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63" w:rsidRPr="00ED5065" w:rsidRDefault="00076E63" w:rsidP="00076E63">
      <w:pPr>
        <w:spacing w:after="0" w:line="240" w:lineRule="auto"/>
        <w:jc w:val="both"/>
        <w:rPr>
          <w:rFonts w:ascii="Times New Roman" w:eastAsia="Times New Roman" w:hAnsi="Times New Roman" w:cs="Times New Roman"/>
          <w:sz w:val="24"/>
          <w:szCs w:val="24"/>
          <w:shd w:val="clear" w:color="auto" w:fill="FEFEFE"/>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91"/>
      </w:tblGrid>
      <w:tr w:rsidR="009D4DA5" w:rsidRPr="009D4DA5" w:rsidTr="00B02E5E">
        <w:trPr>
          <w:trHeight w:val="316"/>
        </w:trPr>
        <w:tc>
          <w:tcPr>
            <w:tcW w:w="4691" w:type="dxa"/>
          </w:tcPr>
          <w:p w:rsidR="009D4DA5" w:rsidRPr="009D4DA5" w:rsidRDefault="009D4DA5" w:rsidP="00B02E5E">
            <w:pPr>
              <w:rPr>
                <w:rFonts w:ascii="Century" w:hAnsi="Century"/>
                <w:b/>
              </w:rPr>
            </w:pPr>
            <w:r w:rsidRPr="009D4DA5">
              <w:rPr>
                <w:rFonts w:ascii="Century" w:hAnsi="Century"/>
                <w:b/>
              </w:rPr>
              <w:t xml:space="preserve">Образецът </w:t>
            </w:r>
            <w:r w:rsidR="00B02E5E">
              <w:rPr>
                <w:rFonts w:ascii="Century" w:hAnsi="Century"/>
                <w:b/>
              </w:rPr>
              <w:t xml:space="preserve">на резюме на цялостна предварителна оценка </w:t>
            </w:r>
            <w:r w:rsidRPr="009D4DA5">
              <w:rPr>
                <w:rFonts w:ascii="Century" w:hAnsi="Century"/>
                <w:b/>
              </w:rPr>
              <w:t>на въздействието влиза в сила от 01 януари 2021 г.</w:t>
            </w:r>
          </w:p>
        </w:tc>
      </w:tr>
    </w:tbl>
    <w:p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rsidR="002B1CE3" w:rsidRDefault="002B1CE3" w:rsidP="00076E63">
      <w:pPr>
        <w:spacing w:after="0" w:line="240" w:lineRule="auto"/>
        <w:jc w:val="both"/>
        <w:rPr>
          <w:rFonts w:ascii="Times New Roman" w:eastAsia="Times New Roman" w:hAnsi="Times New Roman" w:cs="Times New Roman"/>
          <w:sz w:val="24"/>
          <w:szCs w:val="24"/>
          <w:shd w:val="clear" w:color="auto" w:fill="FEFEFE"/>
          <w:lang w:val="bg-BG"/>
        </w:rPr>
      </w:pPr>
    </w:p>
    <w:p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065" w:type="dxa"/>
        <w:tblInd w:w="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00" w:firstRow="0" w:lastRow="0" w:firstColumn="0" w:lastColumn="0" w:noHBand="0" w:noVBand="0"/>
      </w:tblPr>
      <w:tblGrid>
        <w:gridCol w:w="3253"/>
        <w:gridCol w:w="1567"/>
        <w:gridCol w:w="1901"/>
        <w:gridCol w:w="3344"/>
      </w:tblGrid>
      <w:tr w:rsidR="00076E63" w:rsidRPr="003C124D" w:rsidTr="00076E63">
        <w:trPr>
          <w:trHeight w:val="326"/>
        </w:trPr>
        <w:tc>
          <w:tcPr>
            <w:tcW w:w="10065" w:type="dxa"/>
            <w:gridSpan w:val="4"/>
            <w:shd w:val="clear" w:color="auto" w:fill="D9D9D9"/>
            <w:tcMar>
              <w:top w:w="60" w:type="dxa"/>
              <w:bottom w:w="0" w:type="dxa"/>
            </w:tcMar>
            <w:vAlign w:val="center"/>
          </w:tcPr>
          <w:p w:rsidR="00076E63" w:rsidRPr="00076E63" w:rsidRDefault="00076E63" w:rsidP="00076E63">
            <w:pPr>
              <w:spacing w:before="240" w:after="24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РЕЗЮМЕ НА ЦЯЛОСТНА ПРЕДВАРИТЕЛНА ОЦЕНКА НА ВЪЗДЕЙСТВИЕТО</w:t>
            </w:r>
          </w:p>
        </w:tc>
      </w:tr>
      <w:tr w:rsidR="00076E63" w:rsidRPr="00076E63" w:rsidTr="00076E63">
        <w:trPr>
          <w:trHeight w:val="60"/>
        </w:trPr>
        <w:tc>
          <w:tcPr>
            <w:tcW w:w="4820" w:type="dxa"/>
            <w:gridSpan w:val="2"/>
            <w:shd w:val="clear" w:color="auto" w:fill="FFFFFF"/>
            <w:tcMar>
              <w:top w:w="60" w:type="dxa"/>
              <w:bottom w:w="0" w:type="dxa"/>
            </w:tcMar>
            <w:vAlign w:val="center"/>
          </w:tcPr>
          <w:p w:rsidR="00076E63" w:rsidRPr="00DC7971" w:rsidRDefault="001138D1" w:rsidP="00076E63">
            <w:pPr>
              <w:widowControl w:val="0"/>
              <w:autoSpaceDE w:val="0"/>
              <w:autoSpaceDN w:val="0"/>
              <w:adjustRightInd w:val="0"/>
              <w:spacing w:before="120" w:after="120" w:line="240" w:lineRule="auto"/>
              <w:rPr>
                <w:rFonts w:ascii="Times New Roman" w:eastAsia="Times New Roman" w:hAnsi="Times New Roman" w:cs="Times New Roman"/>
                <w:b/>
                <w:bCs/>
                <w:sz w:val="24"/>
                <w:szCs w:val="24"/>
                <w:shd w:val="clear" w:color="auto" w:fill="FEFEFE"/>
                <w:lang w:val="bg-BG" w:eastAsia="bg-BG"/>
              </w:rPr>
            </w:pPr>
            <w:r w:rsidRPr="00DC7971">
              <w:rPr>
                <w:rFonts w:ascii="Times New Roman" w:eastAsia="Times New Roman" w:hAnsi="Times New Roman" w:cs="Times New Roman"/>
                <w:b/>
                <w:bCs/>
                <w:sz w:val="24"/>
                <w:szCs w:val="24"/>
                <w:shd w:val="clear" w:color="auto" w:fill="FEFEFE"/>
                <w:lang w:val="bg-BG" w:eastAsia="bg-BG"/>
              </w:rPr>
              <w:t>Институция:</w:t>
            </w:r>
          </w:p>
          <w:p w:rsidR="00076E63" w:rsidRPr="00DC7971" w:rsidRDefault="00ED5065" w:rsidP="00076E63">
            <w:pPr>
              <w:widowControl w:val="0"/>
              <w:autoSpaceDE w:val="0"/>
              <w:autoSpaceDN w:val="0"/>
              <w:adjustRightInd w:val="0"/>
              <w:spacing w:after="120" w:line="240" w:lineRule="auto"/>
              <w:rPr>
                <w:rFonts w:ascii="Times New Roman" w:eastAsia="Times New Roman" w:hAnsi="Times New Roman" w:cs="Times New Roman"/>
                <w:sz w:val="6"/>
                <w:szCs w:val="6"/>
                <w:shd w:val="clear" w:color="auto" w:fill="FEFEFE"/>
                <w:lang w:val="bg-BG" w:eastAsia="bg-BG"/>
              </w:rPr>
            </w:pPr>
            <w:r w:rsidRPr="00DC7971">
              <w:rPr>
                <w:rFonts w:ascii="Times New Roman" w:eastAsia="Times New Roman" w:hAnsi="Times New Roman" w:cs="Times New Roman"/>
                <w:sz w:val="24"/>
                <w:szCs w:val="24"/>
                <w:lang w:val="bg-BG"/>
              </w:rPr>
              <w:t>Министерство на транспорта и съобщенията</w:t>
            </w:r>
          </w:p>
        </w:tc>
        <w:tc>
          <w:tcPr>
            <w:tcW w:w="5245" w:type="dxa"/>
            <w:gridSpan w:val="2"/>
            <w:shd w:val="clear" w:color="auto" w:fill="FFFFFF"/>
            <w:tcMar>
              <w:top w:w="60" w:type="dxa"/>
              <w:bottom w:w="0" w:type="dxa"/>
            </w:tcMar>
            <w:vAlign w:val="center"/>
          </w:tcPr>
          <w:p w:rsidR="00076E63" w:rsidRPr="00076E63" w:rsidRDefault="001138D1" w:rsidP="00076E63">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r w:rsidRPr="00076E63">
              <w:rPr>
                <w:rFonts w:ascii="Times New Roman" w:eastAsia="Times New Roman" w:hAnsi="Times New Roman" w:cs="Times New Roman"/>
                <w:b/>
                <w:bCs/>
                <w:sz w:val="24"/>
                <w:szCs w:val="24"/>
                <w:highlight w:val="white"/>
                <w:shd w:val="clear" w:color="auto" w:fill="FEFEFE"/>
                <w:lang w:val="bg-BG" w:eastAsia="bg-BG"/>
              </w:rPr>
              <w:t>Нормативен акт:</w:t>
            </w:r>
          </w:p>
          <w:p w:rsidR="00076E63" w:rsidRPr="00076E63" w:rsidRDefault="00ED5065" w:rsidP="00076E63">
            <w:pPr>
              <w:widowControl w:val="0"/>
              <w:autoSpaceDE w:val="0"/>
              <w:autoSpaceDN w:val="0"/>
              <w:adjustRightInd w:val="0"/>
              <w:spacing w:after="120" w:line="240" w:lineRule="auto"/>
              <w:rPr>
                <w:rFonts w:ascii="Times New Roman" w:eastAsia="Times New Roman" w:hAnsi="Times New Roman" w:cs="Times New Roman"/>
                <w:sz w:val="24"/>
                <w:szCs w:val="24"/>
                <w:lang w:val="bg-BG"/>
              </w:rPr>
            </w:pPr>
            <w:r w:rsidRPr="00ED5065">
              <w:rPr>
                <w:rFonts w:ascii="Times New Roman" w:eastAsia="Times New Roman" w:hAnsi="Times New Roman" w:cs="Times New Roman"/>
                <w:sz w:val="24"/>
                <w:szCs w:val="24"/>
                <w:lang w:val="bg-BG"/>
              </w:rPr>
              <w:t xml:space="preserve">Закон за общите изисквания за безопасност при предоставяне на атракционни услуги, представляващи източник на повишена опасност  </w:t>
            </w:r>
          </w:p>
        </w:tc>
      </w:tr>
      <w:tr w:rsidR="00076E63" w:rsidRPr="003C124D" w:rsidTr="00076E63">
        <w:trPr>
          <w:trHeight w:val="60"/>
        </w:trPr>
        <w:tc>
          <w:tcPr>
            <w:tcW w:w="4820" w:type="dxa"/>
            <w:gridSpan w:val="2"/>
            <w:shd w:val="clear" w:color="auto" w:fill="FFFFFF"/>
            <w:tcMar>
              <w:top w:w="60" w:type="dxa"/>
              <w:bottom w:w="0" w:type="dxa"/>
            </w:tcMar>
          </w:tcPr>
          <w:p w:rsidR="00076E63" w:rsidRPr="00DC7971" w:rsidRDefault="001138D1" w:rsidP="00076E63">
            <w:pPr>
              <w:widowControl w:val="0"/>
              <w:autoSpaceDE w:val="0"/>
              <w:autoSpaceDN w:val="0"/>
              <w:adjustRightInd w:val="0"/>
              <w:spacing w:before="120" w:after="120" w:line="240" w:lineRule="auto"/>
              <w:rPr>
                <w:rFonts w:ascii="Times New Roman" w:eastAsia="Times New Roman" w:hAnsi="Times New Roman" w:cs="Times New Roman"/>
                <w:b/>
                <w:bCs/>
                <w:sz w:val="24"/>
                <w:szCs w:val="24"/>
                <w:shd w:val="clear" w:color="auto" w:fill="FEFEFE"/>
                <w:lang w:val="bg-BG" w:eastAsia="bg-BG"/>
              </w:rPr>
            </w:pPr>
            <w:r w:rsidRPr="00DC7971">
              <w:rPr>
                <w:rFonts w:ascii="Times New Roman" w:eastAsia="Times New Roman" w:hAnsi="Times New Roman" w:cs="Times New Roman"/>
                <w:b/>
                <w:bCs/>
                <w:sz w:val="24"/>
                <w:szCs w:val="24"/>
                <w:shd w:val="clear" w:color="auto" w:fill="FEFEFE"/>
                <w:lang w:val="bg-BG" w:eastAsia="bg-BG"/>
              </w:rPr>
              <w:t>Период на извършване на оценката:</w:t>
            </w:r>
          </w:p>
          <w:p w:rsidR="00ED5065" w:rsidRPr="00DC7971" w:rsidRDefault="00ED5065" w:rsidP="00076E63">
            <w:pPr>
              <w:widowControl w:val="0"/>
              <w:autoSpaceDE w:val="0"/>
              <w:autoSpaceDN w:val="0"/>
              <w:adjustRightInd w:val="0"/>
              <w:spacing w:after="0" w:line="240" w:lineRule="auto"/>
              <w:rPr>
                <w:rFonts w:ascii="Times New Roman" w:eastAsia="Times New Roman" w:hAnsi="Times New Roman" w:cs="Times New Roman"/>
                <w:sz w:val="24"/>
                <w:szCs w:val="24"/>
                <w:lang w:val="bg-BG"/>
              </w:rPr>
            </w:pPr>
            <w:r w:rsidRPr="00DC7971">
              <w:rPr>
                <w:rFonts w:ascii="Times New Roman" w:eastAsia="Times New Roman" w:hAnsi="Times New Roman" w:cs="Times New Roman"/>
                <w:sz w:val="24"/>
                <w:szCs w:val="24"/>
                <w:lang w:val="bg-BG"/>
              </w:rPr>
              <w:t>м. септември 2025 г.</w:t>
            </w:r>
          </w:p>
          <w:p w:rsidR="00076E63" w:rsidRPr="00DC7971" w:rsidRDefault="00076E63" w:rsidP="00076E63">
            <w:pPr>
              <w:widowControl w:val="0"/>
              <w:autoSpaceDE w:val="0"/>
              <w:autoSpaceDN w:val="0"/>
              <w:adjustRightInd w:val="0"/>
              <w:spacing w:after="0" w:line="240" w:lineRule="auto"/>
              <w:rPr>
                <w:rFonts w:ascii="Times New Roman" w:eastAsia="Times New Roman" w:hAnsi="Times New Roman" w:cs="Times New Roman"/>
                <w:i/>
                <w:iCs/>
                <w:sz w:val="16"/>
                <w:szCs w:val="16"/>
                <w:shd w:val="clear" w:color="auto" w:fill="FEFEFE"/>
                <w:lang w:val="bg-BG" w:eastAsia="bg-BG"/>
              </w:rPr>
            </w:pPr>
          </w:p>
          <w:p w:rsidR="00076E63" w:rsidRPr="00DC7971" w:rsidRDefault="00076E63" w:rsidP="00076E63">
            <w:pPr>
              <w:widowControl w:val="0"/>
              <w:autoSpaceDE w:val="0"/>
              <w:autoSpaceDN w:val="0"/>
              <w:adjustRightInd w:val="0"/>
              <w:spacing w:after="120" w:line="240" w:lineRule="auto"/>
              <w:jc w:val="center"/>
              <w:rPr>
                <w:rFonts w:ascii="Times New Roman" w:eastAsia="Times New Roman" w:hAnsi="Times New Roman" w:cs="Times New Roman"/>
                <w:sz w:val="16"/>
                <w:szCs w:val="16"/>
                <w:shd w:val="clear" w:color="auto" w:fill="FEFEFE"/>
                <w:lang w:val="bg-BG" w:eastAsia="bg-BG"/>
              </w:rPr>
            </w:pPr>
          </w:p>
        </w:tc>
        <w:tc>
          <w:tcPr>
            <w:tcW w:w="5245" w:type="dxa"/>
            <w:gridSpan w:val="2"/>
            <w:shd w:val="clear" w:color="auto" w:fill="FFFFFF"/>
            <w:tcMar>
              <w:top w:w="60" w:type="dxa"/>
              <w:bottom w:w="0" w:type="dxa"/>
            </w:tcMar>
            <w:vAlign w:val="center"/>
          </w:tcPr>
          <w:p w:rsidR="00076E63" w:rsidRPr="00076E63" w:rsidRDefault="00076E63" w:rsidP="00076E63">
            <w:pPr>
              <w:widowControl w:val="0"/>
              <w:autoSpaceDE w:val="0"/>
              <w:autoSpaceDN w:val="0"/>
              <w:adjustRightInd w:val="0"/>
              <w:spacing w:before="120" w:after="120" w:line="240" w:lineRule="auto"/>
              <w:rPr>
                <w:rFonts w:ascii="Times New Roman" w:eastAsia="Times New Roman" w:hAnsi="Times New Roman" w:cs="Times New Roman"/>
                <w:i/>
                <w:iCs/>
                <w:sz w:val="20"/>
                <w:szCs w:val="20"/>
                <w:highlight w:val="white"/>
                <w:shd w:val="clear" w:color="auto" w:fill="FEFEFE"/>
                <w:lang w:val="bg-BG" w:eastAsia="bg-BG"/>
              </w:rPr>
            </w:pPr>
            <w:r w:rsidRPr="00076E63">
              <w:rPr>
                <w:rFonts w:ascii="Times New Roman" w:eastAsia="Times New Roman" w:hAnsi="Times New Roman" w:cs="Times New Roman"/>
                <w:b/>
                <w:i/>
                <w:iCs/>
                <w:sz w:val="24"/>
                <w:szCs w:val="24"/>
                <w:highlight w:val="white"/>
                <w:shd w:val="clear" w:color="auto" w:fill="FEFEFE"/>
              </w:rPr>
              <w:object w:dxaOrig="225" w:dyaOrig="225" w14:anchorId="62C92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pt" o:ole="">
                  <v:imagedata r:id="rId7" o:title=""/>
                </v:shape>
                <w:control r:id="rId8" w:name="OptionButton11" w:shapeid="_x0000_i1033"/>
              </w:object>
            </w:r>
            <w:r w:rsidRPr="00076E63">
              <w:rPr>
                <w:rFonts w:ascii="Times New Roman" w:eastAsia="Times New Roman" w:hAnsi="Times New Roman" w:cs="Times New Roman"/>
                <w:i/>
                <w:iCs/>
                <w:sz w:val="20"/>
                <w:szCs w:val="20"/>
                <w:highlight w:val="white"/>
                <w:shd w:val="clear" w:color="auto" w:fill="FEFEFE"/>
              </w:rPr>
              <w:object w:dxaOrig="225" w:dyaOrig="225" w14:anchorId="5B09A89C">
                <v:shape id="_x0000_i1035" type="#_x0000_t75" style="width:108pt;height:18pt" o:ole="">
                  <v:imagedata r:id="rId9" o:title=""/>
                </v:shape>
                <w:control r:id="rId10" w:name="OptionButton12" w:shapeid="_x0000_i1035"/>
              </w:object>
            </w:r>
            <w:r w:rsidRPr="00076E63">
              <w:rPr>
                <w:rFonts w:ascii="Times New Roman" w:eastAsia="Times New Roman" w:hAnsi="Times New Roman" w:cs="Times New Roman"/>
                <w:i/>
                <w:iCs/>
                <w:sz w:val="20"/>
                <w:szCs w:val="20"/>
                <w:highlight w:val="white"/>
                <w:shd w:val="clear" w:color="auto" w:fill="FEFEFE"/>
              </w:rPr>
              <w:object w:dxaOrig="225" w:dyaOrig="225" w14:anchorId="1C9646C9">
                <v:shape id="_x0000_i1037" type="#_x0000_t75" style="width:171pt;height:18pt" o:ole="">
                  <v:imagedata r:id="rId11" o:title=""/>
                </v:shape>
                <w:control r:id="rId12" w:name="OptionButton22" w:shapeid="_x0000_i1037"/>
              </w:object>
            </w:r>
            <w:r w:rsidRPr="00076E63">
              <w:rPr>
                <w:rFonts w:ascii="Times New Roman" w:eastAsia="Times New Roman" w:hAnsi="Times New Roman" w:cs="Times New Roman"/>
                <w:i/>
                <w:iCs/>
                <w:sz w:val="20"/>
                <w:szCs w:val="20"/>
                <w:highlight w:val="white"/>
                <w:shd w:val="clear" w:color="auto" w:fill="FEFEFE"/>
              </w:rPr>
              <w:object w:dxaOrig="225" w:dyaOrig="225" w14:anchorId="4C2645E4">
                <v:shape id="_x0000_i1039" type="#_x0000_t75" style="width:108pt;height:18pt" o:ole="">
                  <v:imagedata r:id="rId13" o:title=""/>
                </v:shape>
                <w:control r:id="rId14" w:name="OptionButton121" w:shapeid="_x0000_i1039"/>
              </w:object>
            </w:r>
          </w:p>
          <w:p w:rsidR="00076E63" w:rsidRPr="00076E63" w:rsidRDefault="00076E63" w:rsidP="00076E63">
            <w:pPr>
              <w:widowControl w:val="0"/>
              <w:autoSpaceDE w:val="0"/>
              <w:autoSpaceDN w:val="0"/>
              <w:adjustRightInd w:val="0"/>
              <w:spacing w:after="120" w:line="240" w:lineRule="auto"/>
              <w:jc w:val="center"/>
              <w:rPr>
                <w:rFonts w:ascii="Times New Roman" w:eastAsia="Times New Roman" w:hAnsi="Times New Roman" w:cs="Times New Roman"/>
                <w:sz w:val="6"/>
                <w:szCs w:val="6"/>
                <w:highlight w:val="white"/>
                <w:shd w:val="clear" w:color="auto" w:fill="FEFEFE"/>
                <w:lang w:val="bg-BG" w:eastAsia="bg-BG"/>
              </w:rPr>
            </w:pPr>
            <w:r w:rsidRPr="00076E63">
              <w:rPr>
                <w:rFonts w:ascii="Times New Roman" w:eastAsia="Times New Roman" w:hAnsi="Times New Roman" w:cs="Times New Roman"/>
                <w:i/>
                <w:iCs/>
                <w:sz w:val="16"/>
                <w:szCs w:val="16"/>
                <w:highlight w:val="white"/>
                <w:shd w:val="clear" w:color="auto" w:fill="FEFEFE"/>
                <w:lang w:val="bg-BG" w:eastAsia="bg-BG"/>
              </w:rPr>
              <w:t>От какво ниво възниква необходимостта от предприемане на действието?</w:t>
            </w:r>
          </w:p>
        </w:tc>
      </w:tr>
      <w:tr w:rsidR="001138D1" w:rsidRPr="003C124D" w:rsidTr="009D4DA5">
        <w:trPr>
          <w:trHeight w:val="60"/>
        </w:trPr>
        <w:tc>
          <w:tcPr>
            <w:tcW w:w="4820" w:type="dxa"/>
            <w:gridSpan w:val="2"/>
            <w:tcMar>
              <w:top w:w="60" w:type="dxa"/>
              <w:bottom w:w="0" w:type="dxa"/>
            </w:tcMar>
          </w:tcPr>
          <w:p w:rsidR="001138D1" w:rsidRPr="00DC7971" w:rsidRDefault="001138D1" w:rsidP="001138D1">
            <w:pPr>
              <w:spacing w:before="120" w:after="120" w:line="240" w:lineRule="auto"/>
              <w:jc w:val="both"/>
              <w:rPr>
                <w:rFonts w:ascii="Times New Roman" w:eastAsia="Times New Roman" w:hAnsi="Times New Roman" w:cs="Times New Roman"/>
                <w:b/>
                <w:sz w:val="24"/>
                <w:szCs w:val="24"/>
                <w:lang w:val="bg-BG"/>
              </w:rPr>
            </w:pPr>
            <w:r w:rsidRPr="00DC7971">
              <w:rPr>
                <w:rFonts w:ascii="Times New Roman" w:eastAsia="Times New Roman" w:hAnsi="Times New Roman" w:cs="Times New Roman"/>
                <w:b/>
                <w:sz w:val="24"/>
                <w:szCs w:val="24"/>
                <w:lang w:val="bg-BG"/>
              </w:rPr>
              <w:t>Лице за контакт:</w:t>
            </w:r>
          </w:p>
          <w:p w:rsidR="001138D1" w:rsidRPr="00DC7971" w:rsidRDefault="00ED5065" w:rsidP="001138D1">
            <w:pPr>
              <w:widowControl w:val="0"/>
              <w:autoSpaceDE w:val="0"/>
              <w:autoSpaceDN w:val="0"/>
              <w:adjustRightInd w:val="0"/>
              <w:spacing w:after="120" w:line="240" w:lineRule="auto"/>
              <w:rPr>
                <w:rFonts w:ascii="Times New Roman" w:eastAsia="Times New Roman" w:hAnsi="Times New Roman" w:cs="Times New Roman"/>
                <w:sz w:val="6"/>
                <w:szCs w:val="6"/>
                <w:shd w:val="clear" w:color="auto" w:fill="FEFEFE"/>
                <w:lang w:val="bg-BG" w:eastAsia="bg-BG"/>
              </w:rPr>
            </w:pPr>
            <w:r w:rsidRPr="00DC7971">
              <w:rPr>
                <w:rFonts w:ascii="Times New Roman" w:eastAsia="Times New Roman" w:hAnsi="Times New Roman" w:cs="Times New Roman"/>
                <w:sz w:val="24"/>
                <w:szCs w:val="24"/>
                <w:lang w:val="bg-BG"/>
              </w:rPr>
              <w:t>Иван Марков</w:t>
            </w:r>
          </w:p>
        </w:tc>
        <w:tc>
          <w:tcPr>
            <w:tcW w:w="5245" w:type="dxa"/>
            <w:gridSpan w:val="2"/>
            <w:tcMar>
              <w:top w:w="60" w:type="dxa"/>
              <w:bottom w:w="0" w:type="dxa"/>
            </w:tcMar>
          </w:tcPr>
          <w:p w:rsidR="001138D1" w:rsidRDefault="001138D1" w:rsidP="001138D1">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Pr>
                <w:rFonts w:ascii="Times New Roman" w:eastAsia="Times New Roman" w:hAnsi="Times New Roman" w:cs="Times New Roman"/>
                <w:b/>
                <w:sz w:val="24"/>
                <w:szCs w:val="24"/>
                <w:lang w:val="bg-BG"/>
              </w:rPr>
              <w:t xml:space="preserve"> и ел. поща</w:t>
            </w:r>
            <w:r w:rsidRPr="00076E63">
              <w:rPr>
                <w:rFonts w:ascii="Times New Roman" w:eastAsia="Times New Roman" w:hAnsi="Times New Roman" w:cs="Times New Roman"/>
                <w:b/>
                <w:sz w:val="24"/>
                <w:szCs w:val="24"/>
                <w:lang w:val="bg-BG"/>
              </w:rPr>
              <w:t>:</w:t>
            </w:r>
          </w:p>
          <w:p w:rsidR="00401C2F" w:rsidRPr="00076E63" w:rsidRDefault="00401C2F" w:rsidP="001138D1">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02/9409872</w:t>
            </w:r>
          </w:p>
          <w:p w:rsidR="001138D1" w:rsidRPr="00076E63" w:rsidRDefault="00401C2F" w:rsidP="001138D1">
            <w:pPr>
              <w:widowControl w:val="0"/>
              <w:autoSpaceDE w:val="0"/>
              <w:autoSpaceDN w:val="0"/>
              <w:adjustRightInd w:val="0"/>
              <w:spacing w:after="120" w:line="240" w:lineRule="auto"/>
              <w:rPr>
                <w:rFonts w:ascii="Times New Roman" w:eastAsia="Times New Roman" w:hAnsi="Times New Roman" w:cs="Times New Roman"/>
                <w:sz w:val="6"/>
                <w:szCs w:val="6"/>
                <w:highlight w:val="white"/>
                <w:shd w:val="clear" w:color="auto" w:fill="FEFEFE"/>
                <w:lang w:val="bg-BG" w:eastAsia="bg-BG"/>
              </w:rPr>
            </w:pPr>
            <w:r w:rsidRPr="00401C2F">
              <w:rPr>
                <w:rFonts w:ascii="Times New Roman" w:eastAsia="Times New Roman" w:hAnsi="Times New Roman" w:cs="Times New Roman"/>
                <w:sz w:val="24"/>
                <w:szCs w:val="24"/>
                <w:lang w:val="bg-BG"/>
              </w:rPr>
              <w:t>imarkov@mtitc.government.bg</w:t>
            </w:r>
          </w:p>
        </w:tc>
      </w:tr>
      <w:tr w:rsidR="00076E63" w:rsidRPr="003C124D" w:rsidTr="00076E63">
        <w:trPr>
          <w:trHeight w:val="60"/>
        </w:trPr>
        <w:tc>
          <w:tcPr>
            <w:tcW w:w="10065" w:type="dxa"/>
            <w:gridSpan w:val="4"/>
            <w:shd w:val="clear" w:color="auto" w:fill="D9D9D9"/>
            <w:tcMar>
              <w:top w:w="60" w:type="dxa"/>
              <w:bottom w:w="0" w:type="dxa"/>
            </w:tcMar>
            <w:vAlign w:val="center"/>
          </w:tcPr>
          <w:p w:rsidR="00076E63" w:rsidRPr="00076E63" w:rsidRDefault="00076E63" w:rsidP="00076E63">
            <w:pPr>
              <w:spacing w:before="240" w:after="24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 Проблеми, цели и варианти на действие</w:t>
            </w:r>
          </w:p>
        </w:tc>
      </w:tr>
      <w:tr w:rsidR="00076E63" w:rsidRPr="003C124D" w:rsidTr="00076E63">
        <w:trPr>
          <w:trHeight w:val="60"/>
        </w:trPr>
        <w:tc>
          <w:tcPr>
            <w:tcW w:w="10065" w:type="dxa"/>
            <w:gridSpan w:val="4"/>
            <w:shd w:val="clear" w:color="auto" w:fill="FFFFFF"/>
            <w:tcMar>
              <w:top w:w="60" w:type="dxa"/>
              <w:bottom w:w="0" w:type="dxa"/>
            </w:tcMar>
            <w:vAlign w:val="center"/>
          </w:tcPr>
          <w:p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Проблем</w:t>
            </w:r>
            <w:r w:rsidR="007108A0">
              <w:rPr>
                <w:rFonts w:ascii="Times New Roman" w:eastAsia="Times New Roman" w:hAnsi="Times New Roman" w:cs="Times New Roman"/>
                <w:b/>
                <w:sz w:val="24"/>
                <w:szCs w:val="24"/>
                <w:lang w:val="bg-BG"/>
              </w:rPr>
              <w:t>/</w:t>
            </w:r>
            <w:r w:rsidR="00004B97">
              <w:rPr>
                <w:rFonts w:ascii="Times New Roman" w:eastAsia="Times New Roman" w:hAnsi="Times New Roman" w:cs="Times New Roman"/>
                <w:b/>
                <w:sz w:val="24"/>
                <w:szCs w:val="24"/>
                <w:lang w:val="bg-BG"/>
              </w:rPr>
              <w:t>проблеми</w:t>
            </w:r>
            <w:r w:rsidRPr="00076E63">
              <w:rPr>
                <w:rFonts w:ascii="Times New Roman" w:eastAsia="Times New Roman" w:hAnsi="Times New Roman" w:cs="Times New Roman"/>
                <w:b/>
                <w:sz w:val="24"/>
                <w:szCs w:val="24"/>
                <w:lang w:val="bg-BG"/>
              </w:rPr>
              <w:t xml:space="preserve"> за решаване: </w:t>
            </w:r>
          </w:p>
          <w:p w:rsidR="006A23BB" w:rsidRDefault="00004B97" w:rsidP="006A23BB">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Проблем 1</w:t>
            </w:r>
            <w:r w:rsidR="00076E63" w:rsidRPr="00076E63">
              <w:rPr>
                <w:rFonts w:ascii="Times New Roman" w:eastAsia="Times New Roman" w:hAnsi="Times New Roman" w:cs="Times New Roman"/>
                <w:b/>
                <w:sz w:val="24"/>
                <w:szCs w:val="24"/>
                <w:lang w:val="bg-BG"/>
              </w:rPr>
              <w:t xml:space="preserve"> </w:t>
            </w:r>
          </w:p>
          <w:p w:rsidR="00401C2F" w:rsidRPr="00401C2F" w:rsidRDefault="00401C2F" w:rsidP="006A23BB">
            <w:pPr>
              <w:spacing w:before="120" w:after="120" w:line="240" w:lineRule="auto"/>
              <w:jc w:val="both"/>
              <w:rPr>
                <w:rFonts w:ascii="Times New Roman" w:eastAsia="Times New Roman" w:hAnsi="Times New Roman" w:cs="Times New Roman"/>
                <w:sz w:val="24"/>
                <w:szCs w:val="24"/>
                <w:lang w:val="bg-BG"/>
              </w:rPr>
            </w:pPr>
            <w:r w:rsidRPr="00401C2F">
              <w:rPr>
                <w:rFonts w:ascii="Times New Roman" w:eastAsia="Times New Roman" w:hAnsi="Times New Roman" w:cs="Times New Roman"/>
                <w:sz w:val="24"/>
                <w:szCs w:val="24"/>
                <w:lang w:val="bg-BG"/>
              </w:rPr>
              <w:t xml:space="preserve">Липсва единна, обща уредба на атракционните услуги, представляващи източник на повишена опасност. </w:t>
            </w:r>
          </w:p>
          <w:p w:rsidR="00401C2F" w:rsidRPr="00401C2F" w:rsidRDefault="00401C2F" w:rsidP="006A23BB">
            <w:pPr>
              <w:spacing w:before="120" w:after="120" w:line="240" w:lineRule="auto"/>
              <w:jc w:val="both"/>
              <w:rPr>
                <w:rFonts w:ascii="Times New Roman" w:eastAsia="Times New Roman" w:hAnsi="Times New Roman" w:cs="Times New Roman"/>
                <w:sz w:val="24"/>
                <w:szCs w:val="24"/>
                <w:lang w:val="bg-BG"/>
              </w:rPr>
            </w:pPr>
            <w:r w:rsidRPr="00401C2F">
              <w:rPr>
                <w:rFonts w:ascii="Times New Roman" w:eastAsia="Times New Roman" w:hAnsi="Times New Roman" w:cs="Times New Roman"/>
                <w:sz w:val="24"/>
                <w:szCs w:val="24"/>
                <w:lang w:val="bg-BG"/>
              </w:rPr>
              <w:t>Нормативната уредба, регламентираща атракционните услуги, представляващи източник на повишена опасност</w:t>
            </w:r>
            <w:r w:rsidR="002B1CE3">
              <w:rPr>
                <w:rFonts w:ascii="Times New Roman" w:eastAsia="Times New Roman" w:hAnsi="Times New Roman" w:cs="Times New Roman"/>
                <w:sz w:val="24"/>
                <w:szCs w:val="24"/>
                <w:lang w:val="bg-BG"/>
              </w:rPr>
              <w:t>,</w:t>
            </w:r>
            <w:r w:rsidRPr="00401C2F">
              <w:rPr>
                <w:rFonts w:ascii="Times New Roman" w:eastAsia="Times New Roman" w:hAnsi="Times New Roman" w:cs="Times New Roman"/>
                <w:sz w:val="24"/>
                <w:szCs w:val="24"/>
                <w:lang w:val="bg-BG"/>
              </w:rPr>
              <w:t xml:space="preserve"> от една страна е фрагментирана, съдържа се предимно в подзаконови нормативни актове, а от друга е непълна. Фрагментираната и непълна нормативна уредба е пречка пред осъществяването на ефективен и ефикасен контрол върху лицата, които предоставят атракционни услуги и създава правна несигурност както за лицата, които предоставят атракционните услуги, така и за потребителите на тези услуги.</w:t>
            </w:r>
          </w:p>
          <w:p w:rsidR="00401C2F" w:rsidRPr="00401C2F" w:rsidRDefault="00401C2F" w:rsidP="006A23BB">
            <w:pPr>
              <w:spacing w:before="120" w:after="120" w:line="240" w:lineRule="auto"/>
              <w:jc w:val="both"/>
              <w:rPr>
                <w:rFonts w:ascii="Times New Roman" w:eastAsia="Times New Roman" w:hAnsi="Times New Roman" w:cs="Times New Roman"/>
                <w:sz w:val="24"/>
                <w:szCs w:val="24"/>
                <w:lang w:val="bg-BG"/>
              </w:rPr>
            </w:pPr>
            <w:r w:rsidRPr="00401C2F">
              <w:rPr>
                <w:rFonts w:ascii="Times New Roman" w:eastAsia="Times New Roman" w:hAnsi="Times New Roman" w:cs="Times New Roman"/>
                <w:sz w:val="24"/>
                <w:szCs w:val="24"/>
                <w:lang w:val="bg-BG"/>
              </w:rPr>
              <w:t>На първо място липсва дефиниция за атракционните услуги, представляващи източник на повишена опасност. На следващо място не са достатъчно регламентирани изискванията към лицата, които предоставят атракционни услуги, представляващи източник на повишена опасност.</w:t>
            </w:r>
          </w:p>
          <w:p w:rsidR="006A23BB" w:rsidRDefault="00004B97" w:rsidP="006A23BB">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Проблем 2</w:t>
            </w:r>
            <w:r w:rsidR="00076E63" w:rsidRPr="00076E63">
              <w:rPr>
                <w:rFonts w:ascii="Times New Roman" w:eastAsia="Times New Roman" w:hAnsi="Times New Roman" w:cs="Times New Roman"/>
                <w:b/>
                <w:sz w:val="24"/>
                <w:szCs w:val="24"/>
                <w:lang w:val="bg-BG"/>
              </w:rPr>
              <w:t xml:space="preserve"> </w:t>
            </w:r>
          </w:p>
          <w:p w:rsidR="006A23BB" w:rsidRPr="006A23BB" w:rsidRDefault="006A23BB" w:rsidP="006A23BB">
            <w:pPr>
              <w:spacing w:before="120" w:after="120" w:line="240" w:lineRule="auto"/>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p w:rsidR="006A23BB" w:rsidRPr="006A23BB" w:rsidRDefault="006A23BB" w:rsidP="006A23BB">
            <w:pPr>
              <w:spacing w:before="120" w:after="120" w:line="240" w:lineRule="auto"/>
              <w:rPr>
                <w:rFonts w:ascii="Times New Roman" w:eastAsia="Times New Roman" w:hAnsi="Times New Roman" w:cs="Times New Roman"/>
                <w:b/>
                <w:sz w:val="24"/>
                <w:szCs w:val="24"/>
                <w:lang w:val="bg-BG"/>
              </w:rPr>
            </w:pPr>
            <w:r w:rsidRPr="006A23BB">
              <w:rPr>
                <w:rFonts w:ascii="Times New Roman" w:eastAsia="Times New Roman" w:hAnsi="Times New Roman" w:cs="Times New Roman"/>
                <w:b/>
                <w:sz w:val="24"/>
                <w:szCs w:val="24"/>
                <w:lang w:val="bg-BG"/>
              </w:rPr>
              <w:lastRenderedPageBreak/>
              <w:t>Проблем 3</w:t>
            </w:r>
          </w:p>
          <w:p w:rsidR="00076E63" w:rsidRPr="006A23BB" w:rsidRDefault="006A23BB" w:rsidP="006A23BB">
            <w:pPr>
              <w:spacing w:before="120" w:after="120" w:line="240" w:lineRule="auto"/>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p w:rsidR="007108A0" w:rsidRDefault="007108A0" w:rsidP="007108A0">
            <w:pPr>
              <w:spacing w:after="120" w:line="240" w:lineRule="auto"/>
              <w:contextualSpacing/>
              <w:jc w:val="center"/>
              <w:rPr>
                <w:rFonts w:ascii="Times New Roman" w:eastAsia="Times New Roman" w:hAnsi="Times New Roman" w:cs="Times New Roman"/>
                <w:i/>
                <w:sz w:val="16"/>
                <w:szCs w:val="16"/>
                <w:lang w:val="bg-BG"/>
              </w:rPr>
            </w:pPr>
            <w:r w:rsidRPr="007108A0">
              <w:rPr>
                <w:rFonts w:ascii="Times New Roman" w:eastAsia="Times New Roman" w:hAnsi="Times New Roman" w:cs="Times New Roman"/>
                <w:i/>
                <w:sz w:val="16"/>
                <w:szCs w:val="16"/>
                <w:lang w:val="bg-BG"/>
              </w:rPr>
              <w:t>1.1. Кратко опишете проблема/</w:t>
            </w:r>
            <w:r w:rsidR="00004B97">
              <w:rPr>
                <w:rFonts w:ascii="Times New Roman" w:eastAsia="Times New Roman" w:hAnsi="Times New Roman" w:cs="Times New Roman"/>
                <w:i/>
                <w:sz w:val="16"/>
                <w:szCs w:val="16"/>
                <w:lang w:val="bg-BG"/>
              </w:rPr>
              <w:t>проблем</w:t>
            </w:r>
            <w:r w:rsidRPr="007108A0">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p>
          <w:p w:rsidR="006A23BB" w:rsidRDefault="006A23BB" w:rsidP="007108A0">
            <w:pPr>
              <w:spacing w:after="120" w:line="240" w:lineRule="auto"/>
              <w:contextualSpacing/>
              <w:jc w:val="center"/>
              <w:rPr>
                <w:rFonts w:ascii="Times New Roman" w:eastAsia="Times New Roman" w:hAnsi="Times New Roman" w:cs="Times New Roman"/>
                <w:i/>
                <w:sz w:val="16"/>
                <w:szCs w:val="16"/>
                <w:lang w:val="bg-BG"/>
              </w:rPr>
            </w:pPr>
          </w:p>
          <w:p w:rsidR="006A23BB" w:rsidRP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През м. август 2025 г. на Южния плаж в гр. Несебър се случи инцидент, при който 8-годишно дете загина след падане при полет с парашут, теглен от моторна лодка.</w:t>
            </w:r>
          </w:p>
          <w:p w:rsidR="00994609" w:rsidRPr="00321294" w:rsidRDefault="006A23BB" w:rsidP="00994609">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При анализа на действащата нормативна уредба, регулираща обществените отношения, касаещи предоставянето на атракционни услуги, са установени редица проблеми – като липса на синхронизация, непълнота и недостатъчна яснота на уредбата. Действащите понастоящем нормативни актове не обхващат в пълнота всички изисквания към атракционните услуги, представляващи източник на повишена опасност, т.е. регулират се отделни дейности, но без да са координирани в единна, цялостна и последователна правна рамка. Действащата нормативна уредба е фрагментирана и разпиляна в няколко подзаконови нормативни актове. Това води до неефективно правоприлагане, затруднен контрол и правна несигурност за както за лицата, които предоставят атракционните услуги, така и за потребителите.</w:t>
            </w:r>
            <w:r w:rsidR="00994609">
              <w:rPr>
                <w:rFonts w:ascii="Times New Roman" w:eastAsia="Times New Roman" w:hAnsi="Times New Roman" w:cs="Times New Roman"/>
                <w:sz w:val="24"/>
                <w:szCs w:val="24"/>
                <w:lang w:val="bg-BG"/>
              </w:rPr>
              <w:t xml:space="preserve"> </w:t>
            </w:r>
            <w:r w:rsidR="00994609" w:rsidRPr="00321294">
              <w:rPr>
                <w:rFonts w:ascii="Times New Roman" w:eastAsia="Times New Roman" w:hAnsi="Times New Roman" w:cs="Times New Roman"/>
                <w:sz w:val="24"/>
                <w:szCs w:val="24"/>
                <w:lang w:val="bg-BG"/>
              </w:rPr>
              <w:t xml:space="preserve">В резултат, редица дейности  се осъществяват без ясно определени изисквания за безопасност, квалификация на персонала, техническа изправност на оборудването и без подлежаща регистрация или лицензиране. Това затруднява както превенцията на инциденти, така и последващото търсене на отговорност при настъпили произшествия. </w:t>
            </w:r>
          </w:p>
          <w:p w:rsidR="00994609" w:rsidRPr="00321294" w:rsidRDefault="00994609" w:rsidP="00994609">
            <w:pPr>
              <w:spacing w:after="120" w:line="240" w:lineRule="auto"/>
              <w:contextualSpacing/>
              <w:jc w:val="both"/>
              <w:rPr>
                <w:rFonts w:ascii="Times New Roman" w:eastAsia="Times New Roman" w:hAnsi="Times New Roman" w:cs="Times New Roman"/>
                <w:sz w:val="24"/>
                <w:szCs w:val="24"/>
                <w:lang w:val="bg-BG"/>
              </w:rPr>
            </w:pPr>
            <w:r w:rsidRPr="00321294">
              <w:rPr>
                <w:rFonts w:ascii="Times New Roman" w:eastAsia="Times New Roman" w:hAnsi="Times New Roman" w:cs="Times New Roman"/>
                <w:sz w:val="24"/>
                <w:szCs w:val="24"/>
                <w:lang w:val="bg-BG"/>
              </w:rPr>
              <w:t xml:space="preserve">В сферата на въздушноатракционните услуги Законът за гражданското въздухоплаване по-конкретно чл. 119ж, урежда организирането на спортни мероприятия и публични авиационни събития, като поставя изисквания за безопасност, застраховане и одобрение от Главна дирекция „Гражданска въздухоплавателна администрация“. Въпреки това, законът не обхваща адекватно масовите развлекателни въздушни дейности с търговски характер, които се предлагат ежедневно на туристи и граждани, включително на лица от уязвими групи (в това число деца и непълнолетни лица). Налице е липса на разграничение между спортно-авиационни дейности и въздушноатракционни услуги, както и отсъствие на специален регулаторен режим за последните. </w:t>
            </w:r>
          </w:p>
          <w:p w:rsidR="00994609" w:rsidRPr="00321294" w:rsidRDefault="00994609" w:rsidP="00994609">
            <w:pPr>
              <w:spacing w:after="120" w:line="240" w:lineRule="auto"/>
              <w:contextualSpacing/>
              <w:jc w:val="both"/>
              <w:rPr>
                <w:rFonts w:ascii="Times New Roman" w:eastAsia="Times New Roman" w:hAnsi="Times New Roman" w:cs="Times New Roman"/>
                <w:sz w:val="24"/>
                <w:szCs w:val="24"/>
                <w:lang w:val="bg-BG"/>
              </w:rPr>
            </w:pPr>
            <w:r w:rsidRPr="00321294">
              <w:rPr>
                <w:rFonts w:ascii="Times New Roman" w:eastAsia="Times New Roman" w:hAnsi="Times New Roman" w:cs="Times New Roman"/>
                <w:sz w:val="24"/>
                <w:szCs w:val="24"/>
                <w:lang w:val="bg-BG"/>
              </w:rPr>
              <w:t xml:space="preserve">Съществуващият регулаторен подход, ориентиран към авиационни спортове и публични прояви, не отговаря на нуждите на динамично развиващия се пазар на въздушни атракции с комерсиална цел и не гарантира ефективна защита на живота и здравето на ползвателите. </w:t>
            </w:r>
          </w:p>
          <w:p w:rsidR="006A23BB" w:rsidRDefault="00994609" w:rsidP="006A23BB">
            <w:pPr>
              <w:spacing w:after="120" w:line="240" w:lineRule="auto"/>
              <w:contextualSpacing/>
              <w:jc w:val="both"/>
              <w:rPr>
                <w:rFonts w:ascii="Times New Roman" w:eastAsia="Times New Roman" w:hAnsi="Times New Roman" w:cs="Times New Roman"/>
                <w:sz w:val="24"/>
                <w:szCs w:val="24"/>
                <w:lang w:val="bg-BG"/>
              </w:rPr>
            </w:pPr>
            <w:r w:rsidRPr="00321294">
              <w:rPr>
                <w:rFonts w:ascii="Times New Roman" w:eastAsia="Times New Roman" w:hAnsi="Times New Roman" w:cs="Times New Roman"/>
                <w:sz w:val="24"/>
                <w:szCs w:val="24"/>
                <w:lang w:val="bg-BG"/>
              </w:rPr>
              <w:t>В съществуващото законодателство отсъстват данни за обхвата и честотата на предоставяните атракционни услуги. Няма централен регистър или публична база данни за броя на лицата, извършващи такава дейност, което значително затруднява планирането, политиките по безопасност и осъществяването на превантивен контрол. Към настоящия момент административният контрол се осъществява от различни органи – Главна дирекция „Гражданска въздухоплавателна администрация“, Изпълнителна агенция „Морска администрация“, органи на местното самоуправление, Главна дирекция „Пожарна безопасност и защита на населението“, Комисия за защита на потребителите и др., без координирана методология или обща база данни. Това разпокъсано администриране води до непълно покритие на рисковите дейности, възможности за заобикаляне на изискванията и до занижен обществен контрол.</w:t>
            </w:r>
          </w:p>
          <w:p w:rsidR="006A23BB" w:rsidRPr="006A23BB" w:rsidRDefault="006A23BB" w:rsidP="006A23BB">
            <w:pPr>
              <w:spacing w:after="120" w:line="240" w:lineRule="auto"/>
              <w:contextualSpacing/>
              <w:jc w:val="both"/>
              <w:rPr>
                <w:rFonts w:ascii="Times New Roman" w:eastAsia="Times New Roman" w:hAnsi="Times New Roman" w:cs="Times New Roman"/>
                <w:sz w:val="24"/>
                <w:szCs w:val="24"/>
                <w:lang w:val="bg-BG"/>
              </w:rPr>
            </w:pPr>
          </w:p>
          <w:p w:rsidR="007108A0" w:rsidRDefault="007108A0" w:rsidP="007108A0">
            <w:pPr>
              <w:spacing w:after="120" w:line="240" w:lineRule="auto"/>
              <w:contextualSpacing/>
              <w:jc w:val="center"/>
              <w:rPr>
                <w:rFonts w:ascii="Times New Roman" w:eastAsia="Times New Roman" w:hAnsi="Times New Roman" w:cs="Times New Roman"/>
                <w:i/>
                <w:sz w:val="16"/>
                <w:szCs w:val="16"/>
                <w:lang w:val="bg-BG"/>
              </w:rPr>
            </w:pPr>
            <w:r w:rsidRPr="007108A0">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6A23BB" w:rsidRP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Понастоящем приложимост намират следните нормативни актове:</w:t>
            </w:r>
          </w:p>
          <w:p w:rsidR="006A23BB" w:rsidRP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w:t>
            </w:r>
            <w:r w:rsidRPr="006A23BB">
              <w:rPr>
                <w:rFonts w:ascii="Times New Roman" w:eastAsia="Times New Roman" w:hAnsi="Times New Roman" w:cs="Times New Roman"/>
                <w:sz w:val="24"/>
                <w:szCs w:val="24"/>
                <w:lang w:val="bg-BG"/>
              </w:rPr>
              <w:tab/>
              <w:t xml:space="preserve">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 </w:t>
            </w:r>
          </w:p>
          <w:p w:rsidR="006A23BB" w:rsidRP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w:t>
            </w:r>
            <w:r w:rsidRPr="006A23BB">
              <w:rPr>
                <w:rFonts w:ascii="Times New Roman" w:eastAsia="Times New Roman" w:hAnsi="Times New Roman" w:cs="Times New Roman"/>
                <w:sz w:val="24"/>
                <w:szCs w:val="24"/>
                <w:lang w:val="bg-BG"/>
              </w:rPr>
              <w:tab/>
              <w:t xml:space="preserve">Наредба № V-12-707 от 15.11.2013 г. за условията и реда за устройството, безопасността и техническите изисквания към съоръженията, поставяни в увеселителни обекти. </w:t>
            </w:r>
          </w:p>
          <w:p w:rsid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lastRenderedPageBreak/>
              <w:t>-</w:t>
            </w:r>
            <w:r w:rsidRPr="006A23BB">
              <w:rPr>
                <w:rFonts w:ascii="Times New Roman" w:eastAsia="Times New Roman" w:hAnsi="Times New Roman" w:cs="Times New Roman"/>
                <w:sz w:val="24"/>
                <w:szCs w:val="24"/>
                <w:lang w:val="bg-BG"/>
              </w:rPr>
              <w:tab/>
              <w:t>Закон за гражданското въздухоплаване (чл. 119</w:t>
            </w:r>
            <w:r w:rsidR="00147B07">
              <w:rPr>
                <w:rFonts w:ascii="Times New Roman" w:eastAsia="Times New Roman" w:hAnsi="Times New Roman" w:cs="Times New Roman"/>
                <w:sz w:val="24"/>
                <w:szCs w:val="24"/>
                <w:lang w:val="bg-BG"/>
              </w:rPr>
              <w:t>ж</w:t>
            </w:r>
            <w:r w:rsidRPr="006A23BB">
              <w:rPr>
                <w:rFonts w:ascii="Times New Roman" w:eastAsia="Times New Roman" w:hAnsi="Times New Roman" w:cs="Times New Roman"/>
                <w:sz w:val="24"/>
                <w:szCs w:val="24"/>
                <w:lang w:val="bg-BG"/>
              </w:rPr>
              <w:t>) – относно организирането и провеждането на спортни мероприятия в областта на въздушните спортове, както и на публични авиационни мероприятия.</w:t>
            </w:r>
          </w:p>
          <w:p w:rsidR="00EC07B1" w:rsidRPr="006A23BB" w:rsidRDefault="00EC07B1" w:rsidP="006A23BB">
            <w:pPr>
              <w:spacing w:after="120" w:line="240" w:lineRule="auto"/>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Закон за туризма - </w:t>
            </w:r>
            <w:r w:rsidRPr="00EC07B1">
              <w:rPr>
                <w:rFonts w:ascii="Times New Roman" w:eastAsia="Times New Roman" w:hAnsi="Times New Roman" w:cs="Times New Roman"/>
                <w:sz w:val="24"/>
                <w:szCs w:val="24"/>
                <w:lang w:val="bg-BG"/>
              </w:rPr>
              <w:t>чл. 3, ал. 2, т. 13, 15 и 16, където е регламентирано, че обектите за катерене, парапланеризъм, аквапарковете, водните атракциони и приключенските паркове и атракционните и тематичните паркове са туристически обекти</w:t>
            </w:r>
            <w:r>
              <w:rPr>
                <w:rFonts w:ascii="Times New Roman" w:eastAsia="Times New Roman" w:hAnsi="Times New Roman" w:cs="Times New Roman"/>
                <w:sz w:val="24"/>
                <w:szCs w:val="24"/>
                <w:lang w:val="bg-BG"/>
              </w:rPr>
              <w:t xml:space="preserve"> </w:t>
            </w:r>
          </w:p>
          <w:p w:rsid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Липсата на цялостна нормативна уредба относно предоставянето на атракционните услуги, създава правна несигурност и затруднява осъществяването на ефективен контрол, което създава предпоставки за непосредственото възникване на рискове за живота и здравето на гражданите.</w:t>
            </w:r>
          </w:p>
          <w:p w:rsidR="00CA79DD" w:rsidRPr="006A23BB" w:rsidRDefault="00CA79DD" w:rsidP="006A23BB">
            <w:pPr>
              <w:spacing w:after="120" w:line="240" w:lineRule="auto"/>
              <w:contextualSpacing/>
              <w:jc w:val="both"/>
              <w:rPr>
                <w:rFonts w:ascii="Times New Roman" w:eastAsia="Times New Roman" w:hAnsi="Times New Roman" w:cs="Times New Roman"/>
                <w:sz w:val="24"/>
                <w:szCs w:val="24"/>
                <w:lang w:val="bg-BG"/>
              </w:rPr>
            </w:pPr>
            <w:r w:rsidRPr="00CA79DD">
              <w:rPr>
                <w:rFonts w:ascii="Times New Roman" w:eastAsia="Times New Roman" w:hAnsi="Times New Roman" w:cs="Times New Roman"/>
                <w:sz w:val="24"/>
                <w:szCs w:val="24"/>
                <w:lang w:val="bg-BG"/>
              </w:rPr>
              <w:t>В 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 се предвижда да бъдат направени нормативни промени, с които да бъдат въведени съвместни проверки на Изпълнителна агенция „Морска администрация“ (ИАМА) и Главна дирекция „Гранична полиция“ (ГДГП) за контрол на водноатракционните услуги по предварително утвърден сезонен график. По отношение на същата наредба се планират и следните нормативни промени: 1) допълнение на нормативните изисквания по отношение на водноатракционната услуга "Воден парашут" (Parasailing), във връзка с въвеждане на изисквания за периодична проверка на оборудването, изменение на изискванията за подготовка на лицата, които предоставят услугата, и промяна в изискванията за провеждане на инструктаж и документиране на същия; 2) допълнение на нормативните изисквания по отношение на водноатракционната услуга "Водна шейна", във връзка с допускане на осъществяване на същата чрез използване на джетове или катери. Предвижда се въвеждане на изисквания по отношение на</w:t>
            </w:r>
            <w:r>
              <w:rPr>
                <w:rFonts w:ascii="Times New Roman" w:eastAsia="Times New Roman" w:hAnsi="Times New Roman" w:cs="Times New Roman"/>
                <w:sz w:val="24"/>
                <w:szCs w:val="24"/>
                <w:lang w:val="bg-BG"/>
              </w:rPr>
              <w:t xml:space="preserve"> </w:t>
            </w:r>
          </w:p>
          <w:p w:rsidR="006A23BB" w:rsidRDefault="00CA79DD" w:rsidP="006A23BB">
            <w:pPr>
              <w:spacing w:after="120" w:line="240" w:lineRule="auto"/>
              <w:contextualSpacing/>
              <w:jc w:val="both"/>
              <w:rPr>
                <w:rFonts w:ascii="Times New Roman" w:eastAsia="Times New Roman" w:hAnsi="Times New Roman" w:cs="Times New Roman"/>
                <w:sz w:val="24"/>
                <w:szCs w:val="24"/>
                <w:lang w:val="bg-BG"/>
              </w:rPr>
            </w:pPr>
            <w:r w:rsidRPr="00CA79DD">
              <w:rPr>
                <w:rFonts w:ascii="Times New Roman" w:eastAsia="Times New Roman" w:hAnsi="Times New Roman" w:cs="Times New Roman"/>
                <w:sz w:val="24"/>
                <w:szCs w:val="24"/>
                <w:lang w:val="bg-BG"/>
              </w:rPr>
              <w:t>осигуряващия член на екипажа, когато за предоставяне на услугата се използват джетове, в това число задължение за придобиване на правоспособност водач на джет или алтернативно изискване за осигуряване на GPS система, която да позволява на плавателния съд да оперира на определена ограничена територия.</w:t>
            </w:r>
          </w:p>
          <w:p w:rsidR="00CA79DD" w:rsidRPr="006A23BB" w:rsidRDefault="00CA79DD" w:rsidP="006A23BB">
            <w:pPr>
              <w:spacing w:after="120" w:line="240" w:lineRule="auto"/>
              <w:contextualSpacing/>
              <w:jc w:val="both"/>
              <w:rPr>
                <w:rFonts w:ascii="Times New Roman" w:eastAsia="Times New Roman" w:hAnsi="Times New Roman" w:cs="Times New Roman"/>
                <w:sz w:val="24"/>
                <w:szCs w:val="24"/>
                <w:lang w:val="bg-BG"/>
              </w:rPr>
            </w:pPr>
          </w:p>
          <w:p w:rsidR="007108A0" w:rsidRDefault="007108A0" w:rsidP="007108A0">
            <w:pPr>
              <w:spacing w:after="120" w:line="240" w:lineRule="auto"/>
              <w:contextualSpacing/>
              <w:jc w:val="center"/>
              <w:rPr>
                <w:rFonts w:ascii="Times New Roman" w:eastAsia="Times New Roman" w:hAnsi="Times New Roman" w:cs="Times New Roman"/>
                <w:i/>
                <w:sz w:val="16"/>
                <w:szCs w:val="16"/>
                <w:lang w:val="bg-BG"/>
              </w:rPr>
            </w:pPr>
            <w:r w:rsidRPr="007108A0">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проблема/</w:t>
            </w:r>
            <w:r w:rsidR="00004B97">
              <w:rPr>
                <w:rFonts w:ascii="Times New Roman" w:eastAsia="Times New Roman" w:hAnsi="Times New Roman" w:cs="Times New Roman"/>
                <w:i/>
                <w:sz w:val="16"/>
                <w:szCs w:val="16"/>
                <w:lang w:val="bg-BG"/>
              </w:rPr>
              <w:t>проблем</w:t>
            </w:r>
            <w:r w:rsidRPr="007108A0">
              <w:rPr>
                <w:rFonts w:ascii="Times New Roman" w:eastAsia="Times New Roman" w:hAnsi="Times New Roman" w:cs="Times New Roman"/>
                <w:i/>
                <w:sz w:val="16"/>
                <w:szCs w:val="16"/>
                <w:lang w:val="bg-BG"/>
              </w:rPr>
              <w:t>ите.</w:t>
            </w:r>
          </w:p>
          <w:p w:rsidR="006A23BB" w:rsidRDefault="006A23BB" w:rsidP="007108A0">
            <w:pPr>
              <w:spacing w:after="120" w:line="240" w:lineRule="auto"/>
              <w:contextualSpacing/>
              <w:jc w:val="center"/>
              <w:rPr>
                <w:rFonts w:ascii="Times New Roman" w:eastAsia="Times New Roman" w:hAnsi="Times New Roman" w:cs="Times New Roman"/>
                <w:i/>
                <w:sz w:val="16"/>
                <w:szCs w:val="16"/>
                <w:lang w:val="bg-BG"/>
              </w:rPr>
            </w:pPr>
          </w:p>
          <w:p w:rsidR="006A23BB" w:rsidRPr="006A23BB" w:rsidRDefault="006A23BB" w:rsidP="006A23BB">
            <w:pPr>
              <w:spacing w:after="120" w:line="240" w:lineRule="auto"/>
              <w:contextualSpacing/>
              <w:jc w:val="both"/>
              <w:rPr>
                <w:rFonts w:ascii="Times New Roman" w:eastAsia="Times New Roman" w:hAnsi="Times New Roman" w:cs="Times New Roman"/>
                <w:sz w:val="24"/>
                <w:szCs w:val="24"/>
                <w:lang w:val="bg-BG"/>
              </w:rPr>
            </w:pPr>
            <w:r w:rsidRPr="006A23BB">
              <w:rPr>
                <w:rFonts w:ascii="Times New Roman" w:eastAsia="Times New Roman" w:hAnsi="Times New Roman" w:cs="Times New Roman"/>
                <w:sz w:val="24"/>
                <w:szCs w:val="24"/>
                <w:lang w:val="bg-BG"/>
              </w:rPr>
              <w:t>Предвид установения основен проблем – липсата на специален, единен и цялостен нормативен акт, който да урежда всички обществени отношения, свързани с атракционните услуги, представляващи източник на повишена опасност</w:t>
            </w:r>
            <w:r w:rsidR="00147B07">
              <w:rPr>
                <w:rFonts w:ascii="Times New Roman" w:eastAsia="Times New Roman" w:hAnsi="Times New Roman" w:cs="Times New Roman"/>
                <w:sz w:val="24"/>
                <w:szCs w:val="24"/>
                <w:lang w:val="bg-BG"/>
              </w:rPr>
              <w:t>,</w:t>
            </w:r>
            <w:r w:rsidRPr="006A23B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не е възможно решаване на проблемите</w:t>
            </w:r>
            <w:r w:rsidR="00971B19">
              <w:rPr>
                <w:rFonts w:ascii="Times New Roman" w:eastAsia="Times New Roman" w:hAnsi="Times New Roman" w:cs="Times New Roman"/>
                <w:sz w:val="24"/>
                <w:szCs w:val="24"/>
                <w:lang w:val="bg-BG"/>
              </w:rPr>
              <w:t xml:space="preserve"> чрез действащата нормативна рамка</w:t>
            </w:r>
            <w:r w:rsidRPr="006A23BB">
              <w:rPr>
                <w:rFonts w:ascii="Times New Roman" w:eastAsia="Times New Roman" w:hAnsi="Times New Roman" w:cs="Times New Roman"/>
                <w:sz w:val="24"/>
                <w:szCs w:val="24"/>
                <w:lang w:val="bg-BG"/>
              </w:rPr>
              <w:t>.</w:t>
            </w:r>
          </w:p>
          <w:p w:rsidR="006A23BB" w:rsidRPr="007108A0" w:rsidRDefault="006A23BB" w:rsidP="007108A0">
            <w:pPr>
              <w:spacing w:after="120" w:line="240" w:lineRule="auto"/>
              <w:contextualSpacing/>
              <w:jc w:val="center"/>
              <w:rPr>
                <w:rFonts w:ascii="Times New Roman" w:eastAsia="Times New Roman" w:hAnsi="Times New Roman" w:cs="Times New Roman"/>
                <w:i/>
                <w:sz w:val="16"/>
                <w:szCs w:val="16"/>
                <w:lang w:val="bg-BG"/>
              </w:rPr>
            </w:pPr>
          </w:p>
          <w:p w:rsidR="007108A0" w:rsidRDefault="007108A0" w:rsidP="007108A0">
            <w:pPr>
              <w:spacing w:after="120" w:line="240" w:lineRule="auto"/>
              <w:contextualSpacing/>
              <w:jc w:val="center"/>
              <w:rPr>
                <w:rFonts w:ascii="Times New Roman" w:eastAsia="Times New Roman" w:hAnsi="Times New Roman" w:cs="Times New Roman"/>
                <w:i/>
                <w:sz w:val="16"/>
                <w:szCs w:val="16"/>
                <w:lang w:val="bg-BG"/>
              </w:rPr>
            </w:pPr>
            <w:r w:rsidRPr="007108A0">
              <w:rPr>
                <w:rFonts w:ascii="Times New Roman" w:eastAsia="Times New Roman" w:hAnsi="Times New Roman" w:cs="Times New Roman"/>
                <w:i/>
                <w:sz w:val="16"/>
                <w:szCs w:val="16"/>
                <w:lang w:val="bg-BG"/>
              </w:rPr>
              <w:t xml:space="preserve">1.4. Посочете задължителните действия, </w:t>
            </w:r>
            <w:r w:rsidR="00F51681">
              <w:rPr>
                <w:rFonts w:ascii="Times New Roman" w:eastAsia="Times New Roman" w:hAnsi="Times New Roman" w:cs="Times New Roman"/>
                <w:i/>
                <w:sz w:val="16"/>
                <w:szCs w:val="16"/>
                <w:lang w:val="bg-BG"/>
              </w:rPr>
              <w:t xml:space="preserve">които </w:t>
            </w:r>
            <w:r w:rsidRPr="007108A0">
              <w:rPr>
                <w:rFonts w:ascii="Times New Roman" w:eastAsia="Times New Roman" w:hAnsi="Times New Roman" w:cs="Times New Roman"/>
                <w:i/>
                <w:sz w:val="16"/>
                <w:szCs w:val="16"/>
                <w:lang w:val="bg-BG"/>
              </w:rPr>
              <w:t>произтича</w:t>
            </w:r>
            <w:r w:rsidR="00F51681">
              <w:rPr>
                <w:rFonts w:ascii="Times New Roman" w:eastAsia="Times New Roman" w:hAnsi="Times New Roman" w:cs="Times New Roman"/>
                <w:i/>
                <w:sz w:val="16"/>
                <w:szCs w:val="16"/>
                <w:lang w:val="bg-BG"/>
              </w:rPr>
              <w:t>т</w:t>
            </w:r>
            <w:r w:rsidRPr="007108A0">
              <w:rPr>
                <w:rFonts w:ascii="Times New Roman" w:eastAsia="Times New Roman" w:hAnsi="Times New Roman" w:cs="Times New Roman"/>
                <w:i/>
                <w:sz w:val="16"/>
                <w:szCs w:val="16"/>
                <w:lang w:val="bg-BG"/>
              </w:rPr>
              <w:t xml:space="preserve"> от нормативни актове от по-висока степен или </w:t>
            </w:r>
            <w:r w:rsidR="00F51681">
              <w:rPr>
                <w:rFonts w:ascii="Times New Roman" w:eastAsia="Times New Roman" w:hAnsi="Times New Roman" w:cs="Times New Roman"/>
                <w:i/>
                <w:sz w:val="16"/>
                <w:szCs w:val="16"/>
                <w:lang w:val="bg-BG"/>
              </w:rPr>
              <w:t xml:space="preserve">от </w:t>
            </w:r>
            <w:r w:rsidRPr="007108A0">
              <w:rPr>
                <w:rFonts w:ascii="Times New Roman" w:eastAsia="Times New Roman" w:hAnsi="Times New Roman" w:cs="Times New Roman"/>
                <w:i/>
                <w:sz w:val="16"/>
                <w:szCs w:val="16"/>
                <w:lang w:val="bg-BG"/>
              </w:rPr>
              <w:t>такива от правото на ЕС.</w:t>
            </w:r>
          </w:p>
          <w:p w:rsidR="00971B19" w:rsidRPr="00971B19" w:rsidRDefault="00971B19" w:rsidP="00971B19">
            <w:pPr>
              <w:spacing w:after="120" w:line="240" w:lineRule="auto"/>
              <w:contextualSpacing/>
              <w:jc w:val="both"/>
              <w:rPr>
                <w:rFonts w:ascii="Times New Roman" w:eastAsia="Times New Roman" w:hAnsi="Times New Roman" w:cs="Times New Roman"/>
                <w:sz w:val="24"/>
                <w:szCs w:val="24"/>
                <w:lang w:val="bg-BG"/>
              </w:rPr>
            </w:pPr>
            <w:r w:rsidRPr="00971B19">
              <w:rPr>
                <w:rFonts w:ascii="Times New Roman" w:eastAsia="Times New Roman" w:hAnsi="Times New Roman" w:cs="Times New Roman"/>
                <w:sz w:val="24"/>
                <w:szCs w:val="24"/>
                <w:lang w:val="bg-BG"/>
              </w:rPr>
              <w:t xml:space="preserve">Не са </w:t>
            </w:r>
            <w:r>
              <w:rPr>
                <w:rFonts w:ascii="Times New Roman" w:eastAsia="Times New Roman" w:hAnsi="Times New Roman" w:cs="Times New Roman"/>
                <w:sz w:val="24"/>
                <w:szCs w:val="24"/>
                <w:lang w:val="bg-BG"/>
              </w:rPr>
              <w:t xml:space="preserve">идентифицирани </w:t>
            </w:r>
            <w:r w:rsidRPr="00971B19">
              <w:rPr>
                <w:rFonts w:ascii="Times New Roman" w:eastAsia="Times New Roman" w:hAnsi="Times New Roman" w:cs="Times New Roman"/>
                <w:sz w:val="24"/>
                <w:szCs w:val="24"/>
                <w:lang w:val="bg-BG"/>
              </w:rPr>
              <w:t>актове от по-висока степен или от такива от правото на ЕС.</w:t>
            </w:r>
          </w:p>
          <w:p w:rsidR="00971B19" w:rsidRPr="007108A0" w:rsidRDefault="00971B19" w:rsidP="007108A0">
            <w:pPr>
              <w:spacing w:after="120" w:line="240" w:lineRule="auto"/>
              <w:contextualSpacing/>
              <w:jc w:val="center"/>
              <w:rPr>
                <w:rFonts w:ascii="Times New Roman" w:eastAsia="Times New Roman" w:hAnsi="Times New Roman" w:cs="Times New Roman"/>
                <w:i/>
                <w:sz w:val="16"/>
                <w:szCs w:val="16"/>
                <w:lang w:val="bg-BG"/>
              </w:rPr>
            </w:pPr>
          </w:p>
          <w:p w:rsidR="00076E63" w:rsidRDefault="007108A0" w:rsidP="007108A0">
            <w:pPr>
              <w:spacing w:after="120" w:line="240" w:lineRule="auto"/>
              <w:jc w:val="center"/>
              <w:rPr>
                <w:rFonts w:ascii="Times New Roman" w:eastAsia="Times New Roman" w:hAnsi="Times New Roman" w:cs="Times New Roman"/>
                <w:i/>
                <w:sz w:val="16"/>
                <w:szCs w:val="16"/>
                <w:lang w:val="bg-BG"/>
              </w:rPr>
            </w:pPr>
            <w:r w:rsidRPr="007108A0">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p w:rsidR="00971B19" w:rsidRPr="00147B07" w:rsidRDefault="00971B19" w:rsidP="00147B07">
            <w:pPr>
              <w:spacing w:after="120" w:line="240" w:lineRule="auto"/>
              <w:jc w:val="both"/>
              <w:rPr>
                <w:rFonts w:ascii="Times New Roman" w:eastAsia="Times New Roman" w:hAnsi="Times New Roman" w:cs="Times New Roman"/>
                <w:sz w:val="24"/>
                <w:szCs w:val="24"/>
                <w:lang w:val="bg-BG"/>
              </w:rPr>
            </w:pPr>
            <w:r w:rsidRPr="00971B19">
              <w:rPr>
                <w:rFonts w:ascii="Times New Roman" w:eastAsia="Times New Roman" w:hAnsi="Times New Roman" w:cs="Times New Roman"/>
                <w:sz w:val="24"/>
                <w:szCs w:val="24"/>
                <w:lang w:val="bg-BG"/>
              </w:rPr>
              <w:t>Не е извършвана последваща оценка</w:t>
            </w:r>
            <w:r w:rsidR="00147B07">
              <w:rPr>
                <w:rFonts w:ascii="Times New Roman" w:eastAsia="Times New Roman" w:hAnsi="Times New Roman" w:cs="Times New Roman"/>
                <w:sz w:val="24"/>
                <w:szCs w:val="24"/>
                <w:lang w:val="bg-BG"/>
              </w:rPr>
              <w:t>, тъй като нормативният акт не е приет и не се прилага все още</w:t>
            </w:r>
            <w:r w:rsidRPr="00971B19">
              <w:rPr>
                <w:rFonts w:ascii="Times New Roman" w:eastAsia="Times New Roman" w:hAnsi="Times New Roman" w:cs="Times New Roman"/>
                <w:sz w:val="24"/>
                <w:szCs w:val="24"/>
                <w:lang w:val="bg-BG"/>
              </w:rPr>
              <w:t xml:space="preserve">. </w:t>
            </w:r>
          </w:p>
        </w:tc>
      </w:tr>
      <w:tr w:rsidR="00076E63" w:rsidRPr="00076E63" w:rsidTr="00076E63">
        <w:trPr>
          <w:trHeight w:val="60"/>
        </w:trPr>
        <w:tc>
          <w:tcPr>
            <w:tcW w:w="10065" w:type="dxa"/>
            <w:gridSpan w:val="4"/>
            <w:shd w:val="clear" w:color="auto" w:fill="FFFFFF"/>
            <w:tcMar>
              <w:top w:w="60" w:type="dxa"/>
              <w:bottom w:w="0" w:type="dxa"/>
            </w:tcMar>
            <w:vAlign w:val="center"/>
          </w:tcPr>
          <w:p w:rsid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1.2. Цели:</w:t>
            </w:r>
          </w:p>
          <w:p w:rsidR="00802F3B" w:rsidRPr="00802F3B" w:rsidRDefault="00802F3B" w:rsidP="00147B07">
            <w:pPr>
              <w:spacing w:before="120" w:after="12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Общата цел на проекта на Закон за общите изисквания за безопасност при предоставяне на атракционни услуги, представляващи източник на повишена опасност, е създаването на систематизирана законодателна уредба относно атракционните услуги, представляващи източник на повишена опасност за потребителите. Липсата на цялостна нормативна уредба относно предоставянето на тези услуги понастоящем създава правна несигурност и рискове за живота и здравето на гражданите.</w:t>
            </w:r>
          </w:p>
          <w:p w:rsidR="00076E63" w:rsidRPr="00802F3B" w:rsidRDefault="00F51681" w:rsidP="00802F3B">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Цел 1</w:t>
            </w:r>
            <w:r w:rsidR="00076E63" w:rsidRPr="00076E63">
              <w:rPr>
                <w:rFonts w:ascii="Times New Roman" w:eastAsia="Times New Roman" w:hAnsi="Times New Roman" w:cs="Times New Roman"/>
                <w:b/>
                <w:sz w:val="24"/>
                <w:szCs w:val="24"/>
                <w:lang w:val="bg-BG"/>
              </w:rPr>
              <w:t xml:space="preserve"> </w:t>
            </w:r>
            <w:r w:rsidR="00076E63" w:rsidRPr="00802F3B">
              <w:rPr>
                <w:rFonts w:ascii="Times New Roman" w:eastAsia="Times New Roman" w:hAnsi="Times New Roman" w:cs="Times New Roman"/>
                <w:sz w:val="24"/>
                <w:szCs w:val="24"/>
                <w:lang w:val="bg-BG"/>
              </w:rPr>
              <w:t>„</w:t>
            </w:r>
            <w:r w:rsidR="00147B07">
              <w:rPr>
                <w:rFonts w:ascii="Times New Roman" w:eastAsia="Times New Roman" w:hAnsi="Times New Roman" w:cs="Times New Roman"/>
                <w:sz w:val="24"/>
                <w:szCs w:val="24"/>
                <w:lang w:val="bg-BG"/>
              </w:rPr>
              <w:t>В</w:t>
            </w:r>
            <w:r w:rsidR="00802F3B" w:rsidRPr="00802F3B">
              <w:rPr>
                <w:rFonts w:ascii="Times New Roman" w:eastAsia="Times New Roman" w:hAnsi="Times New Roman" w:cs="Times New Roman"/>
                <w:sz w:val="24"/>
                <w:szCs w:val="24"/>
                <w:lang w:val="bg-BG"/>
              </w:rPr>
              <w:t>ъвеждане на ясни общи изисквания към лицата, които предоставят атракционни услуги, представляващи източник на повишена опасност</w:t>
            </w:r>
            <w:r w:rsidR="00076E63" w:rsidRPr="00802F3B">
              <w:rPr>
                <w:rFonts w:ascii="Times New Roman" w:eastAsia="Times New Roman" w:hAnsi="Times New Roman" w:cs="Times New Roman"/>
                <w:sz w:val="24"/>
                <w:szCs w:val="24"/>
                <w:lang w:val="bg-BG"/>
              </w:rPr>
              <w:t>“</w:t>
            </w:r>
          </w:p>
          <w:p w:rsidR="00076E63" w:rsidRPr="00076E63" w:rsidRDefault="00F51681" w:rsidP="00802F3B">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Цел 2</w:t>
            </w:r>
            <w:r w:rsidR="00076E63" w:rsidRPr="00076E63">
              <w:rPr>
                <w:rFonts w:ascii="Times New Roman" w:eastAsia="Times New Roman" w:hAnsi="Times New Roman" w:cs="Times New Roman"/>
                <w:b/>
                <w:sz w:val="24"/>
                <w:szCs w:val="24"/>
                <w:lang w:val="bg-BG"/>
              </w:rPr>
              <w:t xml:space="preserve"> </w:t>
            </w:r>
            <w:r w:rsidR="00076E63" w:rsidRPr="00802F3B">
              <w:rPr>
                <w:rFonts w:ascii="Times New Roman" w:eastAsia="Times New Roman" w:hAnsi="Times New Roman" w:cs="Times New Roman"/>
                <w:sz w:val="24"/>
                <w:szCs w:val="24"/>
                <w:lang w:val="bg-BG"/>
              </w:rPr>
              <w:t>„</w:t>
            </w:r>
            <w:r w:rsidR="00147B07">
              <w:rPr>
                <w:rFonts w:ascii="Times New Roman" w:eastAsia="Times New Roman" w:hAnsi="Times New Roman" w:cs="Times New Roman"/>
                <w:sz w:val="24"/>
                <w:szCs w:val="24"/>
                <w:lang w:val="bg-BG"/>
              </w:rPr>
              <w:t>Г</w:t>
            </w:r>
            <w:r w:rsidR="00802F3B" w:rsidRPr="00802F3B">
              <w:rPr>
                <w:rFonts w:ascii="Times New Roman" w:eastAsia="Times New Roman" w:hAnsi="Times New Roman" w:cs="Times New Roman"/>
                <w:sz w:val="24"/>
                <w:szCs w:val="24"/>
                <w:lang w:val="bg-BG"/>
              </w:rPr>
              <w:t>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w:t>
            </w:r>
            <w:r w:rsidR="00076E63" w:rsidRPr="00802F3B">
              <w:rPr>
                <w:rFonts w:ascii="Times New Roman" w:eastAsia="Times New Roman" w:hAnsi="Times New Roman" w:cs="Times New Roman"/>
                <w:sz w:val="24"/>
                <w:szCs w:val="24"/>
                <w:lang w:val="bg-BG"/>
              </w:rPr>
              <w:t>“</w:t>
            </w:r>
          </w:p>
          <w:p w:rsidR="00076E63" w:rsidRDefault="00F51681" w:rsidP="00802F3B">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Цел </w:t>
            </w:r>
            <w:r w:rsidR="00802F3B">
              <w:rPr>
                <w:rFonts w:ascii="Times New Roman" w:eastAsia="Times New Roman" w:hAnsi="Times New Roman" w:cs="Times New Roman"/>
                <w:b/>
                <w:sz w:val="24"/>
                <w:szCs w:val="24"/>
                <w:lang w:val="bg-BG"/>
              </w:rPr>
              <w:t>3</w:t>
            </w:r>
            <w:r w:rsidR="00076E63" w:rsidRPr="00076E63">
              <w:rPr>
                <w:rFonts w:ascii="Times New Roman" w:eastAsia="Times New Roman" w:hAnsi="Times New Roman" w:cs="Times New Roman"/>
                <w:b/>
                <w:sz w:val="24"/>
                <w:szCs w:val="24"/>
                <w:lang w:val="bg-BG"/>
              </w:rPr>
              <w:t xml:space="preserve"> </w:t>
            </w:r>
            <w:r w:rsidR="00076E63" w:rsidRPr="00802F3B">
              <w:rPr>
                <w:rFonts w:ascii="Times New Roman" w:eastAsia="Times New Roman" w:hAnsi="Times New Roman" w:cs="Times New Roman"/>
                <w:sz w:val="24"/>
                <w:szCs w:val="24"/>
                <w:lang w:val="bg-BG"/>
              </w:rPr>
              <w:t>„</w:t>
            </w:r>
            <w:r w:rsidR="00147B07">
              <w:rPr>
                <w:rFonts w:ascii="Times New Roman" w:eastAsia="Times New Roman" w:hAnsi="Times New Roman" w:cs="Times New Roman"/>
                <w:sz w:val="24"/>
                <w:szCs w:val="24"/>
                <w:lang w:val="bg-BG"/>
              </w:rPr>
              <w:t>О</w:t>
            </w:r>
            <w:r w:rsidR="00802F3B" w:rsidRPr="00802F3B">
              <w:rPr>
                <w:rFonts w:ascii="Times New Roman" w:eastAsia="Times New Roman" w:hAnsi="Times New Roman" w:cs="Times New Roman"/>
                <w:sz w:val="24"/>
                <w:szCs w:val="24"/>
                <w:lang w:val="bg-BG"/>
              </w:rPr>
              <w:t>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r w:rsidR="00076E63" w:rsidRPr="00802F3B">
              <w:rPr>
                <w:rFonts w:ascii="Times New Roman" w:eastAsia="Times New Roman" w:hAnsi="Times New Roman" w:cs="Times New Roman"/>
                <w:sz w:val="24"/>
                <w:szCs w:val="24"/>
                <w:lang w:val="bg-BG"/>
              </w:rPr>
              <w:t>“</w:t>
            </w:r>
          </w:p>
          <w:p w:rsidR="00802F3B" w:rsidRDefault="00802F3B" w:rsidP="00802F3B">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 xml:space="preserve">Цел 4 </w:t>
            </w:r>
            <w:r w:rsidRPr="00802F3B">
              <w:rPr>
                <w:rFonts w:ascii="Times New Roman" w:eastAsia="Times New Roman" w:hAnsi="Times New Roman" w:cs="Times New Roman"/>
                <w:sz w:val="24"/>
                <w:szCs w:val="24"/>
                <w:lang w:val="bg-BG"/>
              </w:rPr>
              <w:t>„</w:t>
            </w:r>
            <w:r w:rsidR="00147B07">
              <w:rPr>
                <w:rFonts w:ascii="Times New Roman" w:eastAsia="Times New Roman" w:hAnsi="Times New Roman" w:cs="Times New Roman"/>
                <w:sz w:val="24"/>
                <w:szCs w:val="24"/>
                <w:lang w:val="bg-BG"/>
              </w:rPr>
              <w:t>С</w:t>
            </w:r>
            <w:r w:rsidRPr="00802F3B">
              <w:rPr>
                <w:rFonts w:ascii="Times New Roman" w:eastAsia="Times New Roman" w:hAnsi="Times New Roman" w:cs="Times New Roman"/>
                <w:sz w:val="24"/>
                <w:szCs w:val="24"/>
                <w:lang w:val="bg-BG"/>
              </w:rPr>
              <w:t>ъздаване на баланс между защита на обществения интерес и стимулиране на бизнеса“</w:t>
            </w:r>
          </w:p>
          <w:p w:rsidR="00802F3B" w:rsidRPr="00802F3B" w:rsidRDefault="00802F3B" w:rsidP="00802F3B">
            <w:pPr>
              <w:spacing w:before="120" w:after="12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Въз основа на констатираните по-горе проблеми и дефинирани</w:t>
            </w:r>
            <w:r w:rsidR="00147B07">
              <w:rPr>
                <w:rFonts w:ascii="Times New Roman" w:eastAsia="Times New Roman" w:hAnsi="Times New Roman" w:cs="Times New Roman"/>
                <w:sz w:val="24"/>
                <w:szCs w:val="24"/>
                <w:lang w:val="bg-BG"/>
              </w:rPr>
              <w:t>те</w:t>
            </w:r>
            <w:r w:rsidRPr="00802F3B">
              <w:rPr>
                <w:rFonts w:ascii="Times New Roman" w:eastAsia="Times New Roman" w:hAnsi="Times New Roman" w:cs="Times New Roman"/>
                <w:sz w:val="24"/>
                <w:szCs w:val="24"/>
                <w:lang w:val="bg-BG"/>
              </w:rPr>
              <w:t xml:space="preserve"> общи и конкретни цели на </w:t>
            </w:r>
            <w:r w:rsidR="00147B07">
              <w:rPr>
                <w:rFonts w:ascii="Times New Roman" w:eastAsia="Times New Roman" w:hAnsi="Times New Roman" w:cs="Times New Roman"/>
                <w:sz w:val="24"/>
                <w:szCs w:val="24"/>
                <w:lang w:val="bg-BG"/>
              </w:rPr>
              <w:t>законопроекта</w:t>
            </w:r>
            <w:r w:rsidRPr="00802F3B">
              <w:rPr>
                <w:rFonts w:ascii="Times New Roman" w:eastAsia="Times New Roman" w:hAnsi="Times New Roman" w:cs="Times New Roman"/>
                <w:sz w:val="24"/>
                <w:szCs w:val="24"/>
                <w:lang w:val="bg-BG"/>
              </w:rPr>
              <w:t xml:space="preserve"> са определени следните оперативни цели:</w:t>
            </w:r>
          </w:p>
          <w:p w:rsidR="00802F3B" w:rsidRPr="00802F3B" w:rsidRDefault="00802F3B" w:rsidP="00802F3B">
            <w:pPr>
              <w:spacing w:before="120" w:after="12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ab/>
              <w:t>създаване на публичен електронен регистър на доставчиците на атракционни услуги, представляващи източник на повишена опасност;</w:t>
            </w:r>
          </w:p>
          <w:p w:rsidR="00802F3B" w:rsidRPr="00802F3B" w:rsidRDefault="00802F3B" w:rsidP="00802F3B">
            <w:pPr>
              <w:spacing w:before="120" w:after="12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ab/>
              <w:t>въвеждане на задължение за доставчиците на атракционни услуги, представляващи източник на повишена опасност, да утвърждават план за безопасност при предоставяне на услугата, да определят отговорно лице за безопасността, както и да застраховат своята отговорност;</w:t>
            </w:r>
          </w:p>
          <w:p w:rsidR="00802F3B" w:rsidRPr="00802F3B" w:rsidRDefault="00802F3B" w:rsidP="00802F3B">
            <w:pPr>
              <w:spacing w:before="120" w:after="12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ab/>
              <w:t>въвеждане на независим предварителен, текущ и последващ контрол върху дейността на доставчиците на атракционни услуги, представляващи източник на повишена опасност, извършван от акредитирани органи за контрол;</w:t>
            </w:r>
          </w:p>
          <w:p w:rsidR="00802F3B" w:rsidRPr="00802F3B" w:rsidRDefault="00802F3B" w:rsidP="00802F3B">
            <w:pPr>
              <w:spacing w:before="120" w:after="12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ab/>
              <w:t>определяне на ясни и съобразени с високата обществена опасност на нарушенията на законовите разпоредби санкции и принудителни административни мерки спрямо нарушителите.</w:t>
            </w:r>
          </w:p>
          <w:p w:rsidR="00076E63" w:rsidRPr="00076E63" w:rsidRDefault="00FF7077" w:rsidP="00076E63">
            <w:pPr>
              <w:widowControl w:val="0"/>
              <w:autoSpaceDE w:val="0"/>
              <w:autoSpaceDN w:val="0"/>
              <w:adjustRightInd w:val="0"/>
              <w:spacing w:after="120" w:line="240" w:lineRule="auto"/>
              <w:jc w:val="center"/>
              <w:rPr>
                <w:rFonts w:ascii="Times New Roman" w:eastAsia="Times New Roman" w:hAnsi="Times New Roman" w:cs="Times New Roman"/>
                <w:sz w:val="6"/>
                <w:szCs w:val="6"/>
                <w:highlight w:val="white"/>
                <w:shd w:val="clear" w:color="auto" w:fill="FEFEFE"/>
                <w:lang w:val="bg-BG" w:eastAsia="bg-BG"/>
              </w:rPr>
            </w:pPr>
            <w:r w:rsidRPr="00FF7077">
              <w:rPr>
                <w:rFonts w:ascii="Times New Roman" w:eastAsia="Times New Roman" w:hAnsi="Times New Roman" w:cs="Times New Roman"/>
                <w:i/>
                <w:sz w:val="16"/>
                <w:szCs w:val="16"/>
                <w:lang w:val="bg-BG"/>
              </w:rPr>
              <w:t>Посочете определените цели за решаване на проблема/</w:t>
            </w:r>
            <w:r w:rsidR="00004B97">
              <w:rPr>
                <w:rFonts w:ascii="Times New Roman" w:eastAsia="Times New Roman" w:hAnsi="Times New Roman" w:cs="Times New Roman"/>
                <w:i/>
                <w:sz w:val="16"/>
                <w:szCs w:val="16"/>
                <w:lang w:val="bg-BG"/>
              </w:rPr>
              <w:t>проблем</w:t>
            </w:r>
            <w:r w:rsidRPr="00FF7077">
              <w:rPr>
                <w:rFonts w:ascii="Times New Roman" w:eastAsia="Times New Roman" w:hAnsi="Times New Roman" w:cs="Times New Roman"/>
                <w:i/>
                <w:sz w:val="16"/>
                <w:szCs w:val="16"/>
                <w:lang w:val="bg-BG"/>
              </w:rPr>
              <w:t>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w:t>
            </w:r>
            <w:r w:rsidR="00004B97">
              <w:rPr>
                <w:rFonts w:ascii="Times New Roman" w:eastAsia="Times New Roman" w:hAnsi="Times New Roman" w:cs="Times New Roman"/>
                <w:i/>
                <w:sz w:val="16"/>
                <w:szCs w:val="16"/>
                <w:lang w:val="bg-BG"/>
              </w:rPr>
              <w:t>проблем</w:t>
            </w:r>
            <w:r w:rsidRPr="00FF7077">
              <w:rPr>
                <w:rFonts w:ascii="Times New Roman" w:eastAsia="Times New Roman" w:hAnsi="Times New Roman" w:cs="Times New Roman"/>
                <w:i/>
                <w:sz w:val="16"/>
                <w:szCs w:val="16"/>
                <w:lang w:val="bg-BG"/>
              </w:rPr>
              <w:t>ите и да съответстват на действащите стратегически документи.</w:t>
            </w:r>
          </w:p>
        </w:tc>
      </w:tr>
      <w:tr w:rsidR="00076E63" w:rsidRPr="00076E63" w:rsidTr="00076E63">
        <w:trPr>
          <w:trHeight w:val="60"/>
        </w:trPr>
        <w:tc>
          <w:tcPr>
            <w:tcW w:w="10065" w:type="dxa"/>
            <w:gridSpan w:val="4"/>
            <w:shd w:val="clear" w:color="auto" w:fill="FFFFFF"/>
            <w:tcMar>
              <w:top w:w="60" w:type="dxa"/>
              <w:bottom w:w="0" w:type="dxa"/>
            </w:tcMar>
          </w:tcPr>
          <w:p w:rsidR="00076E63" w:rsidRPr="00076E63" w:rsidRDefault="00076E63" w:rsidP="001138D1">
            <w:pPr>
              <w:spacing w:before="120" w:after="120" w:line="240" w:lineRule="auto"/>
              <w:rPr>
                <w:rFonts w:ascii="Times New Roman" w:eastAsia="Times New Roman" w:hAnsi="Times New Roman" w:cs="Times New Roman"/>
                <w:i/>
                <w:sz w:val="16"/>
                <w:szCs w:val="16"/>
                <w:lang w:val="bg-BG"/>
              </w:rPr>
            </w:pPr>
            <w:r w:rsidRPr="00076E63">
              <w:rPr>
                <w:rFonts w:ascii="Times New Roman" w:eastAsia="Times New Roman" w:hAnsi="Times New Roman" w:cs="Times New Roman"/>
                <w:b/>
                <w:sz w:val="24"/>
                <w:szCs w:val="24"/>
                <w:lang w:val="bg-BG"/>
              </w:rPr>
              <w:lastRenderedPageBreak/>
              <w:t xml:space="preserve">1.3. </w:t>
            </w:r>
            <w:r w:rsidR="001138D1">
              <w:rPr>
                <w:rFonts w:ascii="Times New Roman" w:eastAsia="Times New Roman" w:hAnsi="Times New Roman" w:cs="Times New Roman"/>
                <w:b/>
                <w:sz w:val="24"/>
                <w:szCs w:val="24"/>
                <w:lang w:val="bg-BG"/>
              </w:rPr>
              <w:t>В</w:t>
            </w:r>
            <w:r w:rsidRPr="00076E63">
              <w:rPr>
                <w:rFonts w:ascii="Times New Roman" w:eastAsia="Times New Roman" w:hAnsi="Times New Roman" w:cs="Times New Roman"/>
                <w:b/>
                <w:sz w:val="24"/>
                <w:szCs w:val="24"/>
                <w:lang w:val="bg-BG"/>
              </w:rPr>
              <w:t>арианти за действие:</w:t>
            </w:r>
            <w:r w:rsidRPr="00076E63">
              <w:rPr>
                <w:rFonts w:ascii="Times New Roman" w:eastAsia="Times New Roman" w:hAnsi="Times New Roman" w:cs="Times New Roman"/>
                <w:i/>
                <w:sz w:val="16"/>
                <w:szCs w:val="16"/>
                <w:lang w:val="bg-BG"/>
              </w:rPr>
              <w:t xml:space="preserve"> </w:t>
            </w:r>
          </w:p>
        </w:tc>
      </w:tr>
      <w:tr w:rsidR="000F5DB5" w:rsidRPr="003C124D" w:rsidTr="00076E63">
        <w:trPr>
          <w:trHeight w:val="60"/>
        </w:trPr>
        <w:tc>
          <w:tcPr>
            <w:tcW w:w="10065" w:type="dxa"/>
            <w:gridSpan w:val="4"/>
            <w:shd w:val="clear" w:color="auto" w:fill="FFFFFF"/>
            <w:tcMar>
              <w:top w:w="60" w:type="dxa"/>
              <w:bottom w:w="0" w:type="dxa"/>
            </w:tcMar>
          </w:tcPr>
          <w:p w:rsidR="000F5DB5" w:rsidRDefault="000F5DB5" w:rsidP="00C93DF1">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1.3.1. По проблем 1:</w:t>
            </w:r>
          </w:p>
          <w:p w:rsidR="000F5DB5" w:rsidRPr="00076E63" w:rsidRDefault="000F5DB5" w:rsidP="000F5DB5">
            <w:pPr>
              <w:widowControl w:val="0"/>
              <w:autoSpaceDE w:val="0"/>
              <w:autoSpaceDN w:val="0"/>
              <w:adjustRightInd w:val="0"/>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802F3B">
              <w:rPr>
                <w:rFonts w:ascii="Times New Roman" w:eastAsia="Times New Roman" w:hAnsi="Times New Roman" w:cs="Times New Roman"/>
                <w:b/>
                <w:sz w:val="24"/>
                <w:szCs w:val="24"/>
                <w:lang w:val="bg-BG"/>
              </w:rPr>
              <w:t xml:space="preserve">0 </w:t>
            </w:r>
            <w:r w:rsidRPr="00076E63">
              <w:rPr>
                <w:rFonts w:ascii="Times New Roman" w:eastAsia="Times New Roman" w:hAnsi="Times New Roman" w:cs="Times New Roman"/>
                <w:b/>
                <w:sz w:val="24"/>
                <w:szCs w:val="24"/>
                <w:lang w:val="bg-BG"/>
              </w:rPr>
              <w:t>„Без действие“:</w:t>
            </w:r>
          </w:p>
          <w:p w:rsid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 xml:space="preserve">Този вариант е основа за сравняване на вариантите на действие и представя как настоящата ситуация би се развила, ако не последва намеса на държавата и съответно дали проблемите или проблемните обществени отношения биха могли да бъдат разрешени и без нормативни промени. Вариантът обосновава дали и в каква степен е възможно проблемът да се разреши в рамките на действащото законодателство без неговото изменение, например чрез промяна в организацията на дейностите по правоприлагане и/или чрез въвеждане на нови технологични възможности. Нулевият вариант означава отказ от предприемане на каквито и да било мерки, като се приема, че нормативната база не изисква промяна. Вариантът „Без действие“ предполага запазване на настоящото състояние, при което не се предприемат нови законодателни инициативи и не се създава специален закон за атракционните услуги. </w:t>
            </w:r>
          </w:p>
          <w:p w:rsidR="00802F3B" w:rsidRP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При избор на този вариант идентифицираният проблем не би могъл да бъде разрешен, доколкото същият се изразява именно в наличието на разпокъсана, а не на единна нормативна уредба на обществените отношения в областта на предоставянето на атракционни услуги. Респективно, заложените цели във връзка с този проблем не биха могли да бъдат постигнати, тъй като същите по естеството си изискват конкретни нормативни промени.</w:t>
            </w:r>
          </w:p>
          <w:p w:rsidR="00802F3B" w:rsidRP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 xml:space="preserve">Идентифицираната нормативна база </w:t>
            </w:r>
            <w:r w:rsidR="00A71F4B" w:rsidRPr="00802F3B">
              <w:rPr>
                <w:rFonts w:ascii="Times New Roman" w:eastAsia="Times New Roman" w:hAnsi="Times New Roman" w:cs="Times New Roman"/>
                <w:sz w:val="24"/>
                <w:szCs w:val="24"/>
                <w:lang w:val="bg-BG"/>
              </w:rPr>
              <w:t xml:space="preserve">в областта на атракционните услуги </w:t>
            </w:r>
            <w:r w:rsidRPr="00802F3B">
              <w:rPr>
                <w:rFonts w:ascii="Times New Roman" w:eastAsia="Times New Roman" w:hAnsi="Times New Roman" w:cs="Times New Roman"/>
                <w:sz w:val="24"/>
                <w:szCs w:val="24"/>
                <w:lang w:val="bg-BG"/>
              </w:rPr>
              <w:t>като К</w:t>
            </w:r>
            <w:r w:rsidR="00147B07">
              <w:rPr>
                <w:rFonts w:ascii="Times New Roman" w:eastAsia="Times New Roman" w:hAnsi="Times New Roman" w:cs="Times New Roman"/>
                <w:sz w:val="24"/>
                <w:szCs w:val="24"/>
                <w:lang w:val="bg-BG"/>
              </w:rPr>
              <w:t>одекса на търговското корабоплаване (К</w:t>
            </w:r>
            <w:r w:rsidRPr="00802F3B">
              <w:rPr>
                <w:rFonts w:ascii="Times New Roman" w:eastAsia="Times New Roman" w:hAnsi="Times New Roman" w:cs="Times New Roman"/>
                <w:sz w:val="24"/>
                <w:szCs w:val="24"/>
                <w:lang w:val="bg-BG"/>
              </w:rPr>
              <w:t>ТК</w:t>
            </w:r>
            <w:r w:rsidR="00147B07">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 xml:space="preserve">, </w:t>
            </w:r>
            <w:r w:rsidR="00147B07">
              <w:rPr>
                <w:rFonts w:ascii="Times New Roman" w:eastAsia="Times New Roman" w:hAnsi="Times New Roman" w:cs="Times New Roman"/>
                <w:sz w:val="24"/>
                <w:szCs w:val="24"/>
                <w:lang w:val="bg-BG"/>
              </w:rPr>
              <w:t>Закона за гражданското въздухоплаване (</w:t>
            </w:r>
            <w:r w:rsidRPr="00802F3B">
              <w:rPr>
                <w:rFonts w:ascii="Times New Roman" w:eastAsia="Times New Roman" w:hAnsi="Times New Roman" w:cs="Times New Roman"/>
                <w:sz w:val="24"/>
                <w:szCs w:val="24"/>
                <w:lang w:val="bg-BG"/>
              </w:rPr>
              <w:t>ЗГВ</w:t>
            </w:r>
            <w:r w:rsidR="00147B07">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 xml:space="preserve">, </w:t>
            </w:r>
            <w:r w:rsidR="00147B07">
              <w:rPr>
                <w:rFonts w:ascii="Times New Roman" w:eastAsia="Times New Roman" w:hAnsi="Times New Roman" w:cs="Times New Roman"/>
                <w:sz w:val="24"/>
                <w:szCs w:val="24"/>
                <w:lang w:val="bg-BG"/>
              </w:rPr>
              <w:t>Закона за морските пространства, вътрешните водни пътища и пристанищата на Република България (</w:t>
            </w:r>
            <w:r w:rsidRPr="00802F3B">
              <w:rPr>
                <w:rFonts w:ascii="Times New Roman" w:eastAsia="Times New Roman" w:hAnsi="Times New Roman" w:cs="Times New Roman"/>
                <w:sz w:val="24"/>
                <w:szCs w:val="24"/>
                <w:lang w:val="bg-BG"/>
              </w:rPr>
              <w:t>ЗМПВВППРБ</w:t>
            </w:r>
            <w:r w:rsidR="00147B07">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 xml:space="preserve">, </w:t>
            </w:r>
            <w:r w:rsidR="00147B07">
              <w:rPr>
                <w:rFonts w:ascii="Times New Roman" w:eastAsia="Times New Roman" w:hAnsi="Times New Roman" w:cs="Times New Roman"/>
                <w:sz w:val="24"/>
                <w:szCs w:val="24"/>
                <w:lang w:val="bg-BG"/>
              </w:rPr>
              <w:t>Закона за устройство на територията (</w:t>
            </w:r>
            <w:r w:rsidRPr="00802F3B">
              <w:rPr>
                <w:rFonts w:ascii="Times New Roman" w:eastAsia="Times New Roman" w:hAnsi="Times New Roman" w:cs="Times New Roman"/>
                <w:sz w:val="24"/>
                <w:szCs w:val="24"/>
                <w:lang w:val="bg-BG"/>
              </w:rPr>
              <w:t>ЗУТ</w:t>
            </w:r>
            <w:r w:rsidR="00147B07">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 xml:space="preserve">, Наредба № V-12-707, Наредбата за </w:t>
            </w:r>
            <w:r w:rsidR="00FB15F2" w:rsidRPr="00FB15F2">
              <w:rPr>
                <w:rFonts w:ascii="Times New Roman" w:eastAsia="Times New Roman" w:hAnsi="Times New Roman" w:cs="Times New Roman"/>
                <w:sz w:val="24"/>
                <w:szCs w:val="24"/>
                <w:lang w:val="bg-BG"/>
              </w:rPr>
              <w:t>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w:t>
            </w:r>
            <w:r w:rsidR="00FB15F2">
              <w:rPr>
                <w:rFonts w:ascii="Times New Roman" w:eastAsia="Times New Roman" w:hAnsi="Times New Roman" w:cs="Times New Roman"/>
                <w:sz w:val="24"/>
                <w:szCs w:val="24"/>
                <w:lang w:val="bg-BG"/>
              </w:rPr>
              <w:t xml:space="preserve">и яхти, лодки и </w:t>
            </w:r>
            <w:r w:rsidR="00FB15F2">
              <w:rPr>
                <w:rFonts w:ascii="Times New Roman" w:eastAsia="Times New Roman" w:hAnsi="Times New Roman" w:cs="Times New Roman"/>
                <w:sz w:val="24"/>
                <w:szCs w:val="24"/>
                <w:lang w:val="bg-BG"/>
              </w:rPr>
              <w:lastRenderedPageBreak/>
              <w:t xml:space="preserve">други </w:t>
            </w:r>
            <w:r w:rsidRPr="00802F3B">
              <w:rPr>
                <w:rFonts w:ascii="Times New Roman" w:eastAsia="Times New Roman" w:hAnsi="Times New Roman" w:cs="Times New Roman"/>
                <w:sz w:val="24"/>
                <w:szCs w:val="24"/>
                <w:lang w:val="bg-BG"/>
              </w:rPr>
              <w:t>плавателни средства за спорт, туризъм и развлечение, както и извършване на водноатракционни услуги с тях</w:t>
            </w:r>
            <w:r w:rsidR="00147B07">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 xml:space="preserve"> не би могла да бъде преодоляна чрез бездействие по отношение на нормативни промени. Нито промяна в организацията на дейностите по правоприлагане, нито въвеждането на нови технологични възможности биха могли да преодолеят липсата на единна обща нормативна уредба.</w:t>
            </w:r>
          </w:p>
          <w:p w:rsidR="00802F3B" w:rsidRP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Подетите инициативи в областта, попадаща в обхвата на намесата, които вече са били извършени</w:t>
            </w:r>
            <w:r w:rsidR="00A71F4B">
              <w:rPr>
                <w:rFonts w:ascii="Times New Roman" w:eastAsia="Times New Roman" w:hAnsi="Times New Roman" w:cs="Times New Roman"/>
                <w:sz w:val="24"/>
                <w:szCs w:val="24"/>
                <w:lang w:val="bg-BG"/>
              </w:rPr>
              <w:t>,</w:t>
            </w:r>
            <w:r w:rsidRPr="00802F3B">
              <w:rPr>
                <w:rFonts w:ascii="Times New Roman" w:eastAsia="Times New Roman" w:hAnsi="Times New Roman" w:cs="Times New Roman"/>
                <w:sz w:val="24"/>
                <w:szCs w:val="24"/>
                <w:lang w:val="bg-BG"/>
              </w:rPr>
              <w:t xml:space="preserve"> не могат да доведат до преодоляване на идентифицирания проблем без изрична нормативна намеса. От началото на летен сезон 2025 г. Изпълнителна агенция „Морска администрация“ (ИАМА) е извършила проверки, броят и резултатите от които са както следва:</w:t>
            </w:r>
          </w:p>
          <w:p w:rsidR="00802F3B" w:rsidRPr="00A71F4B" w:rsidRDefault="00A71F4B" w:rsidP="00A71F4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A71F4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д</w:t>
            </w:r>
            <w:r w:rsidR="00802F3B" w:rsidRPr="00A71F4B">
              <w:rPr>
                <w:rFonts w:ascii="Times New Roman" w:eastAsia="Times New Roman" w:hAnsi="Times New Roman" w:cs="Times New Roman"/>
                <w:sz w:val="24"/>
                <w:szCs w:val="24"/>
                <w:lang w:val="bg-BG"/>
              </w:rPr>
              <w:t xml:space="preserve">ирекция „Морска администрация – Варна“ е извършила 66 проверки, 24 от които са на бази, предлагащи услуга с парасейлинг. Към настоящия момент няма констатирани административни нарушения и наложени санкции </w:t>
            </w:r>
            <w:proofErr w:type="spellStart"/>
            <w:r w:rsidR="00802F3B" w:rsidRPr="00A71F4B">
              <w:rPr>
                <w:rFonts w:ascii="Times New Roman" w:eastAsia="Times New Roman" w:hAnsi="Times New Roman" w:cs="Times New Roman"/>
                <w:sz w:val="24"/>
                <w:szCs w:val="24"/>
                <w:lang w:val="bg-BG"/>
              </w:rPr>
              <w:t>насубектите</w:t>
            </w:r>
            <w:proofErr w:type="spellEnd"/>
            <w:r w:rsidR="00802F3B" w:rsidRPr="00A71F4B">
              <w:rPr>
                <w:rFonts w:ascii="Times New Roman" w:eastAsia="Times New Roman" w:hAnsi="Times New Roman" w:cs="Times New Roman"/>
                <w:sz w:val="24"/>
                <w:szCs w:val="24"/>
                <w:lang w:val="bg-BG"/>
              </w:rPr>
              <w:t>, упражняващи дейността в разкритите водни бази в района на компетентност на ДМА – Варна за летния сезон на 2025 г.</w:t>
            </w:r>
            <w:r>
              <w:rPr>
                <w:rFonts w:ascii="Times New Roman" w:eastAsia="Times New Roman" w:hAnsi="Times New Roman" w:cs="Times New Roman"/>
                <w:sz w:val="24"/>
                <w:szCs w:val="24"/>
                <w:lang w:val="bg-BG"/>
              </w:rPr>
              <w:t>;</w:t>
            </w:r>
          </w:p>
          <w:p w:rsidR="00802F3B" w:rsidRPr="00802F3B" w:rsidRDefault="00A71F4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 д</w:t>
            </w:r>
            <w:r w:rsidR="00802F3B" w:rsidRPr="00802F3B">
              <w:rPr>
                <w:rFonts w:ascii="Times New Roman" w:eastAsia="Times New Roman" w:hAnsi="Times New Roman" w:cs="Times New Roman"/>
                <w:sz w:val="24"/>
                <w:szCs w:val="24"/>
                <w:lang w:val="bg-BG"/>
              </w:rPr>
              <w:t>ирекция „Морска администрация – Бургас“ е извършила 24 проверки на зоните за предоставяне на водноатракционни услуги. При извършените проверки е открито несъответствие с действащото законодателство в една от зоните за предоставяне на водноатракционни услуги, като е съставен акт за установяване на административно нарушение.</w:t>
            </w:r>
          </w:p>
          <w:p w:rsidR="00802F3B" w:rsidRP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 xml:space="preserve">Рискове: </w:t>
            </w:r>
          </w:p>
          <w:p w:rsidR="00802F3B" w:rsidRP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Основният риск при избора на този вариант се изразява в това, че няма да мо</w:t>
            </w:r>
            <w:r w:rsidR="00A71F4B">
              <w:rPr>
                <w:rFonts w:ascii="Times New Roman" w:eastAsia="Times New Roman" w:hAnsi="Times New Roman" w:cs="Times New Roman"/>
                <w:sz w:val="24"/>
                <w:szCs w:val="24"/>
                <w:lang w:val="bg-BG"/>
              </w:rPr>
              <w:t>гат</w:t>
            </w:r>
            <w:r w:rsidRPr="00802F3B">
              <w:rPr>
                <w:rFonts w:ascii="Times New Roman" w:eastAsia="Times New Roman" w:hAnsi="Times New Roman" w:cs="Times New Roman"/>
                <w:sz w:val="24"/>
                <w:szCs w:val="24"/>
                <w:lang w:val="bg-BG"/>
              </w:rPr>
              <w:t xml:space="preserve"> да бъдат реализирани целите на законопроекта:</w:t>
            </w:r>
          </w:p>
          <w:p w:rsidR="00802F3B" w:rsidRPr="00802F3B" w:rsidRDefault="00A71F4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въвеждане на ясни общи изисквания към лицата, които предоставят атракционни услуги, представляващи източник на повишена опасност;</w:t>
            </w:r>
          </w:p>
          <w:p w:rsidR="00802F3B" w:rsidRPr="00802F3B" w:rsidRDefault="00A71F4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гарантиране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w:t>
            </w:r>
          </w:p>
          <w:p w:rsidR="00802F3B" w:rsidRPr="00802F3B" w:rsidRDefault="00A71F4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p>
          <w:p w:rsidR="00802F3B" w:rsidRPr="00802F3B" w:rsidRDefault="00A71F4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802F3B" w:rsidRPr="00802F3B">
              <w:rPr>
                <w:rFonts w:ascii="Times New Roman" w:eastAsia="Times New Roman" w:hAnsi="Times New Roman" w:cs="Times New Roman"/>
                <w:sz w:val="24"/>
                <w:szCs w:val="24"/>
                <w:lang w:val="bg-BG"/>
              </w:rPr>
              <w:t>създаване на баланс между защита на обществения интерес и стимулиране на бизнеса.</w:t>
            </w:r>
          </w:p>
          <w:p w:rsidR="00802F3B" w:rsidRDefault="00802F3B" w:rsidP="00802F3B">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02F3B">
              <w:rPr>
                <w:rFonts w:ascii="Times New Roman" w:eastAsia="Times New Roman" w:hAnsi="Times New Roman" w:cs="Times New Roman"/>
                <w:sz w:val="24"/>
                <w:szCs w:val="24"/>
                <w:lang w:val="bg-BG"/>
              </w:rPr>
              <w:t>Изборът на вариант „Без действие“ би означавал отказ от страна на държавата за провеждане на реформи в областта на атракционните услуги.</w:t>
            </w:r>
          </w:p>
          <w:p w:rsidR="00CB5719" w:rsidRDefault="00CB5719" w:rsidP="000F5DB5">
            <w:pPr>
              <w:widowControl w:val="0"/>
              <w:autoSpaceDE w:val="0"/>
              <w:autoSpaceDN w:val="0"/>
              <w:adjustRightInd w:val="0"/>
              <w:spacing w:after="0" w:line="240" w:lineRule="auto"/>
              <w:rPr>
                <w:rFonts w:ascii="Times New Roman" w:eastAsia="Times New Roman" w:hAnsi="Times New Roman" w:cs="Times New Roman"/>
                <w:sz w:val="24"/>
                <w:szCs w:val="24"/>
                <w:lang w:val="bg-BG"/>
              </w:rPr>
            </w:pPr>
          </w:p>
          <w:p w:rsidR="000F5DB5" w:rsidRPr="003C124D" w:rsidRDefault="000F5DB5" w:rsidP="000F5DB5">
            <w:pPr>
              <w:widowControl w:val="0"/>
              <w:autoSpaceDE w:val="0"/>
              <w:autoSpaceDN w:val="0"/>
              <w:adjustRightInd w:val="0"/>
              <w:spacing w:after="0" w:line="240" w:lineRule="auto"/>
              <w:rPr>
                <w:rFonts w:ascii="Times New Roman" w:eastAsia="Times New Roman" w:hAnsi="Times New Roman" w:cs="Times New Roman"/>
                <w:sz w:val="24"/>
                <w:szCs w:val="24"/>
              </w:rPr>
            </w:pPr>
            <w:r w:rsidRPr="00076E63">
              <w:rPr>
                <w:rFonts w:ascii="Times New Roman" w:eastAsia="Times New Roman" w:hAnsi="Times New Roman" w:cs="Times New Roman"/>
                <w:b/>
                <w:sz w:val="24"/>
                <w:szCs w:val="24"/>
                <w:lang w:val="bg-BG"/>
              </w:rPr>
              <w:t xml:space="preserve">Вариант </w:t>
            </w:r>
            <w:r w:rsidR="00CD6109">
              <w:rPr>
                <w:rFonts w:ascii="Times New Roman" w:eastAsia="Times New Roman" w:hAnsi="Times New Roman" w:cs="Times New Roman"/>
                <w:b/>
                <w:sz w:val="24"/>
                <w:szCs w:val="24"/>
                <w:lang w:val="bg-BG"/>
              </w:rPr>
              <w:t>1</w:t>
            </w:r>
            <w:r w:rsidRPr="00076E63">
              <w:rPr>
                <w:rFonts w:ascii="Times New Roman" w:eastAsia="Times New Roman" w:hAnsi="Times New Roman" w:cs="Times New Roman"/>
                <w:b/>
                <w:sz w:val="24"/>
                <w:szCs w:val="24"/>
                <w:lang w:val="bg-BG"/>
              </w:rPr>
              <w:t xml:space="preserve"> „</w:t>
            </w:r>
            <w:r w:rsidR="00CB5719" w:rsidRPr="00CB5719">
              <w:rPr>
                <w:rFonts w:ascii="Times New Roman" w:eastAsia="Times New Roman" w:hAnsi="Times New Roman" w:cs="Times New Roman"/>
                <w:b/>
                <w:sz w:val="24"/>
                <w:szCs w:val="24"/>
                <w:lang w:val="bg-BG"/>
              </w:rPr>
              <w:t>Промени в действащите нормативни актове</w:t>
            </w:r>
            <w:r w:rsidRPr="00076E63">
              <w:rPr>
                <w:rFonts w:ascii="Times New Roman" w:eastAsia="Times New Roman" w:hAnsi="Times New Roman" w:cs="Times New Roman"/>
                <w:b/>
                <w:sz w:val="24"/>
                <w:szCs w:val="24"/>
                <w:lang w:val="bg-BG"/>
              </w:rPr>
              <w:t>“:</w:t>
            </w:r>
          </w:p>
          <w:p w:rsidR="00CB5719" w:rsidRP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 xml:space="preserve">Вариант </w:t>
            </w:r>
            <w:r w:rsidR="00CD6109">
              <w:rPr>
                <w:rFonts w:ascii="Times New Roman" w:eastAsia="Times New Roman" w:hAnsi="Times New Roman" w:cs="Times New Roman"/>
                <w:sz w:val="24"/>
                <w:szCs w:val="24"/>
                <w:lang w:val="bg-BG"/>
              </w:rPr>
              <w:t>1</w:t>
            </w:r>
            <w:r w:rsidRPr="00CB5719">
              <w:rPr>
                <w:rFonts w:ascii="Times New Roman" w:eastAsia="Times New Roman" w:hAnsi="Times New Roman" w:cs="Times New Roman"/>
                <w:sz w:val="24"/>
                <w:szCs w:val="24"/>
                <w:lang w:val="bg-BG"/>
              </w:rPr>
              <w:t xml:space="preserve"> се състои в извършването на промени в действащите нормативни актове, които имат отношение към атракционните услуги, представляващи източник на повишена опасност – като КТК, ЗГВ, ЗМПВВППРБ, ЗУТ, </w:t>
            </w:r>
            <w:r w:rsidR="00EC07B1">
              <w:rPr>
                <w:rFonts w:ascii="Times New Roman" w:eastAsia="Times New Roman" w:hAnsi="Times New Roman" w:cs="Times New Roman"/>
                <w:sz w:val="24"/>
                <w:szCs w:val="24"/>
                <w:lang w:val="bg-BG"/>
              </w:rPr>
              <w:t xml:space="preserve">ЗТ, </w:t>
            </w:r>
            <w:r w:rsidR="00C907FB">
              <w:rPr>
                <w:rFonts w:ascii="Times New Roman" w:eastAsia="Times New Roman" w:hAnsi="Times New Roman" w:cs="Times New Roman"/>
                <w:sz w:val="24"/>
                <w:szCs w:val="24"/>
                <w:lang w:val="bg-BG"/>
              </w:rPr>
              <w:t xml:space="preserve">ЗАП, КЗ, </w:t>
            </w:r>
            <w:r w:rsidRPr="00CB5719">
              <w:rPr>
                <w:rFonts w:ascii="Times New Roman" w:eastAsia="Times New Roman" w:hAnsi="Times New Roman" w:cs="Times New Roman"/>
                <w:sz w:val="24"/>
                <w:szCs w:val="24"/>
                <w:lang w:val="bg-BG"/>
              </w:rPr>
              <w:t xml:space="preserve">Наредба № V-12-707, Наредбата за </w:t>
            </w:r>
            <w:r w:rsidR="009651ED" w:rsidRPr="009651ED">
              <w:rPr>
                <w:rFonts w:ascii="Times New Roman" w:eastAsia="Times New Roman" w:hAnsi="Times New Roman" w:cs="Times New Roman"/>
                <w:sz w:val="24"/>
                <w:szCs w:val="24"/>
                <w:lang w:val="bg-BG"/>
              </w:rPr>
              <w:t xml:space="preserve">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w:t>
            </w:r>
            <w:r w:rsidRPr="00CB5719">
              <w:rPr>
                <w:rFonts w:ascii="Times New Roman" w:eastAsia="Times New Roman" w:hAnsi="Times New Roman" w:cs="Times New Roman"/>
                <w:sz w:val="24"/>
                <w:szCs w:val="24"/>
                <w:lang w:val="bg-BG"/>
              </w:rPr>
              <w:t>плавателни средства за спорт, туризъм и развлечение, както и извършване на водноатракционни у</w:t>
            </w:r>
            <w:r w:rsidR="00A153C6">
              <w:rPr>
                <w:rFonts w:ascii="Times New Roman" w:eastAsia="Times New Roman" w:hAnsi="Times New Roman" w:cs="Times New Roman"/>
                <w:sz w:val="24"/>
                <w:szCs w:val="24"/>
                <w:lang w:val="bg-BG"/>
              </w:rPr>
              <w:t>слуги с тях</w:t>
            </w:r>
            <w:r w:rsidRPr="00CB5719">
              <w:rPr>
                <w:rFonts w:ascii="Times New Roman" w:eastAsia="Times New Roman" w:hAnsi="Times New Roman" w:cs="Times New Roman"/>
                <w:sz w:val="24"/>
                <w:szCs w:val="24"/>
                <w:lang w:val="bg-BG"/>
              </w:rPr>
              <w:t>.</w:t>
            </w:r>
            <w:r w:rsidR="00A153C6">
              <w:rPr>
                <w:rFonts w:ascii="Times New Roman" w:eastAsia="Times New Roman" w:hAnsi="Times New Roman" w:cs="Times New Roman"/>
                <w:sz w:val="24"/>
                <w:szCs w:val="24"/>
                <w:lang w:val="bg-BG"/>
              </w:rPr>
              <w:t xml:space="preserve"> </w:t>
            </w:r>
            <w:r w:rsidR="00A153C6">
              <w:rPr>
                <w:rFonts w:ascii="Times New Roman" w:eastAsia="Times New Roman" w:hAnsi="Times New Roman" w:cs="Times New Roman"/>
                <w:sz w:val="24"/>
                <w:szCs w:val="24"/>
                <w:lang w:val="bg-BG"/>
              </w:rPr>
              <w:t>С</w:t>
            </w:r>
            <w:r w:rsidR="00A153C6" w:rsidRPr="00AA6F90">
              <w:rPr>
                <w:rFonts w:ascii="Times New Roman" w:eastAsia="Times New Roman" w:hAnsi="Times New Roman" w:cs="Times New Roman"/>
                <w:sz w:val="24"/>
                <w:szCs w:val="24"/>
                <w:lang w:val="bg-BG"/>
              </w:rPr>
              <w:t xml:space="preserve">ледва да се предвидят изменения в ЗГВ, които да създадат ясна и цялостна правна рамка за регулиране на </w:t>
            </w:r>
            <w:r w:rsidR="00A153C6">
              <w:rPr>
                <w:rFonts w:ascii="Times New Roman" w:eastAsia="Times New Roman" w:hAnsi="Times New Roman" w:cs="Times New Roman"/>
                <w:sz w:val="24"/>
                <w:szCs w:val="24"/>
                <w:lang w:val="bg-BG"/>
              </w:rPr>
              <w:t>въздушностракционните услуги</w:t>
            </w:r>
            <w:r w:rsidR="00A153C6" w:rsidRPr="00AA6F90">
              <w:rPr>
                <w:rFonts w:ascii="Times New Roman" w:eastAsia="Times New Roman" w:hAnsi="Times New Roman" w:cs="Times New Roman"/>
                <w:sz w:val="24"/>
                <w:szCs w:val="24"/>
                <w:lang w:val="bg-BG"/>
              </w:rPr>
              <w:t>. Тази рамка трябва да дефинира обхвата на въздушноатракционните услуги, да установи изисквания към лицата, предоставящи такива услуги, както и към използваната екипировка и съоръжения. Законът следва да осигури правна сигурност и предвидимост, като същевременно гарантира адекватна защита на живота и здравето на участниците чрез създаване на единни стандарти и процедури за одобрение и контрол на дейностите</w:t>
            </w:r>
            <w:r w:rsidR="00A153C6">
              <w:rPr>
                <w:rFonts w:ascii="Times New Roman" w:eastAsia="Times New Roman" w:hAnsi="Times New Roman" w:cs="Times New Roman"/>
                <w:sz w:val="24"/>
                <w:szCs w:val="24"/>
                <w:lang w:val="bg-BG"/>
              </w:rPr>
              <w:t xml:space="preserve">. </w:t>
            </w:r>
            <w:r w:rsidRPr="00CB5719">
              <w:rPr>
                <w:rFonts w:ascii="Times New Roman" w:eastAsia="Times New Roman" w:hAnsi="Times New Roman" w:cs="Times New Roman"/>
                <w:sz w:val="24"/>
                <w:szCs w:val="24"/>
                <w:lang w:val="bg-BG"/>
              </w:rPr>
              <w:t>Основната цел е преодоляване на установени непълноти, неясноти и несъответствия в терминологията.</w:t>
            </w:r>
          </w:p>
          <w:p w:rsid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Този подход би могъл частично да реши отделни проблеми в сектора, но не осигурява дългосрочна визия, не създава цялостна правна рамка за регулиране на атракционните услуги и не гарантира осъществяването на ефективен контрол на лицата, предоставящи тези услуги, съответно не би мог</w:t>
            </w:r>
            <w:r w:rsidR="009651ED">
              <w:rPr>
                <w:rFonts w:ascii="Times New Roman" w:eastAsia="Times New Roman" w:hAnsi="Times New Roman" w:cs="Times New Roman"/>
                <w:sz w:val="24"/>
                <w:szCs w:val="24"/>
                <w:lang w:val="bg-BG"/>
              </w:rPr>
              <w:t>ъ</w:t>
            </w:r>
            <w:r w:rsidRPr="00CB5719">
              <w:rPr>
                <w:rFonts w:ascii="Times New Roman" w:eastAsia="Times New Roman" w:hAnsi="Times New Roman" w:cs="Times New Roman"/>
                <w:sz w:val="24"/>
                <w:szCs w:val="24"/>
                <w:lang w:val="bg-BG"/>
              </w:rPr>
              <w:t>л в максимална степен да създад</w:t>
            </w:r>
            <w:r w:rsidR="009651ED">
              <w:rPr>
                <w:rFonts w:ascii="Times New Roman" w:eastAsia="Times New Roman" w:hAnsi="Times New Roman" w:cs="Times New Roman"/>
                <w:sz w:val="24"/>
                <w:szCs w:val="24"/>
                <w:lang w:val="bg-BG"/>
              </w:rPr>
              <w:t>е</w:t>
            </w:r>
            <w:r w:rsidRPr="00CB5719">
              <w:rPr>
                <w:rFonts w:ascii="Times New Roman" w:eastAsia="Times New Roman" w:hAnsi="Times New Roman" w:cs="Times New Roman"/>
                <w:sz w:val="24"/>
                <w:szCs w:val="24"/>
                <w:lang w:val="bg-BG"/>
              </w:rPr>
              <w:t xml:space="preserve"> условия за гарантиране живота и здравето на гражданите.</w:t>
            </w:r>
          </w:p>
          <w:p w:rsid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p w:rsidR="00CB5719" w:rsidRP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lastRenderedPageBreak/>
              <w:t xml:space="preserve">Описание: </w:t>
            </w:r>
          </w:p>
          <w:p w:rsidR="00CB5719" w:rsidRPr="00CB5719" w:rsidRDefault="00CB5719" w:rsidP="00EC07B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Този подход би могъл частично да реши отделни проблеми в сектора, но не осигурява дългосрочна визия, не създава цялостна правна рамка за регулиране на атракционните услуги и не гарантира осъществяването на ефективен контрол на лицата, предоставящи тези услуги, съответно не би мог</w:t>
            </w:r>
            <w:r w:rsidR="009651ED">
              <w:rPr>
                <w:rFonts w:ascii="Times New Roman" w:eastAsia="Times New Roman" w:hAnsi="Times New Roman" w:cs="Times New Roman"/>
                <w:sz w:val="24"/>
                <w:szCs w:val="24"/>
                <w:lang w:val="bg-BG"/>
              </w:rPr>
              <w:t>ъ</w:t>
            </w:r>
            <w:r w:rsidRPr="00CB5719">
              <w:rPr>
                <w:rFonts w:ascii="Times New Roman" w:eastAsia="Times New Roman" w:hAnsi="Times New Roman" w:cs="Times New Roman"/>
                <w:sz w:val="24"/>
                <w:szCs w:val="24"/>
                <w:lang w:val="bg-BG"/>
              </w:rPr>
              <w:t>л в максимална степен да създад</w:t>
            </w:r>
            <w:r w:rsidR="009651ED">
              <w:rPr>
                <w:rFonts w:ascii="Times New Roman" w:eastAsia="Times New Roman" w:hAnsi="Times New Roman" w:cs="Times New Roman"/>
                <w:sz w:val="24"/>
                <w:szCs w:val="24"/>
                <w:lang w:val="bg-BG"/>
              </w:rPr>
              <w:t>е</w:t>
            </w:r>
            <w:r w:rsidRPr="00CB5719">
              <w:rPr>
                <w:rFonts w:ascii="Times New Roman" w:eastAsia="Times New Roman" w:hAnsi="Times New Roman" w:cs="Times New Roman"/>
                <w:sz w:val="24"/>
                <w:szCs w:val="24"/>
                <w:lang w:val="bg-BG"/>
              </w:rPr>
              <w:t xml:space="preserve"> условия за гарантиране живота и здравето на гражданите.</w:t>
            </w:r>
            <w:r w:rsidR="00EC07B1">
              <w:t xml:space="preserve"> </w:t>
            </w:r>
            <w:r w:rsidR="00EC07B1" w:rsidRPr="00EC07B1">
              <w:rPr>
                <w:rFonts w:ascii="Times New Roman" w:eastAsia="Times New Roman" w:hAnsi="Times New Roman" w:cs="Times New Roman"/>
                <w:sz w:val="24"/>
                <w:szCs w:val="24"/>
                <w:lang w:val="bg-BG"/>
              </w:rPr>
              <w:t>При избор на този вариант следва да се направят многобройни промени в горепосочените нормативни актове, за да се създават норми, уреждащи дефинирането на атракционните услуги, представляващи източник на повишена опасност, изискванията към лицата, които предоставят атракционни услуги, представляващи източник на повишена опасност,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 и др.,;</w:t>
            </w:r>
          </w:p>
          <w:p w:rsidR="00CB5719" w:rsidRP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Рискове:</w:t>
            </w:r>
          </w:p>
          <w:p w:rsid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Риск, който се оценява като съществен при този вариант, е възникването на допълнителни затруднения и объркване от изготвянето на необходимите многобройни нормативни промени, при това, както е посочено, на различно ниво – както закони, така и наредби. Вторичен риск е непостигането на съответната хармонизация в различните нормативни актове, което би могло да доведе и до противоречия, респективно и до празнини. В тази връзка, реализирането на този вариант би ангажирало повече време, което, от своя страна, рискува допълнително забавяне на решаването на проблема.</w:t>
            </w:r>
          </w:p>
          <w:p w:rsidR="00CD6109" w:rsidRDefault="00CD610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b/>
                <w:sz w:val="24"/>
                <w:szCs w:val="24"/>
                <w:lang w:val="bg-BG"/>
              </w:rPr>
              <w:t>Вариант 2 „</w:t>
            </w:r>
            <w:r>
              <w:rPr>
                <w:rFonts w:ascii="Times New Roman" w:eastAsia="Times New Roman" w:hAnsi="Times New Roman" w:cs="Times New Roman"/>
                <w:b/>
                <w:sz w:val="24"/>
                <w:szCs w:val="24"/>
                <w:lang w:val="bg-BG"/>
              </w:rPr>
              <w:t>Регулаторна намеса</w:t>
            </w:r>
            <w:r w:rsidRPr="00CD6109">
              <w:rPr>
                <w:rFonts w:ascii="Times New Roman" w:eastAsia="Times New Roman" w:hAnsi="Times New Roman" w:cs="Times New Roman"/>
                <w:b/>
                <w:sz w:val="24"/>
                <w:szCs w:val="24"/>
                <w:lang w:val="bg-BG"/>
              </w:rPr>
              <w:t>“</w:t>
            </w:r>
            <w:r w:rsidRPr="00CD6109">
              <w:rPr>
                <w:rFonts w:ascii="Times New Roman" w:eastAsia="Times New Roman" w:hAnsi="Times New Roman" w:cs="Times New Roman"/>
                <w:sz w:val="24"/>
                <w:szCs w:val="24"/>
                <w:lang w:val="bg-BG"/>
              </w:rPr>
              <w:t>:</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Вариантът 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Описание: </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При избора на този вариант идентифицираният проблем би се разрешил в пълна степен, съответно заложените цели биха били постигнати изцяло. Вариантът предвижда приемането на изцяло нов нормативен акт на ниво закон и съответните подзаконови актове въз основа на него. </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Основните моменти в законопроекта са:</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предвижда се, че всяко лице, което има намерение да предоставя атракционни услуги, представляващи източник на повишена опасност преди започване на дейността си, е длъжно да подаде уведомление по образец до министъра на туризма за вписване в публичен регистър, който ще се създаде и води в Министерството на туризма. Правото да се предоставят услугите ще възниква от датата на вписване в регистъра;</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въвежда се изискване за задължителна застраховка „Злополука“ на лицата, ползващи атракционни услуги;</w:t>
            </w:r>
          </w:p>
          <w:p w:rsid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ползването на атракционни услуги от лица под 14 г. се разрешава, ако са придружени от пълнолетно лице, което е декларирало информирано съгласие. </w:t>
            </w:r>
          </w:p>
          <w:p w:rsidR="006D2B58" w:rsidRPr="00CD6109" w:rsidRDefault="006D2B58"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roofErr w:type="spellStart"/>
            <w:r w:rsidRPr="006E28B9">
              <w:rPr>
                <w:rFonts w:ascii="Times New Roman" w:eastAsia="Times New Roman" w:hAnsi="Times New Roman" w:cs="Times New Roman"/>
                <w:sz w:val="24"/>
                <w:szCs w:val="24"/>
              </w:rPr>
              <w:t>Приемането</w:t>
            </w:r>
            <w:proofErr w:type="spellEnd"/>
            <w:r w:rsidRPr="006E28B9">
              <w:rPr>
                <w:rFonts w:ascii="Times New Roman" w:eastAsia="Times New Roman" w:hAnsi="Times New Roman" w:cs="Times New Roman"/>
                <w:sz w:val="24"/>
                <w:szCs w:val="24"/>
              </w:rPr>
              <w:t xml:space="preserve"> на </w:t>
            </w:r>
            <w:proofErr w:type="spellStart"/>
            <w:r w:rsidRPr="006E28B9">
              <w:rPr>
                <w:rFonts w:ascii="Times New Roman" w:eastAsia="Times New Roman" w:hAnsi="Times New Roman" w:cs="Times New Roman"/>
                <w:sz w:val="24"/>
                <w:szCs w:val="24"/>
              </w:rPr>
              <w:t>специален</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закон</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въведе</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цялостна</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единна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нормативна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рамка</w:t>
            </w:r>
            <w:proofErr w:type="spellEnd"/>
            <w:r w:rsidRPr="006E28B9">
              <w:rPr>
                <w:rFonts w:ascii="Times New Roman" w:eastAsia="Times New Roman" w:hAnsi="Times New Roman" w:cs="Times New Roman"/>
                <w:sz w:val="24"/>
                <w:szCs w:val="24"/>
              </w:rPr>
              <w:t xml:space="preserve"> за </w:t>
            </w:r>
            <w:proofErr w:type="spellStart"/>
            <w:r w:rsidRPr="006E28B9">
              <w:rPr>
                <w:rFonts w:ascii="Times New Roman" w:eastAsia="Times New Roman" w:hAnsi="Times New Roman" w:cs="Times New Roman"/>
                <w:sz w:val="24"/>
                <w:szCs w:val="24"/>
              </w:rPr>
              <w:t>възду</w:t>
            </w:r>
            <w:r>
              <w:rPr>
                <w:rFonts w:ascii="Times New Roman" w:eastAsia="Times New Roman" w:hAnsi="Times New Roman" w:cs="Times New Roman"/>
                <w:sz w:val="24"/>
                <w:szCs w:val="24"/>
                <w:lang w:val="bg-BG"/>
              </w:rPr>
              <w:t>шноа</w:t>
            </w:r>
            <w:r w:rsidRPr="006E28B9">
              <w:rPr>
                <w:rFonts w:ascii="Times New Roman" w:eastAsia="Times New Roman" w:hAnsi="Times New Roman" w:cs="Times New Roman"/>
                <w:sz w:val="24"/>
                <w:szCs w:val="24"/>
              </w:rPr>
              <w:t>тракционни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услуги</w:t>
            </w:r>
            <w:proofErr w:type="spellEnd"/>
            <w:r w:rsidRPr="006E28B9">
              <w:rPr>
                <w:rFonts w:ascii="Times New Roman" w:eastAsia="Times New Roman" w:hAnsi="Times New Roman" w:cs="Times New Roman"/>
                <w:sz w:val="24"/>
                <w:szCs w:val="24"/>
              </w:rPr>
              <w:t xml:space="preserve">, които към </w:t>
            </w:r>
            <w:proofErr w:type="spellStart"/>
            <w:r w:rsidRPr="006E28B9">
              <w:rPr>
                <w:rFonts w:ascii="Times New Roman" w:eastAsia="Times New Roman" w:hAnsi="Times New Roman" w:cs="Times New Roman"/>
                <w:sz w:val="24"/>
                <w:szCs w:val="24"/>
              </w:rPr>
              <w:t>момента</w:t>
            </w:r>
            <w:proofErr w:type="spellEnd"/>
            <w:r w:rsidRPr="006E28B9">
              <w:rPr>
                <w:rFonts w:ascii="Times New Roman" w:eastAsia="Times New Roman" w:hAnsi="Times New Roman" w:cs="Times New Roman"/>
                <w:sz w:val="24"/>
                <w:szCs w:val="24"/>
              </w:rPr>
              <w:t xml:space="preserve"> не са </w:t>
            </w:r>
            <w:proofErr w:type="spellStart"/>
            <w:r w:rsidRPr="006E28B9">
              <w:rPr>
                <w:rFonts w:ascii="Times New Roman" w:eastAsia="Times New Roman" w:hAnsi="Times New Roman" w:cs="Times New Roman"/>
                <w:sz w:val="24"/>
                <w:szCs w:val="24"/>
              </w:rPr>
              <w:t>обхванати</w:t>
            </w:r>
            <w:proofErr w:type="spellEnd"/>
            <w:r w:rsidRPr="006E28B9">
              <w:rPr>
                <w:rFonts w:ascii="Times New Roman" w:eastAsia="Times New Roman" w:hAnsi="Times New Roman" w:cs="Times New Roman"/>
                <w:sz w:val="24"/>
                <w:szCs w:val="24"/>
              </w:rPr>
              <w:t xml:space="preserve"> от </w:t>
            </w:r>
            <w:proofErr w:type="spellStart"/>
            <w:r w:rsidRPr="006E28B9">
              <w:rPr>
                <w:rFonts w:ascii="Times New Roman" w:eastAsia="Times New Roman" w:hAnsi="Times New Roman" w:cs="Times New Roman"/>
                <w:sz w:val="24"/>
                <w:szCs w:val="24"/>
              </w:rPr>
              <w:t>специализиран</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режим</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Законопроектът</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дефинира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тези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услуги</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регламентира</w:t>
            </w:r>
            <w:proofErr w:type="spellEnd"/>
            <w:r w:rsidRPr="006E28B9">
              <w:rPr>
                <w:rFonts w:ascii="Times New Roman" w:eastAsia="Times New Roman" w:hAnsi="Times New Roman" w:cs="Times New Roman"/>
                <w:sz w:val="24"/>
                <w:szCs w:val="24"/>
              </w:rPr>
              <w:t xml:space="preserve"> изискванията към </w:t>
            </w:r>
            <w:proofErr w:type="spellStart"/>
            <w:r w:rsidRPr="006E28B9">
              <w:rPr>
                <w:rFonts w:ascii="Times New Roman" w:eastAsia="Times New Roman" w:hAnsi="Times New Roman" w:cs="Times New Roman"/>
                <w:sz w:val="24"/>
                <w:szCs w:val="24"/>
              </w:rPr>
              <w:t>лицата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предоставящи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ги</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установи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ясни</w:t>
            </w:r>
            <w:proofErr w:type="spellEnd"/>
            <w:r w:rsidRPr="006E28B9">
              <w:rPr>
                <w:rFonts w:ascii="Times New Roman" w:eastAsia="Times New Roman" w:hAnsi="Times New Roman" w:cs="Times New Roman"/>
                <w:sz w:val="24"/>
                <w:szCs w:val="24"/>
              </w:rPr>
              <w:t xml:space="preserve"> правила за </w:t>
            </w:r>
            <w:proofErr w:type="spellStart"/>
            <w:r w:rsidRPr="006E28B9">
              <w:rPr>
                <w:rFonts w:ascii="Times New Roman" w:eastAsia="Times New Roman" w:hAnsi="Times New Roman" w:cs="Times New Roman"/>
                <w:sz w:val="24"/>
                <w:szCs w:val="24"/>
              </w:rPr>
              <w:t>безопасност</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контрол</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Това</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осигури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правна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сигурност</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ефективно</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регулиране</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което</w:t>
            </w:r>
            <w:proofErr w:type="spellEnd"/>
            <w:r w:rsidRPr="006E28B9">
              <w:rPr>
                <w:rFonts w:ascii="Times New Roman" w:eastAsia="Times New Roman" w:hAnsi="Times New Roman" w:cs="Times New Roman"/>
                <w:sz w:val="24"/>
                <w:szCs w:val="24"/>
              </w:rPr>
              <w:t xml:space="preserve"> е </w:t>
            </w:r>
            <w:proofErr w:type="spellStart"/>
            <w:r w:rsidRPr="006E28B9">
              <w:rPr>
                <w:rFonts w:ascii="Times New Roman" w:eastAsia="Times New Roman" w:hAnsi="Times New Roman" w:cs="Times New Roman"/>
                <w:sz w:val="24"/>
                <w:szCs w:val="24"/>
              </w:rPr>
              <w:t>критично</w:t>
            </w:r>
            <w:proofErr w:type="spellEnd"/>
            <w:r w:rsidRPr="006E28B9">
              <w:rPr>
                <w:rFonts w:ascii="Times New Roman" w:eastAsia="Times New Roman" w:hAnsi="Times New Roman" w:cs="Times New Roman"/>
                <w:sz w:val="24"/>
                <w:szCs w:val="24"/>
              </w:rPr>
              <w:t xml:space="preserve"> за </w:t>
            </w:r>
            <w:proofErr w:type="spellStart"/>
            <w:r w:rsidRPr="006E28B9">
              <w:rPr>
                <w:rFonts w:ascii="Times New Roman" w:eastAsia="Times New Roman" w:hAnsi="Times New Roman" w:cs="Times New Roman"/>
                <w:sz w:val="24"/>
                <w:szCs w:val="24"/>
              </w:rPr>
              <w:t>предпазване</w:t>
            </w:r>
            <w:proofErr w:type="spellEnd"/>
            <w:r w:rsidRPr="006E28B9">
              <w:rPr>
                <w:rFonts w:ascii="Times New Roman" w:eastAsia="Times New Roman" w:hAnsi="Times New Roman" w:cs="Times New Roman"/>
                <w:sz w:val="24"/>
                <w:szCs w:val="24"/>
              </w:rPr>
              <w:t xml:space="preserve"> на </w:t>
            </w:r>
            <w:proofErr w:type="spellStart"/>
            <w:r w:rsidRPr="006E28B9">
              <w:rPr>
                <w:rFonts w:ascii="Times New Roman" w:eastAsia="Times New Roman" w:hAnsi="Times New Roman" w:cs="Times New Roman"/>
                <w:sz w:val="24"/>
                <w:szCs w:val="24"/>
              </w:rPr>
              <w:t>живота</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здравето</w:t>
            </w:r>
            <w:proofErr w:type="spellEnd"/>
            <w:r w:rsidRPr="006E28B9">
              <w:rPr>
                <w:rFonts w:ascii="Times New Roman" w:eastAsia="Times New Roman" w:hAnsi="Times New Roman" w:cs="Times New Roman"/>
                <w:sz w:val="24"/>
                <w:szCs w:val="24"/>
              </w:rPr>
              <w:t xml:space="preserve"> на </w:t>
            </w:r>
            <w:proofErr w:type="spellStart"/>
            <w:r w:rsidRPr="006E28B9">
              <w:rPr>
                <w:rFonts w:ascii="Times New Roman" w:eastAsia="Times New Roman" w:hAnsi="Times New Roman" w:cs="Times New Roman"/>
                <w:sz w:val="24"/>
                <w:szCs w:val="24"/>
              </w:rPr>
              <w:t>участниците</w:t>
            </w:r>
            <w:proofErr w:type="spellEnd"/>
            <w:r w:rsidRPr="006E28B9">
              <w:rPr>
                <w:rFonts w:ascii="Times New Roman" w:eastAsia="Times New Roman" w:hAnsi="Times New Roman" w:cs="Times New Roman"/>
                <w:sz w:val="24"/>
                <w:szCs w:val="24"/>
              </w:rPr>
              <w:t xml:space="preserve"> във </w:t>
            </w:r>
            <w:proofErr w:type="spellStart"/>
            <w:r w:rsidRPr="006E28B9">
              <w:rPr>
                <w:rFonts w:ascii="Times New Roman" w:eastAsia="Times New Roman" w:hAnsi="Times New Roman" w:cs="Times New Roman"/>
                <w:sz w:val="24"/>
                <w:szCs w:val="24"/>
              </w:rPr>
              <w:t>въздушните</w:t>
            </w:r>
            <w:proofErr w:type="spellEnd"/>
            <w:r w:rsidRPr="006E28B9">
              <w:rPr>
                <w:rFonts w:ascii="Times New Roman" w:eastAsia="Times New Roman" w:hAnsi="Times New Roman" w:cs="Times New Roman"/>
                <w:sz w:val="24"/>
                <w:szCs w:val="24"/>
              </w:rPr>
              <w:t xml:space="preserve"> атракциони.</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Рискове:</w:t>
            </w:r>
          </w:p>
          <w:p w:rsidR="000F5DB5" w:rsidRPr="00076E63" w:rsidRDefault="00EC07B1" w:rsidP="00EC07B1">
            <w:pPr>
              <w:widowControl w:val="0"/>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EC07B1">
              <w:rPr>
                <w:rFonts w:ascii="Times New Roman" w:eastAsia="Times New Roman" w:hAnsi="Times New Roman" w:cs="Times New Roman"/>
                <w:sz w:val="24"/>
                <w:szCs w:val="24"/>
                <w:lang w:val="bg-BG"/>
              </w:rPr>
              <w:t>Риск, който се идентифицира при този вариант е относно качеството и пълнотата на новата нормативна уредба. Друг риск е въвеждането на нов регулаторен режим с допълнителна административна тежест за бизнеса. Възможно е да се наложат изменения в други закони, което крие риск от липса на синхронизация.</w:t>
            </w:r>
            <w:r w:rsidRPr="00CD6109" w:rsidDel="00EC07B1">
              <w:rPr>
                <w:rFonts w:ascii="Times New Roman" w:eastAsia="Times New Roman" w:hAnsi="Times New Roman" w:cs="Times New Roman"/>
                <w:sz w:val="24"/>
                <w:szCs w:val="24"/>
                <w:lang w:val="bg-BG"/>
              </w:rPr>
              <w:t xml:space="preserve"> </w:t>
            </w:r>
            <w:r w:rsidR="000F5DB5" w:rsidRPr="00076E63">
              <w:rPr>
                <w:rFonts w:ascii="Times New Roman" w:eastAsia="Times New Roman" w:hAnsi="Times New Roman" w:cs="Times New Roman"/>
                <w:i/>
                <w:sz w:val="16"/>
                <w:szCs w:val="16"/>
                <w:lang w:val="bg-BG"/>
              </w:rPr>
              <w:t>Посочете изследваните варианти, включително алтернативи на предприемането на нормативна промяна.</w:t>
            </w:r>
          </w:p>
        </w:tc>
      </w:tr>
      <w:tr w:rsidR="000F5DB5" w:rsidRPr="003C124D" w:rsidTr="00076E63">
        <w:trPr>
          <w:trHeight w:val="60"/>
        </w:trPr>
        <w:tc>
          <w:tcPr>
            <w:tcW w:w="10065" w:type="dxa"/>
            <w:gridSpan w:val="4"/>
            <w:shd w:val="clear" w:color="auto" w:fill="FFFFFF"/>
            <w:tcMar>
              <w:top w:w="60" w:type="dxa"/>
              <w:bottom w:w="0" w:type="dxa"/>
            </w:tcMar>
          </w:tcPr>
          <w:p w:rsidR="000F5DB5" w:rsidRDefault="000F5DB5" w:rsidP="00C93DF1">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r w:rsidRPr="000F5DB5">
              <w:rPr>
                <w:rFonts w:ascii="Times New Roman" w:eastAsia="Times New Roman" w:hAnsi="Times New Roman" w:cs="Times New Roman"/>
                <w:b/>
                <w:sz w:val="24"/>
                <w:szCs w:val="24"/>
                <w:lang w:val="bg-BG"/>
              </w:rPr>
              <w:lastRenderedPageBreak/>
              <w:t>1.3.</w:t>
            </w:r>
            <w:r>
              <w:rPr>
                <w:rFonts w:ascii="Times New Roman" w:eastAsia="Times New Roman" w:hAnsi="Times New Roman" w:cs="Times New Roman"/>
                <w:b/>
                <w:sz w:val="24"/>
                <w:szCs w:val="24"/>
                <w:lang w:val="bg-BG"/>
              </w:rPr>
              <w:t>2</w:t>
            </w:r>
            <w:r w:rsidRPr="000F5DB5">
              <w:rPr>
                <w:rFonts w:ascii="Times New Roman" w:eastAsia="Times New Roman" w:hAnsi="Times New Roman" w:cs="Times New Roman"/>
                <w:b/>
                <w:sz w:val="24"/>
                <w:szCs w:val="24"/>
                <w:lang w:val="bg-BG"/>
              </w:rPr>
              <w:t xml:space="preserve">. По проблем </w:t>
            </w:r>
            <w:r>
              <w:rPr>
                <w:rFonts w:ascii="Times New Roman" w:eastAsia="Times New Roman" w:hAnsi="Times New Roman" w:cs="Times New Roman"/>
                <w:b/>
                <w:sz w:val="24"/>
                <w:szCs w:val="24"/>
                <w:lang w:val="bg-BG"/>
              </w:rPr>
              <w:t>2</w:t>
            </w:r>
            <w:r w:rsidRPr="000F5DB5">
              <w:rPr>
                <w:rFonts w:ascii="Times New Roman" w:eastAsia="Times New Roman" w:hAnsi="Times New Roman" w:cs="Times New Roman"/>
                <w:b/>
                <w:sz w:val="24"/>
                <w:szCs w:val="24"/>
                <w:lang w:val="bg-BG"/>
              </w:rPr>
              <w:t>:</w:t>
            </w:r>
          </w:p>
          <w:p w:rsidR="00CB5719" w:rsidRDefault="00CB5719" w:rsidP="00C93DF1">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r w:rsidRPr="00CB5719">
              <w:rPr>
                <w:rFonts w:ascii="Times New Roman" w:eastAsia="Times New Roman" w:hAnsi="Times New Roman" w:cs="Times New Roman"/>
                <w:b/>
                <w:sz w:val="24"/>
                <w:szCs w:val="24"/>
                <w:lang w:val="bg-BG"/>
              </w:rPr>
              <w:t>Вариант 0 „Без действие“:</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Този вариант е основа за сравняване на вариантите на действие и представя как настоящата ситуация би се развила, ако не последва намеса на държавата и съответно дали проблемите или проблемните обществени отношения биха могли да бъдат разрешени и без нормативни промени. Вариантът обосновава дали и в каква степен е възможно проблемът да се разреши в рамките на действащото законодателство без неговото изменение, например чрез промяна в организацията на дейностите по правоприлагане и/или чрез въвеждане на нови технологични възможности. Нулевият вариант означава отказ от предприемане на каквито и да било мерки, като се приема, че нормативната база не изисква промяна. Вариантът „Без действие“ предполага запазване на настоящото състояние, при което не се предприемат нови законодателни инициативи и не се създава специален закон за атракционните услуги.</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 xml:space="preserve">Описание: </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 xml:space="preserve">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определени правила, в частност насочени към технически изисквания, които да гарантират високо ниво на безопасност при ползването на съоръженията, оборудването и екипировката, необходими за предоставянето на услугите. </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Със запазването на действащото законодателство не би могл</w:t>
            </w:r>
            <w:r w:rsidR="00A272BE">
              <w:rPr>
                <w:rFonts w:ascii="Times New Roman" w:eastAsia="Times New Roman" w:hAnsi="Times New Roman" w:cs="Times New Roman"/>
                <w:sz w:val="24"/>
                <w:szCs w:val="24"/>
                <w:lang w:val="bg-BG"/>
              </w:rPr>
              <w:t>а</w:t>
            </w:r>
            <w:r w:rsidRPr="00CB5719">
              <w:rPr>
                <w:rFonts w:ascii="Times New Roman" w:eastAsia="Times New Roman" w:hAnsi="Times New Roman" w:cs="Times New Roman"/>
                <w:sz w:val="24"/>
                <w:szCs w:val="24"/>
                <w:lang w:val="bg-BG"/>
              </w:rPr>
              <w:t xml:space="preserve"> да се постигне поставената цел за гарантиране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 </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Въвеждането на нови технологични възможности би могло да допринесе за повишаване на безопасността, но поради липсата на нормативно задължение за лицата, предоставящи атракционни услуги</w:t>
            </w:r>
            <w:r w:rsidR="00A272BE">
              <w:rPr>
                <w:rFonts w:ascii="Times New Roman" w:eastAsia="Times New Roman" w:hAnsi="Times New Roman" w:cs="Times New Roman"/>
                <w:sz w:val="24"/>
                <w:szCs w:val="24"/>
                <w:lang w:val="bg-BG"/>
              </w:rPr>
              <w:t>,</w:t>
            </w:r>
            <w:r w:rsidRPr="00CB5719">
              <w:rPr>
                <w:rFonts w:ascii="Times New Roman" w:eastAsia="Times New Roman" w:hAnsi="Times New Roman" w:cs="Times New Roman"/>
                <w:sz w:val="24"/>
                <w:szCs w:val="24"/>
                <w:lang w:val="bg-BG"/>
              </w:rPr>
              <w:t xml:space="preserve"> да извършват технологично обновяване на съоръженията, заложената цел в тази насока не би могла да бъде постигната. </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 xml:space="preserve">Не са идентифицирани подети инициативи в областта, попадаща в обхвата на намесата, които биха могли да доведат до преодоляване на идентифицирания проблем без изрична нормативна намеса. </w:t>
            </w:r>
          </w:p>
          <w:p w:rsidR="00CB5719" w:rsidRP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 xml:space="preserve">Рискове: </w:t>
            </w:r>
          </w:p>
          <w:p w:rsidR="00CB5719" w:rsidRDefault="00CB5719" w:rsidP="00CB5719">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CB5719">
              <w:rPr>
                <w:rFonts w:ascii="Times New Roman" w:eastAsia="Times New Roman" w:hAnsi="Times New Roman" w:cs="Times New Roman"/>
                <w:sz w:val="24"/>
                <w:szCs w:val="24"/>
                <w:lang w:val="bg-BG"/>
              </w:rPr>
              <w:t>Основният риск при избора на този вариант се изразява в това, че няма да мо</w:t>
            </w:r>
            <w:r w:rsidR="00A272BE">
              <w:rPr>
                <w:rFonts w:ascii="Times New Roman" w:eastAsia="Times New Roman" w:hAnsi="Times New Roman" w:cs="Times New Roman"/>
                <w:sz w:val="24"/>
                <w:szCs w:val="24"/>
                <w:lang w:val="bg-BG"/>
              </w:rPr>
              <w:t>гат</w:t>
            </w:r>
            <w:r w:rsidRPr="00CB5719">
              <w:rPr>
                <w:rFonts w:ascii="Times New Roman" w:eastAsia="Times New Roman" w:hAnsi="Times New Roman" w:cs="Times New Roman"/>
                <w:sz w:val="24"/>
                <w:szCs w:val="24"/>
                <w:lang w:val="bg-BG"/>
              </w:rPr>
              <w:t xml:space="preserve"> да бъдат реализирани целите на законопроекта, посочени по-горе.</w:t>
            </w:r>
          </w:p>
          <w:p w:rsidR="00CB5719" w:rsidRDefault="00CB5719" w:rsidP="00CB571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p w:rsid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170DCA">
              <w:rPr>
                <w:rFonts w:ascii="Times New Roman" w:eastAsia="Times New Roman" w:hAnsi="Times New Roman" w:cs="Times New Roman"/>
                <w:b/>
                <w:sz w:val="24"/>
                <w:szCs w:val="24"/>
                <w:lang w:val="bg-BG"/>
              </w:rPr>
              <w:t xml:space="preserve">Вариант </w:t>
            </w:r>
            <w:r w:rsidR="00CD6109">
              <w:rPr>
                <w:rFonts w:ascii="Times New Roman" w:eastAsia="Times New Roman" w:hAnsi="Times New Roman" w:cs="Times New Roman"/>
                <w:b/>
                <w:sz w:val="24"/>
                <w:szCs w:val="24"/>
                <w:lang w:val="bg-BG"/>
              </w:rPr>
              <w:t>1</w:t>
            </w:r>
            <w:r w:rsidRPr="00170DCA">
              <w:rPr>
                <w:rFonts w:ascii="Times New Roman" w:eastAsia="Times New Roman" w:hAnsi="Times New Roman" w:cs="Times New Roman"/>
                <w:b/>
                <w:sz w:val="24"/>
                <w:szCs w:val="24"/>
                <w:lang w:val="bg-BG"/>
              </w:rPr>
              <w:t xml:space="preserve"> „Промени в действащите нормативни актове“:</w:t>
            </w:r>
          </w:p>
          <w:p w:rsidR="00170DCA" w:rsidRP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b/>
                <w:sz w:val="24"/>
                <w:szCs w:val="24"/>
                <w:lang w:val="bg-BG"/>
              </w:rPr>
            </w:pPr>
          </w:p>
          <w:p w:rsidR="00170DCA" w:rsidRP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 xml:space="preserve">Вариант </w:t>
            </w:r>
            <w:r w:rsidR="00CD6109">
              <w:rPr>
                <w:rFonts w:ascii="Times New Roman" w:eastAsia="Times New Roman" w:hAnsi="Times New Roman" w:cs="Times New Roman"/>
                <w:sz w:val="24"/>
                <w:szCs w:val="24"/>
                <w:lang w:val="bg-BG"/>
              </w:rPr>
              <w:t>1</w:t>
            </w:r>
            <w:r w:rsidRPr="00170DCA">
              <w:rPr>
                <w:rFonts w:ascii="Times New Roman" w:eastAsia="Times New Roman" w:hAnsi="Times New Roman" w:cs="Times New Roman"/>
                <w:sz w:val="24"/>
                <w:szCs w:val="24"/>
                <w:lang w:val="bg-BG"/>
              </w:rPr>
              <w:t xml:space="preserve"> се състои в извършването на промени в действащите нормативни актове, които имат отношение към атракционните услуги, представляващи източник на повишена опасност – като КТК, ЗГВ, ЗМПВВППРБ, ЗУТ, </w:t>
            </w:r>
            <w:r w:rsidR="00EC07B1">
              <w:rPr>
                <w:rFonts w:ascii="Times New Roman" w:eastAsia="Times New Roman" w:hAnsi="Times New Roman" w:cs="Times New Roman"/>
                <w:sz w:val="24"/>
                <w:szCs w:val="24"/>
                <w:lang w:val="bg-BG"/>
              </w:rPr>
              <w:t xml:space="preserve">ЗТ, </w:t>
            </w:r>
            <w:r w:rsidR="00C907FB">
              <w:rPr>
                <w:rFonts w:ascii="Times New Roman" w:eastAsia="Times New Roman" w:hAnsi="Times New Roman" w:cs="Times New Roman"/>
                <w:sz w:val="24"/>
                <w:szCs w:val="24"/>
                <w:lang w:val="bg-BG"/>
              </w:rPr>
              <w:t xml:space="preserve">ЗАП, КЗ, </w:t>
            </w:r>
            <w:r w:rsidRPr="00170DCA">
              <w:rPr>
                <w:rFonts w:ascii="Times New Roman" w:eastAsia="Times New Roman" w:hAnsi="Times New Roman" w:cs="Times New Roman"/>
                <w:sz w:val="24"/>
                <w:szCs w:val="24"/>
                <w:lang w:val="bg-BG"/>
              </w:rPr>
              <w:t xml:space="preserve">Наредба № V-12-707, Наредбата за </w:t>
            </w:r>
            <w:r w:rsidR="004F6BB3" w:rsidRPr="004F6BB3">
              <w:rPr>
                <w:rFonts w:ascii="Times New Roman" w:eastAsia="Times New Roman" w:hAnsi="Times New Roman" w:cs="Times New Roman"/>
                <w:sz w:val="24"/>
                <w:szCs w:val="24"/>
                <w:lang w:val="bg-BG"/>
              </w:rPr>
              <w:t xml:space="preserve">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w:t>
            </w:r>
            <w:r w:rsidRPr="00170DCA">
              <w:rPr>
                <w:rFonts w:ascii="Times New Roman" w:eastAsia="Times New Roman" w:hAnsi="Times New Roman" w:cs="Times New Roman"/>
                <w:sz w:val="24"/>
                <w:szCs w:val="24"/>
                <w:lang w:val="bg-BG"/>
              </w:rPr>
              <w:t>плавателни средства за спорт, туризъм и развлечение, както и извършване на водноатракционни услуги с тях . Основната цел е преодоляване на установени непълноти, неясноти и несъответствия в терминологията.</w:t>
            </w:r>
          </w:p>
          <w:p w:rsidR="00CB5719"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Този подход би могъл частично да реши отделни проблеми в сектора, но не осигурява дългосрочна визия, не създава цялостна правна рамка за регулиране на атракционните услуги и не гарантира осъществяването на ефективен контрол на лицата, предоставящи тези услуги, съответно не би мог</w:t>
            </w:r>
            <w:r w:rsidR="004F6BB3">
              <w:rPr>
                <w:rFonts w:ascii="Times New Roman" w:eastAsia="Times New Roman" w:hAnsi="Times New Roman" w:cs="Times New Roman"/>
                <w:sz w:val="24"/>
                <w:szCs w:val="24"/>
                <w:lang w:val="bg-BG"/>
              </w:rPr>
              <w:t>ъ</w:t>
            </w:r>
            <w:r w:rsidRPr="00170DCA">
              <w:rPr>
                <w:rFonts w:ascii="Times New Roman" w:eastAsia="Times New Roman" w:hAnsi="Times New Roman" w:cs="Times New Roman"/>
                <w:sz w:val="24"/>
                <w:szCs w:val="24"/>
                <w:lang w:val="bg-BG"/>
              </w:rPr>
              <w:t>л в максимална степен да създад</w:t>
            </w:r>
            <w:r w:rsidR="004F6BB3">
              <w:rPr>
                <w:rFonts w:ascii="Times New Roman" w:eastAsia="Times New Roman" w:hAnsi="Times New Roman" w:cs="Times New Roman"/>
                <w:sz w:val="24"/>
                <w:szCs w:val="24"/>
                <w:lang w:val="bg-BG"/>
              </w:rPr>
              <w:t>е</w:t>
            </w:r>
            <w:r w:rsidRPr="00170DCA">
              <w:rPr>
                <w:rFonts w:ascii="Times New Roman" w:eastAsia="Times New Roman" w:hAnsi="Times New Roman" w:cs="Times New Roman"/>
                <w:sz w:val="24"/>
                <w:szCs w:val="24"/>
                <w:lang w:val="bg-BG"/>
              </w:rPr>
              <w:t xml:space="preserve"> условия за гарантиране живота и здравето на гражданите.</w:t>
            </w:r>
          </w:p>
          <w:p w:rsidR="00170DCA" w:rsidRP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lastRenderedPageBreak/>
              <w:t xml:space="preserve">Описание: </w:t>
            </w:r>
          </w:p>
          <w:p w:rsid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 xml:space="preserve">При избор на този вариант идентифицираният проблем би могъл да бъде разрешен, съответно заложените цели – постигнати. Като минимум ще е необходимо да бъдат изменени КТК, ЗГВ, ЗМПВВППРБ, ЗУТ, Наредба № V-12-707, </w:t>
            </w:r>
            <w:r w:rsidR="00EC07B1">
              <w:rPr>
                <w:rFonts w:ascii="Times New Roman" w:eastAsia="Times New Roman" w:hAnsi="Times New Roman" w:cs="Times New Roman"/>
                <w:sz w:val="24"/>
                <w:szCs w:val="24"/>
                <w:lang w:val="bg-BG"/>
              </w:rPr>
              <w:t xml:space="preserve">ЗТ, </w:t>
            </w:r>
            <w:r w:rsidR="00C907FB">
              <w:rPr>
                <w:rFonts w:ascii="Times New Roman" w:eastAsia="Times New Roman" w:hAnsi="Times New Roman" w:cs="Times New Roman"/>
                <w:sz w:val="24"/>
                <w:szCs w:val="24"/>
                <w:lang w:val="bg-BG"/>
              </w:rPr>
              <w:t xml:space="preserve">ЗАП, КЗ, </w:t>
            </w:r>
            <w:r w:rsidRPr="00170DCA">
              <w:rPr>
                <w:rFonts w:ascii="Times New Roman" w:eastAsia="Times New Roman" w:hAnsi="Times New Roman" w:cs="Times New Roman"/>
                <w:sz w:val="24"/>
                <w:szCs w:val="24"/>
                <w:lang w:val="bg-BG"/>
              </w:rPr>
              <w:t xml:space="preserve">Наредбата за </w:t>
            </w:r>
            <w:r w:rsidR="004F6BB3" w:rsidRPr="004F6BB3">
              <w:rPr>
                <w:rFonts w:ascii="Times New Roman" w:eastAsia="Times New Roman" w:hAnsi="Times New Roman" w:cs="Times New Roman"/>
                <w:sz w:val="24"/>
                <w:szCs w:val="24"/>
                <w:lang w:val="bg-BG"/>
              </w:rPr>
              <w:t xml:space="preserve">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w:t>
            </w:r>
            <w:r w:rsidRPr="00170DCA">
              <w:rPr>
                <w:rFonts w:ascii="Times New Roman" w:eastAsia="Times New Roman" w:hAnsi="Times New Roman" w:cs="Times New Roman"/>
                <w:sz w:val="24"/>
                <w:szCs w:val="24"/>
                <w:lang w:val="bg-BG"/>
              </w:rPr>
              <w:t>плавателни средства за спорт, туризъм и развлечение, както и извършване на водноатракционни услуги.</w:t>
            </w:r>
            <w:r w:rsidR="00EC07B1">
              <w:t xml:space="preserve"> </w:t>
            </w:r>
            <w:r w:rsidR="00EC07B1" w:rsidRPr="00EC07B1">
              <w:rPr>
                <w:rFonts w:ascii="Times New Roman" w:eastAsia="Times New Roman" w:hAnsi="Times New Roman" w:cs="Times New Roman"/>
                <w:sz w:val="24"/>
                <w:szCs w:val="24"/>
                <w:lang w:val="bg-BG"/>
              </w:rPr>
              <w:t>При избор на този вариант следва да се направят многобройни промени в горепосочените нормативни актове, за да се създават норми, уреждащи дефинирането на атракционните услуги, представляващи източник на повишена опасност, изискванията към лицата, които предоставят атракционни услуги, представляващи източник на повишена опасност, създаването на публичен регистър за лицата, предоставящи атракционни услуги, представляващи източник на повишена опасност и акреди</w:t>
            </w:r>
            <w:r w:rsidR="001D60D0">
              <w:rPr>
                <w:rFonts w:ascii="Times New Roman" w:eastAsia="Times New Roman" w:hAnsi="Times New Roman" w:cs="Times New Roman"/>
                <w:sz w:val="24"/>
                <w:szCs w:val="24"/>
                <w:lang w:val="bg-BG"/>
              </w:rPr>
              <w:t>тирани органи за контрол, и др.</w:t>
            </w:r>
            <w:r w:rsidR="00EC07B1" w:rsidRPr="00EC07B1">
              <w:rPr>
                <w:rFonts w:ascii="Times New Roman" w:eastAsia="Times New Roman" w:hAnsi="Times New Roman" w:cs="Times New Roman"/>
                <w:sz w:val="24"/>
                <w:szCs w:val="24"/>
                <w:lang w:val="bg-BG"/>
              </w:rPr>
              <w:t>;</w:t>
            </w:r>
          </w:p>
          <w:p w:rsidR="001D60D0" w:rsidRPr="00170DCA" w:rsidRDefault="001D60D0"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6334C9">
              <w:rPr>
                <w:rFonts w:ascii="Times New Roman" w:eastAsia="Times New Roman" w:hAnsi="Times New Roman" w:cs="Times New Roman"/>
                <w:sz w:val="24"/>
                <w:szCs w:val="24"/>
                <w:lang w:val="bg-BG"/>
              </w:rPr>
              <w:t>По отношение на ЗГВ следва да бъдат предвидени съответни изменения, които да осигурят нормативна основа за ефективно регулиране и контрол върху въздушноатракционните услуги. Необходимо е да се въведат изисквания, насочени към безопасността на използваните</w:t>
            </w:r>
            <w:r>
              <w:rPr>
                <w:rFonts w:ascii="Times New Roman" w:eastAsia="Times New Roman" w:hAnsi="Times New Roman" w:cs="Times New Roman"/>
                <w:sz w:val="24"/>
                <w:szCs w:val="24"/>
                <w:lang w:val="bg-BG"/>
              </w:rPr>
              <w:t xml:space="preserve"> </w:t>
            </w:r>
            <w:r w:rsidRPr="006334C9">
              <w:rPr>
                <w:rFonts w:ascii="Times New Roman" w:eastAsia="Times New Roman" w:hAnsi="Times New Roman" w:cs="Times New Roman"/>
                <w:sz w:val="24"/>
                <w:szCs w:val="24"/>
                <w:lang w:val="bg-BG"/>
              </w:rPr>
              <w:t>съоръжения и екипировка, както и към лицата, които предоставят или поддържат такива услуги. Законът следва да гарантира, че тези дейности се извършват при ясно определени правила, в съответствие с техническите и организационните стандарти, които осигуряват защита на живота и здравето на ползвателите. Измененията в ЗГВ следва също така да регламентират ролята и правомощията на компетентния орган по гражданското въздухоплаване при упражняването на надзор, одобрение и контрол върху този тип дейности.</w:t>
            </w:r>
          </w:p>
          <w:p w:rsidR="00170DCA" w:rsidRP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Рискове:</w:t>
            </w:r>
          </w:p>
          <w:p w:rsidR="00170DCA" w:rsidRPr="00170DCA"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Основният риск на разглеждания вариант е, че същият би допринесъл за допълнително усложняване на нормативната рамка на атракционните услуги – вместо до опростяване чрез обединение на нормите, същата ще се усложни чрез приемане на изменения и допълнения в нормативните актове.</w:t>
            </w:r>
          </w:p>
          <w:p w:rsidR="00CB5719" w:rsidRDefault="00170DCA"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Риск съществува и по отношение на качеството на законодателните промени. Заложените цели не могат да бъдат постигнати само защото ще бъдат разписани нови норми, респективно ще се изменят сега действащите – за реалното постигане на заложените цели от съществено значение е по какъв точно начин ще бъде преодолян идентифицираният нормативен дефицит относно атракционните услуги.</w:t>
            </w:r>
          </w:p>
          <w:p w:rsidR="00CD6109" w:rsidRDefault="00CD6109" w:rsidP="00170DC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p w:rsid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AF5BA1">
              <w:rPr>
                <w:rFonts w:ascii="Times New Roman" w:eastAsia="Times New Roman" w:hAnsi="Times New Roman" w:cs="Times New Roman"/>
                <w:b/>
                <w:sz w:val="24"/>
                <w:szCs w:val="24"/>
                <w:lang w:val="bg-BG"/>
              </w:rPr>
              <w:t>Вариант 2 „Регулаторна намеса“:</w:t>
            </w:r>
          </w:p>
          <w:p w:rsidR="00AF5BA1" w:rsidRPr="00AF5BA1" w:rsidRDefault="00AF5BA1" w:rsidP="00CD6109">
            <w:pPr>
              <w:widowControl w:val="0"/>
              <w:autoSpaceDE w:val="0"/>
              <w:autoSpaceDN w:val="0"/>
              <w:adjustRightInd w:val="0"/>
              <w:spacing w:after="0" w:line="240" w:lineRule="auto"/>
              <w:jc w:val="both"/>
              <w:rPr>
                <w:rFonts w:ascii="Times New Roman" w:eastAsia="Times New Roman" w:hAnsi="Times New Roman" w:cs="Times New Roman"/>
                <w:b/>
                <w:sz w:val="24"/>
                <w:szCs w:val="24"/>
                <w:lang w:val="bg-BG"/>
              </w:rPr>
            </w:pP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Вариантът 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Описание: </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При избора на този вариант идентифицираният проблем би се разрешил в пълна степен, съответно заложените цели биха били постигнати изцяло.</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Основните моменти в законопроекта са:</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дефинират се атракционните услуги, представляващи източник на повишена опасност, а именно: всяка дейност, свързана с използването на съоръжения, оборудване или екипировка с развлекателна цел, която би могла да доведе до непосредствена или косвена опасност за живота и/или здравето на ползвателите й и/или на трети лица, и която се предоставя срещу заплащане. </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Водещото в определението е тези услуги да са източник на повишена опасност или да биха могли да доведат до непосредствена или косвена опасност за живота и/или здравето на ползвателите й и/или на трети лица, и да се предоставят срещу заплащане;</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lastRenderedPageBreak/>
              <w:t xml:space="preserve"> • доставчиците на такива услуги ще имат задължение да утвърждават план за безопасност при предоставяне на услугата и да определят отговорно лице за безопасността; </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доставчиците ще имат също и задължение да изготвят и поддържат на видно място правила за безопасност при ползване на услугата;</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въвежда се изискване към доставчиците ежедневно преди пускане в експлоатация да извършват предексплоатационна проверка;</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министърът на регионалното развитие и благоустройството следва да адаптира към изискванията на закона условията и реда за устройството, безопасността и техническите изисквания към увеселителните съоръжения, представляващи източник на повишена опасност, в т. ч. за тяхното безопасно ползване, поддържане и контрол в наредбата по чл. 56, ал. 6 от Закона за устройство на територията;  </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министърът на транспорта и съобщенията ще следва да адаптира към изискванията на закона условията и реда за предоставяне на водноатракционните услуги, представляващи източник на повишена опасност, в наредбата по чл. 5, ал. 4 и чл. 76а от Закона за морските пространства, вътрешните водни пътища и пристанищата на Република България; </w:t>
            </w:r>
          </w:p>
          <w:p w:rsid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 xml:space="preserve"> • предвижда се изискванията по отношение на предоставяне на въздушноатракционни услуги, представляващи източник на повишена опасност, за безопасност при предоставянето им и изискванията по отношение на съоръженията, оборудването и екипировката да се уреждат с наредба на Министерския съвет, по предложение на министъра на транспорта и съобщенията и на министъра на икономиката и индустрията.</w:t>
            </w:r>
          </w:p>
          <w:p w:rsidR="003E6A3A" w:rsidRPr="003E6A3A" w:rsidRDefault="003E6A3A" w:rsidP="003E6A3A">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3E6A3A">
              <w:rPr>
                <w:rFonts w:ascii="Times New Roman" w:eastAsia="Times New Roman" w:hAnsi="Times New Roman" w:cs="Times New Roman"/>
                <w:sz w:val="24"/>
                <w:szCs w:val="24"/>
                <w:lang w:val="bg-BG"/>
              </w:rPr>
              <w:t>С приемането на законопроекта ще се въведат задължителни технически стандарти и изисквания за безопасност на екипировка и съоръжения, използвани при атракционни услуги – като парашути, парапланери, делтапланери и свързаната с тях техника. Ще се създаде нормативна основа за технически контрол, одобрение, поддръжка и експлоатация, с цел значително повишаване на безопасността и намаляване на риска за участниците.</w:t>
            </w:r>
          </w:p>
          <w:p w:rsidR="00CD6109" w:rsidRPr="00CD6109" w:rsidRDefault="00CD6109" w:rsidP="00CD6109">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CD6109">
              <w:rPr>
                <w:rFonts w:ascii="Times New Roman" w:eastAsia="Times New Roman" w:hAnsi="Times New Roman" w:cs="Times New Roman"/>
                <w:sz w:val="24"/>
                <w:szCs w:val="24"/>
                <w:lang w:val="bg-BG"/>
              </w:rPr>
              <w:t>Рискове:</w:t>
            </w:r>
          </w:p>
          <w:p w:rsidR="003E6A3A" w:rsidRDefault="00EC07B1" w:rsidP="003E6A3A">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EC07B1">
              <w:rPr>
                <w:rFonts w:ascii="Times New Roman" w:eastAsia="Times New Roman" w:hAnsi="Times New Roman" w:cs="Times New Roman"/>
                <w:sz w:val="24"/>
                <w:szCs w:val="24"/>
                <w:lang w:val="bg-BG"/>
              </w:rPr>
              <w:t>Риск, който се идентифицира при този вариант е относно качеството и пълнотата на новата нормативна уредба. Друг риск е въвеждането на нов регулаторен режим с допълнителна административна тежест за бизнеса. Възможно е да се наложат изменения в други закони, което крие риск от липса на синхронизация</w:t>
            </w:r>
            <w:r w:rsidR="003E6A3A">
              <w:rPr>
                <w:rFonts w:ascii="Times New Roman" w:eastAsia="Times New Roman" w:hAnsi="Times New Roman" w:cs="Times New Roman"/>
                <w:sz w:val="24"/>
                <w:szCs w:val="24"/>
                <w:lang w:val="bg-BG"/>
              </w:rPr>
              <w:t>.</w:t>
            </w:r>
          </w:p>
          <w:p w:rsidR="000F5DB5" w:rsidRDefault="000F5DB5" w:rsidP="003E6A3A">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3B51A6">
              <w:rPr>
                <w:rFonts w:ascii="Times New Roman" w:eastAsia="Times New Roman" w:hAnsi="Times New Roman" w:cs="Times New Roman"/>
                <w:i/>
                <w:sz w:val="16"/>
                <w:szCs w:val="16"/>
                <w:lang w:val="bg-BG"/>
              </w:rPr>
              <w:t xml:space="preserve">* </w:t>
            </w:r>
            <w:r w:rsidR="001138D1" w:rsidRPr="001138D1">
              <w:rPr>
                <w:rFonts w:ascii="Times New Roman" w:eastAsia="Times New Roman" w:hAnsi="Times New Roman" w:cs="Times New Roman"/>
                <w:i/>
                <w:sz w:val="16"/>
                <w:szCs w:val="16"/>
                <w:lang w:val="bg-BG"/>
              </w:rPr>
              <w:t>При повече от един поставен проблем мултиплицирайте</w:t>
            </w:r>
            <w:r w:rsidRPr="003B51A6">
              <w:rPr>
                <w:rFonts w:ascii="Times New Roman" w:eastAsia="Times New Roman" w:hAnsi="Times New Roman" w:cs="Times New Roman"/>
                <w:i/>
                <w:sz w:val="16"/>
                <w:szCs w:val="16"/>
                <w:lang w:val="bg-BG"/>
              </w:rPr>
              <w:t xml:space="preserve"> раздел </w:t>
            </w:r>
            <w:r>
              <w:rPr>
                <w:rFonts w:ascii="Times New Roman" w:eastAsia="Times New Roman" w:hAnsi="Times New Roman" w:cs="Times New Roman"/>
                <w:i/>
                <w:sz w:val="16"/>
                <w:szCs w:val="16"/>
                <w:lang w:val="bg-BG"/>
              </w:rPr>
              <w:t>1.</w:t>
            </w:r>
            <w:r w:rsidRPr="003B51A6">
              <w:rPr>
                <w:rFonts w:ascii="Times New Roman" w:eastAsia="Times New Roman" w:hAnsi="Times New Roman" w:cs="Times New Roman"/>
                <w:i/>
                <w:sz w:val="16"/>
                <w:szCs w:val="16"/>
                <w:lang w:val="bg-BG"/>
              </w:rPr>
              <w:t>3.1.</w:t>
            </w:r>
          </w:p>
        </w:tc>
      </w:tr>
      <w:tr w:rsidR="000F5DB5" w:rsidRPr="003C124D" w:rsidTr="00076E63">
        <w:trPr>
          <w:trHeight w:val="60"/>
        </w:trPr>
        <w:tc>
          <w:tcPr>
            <w:tcW w:w="10065" w:type="dxa"/>
            <w:gridSpan w:val="4"/>
            <w:shd w:val="clear" w:color="auto" w:fill="FFFFFF"/>
            <w:tcMar>
              <w:top w:w="60" w:type="dxa"/>
              <w:bottom w:w="0" w:type="dxa"/>
            </w:tcMar>
          </w:tcPr>
          <w:p w:rsidR="00170DCA" w:rsidRPr="00170DCA" w:rsidRDefault="000F5DB5" w:rsidP="00170DCA">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1.3.</w:t>
            </w:r>
            <w:r w:rsidR="00170DCA">
              <w:rPr>
                <w:rFonts w:ascii="Times New Roman" w:eastAsia="Times New Roman" w:hAnsi="Times New Roman" w:cs="Times New Roman"/>
                <w:b/>
                <w:sz w:val="24"/>
                <w:szCs w:val="24"/>
                <w:lang w:val="bg-BG"/>
              </w:rPr>
              <w:t>3</w:t>
            </w:r>
            <w:r>
              <w:rPr>
                <w:rFonts w:ascii="Times New Roman" w:eastAsia="Times New Roman" w:hAnsi="Times New Roman" w:cs="Times New Roman"/>
                <w:b/>
                <w:sz w:val="24"/>
                <w:szCs w:val="24"/>
                <w:lang w:val="bg-BG"/>
              </w:rPr>
              <w:t xml:space="preserve">. По проблем </w:t>
            </w:r>
            <w:r w:rsidR="00170DCA">
              <w:rPr>
                <w:rFonts w:ascii="Times New Roman" w:eastAsia="Times New Roman" w:hAnsi="Times New Roman" w:cs="Times New Roman"/>
                <w:b/>
                <w:sz w:val="24"/>
                <w:szCs w:val="24"/>
                <w:lang w:val="bg-BG"/>
              </w:rPr>
              <w:t>3</w:t>
            </w:r>
            <w:r w:rsidR="00170DCA" w:rsidRPr="00170DCA">
              <w:rPr>
                <w:rFonts w:ascii="Times New Roman" w:eastAsia="Times New Roman" w:hAnsi="Times New Roman" w:cs="Times New Roman"/>
                <w:b/>
                <w:sz w:val="24"/>
                <w:szCs w:val="24"/>
                <w:lang w:val="bg-BG"/>
              </w:rPr>
              <w:t>:</w:t>
            </w:r>
          </w:p>
          <w:p w:rsidR="000F5DB5" w:rsidRDefault="00170DCA" w:rsidP="00170DCA">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r w:rsidRPr="00170DCA">
              <w:rPr>
                <w:rFonts w:ascii="Times New Roman" w:eastAsia="Times New Roman" w:hAnsi="Times New Roman" w:cs="Times New Roman"/>
                <w:b/>
                <w:sz w:val="24"/>
                <w:szCs w:val="24"/>
                <w:lang w:val="bg-BG"/>
              </w:rPr>
              <w:t>Вариант 0 „Без действие“:</w:t>
            </w:r>
          </w:p>
          <w:p w:rsidR="00170DCA" w:rsidRPr="00170DCA" w:rsidRDefault="00170DCA" w:rsidP="00170DCA">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170DCA">
              <w:rPr>
                <w:rFonts w:ascii="Times New Roman" w:eastAsia="Times New Roman" w:hAnsi="Times New Roman" w:cs="Times New Roman"/>
                <w:sz w:val="24"/>
                <w:szCs w:val="24"/>
                <w:lang w:val="bg-BG"/>
              </w:rPr>
              <w:t>Този вариант е основа за сравняване на вариантите на действие и представя как настоящата ситуация би се развила, ако не последва намеса на държавата и съответно дали проблемите или проблемните обществени отношения биха могли да бъдат разрешени и без нормативни промени. Вариантът обосновава дали и в каква степен е възможно проблемът да се разреши в рамките на действащото законодателство без неговото изменение, например чрез промяна в организацията на дейностите по правоприлагане и/или чрез въвеждане на нови технологични възможности. Нулевият вариант означава отказ от предприемане на каквито и да било мерки, като се приема, че нормативната база не изисква промяна. Вариантът „Без действие“ предполага запазване на настоящото състояние, при което не се предприемат нови законодателни инициативи и не се създава специален закон за атракционните услуги.</w:t>
            </w:r>
          </w:p>
          <w:p w:rsidR="00170DCA" w:rsidRPr="007500B8" w:rsidRDefault="00170DCA" w:rsidP="00170DCA">
            <w:pPr>
              <w:jc w:val="both"/>
              <w:rPr>
                <w:rFonts w:ascii="Times New Roman" w:eastAsia="Times New Roman" w:hAnsi="Times New Roman" w:cs="Times New Roman"/>
                <w:color w:val="000000"/>
                <w:sz w:val="24"/>
                <w:szCs w:val="24"/>
                <w:lang w:val="bg-BG" w:eastAsia="bg-BG" w:bidi="bg-BG"/>
              </w:rPr>
            </w:pPr>
            <w:r w:rsidRPr="007500B8">
              <w:rPr>
                <w:rFonts w:ascii="Times New Roman" w:eastAsia="Calibri" w:hAnsi="Times New Roman" w:cs="Times New Roman"/>
                <w:b/>
                <w:sz w:val="24"/>
                <w:szCs w:val="24"/>
                <w:lang w:val="bg-BG"/>
              </w:rPr>
              <w:t>Описание:</w:t>
            </w:r>
            <w:r w:rsidRPr="007500B8">
              <w:rPr>
                <w:rFonts w:ascii="Times New Roman" w:eastAsia="Times New Roman" w:hAnsi="Times New Roman" w:cs="Times New Roman"/>
                <w:color w:val="000000"/>
                <w:sz w:val="24"/>
                <w:szCs w:val="24"/>
                <w:lang w:val="bg-BG" w:eastAsia="bg-BG" w:bidi="bg-BG"/>
              </w:rPr>
              <w:t xml:space="preserve"> </w:t>
            </w:r>
          </w:p>
          <w:p w:rsidR="00170DCA" w:rsidRPr="007500B8" w:rsidRDefault="00170DCA" w:rsidP="00170DCA">
            <w:pPr>
              <w:jc w:val="both"/>
              <w:rPr>
                <w:rFonts w:ascii="Times New Roman" w:eastAsia="Calibri" w:hAnsi="Times New Roman" w:cs="Times New Roman"/>
                <w:bCs/>
                <w:iCs/>
                <w:sz w:val="24"/>
                <w:szCs w:val="24"/>
                <w:lang w:val="bg-BG"/>
              </w:rPr>
            </w:pPr>
            <w:r w:rsidRPr="007500B8">
              <w:rPr>
                <w:rFonts w:ascii="Times New Roman" w:eastAsia="Calibri" w:hAnsi="Times New Roman" w:cs="Times New Roman"/>
                <w:bCs/>
                <w:iCs/>
                <w:sz w:val="24"/>
                <w:szCs w:val="24"/>
                <w:lang w:val="bg-BG"/>
              </w:rPr>
              <w:lastRenderedPageBreak/>
              <w:t xml:space="preserve">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адекватен контрол върху лицата и съоръженията, с които се предоставят атракционни услуги. </w:t>
            </w:r>
          </w:p>
          <w:p w:rsidR="00170DCA" w:rsidRPr="007500B8" w:rsidRDefault="00170DCA" w:rsidP="00170DCA">
            <w:pPr>
              <w:jc w:val="both"/>
              <w:rPr>
                <w:rFonts w:ascii="Times New Roman" w:eastAsia="Calibri" w:hAnsi="Times New Roman" w:cs="Times New Roman"/>
                <w:bCs/>
                <w:iCs/>
                <w:sz w:val="24"/>
                <w:szCs w:val="24"/>
                <w:lang w:val="bg-BG"/>
              </w:rPr>
            </w:pPr>
            <w:r w:rsidRPr="007500B8">
              <w:rPr>
                <w:rFonts w:ascii="Times New Roman" w:eastAsia="Times New Roman" w:hAnsi="Times New Roman" w:cs="Times New Roman"/>
                <w:color w:val="000000"/>
                <w:sz w:val="24"/>
                <w:szCs w:val="24"/>
                <w:lang w:val="bg-BG" w:eastAsia="bg-BG" w:bidi="bg-BG"/>
              </w:rPr>
              <w:t>Със запазването на действащото законодателство не би могла да се постигне в цялост поставената цел за осигурява реална защита на ползвателите на услугата.</w:t>
            </w:r>
            <w:r w:rsidRPr="007500B8" w:rsidDel="00266BB3">
              <w:rPr>
                <w:rFonts w:ascii="Times New Roman" w:eastAsia="Times New Roman" w:hAnsi="Times New Roman" w:cs="Times New Roman"/>
                <w:color w:val="000000"/>
                <w:sz w:val="24"/>
                <w:szCs w:val="24"/>
                <w:lang w:val="bg-BG" w:eastAsia="bg-BG" w:bidi="bg-BG"/>
              </w:rPr>
              <w:t xml:space="preserve"> </w:t>
            </w:r>
            <w:r w:rsidRPr="007500B8">
              <w:rPr>
                <w:rFonts w:ascii="Times New Roman" w:eastAsia="Calibri" w:hAnsi="Times New Roman" w:cs="Times New Roman"/>
                <w:bCs/>
                <w:iCs/>
                <w:sz w:val="24"/>
                <w:szCs w:val="24"/>
                <w:lang w:val="bg-BG"/>
              </w:rPr>
              <w:t xml:space="preserve">Не са идентифицирани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rsidR="00170DCA" w:rsidRPr="007500B8" w:rsidRDefault="00170DCA" w:rsidP="00170DCA">
            <w:pPr>
              <w:jc w:val="both"/>
              <w:rPr>
                <w:rFonts w:ascii="Times New Roman" w:eastAsia="Calibri" w:hAnsi="Times New Roman" w:cs="Times New Roman"/>
                <w:sz w:val="24"/>
                <w:szCs w:val="24"/>
                <w:lang w:val="bg-BG" w:bidi="bg-BG"/>
              </w:rPr>
            </w:pPr>
            <w:r w:rsidRPr="007500B8">
              <w:rPr>
                <w:rFonts w:ascii="Times New Roman" w:eastAsia="Calibri" w:hAnsi="Times New Roman" w:cs="Times New Roman"/>
                <w:sz w:val="24"/>
                <w:szCs w:val="24"/>
                <w:lang w:val="bg-BG"/>
              </w:rPr>
              <w:t>Рискове:</w:t>
            </w:r>
            <w:r w:rsidRPr="007500B8">
              <w:rPr>
                <w:rFonts w:ascii="Times New Roman" w:eastAsia="Calibri" w:hAnsi="Times New Roman" w:cs="Times New Roman"/>
                <w:sz w:val="24"/>
                <w:szCs w:val="24"/>
                <w:lang w:val="bg-BG" w:bidi="bg-BG"/>
              </w:rPr>
              <w:t xml:space="preserve"> </w:t>
            </w:r>
          </w:p>
          <w:p w:rsidR="00170DCA" w:rsidRPr="007500B8" w:rsidRDefault="00170DCA" w:rsidP="007500B8">
            <w:pPr>
              <w:widowControl w:val="0"/>
              <w:autoSpaceDE w:val="0"/>
              <w:autoSpaceDN w:val="0"/>
              <w:adjustRightInd w:val="0"/>
              <w:spacing w:before="120" w:after="120" w:line="240" w:lineRule="auto"/>
              <w:jc w:val="both"/>
              <w:rPr>
                <w:rFonts w:ascii="Times New Roman" w:eastAsia="Calibri" w:hAnsi="Times New Roman" w:cs="Times New Roman"/>
                <w:sz w:val="24"/>
                <w:szCs w:val="24"/>
                <w:lang w:val="bg-BG" w:bidi="bg-BG"/>
              </w:rPr>
            </w:pPr>
            <w:r w:rsidRPr="007500B8">
              <w:rPr>
                <w:rFonts w:ascii="Times New Roman" w:eastAsia="Calibri" w:hAnsi="Times New Roman" w:cs="Times New Roman"/>
                <w:sz w:val="24"/>
                <w:szCs w:val="24"/>
                <w:lang w:val="bg-BG" w:bidi="bg-BG"/>
              </w:rPr>
              <w:t>Основният риск при избора на Вариант „Без действие“ по отношение на тук разграждания проблем е запазване на съществуващите в момента законодателни предпоставки за различно качество на предоставяните услуги. Това, от своя страна, води до невъзможност за гарантиране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w:t>
            </w:r>
          </w:p>
          <w:p w:rsidR="00AF5BA1" w:rsidRDefault="00AF5BA1" w:rsidP="00170DCA">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p>
          <w:p w:rsidR="00170DCA" w:rsidRDefault="00170DCA" w:rsidP="00170DCA">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170DCA">
              <w:rPr>
                <w:rFonts w:ascii="Times New Roman" w:eastAsia="Times New Roman" w:hAnsi="Times New Roman" w:cs="Times New Roman"/>
                <w:b/>
                <w:sz w:val="24"/>
                <w:szCs w:val="24"/>
                <w:lang w:val="bg-BG"/>
              </w:rPr>
              <w:t xml:space="preserve">Вариант </w:t>
            </w:r>
            <w:r w:rsidR="00AF5BA1">
              <w:rPr>
                <w:rFonts w:ascii="Times New Roman" w:eastAsia="Times New Roman" w:hAnsi="Times New Roman" w:cs="Times New Roman"/>
                <w:b/>
                <w:sz w:val="24"/>
                <w:szCs w:val="24"/>
                <w:lang w:val="bg-BG"/>
              </w:rPr>
              <w:t>1</w:t>
            </w:r>
            <w:r w:rsidRPr="00170DCA">
              <w:rPr>
                <w:rFonts w:ascii="Times New Roman" w:eastAsia="Times New Roman" w:hAnsi="Times New Roman" w:cs="Times New Roman"/>
                <w:b/>
                <w:sz w:val="24"/>
                <w:szCs w:val="24"/>
                <w:lang w:val="bg-BG"/>
              </w:rPr>
              <w:t xml:space="preserve"> „Промени в действащите нормативни актове“:</w:t>
            </w:r>
          </w:p>
          <w:p w:rsidR="00170DCA" w:rsidRPr="00170DCA" w:rsidRDefault="00170DCA" w:rsidP="00170DCA">
            <w:pPr>
              <w:jc w:val="both"/>
              <w:rPr>
                <w:rFonts w:ascii="Times New Roman" w:eastAsia="Times New Roman" w:hAnsi="Times New Roman" w:cs="Times New Roman"/>
                <w:color w:val="000000"/>
                <w:sz w:val="24"/>
                <w:szCs w:val="24"/>
                <w:lang w:val="bg-BG" w:eastAsia="bg-BG" w:bidi="bg-BG"/>
              </w:rPr>
            </w:pPr>
            <w:r w:rsidRPr="00170DCA">
              <w:rPr>
                <w:rFonts w:ascii="Times New Roman" w:eastAsia="Calibri" w:hAnsi="Times New Roman" w:cs="Times New Roman"/>
                <w:sz w:val="24"/>
                <w:szCs w:val="24"/>
                <w:lang w:val="bg-BG"/>
              </w:rPr>
              <w:t>Описание:</w:t>
            </w:r>
            <w:r w:rsidRPr="00170DCA">
              <w:rPr>
                <w:rFonts w:ascii="Times New Roman" w:eastAsia="Times New Roman" w:hAnsi="Times New Roman" w:cs="Times New Roman"/>
                <w:color w:val="000000"/>
                <w:sz w:val="24"/>
                <w:szCs w:val="24"/>
                <w:lang w:val="bg-BG" w:eastAsia="bg-BG" w:bidi="bg-BG"/>
              </w:rPr>
              <w:t xml:space="preserve"> </w:t>
            </w:r>
          </w:p>
          <w:p w:rsidR="00170DCA" w:rsidRPr="007500B8" w:rsidRDefault="00170DCA" w:rsidP="00170DCA">
            <w:pPr>
              <w:jc w:val="both"/>
              <w:rPr>
                <w:rFonts w:ascii="Times New Roman" w:eastAsia="Times New Roman" w:hAnsi="Times New Roman" w:cs="Times New Roman"/>
                <w:color w:val="000000"/>
                <w:sz w:val="24"/>
                <w:szCs w:val="24"/>
                <w:lang w:val="bg-BG" w:eastAsia="bg-BG" w:bidi="bg-BG"/>
              </w:rPr>
            </w:pPr>
            <w:r w:rsidRPr="007500B8">
              <w:rPr>
                <w:rFonts w:ascii="Times New Roman" w:eastAsia="Times New Roman" w:hAnsi="Times New Roman" w:cs="Times New Roman"/>
                <w:color w:val="000000"/>
                <w:sz w:val="24"/>
                <w:szCs w:val="24"/>
                <w:lang w:val="bg-BG" w:eastAsia="bg-BG" w:bidi="bg-BG"/>
              </w:rPr>
              <w:t>При избор на този вариант идентифицираният проблем би могъл да бъде разрешен, съответно заложените цели – постигнати.</w:t>
            </w:r>
          </w:p>
          <w:p w:rsidR="00EC07B1" w:rsidRPr="00EC07B1" w:rsidRDefault="00170DCA" w:rsidP="00EC07B1">
            <w:pPr>
              <w:jc w:val="both"/>
              <w:rPr>
                <w:rFonts w:ascii="Times New Roman" w:eastAsia="Times New Roman" w:hAnsi="Times New Roman" w:cs="Times New Roman"/>
                <w:color w:val="000000"/>
                <w:sz w:val="24"/>
                <w:szCs w:val="24"/>
                <w:lang w:val="bg-BG" w:eastAsia="bg-BG" w:bidi="bg-BG"/>
              </w:rPr>
            </w:pPr>
            <w:r w:rsidRPr="007500B8">
              <w:rPr>
                <w:rFonts w:ascii="Times New Roman" w:eastAsia="Times New Roman" w:hAnsi="Times New Roman" w:cs="Times New Roman"/>
                <w:color w:val="000000"/>
                <w:sz w:val="24"/>
                <w:szCs w:val="24"/>
                <w:lang w:val="bg-BG" w:eastAsia="bg-BG" w:bidi="bg-BG"/>
              </w:rPr>
              <w:t>Като минимум ще е необходимо да бъдат изменени КТК, ЗГВ, ЗМПВВППРБ, ЗУТ,</w:t>
            </w:r>
            <w:r w:rsidR="00C907FB">
              <w:rPr>
                <w:rFonts w:ascii="Times New Roman" w:eastAsia="Times New Roman" w:hAnsi="Times New Roman" w:cs="Times New Roman"/>
                <w:color w:val="000000"/>
                <w:sz w:val="24"/>
                <w:szCs w:val="24"/>
                <w:lang w:val="bg-BG" w:eastAsia="bg-BG" w:bidi="bg-BG"/>
              </w:rPr>
              <w:t xml:space="preserve"> </w:t>
            </w:r>
            <w:r w:rsidR="00EC07B1">
              <w:rPr>
                <w:rFonts w:ascii="Times New Roman" w:eastAsia="Times New Roman" w:hAnsi="Times New Roman" w:cs="Times New Roman"/>
                <w:color w:val="000000"/>
                <w:sz w:val="24"/>
                <w:szCs w:val="24"/>
                <w:lang w:val="bg-BG" w:eastAsia="bg-BG" w:bidi="bg-BG"/>
              </w:rPr>
              <w:t>ЗТ,</w:t>
            </w:r>
            <w:r w:rsidR="00C907FB">
              <w:rPr>
                <w:rFonts w:ascii="Times New Roman" w:eastAsia="Times New Roman" w:hAnsi="Times New Roman" w:cs="Times New Roman"/>
                <w:color w:val="000000"/>
                <w:sz w:val="24"/>
                <w:szCs w:val="24"/>
                <w:lang w:val="bg-BG" w:eastAsia="bg-BG" w:bidi="bg-BG"/>
              </w:rPr>
              <w:t xml:space="preserve"> ЗАП, КЗ </w:t>
            </w:r>
            <w:r w:rsidR="00EC07B1">
              <w:rPr>
                <w:rFonts w:ascii="Times New Roman" w:eastAsia="Times New Roman" w:hAnsi="Times New Roman" w:cs="Times New Roman"/>
                <w:color w:val="000000"/>
                <w:sz w:val="24"/>
                <w:szCs w:val="24"/>
                <w:lang w:val="bg-BG" w:eastAsia="bg-BG" w:bidi="bg-BG"/>
              </w:rPr>
              <w:t xml:space="preserve"> </w:t>
            </w:r>
            <w:r w:rsidRPr="007500B8">
              <w:rPr>
                <w:rFonts w:ascii="Times New Roman" w:eastAsia="Times New Roman" w:hAnsi="Times New Roman" w:cs="Times New Roman"/>
                <w:color w:val="000000"/>
                <w:sz w:val="24"/>
                <w:szCs w:val="24"/>
                <w:lang w:val="bg-BG" w:eastAsia="bg-BG" w:bidi="bg-BG"/>
              </w:rPr>
              <w:t xml:space="preserve"> Наредба № V-12-707, Наредбата за </w:t>
            </w:r>
            <w:r w:rsidR="007500B8" w:rsidRPr="007500B8">
              <w:rPr>
                <w:rFonts w:ascii="Times New Roman" w:eastAsia="Times New Roman" w:hAnsi="Times New Roman" w:cs="Times New Roman"/>
                <w:color w:val="000000"/>
                <w:sz w:val="24"/>
                <w:szCs w:val="24"/>
                <w:lang w:val="bg-BG" w:eastAsia="bg-BG" w:bidi="bg-BG"/>
              </w:rPr>
              <w:t xml:space="preserve">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w:t>
            </w:r>
            <w:r w:rsidRPr="007500B8">
              <w:rPr>
                <w:rFonts w:ascii="Times New Roman" w:eastAsia="Times New Roman" w:hAnsi="Times New Roman" w:cs="Times New Roman"/>
                <w:color w:val="000000"/>
                <w:sz w:val="24"/>
                <w:szCs w:val="24"/>
                <w:lang w:val="bg-BG" w:eastAsia="bg-BG" w:bidi="bg-BG"/>
              </w:rPr>
              <w:t xml:space="preserve">плавателни средства за спорт, туризъм и развлечение, както и извършване на водноатракционни услуги. </w:t>
            </w:r>
            <w:r w:rsidR="00EC07B1" w:rsidRPr="00EC07B1">
              <w:rPr>
                <w:rFonts w:ascii="Times New Roman" w:eastAsia="Times New Roman" w:hAnsi="Times New Roman" w:cs="Times New Roman"/>
                <w:color w:val="000000"/>
                <w:sz w:val="24"/>
                <w:szCs w:val="24"/>
                <w:lang w:val="bg-BG" w:eastAsia="bg-BG" w:bidi="bg-BG"/>
              </w:rPr>
              <w:t xml:space="preserve">При избор на този вариант следва да се направят многобройни промени в горепосочените нормативни актове, за да се създават норми, уреждащи </w:t>
            </w:r>
          </w:p>
          <w:p w:rsidR="00170DCA" w:rsidRDefault="00EC07B1" w:rsidP="00EC07B1">
            <w:pPr>
              <w:jc w:val="both"/>
              <w:rPr>
                <w:rFonts w:ascii="Times New Roman" w:eastAsia="Times New Roman" w:hAnsi="Times New Roman" w:cs="Times New Roman"/>
                <w:color w:val="000000"/>
                <w:sz w:val="24"/>
                <w:szCs w:val="24"/>
                <w:lang w:val="bg-BG" w:eastAsia="bg-BG" w:bidi="bg-BG"/>
              </w:rPr>
            </w:pPr>
            <w:r w:rsidRPr="00EC07B1">
              <w:rPr>
                <w:rFonts w:ascii="Times New Roman" w:eastAsia="Times New Roman" w:hAnsi="Times New Roman" w:cs="Times New Roman"/>
                <w:color w:val="000000"/>
                <w:sz w:val="24"/>
                <w:szCs w:val="24"/>
                <w:lang w:val="bg-BG" w:eastAsia="bg-BG" w:bidi="bg-BG"/>
              </w:rPr>
              <w:t xml:space="preserve">дефинирането на атракционните услуги, представляващи източник на повишена опасност, изискванията към лицата, които предоставят атракционни услуги, представляващи източник на повишена опасност,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 и </w:t>
            </w:r>
            <w:r w:rsidR="005223B5">
              <w:rPr>
                <w:rFonts w:ascii="Times New Roman" w:eastAsia="Times New Roman" w:hAnsi="Times New Roman" w:cs="Times New Roman"/>
                <w:color w:val="000000"/>
                <w:sz w:val="24"/>
                <w:szCs w:val="24"/>
                <w:lang w:val="bg-BG" w:eastAsia="bg-BG" w:bidi="bg-BG"/>
              </w:rPr>
              <w:t>др.</w:t>
            </w:r>
            <w:r w:rsidRPr="00EC07B1">
              <w:rPr>
                <w:rFonts w:ascii="Times New Roman" w:eastAsia="Times New Roman" w:hAnsi="Times New Roman" w:cs="Times New Roman"/>
                <w:color w:val="000000"/>
                <w:sz w:val="24"/>
                <w:szCs w:val="24"/>
                <w:lang w:val="bg-BG" w:eastAsia="bg-BG" w:bidi="bg-BG"/>
              </w:rPr>
              <w:t>;</w:t>
            </w:r>
          </w:p>
          <w:p w:rsidR="005223B5" w:rsidRPr="007500B8" w:rsidRDefault="005223B5" w:rsidP="005223B5">
            <w:pPr>
              <w:jc w:val="both"/>
              <w:rPr>
                <w:rFonts w:ascii="Times New Roman" w:eastAsia="Times New Roman" w:hAnsi="Times New Roman" w:cs="Times New Roman"/>
                <w:color w:val="000000"/>
                <w:sz w:val="24"/>
                <w:szCs w:val="24"/>
                <w:lang w:val="bg-BG" w:eastAsia="bg-BG" w:bidi="bg-BG"/>
              </w:rPr>
            </w:pPr>
            <w:r w:rsidRPr="00AA6F90">
              <w:rPr>
                <w:rFonts w:ascii="Times New Roman" w:eastAsia="Times New Roman" w:hAnsi="Times New Roman" w:cs="Times New Roman"/>
                <w:color w:val="000000"/>
                <w:sz w:val="24"/>
                <w:szCs w:val="24"/>
                <w:lang w:val="bg-BG" w:eastAsia="bg-BG" w:bidi="bg-BG"/>
              </w:rPr>
              <w:t>По отношение на проблема с липсата на регламентиран контрол върху лицата и съоръженията, използвани за предоставяне на атракционни услуги с повишена опасност, следва да се предвидят съответни изменения в ЗГВ. Те трябва да осигурят нормативна основа за ефективен надзор, одобрение и контрол върху въздушноатракционните услуги, включително върху използваните съоръжения и екипировка, както и върху лицата, които ги предоставят и поддържат. Законът трябва да гарантира, че тези дейности се извършват при ясно определени изисквания и стандарти, които осигуряват реална защита на живота и здравето на ползвателите. Също така, измененията трябва да уточнят ролята и правомощията на компетентния орган по гражданското въздухоплаване в контрола и надзора на този вид дейности.</w:t>
            </w:r>
          </w:p>
          <w:p w:rsidR="00170DCA" w:rsidRPr="00AF5BA1" w:rsidRDefault="00170DCA" w:rsidP="00170DCA">
            <w:pPr>
              <w:jc w:val="both"/>
              <w:rPr>
                <w:rFonts w:ascii="Times New Roman" w:eastAsia="Times New Roman" w:hAnsi="Times New Roman" w:cs="Times New Roman"/>
                <w:bCs/>
                <w:iCs/>
                <w:color w:val="000000"/>
                <w:sz w:val="24"/>
                <w:szCs w:val="24"/>
                <w:lang w:val="bg-BG" w:eastAsia="bg-BG" w:bidi="bg-BG"/>
              </w:rPr>
            </w:pPr>
            <w:r w:rsidRPr="00AF5BA1">
              <w:rPr>
                <w:rFonts w:ascii="Times New Roman" w:eastAsia="Times New Roman" w:hAnsi="Times New Roman" w:cs="Times New Roman"/>
                <w:bCs/>
                <w:iCs/>
                <w:color w:val="000000"/>
                <w:sz w:val="24"/>
                <w:szCs w:val="24"/>
                <w:lang w:val="bg-BG" w:eastAsia="bg-BG" w:bidi="bg-BG"/>
              </w:rPr>
              <w:t>Рискове:</w:t>
            </w:r>
          </w:p>
          <w:p w:rsidR="00170DCA" w:rsidRPr="007500B8" w:rsidRDefault="00170DCA" w:rsidP="00170DCA">
            <w:pPr>
              <w:jc w:val="both"/>
              <w:rPr>
                <w:rFonts w:ascii="Times New Roman" w:eastAsia="Calibri" w:hAnsi="Times New Roman" w:cs="Times New Roman"/>
                <w:sz w:val="24"/>
                <w:szCs w:val="24"/>
                <w:lang w:val="bg-BG"/>
              </w:rPr>
            </w:pPr>
            <w:r w:rsidRPr="007500B8">
              <w:rPr>
                <w:rFonts w:ascii="Times New Roman" w:eastAsia="Calibri" w:hAnsi="Times New Roman" w:cs="Times New Roman"/>
                <w:sz w:val="24"/>
                <w:szCs w:val="24"/>
                <w:lang w:val="bg-BG"/>
              </w:rPr>
              <w:t xml:space="preserve">Основният риск на тук разглеждания вариант е, че същият би допринесъл за допълнително усложняване на нормативната рамка на атракционните услуги – вместо до опростяване чрез </w:t>
            </w:r>
            <w:r w:rsidRPr="007500B8">
              <w:rPr>
                <w:rFonts w:ascii="Times New Roman" w:eastAsia="Calibri" w:hAnsi="Times New Roman" w:cs="Times New Roman"/>
                <w:sz w:val="24"/>
                <w:szCs w:val="24"/>
                <w:lang w:val="bg-BG"/>
              </w:rPr>
              <w:lastRenderedPageBreak/>
              <w:t>обединение на нормите, същата ще се усложни чрез приемане на изменения и допълнения в нормативните актове.</w:t>
            </w:r>
          </w:p>
          <w:p w:rsidR="00170DCA" w:rsidRDefault="00170DCA" w:rsidP="00170DCA">
            <w:pPr>
              <w:widowControl w:val="0"/>
              <w:autoSpaceDE w:val="0"/>
              <w:autoSpaceDN w:val="0"/>
              <w:adjustRightInd w:val="0"/>
              <w:spacing w:before="120" w:after="120" w:line="240" w:lineRule="auto"/>
              <w:jc w:val="both"/>
              <w:rPr>
                <w:rFonts w:ascii="Times New Roman" w:eastAsia="Calibri" w:hAnsi="Times New Roman" w:cs="Times New Roman"/>
                <w:sz w:val="24"/>
                <w:szCs w:val="24"/>
                <w:lang w:val="bg-BG"/>
              </w:rPr>
            </w:pPr>
            <w:r w:rsidRPr="007500B8">
              <w:rPr>
                <w:rFonts w:ascii="Times New Roman" w:eastAsia="Calibri" w:hAnsi="Times New Roman" w:cs="Times New Roman"/>
                <w:sz w:val="24"/>
                <w:szCs w:val="24"/>
                <w:lang w:val="bg-BG"/>
              </w:rPr>
              <w:t>Риск съществува и по отношение на качеството на законодателните промени. Заложените цели не могат да бъдат постигнати само защото ще бъдат разписани нови норми, респективно ще се изменят сега действащите – за реалното постигане на заложените цели от съществено значение е по какъв точно начин ще бъде преодолян идентифицираният нормативен дефицит относно атракционните услуги</w:t>
            </w:r>
            <w:r w:rsidR="007500B8">
              <w:rPr>
                <w:rFonts w:ascii="Times New Roman" w:eastAsia="Calibri" w:hAnsi="Times New Roman" w:cs="Times New Roman"/>
                <w:sz w:val="24"/>
                <w:szCs w:val="24"/>
                <w:lang w:val="bg-BG"/>
              </w:rPr>
              <w:t>.</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F5BA1">
              <w:rPr>
                <w:rFonts w:ascii="Times New Roman" w:eastAsia="Times New Roman" w:hAnsi="Times New Roman" w:cs="Times New Roman"/>
                <w:b/>
                <w:sz w:val="24"/>
                <w:szCs w:val="24"/>
                <w:lang w:val="bg-BG"/>
              </w:rPr>
              <w:t>Вариант 2 „Регулаторна намеса“:</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Вариантът 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 xml:space="preserve">Описание: </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При избора на този вариант идентифицираният проблем би се разрешил в пълна степен, съответно заложените цели биха били постигнати изцяло.</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Основните моменти в законопроекта са:</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 xml:space="preserve"> • контролът на съоръженията, оборудването и екипировката, включително предпазните средства, използвани при предоставянето на атракционни услуги, представляващи източник на повишена опасност, ще се извършва от акредитирани органи за контрол от вида А (акредитирани дружества) съгласно изискванията на БДС EN ISO/IEC 17020. Акредитираните органи за контрол ще извършват първоначален и периодичен контрол на съоръженията, оборудването и екипировката, включително предпазните средства, използвани при предоставянето на услугите;</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 xml:space="preserve"> • предвидени са принудителни административни мерки, както и административно-наказателна отговорност за лицата, допуснали съответните нарушения; </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 xml:space="preserve"> • посочени са контролните органи и контролните им функции по прилагането на закона – кметът на общината по местонахождение на предоставянето на атракционната услуга, представляваща източник на повишена опасност; Главна дирекция „Гражданска въздухоплавателна администрация“;  Изпълнителна агенция „Морска администрация“ и Комисията за защита на потребителите;</w:t>
            </w:r>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 xml:space="preserve"> • законопроектът прави и полезна привръзка между услугите, предмет на неговата уредба, когато с действия или бездействия са нарушени изискванията за безопасност при тяхното предоставяне и текста на чл. 123 от НК, като ясно се посочва, че за да бъде приложен законът към съответната услуга, освен изброените други елементи, е необходимо последната да е източник на повишена опасност;</w:t>
            </w:r>
          </w:p>
          <w:p w:rsid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 xml:space="preserve"> • в Преходните и заключителните разпоредби са предложени и промени, касаещи тази дейност, в други закони: Кодекса за търговското корабоплаването, Кодекса за застраховането, Закона за автомобилните превози и Закона за гражданското въздухоплаване.</w:t>
            </w:r>
          </w:p>
          <w:p w:rsidR="00601252" w:rsidRPr="00AF5BA1" w:rsidRDefault="00601252"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proofErr w:type="spellStart"/>
            <w:r w:rsidRPr="006E28B9">
              <w:rPr>
                <w:rFonts w:ascii="Times New Roman" w:eastAsia="Times New Roman" w:hAnsi="Times New Roman" w:cs="Times New Roman"/>
                <w:sz w:val="24"/>
                <w:szCs w:val="24"/>
              </w:rPr>
              <w:t>Законопроектът</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регламентира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ролята</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правомощията</w:t>
            </w:r>
            <w:proofErr w:type="spellEnd"/>
            <w:r w:rsidRPr="006E28B9">
              <w:rPr>
                <w:rFonts w:ascii="Times New Roman" w:eastAsia="Times New Roman" w:hAnsi="Times New Roman" w:cs="Times New Roman"/>
                <w:sz w:val="24"/>
                <w:szCs w:val="24"/>
              </w:rPr>
              <w:t xml:space="preserve"> на </w:t>
            </w:r>
            <w:proofErr w:type="spellStart"/>
            <w:r w:rsidRPr="006E28B9">
              <w:rPr>
                <w:rFonts w:ascii="Times New Roman" w:eastAsia="Times New Roman" w:hAnsi="Times New Roman" w:cs="Times New Roman"/>
                <w:sz w:val="24"/>
                <w:szCs w:val="24"/>
              </w:rPr>
              <w:t>Главна</w:t>
            </w:r>
            <w:proofErr w:type="spellEnd"/>
            <w:r w:rsidRPr="006E28B9">
              <w:rPr>
                <w:rFonts w:ascii="Times New Roman" w:eastAsia="Times New Roman" w:hAnsi="Times New Roman" w:cs="Times New Roman"/>
                <w:sz w:val="24"/>
                <w:szCs w:val="24"/>
              </w:rPr>
              <w:t xml:space="preserve"> дирекция „</w:t>
            </w:r>
            <w:proofErr w:type="spellStart"/>
            <w:r w:rsidRPr="006E28B9">
              <w:rPr>
                <w:rFonts w:ascii="Times New Roman" w:eastAsia="Times New Roman" w:hAnsi="Times New Roman" w:cs="Times New Roman"/>
                <w:sz w:val="24"/>
                <w:szCs w:val="24"/>
              </w:rPr>
              <w:t>Гражданска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въздухоплавателна</w:t>
            </w:r>
            <w:proofErr w:type="spellEnd"/>
            <w:r w:rsidRPr="006E28B9">
              <w:rPr>
                <w:rFonts w:ascii="Times New Roman" w:eastAsia="Times New Roman" w:hAnsi="Times New Roman" w:cs="Times New Roman"/>
                <w:sz w:val="24"/>
                <w:szCs w:val="24"/>
              </w:rPr>
              <w:t xml:space="preserve"> администрация</w:t>
            </w:r>
            <w:proofErr w:type="gramStart"/>
            <w:r w:rsidRPr="006E28B9">
              <w:rPr>
                <w:rFonts w:ascii="Times New Roman" w:eastAsia="Times New Roman" w:hAnsi="Times New Roman" w:cs="Times New Roman"/>
                <w:sz w:val="24"/>
                <w:szCs w:val="24"/>
              </w:rPr>
              <w:t>“ по</w:t>
            </w:r>
            <w:proofErr w:type="gram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отношение</w:t>
            </w:r>
            <w:proofErr w:type="spellEnd"/>
            <w:r w:rsidRPr="006E28B9">
              <w:rPr>
                <w:rFonts w:ascii="Times New Roman" w:eastAsia="Times New Roman" w:hAnsi="Times New Roman" w:cs="Times New Roman"/>
                <w:sz w:val="24"/>
                <w:szCs w:val="24"/>
              </w:rPr>
              <w:t xml:space="preserve"> на </w:t>
            </w:r>
            <w:proofErr w:type="spellStart"/>
            <w:r w:rsidRPr="006E28B9">
              <w:rPr>
                <w:rFonts w:ascii="Times New Roman" w:eastAsia="Times New Roman" w:hAnsi="Times New Roman" w:cs="Times New Roman"/>
                <w:sz w:val="24"/>
                <w:szCs w:val="24"/>
              </w:rPr>
              <w:t>одобрение</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контрол</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надзор</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върху</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въздухоплавателните</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съоръжения</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лицата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предоставящи</w:t>
            </w:r>
            <w:proofErr w:type="spellEnd"/>
            <w:r w:rsidRPr="006E28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bg-BG"/>
              </w:rPr>
              <w:t>въздушноатракционни</w:t>
            </w:r>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услуги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Това</w:t>
            </w:r>
            <w:proofErr w:type="spellEnd"/>
            <w:r w:rsidRPr="006E28B9">
              <w:rPr>
                <w:rFonts w:ascii="Times New Roman" w:eastAsia="Times New Roman" w:hAnsi="Times New Roman" w:cs="Times New Roman"/>
                <w:sz w:val="24"/>
                <w:szCs w:val="24"/>
              </w:rPr>
              <w:t xml:space="preserve"> ще </w:t>
            </w:r>
            <w:proofErr w:type="spellStart"/>
            <w:r w:rsidRPr="006E28B9">
              <w:rPr>
                <w:rFonts w:ascii="Times New Roman" w:eastAsia="Times New Roman" w:hAnsi="Times New Roman" w:cs="Times New Roman"/>
                <w:sz w:val="24"/>
                <w:szCs w:val="24"/>
              </w:rPr>
              <w:t>осигури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реална</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държавна</w:t>
            </w:r>
            <w:proofErr w:type="spellEnd"/>
            <w:r w:rsidRPr="006E28B9">
              <w:rPr>
                <w:rFonts w:ascii="Times New Roman" w:eastAsia="Times New Roman" w:hAnsi="Times New Roman" w:cs="Times New Roman"/>
                <w:sz w:val="24"/>
                <w:szCs w:val="24"/>
              </w:rPr>
              <w:t xml:space="preserve"> защита на </w:t>
            </w:r>
            <w:proofErr w:type="spellStart"/>
            <w:r w:rsidRPr="006E28B9">
              <w:rPr>
                <w:rFonts w:ascii="Times New Roman" w:eastAsia="Times New Roman" w:hAnsi="Times New Roman" w:cs="Times New Roman"/>
                <w:sz w:val="24"/>
                <w:szCs w:val="24"/>
              </w:rPr>
              <w:t>потребителите</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чрез</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строги</w:t>
            </w:r>
            <w:proofErr w:type="spellEnd"/>
            <w:r w:rsidRPr="006E28B9">
              <w:rPr>
                <w:rFonts w:ascii="Times New Roman" w:eastAsia="Times New Roman" w:hAnsi="Times New Roman" w:cs="Times New Roman"/>
                <w:sz w:val="24"/>
                <w:szCs w:val="24"/>
              </w:rPr>
              <w:t xml:space="preserve"> и </w:t>
            </w:r>
            <w:proofErr w:type="spellStart"/>
            <w:r w:rsidRPr="006E28B9">
              <w:rPr>
                <w:rFonts w:ascii="Times New Roman" w:eastAsia="Times New Roman" w:hAnsi="Times New Roman" w:cs="Times New Roman"/>
                <w:sz w:val="24"/>
                <w:szCs w:val="24"/>
              </w:rPr>
              <w:t>последователни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контролни</w:t>
            </w:r>
            <w:proofErr w:type="spellEnd"/>
            <w:r w:rsidRPr="006E28B9">
              <w:rPr>
                <w:rFonts w:ascii="Times New Roman" w:eastAsia="Times New Roman" w:hAnsi="Times New Roman" w:cs="Times New Roman"/>
                <w:sz w:val="24"/>
                <w:szCs w:val="24"/>
              </w:rPr>
              <w:t xml:space="preserve"> механизми, </w:t>
            </w:r>
            <w:proofErr w:type="spellStart"/>
            <w:r w:rsidRPr="006E28B9">
              <w:rPr>
                <w:rFonts w:ascii="Times New Roman" w:eastAsia="Times New Roman" w:hAnsi="Times New Roman" w:cs="Times New Roman"/>
                <w:sz w:val="24"/>
                <w:szCs w:val="24"/>
              </w:rPr>
              <w:t>повишаващи</w:t>
            </w:r>
            <w:proofErr w:type="spellEnd"/>
            <w:r w:rsidRPr="006E28B9">
              <w:rPr>
                <w:rFonts w:ascii="Times New Roman" w:eastAsia="Times New Roman" w:hAnsi="Times New Roman" w:cs="Times New Roman"/>
                <w:sz w:val="24"/>
                <w:szCs w:val="24"/>
              </w:rPr>
              <w:t xml:space="preserve"> безопасността на </w:t>
            </w:r>
            <w:proofErr w:type="spellStart"/>
            <w:r w:rsidRPr="006E28B9">
              <w:rPr>
                <w:rFonts w:ascii="Times New Roman" w:eastAsia="Times New Roman" w:hAnsi="Times New Roman" w:cs="Times New Roman"/>
                <w:sz w:val="24"/>
                <w:szCs w:val="24"/>
              </w:rPr>
              <w:t>дейностите</w:t>
            </w:r>
            <w:proofErr w:type="spellEnd"/>
            <w:r w:rsidRPr="006E28B9">
              <w:rPr>
                <w:rFonts w:ascii="Times New Roman" w:eastAsia="Times New Roman" w:hAnsi="Times New Roman" w:cs="Times New Roman"/>
                <w:sz w:val="24"/>
                <w:szCs w:val="24"/>
              </w:rPr>
              <w:t xml:space="preserve"> в </w:t>
            </w:r>
            <w:proofErr w:type="spellStart"/>
            <w:r w:rsidRPr="006E28B9">
              <w:rPr>
                <w:rFonts w:ascii="Times New Roman" w:eastAsia="Times New Roman" w:hAnsi="Times New Roman" w:cs="Times New Roman"/>
                <w:sz w:val="24"/>
                <w:szCs w:val="24"/>
              </w:rPr>
              <w:t>този</w:t>
            </w:r>
            <w:proofErr w:type="spellEnd"/>
            <w:r w:rsidRPr="006E28B9">
              <w:rPr>
                <w:rFonts w:ascii="Times New Roman" w:eastAsia="Times New Roman" w:hAnsi="Times New Roman" w:cs="Times New Roman"/>
                <w:sz w:val="24"/>
                <w:szCs w:val="24"/>
              </w:rPr>
              <w:t xml:space="preserve"> </w:t>
            </w:r>
            <w:proofErr w:type="spellStart"/>
            <w:r w:rsidRPr="006E28B9">
              <w:rPr>
                <w:rFonts w:ascii="Times New Roman" w:eastAsia="Times New Roman" w:hAnsi="Times New Roman" w:cs="Times New Roman"/>
                <w:sz w:val="24"/>
                <w:szCs w:val="24"/>
              </w:rPr>
              <w:t>сектор</w:t>
            </w:r>
            <w:proofErr w:type="spellEnd"/>
            <w:r w:rsidRPr="006E28B9">
              <w:rPr>
                <w:rFonts w:ascii="Times New Roman" w:eastAsia="Times New Roman" w:hAnsi="Times New Roman" w:cs="Times New Roman"/>
                <w:sz w:val="24"/>
                <w:szCs w:val="24"/>
              </w:rPr>
              <w:t>.</w:t>
            </w:r>
            <w:bookmarkStart w:id="0" w:name="_GoBack"/>
            <w:bookmarkEnd w:id="0"/>
          </w:p>
          <w:p w:rsidR="00AF5BA1" w:rsidRPr="00AF5BA1" w:rsidRDefault="00AF5BA1" w:rsidP="00AF5BA1">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F5BA1">
              <w:rPr>
                <w:rFonts w:ascii="Times New Roman" w:eastAsia="Times New Roman" w:hAnsi="Times New Roman" w:cs="Times New Roman"/>
                <w:sz w:val="24"/>
                <w:szCs w:val="24"/>
                <w:lang w:val="bg-BG"/>
              </w:rPr>
              <w:t>Рискове:</w:t>
            </w:r>
          </w:p>
          <w:p w:rsidR="000F5DB5" w:rsidRPr="000F5DB5" w:rsidRDefault="00EC07B1" w:rsidP="00F51681">
            <w:pPr>
              <w:widowControl w:val="0"/>
              <w:autoSpaceDE w:val="0"/>
              <w:autoSpaceDN w:val="0"/>
              <w:adjustRightInd w:val="0"/>
              <w:spacing w:before="120" w:after="120" w:line="240" w:lineRule="auto"/>
              <w:jc w:val="center"/>
              <w:rPr>
                <w:rFonts w:ascii="Times New Roman" w:eastAsia="Times New Roman" w:hAnsi="Times New Roman" w:cs="Times New Roman"/>
                <w:b/>
                <w:sz w:val="24"/>
                <w:szCs w:val="24"/>
                <w:lang w:val="bg-BG"/>
              </w:rPr>
            </w:pPr>
            <w:r w:rsidRPr="00EC07B1">
              <w:rPr>
                <w:rFonts w:ascii="Times New Roman" w:eastAsia="Times New Roman" w:hAnsi="Times New Roman" w:cs="Times New Roman"/>
                <w:sz w:val="24"/>
                <w:szCs w:val="24"/>
                <w:lang w:val="bg-BG"/>
              </w:rPr>
              <w:t xml:space="preserve">Риск, който се идентифицира при този вариант е относно качеството и пълнотата на новата </w:t>
            </w:r>
            <w:r w:rsidRPr="00EC07B1">
              <w:rPr>
                <w:rFonts w:ascii="Times New Roman" w:eastAsia="Times New Roman" w:hAnsi="Times New Roman" w:cs="Times New Roman"/>
                <w:sz w:val="24"/>
                <w:szCs w:val="24"/>
                <w:lang w:val="bg-BG"/>
              </w:rPr>
              <w:lastRenderedPageBreak/>
              <w:t>нормативна уредба. Друг риск е въвеждането на нов регулаторен режим с допълнителна административна тежест за бизнеса. Възможно е да се наложат изменения в други закони, което крие риск от липса на синхронизация.</w:t>
            </w:r>
            <w:r w:rsidR="000F5DB5" w:rsidRPr="003B51A6">
              <w:rPr>
                <w:rFonts w:ascii="Times New Roman" w:eastAsia="Times New Roman" w:hAnsi="Times New Roman" w:cs="Times New Roman"/>
                <w:i/>
                <w:sz w:val="16"/>
                <w:szCs w:val="16"/>
                <w:lang w:val="bg-BG"/>
              </w:rPr>
              <w:t xml:space="preserve">* </w:t>
            </w:r>
            <w:r w:rsidR="001138D1" w:rsidRPr="001138D1">
              <w:rPr>
                <w:rFonts w:ascii="Times New Roman" w:eastAsia="Times New Roman" w:hAnsi="Times New Roman" w:cs="Times New Roman"/>
                <w:i/>
                <w:sz w:val="16"/>
                <w:szCs w:val="16"/>
                <w:lang w:val="bg-BG"/>
              </w:rPr>
              <w:t>При повече от един поставен проблем мултиплицирайте</w:t>
            </w:r>
            <w:r w:rsidR="000F5DB5" w:rsidRPr="003B51A6">
              <w:rPr>
                <w:rFonts w:ascii="Times New Roman" w:eastAsia="Times New Roman" w:hAnsi="Times New Roman" w:cs="Times New Roman"/>
                <w:i/>
                <w:sz w:val="16"/>
                <w:szCs w:val="16"/>
                <w:lang w:val="bg-BG"/>
              </w:rPr>
              <w:t xml:space="preserve"> раздел </w:t>
            </w:r>
            <w:r w:rsidR="000F5DB5">
              <w:rPr>
                <w:rFonts w:ascii="Times New Roman" w:eastAsia="Times New Roman" w:hAnsi="Times New Roman" w:cs="Times New Roman"/>
                <w:i/>
                <w:sz w:val="16"/>
                <w:szCs w:val="16"/>
                <w:lang w:val="bg-BG"/>
              </w:rPr>
              <w:t>1.</w:t>
            </w:r>
            <w:r w:rsidR="000F5DB5" w:rsidRPr="003B51A6">
              <w:rPr>
                <w:rFonts w:ascii="Times New Roman" w:eastAsia="Times New Roman" w:hAnsi="Times New Roman" w:cs="Times New Roman"/>
                <w:i/>
                <w:sz w:val="16"/>
                <w:szCs w:val="16"/>
                <w:lang w:val="bg-BG"/>
              </w:rPr>
              <w:t>3.1.</w:t>
            </w:r>
          </w:p>
        </w:tc>
      </w:tr>
      <w:tr w:rsidR="00076E63" w:rsidRPr="00076E63" w:rsidTr="00076E63">
        <w:trPr>
          <w:trHeight w:val="60"/>
        </w:trPr>
        <w:tc>
          <w:tcPr>
            <w:tcW w:w="10065" w:type="dxa"/>
            <w:gridSpan w:val="4"/>
            <w:shd w:val="clear" w:color="auto" w:fill="D9D9D9"/>
            <w:tcMar>
              <w:top w:w="60" w:type="dxa"/>
              <w:bottom w:w="0" w:type="dxa"/>
            </w:tcMar>
          </w:tcPr>
          <w:p w:rsidR="00076E63" w:rsidRPr="00076E63" w:rsidRDefault="00076E63">
            <w:pPr>
              <w:spacing w:before="240" w:after="24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Препоръчителен вариант</w:t>
            </w:r>
          </w:p>
        </w:tc>
      </w:tr>
      <w:tr w:rsidR="00076E63" w:rsidRPr="003C124D" w:rsidTr="00076E63">
        <w:trPr>
          <w:trHeight w:val="60"/>
        </w:trPr>
        <w:tc>
          <w:tcPr>
            <w:tcW w:w="10065" w:type="dxa"/>
            <w:gridSpan w:val="4"/>
            <w:shd w:val="clear" w:color="auto" w:fill="FFFFFF"/>
            <w:tcMar>
              <w:top w:w="60" w:type="dxa"/>
              <w:bottom w:w="0" w:type="dxa"/>
            </w:tcMar>
          </w:tcPr>
          <w:p w:rsidR="00076E63" w:rsidRDefault="000A1BC7" w:rsidP="00076E63">
            <w:pPr>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2.1. По проблем 1:</w:t>
            </w:r>
          </w:p>
          <w:p w:rsidR="008F5844" w:rsidRPr="008F5844" w:rsidRDefault="008F5844" w:rsidP="008F5844">
            <w:pPr>
              <w:spacing w:after="0" w:line="240" w:lineRule="auto"/>
              <w:jc w:val="both"/>
              <w:rPr>
                <w:rFonts w:ascii="Times New Roman" w:eastAsia="Times New Roman" w:hAnsi="Times New Roman" w:cs="Times New Roman"/>
                <w:sz w:val="24"/>
                <w:szCs w:val="24"/>
                <w:lang w:val="bg-BG"/>
              </w:rPr>
            </w:pPr>
            <w:r w:rsidRPr="008F5844">
              <w:rPr>
                <w:rFonts w:ascii="Times New Roman" w:eastAsia="Times New Roman" w:hAnsi="Times New Roman" w:cs="Times New Roman"/>
                <w:sz w:val="24"/>
                <w:szCs w:val="24"/>
                <w:lang w:val="bg-BG"/>
              </w:rPr>
              <w:t xml:space="preserve">Липсва единна, обща уредба на атракционните услуги, представляващи източник на повишена опасност. </w:t>
            </w:r>
          </w:p>
          <w:p w:rsidR="008F5844" w:rsidRPr="008F5844" w:rsidRDefault="008F5844" w:rsidP="008F5844">
            <w:pPr>
              <w:spacing w:after="0" w:line="240" w:lineRule="auto"/>
              <w:jc w:val="both"/>
              <w:rPr>
                <w:rFonts w:ascii="Times New Roman" w:eastAsia="Times New Roman" w:hAnsi="Times New Roman" w:cs="Times New Roman"/>
                <w:sz w:val="24"/>
                <w:szCs w:val="24"/>
                <w:lang w:val="bg-BG"/>
              </w:rPr>
            </w:pPr>
            <w:r w:rsidRPr="008F5844">
              <w:rPr>
                <w:rFonts w:ascii="Times New Roman" w:eastAsia="Times New Roman" w:hAnsi="Times New Roman" w:cs="Times New Roman"/>
                <w:sz w:val="24"/>
                <w:szCs w:val="24"/>
                <w:lang w:val="bg-BG"/>
              </w:rPr>
              <w:t>Нормативната уредба, регламентираща атракционните услуги, представляващи източник на повишена опасност</w:t>
            </w:r>
            <w:r w:rsidR="007500B8">
              <w:rPr>
                <w:rFonts w:ascii="Times New Roman" w:eastAsia="Times New Roman" w:hAnsi="Times New Roman" w:cs="Times New Roman"/>
                <w:sz w:val="24"/>
                <w:szCs w:val="24"/>
                <w:lang w:val="bg-BG"/>
              </w:rPr>
              <w:t>,</w:t>
            </w:r>
            <w:r w:rsidRPr="008F5844">
              <w:rPr>
                <w:rFonts w:ascii="Times New Roman" w:eastAsia="Times New Roman" w:hAnsi="Times New Roman" w:cs="Times New Roman"/>
                <w:sz w:val="24"/>
                <w:szCs w:val="24"/>
                <w:lang w:val="bg-BG"/>
              </w:rPr>
              <w:t xml:space="preserve"> от една страна е фрагментирана, съдържа се предимно в подзаконови нормативни актове, а от друга е непълна. Фрагментираната и непълна нормативна уредба е пречка пред осъществяването на ефективен и ефикасен контрол върху лицата, които предоставят атракционни услуги и създава правна несигурност както за лицата, които предоставят атракционните услуги, така и за потребителите на тези услуги.</w:t>
            </w:r>
          </w:p>
          <w:p w:rsidR="008F5844" w:rsidRPr="008F5844" w:rsidRDefault="008F5844" w:rsidP="008F5844">
            <w:pPr>
              <w:spacing w:after="0" w:line="240" w:lineRule="auto"/>
              <w:jc w:val="both"/>
              <w:rPr>
                <w:rFonts w:ascii="Times New Roman" w:eastAsia="Times New Roman" w:hAnsi="Times New Roman" w:cs="Times New Roman"/>
                <w:sz w:val="24"/>
                <w:szCs w:val="24"/>
                <w:lang w:val="bg-BG"/>
              </w:rPr>
            </w:pPr>
            <w:r w:rsidRPr="008F5844">
              <w:rPr>
                <w:rFonts w:ascii="Times New Roman" w:eastAsia="Times New Roman" w:hAnsi="Times New Roman" w:cs="Times New Roman"/>
                <w:sz w:val="24"/>
                <w:szCs w:val="24"/>
                <w:lang w:val="bg-BG"/>
              </w:rPr>
              <w:t>На първо място липсва дефиниция за атракционните услуги, представляващи източник на повишена опасност. На следващо място не са достатъчно регламентирани изискванията към лицата, които предоставят атракционни услуги, представляващи източник на повишена опасност.</w:t>
            </w:r>
          </w:p>
          <w:p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AF5BA1">
              <w:rPr>
                <w:rFonts w:ascii="Times New Roman" w:eastAsia="Times New Roman" w:hAnsi="Times New Roman" w:cs="Times New Roman"/>
                <w:b/>
                <w:sz w:val="24"/>
                <w:szCs w:val="24"/>
                <w:lang w:val="bg-BG"/>
              </w:rPr>
              <w:t>2 „Регулаторна намеса“:</w:t>
            </w:r>
            <w:r w:rsidR="008F5844" w:rsidRPr="008F5844">
              <w:rPr>
                <w:rFonts w:ascii="Times New Roman" w:eastAsia="Times New Roman" w:hAnsi="Times New Roman" w:cs="Times New Roman"/>
                <w:b/>
                <w:sz w:val="24"/>
                <w:szCs w:val="24"/>
                <w:lang w:val="bg-BG"/>
              </w:rPr>
              <w:t xml:space="preserve"> </w:t>
            </w:r>
          </w:p>
          <w:p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rsidR="008F5844" w:rsidRDefault="008F5844" w:rsidP="007500B8">
            <w:pPr>
              <w:spacing w:before="120" w:after="120" w:line="240" w:lineRule="auto"/>
              <w:jc w:val="both"/>
              <w:rPr>
                <w:rFonts w:ascii="Times New Roman" w:eastAsia="Times New Roman" w:hAnsi="Times New Roman" w:cs="Times New Roman"/>
                <w:sz w:val="24"/>
                <w:szCs w:val="24"/>
                <w:lang w:val="bg-BG"/>
              </w:rPr>
            </w:pPr>
            <w:r w:rsidRPr="008F5844">
              <w:rPr>
                <w:rFonts w:ascii="Times New Roman" w:eastAsia="Times New Roman" w:hAnsi="Times New Roman" w:cs="Times New Roman"/>
                <w:sz w:val="24"/>
                <w:szCs w:val="24"/>
                <w:lang w:val="bg-BG"/>
              </w:rPr>
              <w:t>Вариантът 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p>
          <w:p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(икономически/социални/икономически) въздействия в тригодишна перспектива:</w:t>
            </w:r>
          </w:p>
          <w:p w:rsidR="008F449E" w:rsidRPr="008F449E" w:rsidRDefault="008F449E" w:rsidP="008F449E">
            <w:pPr>
              <w:widowControl w:val="0"/>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конкуренцията:</w:t>
            </w:r>
          </w:p>
          <w:p w:rsid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7500B8">
              <w:rPr>
                <w:rFonts w:ascii="Times New Roman" w:eastAsia="Times New Roman" w:hAnsi="Times New Roman" w:cs="Times New Roman"/>
                <w:sz w:val="24"/>
                <w:szCs w:val="24"/>
                <w:lang w:val="bg-BG"/>
              </w:rPr>
              <w:t>,</w:t>
            </w:r>
            <w:r w:rsidRPr="008F449E">
              <w:rPr>
                <w:rFonts w:ascii="Times New Roman" w:eastAsia="Times New Roman" w:hAnsi="Times New Roman" w:cs="Times New Roman"/>
                <w:sz w:val="24"/>
                <w:szCs w:val="24"/>
                <w:lang w:val="bg-BG"/>
              </w:rPr>
              <w:t xml:space="preserve"> и въвеждането на единна и обща нормативна уредба би имало положително въздействие върху конкуренцията в този икономически сектор. </w:t>
            </w:r>
            <w:r w:rsidR="00295803">
              <w:rPr>
                <w:rFonts w:ascii="Times New Roman" w:eastAsia="Times New Roman" w:hAnsi="Times New Roman" w:cs="Times New Roman"/>
                <w:sz w:val="24"/>
                <w:szCs w:val="24"/>
                <w:lang w:val="bg-BG"/>
              </w:rPr>
              <w:t>В</w:t>
            </w:r>
            <w:r w:rsidRPr="008F449E">
              <w:rPr>
                <w:rFonts w:ascii="Times New Roman" w:eastAsia="Times New Roman" w:hAnsi="Times New Roman" w:cs="Times New Roman"/>
                <w:sz w:val="24"/>
                <w:szCs w:val="24"/>
                <w:lang w:val="bg-BG"/>
              </w:rPr>
              <w:t xml:space="preserve">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 би допринесло за по-добро спазване на пазарните принципи и за създаването на условия за равнопоставеност между тях.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конкурентоспособност и инвестиции:</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EB7515">
              <w:rPr>
                <w:rFonts w:ascii="Times New Roman" w:eastAsia="Times New Roman" w:hAnsi="Times New Roman" w:cs="Times New Roman"/>
                <w:sz w:val="24"/>
                <w:szCs w:val="24"/>
                <w:lang w:val="bg-BG"/>
              </w:rPr>
              <w:t>,</w:t>
            </w:r>
            <w:r w:rsidRPr="008F449E">
              <w:rPr>
                <w:rFonts w:ascii="Times New Roman" w:eastAsia="Times New Roman" w:hAnsi="Times New Roman" w:cs="Times New Roman"/>
                <w:sz w:val="24"/>
                <w:szCs w:val="24"/>
                <w:lang w:val="bg-BG"/>
              </w:rPr>
              <w:t xml:space="preserve"> и въвеждането на единна и обща нормативна уредба, би имало положително въздействие върху конкурентоспособността в този икономически сектор. Аргументите в подкрепа на тази насока са същите като изложените в горната точка. Приемането на цялостна и систематизирана правна уредба на атракционните услуги, представляващи източник на повишена опасност, с която да се създаде правна сигурност както за лицата, предоставящи подобни услуги, така и за потребителите, би имало и положителен ефект за нарастването на инвестициите в този сектор на икономиката, което би имало положителен косвен ефект и върху туристическия сектор.</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правото на собственост:</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lastRenderedPageBreak/>
              <w:t xml:space="preserve">Този вариант няма нито пряко, нито косвено влияние върху правото на собственост.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иновациите и изследванията:</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влияние върху иновациите и изследванията.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потребителите:</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w:t>
            </w:r>
            <w:r w:rsidR="00EB7515">
              <w:rPr>
                <w:rFonts w:ascii="Times New Roman" w:eastAsia="Times New Roman" w:hAnsi="Times New Roman" w:cs="Times New Roman"/>
                <w:sz w:val="24"/>
                <w:szCs w:val="24"/>
                <w:lang w:val="bg-BG"/>
              </w:rPr>
              <w:t>е по отношение на потребителите и на</w:t>
            </w:r>
            <w:r w:rsidRPr="008F449E">
              <w:rPr>
                <w:rFonts w:ascii="Times New Roman" w:eastAsia="Times New Roman" w:hAnsi="Times New Roman" w:cs="Times New Roman"/>
                <w:sz w:val="24"/>
                <w:szCs w:val="24"/>
                <w:lang w:val="bg-BG"/>
              </w:rPr>
              <w:t xml:space="preserve"> качеството на услугите. Удовлетвореността на потребителите от качеството на услугата ще се повиши в резултат на регулаторната намеса,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специфични региони или сектори:</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влияние върху специфични региони. Вариантът би имал косвен положителен ефект върху туристическия сектор, тъй като ползването на атракционни услуги е често срещана дейност при посещенията </w:t>
            </w:r>
            <w:r w:rsidR="00EB7515">
              <w:rPr>
                <w:rFonts w:ascii="Times New Roman" w:eastAsia="Times New Roman" w:hAnsi="Times New Roman" w:cs="Times New Roman"/>
                <w:sz w:val="24"/>
                <w:szCs w:val="24"/>
                <w:lang w:val="bg-BG"/>
              </w:rPr>
              <w:t xml:space="preserve">на страната ни </w:t>
            </w:r>
            <w:r w:rsidRPr="008F449E">
              <w:rPr>
                <w:rFonts w:ascii="Times New Roman" w:eastAsia="Times New Roman" w:hAnsi="Times New Roman" w:cs="Times New Roman"/>
                <w:sz w:val="24"/>
                <w:szCs w:val="24"/>
                <w:lang w:val="bg-BG"/>
              </w:rPr>
              <w:t>с цел почивка и екскурзия.</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макроикономическата среда:</w:t>
            </w:r>
          </w:p>
          <w:p w:rsid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Този вариант би допринесъл за създаването на баланс между защитата на обществения интерес и стимулиране на бизнеса, чрез въвеждането на ясни общи изисквания към лицата, които предоставят атракционни услуги, осигуряването на прозрачност в този сектор от икономиката и би повлиял положително върху макроикономическата среда.</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балансираното демографско развитие:</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въздействие върху балансираното демографско развитие.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заетостта и пазара на труда:</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въздействие върху заетостта и пазара на труда.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стандартите за качеството на работата:</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въздействие върху стандартите за качеството на работата.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социалното включване и социалната закрила:</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въздействие върху социалното включване и социалната закрила. </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b/>
                <w:sz w:val="24"/>
                <w:szCs w:val="24"/>
                <w:lang w:val="bg-BG"/>
              </w:rPr>
              <w:t>По отношение на правото на неприкосновеност на личния живот</w:t>
            </w:r>
            <w:r w:rsidRPr="008F449E">
              <w:rPr>
                <w:rFonts w:ascii="Times New Roman" w:eastAsia="Times New Roman" w:hAnsi="Times New Roman" w:cs="Times New Roman"/>
                <w:sz w:val="24"/>
                <w:szCs w:val="24"/>
                <w:lang w:val="bg-BG"/>
              </w:rPr>
              <w:t>:</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влияние върху правото на неприкосновеност на личния живот.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правото на добра администрация, достъп до правосъдие и до управлението:</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влияние върху правото на добра администрация, достъп до правосъдие и до управлението.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общественото здраве:</w:t>
            </w:r>
          </w:p>
          <w:p w:rsidR="008F449E" w:rsidRPr="00EB7515" w:rsidRDefault="008F449E" w:rsidP="008F449E">
            <w:pPr>
              <w:spacing w:after="120" w:line="240" w:lineRule="auto"/>
              <w:jc w:val="both"/>
              <w:rPr>
                <w:rFonts w:ascii="Times New Roman" w:eastAsia="Times New Roman" w:hAnsi="Times New Roman" w:cs="Times New Roman"/>
                <w:sz w:val="24"/>
                <w:szCs w:val="24"/>
              </w:rPr>
            </w:pPr>
            <w:r w:rsidRPr="008F449E">
              <w:rPr>
                <w:rFonts w:ascii="Times New Roman" w:eastAsia="Times New Roman" w:hAnsi="Times New Roman" w:cs="Times New Roman"/>
                <w:sz w:val="24"/>
                <w:szCs w:val="24"/>
                <w:lang w:val="bg-BG"/>
              </w:rPr>
              <w:t xml:space="preserve">Този вариант би имал положително въздействие върху общественото здраве, тъй като би намалил травматизма и най-вече смъртните случаи при ползването на атракционни услуги, </w:t>
            </w:r>
            <w:r w:rsidRPr="008F449E">
              <w:rPr>
                <w:rFonts w:ascii="Times New Roman" w:eastAsia="Times New Roman" w:hAnsi="Times New Roman" w:cs="Times New Roman"/>
                <w:sz w:val="24"/>
                <w:szCs w:val="24"/>
                <w:lang w:val="bg-BG"/>
              </w:rPr>
              <w:lastRenderedPageBreak/>
              <w:t xml:space="preserve">представляващи източник на повишена опасност. С приемането на закона ще се създадат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а оттам </w:t>
            </w:r>
            <w:r w:rsidR="00EB7515">
              <w:rPr>
                <w:rFonts w:ascii="Times New Roman" w:eastAsia="Times New Roman" w:hAnsi="Times New Roman" w:cs="Times New Roman"/>
                <w:sz w:val="24"/>
                <w:szCs w:val="24"/>
              </w:rPr>
              <w:t xml:space="preserve">– </w:t>
            </w:r>
            <w:r w:rsidRPr="008F449E">
              <w:rPr>
                <w:rFonts w:ascii="Times New Roman" w:eastAsia="Times New Roman" w:hAnsi="Times New Roman" w:cs="Times New Roman"/>
                <w:sz w:val="24"/>
                <w:szCs w:val="24"/>
                <w:lang w:val="bg-BG"/>
              </w:rPr>
              <w:t>за опазване на живота и здравето на гражданите.</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сигурността и обществения ред:</w:t>
            </w:r>
          </w:p>
          <w:p w:rsidR="008F449E" w:rsidRP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 xml:space="preserve">Този вариант няма нито пряко, нито косвено въздействие върху сигурността и обществения ред. </w:t>
            </w:r>
          </w:p>
          <w:p w:rsidR="008F449E" w:rsidRPr="008F449E" w:rsidRDefault="008F449E" w:rsidP="008F449E">
            <w:pPr>
              <w:spacing w:after="120" w:line="240" w:lineRule="auto"/>
              <w:jc w:val="both"/>
              <w:rPr>
                <w:rFonts w:ascii="Times New Roman" w:eastAsia="Times New Roman" w:hAnsi="Times New Roman" w:cs="Times New Roman"/>
                <w:b/>
                <w:sz w:val="24"/>
                <w:szCs w:val="24"/>
                <w:lang w:val="bg-BG"/>
              </w:rPr>
            </w:pPr>
            <w:r w:rsidRPr="008F449E">
              <w:rPr>
                <w:rFonts w:ascii="Times New Roman" w:eastAsia="Times New Roman" w:hAnsi="Times New Roman" w:cs="Times New Roman"/>
                <w:b/>
                <w:sz w:val="24"/>
                <w:szCs w:val="24"/>
                <w:lang w:val="bg-BG"/>
              </w:rPr>
              <w:t>По отношение на културата:</w:t>
            </w:r>
          </w:p>
          <w:p w:rsidR="008F449E" w:rsidRDefault="008F449E" w:rsidP="008F449E">
            <w:pPr>
              <w:spacing w:after="120" w:line="240" w:lineRule="auto"/>
              <w:jc w:val="both"/>
              <w:rPr>
                <w:rFonts w:ascii="Times New Roman" w:eastAsia="Times New Roman" w:hAnsi="Times New Roman" w:cs="Times New Roman"/>
                <w:sz w:val="24"/>
                <w:szCs w:val="24"/>
                <w:lang w:val="bg-BG"/>
              </w:rPr>
            </w:pPr>
            <w:r w:rsidRPr="008F449E">
              <w:rPr>
                <w:rFonts w:ascii="Times New Roman" w:eastAsia="Times New Roman" w:hAnsi="Times New Roman" w:cs="Times New Roman"/>
                <w:sz w:val="24"/>
                <w:szCs w:val="24"/>
                <w:lang w:val="bg-BG"/>
              </w:rPr>
              <w:t>Този вариант няма нито пряко, нито косвено въздействие върху културата.</w:t>
            </w:r>
          </w:p>
          <w:p w:rsidR="00076E63" w:rsidRPr="00076E63" w:rsidRDefault="00076E63" w:rsidP="008F449E">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Опишете накратко най-важните парични и непарични изрази на положителните въздействия, включително </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E653D3">
              <w:rPr>
                <w:rFonts w:ascii="Times New Roman" w:eastAsia="Times New Roman" w:hAnsi="Times New Roman" w:cs="Times New Roman"/>
                <w:i/>
                <w:sz w:val="16"/>
                <w:szCs w:val="16"/>
                <w:lang w:val="bg-BG"/>
              </w:rPr>
              <w:t>.</w:t>
            </w:r>
          </w:p>
          <w:p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(икономически/социални/икономически) въздействия в тригодишна перспектива:</w:t>
            </w:r>
          </w:p>
          <w:p w:rsidR="00076E63" w:rsidRPr="003C124D" w:rsidRDefault="00A139BD" w:rsidP="00076E63">
            <w:pPr>
              <w:widowControl w:val="0"/>
              <w:autoSpaceDE w:val="0"/>
              <w:autoSpaceDN w:val="0"/>
              <w:adjustRightInd w:val="0"/>
              <w:spacing w:after="120" w:line="240" w:lineRule="auto"/>
              <w:rPr>
                <w:rFonts w:ascii="Times New Roman" w:eastAsia="Times New Roman" w:hAnsi="Times New Roman" w:cs="Times New Roman"/>
                <w:sz w:val="24"/>
                <w:szCs w:val="24"/>
              </w:rPr>
            </w:pPr>
            <w:r w:rsidRPr="00EB7515">
              <w:rPr>
                <w:rFonts w:ascii="Times New Roman" w:eastAsia="Times New Roman" w:hAnsi="Times New Roman" w:cs="Times New Roman"/>
                <w:sz w:val="24"/>
                <w:szCs w:val="24"/>
                <w:lang w:val="bg-BG"/>
              </w:rPr>
              <w:t>Не са идентифицирани отрицателни въздействия.</w:t>
            </w:r>
          </w:p>
          <w:p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Опишете накратко най-важните парични и непарични изрази на отрицателните въздействия, включително </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 в тригодишна перспектива:</w:t>
            </w:r>
          </w:p>
          <w:p w:rsidR="00076E63" w:rsidRPr="00C93DF1" w:rsidRDefault="00076E63" w:rsidP="00C93DF1">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Въздействия върху малките и средните предприятия:</w:t>
            </w:r>
          </w:p>
          <w:p w:rsidR="00571F76" w:rsidRDefault="00571F76" w:rsidP="00571F76">
            <w:pPr>
              <w:spacing w:after="120" w:line="240" w:lineRule="auto"/>
              <w:jc w:val="both"/>
              <w:rPr>
                <w:rFonts w:ascii="Times New Roman" w:eastAsia="Times New Roman" w:hAnsi="Times New Roman" w:cs="Times New Roman"/>
                <w:sz w:val="24"/>
                <w:szCs w:val="24"/>
                <w:lang w:val="bg-BG"/>
              </w:rPr>
            </w:pPr>
            <w:r w:rsidRPr="00571F76">
              <w:rPr>
                <w:rFonts w:ascii="Times New Roman" w:eastAsia="Times New Roman" w:hAnsi="Times New Roman" w:cs="Times New Roman"/>
                <w:sz w:val="24"/>
                <w:szCs w:val="24"/>
                <w:lang w:val="bg-BG"/>
              </w:rPr>
              <w:t xml:space="preserve">Положително въздействие върху МСП: </w:t>
            </w:r>
          </w:p>
          <w:p w:rsidR="00310209" w:rsidRDefault="00310209" w:rsidP="00571F76">
            <w:pPr>
              <w:spacing w:after="120" w:line="240" w:lineRule="auto"/>
              <w:jc w:val="both"/>
              <w:rPr>
                <w:rFonts w:ascii="Times New Roman" w:eastAsia="Times New Roman" w:hAnsi="Times New Roman" w:cs="Times New Roman"/>
                <w:sz w:val="24"/>
                <w:szCs w:val="24"/>
                <w:lang w:val="bg-BG"/>
              </w:rPr>
            </w:pPr>
            <w:r w:rsidRPr="00310209">
              <w:rPr>
                <w:rFonts w:ascii="Times New Roman" w:eastAsia="Times New Roman" w:hAnsi="Times New Roman" w:cs="Times New Roman"/>
                <w:sz w:val="24"/>
                <w:szCs w:val="24"/>
                <w:lang w:val="bg-BG"/>
              </w:rPr>
              <w:t>От общо 462 752 предприятия в България, 99,8% са микро, малки и средни. Най-голям е делът на микро предприятията (0 до 9 заети), които са 93.5% или 432699. Предприятията между 10 и 49 заети са 24800 или 5.4%, а заетите лица са между 50 и 249 при 1% от предприятията, които са общо 4483.  По-големият брой от предприятията, които са заети в бранша с предоставянето на атракционни услуги, представляващи източник на повишена опасност са микропредприятия. Малките и средни предприятия не са пряко и изрично включени в новия Закон за общите изисквания за безопасност при предоставяне на атракционни услуги, представляващи източник на повишена опасност.</w:t>
            </w:r>
          </w:p>
          <w:p w:rsidR="00310209" w:rsidRDefault="00310209" w:rsidP="00571F76">
            <w:pPr>
              <w:spacing w:after="120" w:line="240" w:lineRule="auto"/>
              <w:jc w:val="both"/>
              <w:rPr>
                <w:rFonts w:ascii="Times New Roman" w:eastAsia="Times New Roman" w:hAnsi="Times New Roman" w:cs="Times New Roman"/>
                <w:sz w:val="24"/>
                <w:szCs w:val="24"/>
                <w:lang w:val="bg-BG"/>
              </w:rPr>
            </w:pPr>
            <w:r w:rsidRPr="00310209">
              <w:rPr>
                <w:rFonts w:ascii="Times New Roman" w:eastAsia="Times New Roman" w:hAnsi="Times New Roman" w:cs="Times New Roman"/>
                <w:sz w:val="24"/>
                <w:szCs w:val="24"/>
                <w:lang w:val="bg-BG"/>
              </w:rPr>
              <w:t>Предвид спецификата на дейностите по предоставяне на атракционни услуги, представляващи източник на повишена опасност, малка част от лицата, предоставящи атракционни услуги са МСП, съответно биха били засегнати от приемането на новия нормативен акт.</w:t>
            </w:r>
          </w:p>
          <w:p w:rsidR="00571F76" w:rsidRDefault="00571F76" w:rsidP="00571F76">
            <w:pPr>
              <w:spacing w:after="120" w:line="240" w:lineRule="auto"/>
              <w:jc w:val="both"/>
              <w:rPr>
                <w:rFonts w:ascii="Times New Roman" w:eastAsia="Times New Roman" w:hAnsi="Times New Roman" w:cs="Times New Roman"/>
                <w:sz w:val="24"/>
                <w:szCs w:val="24"/>
                <w:lang w:val="bg-BG"/>
              </w:rPr>
            </w:pPr>
            <w:r w:rsidRPr="00571F76">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EB7515">
              <w:rPr>
                <w:rFonts w:ascii="Times New Roman" w:eastAsia="Times New Roman" w:hAnsi="Times New Roman" w:cs="Times New Roman"/>
                <w:sz w:val="24"/>
                <w:szCs w:val="24"/>
                <w:lang w:val="bg-BG"/>
              </w:rPr>
              <w:t>,</w:t>
            </w:r>
            <w:r w:rsidRPr="00571F76">
              <w:rPr>
                <w:rFonts w:ascii="Times New Roman" w:eastAsia="Times New Roman" w:hAnsi="Times New Roman" w:cs="Times New Roman"/>
                <w:sz w:val="24"/>
                <w:szCs w:val="24"/>
                <w:lang w:val="bg-BG"/>
              </w:rPr>
              <w:t xml:space="preserve"> и въвеждането на единна и обща нормативна уредба би имало положително въздействие върху 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 би допринесло за по-добро спазване на пазарните принципи и за създаването на условия за равнопоставеност между тях.</w:t>
            </w:r>
          </w:p>
          <w:p w:rsidR="00076E63" w:rsidRPr="00076E63" w:rsidRDefault="00076E63" w:rsidP="00571F76">
            <w:pPr>
              <w:spacing w:after="120" w:line="240" w:lineRule="auto"/>
              <w:jc w:val="both"/>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Посочете дали има микро</w:t>
            </w:r>
            <w:r w:rsidR="00F51681">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малки или средни предприятия, които са изключени от новите правила, въведени с предложението.</w:t>
            </w:r>
          </w:p>
          <w:p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FD1136">
              <w:rPr>
                <w:rFonts w:ascii="Times New Roman" w:eastAsia="Times New Roman" w:hAnsi="Times New Roman" w:cs="Times New Roman"/>
                <w:i/>
                <w:sz w:val="16"/>
                <w:szCs w:val="16"/>
                <w:lang w:val="bg-BG"/>
              </w:rPr>
              <w:t>Посочете разпределението на разходите между микро</w:t>
            </w:r>
            <w:r w:rsidR="00F51681" w:rsidRPr="00FD1136">
              <w:rPr>
                <w:rFonts w:ascii="Times New Roman" w:eastAsia="Times New Roman" w:hAnsi="Times New Roman" w:cs="Times New Roman"/>
                <w:i/>
                <w:sz w:val="16"/>
                <w:szCs w:val="16"/>
                <w:lang w:val="bg-BG"/>
              </w:rPr>
              <w:t>-</w:t>
            </w:r>
            <w:r w:rsidRPr="00FD1136">
              <w:rPr>
                <w:rFonts w:ascii="Times New Roman" w:eastAsia="Times New Roman" w:hAnsi="Times New Roman" w:cs="Times New Roman"/>
                <w:i/>
                <w:sz w:val="16"/>
                <w:szCs w:val="16"/>
                <w:lang w:val="bg-BG"/>
              </w:rPr>
              <w:t>, малките и средните предприятия.</w:t>
            </w:r>
          </w:p>
          <w:p w:rsidR="00076E63" w:rsidRDefault="00076E63" w:rsidP="00C93DF1">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Административна тежест:</w:t>
            </w:r>
          </w:p>
          <w:p w:rsidR="00FD1136" w:rsidRPr="00FD1136" w:rsidRDefault="00FD1136" w:rsidP="00FD1136">
            <w:pPr>
              <w:pStyle w:val="ListParagraph"/>
              <w:spacing w:before="120" w:after="120" w:line="240" w:lineRule="auto"/>
              <w:ind w:left="148" w:firstLine="572"/>
              <w:jc w:val="both"/>
              <w:rPr>
                <w:rFonts w:ascii="Times New Roman" w:eastAsia="Times New Roman" w:hAnsi="Times New Roman" w:cs="Times New Roman"/>
                <w:sz w:val="24"/>
                <w:szCs w:val="24"/>
                <w:lang w:val="bg-BG"/>
              </w:rPr>
            </w:pPr>
            <w:r w:rsidRPr="00FD1136">
              <w:rPr>
                <w:rFonts w:ascii="Times New Roman" w:eastAsia="Times New Roman" w:hAnsi="Times New Roman" w:cs="Times New Roman"/>
                <w:sz w:val="24"/>
                <w:szCs w:val="24"/>
                <w:lang w:val="bg-BG"/>
              </w:rPr>
              <w:t xml:space="preserve">Очаква се да настъпи промяна в административната тежест за част от заинтересованите страни и по-конкретно за </w:t>
            </w:r>
            <w:r>
              <w:rPr>
                <w:rFonts w:ascii="Times New Roman" w:eastAsia="Times New Roman" w:hAnsi="Times New Roman" w:cs="Times New Roman"/>
                <w:sz w:val="24"/>
                <w:szCs w:val="24"/>
                <w:lang w:val="bg-BG"/>
              </w:rPr>
              <w:t>лицата, предоставящи атракционни услуги, представляващи източник на повишена опасност</w:t>
            </w:r>
            <w:r w:rsidRPr="00FD1136">
              <w:rPr>
                <w:rFonts w:ascii="Times New Roman" w:eastAsia="Times New Roman" w:hAnsi="Times New Roman" w:cs="Times New Roman"/>
                <w:sz w:val="24"/>
                <w:szCs w:val="24"/>
                <w:lang w:val="bg-BG"/>
              </w:rPr>
              <w:t xml:space="preserve">, както и за публичните надзорни органи (институциите) и общините, като по-конкретното проявление на това </w:t>
            </w:r>
            <w:r>
              <w:rPr>
                <w:rFonts w:ascii="Times New Roman" w:eastAsia="Times New Roman" w:hAnsi="Times New Roman" w:cs="Times New Roman"/>
                <w:sz w:val="24"/>
                <w:szCs w:val="24"/>
                <w:lang w:val="bg-BG"/>
              </w:rPr>
              <w:t>са:</w:t>
            </w:r>
          </w:p>
          <w:p w:rsidR="00FD1136" w:rsidRPr="00FD1136" w:rsidRDefault="00EB7515" w:rsidP="00EB7515">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създаване на публичен електронен регистър на доставчиците на атракционни услуги, представляващи източник на повишена опасност;</w:t>
            </w:r>
          </w:p>
          <w:p w:rsidR="00FD1136" w:rsidRPr="00FD1136" w:rsidRDefault="00EB7515" w:rsidP="00EB7515">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 xml:space="preserve">въвеждане на задължение за доставчиците на атракционни услуги, представляващи източник </w:t>
            </w:r>
            <w:r w:rsidR="00FD1136" w:rsidRPr="00FD1136">
              <w:rPr>
                <w:rFonts w:ascii="Times New Roman" w:eastAsia="Times New Roman" w:hAnsi="Times New Roman" w:cs="Times New Roman"/>
                <w:sz w:val="24"/>
                <w:szCs w:val="24"/>
                <w:lang w:val="bg-BG"/>
              </w:rPr>
              <w:lastRenderedPageBreak/>
              <w:t>на повишена опасност, да утвърждават план за безопасност при предоставяне на услугата, да определят отговорно лице за безопасността, както и да застраховат своята отговорност;</w:t>
            </w:r>
          </w:p>
          <w:p w:rsidR="00FD1136" w:rsidRPr="00FD1136" w:rsidRDefault="00EB7515" w:rsidP="00EB7515">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въвеждане на независим предварителен, текущ и последващ контрол върху дейността на доставчиците на атракционни услуги, представляващи източник на повишена опасност, извършван от акредитирани органи за контрол;</w:t>
            </w:r>
          </w:p>
          <w:p w:rsidR="00FD1136" w:rsidRDefault="00EB7515" w:rsidP="00EB7515">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FD1136" w:rsidRPr="00FD1136">
              <w:rPr>
                <w:rFonts w:ascii="Times New Roman" w:eastAsia="Times New Roman" w:hAnsi="Times New Roman" w:cs="Times New Roman"/>
                <w:sz w:val="24"/>
                <w:szCs w:val="24"/>
                <w:lang w:val="bg-BG"/>
              </w:rPr>
              <w:t>определяне на ясни и съобразени с високата обществена опасност на нарушенията на законовите разпоредби санкции и принудителни административни мерки спрямо нарушителите.</w:t>
            </w:r>
          </w:p>
          <w:p w:rsidR="00610F9A" w:rsidRPr="00FD1136" w:rsidRDefault="00610F9A" w:rsidP="00610F9A">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610F9A">
              <w:rPr>
                <w:rFonts w:ascii="Times New Roman" w:eastAsia="Times New Roman" w:hAnsi="Times New Roman" w:cs="Times New Roman"/>
                <w:sz w:val="24"/>
                <w:szCs w:val="24"/>
                <w:lang w:val="bg-BG"/>
              </w:rPr>
              <w:t>В тази връзка се допуска първоначално известно увеличение на административната тежест за посочените лица, като по-голямо то би било за институциите и общините</w:t>
            </w:r>
            <w:r>
              <w:rPr>
                <w:rFonts w:ascii="Times New Roman" w:eastAsia="Times New Roman" w:hAnsi="Times New Roman" w:cs="Times New Roman"/>
                <w:sz w:val="24"/>
                <w:szCs w:val="24"/>
                <w:lang w:val="bg-BG"/>
              </w:rPr>
              <w:t xml:space="preserve">. </w:t>
            </w:r>
            <w:r w:rsidRPr="00610F9A">
              <w:rPr>
                <w:rFonts w:ascii="Times New Roman" w:eastAsia="Times New Roman" w:hAnsi="Times New Roman" w:cs="Times New Roman"/>
                <w:sz w:val="24"/>
                <w:szCs w:val="24"/>
                <w:lang w:val="bg-BG"/>
              </w:rPr>
              <w:t xml:space="preserve">Очакваното увеличение на административната тежест се прогнозира в краткосрочен план с оглед въвеждането на нови правила, като в дългосрочен план се очаква целият процес по </w:t>
            </w:r>
            <w:r>
              <w:rPr>
                <w:rFonts w:ascii="Times New Roman" w:eastAsia="Times New Roman" w:hAnsi="Times New Roman" w:cs="Times New Roman"/>
                <w:sz w:val="24"/>
                <w:szCs w:val="24"/>
                <w:lang w:val="bg-BG"/>
              </w:rPr>
              <w:t>предоставянето на атракционни услуги</w:t>
            </w:r>
            <w:r w:rsidRPr="00610F9A">
              <w:rPr>
                <w:rFonts w:ascii="Times New Roman" w:eastAsia="Times New Roman" w:hAnsi="Times New Roman" w:cs="Times New Roman"/>
                <w:sz w:val="24"/>
                <w:szCs w:val="24"/>
                <w:lang w:val="bg-BG"/>
              </w:rPr>
              <w:t xml:space="preserve"> на практика да бъде улеснен.  </w:t>
            </w:r>
          </w:p>
          <w:p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Посочете промяната в административната тежест за за</w:t>
            </w:r>
            <w:r w:rsidR="00E653D3">
              <w:rPr>
                <w:rFonts w:ascii="Times New Roman" w:eastAsia="Times New Roman" w:hAnsi="Times New Roman" w:cs="Times New Roman"/>
                <w:i/>
                <w:sz w:val="16"/>
                <w:szCs w:val="16"/>
                <w:lang w:val="bg-BG"/>
              </w:rPr>
              <w:t xml:space="preserve">интересованите </w:t>
            </w:r>
            <w:r w:rsidRPr="00076E63">
              <w:rPr>
                <w:rFonts w:ascii="Times New Roman" w:eastAsia="Times New Roman" w:hAnsi="Times New Roman" w:cs="Times New Roman"/>
                <w:i/>
                <w:sz w:val="16"/>
                <w:szCs w:val="16"/>
                <w:lang w:val="bg-BG"/>
              </w:rPr>
              <w:t>страни.</w:t>
            </w:r>
          </w:p>
          <w:p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Посочете дали се създават нови регулаторни режими или регистри, както и дали се засягат съществуващи регулаторни режими и регистри.</w:t>
            </w:r>
          </w:p>
          <w:p w:rsid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Посочете дали предложението надхвърля минималните изисквания за административна тежест на ЕС.</w:t>
            </w:r>
          </w:p>
          <w:p w:rsidR="000A1BC7" w:rsidRPr="00076E63" w:rsidRDefault="000A1BC7" w:rsidP="000A1BC7">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Потенциални рискове от прилагането на препоръчителния вариант:</w:t>
            </w:r>
          </w:p>
          <w:p w:rsidR="00FD1136" w:rsidRDefault="00FD1136" w:rsidP="00FD1136">
            <w:pPr>
              <w:jc w:val="both"/>
              <w:rPr>
                <w:rFonts w:ascii="Times New Roman" w:eastAsia="Times New Roman" w:hAnsi="Times New Roman" w:cs="Times New Roman"/>
                <w:sz w:val="24"/>
                <w:szCs w:val="24"/>
                <w:lang w:val="bg-BG"/>
              </w:rPr>
            </w:pPr>
            <w:r w:rsidRPr="00FD1136">
              <w:rPr>
                <w:rFonts w:ascii="Times New Roman" w:eastAsia="Times New Roman" w:hAnsi="Times New Roman" w:cs="Times New Roman"/>
                <w:sz w:val="24"/>
                <w:szCs w:val="24"/>
                <w:lang w:val="bg-BG"/>
              </w:rPr>
              <w:t>Не се идентифицират други рискове, различни от посочените по-горе.</w:t>
            </w:r>
          </w:p>
          <w:p w:rsidR="000A1BC7" w:rsidRPr="003C124D" w:rsidRDefault="000A1BC7" w:rsidP="00F51681">
            <w:pPr>
              <w:jc w:val="cente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w:t>
            </w:r>
            <w:r w:rsidR="00F51681">
              <w:rPr>
                <w:rFonts w:ascii="Times New Roman" w:eastAsia="Times New Roman" w:hAnsi="Times New Roman" w:cs="Times New Roman"/>
                <w:i/>
                <w:sz w:val="16"/>
                <w:szCs w:val="16"/>
                <w:lang w:val="bg-BG"/>
              </w:rPr>
              <w:t xml:space="preserve">които са </w:t>
            </w:r>
            <w:r w:rsidRPr="00076E63">
              <w:rPr>
                <w:rFonts w:ascii="Times New Roman" w:eastAsia="Times New Roman" w:hAnsi="Times New Roman" w:cs="Times New Roman"/>
                <w:i/>
                <w:sz w:val="16"/>
                <w:szCs w:val="16"/>
                <w:lang w:val="bg-BG"/>
              </w:rPr>
              <w:t xml:space="preserve">различни от отрицателните въздействия, </w:t>
            </w:r>
            <w:r w:rsidR="007108A0">
              <w:rPr>
                <w:rFonts w:ascii="Times New Roman" w:eastAsia="Times New Roman" w:hAnsi="Times New Roman" w:cs="Times New Roman"/>
                <w:i/>
                <w:sz w:val="16"/>
                <w:szCs w:val="16"/>
                <w:lang w:val="bg-BG"/>
              </w:rPr>
              <w:t>напр</w:t>
            </w:r>
            <w:r w:rsidR="00F51681">
              <w:rPr>
                <w:rFonts w:ascii="Times New Roman" w:eastAsia="Times New Roman" w:hAnsi="Times New Roman" w:cs="Times New Roman"/>
                <w:i/>
                <w:sz w:val="16"/>
                <w:szCs w:val="16"/>
                <w:lang w:val="bg-BG"/>
              </w:rPr>
              <w:t>имер</w:t>
            </w:r>
            <w:r w:rsidRPr="00076E63">
              <w:rPr>
                <w:rFonts w:ascii="Times New Roman" w:eastAsia="Times New Roman" w:hAnsi="Times New Roman" w:cs="Times New Roman"/>
                <w:i/>
                <w:sz w:val="16"/>
                <w:szCs w:val="16"/>
                <w:lang w:val="bg-BG"/>
              </w:rPr>
              <w:t xml:space="preserve"> възникване на съдебни спорове и др.</w:t>
            </w:r>
          </w:p>
        </w:tc>
      </w:tr>
      <w:tr w:rsidR="00076E63" w:rsidRPr="003C124D" w:rsidTr="00076E63">
        <w:trPr>
          <w:trHeight w:val="60"/>
        </w:trPr>
        <w:tc>
          <w:tcPr>
            <w:tcW w:w="10065" w:type="dxa"/>
            <w:gridSpan w:val="4"/>
            <w:shd w:val="clear" w:color="auto" w:fill="FFFFFF"/>
            <w:tcMar>
              <w:top w:w="60" w:type="dxa"/>
              <w:bottom w:w="0" w:type="dxa"/>
            </w:tcMar>
          </w:tcPr>
          <w:p w:rsidR="000A1BC7" w:rsidRDefault="000A1BC7" w:rsidP="00C93DF1">
            <w:pPr>
              <w:spacing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2.2. По проблем 2:</w:t>
            </w:r>
          </w:p>
          <w:p w:rsidR="001A6F55" w:rsidRPr="001A6F55" w:rsidRDefault="001A6F55" w:rsidP="00EB7515">
            <w:pPr>
              <w:spacing w:after="120" w:line="240" w:lineRule="auto"/>
              <w:jc w:val="both"/>
              <w:rPr>
                <w:rFonts w:ascii="Times New Roman" w:eastAsia="Times New Roman" w:hAnsi="Times New Roman" w:cs="Times New Roman"/>
                <w:sz w:val="24"/>
                <w:szCs w:val="24"/>
                <w:lang w:val="bg-BG"/>
              </w:rPr>
            </w:pPr>
            <w:r w:rsidRPr="001A6F55">
              <w:rPr>
                <w:rFonts w:ascii="Times New Roman" w:eastAsia="Times New Roman" w:hAnsi="Times New Roman" w:cs="Times New Roman"/>
                <w:sz w:val="24"/>
                <w:szCs w:val="24"/>
                <w:lang w:val="bg-BG"/>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p w:rsidR="001A6F55" w:rsidRDefault="001A6F55" w:rsidP="00C93DF1">
            <w:pPr>
              <w:spacing w:after="120" w:line="240" w:lineRule="auto"/>
              <w:rPr>
                <w:rFonts w:ascii="Times New Roman" w:eastAsia="Times New Roman" w:hAnsi="Times New Roman" w:cs="Times New Roman"/>
                <w:b/>
                <w:sz w:val="24"/>
                <w:szCs w:val="24"/>
                <w:lang w:val="bg-BG"/>
              </w:rPr>
            </w:pPr>
            <w:r w:rsidRPr="001A6F55">
              <w:rPr>
                <w:rFonts w:ascii="Times New Roman" w:eastAsia="Times New Roman" w:hAnsi="Times New Roman" w:cs="Times New Roman"/>
                <w:b/>
                <w:sz w:val="24"/>
                <w:szCs w:val="24"/>
                <w:lang w:val="bg-BG"/>
              </w:rPr>
              <w:t xml:space="preserve">Вариант </w:t>
            </w:r>
            <w:r w:rsidR="00AF5BA1">
              <w:rPr>
                <w:rFonts w:ascii="Times New Roman" w:eastAsia="Times New Roman" w:hAnsi="Times New Roman" w:cs="Times New Roman"/>
                <w:b/>
                <w:sz w:val="24"/>
                <w:szCs w:val="24"/>
                <w:lang w:val="bg-BG"/>
              </w:rPr>
              <w:t>2</w:t>
            </w:r>
            <w:r w:rsidRPr="001A6F55">
              <w:rPr>
                <w:rFonts w:ascii="Times New Roman" w:eastAsia="Times New Roman" w:hAnsi="Times New Roman" w:cs="Times New Roman"/>
                <w:b/>
                <w:sz w:val="24"/>
                <w:szCs w:val="24"/>
                <w:lang w:val="bg-BG"/>
              </w:rPr>
              <w:t xml:space="preserve"> „</w:t>
            </w:r>
            <w:r w:rsidR="00AF5BA1">
              <w:rPr>
                <w:rFonts w:ascii="Times New Roman" w:eastAsia="Times New Roman" w:hAnsi="Times New Roman" w:cs="Times New Roman"/>
                <w:b/>
                <w:sz w:val="24"/>
                <w:szCs w:val="24"/>
                <w:lang w:val="bg-BG"/>
              </w:rPr>
              <w:t>Регулаторна намеса</w:t>
            </w:r>
            <w:r w:rsidRPr="001A6F55">
              <w:rPr>
                <w:rFonts w:ascii="Times New Roman" w:eastAsia="Times New Roman" w:hAnsi="Times New Roman" w:cs="Times New Roman"/>
                <w:b/>
                <w:sz w:val="24"/>
                <w:szCs w:val="24"/>
                <w:lang w:val="bg-BG"/>
              </w:rPr>
              <w:t>“</w:t>
            </w:r>
            <w:r w:rsidR="00AF5BA1">
              <w:rPr>
                <w:rFonts w:ascii="Times New Roman" w:eastAsia="Times New Roman" w:hAnsi="Times New Roman" w:cs="Times New Roman"/>
                <w:b/>
                <w:sz w:val="24"/>
                <w:szCs w:val="24"/>
                <w:lang w:val="bg-BG"/>
              </w:rPr>
              <w:t>:</w:t>
            </w:r>
          </w:p>
          <w:p w:rsidR="001A6F55" w:rsidRPr="001A6F55" w:rsidRDefault="001A6F55" w:rsidP="001A6F55">
            <w:pPr>
              <w:spacing w:after="120" w:line="240" w:lineRule="auto"/>
              <w:rPr>
                <w:rFonts w:ascii="Times New Roman" w:eastAsia="Times New Roman" w:hAnsi="Times New Roman" w:cs="Times New Roman"/>
                <w:b/>
                <w:sz w:val="24"/>
                <w:szCs w:val="24"/>
                <w:lang w:val="bg-BG"/>
              </w:rPr>
            </w:pPr>
            <w:r w:rsidRPr="001A6F55">
              <w:rPr>
                <w:rFonts w:ascii="Times New Roman" w:eastAsia="Times New Roman" w:hAnsi="Times New Roman" w:cs="Times New Roman"/>
                <w:b/>
                <w:sz w:val="24"/>
                <w:szCs w:val="24"/>
                <w:lang w:val="bg-BG"/>
              </w:rPr>
              <w:t>Описание:</w:t>
            </w:r>
          </w:p>
          <w:p w:rsidR="001A6F55" w:rsidRDefault="001A6F55" w:rsidP="001A6F55">
            <w:pPr>
              <w:spacing w:after="120" w:line="240" w:lineRule="auto"/>
              <w:jc w:val="both"/>
              <w:rPr>
                <w:rFonts w:ascii="Times New Roman" w:eastAsia="Times New Roman" w:hAnsi="Times New Roman" w:cs="Times New Roman"/>
                <w:sz w:val="24"/>
                <w:szCs w:val="24"/>
                <w:lang w:val="bg-BG"/>
              </w:rPr>
            </w:pPr>
            <w:r w:rsidRPr="001A6F55">
              <w:rPr>
                <w:rFonts w:ascii="Times New Roman" w:eastAsia="Times New Roman" w:hAnsi="Times New Roman" w:cs="Times New Roman"/>
                <w:sz w:val="24"/>
                <w:szCs w:val="24"/>
                <w:lang w:val="bg-BG"/>
              </w:rPr>
              <w:t>Вариантът 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p>
          <w:p w:rsidR="001A6F55" w:rsidRPr="00076E63" w:rsidRDefault="001A6F55" w:rsidP="001A6F55">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(икономически/социални/икономически) въздействия в тригодишна перспектива:</w:t>
            </w:r>
          </w:p>
          <w:p w:rsidR="008D0C7D" w:rsidRPr="008D0C7D" w:rsidRDefault="008D0C7D" w:rsidP="008D0C7D">
            <w:pPr>
              <w:spacing w:after="120" w:line="240" w:lineRule="auto"/>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конкуренцията:</w:t>
            </w:r>
          </w:p>
          <w:p w:rsidR="008D0C7D" w:rsidRP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EB7515">
              <w:rPr>
                <w:rFonts w:ascii="Times New Roman" w:eastAsia="Times New Roman" w:hAnsi="Times New Roman" w:cs="Times New Roman"/>
                <w:sz w:val="24"/>
                <w:szCs w:val="24"/>
                <w:lang w:val="bg-BG"/>
              </w:rPr>
              <w:t>,</w:t>
            </w:r>
            <w:r w:rsidRPr="008D0C7D">
              <w:rPr>
                <w:rFonts w:ascii="Times New Roman" w:eastAsia="Times New Roman" w:hAnsi="Times New Roman" w:cs="Times New Roman"/>
                <w:sz w:val="24"/>
                <w:szCs w:val="24"/>
                <w:lang w:val="bg-BG"/>
              </w:rPr>
              <w:t xml:space="preserve"> и въвеждането на </w:t>
            </w:r>
            <w:r w:rsidR="00EB7515">
              <w:rPr>
                <w:rFonts w:ascii="Times New Roman" w:eastAsia="Times New Roman" w:hAnsi="Times New Roman" w:cs="Times New Roman"/>
                <w:sz w:val="24"/>
                <w:szCs w:val="24"/>
                <w:lang w:val="bg-BG"/>
              </w:rPr>
              <w:t>единна и обща нормативна уредба</w:t>
            </w:r>
            <w:r w:rsidRPr="008D0C7D">
              <w:rPr>
                <w:rFonts w:ascii="Times New Roman" w:eastAsia="Times New Roman" w:hAnsi="Times New Roman" w:cs="Times New Roman"/>
                <w:sz w:val="24"/>
                <w:szCs w:val="24"/>
                <w:lang w:val="bg-BG"/>
              </w:rPr>
              <w:t xml:space="preserve"> би имало положително въздействие върху 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 би допринесло за по-добро спазване на пазарните принципи и за създаването на условия за равнопоставеност между тях. </w:t>
            </w:r>
          </w:p>
          <w:p w:rsidR="008D0C7D" w:rsidRPr="008D0C7D" w:rsidRDefault="008D0C7D" w:rsidP="008D0C7D">
            <w:pPr>
              <w:spacing w:after="120" w:line="240" w:lineRule="auto"/>
              <w:jc w:val="both"/>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конкурентоспособност и инвестиции:</w:t>
            </w:r>
          </w:p>
          <w:p w:rsidR="008D0C7D" w:rsidRP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EB7515">
              <w:rPr>
                <w:rFonts w:ascii="Times New Roman" w:eastAsia="Times New Roman" w:hAnsi="Times New Roman" w:cs="Times New Roman"/>
                <w:sz w:val="24"/>
                <w:szCs w:val="24"/>
                <w:lang w:val="bg-BG"/>
              </w:rPr>
              <w:t>,</w:t>
            </w:r>
            <w:r w:rsidRPr="008D0C7D">
              <w:rPr>
                <w:rFonts w:ascii="Times New Roman" w:eastAsia="Times New Roman" w:hAnsi="Times New Roman" w:cs="Times New Roman"/>
                <w:sz w:val="24"/>
                <w:szCs w:val="24"/>
                <w:lang w:val="bg-BG"/>
              </w:rPr>
              <w:t xml:space="preserve"> и въвеждането на единна и обща нормативна уредба би имало положително въздействие върху конкурентоспособността в този икономически сектор. Аргументите в подкрепа на тази насока са същите като изложените в горната точка. Приемането на цялостна и систематизирана правна уредба на атракционните </w:t>
            </w:r>
            <w:r w:rsidRPr="008D0C7D">
              <w:rPr>
                <w:rFonts w:ascii="Times New Roman" w:eastAsia="Times New Roman" w:hAnsi="Times New Roman" w:cs="Times New Roman"/>
                <w:sz w:val="24"/>
                <w:szCs w:val="24"/>
                <w:lang w:val="bg-BG"/>
              </w:rPr>
              <w:lastRenderedPageBreak/>
              <w:t>услуги, представляващи източник на повишена опасност, с която да се създаде правна сигурност както за лицата, предоставящи подобни услуги, така и за потребителите, би имало и положителен ефект за нарастването на инвестициите в този сектор на икономиката, което би имало положителен косвен ефект и върху туристическия сектор.</w:t>
            </w:r>
          </w:p>
          <w:p w:rsidR="008D0C7D" w:rsidRPr="008D0C7D" w:rsidRDefault="008D0C7D" w:rsidP="008D0C7D">
            <w:pPr>
              <w:spacing w:after="120" w:line="240" w:lineRule="auto"/>
              <w:jc w:val="both"/>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правото на собственост:</w:t>
            </w:r>
          </w:p>
          <w:p w:rsidR="008D0C7D" w:rsidRP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 xml:space="preserve">Този вариант няма нито пряко, нито косвено влияние върху правото на собственост. </w:t>
            </w:r>
          </w:p>
          <w:p w:rsidR="008D0C7D" w:rsidRPr="008D0C7D" w:rsidRDefault="008D0C7D" w:rsidP="008D0C7D">
            <w:pPr>
              <w:spacing w:after="120" w:line="240" w:lineRule="auto"/>
              <w:jc w:val="both"/>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иновациите и изследванията:</w:t>
            </w:r>
          </w:p>
          <w:p w:rsidR="008D0C7D" w:rsidRP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 xml:space="preserve">Този вариант няма нито пряко, нито косвено влияние върху иновациите и изследванията. </w:t>
            </w:r>
          </w:p>
          <w:p w:rsidR="008D0C7D" w:rsidRPr="008D0C7D" w:rsidRDefault="008D0C7D" w:rsidP="008D0C7D">
            <w:pPr>
              <w:spacing w:after="120" w:line="240" w:lineRule="auto"/>
              <w:jc w:val="both"/>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потребителите:</w:t>
            </w:r>
          </w:p>
          <w:p w:rsidR="008D0C7D" w:rsidRP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въздействие по отношение на потребителите</w:t>
            </w:r>
            <w:r w:rsidR="00EB7515">
              <w:rPr>
                <w:rFonts w:ascii="Times New Roman" w:eastAsia="Times New Roman" w:hAnsi="Times New Roman" w:cs="Times New Roman"/>
                <w:sz w:val="24"/>
                <w:szCs w:val="24"/>
                <w:lang w:val="bg-BG"/>
              </w:rPr>
              <w:t xml:space="preserve"> и на</w:t>
            </w:r>
            <w:r w:rsidRPr="008D0C7D">
              <w:rPr>
                <w:rFonts w:ascii="Times New Roman" w:eastAsia="Times New Roman" w:hAnsi="Times New Roman" w:cs="Times New Roman"/>
                <w:sz w:val="24"/>
                <w:szCs w:val="24"/>
                <w:lang w:val="bg-BG"/>
              </w:rPr>
              <w:t xml:space="preserve"> качеството на услугите. Удовлетвореността на потребителите от качеството на услугата ще се повиши в резултат на регулаторната намеса,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8D0C7D" w:rsidRPr="008D0C7D" w:rsidRDefault="008D0C7D" w:rsidP="008D0C7D">
            <w:pPr>
              <w:spacing w:after="120" w:line="240" w:lineRule="auto"/>
              <w:jc w:val="both"/>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специфични региони или сектори:</w:t>
            </w:r>
          </w:p>
          <w:p w:rsidR="008D0C7D" w:rsidRP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Този вариант няма нито пряко, нито косвено влияние върху специфични региони. Вариантът би имал косвен положителен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8D0C7D" w:rsidRPr="008D0C7D" w:rsidRDefault="008D0C7D" w:rsidP="008D0C7D">
            <w:pPr>
              <w:spacing w:after="120" w:line="240" w:lineRule="auto"/>
              <w:jc w:val="both"/>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макроикономическата среда:</w:t>
            </w:r>
          </w:p>
          <w:p w:rsidR="001A6F55"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 xml:space="preserve">Този вариант би допринесъл за създаването на баланс между защитата на обществения интерес и стимулиране на бизнеса чрез въвеждането на ясни общи изисквания към лицата, които предоставят атракционни услуги, осигуряването на прозрачност в този сектор от икономиката, и би повлиял положително върху макроикономическата среда.  </w:t>
            </w:r>
          </w:p>
          <w:p w:rsidR="008D0C7D" w:rsidRPr="00EB7515" w:rsidRDefault="008D0C7D" w:rsidP="008D0C7D">
            <w:pPr>
              <w:spacing w:before="120" w:after="120" w:line="240" w:lineRule="auto"/>
              <w:rPr>
                <w:rFonts w:ascii="Times New Roman" w:eastAsia="Times New Roman" w:hAnsi="Times New Roman" w:cs="Times New Roman"/>
                <w:b/>
                <w:sz w:val="24"/>
                <w:szCs w:val="24"/>
                <w:lang w:val="bg-BG"/>
              </w:rPr>
            </w:pPr>
            <w:r w:rsidRPr="00EB7515">
              <w:rPr>
                <w:rFonts w:ascii="Times New Roman" w:eastAsia="Times New Roman" w:hAnsi="Times New Roman" w:cs="Times New Roman"/>
                <w:b/>
                <w:sz w:val="24"/>
                <w:szCs w:val="24"/>
                <w:lang w:val="bg-BG"/>
              </w:rPr>
              <w:t>Отрицателни (икономически/социални/икономически) въздействия в тригодишна перспектива:</w:t>
            </w:r>
          </w:p>
          <w:p w:rsidR="008D0C7D" w:rsidRPr="00EB7515" w:rsidRDefault="008D0C7D" w:rsidP="008D0C7D">
            <w:pPr>
              <w:widowControl w:val="0"/>
              <w:autoSpaceDE w:val="0"/>
              <w:autoSpaceDN w:val="0"/>
              <w:adjustRightInd w:val="0"/>
              <w:spacing w:after="120" w:line="240" w:lineRule="auto"/>
              <w:rPr>
                <w:rFonts w:ascii="Times New Roman" w:eastAsia="Times New Roman" w:hAnsi="Times New Roman" w:cs="Times New Roman"/>
                <w:sz w:val="24"/>
                <w:szCs w:val="24"/>
              </w:rPr>
            </w:pPr>
            <w:r w:rsidRPr="00EB7515">
              <w:rPr>
                <w:rFonts w:ascii="Times New Roman" w:eastAsia="Times New Roman" w:hAnsi="Times New Roman" w:cs="Times New Roman"/>
                <w:sz w:val="24"/>
                <w:szCs w:val="24"/>
                <w:lang w:val="bg-BG"/>
              </w:rPr>
              <w:t>Не са идентифицирани отрицателни въздействия.</w:t>
            </w:r>
          </w:p>
          <w:p w:rsidR="008D0C7D" w:rsidRPr="00076E63" w:rsidRDefault="008D0C7D" w:rsidP="008D0C7D">
            <w:pPr>
              <w:spacing w:before="120" w:after="120" w:line="240" w:lineRule="auto"/>
              <w:jc w:val="both"/>
              <w:rPr>
                <w:rFonts w:ascii="Times New Roman" w:eastAsia="Times New Roman" w:hAnsi="Times New Roman" w:cs="Times New Roman"/>
                <w:b/>
                <w:sz w:val="24"/>
                <w:szCs w:val="24"/>
                <w:lang w:val="bg-BG"/>
              </w:rPr>
            </w:pPr>
            <w:r w:rsidRPr="00EB7515">
              <w:rPr>
                <w:rFonts w:ascii="Times New Roman" w:eastAsia="Times New Roman" w:hAnsi="Times New Roman" w:cs="Times New Roman"/>
                <w:b/>
                <w:sz w:val="24"/>
                <w:szCs w:val="24"/>
                <w:lang w:val="bg-BG"/>
              </w:rPr>
              <w:t>Специфични</w:t>
            </w:r>
            <w:r w:rsidRPr="00076E63">
              <w:rPr>
                <w:rFonts w:ascii="Times New Roman" w:eastAsia="Times New Roman" w:hAnsi="Times New Roman" w:cs="Times New Roman"/>
                <w:b/>
                <w:sz w:val="24"/>
                <w:szCs w:val="24"/>
                <w:lang w:val="bg-BG"/>
              </w:rPr>
              <w:t xml:space="preserve"> въздействия в тригодишна перспектива:</w:t>
            </w:r>
          </w:p>
          <w:p w:rsidR="008D0C7D" w:rsidRPr="00C93DF1" w:rsidRDefault="008D0C7D" w:rsidP="008D0C7D">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Въздействия върху малките и средните предприятия:</w:t>
            </w:r>
          </w:p>
          <w:p w:rsidR="008D0C7D" w:rsidRDefault="008D0C7D" w:rsidP="008D0C7D">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Положително въздействие върху МСП:</w:t>
            </w:r>
          </w:p>
          <w:p w:rsidR="00310209" w:rsidRPr="00310209" w:rsidRDefault="00310209" w:rsidP="00310209">
            <w:pPr>
              <w:spacing w:after="120" w:line="240" w:lineRule="auto"/>
              <w:jc w:val="both"/>
              <w:rPr>
                <w:rFonts w:ascii="Times New Roman" w:eastAsia="Times New Roman" w:hAnsi="Times New Roman" w:cs="Times New Roman"/>
                <w:sz w:val="24"/>
                <w:szCs w:val="24"/>
                <w:lang w:val="bg-BG"/>
              </w:rPr>
            </w:pPr>
            <w:r w:rsidRPr="00310209">
              <w:rPr>
                <w:rFonts w:ascii="Times New Roman" w:eastAsia="Times New Roman" w:hAnsi="Times New Roman" w:cs="Times New Roman"/>
                <w:sz w:val="24"/>
                <w:szCs w:val="24"/>
                <w:lang w:val="bg-BG"/>
              </w:rPr>
              <w:t>От общо 462 752 предприятия в България, 99,8% са микро, малки и средни. Най-голям е делът на микро предприятията (0 до 9 заети), които са 93.5% или 432699. Предприятията между 10 и 49 заети са 24800 или 5.4%, а заетите лица са между 50 и 249 при 1% от предприятията, които са общо 4483.  По-големият брой от предприятията, които са заети в бранша с предоставянето на атракционни услуги, представляващи източник на повишена опасност са микропредприятия. Малките и средни предприятия не са пряко и изрично включени в новия Закон за общите изисквания за безопасност при предоставяне на атракционни услуги, представляващи източник на повишена опасност.</w:t>
            </w:r>
          </w:p>
          <w:p w:rsidR="00310209" w:rsidRDefault="00310209" w:rsidP="00310209">
            <w:pPr>
              <w:spacing w:after="120" w:line="240" w:lineRule="auto"/>
              <w:jc w:val="both"/>
              <w:rPr>
                <w:rFonts w:ascii="Times New Roman" w:eastAsia="Times New Roman" w:hAnsi="Times New Roman" w:cs="Times New Roman"/>
                <w:sz w:val="24"/>
                <w:szCs w:val="24"/>
                <w:lang w:val="bg-BG"/>
              </w:rPr>
            </w:pPr>
            <w:r w:rsidRPr="00310209">
              <w:rPr>
                <w:rFonts w:ascii="Times New Roman" w:eastAsia="Times New Roman" w:hAnsi="Times New Roman" w:cs="Times New Roman"/>
                <w:sz w:val="24"/>
                <w:szCs w:val="24"/>
                <w:lang w:val="bg-BG"/>
              </w:rPr>
              <w:t>Предвид спецификата на дейностите по предоставяне на атракционни услуги, представляващи източник на повишена опасност, малка част от лицата, предоставящи атракционни услуги са МСП, съответно биха били засегнати от приемането на новия нормативен акт.</w:t>
            </w:r>
          </w:p>
          <w:p w:rsidR="00303297" w:rsidRDefault="00303297" w:rsidP="008D0C7D">
            <w:pPr>
              <w:spacing w:after="120" w:line="240" w:lineRule="auto"/>
              <w:jc w:val="both"/>
              <w:rPr>
                <w:rFonts w:ascii="Times New Roman" w:eastAsia="Times New Roman" w:hAnsi="Times New Roman" w:cs="Times New Roman"/>
                <w:sz w:val="24"/>
                <w:szCs w:val="24"/>
                <w:lang w:val="bg-BG"/>
              </w:rPr>
            </w:pPr>
            <w:r w:rsidRPr="00303297">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EB7515">
              <w:rPr>
                <w:rFonts w:ascii="Times New Roman" w:eastAsia="Times New Roman" w:hAnsi="Times New Roman" w:cs="Times New Roman"/>
                <w:sz w:val="24"/>
                <w:szCs w:val="24"/>
                <w:lang w:val="bg-BG"/>
              </w:rPr>
              <w:t>,</w:t>
            </w:r>
            <w:r w:rsidRPr="00303297">
              <w:rPr>
                <w:rFonts w:ascii="Times New Roman" w:eastAsia="Times New Roman" w:hAnsi="Times New Roman" w:cs="Times New Roman"/>
                <w:sz w:val="24"/>
                <w:szCs w:val="24"/>
                <w:lang w:val="bg-BG"/>
              </w:rPr>
              <w:t xml:space="preserve"> и въвеждането на единна и обща </w:t>
            </w:r>
            <w:r w:rsidRPr="00303297">
              <w:rPr>
                <w:rFonts w:ascii="Times New Roman" w:eastAsia="Times New Roman" w:hAnsi="Times New Roman" w:cs="Times New Roman"/>
                <w:sz w:val="24"/>
                <w:szCs w:val="24"/>
                <w:lang w:val="bg-BG"/>
              </w:rPr>
              <w:lastRenderedPageBreak/>
              <w:t>нормативна уредба би имало положително въздействие върху 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 би допринесло за по-добро спазване на пазарните принципи и за създаването на условия за равнопоставеност между тях.</w:t>
            </w:r>
          </w:p>
          <w:p w:rsidR="00303297" w:rsidRPr="00303297" w:rsidRDefault="00EB7515" w:rsidP="00303297">
            <w:pPr>
              <w:spacing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       -</w:t>
            </w:r>
            <w:r w:rsidR="00303297" w:rsidRPr="00303297">
              <w:rPr>
                <w:rFonts w:ascii="Times New Roman" w:eastAsia="Times New Roman" w:hAnsi="Times New Roman" w:cs="Times New Roman"/>
                <w:b/>
                <w:sz w:val="24"/>
                <w:szCs w:val="24"/>
                <w:lang w:val="bg-BG"/>
              </w:rPr>
              <w:tab/>
              <w:t>Административна тежест:</w:t>
            </w:r>
          </w:p>
          <w:p w:rsidR="00303297" w:rsidRPr="00303297" w:rsidRDefault="00303297" w:rsidP="00303297">
            <w:pPr>
              <w:spacing w:after="120" w:line="240" w:lineRule="auto"/>
              <w:jc w:val="both"/>
              <w:rPr>
                <w:rFonts w:ascii="Times New Roman" w:eastAsia="Times New Roman" w:hAnsi="Times New Roman" w:cs="Times New Roman"/>
                <w:sz w:val="24"/>
                <w:szCs w:val="24"/>
                <w:lang w:val="bg-BG"/>
              </w:rPr>
            </w:pPr>
            <w:r w:rsidRPr="00303297">
              <w:rPr>
                <w:rFonts w:ascii="Times New Roman" w:eastAsia="Times New Roman" w:hAnsi="Times New Roman" w:cs="Times New Roman"/>
                <w:sz w:val="24"/>
                <w:szCs w:val="24"/>
                <w:lang w:val="bg-BG"/>
              </w:rPr>
              <w:t>Очаква се да настъпи промяна в административната тежест за част от заинтересованите страни и по-конкретно за лицата, предоставящи атракционни услуги, представляващи източник на повишена опасност, както и за публичните надзорни органи (институциите) и общините, като по-конкретното проявление на това са:</w:t>
            </w:r>
          </w:p>
          <w:p w:rsidR="00303297" w:rsidRPr="00303297" w:rsidRDefault="00EB7515"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създаване на публичен електронен регистър на доставчиците на атракционни услуги, представляващи източник на повишена опасност;</w:t>
            </w:r>
          </w:p>
          <w:p w:rsidR="00303297" w:rsidRPr="00303297" w:rsidRDefault="00EB7515"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въвеждане на задължение за доставчиците на атракционни услуги, представляващи източник на повишена опасност, да утвърждават план за безопасност при предоставяне на услугата, да определят отговорно лице за безопасността, както и да застраховат своята отговорност;</w:t>
            </w:r>
          </w:p>
          <w:p w:rsidR="00303297" w:rsidRPr="00303297" w:rsidRDefault="00EB7515"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въвеждане на независим предварителен, текущ и последващ контрол върху дейността на доставчиците на атракционни услуги, представляващи източник на повишена опасност, извършван от акредитирани органи за контрол;</w:t>
            </w:r>
          </w:p>
          <w:p w:rsidR="008D0C7D" w:rsidRDefault="00EB7515"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определяне на ясни и съобразени с високата обществена опасност на нарушенията на законовите разпоредби санкции и принудителни административни мерки спрямо нарушителите.</w:t>
            </w:r>
          </w:p>
          <w:p w:rsidR="00610F9A" w:rsidRPr="001A6F55" w:rsidRDefault="00610F9A" w:rsidP="00303297">
            <w:pPr>
              <w:spacing w:after="120" w:line="240" w:lineRule="auto"/>
              <w:jc w:val="both"/>
              <w:rPr>
                <w:rFonts w:ascii="Times New Roman" w:eastAsia="Times New Roman" w:hAnsi="Times New Roman" w:cs="Times New Roman"/>
                <w:sz w:val="24"/>
                <w:szCs w:val="24"/>
                <w:lang w:val="bg-BG"/>
              </w:rPr>
            </w:pPr>
            <w:r w:rsidRPr="00610F9A">
              <w:rPr>
                <w:rFonts w:ascii="Times New Roman" w:eastAsia="Times New Roman" w:hAnsi="Times New Roman" w:cs="Times New Roman"/>
                <w:sz w:val="24"/>
                <w:szCs w:val="24"/>
                <w:lang w:val="bg-BG"/>
              </w:rPr>
              <w:t xml:space="preserve">В тази връзка се допуска първоначално известно увеличение на административната тежест за посочените лица, като по-голямо то би било за институциите и общините. Очакваното увеличение на административната тежест се прогнозира в краткосрочен план с оглед въвеждането на нови правила, като в дългосрочен план се очаква целият процес по предоставянето на атракционни услуги на практика да бъде улеснен.  </w:t>
            </w:r>
          </w:p>
          <w:p w:rsidR="00076E63" w:rsidRPr="00076E63" w:rsidRDefault="000A1BC7" w:rsidP="00F51681">
            <w:pPr>
              <w:spacing w:after="120" w:line="240" w:lineRule="auto"/>
              <w:jc w:val="center"/>
              <w:rPr>
                <w:rFonts w:ascii="Times New Roman" w:eastAsia="Times New Roman" w:hAnsi="Times New Roman" w:cs="Times New Roman"/>
                <w:b/>
                <w:sz w:val="24"/>
                <w:szCs w:val="24"/>
                <w:lang w:val="bg-BG"/>
              </w:rPr>
            </w:pPr>
            <w:r w:rsidRPr="003B51A6">
              <w:rPr>
                <w:rFonts w:ascii="Times New Roman" w:eastAsia="Times New Roman" w:hAnsi="Times New Roman" w:cs="Times New Roman"/>
                <w:i/>
                <w:sz w:val="16"/>
                <w:szCs w:val="16"/>
                <w:lang w:val="bg-BG"/>
              </w:rPr>
              <w:t xml:space="preserve">* </w:t>
            </w:r>
            <w:r w:rsidR="001138D1" w:rsidRPr="001138D1">
              <w:rPr>
                <w:rFonts w:ascii="Times New Roman" w:eastAsia="Times New Roman" w:hAnsi="Times New Roman" w:cs="Times New Roman"/>
                <w:i/>
                <w:sz w:val="16"/>
                <w:szCs w:val="16"/>
                <w:lang w:val="bg-BG"/>
              </w:rPr>
              <w:t>При повече от един поставен проблем мултиплицирайте</w:t>
            </w:r>
            <w:r w:rsidRPr="003B51A6">
              <w:rPr>
                <w:rFonts w:ascii="Times New Roman" w:eastAsia="Times New Roman" w:hAnsi="Times New Roman" w:cs="Times New Roman"/>
                <w:i/>
                <w:sz w:val="16"/>
                <w:szCs w:val="16"/>
                <w:lang w:val="bg-BG"/>
              </w:rPr>
              <w:t xml:space="preserve"> раздел </w:t>
            </w:r>
            <w:r>
              <w:rPr>
                <w:rFonts w:ascii="Times New Roman" w:eastAsia="Times New Roman" w:hAnsi="Times New Roman" w:cs="Times New Roman"/>
                <w:i/>
                <w:sz w:val="16"/>
                <w:szCs w:val="16"/>
                <w:lang w:val="bg-BG"/>
              </w:rPr>
              <w:t>2.1.</w:t>
            </w:r>
          </w:p>
        </w:tc>
      </w:tr>
      <w:tr w:rsidR="000A1BC7" w:rsidRPr="003C124D" w:rsidTr="00076E63">
        <w:trPr>
          <w:trHeight w:val="60"/>
        </w:trPr>
        <w:tc>
          <w:tcPr>
            <w:tcW w:w="10065" w:type="dxa"/>
            <w:gridSpan w:val="4"/>
            <w:shd w:val="clear" w:color="auto" w:fill="FFFFFF"/>
            <w:tcMar>
              <w:top w:w="60" w:type="dxa"/>
              <w:bottom w:w="0" w:type="dxa"/>
            </w:tcMar>
          </w:tcPr>
          <w:p w:rsidR="000A1BC7" w:rsidRDefault="000A1BC7">
            <w:pPr>
              <w:spacing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2.</w:t>
            </w:r>
            <w:r w:rsidR="00303297">
              <w:rPr>
                <w:rFonts w:ascii="Times New Roman" w:eastAsia="Times New Roman" w:hAnsi="Times New Roman" w:cs="Times New Roman"/>
                <w:b/>
                <w:sz w:val="24"/>
                <w:szCs w:val="24"/>
                <w:lang w:val="bg-BG"/>
              </w:rPr>
              <w:t>3</w:t>
            </w:r>
            <w:r>
              <w:rPr>
                <w:rFonts w:ascii="Times New Roman" w:eastAsia="Times New Roman" w:hAnsi="Times New Roman" w:cs="Times New Roman"/>
                <w:b/>
                <w:sz w:val="24"/>
                <w:szCs w:val="24"/>
                <w:lang w:val="bg-BG"/>
              </w:rPr>
              <w:t xml:space="preserve">. По проблем </w:t>
            </w:r>
            <w:r w:rsidR="00303297">
              <w:rPr>
                <w:rFonts w:ascii="Times New Roman" w:eastAsia="Times New Roman" w:hAnsi="Times New Roman" w:cs="Times New Roman"/>
                <w:b/>
                <w:sz w:val="24"/>
                <w:szCs w:val="24"/>
                <w:lang w:val="bg-BG"/>
              </w:rPr>
              <w:t>3</w:t>
            </w:r>
            <w:r>
              <w:rPr>
                <w:rFonts w:ascii="Times New Roman" w:eastAsia="Times New Roman" w:hAnsi="Times New Roman" w:cs="Times New Roman"/>
                <w:b/>
                <w:sz w:val="24"/>
                <w:szCs w:val="24"/>
                <w:lang w:val="bg-BG"/>
              </w:rPr>
              <w:t>:</w:t>
            </w:r>
          </w:p>
          <w:p w:rsidR="00303297" w:rsidRPr="00303297" w:rsidRDefault="00303297" w:rsidP="00303297">
            <w:pPr>
              <w:spacing w:after="120" w:line="240" w:lineRule="auto"/>
              <w:jc w:val="both"/>
              <w:rPr>
                <w:rFonts w:ascii="Times New Roman" w:eastAsia="Times New Roman" w:hAnsi="Times New Roman" w:cs="Times New Roman"/>
                <w:sz w:val="24"/>
                <w:szCs w:val="24"/>
                <w:lang w:val="bg-BG"/>
              </w:rPr>
            </w:pPr>
            <w:r w:rsidRPr="00303297">
              <w:rPr>
                <w:rFonts w:ascii="Times New Roman" w:eastAsia="Times New Roman" w:hAnsi="Times New Roman" w:cs="Times New Roman"/>
                <w:sz w:val="24"/>
                <w:szCs w:val="24"/>
                <w:lang w:val="bg-BG"/>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p w:rsidR="00303297" w:rsidRDefault="00303297" w:rsidP="00303297">
            <w:pPr>
              <w:spacing w:after="120" w:line="240" w:lineRule="auto"/>
              <w:rPr>
                <w:rFonts w:ascii="Times New Roman" w:eastAsia="Times New Roman" w:hAnsi="Times New Roman" w:cs="Times New Roman"/>
                <w:b/>
                <w:sz w:val="24"/>
                <w:szCs w:val="24"/>
                <w:lang w:val="bg-BG"/>
              </w:rPr>
            </w:pPr>
            <w:r w:rsidRPr="001A6F55">
              <w:rPr>
                <w:rFonts w:ascii="Times New Roman" w:eastAsia="Times New Roman" w:hAnsi="Times New Roman" w:cs="Times New Roman"/>
                <w:b/>
                <w:sz w:val="24"/>
                <w:szCs w:val="24"/>
                <w:lang w:val="bg-BG"/>
              </w:rPr>
              <w:t xml:space="preserve">Вариант </w:t>
            </w:r>
            <w:r w:rsidR="00AF5BA1">
              <w:rPr>
                <w:rFonts w:ascii="Times New Roman" w:eastAsia="Times New Roman" w:hAnsi="Times New Roman" w:cs="Times New Roman"/>
                <w:b/>
                <w:sz w:val="24"/>
                <w:szCs w:val="24"/>
                <w:lang w:val="bg-BG"/>
              </w:rPr>
              <w:t>2</w:t>
            </w:r>
            <w:r w:rsidRPr="001A6F55">
              <w:rPr>
                <w:rFonts w:ascii="Times New Roman" w:eastAsia="Times New Roman" w:hAnsi="Times New Roman" w:cs="Times New Roman"/>
                <w:b/>
                <w:sz w:val="24"/>
                <w:szCs w:val="24"/>
                <w:lang w:val="bg-BG"/>
              </w:rPr>
              <w:t xml:space="preserve"> „</w:t>
            </w:r>
            <w:r w:rsidR="00AF5BA1">
              <w:rPr>
                <w:rFonts w:ascii="Times New Roman" w:eastAsia="Times New Roman" w:hAnsi="Times New Roman" w:cs="Times New Roman"/>
                <w:b/>
                <w:sz w:val="24"/>
                <w:szCs w:val="24"/>
                <w:lang w:val="bg-BG"/>
              </w:rPr>
              <w:t>Регулаторна намеса</w:t>
            </w:r>
            <w:r w:rsidRPr="001A6F55">
              <w:rPr>
                <w:rFonts w:ascii="Times New Roman" w:eastAsia="Times New Roman" w:hAnsi="Times New Roman" w:cs="Times New Roman"/>
                <w:b/>
                <w:sz w:val="24"/>
                <w:szCs w:val="24"/>
                <w:lang w:val="bg-BG"/>
              </w:rPr>
              <w:t>“</w:t>
            </w:r>
            <w:r w:rsidR="00AF5BA1">
              <w:rPr>
                <w:rFonts w:ascii="Times New Roman" w:eastAsia="Times New Roman" w:hAnsi="Times New Roman" w:cs="Times New Roman"/>
                <w:b/>
                <w:sz w:val="24"/>
                <w:szCs w:val="24"/>
                <w:lang w:val="bg-BG"/>
              </w:rPr>
              <w:t>:</w:t>
            </w:r>
          </w:p>
          <w:p w:rsidR="00303297" w:rsidRPr="001A6F55" w:rsidRDefault="00303297" w:rsidP="00303297">
            <w:pPr>
              <w:spacing w:after="120" w:line="240" w:lineRule="auto"/>
              <w:rPr>
                <w:rFonts w:ascii="Times New Roman" w:eastAsia="Times New Roman" w:hAnsi="Times New Roman" w:cs="Times New Roman"/>
                <w:b/>
                <w:sz w:val="24"/>
                <w:szCs w:val="24"/>
                <w:lang w:val="bg-BG"/>
              </w:rPr>
            </w:pPr>
            <w:r w:rsidRPr="001A6F55">
              <w:rPr>
                <w:rFonts w:ascii="Times New Roman" w:eastAsia="Times New Roman" w:hAnsi="Times New Roman" w:cs="Times New Roman"/>
                <w:b/>
                <w:sz w:val="24"/>
                <w:szCs w:val="24"/>
                <w:lang w:val="bg-BG"/>
              </w:rPr>
              <w:t>Описание:</w:t>
            </w:r>
          </w:p>
          <w:p w:rsidR="00303297" w:rsidRDefault="00303297" w:rsidP="00303297">
            <w:pPr>
              <w:spacing w:after="120" w:line="240" w:lineRule="auto"/>
              <w:jc w:val="both"/>
              <w:rPr>
                <w:rFonts w:ascii="Times New Roman" w:eastAsia="Times New Roman" w:hAnsi="Times New Roman" w:cs="Times New Roman"/>
                <w:sz w:val="24"/>
                <w:szCs w:val="24"/>
                <w:lang w:val="bg-BG"/>
              </w:rPr>
            </w:pPr>
            <w:r w:rsidRPr="001A6F55">
              <w:rPr>
                <w:rFonts w:ascii="Times New Roman" w:eastAsia="Times New Roman" w:hAnsi="Times New Roman" w:cs="Times New Roman"/>
                <w:sz w:val="24"/>
                <w:szCs w:val="24"/>
                <w:lang w:val="bg-BG"/>
              </w:rPr>
              <w:t>Вариантът 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p>
          <w:p w:rsidR="00303297" w:rsidRPr="00076E63" w:rsidRDefault="00303297" w:rsidP="00303297">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(икономически/социални/икономически) въздействия в тригодишна перспектива:</w:t>
            </w:r>
          </w:p>
          <w:p w:rsidR="00303297" w:rsidRPr="008D0C7D" w:rsidRDefault="00303297" w:rsidP="00303297">
            <w:pPr>
              <w:spacing w:after="120" w:line="240" w:lineRule="auto"/>
              <w:rPr>
                <w:rFonts w:ascii="Times New Roman" w:eastAsia="Times New Roman" w:hAnsi="Times New Roman" w:cs="Times New Roman"/>
                <w:b/>
                <w:sz w:val="24"/>
                <w:szCs w:val="24"/>
                <w:lang w:val="bg-BG"/>
              </w:rPr>
            </w:pPr>
            <w:r w:rsidRPr="008D0C7D">
              <w:rPr>
                <w:rFonts w:ascii="Times New Roman" w:eastAsia="Times New Roman" w:hAnsi="Times New Roman" w:cs="Times New Roman"/>
                <w:b/>
                <w:sz w:val="24"/>
                <w:szCs w:val="24"/>
                <w:lang w:val="bg-BG"/>
              </w:rPr>
              <w:t>По отношение на конкуренцията:</w:t>
            </w:r>
          </w:p>
          <w:p w:rsidR="00303297" w:rsidRDefault="00303297" w:rsidP="00303297">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FA3133">
              <w:rPr>
                <w:rFonts w:ascii="Times New Roman" w:eastAsia="Times New Roman" w:hAnsi="Times New Roman" w:cs="Times New Roman"/>
                <w:sz w:val="24"/>
                <w:szCs w:val="24"/>
                <w:lang w:val="bg-BG"/>
              </w:rPr>
              <w:t>,</w:t>
            </w:r>
            <w:r w:rsidRPr="008D0C7D">
              <w:rPr>
                <w:rFonts w:ascii="Times New Roman" w:eastAsia="Times New Roman" w:hAnsi="Times New Roman" w:cs="Times New Roman"/>
                <w:sz w:val="24"/>
                <w:szCs w:val="24"/>
                <w:lang w:val="bg-BG"/>
              </w:rPr>
              <w:t xml:space="preserve"> и въвеждането на единна и обща нормативна уредба би имало положително въздействие върху 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w:t>
            </w:r>
            <w:r w:rsidRPr="008D0C7D">
              <w:rPr>
                <w:rFonts w:ascii="Times New Roman" w:eastAsia="Times New Roman" w:hAnsi="Times New Roman" w:cs="Times New Roman"/>
                <w:sz w:val="24"/>
                <w:szCs w:val="24"/>
                <w:lang w:val="bg-BG"/>
              </w:rPr>
              <w:lastRenderedPageBreak/>
              <w:t xml:space="preserve">си, би допринесло за по-добро спазване на пазарните принципи и за създаването на условия за равнопоставеност между тях. </w:t>
            </w:r>
          </w:p>
          <w:p w:rsidR="003321AB" w:rsidRPr="008D0C7D" w:rsidRDefault="003321AB"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Положителните икономически и социални въздействия </w:t>
            </w:r>
            <w:r w:rsidRPr="003321AB">
              <w:rPr>
                <w:rFonts w:ascii="Times New Roman" w:eastAsia="Times New Roman" w:hAnsi="Times New Roman" w:cs="Times New Roman"/>
                <w:sz w:val="24"/>
                <w:szCs w:val="24"/>
                <w:lang w:val="bg-BG"/>
              </w:rPr>
              <w:t>са същите като изложените в горн</w:t>
            </w:r>
            <w:r>
              <w:rPr>
                <w:rFonts w:ascii="Times New Roman" w:eastAsia="Times New Roman" w:hAnsi="Times New Roman" w:cs="Times New Roman"/>
                <w:sz w:val="24"/>
                <w:szCs w:val="24"/>
                <w:lang w:val="bg-BG"/>
              </w:rPr>
              <w:t>ите</w:t>
            </w:r>
            <w:r w:rsidRPr="003321AB">
              <w:rPr>
                <w:rFonts w:ascii="Times New Roman" w:eastAsia="Times New Roman" w:hAnsi="Times New Roman" w:cs="Times New Roman"/>
                <w:sz w:val="24"/>
                <w:szCs w:val="24"/>
                <w:lang w:val="bg-BG"/>
              </w:rPr>
              <w:t xml:space="preserve"> точк</w:t>
            </w:r>
            <w:r>
              <w:rPr>
                <w:rFonts w:ascii="Times New Roman" w:eastAsia="Times New Roman" w:hAnsi="Times New Roman" w:cs="Times New Roman"/>
                <w:sz w:val="24"/>
                <w:szCs w:val="24"/>
                <w:lang w:val="bg-BG"/>
              </w:rPr>
              <w:t>и</w:t>
            </w:r>
            <w:r w:rsidRPr="003321AB">
              <w:rPr>
                <w:rFonts w:ascii="Times New Roman" w:eastAsia="Times New Roman" w:hAnsi="Times New Roman" w:cs="Times New Roman"/>
                <w:sz w:val="24"/>
                <w:szCs w:val="24"/>
                <w:lang w:val="bg-BG"/>
              </w:rPr>
              <w:t>.</w:t>
            </w:r>
          </w:p>
          <w:p w:rsidR="00303297" w:rsidRPr="00FA3133" w:rsidRDefault="00303297" w:rsidP="00303297">
            <w:pPr>
              <w:spacing w:before="120" w:after="120" w:line="240" w:lineRule="auto"/>
              <w:rPr>
                <w:rFonts w:ascii="Times New Roman" w:eastAsia="Times New Roman" w:hAnsi="Times New Roman" w:cs="Times New Roman"/>
                <w:b/>
                <w:sz w:val="24"/>
                <w:szCs w:val="24"/>
                <w:lang w:val="bg-BG"/>
              </w:rPr>
            </w:pPr>
            <w:r w:rsidRPr="00FA3133">
              <w:rPr>
                <w:rFonts w:ascii="Times New Roman" w:eastAsia="Times New Roman" w:hAnsi="Times New Roman" w:cs="Times New Roman"/>
                <w:b/>
                <w:sz w:val="24"/>
                <w:szCs w:val="24"/>
                <w:lang w:val="bg-BG"/>
              </w:rPr>
              <w:t>Отрицателни (икономически/социални/икономически) въздействия в тригодишна перспектива:</w:t>
            </w:r>
          </w:p>
          <w:p w:rsidR="00303297" w:rsidRPr="00FA3133" w:rsidRDefault="00303297" w:rsidP="00303297">
            <w:pPr>
              <w:widowControl w:val="0"/>
              <w:autoSpaceDE w:val="0"/>
              <w:autoSpaceDN w:val="0"/>
              <w:adjustRightInd w:val="0"/>
              <w:spacing w:after="120" w:line="240" w:lineRule="auto"/>
              <w:rPr>
                <w:rFonts w:ascii="Times New Roman" w:eastAsia="Times New Roman" w:hAnsi="Times New Roman" w:cs="Times New Roman"/>
                <w:sz w:val="24"/>
                <w:szCs w:val="24"/>
              </w:rPr>
            </w:pPr>
            <w:r w:rsidRPr="00FA3133">
              <w:rPr>
                <w:rFonts w:ascii="Times New Roman" w:eastAsia="Times New Roman" w:hAnsi="Times New Roman" w:cs="Times New Roman"/>
                <w:sz w:val="24"/>
                <w:szCs w:val="24"/>
                <w:lang w:val="bg-BG"/>
              </w:rPr>
              <w:t>Не са идентифицирани отрицателни въздействия.</w:t>
            </w:r>
          </w:p>
          <w:p w:rsidR="00303297" w:rsidRPr="00076E63" w:rsidRDefault="00303297" w:rsidP="00303297">
            <w:pPr>
              <w:spacing w:before="120" w:after="120" w:line="240" w:lineRule="auto"/>
              <w:jc w:val="both"/>
              <w:rPr>
                <w:rFonts w:ascii="Times New Roman" w:eastAsia="Times New Roman" w:hAnsi="Times New Roman" w:cs="Times New Roman"/>
                <w:b/>
                <w:sz w:val="24"/>
                <w:szCs w:val="24"/>
                <w:lang w:val="bg-BG"/>
              </w:rPr>
            </w:pPr>
            <w:r w:rsidRPr="00FA3133">
              <w:rPr>
                <w:rFonts w:ascii="Times New Roman" w:eastAsia="Times New Roman" w:hAnsi="Times New Roman" w:cs="Times New Roman"/>
                <w:b/>
                <w:sz w:val="24"/>
                <w:szCs w:val="24"/>
                <w:lang w:val="bg-BG"/>
              </w:rPr>
              <w:t>Специфични</w:t>
            </w:r>
            <w:r w:rsidRPr="00076E63">
              <w:rPr>
                <w:rFonts w:ascii="Times New Roman" w:eastAsia="Times New Roman" w:hAnsi="Times New Roman" w:cs="Times New Roman"/>
                <w:b/>
                <w:sz w:val="24"/>
                <w:szCs w:val="24"/>
                <w:lang w:val="bg-BG"/>
              </w:rPr>
              <w:t xml:space="preserve"> въздействия в тригодишна перспектива:</w:t>
            </w:r>
          </w:p>
          <w:p w:rsidR="00303297" w:rsidRPr="00C93DF1" w:rsidRDefault="00303297" w:rsidP="00303297">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Въздействия върху малките и средните предприятия:</w:t>
            </w:r>
          </w:p>
          <w:p w:rsidR="00303297" w:rsidRDefault="00303297" w:rsidP="00303297">
            <w:pPr>
              <w:spacing w:after="120" w:line="240" w:lineRule="auto"/>
              <w:jc w:val="both"/>
              <w:rPr>
                <w:rFonts w:ascii="Times New Roman" w:eastAsia="Times New Roman" w:hAnsi="Times New Roman" w:cs="Times New Roman"/>
                <w:sz w:val="24"/>
                <w:szCs w:val="24"/>
                <w:lang w:val="bg-BG"/>
              </w:rPr>
            </w:pPr>
            <w:r w:rsidRPr="008D0C7D">
              <w:rPr>
                <w:rFonts w:ascii="Times New Roman" w:eastAsia="Times New Roman" w:hAnsi="Times New Roman" w:cs="Times New Roman"/>
                <w:sz w:val="24"/>
                <w:szCs w:val="24"/>
                <w:lang w:val="bg-BG"/>
              </w:rPr>
              <w:t>Положително въздействие върху МСП:</w:t>
            </w:r>
          </w:p>
          <w:p w:rsidR="00310209" w:rsidRPr="00310209" w:rsidRDefault="00310209" w:rsidP="00310209">
            <w:pPr>
              <w:spacing w:after="120" w:line="240" w:lineRule="auto"/>
              <w:jc w:val="both"/>
              <w:rPr>
                <w:rFonts w:ascii="Times New Roman" w:eastAsia="Times New Roman" w:hAnsi="Times New Roman" w:cs="Times New Roman"/>
                <w:sz w:val="24"/>
                <w:szCs w:val="24"/>
                <w:lang w:val="bg-BG"/>
              </w:rPr>
            </w:pPr>
            <w:r w:rsidRPr="00310209">
              <w:rPr>
                <w:rFonts w:ascii="Times New Roman" w:eastAsia="Times New Roman" w:hAnsi="Times New Roman" w:cs="Times New Roman"/>
                <w:sz w:val="24"/>
                <w:szCs w:val="24"/>
                <w:lang w:val="bg-BG"/>
              </w:rPr>
              <w:t>От общо 462 752 предприятия в България, 99,8% са микро, малки и средни. Най-голям е делът на микро предприятията (0 до 9 заети), които са 93.5% или 432699. Предприятията между 10 и 49 заети са 24800 или 5.4%, а заетите лица са между 50 и 249 при 1% от предприятията, които са общо 4483.  По-големият брой от предприятията, които са заети в бранша с предоставянето на атракционни услуги, представляващи източник на повишена опасност са микропредприятия. Малките и средни предприятия не са пряко и изрично включени в новия Закон за общите изисквания за безопасност при предоставяне на атракционни услуги, представляващи източник на повишена опасност.</w:t>
            </w:r>
          </w:p>
          <w:p w:rsidR="00310209" w:rsidRDefault="00310209" w:rsidP="00310209">
            <w:pPr>
              <w:spacing w:after="120" w:line="240" w:lineRule="auto"/>
              <w:jc w:val="both"/>
              <w:rPr>
                <w:rFonts w:ascii="Times New Roman" w:eastAsia="Times New Roman" w:hAnsi="Times New Roman" w:cs="Times New Roman"/>
                <w:sz w:val="24"/>
                <w:szCs w:val="24"/>
                <w:lang w:val="bg-BG"/>
              </w:rPr>
            </w:pPr>
            <w:r w:rsidRPr="00310209">
              <w:rPr>
                <w:rFonts w:ascii="Times New Roman" w:eastAsia="Times New Roman" w:hAnsi="Times New Roman" w:cs="Times New Roman"/>
                <w:sz w:val="24"/>
                <w:szCs w:val="24"/>
                <w:lang w:val="bg-BG"/>
              </w:rPr>
              <w:t>Предвид спецификата на дейностите по предоставяне на атракционни услуги, представляващи източник на повишена опасност, малка част от лицата, предоставящи атракционни услуги са МСП, съответно биха били засегнати от приемането на новия нормативен акт.</w:t>
            </w:r>
          </w:p>
          <w:p w:rsidR="00303297" w:rsidRDefault="00303297" w:rsidP="00303297">
            <w:pPr>
              <w:spacing w:after="120" w:line="240" w:lineRule="auto"/>
              <w:jc w:val="both"/>
              <w:rPr>
                <w:rFonts w:ascii="Times New Roman" w:eastAsia="Times New Roman" w:hAnsi="Times New Roman" w:cs="Times New Roman"/>
                <w:sz w:val="24"/>
                <w:szCs w:val="24"/>
                <w:lang w:val="bg-BG"/>
              </w:rPr>
            </w:pPr>
            <w:r w:rsidRPr="00303297">
              <w:rPr>
                <w:rFonts w:ascii="Times New Roman" w:eastAsia="Times New Roman" w:hAnsi="Times New Roman" w:cs="Times New Roman"/>
                <w:sz w:val="24"/>
                <w:szCs w:val="24"/>
                <w:lang w:val="bg-BG"/>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FA3133">
              <w:rPr>
                <w:rFonts w:ascii="Times New Roman" w:eastAsia="Times New Roman" w:hAnsi="Times New Roman" w:cs="Times New Roman"/>
                <w:sz w:val="24"/>
                <w:szCs w:val="24"/>
                <w:lang w:val="bg-BG"/>
              </w:rPr>
              <w:t>,</w:t>
            </w:r>
            <w:r w:rsidRPr="00303297">
              <w:rPr>
                <w:rFonts w:ascii="Times New Roman" w:eastAsia="Times New Roman" w:hAnsi="Times New Roman" w:cs="Times New Roman"/>
                <w:sz w:val="24"/>
                <w:szCs w:val="24"/>
                <w:lang w:val="bg-BG"/>
              </w:rPr>
              <w:t xml:space="preserve"> и въвеждането на </w:t>
            </w:r>
            <w:r w:rsidR="00FA3133">
              <w:rPr>
                <w:rFonts w:ascii="Times New Roman" w:eastAsia="Times New Roman" w:hAnsi="Times New Roman" w:cs="Times New Roman"/>
                <w:sz w:val="24"/>
                <w:szCs w:val="24"/>
                <w:lang w:val="bg-BG"/>
              </w:rPr>
              <w:t>единна и обща нормативна уредба</w:t>
            </w:r>
            <w:r w:rsidRPr="00303297">
              <w:rPr>
                <w:rFonts w:ascii="Times New Roman" w:eastAsia="Times New Roman" w:hAnsi="Times New Roman" w:cs="Times New Roman"/>
                <w:sz w:val="24"/>
                <w:szCs w:val="24"/>
                <w:lang w:val="bg-BG"/>
              </w:rPr>
              <w:t xml:space="preserve"> би имало положително въздействие върху 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 би допринесло за по-добро спазване на пазарните принципи и за създаването на условия за равнопоставеност между тях.</w:t>
            </w:r>
          </w:p>
          <w:p w:rsidR="00303297" w:rsidRPr="00303297" w:rsidRDefault="00FA3133" w:rsidP="00303297">
            <w:pPr>
              <w:spacing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     -</w:t>
            </w:r>
            <w:r w:rsidR="00303297" w:rsidRPr="00303297">
              <w:rPr>
                <w:rFonts w:ascii="Times New Roman" w:eastAsia="Times New Roman" w:hAnsi="Times New Roman" w:cs="Times New Roman"/>
                <w:b/>
                <w:sz w:val="24"/>
                <w:szCs w:val="24"/>
                <w:lang w:val="bg-BG"/>
              </w:rPr>
              <w:tab/>
              <w:t>Административна тежест:</w:t>
            </w:r>
          </w:p>
          <w:p w:rsidR="00303297" w:rsidRPr="00303297" w:rsidRDefault="00303297" w:rsidP="00303297">
            <w:pPr>
              <w:spacing w:after="120" w:line="240" w:lineRule="auto"/>
              <w:jc w:val="both"/>
              <w:rPr>
                <w:rFonts w:ascii="Times New Roman" w:eastAsia="Times New Roman" w:hAnsi="Times New Roman" w:cs="Times New Roman"/>
                <w:sz w:val="24"/>
                <w:szCs w:val="24"/>
                <w:lang w:val="bg-BG"/>
              </w:rPr>
            </w:pPr>
            <w:r w:rsidRPr="00303297">
              <w:rPr>
                <w:rFonts w:ascii="Times New Roman" w:eastAsia="Times New Roman" w:hAnsi="Times New Roman" w:cs="Times New Roman"/>
                <w:sz w:val="24"/>
                <w:szCs w:val="24"/>
                <w:lang w:val="bg-BG"/>
              </w:rPr>
              <w:t>Очаква се да настъпи промяна в административната тежест за част от заинтересованите страни и по-конкретно за лицата, предоставящи атракционни услуги, представляващи източник на повишена опасност, както и за публичните надзорни органи (институциите) и общините, като по-конкретното проявление на това са:</w:t>
            </w:r>
          </w:p>
          <w:p w:rsidR="00303297" w:rsidRPr="00303297" w:rsidRDefault="00FA3133"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създаване на публичен електронен регистър на доставчиците на атракционни услуги, представляващи източник на повишена опасност;</w:t>
            </w:r>
          </w:p>
          <w:p w:rsidR="00303297" w:rsidRPr="00303297" w:rsidRDefault="00FA3133"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въвеждане на задължение за доставчиците на атракционни услуги, представляващи източник на повишена опасност, да утвърждават план за безопасност при предоставяне на услугата, да определят отговорно лице за безопасността, както и да застраховат своята отговорност;</w:t>
            </w:r>
          </w:p>
          <w:p w:rsidR="00303297" w:rsidRPr="00303297" w:rsidRDefault="00FA3133"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въвеждане на независим предварителен, текущ и последващ контрол върху дейността на доставчиците на атракционни услуги, представляващи източник на повишена опасност, извършван от акредитирани органи за контрол;</w:t>
            </w:r>
          </w:p>
          <w:p w:rsidR="00303297" w:rsidRDefault="00FA3133"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303297" w:rsidRPr="00303297">
              <w:rPr>
                <w:rFonts w:ascii="Times New Roman" w:eastAsia="Times New Roman" w:hAnsi="Times New Roman" w:cs="Times New Roman"/>
                <w:sz w:val="24"/>
                <w:szCs w:val="24"/>
                <w:lang w:val="bg-BG"/>
              </w:rPr>
              <w:t>определяне на ясни и съобразени с високата обществена опасност на нарушенията на законовите разпоредби санкции и принудителни административни мерки спрямо нарушителите.</w:t>
            </w:r>
          </w:p>
          <w:p w:rsidR="00610F9A" w:rsidRPr="001A6F55" w:rsidRDefault="00610F9A" w:rsidP="00303297">
            <w:pPr>
              <w:spacing w:after="120" w:line="240" w:lineRule="auto"/>
              <w:jc w:val="both"/>
              <w:rPr>
                <w:rFonts w:ascii="Times New Roman" w:eastAsia="Times New Roman" w:hAnsi="Times New Roman" w:cs="Times New Roman"/>
                <w:sz w:val="24"/>
                <w:szCs w:val="24"/>
                <w:lang w:val="bg-BG"/>
              </w:rPr>
            </w:pPr>
            <w:r w:rsidRPr="00610F9A">
              <w:rPr>
                <w:rFonts w:ascii="Times New Roman" w:eastAsia="Times New Roman" w:hAnsi="Times New Roman" w:cs="Times New Roman"/>
                <w:sz w:val="24"/>
                <w:szCs w:val="24"/>
                <w:lang w:val="bg-BG"/>
              </w:rPr>
              <w:t xml:space="preserve">В тази връзка се допуска първоначално известно увеличение на административната тежест за посочените лица, като по-голямо то би било за институциите и общините. Очакваното увеличение </w:t>
            </w:r>
            <w:r w:rsidRPr="00610F9A">
              <w:rPr>
                <w:rFonts w:ascii="Times New Roman" w:eastAsia="Times New Roman" w:hAnsi="Times New Roman" w:cs="Times New Roman"/>
                <w:sz w:val="24"/>
                <w:szCs w:val="24"/>
                <w:lang w:val="bg-BG"/>
              </w:rPr>
              <w:lastRenderedPageBreak/>
              <w:t xml:space="preserve">на административната тежест се прогнозира в краткосрочен план с оглед въвеждането на нови правила, като в дългосрочен план се очаква целият процес по предоставянето на атракционни услуги на практика да бъде улеснен.  </w:t>
            </w:r>
          </w:p>
          <w:p w:rsidR="00303297" w:rsidRDefault="00303297">
            <w:pPr>
              <w:spacing w:after="120" w:line="240" w:lineRule="auto"/>
              <w:rPr>
                <w:rFonts w:ascii="Times New Roman" w:eastAsia="Times New Roman" w:hAnsi="Times New Roman" w:cs="Times New Roman"/>
                <w:b/>
                <w:sz w:val="24"/>
                <w:szCs w:val="24"/>
                <w:lang w:val="bg-BG"/>
              </w:rPr>
            </w:pPr>
          </w:p>
          <w:p w:rsidR="000A1BC7" w:rsidRDefault="000A1BC7" w:rsidP="00F51681">
            <w:pPr>
              <w:spacing w:after="120" w:line="240" w:lineRule="auto"/>
              <w:jc w:val="center"/>
              <w:rPr>
                <w:rFonts w:ascii="Times New Roman" w:eastAsia="Times New Roman" w:hAnsi="Times New Roman" w:cs="Times New Roman"/>
                <w:b/>
                <w:sz w:val="24"/>
                <w:szCs w:val="24"/>
                <w:lang w:val="bg-BG"/>
              </w:rPr>
            </w:pPr>
            <w:r w:rsidRPr="003B51A6">
              <w:rPr>
                <w:rFonts w:ascii="Times New Roman" w:eastAsia="Times New Roman" w:hAnsi="Times New Roman" w:cs="Times New Roman"/>
                <w:i/>
                <w:sz w:val="16"/>
                <w:szCs w:val="16"/>
                <w:lang w:val="bg-BG"/>
              </w:rPr>
              <w:t xml:space="preserve">* </w:t>
            </w:r>
            <w:r w:rsidR="001138D1" w:rsidRPr="001138D1">
              <w:rPr>
                <w:rFonts w:ascii="Times New Roman" w:eastAsia="Times New Roman" w:hAnsi="Times New Roman" w:cs="Times New Roman"/>
                <w:i/>
                <w:sz w:val="16"/>
                <w:szCs w:val="16"/>
                <w:lang w:val="bg-BG"/>
              </w:rPr>
              <w:t>При повече от един поставен проблем мултиплицирайте</w:t>
            </w:r>
            <w:r w:rsidRPr="003B51A6">
              <w:rPr>
                <w:rFonts w:ascii="Times New Roman" w:eastAsia="Times New Roman" w:hAnsi="Times New Roman" w:cs="Times New Roman"/>
                <w:i/>
                <w:sz w:val="16"/>
                <w:szCs w:val="16"/>
                <w:lang w:val="bg-BG"/>
              </w:rPr>
              <w:t xml:space="preserve"> раздел </w:t>
            </w:r>
            <w:r>
              <w:rPr>
                <w:rFonts w:ascii="Times New Roman" w:eastAsia="Times New Roman" w:hAnsi="Times New Roman" w:cs="Times New Roman"/>
                <w:i/>
                <w:sz w:val="16"/>
                <w:szCs w:val="16"/>
                <w:lang w:val="bg-BG"/>
              </w:rPr>
              <w:t>2.1.</w:t>
            </w:r>
          </w:p>
        </w:tc>
      </w:tr>
      <w:tr w:rsidR="00076E63" w:rsidRPr="003C124D" w:rsidTr="00076E63">
        <w:trPr>
          <w:trHeight w:val="60"/>
        </w:trPr>
        <w:tc>
          <w:tcPr>
            <w:tcW w:w="10065" w:type="dxa"/>
            <w:gridSpan w:val="4"/>
            <w:shd w:val="clear" w:color="auto" w:fill="D9D9D9"/>
            <w:tcMar>
              <w:top w:w="60" w:type="dxa"/>
              <w:bottom w:w="0" w:type="dxa"/>
            </w:tcMar>
          </w:tcPr>
          <w:p w:rsidR="00076E63" w:rsidRPr="00076E63" w:rsidRDefault="00076E63" w:rsidP="001138D1">
            <w:pPr>
              <w:spacing w:before="240" w:after="24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 xml:space="preserve">3. </w:t>
            </w:r>
            <w:r w:rsidR="009B13A5" w:rsidRPr="009B13A5">
              <w:rPr>
                <w:rFonts w:ascii="Times New Roman" w:eastAsia="Times New Roman" w:hAnsi="Times New Roman" w:cs="Times New Roman"/>
                <w:b/>
                <w:sz w:val="24"/>
                <w:szCs w:val="24"/>
                <w:lang w:val="bg-BG"/>
              </w:rPr>
              <w:t>Разходи и ползи от варианти</w:t>
            </w:r>
            <w:r w:rsidR="001138D1">
              <w:rPr>
                <w:rFonts w:ascii="Times New Roman" w:eastAsia="Times New Roman" w:hAnsi="Times New Roman" w:cs="Times New Roman"/>
                <w:b/>
                <w:sz w:val="24"/>
                <w:szCs w:val="24"/>
                <w:lang w:val="bg-BG"/>
              </w:rPr>
              <w:t>те за действие</w:t>
            </w:r>
          </w:p>
        </w:tc>
      </w:tr>
      <w:tr w:rsidR="000F5DB5" w:rsidRPr="00076E63" w:rsidTr="00C93DF1">
        <w:trPr>
          <w:trHeight w:val="60"/>
        </w:trPr>
        <w:tc>
          <w:tcPr>
            <w:tcW w:w="10065" w:type="dxa"/>
            <w:gridSpan w:val="4"/>
            <w:shd w:val="clear" w:color="auto" w:fill="FFFFFF"/>
            <w:vAlign w:val="center"/>
          </w:tcPr>
          <w:p w:rsidR="000F5DB5" w:rsidRPr="00076E63" w:rsidRDefault="000F5DB5" w:rsidP="00C93DF1">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3.1. По проблем 1</w:t>
            </w:r>
            <w:r w:rsidR="009F16F7">
              <w:rPr>
                <w:rFonts w:ascii="Times New Roman" w:eastAsia="Times New Roman" w:hAnsi="Times New Roman" w:cs="Times New Roman"/>
                <w:b/>
                <w:sz w:val="24"/>
                <w:szCs w:val="24"/>
                <w:lang w:val="bg-BG"/>
              </w:rPr>
              <w:t>, 2 и 3</w:t>
            </w:r>
            <w:r>
              <w:rPr>
                <w:rFonts w:ascii="Times New Roman" w:eastAsia="Times New Roman" w:hAnsi="Times New Roman" w:cs="Times New Roman"/>
                <w:b/>
                <w:sz w:val="24"/>
                <w:szCs w:val="24"/>
                <w:lang w:val="bg-BG"/>
              </w:rPr>
              <w:t>:</w:t>
            </w:r>
          </w:p>
        </w:tc>
      </w:tr>
      <w:tr w:rsidR="009B13A5" w:rsidRPr="00076E63" w:rsidTr="009B13A5">
        <w:trPr>
          <w:trHeight w:val="60"/>
        </w:trPr>
        <w:tc>
          <w:tcPr>
            <w:tcW w:w="3253" w:type="dxa"/>
            <w:shd w:val="clear" w:color="auto" w:fill="FFFFFF"/>
            <w:vAlign w:val="center"/>
          </w:tcPr>
          <w:p w:rsidR="009B13A5" w:rsidRPr="00076E63" w:rsidRDefault="009B13A5" w:rsidP="009B13A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Варианти за действие</w:t>
            </w:r>
            <w:r w:rsidRPr="00076E63">
              <w:rPr>
                <w:rFonts w:ascii="Times New Roman" w:eastAsia="Times New Roman" w:hAnsi="Times New Roman" w:cs="Times New Roman"/>
                <w:b/>
                <w:sz w:val="24"/>
                <w:szCs w:val="24"/>
                <w:lang w:val="bg-BG"/>
              </w:rPr>
              <w:t>:</w:t>
            </w:r>
          </w:p>
        </w:tc>
        <w:tc>
          <w:tcPr>
            <w:tcW w:w="3468" w:type="dxa"/>
            <w:gridSpan w:val="2"/>
            <w:shd w:val="clear" w:color="auto" w:fill="FFFFFF"/>
            <w:tcMar>
              <w:top w:w="60" w:type="dxa"/>
              <w:bottom w:w="0" w:type="dxa"/>
            </w:tcMar>
            <w:vAlign w:val="center"/>
          </w:tcPr>
          <w:p w:rsidR="009B13A5" w:rsidRPr="009F16F7" w:rsidRDefault="009B13A5" w:rsidP="009B13A5">
            <w:pPr>
              <w:widowControl w:val="0"/>
              <w:autoSpaceDE w:val="0"/>
              <w:autoSpaceDN w:val="0"/>
              <w:adjustRightInd w:val="0"/>
              <w:spacing w:before="120" w:after="120" w:line="240" w:lineRule="auto"/>
              <w:contextualSpacing/>
              <w:jc w:val="center"/>
              <w:rPr>
                <w:rFonts w:ascii="Times New Roman" w:eastAsia="Times New Roman" w:hAnsi="Times New Roman" w:cs="Times New Roman"/>
                <w:sz w:val="24"/>
                <w:szCs w:val="24"/>
                <w:lang w:val="bg-BG"/>
              </w:rPr>
            </w:pPr>
            <w:r w:rsidRPr="009F16F7">
              <w:rPr>
                <w:rFonts w:ascii="Times New Roman" w:eastAsia="Times New Roman" w:hAnsi="Times New Roman" w:cs="Times New Roman"/>
                <w:b/>
                <w:sz w:val="24"/>
                <w:szCs w:val="24"/>
                <w:lang w:val="bg-BG"/>
              </w:rPr>
              <w:t>Общи годишни разходи</w:t>
            </w:r>
          </w:p>
        </w:tc>
        <w:tc>
          <w:tcPr>
            <w:tcW w:w="3344" w:type="dxa"/>
            <w:shd w:val="clear" w:color="auto" w:fill="FFFFFF"/>
            <w:vAlign w:val="center"/>
          </w:tcPr>
          <w:p w:rsidR="009B13A5" w:rsidRPr="009F16F7" w:rsidRDefault="009B13A5" w:rsidP="009B13A5">
            <w:pPr>
              <w:widowControl w:val="0"/>
              <w:autoSpaceDE w:val="0"/>
              <w:autoSpaceDN w:val="0"/>
              <w:adjustRightInd w:val="0"/>
              <w:spacing w:before="120" w:after="120" w:line="240" w:lineRule="auto"/>
              <w:contextualSpacing/>
              <w:jc w:val="center"/>
              <w:rPr>
                <w:rFonts w:ascii="Times New Roman" w:eastAsia="Times New Roman" w:hAnsi="Times New Roman" w:cs="Times New Roman"/>
                <w:sz w:val="24"/>
                <w:szCs w:val="24"/>
                <w:lang w:val="bg-BG"/>
              </w:rPr>
            </w:pPr>
            <w:r w:rsidRPr="009F16F7">
              <w:rPr>
                <w:rFonts w:ascii="Times New Roman" w:eastAsia="Times New Roman" w:hAnsi="Times New Roman" w:cs="Times New Roman"/>
                <w:b/>
                <w:sz w:val="24"/>
                <w:szCs w:val="24"/>
                <w:lang w:val="bg-BG"/>
              </w:rPr>
              <w:t>Общи годишни ползи</w:t>
            </w:r>
          </w:p>
        </w:tc>
      </w:tr>
      <w:tr w:rsidR="00076E63" w:rsidRPr="00076E63" w:rsidTr="00076E63">
        <w:trPr>
          <w:trHeight w:val="60"/>
        </w:trPr>
        <w:tc>
          <w:tcPr>
            <w:tcW w:w="3253" w:type="dxa"/>
            <w:shd w:val="clear" w:color="auto" w:fill="FFFFFF"/>
            <w:vAlign w:val="center"/>
          </w:tcPr>
          <w:p w:rsidR="00610F9A" w:rsidRPr="00AF5BA1" w:rsidRDefault="009B13A5" w:rsidP="009F16F7">
            <w:pPr>
              <w:spacing w:after="120" w:line="240" w:lineRule="auto"/>
              <w:jc w:val="both"/>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Пре</w:t>
            </w:r>
            <w:r w:rsidR="00FF7077">
              <w:rPr>
                <w:rFonts w:ascii="Times New Roman" w:eastAsia="Times New Roman" w:hAnsi="Times New Roman" w:cs="Times New Roman"/>
                <w:b/>
                <w:sz w:val="24"/>
                <w:szCs w:val="24"/>
                <w:lang w:val="bg-BG"/>
              </w:rPr>
              <w:t>поръчителен</w:t>
            </w:r>
            <w:r w:rsidRPr="00C93DF1">
              <w:rPr>
                <w:rFonts w:ascii="Times New Roman" w:eastAsia="Times New Roman" w:hAnsi="Times New Roman" w:cs="Times New Roman"/>
                <w:b/>
                <w:sz w:val="24"/>
                <w:szCs w:val="24"/>
                <w:lang w:val="bg-BG"/>
              </w:rPr>
              <w:t xml:space="preserve"> вариант: Вариант  </w:t>
            </w:r>
            <w:r w:rsidR="00AF5BA1">
              <w:rPr>
                <w:rFonts w:ascii="Times New Roman" w:eastAsia="Times New Roman" w:hAnsi="Times New Roman" w:cs="Times New Roman"/>
                <w:b/>
                <w:sz w:val="24"/>
                <w:szCs w:val="24"/>
                <w:lang w:val="bg-BG"/>
              </w:rPr>
              <w:t>2</w:t>
            </w:r>
            <w:r w:rsidR="00610F9A">
              <w:rPr>
                <w:rFonts w:ascii="Times New Roman" w:eastAsia="Times New Roman" w:hAnsi="Times New Roman" w:cs="Times New Roman"/>
                <w:b/>
                <w:sz w:val="24"/>
                <w:szCs w:val="24"/>
                <w:lang w:val="bg-BG"/>
              </w:rPr>
              <w:t xml:space="preserve"> </w:t>
            </w:r>
            <w:r w:rsidRPr="00AF5BA1">
              <w:rPr>
                <w:rFonts w:ascii="Times New Roman" w:eastAsia="Times New Roman" w:hAnsi="Times New Roman" w:cs="Times New Roman"/>
                <w:b/>
                <w:sz w:val="24"/>
                <w:szCs w:val="24"/>
                <w:lang w:val="bg-BG"/>
              </w:rPr>
              <w:t>„</w:t>
            </w:r>
            <w:r w:rsidR="00AF5BA1" w:rsidRPr="00AF5BA1">
              <w:rPr>
                <w:rFonts w:ascii="Times New Roman" w:eastAsia="Times New Roman" w:hAnsi="Times New Roman" w:cs="Times New Roman"/>
                <w:b/>
                <w:sz w:val="24"/>
                <w:szCs w:val="24"/>
                <w:lang w:val="bg-BG"/>
              </w:rPr>
              <w:t>Регулаторна намеса</w:t>
            </w:r>
            <w:r w:rsidR="00610F9A" w:rsidRPr="00AF5BA1">
              <w:rPr>
                <w:rFonts w:ascii="Times New Roman" w:eastAsia="Times New Roman" w:hAnsi="Times New Roman" w:cs="Times New Roman"/>
                <w:b/>
                <w:sz w:val="24"/>
                <w:szCs w:val="24"/>
                <w:lang w:val="bg-BG"/>
              </w:rPr>
              <w:t>“</w:t>
            </w:r>
          </w:p>
          <w:p w:rsidR="00076E63" w:rsidRPr="00C93DF1" w:rsidRDefault="00076E63" w:rsidP="009F16F7">
            <w:pPr>
              <w:widowControl w:val="0"/>
              <w:autoSpaceDE w:val="0"/>
              <w:autoSpaceDN w:val="0"/>
              <w:adjustRightInd w:val="0"/>
              <w:spacing w:after="0" w:line="240" w:lineRule="auto"/>
              <w:rPr>
                <w:rFonts w:ascii="Times New Roman" w:eastAsia="Times New Roman" w:hAnsi="Times New Roman" w:cs="Times New Roman"/>
                <w:b/>
                <w:sz w:val="6"/>
                <w:szCs w:val="6"/>
                <w:highlight w:val="white"/>
                <w:shd w:val="clear" w:color="auto" w:fill="FEFEFE"/>
                <w:lang w:val="bg-BG" w:eastAsia="bg-BG"/>
              </w:rPr>
            </w:pPr>
          </w:p>
        </w:tc>
        <w:tc>
          <w:tcPr>
            <w:tcW w:w="3468" w:type="dxa"/>
            <w:gridSpan w:val="2"/>
            <w:shd w:val="clear" w:color="auto" w:fill="FFFFFF"/>
            <w:tcMar>
              <w:top w:w="60" w:type="dxa"/>
              <w:bottom w:w="0" w:type="dxa"/>
            </w:tcMar>
            <w:vAlign w:val="center"/>
          </w:tcPr>
          <w:p w:rsidR="00076E63" w:rsidRDefault="00610F9A" w:rsidP="009F16F7">
            <w:pPr>
              <w:widowControl w:val="0"/>
              <w:autoSpaceDE w:val="0"/>
              <w:autoSpaceDN w:val="0"/>
              <w:adjustRightInd w:val="0"/>
              <w:spacing w:after="120" w:line="240" w:lineRule="auto"/>
              <w:contextualSpacing/>
              <w:jc w:val="both"/>
              <w:rPr>
                <w:rFonts w:ascii="Times New Roman" w:eastAsia="Times New Roman" w:hAnsi="Times New Roman" w:cs="Times New Roman"/>
                <w:sz w:val="24"/>
                <w:szCs w:val="24"/>
                <w:lang w:val="bg-BG"/>
              </w:rPr>
            </w:pPr>
            <w:r w:rsidRPr="00610F9A">
              <w:rPr>
                <w:rFonts w:ascii="Times New Roman" w:eastAsia="Times New Roman" w:hAnsi="Times New Roman" w:cs="Times New Roman"/>
                <w:sz w:val="24"/>
                <w:szCs w:val="24"/>
                <w:lang w:val="bg-BG"/>
              </w:rPr>
              <w:t xml:space="preserve">Поради </w:t>
            </w:r>
            <w:r w:rsidR="00E41B1F">
              <w:rPr>
                <w:rFonts w:ascii="Times New Roman" w:eastAsia="Times New Roman" w:hAnsi="Times New Roman" w:cs="Times New Roman"/>
                <w:sz w:val="24"/>
                <w:szCs w:val="24"/>
                <w:lang w:val="bg-BG"/>
              </w:rPr>
              <w:t>факт</w:t>
            </w:r>
            <w:r w:rsidR="00DB2E39">
              <w:rPr>
                <w:rFonts w:ascii="Times New Roman" w:eastAsia="Times New Roman" w:hAnsi="Times New Roman" w:cs="Times New Roman"/>
                <w:sz w:val="24"/>
                <w:szCs w:val="24"/>
                <w:lang w:val="bg-BG"/>
              </w:rPr>
              <w:t>ите</w:t>
            </w:r>
            <w:r w:rsidRPr="00610F9A">
              <w:rPr>
                <w:rFonts w:ascii="Times New Roman" w:eastAsia="Times New Roman" w:hAnsi="Times New Roman" w:cs="Times New Roman"/>
                <w:sz w:val="24"/>
                <w:szCs w:val="24"/>
                <w:lang w:val="bg-BG"/>
              </w:rPr>
              <w:t xml:space="preserve">, </w:t>
            </w:r>
            <w:r w:rsidR="00E41B1F">
              <w:rPr>
                <w:rFonts w:ascii="Times New Roman" w:eastAsia="Times New Roman" w:hAnsi="Times New Roman" w:cs="Times New Roman"/>
                <w:sz w:val="24"/>
                <w:szCs w:val="24"/>
                <w:lang w:val="bg-BG"/>
              </w:rPr>
              <w:t>че със законопроекта се предлага доставчиците на а</w:t>
            </w:r>
            <w:r w:rsidR="00E41B1F" w:rsidRPr="00E41B1F">
              <w:rPr>
                <w:rFonts w:ascii="Times New Roman" w:eastAsia="Times New Roman" w:hAnsi="Times New Roman" w:cs="Times New Roman"/>
                <w:sz w:val="24"/>
                <w:szCs w:val="24"/>
                <w:lang w:val="bg-BG"/>
              </w:rPr>
              <w:t>тракционн</w:t>
            </w:r>
            <w:r w:rsidR="00E41B1F">
              <w:rPr>
                <w:rFonts w:ascii="Times New Roman" w:eastAsia="Times New Roman" w:hAnsi="Times New Roman" w:cs="Times New Roman"/>
                <w:sz w:val="24"/>
                <w:szCs w:val="24"/>
                <w:lang w:val="bg-BG"/>
              </w:rPr>
              <w:t>и</w:t>
            </w:r>
            <w:r w:rsidR="00E41B1F" w:rsidRPr="00E41B1F">
              <w:rPr>
                <w:rFonts w:ascii="Times New Roman" w:eastAsia="Times New Roman" w:hAnsi="Times New Roman" w:cs="Times New Roman"/>
                <w:sz w:val="24"/>
                <w:szCs w:val="24"/>
                <w:lang w:val="bg-BG"/>
              </w:rPr>
              <w:t xml:space="preserve"> услуг</w:t>
            </w:r>
            <w:r w:rsidR="00E41B1F">
              <w:rPr>
                <w:rFonts w:ascii="Times New Roman" w:eastAsia="Times New Roman" w:hAnsi="Times New Roman" w:cs="Times New Roman"/>
                <w:sz w:val="24"/>
                <w:szCs w:val="24"/>
                <w:lang w:val="bg-BG"/>
              </w:rPr>
              <w:t>и</w:t>
            </w:r>
            <w:r w:rsidR="00E41B1F" w:rsidRPr="00E41B1F">
              <w:rPr>
                <w:rFonts w:ascii="Times New Roman" w:eastAsia="Times New Roman" w:hAnsi="Times New Roman" w:cs="Times New Roman"/>
                <w:sz w:val="24"/>
                <w:szCs w:val="24"/>
                <w:lang w:val="bg-BG"/>
              </w:rPr>
              <w:t>, представляващ</w:t>
            </w:r>
            <w:r w:rsidR="00E41B1F">
              <w:rPr>
                <w:rFonts w:ascii="Times New Roman" w:eastAsia="Times New Roman" w:hAnsi="Times New Roman" w:cs="Times New Roman"/>
                <w:sz w:val="24"/>
                <w:szCs w:val="24"/>
                <w:lang w:val="bg-BG"/>
              </w:rPr>
              <w:t>и</w:t>
            </w:r>
            <w:r w:rsidR="00E41B1F" w:rsidRPr="00E41B1F">
              <w:rPr>
                <w:rFonts w:ascii="Times New Roman" w:eastAsia="Times New Roman" w:hAnsi="Times New Roman" w:cs="Times New Roman"/>
                <w:sz w:val="24"/>
                <w:szCs w:val="24"/>
                <w:lang w:val="bg-BG"/>
              </w:rPr>
              <w:t xml:space="preserve"> източник на повишена опасност</w:t>
            </w:r>
            <w:r w:rsidR="007A3B6C">
              <w:rPr>
                <w:rFonts w:ascii="Times New Roman" w:eastAsia="Times New Roman" w:hAnsi="Times New Roman" w:cs="Times New Roman"/>
                <w:sz w:val="24"/>
                <w:szCs w:val="24"/>
                <w:lang w:val="bg-BG"/>
              </w:rPr>
              <w:t>,</w:t>
            </w:r>
            <w:r w:rsidR="00E41B1F">
              <w:rPr>
                <w:rFonts w:ascii="Times New Roman" w:eastAsia="Times New Roman" w:hAnsi="Times New Roman" w:cs="Times New Roman"/>
                <w:sz w:val="24"/>
                <w:szCs w:val="24"/>
                <w:lang w:val="bg-BG"/>
              </w:rPr>
              <w:t xml:space="preserve"> да се вписват в</w:t>
            </w:r>
            <w:r w:rsidR="00E41B1F" w:rsidRPr="00E41B1F">
              <w:rPr>
                <w:rFonts w:ascii="Times New Roman" w:eastAsia="Times New Roman" w:hAnsi="Times New Roman" w:cs="Times New Roman"/>
                <w:sz w:val="24"/>
                <w:szCs w:val="24"/>
                <w:lang w:val="bg-BG"/>
              </w:rPr>
              <w:t xml:space="preserve"> публичен електронен регистър, като част от Националния туристически регистър по чл. 165, ал. 1 от Закона за туризма</w:t>
            </w:r>
            <w:r w:rsidR="00E41B1F">
              <w:rPr>
                <w:rFonts w:ascii="Times New Roman" w:eastAsia="Times New Roman" w:hAnsi="Times New Roman" w:cs="Times New Roman"/>
                <w:sz w:val="24"/>
                <w:szCs w:val="24"/>
                <w:lang w:val="bg-BG"/>
              </w:rPr>
              <w:t xml:space="preserve"> </w:t>
            </w:r>
            <w:r w:rsidR="00E41B1F">
              <w:rPr>
                <w:rFonts w:ascii="Times New Roman" w:eastAsia="Times New Roman" w:hAnsi="Times New Roman" w:cs="Times New Roman"/>
                <w:sz w:val="24"/>
                <w:szCs w:val="24"/>
              </w:rPr>
              <w:t>(</w:t>
            </w:r>
            <w:r w:rsidR="00E41B1F" w:rsidRPr="00E41B1F">
              <w:rPr>
                <w:rFonts w:ascii="Times New Roman" w:eastAsia="Times New Roman" w:hAnsi="Times New Roman" w:cs="Times New Roman"/>
                <w:sz w:val="24"/>
                <w:szCs w:val="24"/>
                <w:lang w:val="bg-BG"/>
              </w:rPr>
              <w:t>регистър</w:t>
            </w:r>
            <w:r w:rsidR="00DB2E39">
              <w:rPr>
                <w:rFonts w:ascii="Times New Roman" w:eastAsia="Times New Roman" w:hAnsi="Times New Roman" w:cs="Times New Roman"/>
                <w:sz w:val="24"/>
                <w:szCs w:val="24"/>
                <w:lang w:val="bg-BG"/>
              </w:rPr>
              <w:t>ът</w:t>
            </w:r>
            <w:r w:rsidR="00E41B1F" w:rsidRPr="00E41B1F">
              <w:rPr>
                <w:rFonts w:ascii="Times New Roman" w:eastAsia="Times New Roman" w:hAnsi="Times New Roman" w:cs="Times New Roman"/>
                <w:sz w:val="24"/>
                <w:szCs w:val="24"/>
                <w:lang w:val="bg-BG"/>
              </w:rPr>
              <w:t xml:space="preserve"> по чл. 165, ал. 1 от Закона за туризма</w:t>
            </w:r>
            <w:r w:rsidR="00E41B1F">
              <w:rPr>
                <w:rFonts w:ascii="Times New Roman" w:eastAsia="Times New Roman" w:hAnsi="Times New Roman" w:cs="Times New Roman"/>
                <w:sz w:val="24"/>
                <w:szCs w:val="24"/>
                <w:lang w:val="bg-BG"/>
              </w:rPr>
              <w:t xml:space="preserve"> е създаден и функционира</w:t>
            </w:r>
            <w:r w:rsidR="00E41B1F">
              <w:rPr>
                <w:rFonts w:ascii="Times New Roman" w:eastAsia="Times New Roman" w:hAnsi="Times New Roman" w:cs="Times New Roman"/>
                <w:sz w:val="24"/>
                <w:szCs w:val="24"/>
              </w:rPr>
              <w:t>)</w:t>
            </w:r>
            <w:r w:rsidR="00DB2E39">
              <w:rPr>
                <w:rFonts w:ascii="Times New Roman" w:eastAsia="Times New Roman" w:hAnsi="Times New Roman" w:cs="Times New Roman"/>
                <w:sz w:val="24"/>
                <w:szCs w:val="24"/>
                <w:lang w:val="bg-BG"/>
              </w:rPr>
              <w:t>, част от к</w:t>
            </w:r>
            <w:r w:rsidR="00DB2E39" w:rsidRPr="00DB2E39">
              <w:rPr>
                <w:rFonts w:ascii="Times New Roman" w:eastAsia="Times New Roman" w:hAnsi="Times New Roman" w:cs="Times New Roman"/>
                <w:sz w:val="24"/>
                <w:szCs w:val="24"/>
                <w:lang w:val="bg-BG"/>
              </w:rPr>
              <w:t>онтрол</w:t>
            </w:r>
            <w:r w:rsidR="00DB2E39">
              <w:rPr>
                <w:rFonts w:ascii="Times New Roman" w:eastAsia="Times New Roman" w:hAnsi="Times New Roman" w:cs="Times New Roman"/>
                <w:sz w:val="24"/>
                <w:szCs w:val="24"/>
                <w:lang w:val="bg-BG"/>
              </w:rPr>
              <w:t>а</w:t>
            </w:r>
            <w:r w:rsidR="00DB2E39" w:rsidRPr="00DB2E39">
              <w:rPr>
                <w:rFonts w:ascii="Times New Roman" w:eastAsia="Times New Roman" w:hAnsi="Times New Roman" w:cs="Times New Roman"/>
                <w:sz w:val="24"/>
                <w:szCs w:val="24"/>
                <w:lang w:val="bg-BG"/>
              </w:rPr>
              <w:t xml:space="preserve"> по прилагането на закон</w:t>
            </w:r>
            <w:r w:rsidR="00DB2E39">
              <w:rPr>
                <w:rFonts w:ascii="Times New Roman" w:eastAsia="Times New Roman" w:hAnsi="Times New Roman" w:cs="Times New Roman"/>
                <w:sz w:val="24"/>
                <w:szCs w:val="24"/>
                <w:lang w:val="bg-BG"/>
              </w:rPr>
              <w:t>а да</w:t>
            </w:r>
            <w:r w:rsidR="00DB2E39" w:rsidRPr="00DB2E39">
              <w:rPr>
                <w:rFonts w:ascii="Times New Roman" w:eastAsia="Times New Roman" w:hAnsi="Times New Roman" w:cs="Times New Roman"/>
                <w:sz w:val="24"/>
                <w:szCs w:val="24"/>
                <w:lang w:val="bg-BG"/>
              </w:rPr>
              <w:t xml:space="preserve"> се осъществява от</w:t>
            </w:r>
            <w:r w:rsidR="00E41B1F" w:rsidRPr="00E41B1F">
              <w:rPr>
                <w:rFonts w:ascii="Times New Roman" w:eastAsia="Times New Roman" w:hAnsi="Times New Roman" w:cs="Times New Roman"/>
                <w:sz w:val="24"/>
                <w:szCs w:val="24"/>
                <w:lang w:val="bg-BG"/>
              </w:rPr>
              <w:t xml:space="preserve"> </w:t>
            </w:r>
            <w:r w:rsidR="00DB2E39">
              <w:rPr>
                <w:rFonts w:ascii="Times New Roman" w:eastAsia="Times New Roman" w:hAnsi="Times New Roman" w:cs="Times New Roman"/>
                <w:sz w:val="24"/>
                <w:szCs w:val="24"/>
                <w:lang w:val="bg-BG"/>
              </w:rPr>
              <w:t>държавни органи -</w:t>
            </w:r>
            <w:r w:rsidR="00DB2E39">
              <w:t xml:space="preserve"> </w:t>
            </w:r>
            <w:r w:rsidR="00DB2E39" w:rsidRPr="00DB2E39">
              <w:rPr>
                <w:rFonts w:ascii="Times New Roman" w:eastAsia="Times New Roman" w:hAnsi="Times New Roman" w:cs="Times New Roman"/>
                <w:sz w:val="24"/>
                <w:szCs w:val="24"/>
                <w:lang w:val="bg-BG"/>
              </w:rPr>
              <w:t>Главна дирекция „Гражданска въздухоплавателна администрация“</w:t>
            </w:r>
            <w:r w:rsidR="00DB2E39">
              <w:rPr>
                <w:rFonts w:ascii="Times New Roman" w:eastAsia="Times New Roman" w:hAnsi="Times New Roman" w:cs="Times New Roman"/>
                <w:sz w:val="24"/>
                <w:szCs w:val="24"/>
                <w:lang w:val="bg-BG"/>
              </w:rPr>
              <w:t xml:space="preserve">, </w:t>
            </w:r>
            <w:r w:rsidR="00DB2E39" w:rsidRPr="00DB2E39">
              <w:rPr>
                <w:rFonts w:ascii="Times New Roman" w:eastAsia="Times New Roman" w:hAnsi="Times New Roman" w:cs="Times New Roman"/>
                <w:sz w:val="24"/>
                <w:szCs w:val="24"/>
                <w:lang w:val="bg-BG"/>
              </w:rPr>
              <w:t xml:space="preserve">Изпълнителна агенция „Морска администрация“ </w:t>
            </w:r>
            <w:r w:rsidR="00DB2E39">
              <w:rPr>
                <w:rFonts w:ascii="Times New Roman" w:eastAsia="Times New Roman" w:hAnsi="Times New Roman" w:cs="Times New Roman"/>
                <w:sz w:val="24"/>
                <w:szCs w:val="24"/>
                <w:lang w:val="bg-BG"/>
              </w:rPr>
              <w:t xml:space="preserve">и </w:t>
            </w:r>
            <w:r w:rsidR="00DB2E39" w:rsidRPr="00DB2E39">
              <w:rPr>
                <w:rFonts w:ascii="Times New Roman" w:eastAsia="Times New Roman" w:hAnsi="Times New Roman" w:cs="Times New Roman"/>
                <w:sz w:val="24"/>
                <w:szCs w:val="24"/>
                <w:lang w:val="bg-BG"/>
              </w:rPr>
              <w:t>Комисията за защита на потребителите</w:t>
            </w:r>
            <w:r w:rsidR="00DB2E39">
              <w:rPr>
                <w:rFonts w:ascii="Times New Roman" w:eastAsia="Times New Roman" w:hAnsi="Times New Roman" w:cs="Times New Roman"/>
                <w:sz w:val="24"/>
                <w:szCs w:val="24"/>
                <w:lang w:val="bg-BG"/>
              </w:rPr>
              <w:t>, които са разпоредители с бюджет и понастоящем, а а</w:t>
            </w:r>
            <w:r w:rsidR="00DB2E39" w:rsidRPr="00DB2E39">
              <w:rPr>
                <w:rFonts w:ascii="Times New Roman" w:eastAsia="Times New Roman" w:hAnsi="Times New Roman" w:cs="Times New Roman"/>
                <w:sz w:val="24"/>
                <w:szCs w:val="24"/>
                <w:lang w:val="bg-BG"/>
              </w:rPr>
              <w:t xml:space="preserve">кредитираните органи за контрол </w:t>
            </w:r>
            <w:r w:rsidR="00DB2E39">
              <w:rPr>
                <w:rFonts w:ascii="Times New Roman" w:eastAsia="Times New Roman" w:hAnsi="Times New Roman" w:cs="Times New Roman"/>
                <w:sz w:val="24"/>
                <w:szCs w:val="24"/>
                <w:lang w:val="bg-BG"/>
              </w:rPr>
              <w:t xml:space="preserve">да </w:t>
            </w:r>
            <w:r w:rsidR="00DB2E39" w:rsidRPr="00DB2E39">
              <w:rPr>
                <w:rFonts w:ascii="Times New Roman" w:eastAsia="Times New Roman" w:hAnsi="Times New Roman" w:cs="Times New Roman"/>
                <w:sz w:val="24"/>
                <w:szCs w:val="24"/>
                <w:lang w:val="bg-BG"/>
              </w:rPr>
              <w:t xml:space="preserve">извършват първоначален и периодичен контрол на съоръженията, оборудването и екипировката, включително на предпазните средства, използвани при предоставянето на </w:t>
            </w:r>
            <w:r w:rsidR="00DB2E39">
              <w:rPr>
                <w:rFonts w:ascii="Times New Roman" w:eastAsia="Times New Roman" w:hAnsi="Times New Roman" w:cs="Times New Roman"/>
                <w:sz w:val="24"/>
                <w:szCs w:val="24"/>
                <w:lang w:val="bg-BG"/>
              </w:rPr>
              <w:t xml:space="preserve">атракционни </w:t>
            </w:r>
            <w:r w:rsidR="00DB2E39" w:rsidRPr="00DB2E39">
              <w:rPr>
                <w:rFonts w:ascii="Times New Roman" w:eastAsia="Times New Roman" w:hAnsi="Times New Roman" w:cs="Times New Roman"/>
                <w:sz w:val="24"/>
                <w:szCs w:val="24"/>
                <w:lang w:val="bg-BG"/>
              </w:rPr>
              <w:t>услуги</w:t>
            </w:r>
            <w:r w:rsidR="00DB2E39">
              <w:rPr>
                <w:rFonts w:ascii="Times New Roman" w:eastAsia="Times New Roman" w:hAnsi="Times New Roman" w:cs="Times New Roman"/>
                <w:sz w:val="24"/>
                <w:szCs w:val="24"/>
                <w:lang w:val="bg-BG"/>
              </w:rPr>
              <w:t xml:space="preserve"> въз основа на </w:t>
            </w:r>
            <w:r w:rsidR="00DB2E39" w:rsidRPr="00DB2E39">
              <w:rPr>
                <w:rFonts w:ascii="Times New Roman" w:eastAsia="Times New Roman" w:hAnsi="Times New Roman" w:cs="Times New Roman"/>
                <w:sz w:val="24"/>
                <w:szCs w:val="24"/>
                <w:lang w:val="bg-BG"/>
              </w:rPr>
              <w:t>писмен договор между доставчик на услуга</w:t>
            </w:r>
            <w:r w:rsidR="00DB2E39">
              <w:rPr>
                <w:rFonts w:ascii="Times New Roman" w:eastAsia="Times New Roman" w:hAnsi="Times New Roman" w:cs="Times New Roman"/>
                <w:sz w:val="24"/>
                <w:szCs w:val="24"/>
                <w:lang w:val="bg-BG"/>
              </w:rPr>
              <w:t xml:space="preserve"> и</w:t>
            </w:r>
            <w:r w:rsidR="00DB2E39">
              <w:t xml:space="preserve"> </w:t>
            </w:r>
            <w:r w:rsidR="00DB2E39" w:rsidRPr="00DB2E39">
              <w:rPr>
                <w:rFonts w:ascii="Times New Roman" w:eastAsia="Times New Roman" w:hAnsi="Times New Roman" w:cs="Times New Roman"/>
                <w:sz w:val="24"/>
                <w:szCs w:val="24"/>
                <w:lang w:val="bg-BG"/>
              </w:rPr>
              <w:t>акредитирани</w:t>
            </w:r>
            <w:r w:rsidR="00DB2E39">
              <w:rPr>
                <w:rFonts w:ascii="Times New Roman" w:eastAsia="Times New Roman" w:hAnsi="Times New Roman" w:cs="Times New Roman"/>
                <w:sz w:val="24"/>
                <w:szCs w:val="24"/>
                <w:lang w:val="bg-BG"/>
              </w:rPr>
              <w:t>ят</w:t>
            </w:r>
            <w:r w:rsidR="00DB2E39" w:rsidRPr="00DB2E39">
              <w:rPr>
                <w:rFonts w:ascii="Times New Roman" w:eastAsia="Times New Roman" w:hAnsi="Times New Roman" w:cs="Times New Roman"/>
                <w:sz w:val="24"/>
                <w:szCs w:val="24"/>
                <w:lang w:val="bg-BG"/>
              </w:rPr>
              <w:t xml:space="preserve"> орган</w:t>
            </w:r>
            <w:r w:rsidR="00DB2E39">
              <w:rPr>
                <w:rFonts w:ascii="Times New Roman" w:eastAsia="Times New Roman" w:hAnsi="Times New Roman" w:cs="Times New Roman"/>
                <w:sz w:val="24"/>
                <w:szCs w:val="24"/>
                <w:lang w:val="bg-BG"/>
              </w:rPr>
              <w:t xml:space="preserve"> </w:t>
            </w:r>
            <w:r w:rsidR="00DB2E39">
              <w:rPr>
                <w:rFonts w:ascii="Times New Roman" w:eastAsia="Times New Roman" w:hAnsi="Times New Roman" w:cs="Times New Roman"/>
                <w:sz w:val="24"/>
                <w:szCs w:val="24"/>
              </w:rPr>
              <w:t>(</w:t>
            </w:r>
            <w:r w:rsidR="00246DC0">
              <w:rPr>
                <w:rFonts w:ascii="Times New Roman" w:eastAsia="Times New Roman" w:hAnsi="Times New Roman" w:cs="Times New Roman"/>
                <w:sz w:val="24"/>
                <w:szCs w:val="24"/>
                <w:lang w:val="bg-BG"/>
              </w:rPr>
              <w:t>договор на търговски принцип</w:t>
            </w:r>
            <w:r w:rsidR="00DB2E39">
              <w:rPr>
                <w:rFonts w:ascii="Times New Roman" w:eastAsia="Times New Roman" w:hAnsi="Times New Roman" w:cs="Times New Roman"/>
                <w:sz w:val="24"/>
                <w:szCs w:val="24"/>
              </w:rPr>
              <w:t>)</w:t>
            </w:r>
            <w:r w:rsidR="00DB2E39" w:rsidRPr="00DB2E39">
              <w:rPr>
                <w:rFonts w:ascii="Times New Roman" w:eastAsia="Times New Roman" w:hAnsi="Times New Roman" w:cs="Times New Roman"/>
                <w:sz w:val="24"/>
                <w:szCs w:val="24"/>
                <w:lang w:val="bg-BG"/>
              </w:rPr>
              <w:t xml:space="preserve"> </w:t>
            </w:r>
            <w:r w:rsidRPr="00610F9A">
              <w:rPr>
                <w:rFonts w:ascii="Times New Roman" w:eastAsia="Times New Roman" w:hAnsi="Times New Roman" w:cs="Times New Roman"/>
                <w:sz w:val="24"/>
                <w:szCs w:val="24"/>
                <w:lang w:val="bg-BG"/>
              </w:rPr>
              <w:t>към момента е невъзможно да се оценят общите годишни разходи.</w:t>
            </w:r>
          </w:p>
          <w:p w:rsidR="00DE6B91" w:rsidRPr="00DE6B91" w:rsidRDefault="00DE6B91" w:rsidP="00DE6B91">
            <w:pPr>
              <w:widowControl w:val="0"/>
              <w:autoSpaceDE w:val="0"/>
              <w:autoSpaceDN w:val="0"/>
              <w:adjustRightInd w:val="0"/>
              <w:spacing w:after="120" w:line="240" w:lineRule="auto"/>
              <w:contextualSpacing/>
              <w:jc w:val="both"/>
              <w:rPr>
                <w:rFonts w:ascii="Times New Roman" w:eastAsia="Times New Roman" w:hAnsi="Times New Roman" w:cs="Times New Roman"/>
                <w:sz w:val="24"/>
                <w:szCs w:val="24"/>
                <w:lang w:val="bg-BG"/>
              </w:rPr>
            </w:pPr>
            <w:r w:rsidRPr="00DE6B91">
              <w:rPr>
                <w:rFonts w:ascii="Times New Roman" w:eastAsia="Times New Roman" w:hAnsi="Times New Roman" w:cs="Times New Roman"/>
                <w:sz w:val="24"/>
                <w:szCs w:val="24"/>
                <w:lang w:val="bg-BG"/>
              </w:rPr>
              <w:t xml:space="preserve">Този вариант може да доведе до </w:t>
            </w:r>
            <w:r w:rsidRPr="00DE6B91">
              <w:rPr>
                <w:rFonts w:ascii="Times New Roman" w:eastAsia="Times New Roman" w:hAnsi="Times New Roman" w:cs="Times New Roman"/>
                <w:sz w:val="24"/>
                <w:szCs w:val="24"/>
                <w:lang w:val="bg-BG"/>
              </w:rPr>
              <w:lastRenderedPageBreak/>
              <w:t>повишаване на административните разходи на юридическите лица само в краткосрочен план, докато приведат дейността си в съответствие с новите изисквания. В дългосрочен план административните разходи биха намалели за търговците, тъй като те ще извлекат ползи от лоялната конкуренция и повишеното търсене на атракционните услуги.</w:t>
            </w:r>
          </w:p>
          <w:p w:rsidR="00DE6B91" w:rsidRPr="00076E63" w:rsidRDefault="00DE6B91" w:rsidP="00DE6B91">
            <w:pPr>
              <w:widowControl w:val="0"/>
              <w:autoSpaceDE w:val="0"/>
              <w:autoSpaceDN w:val="0"/>
              <w:adjustRightInd w:val="0"/>
              <w:spacing w:after="120" w:line="240" w:lineRule="auto"/>
              <w:contextualSpacing/>
              <w:jc w:val="both"/>
              <w:rPr>
                <w:rFonts w:ascii="Times New Roman" w:eastAsia="Times New Roman" w:hAnsi="Times New Roman" w:cs="Times New Roman"/>
                <w:sz w:val="24"/>
                <w:szCs w:val="24"/>
                <w:lang w:val="bg-BG"/>
              </w:rPr>
            </w:pPr>
            <w:r w:rsidRPr="00DE6B91">
              <w:rPr>
                <w:rFonts w:ascii="Times New Roman" w:eastAsia="Times New Roman" w:hAnsi="Times New Roman" w:cs="Times New Roman"/>
                <w:sz w:val="24"/>
                <w:szCs w:val="24"/>
                <w:lang w:val="bg-BG"/>
              </w:rPr>
              <w:t>Върху разходите на физическите лица този вариант не би оказал влияние.</w:t>
            </w:r>
          </w:p>
        </w:tc>
        <w:tc>
          <w:tcPr>
            <w:tcW w:w="3344" w:type="dxa"/>
            <w:shd w:val="clear" w:color="auto" w:fill="FFFFFF"/>
            <w:vAlign w:val="center"/>
          </w:tcPr>
          <w:p w:rsidR="00076E63" w:rsidRDefault="00610F9A" w:rsidP="007A3B6C">
            <w:pPr>
              <w:widowControl w:val="0"/>
              <w:autoSpaceDE w:val="0"/>
              <w:autoSpaceDN w:val="0"/>
              <w:adjustRightInd w:val="0"/>
              <w:spacing w:after="120" w:line="240" w:lineRule="auto"/>
              <w:contextualSpacing/>
              <w:jc w:val="both"/>
              <w:rPr>
                <w:rFonts w:ascii="Times New Roman" w:eastAsia="Times New Roman" w:hAnsi="Times New Roman" w:cs="Times New Roman"/>
                <w:sz w:val="24"/>
                <w:szCs w:val="24"/>
                <w:lang w:val="bg-BG"/>
              </w:rPr>
            </w:pPr>
            <w:r w:rsidRPr="00610F9A">
              <w:rPr>
                <w:rFonts w:ascii="Times New Roman" w:eastAsia="Times New Roman" w:hAnsi="Times New Roman" w:cs="Times New Roman"/>
                <w:sz w:val="24"/>
                <w:szCs w:val="24"/>
                <w:lang w:val="bg-BG"/>
              </w:rPr>
              <w:lastRenderedPageBreak/>
              <w:t xml:space="preserve">Ползите от приемането на този вариант са в постигане на поставените цели на </w:t>
            </w:r>
            <w:r w:rsidR="00246DC0">
              <w:rPr>
                <w:rFonts w:ascii="Times New Roman" w:eastAsia="Times New Roman" w:hAnsi="Times New Roman" w:cs="Times New Roman"/>
                <w:sz w:val="24"/>
                <w:szCs w:val="24"/>
                <w:lang w:val="bg-BG"/>
              </w:rPr>
              <w:t>закона</w:t>
            </w:r>
            <w:r w:rsidR="009F16F7">
              <w:rPr>
                <w:rFonts w:ascii="Times New Roman" w:eastAsia="Times New Roman" w:hAnsi="Times New Roman" w:cs="Times New Roman"/>
                <w:sz w:val="24"/>
                <w:szCs w:val="24"/>
                <w:lang w:val="bg-BG"/>
              </w:rPr>
              <w:t>.</w:t>
            </w:r>
            <w:r w:rsidR="00246DC0">
              <w:rPr>
                <w:rFonts w:ascii="Times New Roman" w:eastAsia="Times New Roman" w:hAnsi="Times New Roman" w:cs="Times New Roman"/>
                <w:sz w:val="24"/>
                <w:szCs w:val="24"/>
                <w:lang w:val="bg-BG"/>
              </w:rPr>
              <w:t xml:space="preserve"> </w:t>
            </w:r>
            <w:r w:rsidR="009F16F7">
              <w:rPr>
                <w:rFonts w:ascii="Times New Roman" w:eastAsia="Times New Roman" w:hAnsi="Times New Roman" w:cs="Times New Roman"/>
                <w:sz w:val="24"/>
                <w:szCs w:val="24"/>
                <w:lang w:val="bg-BG"/>
              </w:rPr>
              <w:t xml:space="preserve">Създаването на </w:t>
            </w:r>
            <w:r w:rsidR="009F16F7" w:rsidRPr="009F16F7">
              <w:rPr>
                <w:rFonts w:ascii="Times New Roman" w:eastAsia="Times New Roman" w:hAnsi="Times New Roman" w:cs="Times New Roman"/>
                <w:sz w:val="24"/>
                <w:szCs w:val="24"/>
                <w:lang w:val="bg-BG"/>
              </w:rPr>
              <w:t xml:space="preserve">цялостна нормативна уредба относно предоставянето на атракционните услуги </w:t>
            </w:r>
            <w:r w:rsidR="009F16F7">
              <w:rPr>
                <w:rFonts w:ascii="Times New Roman" w:eastAsia="Times New Roman" w:hAnsi="Times New Roman" w:cs="Times New Roman"/>
                <w:sz w:val="24"/>
                <w:szCs w:val="24"/>
                <w:lang w:val="bg-BG"/>
              </w:rPr>
              <w:t xml:space="preserve">ще </w:t>
            </w:r>
            <w:r w:rsidR="009F16F7" w:rsidRPr="009F16F7">
              <w:rPr>
                <w:rFonts w:ascii="Times New Roman" w:eastAsia="Times New Roman" w:hAnsi="Times New Roman" w:cs="Times New Roman"/>
                <w:sz w:val="24"/>
                <w:szCs w:val="24"/>
                <w:lang w:val="bg-BG"/>
              </w:rPr>
              <w:t>създа</w:t>
            </w:r>
            <w:r w:rsidR="009F16F7">
              <w:rPr>
                <w:rFonts w:ascii="Times New Roman" w:eastAsia="Times New Roman" w:hAnsi="Times New Roman" w:cs="Times New Roman"/>
                <w:sz w:val="24"/>
                <w:szCs w:val="24"/>
                <w:lang w:val="bg-BG"/>
              </w:rPr>
              <w:t>де</w:t>
            </w:r>
            <w:r w:rsidR="009F16F7" w:rsidRPr="009F16F7">
              <w:rPr>
                <w:rFonts w:ascii="Times New Roman" w:eastAsia="Times New Roman" w:hAnsi="Times New Roman" w:cs="Times New Roman"/>
                <w:sz w:val="24"/>
                <w:szCs w:val="24"/>
                <w:lang w:val="bg-BG"/>
              </w:rPr>
              <w:t xml:space="preserve"> правна сигурност и </w:t>
            </w:r>
            <w:r w:rsidR="009F16F7">
              <w:rPr>
                <w:rFonts w:ascii="Times New Roman" w:eastAsia="Times New Roman" w:hAnsi="Times New Roman" w:cs="Times New Roman"/>
                <w:sz w:val="24"/>
                <w:szCs w:val="24"/>
                <w:lang w:val="bg-BG"/>
              </w:rPr>
              <w:t xml:space="preserve">ще даде възможност за </w:t>
            </w:r>
            <w:r w:rsidR="009F16F7" w:rsidRPr="009F16F7">
              <w:rPr>
                <w:rFonts w:ascii="Times New Roman" w:eastAsia="Times New Roman" w:hAnsi="Times New Roman" w:cs="Times New Roman"/>
                <w:sz w:val="24"/>
                <w:szCs w:val="24"/>
                <w:lang w:val="bg-BG"/>
              </w:rPr>
              <w:t xml:space="preserve">осъществяването на ефективен контрол, което създава предпоставки за </w:t>
            </w:r>
            <w:r w:rsidR="009F16F7">
              <w:rPr>
                <w:rFonts w:ascii="Times New Roman" w:eastAsia="Times New Roman" w:hAnsi="Times New Roman" w:cs="Times New Roman"/>
                <w:sz w:val="24"/>
                <w:szCs w:val="24"/>
                <w:lang w:val="bg-BG"/>
              </w:rPr>
              <w:t>минимизирането на възможностите за</w:t>
            </w:r>
            <w:r w:rsidR="009F16F7" w:rsidRPr="009F16F7">
              <w:rPr>
                <w:rFonts w:ascii="Times New Roman" w:eastAsia="Times New Roman" w:hAnsi="Times New Roman" w:cs="Times New Roman"/>
                <w:sz w:val="24"/>
                <w:szCs w:val="24"/>
                <w:lang w:val="bg-BG"/>
              </w:rPr>
              <w:t xml:space="preserve"> възникване на рискове за живота и здравето на гражданите.</w:t>
            </w:r>
            <w:r w:rsidR="009F16F7">
              <w:rPr>
                <w:rFonts w:ascii="Times New Roman" w:eastAsia="Times New Roman" w:hAnsi="Times New Roman" w:cs="Times New Roman"/>
                <w:sz w:val="24"/>
                <w:szCs w:val="24"/>
                <w:lang w:val="bg-BG"/>
              </w:rPr>
              <w:t xml:space="preserve"> </w:t>
            </w:r>
            <w:r w:rsidR="009F16F7" w:rsidRPr="009F16F7">
              <w:rPr>
                <w:rFonts w:ascii="Times New Roman" w:eastAsia="Times New Roman" w:hAnsi="Times New Roman" w:cs="Times New Roman"/>
                <w:sz w:val="24"/>
                <w:szCs w:val="24"/>
                <w:lang w:val="bg-BG"/>
              </w:rPr>
              <w:t>Законопроектът е с голяма социална значимост, тъй като дейностите по предоставяне на атракционните услуги, представляващи източник на повишена опасност, имат масов характер и пряко засягат безопасността на гражданите, включително най-уязвимата част от обществото, а именно децата и младежите.</w:t>
            </w:r>
          </w:p>
          <w:p w:rsidR="00DE6B91" w:rsidRPr="00DE6B91" w:rsidRDefault="00DE6B91" w:rsidP="00DE6B91">
            <w:pPr>
              <w:jc w:val="both"/>
              <w:rPr>
                <w:rFonts w:ascii="Times New Roman" w:eastAsia="Times New Roman" w:hAnsi="Times New Roman" w:cs="Times New Roman"/>
                <w:sz w:val="24"/>
                <w:szCs w:val="24"/>
                <w:lang w:val="bg-BG"/>
              </w:rPr>
            </w:pPr>
            <w:r w:rsidRPr="00DE6B91">
              <w:rPr>
                <w:rFonts w:ascii="Times New Roman" w:eastAsia="Times New Roman" w:hAnsi="Times New Roman" w:cs="Times New Roman"/>
                <w:sz w:val="24"/>
                <w:szCs w:val="24"/>
                <w:lang w:val="bg-BG"/>
              </w:rPr>
              <w:t xml:space="preserve">Този вариант би имал косвено положително въздействия върху бюджета, тъй като с 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този сектор от </w:t>
            </w:r>
            <w:r w:rsidRPr="00DE6B91">
              <w:rPr>
                <w:rFonts w:ascii="Times New Roman" w:eastAsia="Times New Roman" w:hAnsi="Times New Roman" w:cs="Times New Roman"/>
                <w:sz w:val="24"/>
                <w:szCs w:val="24"/>
                <w:lang w:val="bg-BG"/>
              </w:rPr>
              <w:lastRenderedPageBreak/>
              <w:t xml:space="preserve">икономиката би се изсветлил, което би довело и до повишаване на постъпленията в бюджета.  </w:t>
            </w:r>
          </w:p>
          <w:p w:rsidR="00DE6B91" w:rsidRPr="00076E63" w:rsidRDefault="00DE6B91" w:rsidP="007A3B6C">
            <w:pPr>
              <w:widowControl w:val="0"/>
              <w:autoSpaceDE w:val="0"/>
              <w:autoSpaceDN w:val="0"/>
              <w:adjustRightInd w:val="0"/>
              <w:spacing w:after="120" w:line="240" w:lineRule="auto"/>
              <w:contextualSpacing/>
              <w:jc w:val="both"/>
              <w:rPr>
                <w:rFonts w:ascii="Times New Roman" w:eastAsia="Times New Roman" w:hAnsi="Times New Roman" w:cs="Times New Roman"/>
                <w:sz w:val="24"/>
                <w:szCs w:val="24"/>
                <w:lang w:val="bg-BG"/>
              </w:rPr>
            </w:pPr>
          </w:p>
        </w:tc>
      </w:tr>
      <w:tr w:rsidR="00076E63" w:rsidRPr="003C124D" w:rsidTr="00076E63">
        <w:trPr>
          <w:trHeight w:val="60"/>
        </w:trPr>
        <w:tc>
          <w:tcPr>
            <w:tcW w:w="3253" w:type="dxa"/>
            <w:shd w:val="clear" w:color="auto" w:fill="FFFFFF"/>
          </w:tcPr>
          <w:p w:rsidR="00076E63" w:rsidRPr="00076E63" w:rsidRDefault="00076E63" w:rsidP="00076E63">
            <w:pPr>
              <w:spacing w:before="120" w:after="120" w:line="240" w:lineRule="auto"/>
              <w:rPr>
                <w:rFonts w:ascii="Times New Roman" w:eastAsia="Times New Roman" w:hAnsi="Times New Roman" w:cs="Times New Roman"/>
                <w:sz w:val="24"/>
                <w:szCs w:val="24"/>
                <w:lang w:val="bg-BG"/>
              </w:rPr>
            </w:pPr>
          </w:p>
        </w:tc>
        <w:tc>
          <w:tcPr>
            <w:tcW w:w="6812" w:type="dxa"/>
            <w:gridSpan w:val="3"/>
            <w:shd w:val="clear" w:color="auto" w:fill="FFFFFF"/>
            <w:tcMar>
              <w:top w:w="60" w:type="dxa"/>
              <w:bottom w:w="0" w:type="dxa"/>
            </w:tcMar>
          </w:tcPr>
          <w:p w:rsidR="00076E63" w:rsidRPr="00076E63" w:rsidRDefault="00076E63" w:rsidP="00076E63">
            <w:pPr>
              <w:widowControl w:val="0"/>
              <w:autoSpaceDE w:val="0"/>
              <w:autoSpaceDN w:val="0"/>
              <w:adjustRightInd w:val="0"/>
              <w:spacing w:after="120" w:line="240" w:lineRule="auto"/>
              <w:contextualSpacing/>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Опишете качествено и количествено всички значителни разходи и ползи на годишна база</w:t>
            </w:r>
            <w:r w:rsidR="00E44DE0">
              <w:rPr>
                <w:rFonts w:ascii="Times New Roman" w:eastAsia="Times New Roman" w:hAnsi="Times New Roman" w:cs="Times New Roman"/>
                <w:i/>
                <w:sz w:val="16"/>
                <w:szCs w:val="16"/>
                <w:lang w:val="bg-BG"/>
              </w:rPr>
              <w:t xml:space="preserve"> и коя от заинтересованите страни ще ги понесе</w:t>
            </w:r>
            <w:r w:rsidRPr="00076E63">
              <w:rPr>
                <w:rFonts w:ascii="Times New Roman" w:eastAsia="Times New Roman" w:hAnsi="Times New Roman" w:cs="Times New Roman"/>
                <w:i/>
                <w:sz w:val="16"/>
                <w:szCs w:val="16"/>
                <w:lang w:val="bg-BG"/>
              </w:rPr>
              <w:t xml:space="preserve">. Използвайте приблизителни цифри и диапазони, включително парични разходи </w:t>
            </w:r>
            <w:r w:rsidR="00F51681">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в лв.</w:t>
            </w:r>
            <w:r w:rsidR="00F51681">
              <w:rPr>
                <w:rFonts w:ascii="Times New Roman" w:eastAsia="Times New Roman" w:hAnsi="Times New Roman" w:cs="Times New Roman"/>
                <w:i/>
                <w:sz w:val="16"/>
                <w:szCs w:val="16"/>
                <w:lang w:val="bg-BG"/>
              </w:rPr>
              <w:t>).</w:t>
            </w:r>
          </w:p>
        </w:tc>
      </w:tr>
      <w:tr w:rsidR="00076E63" w:rsidRPr="00076E63" w:rsidTr="00076E63">
        <w:trPr>
          <w:trHeight w:val="60"/>
        </w:trPr>
        <w:tc>
          <w:tcPr>
            <w:tcW w:w="10065" w:type="dxa"/>
            <w:gridSpan w:val="4"/>
            <w:shd w:val="clear" w:color="auto" w:fill="D9D9D9"/>
            <w:tcMar>
              <w:top w:w="60" w:type="dxa"/>
              <w:bottom w:w="0" w:type="dxa"/>
            </w:tcMar>
            <w:vAlign w:val="center"/>
          </w:tcPr>
          <w:p w:rsidR="00076E63" w:rsidRPr="00076E63" w:rsidRDefault="00076E63" w:rsidP="00076E63">
            <w:pPr>
              <w:spacing w:before="240" w:after="24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4. Проведени консултации</w:t>
            </w:r>
          </w:p>
        </w:tc>
      </w:tr>
      <w:tr w:rsidR="00076E63" w:rsidRPr="00076E63" w:rsidTr="00076E63">
        <w:trPr>
          <w:trHeight w:val="60"/>
        </w:trPr>
        <w:tc>
          <w:tcPr>
            <w:tcW w:w="10065" w:type="dxa"/>
            <w:gridSpan w:val="4"/>
            <w:shd w:val="clear" w:color="auto" w:fill="FFFFFF"/>
            <w:tcMar>
              <w:top w:w="60" w:type="dxa"/>
              <w:bottom w:w="0" w:type="dxa"/>
            </w:tcMar>
            <w:vAlign w:val="center"/>
          </w:tcPr>
          <w:p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Консултации:</w:t>
            </w:r>
          </w:p>
          <w:p w:rsidR="00303297" w:rsidRDefault="00303297" w:rsidP="00303297">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Консултациите са проведени по реда на чл. 24, ал.</w:t>
            </w:r>
            <w:r w:rsidR="00DC7971">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2, т. 6 от Наредбата </w:t>
            </w:r>
            <w:r w:rsidRPr="00303297">
              <w:rPr>
                <w:rFonts w:ascii="Times New Roman" w:eastAsia="Times New Roman" w:hAnsi="Times New Roman" w:cs="Times New Roman"/>
                <w:sz w:val="24"/>
                <w:szCs w:val="24"/>
                <w:lang w:val="bg-BG"/>
              </w:rPr>
              <w:t>за обхвата и методологията за извършване на оценка на въздействието</w:t>
            </w:r>
            <w:r>
              <w:rPr>
                <w:rFonts w:ascii="Times New Roman" w:eastAsia="Times New Roman" w:hAnsi="Times New Roman" w:cs="Times New Roman"/>
                <w:sz w:val="24"/>
                <w:szCs w:val="24"/>
                <w:lang w:val="bg-BG"/>
              </w:rPr>
              <w:t xml:space="preserve"> - чрез </w:t>
            </w:r>
            <w:r w:rsidRPr="00303297">
              <w:rPr>
                <w:rFonts w:ascii="Times New Roman" w:eastAsia="Times New Roman" w:hAnsi="Times New Roman" w:cs="Times New Roman"/>
                <w:sz w:val="24"/>
                <w:szCs w:val="24"/>
                <w:lang w:val="bg-BG"/>
              </w:rPr>
              <w:t>изследване на общественото мнение</w:t>
            </w:r>
            <w:r>
              <w:rPr>
                <w:rFonts w:ascii="Times New Roman" w:eastAsia="Times New Roman" w:hAnsi="Times New Roman" w:cs="Times New Roman"/>
                <w:sz w:val="24"/>
                <w:szCs w:val="24"/>
                <w:lang w:val="bg-BG"/>
              </w:rPr>
              <w:t>.</w:t>
            </w:r>
          </w:p>
          <w:p w:rsidR="007B12C5" w:rsidRDefault="007B12C5" w:rsidP="00303297">
            <w:pPr>
              <w:spacing w:after="120" w:line="240" w:lineRule="auto"/>
              <w:jc w:val="both"/>
              <w:rPr>
                <w:rFonts w:ascii="Times New Roman" w:eastAsia="Times New Roman" w:hAnsi="Times New Roman" w:cs="Times New Roman"/>
                <w:sz w:val="24"/>
                <w:szCs w:val="24"/>
                <w:lang w:val="bg-BG"/>
              </w:rPr>
            </w:pPr>
            <w:r w:rsidRPr="007B12C5">
              <w:rPr>
                <w:rFonts w:ascii="Times New Roman" w:eastAsia="Times New Roman" w:hAnsi="Times New Roman" w:cs="Times New Roman"/>
                <w:sz w:val="24"/>
                <w:szCs w:val="24"/>
                <w:lang w:val="bg-BG"/>
              </w:rPr>
              <w:t>Проведени са срещи и дискусии по темата с представители на Министерския съвет, Министерството на туризма, Министерството на икономиката и индустрията, Министерството на младежта и спорта, Министерството на регионалното развитие и благоустройството, Комисия за защита на потребителите, Държавната агенция за метрологичен и технически надзор, Българския институт по метрология. Изследвано е и общественото мнение чрез събиране и анализ на информацията, публикувана в средствата за масово осведомяване.</w:t>
            </w:r>
          </w:p>
          <w:p w:rsidR="001138D1" w:rsidRPr="00076E63" w:rsidRDefault="00076E63" w:rsidP="001138D1">
            <w:pPr>
              <w:spacing w:after="120" w:line="240" w:lineRule="auto"/>
              <w:jc w:val="center"/>
              <w:rPr>
                <w:rFonts w:ascii="Times New Roman" w:eastAsia="Times New Roman" w:hAnsi="Times New Roman" w:cs="Times New Roman"/>
                <w:sz w:val="6"/>
                <w:szCs w:val="6"/>
                <w:highlight w:val="white"/>
                <w:shd w:val="clear" w:color="auto" w:fill="FEFEFE"/>
                <w:lang w:val="bg-BG" w:eastAsia="bg-BG"/>
              </w:rPr>
            </w:pPr>
            <w:r w:rsidRPr="00076E63">
              <w:rPr>
                <w:rFonts w:ascii="Times New Roman" w:eastAsia="Times New Roman" w:hAnsi="Times New Roman" w:cs="Times New Roman"/>
                <w:i/>
                <w:sz w:val="16"/>
                <w:szCs w:val="16"/>
                <w:lang w:val="bg-BG"/>
              </w:rPr>
              <w:t>Посочете основните за</w:t>
            </w:r>
            <w:r w:rsidR="00E653D3">
              <w:rPr>
                <w:rFonts w:ascii="Times New Roman" w:eastAsia="Times New Roman" w:hAnsi="Times New Roman" w:cs="Times New Roman"/>
                <w:i/>
                <w:sz w:val="16"/>
                <w:szCs w:val="16"/>
                <w:lang w:val="bg-BG"/>
              </w:rPr>
              <w:t xml:space="preserve">интересовани </w:t>
            </w:r>
            <w:r w:rsidRPr="00076E63">
              <w:rPr>
                <w:rFonts w:ascii="Times New Roman" w:eastAsia="Times New Roman" w:hAnsi="Times New Roman" w:cs="Times New Roman"/>
                <w:i/>
                <w:sz w:val="16"/>
                <w:szCs w:val="16"/>
                <w:lang w:val="bg-BG"/>
              </w:rPr>
              <w:t>страни, с които са проведени консултации. Посочете резултатите от консултациите</w:t>
            </w:r>
            <w:r w:rsidR="001138D1">
              <w:rPr>
                <w:rFonts w:ascii="Times New Roman" w:eastAsia="Times New Roman" w:hAnsi="Times New Roman" w:cs="Times New Roman"/>
                <w:i/>
                <w:sz w:val="16"/>
                <w:szCs w:val="16"/>
                <w:lang w:val="bg-BG"/>
              </w:rPr>
              <w:t xml:space="preserve">, </w:t>
            </w:r>
            <w:r w:rsidR="001138D1" w:rsidRPr="00076E63">
              <w:rPr>
                <w:rFonts w:ascii="Times New Roman" w:eastAsia="Times New Roman" w:hAnsi="Times New Roman" w:cs="Times New Roman"/>
                <w:i/>
                <w:sz w:val="16"/>
                <w:szCs w:val="16"/>
                <w:lang w:val="bg-BG"/>
              </w:rPr>
              <w:t>включително на ниво ЕС: спорни въпроси, мног</w:t>
            </w:r>
            <w:r w:rsidR="001138D1">
              <w:rPr>
                <w:rFonts w:ascii="Times New Roman" w:eastAsia="Times New Roman" w:hAnsi="Times New Roman" w:cs="Times New Roman"/>
                <w:i/>
                <w:sz w:val="16"/>
                <w:szCs w:val="16"/>
                <w:lang w:val="bg-BG"/>
              </w:rPr>
              <w:t>ократно поставяни въпроси и др.</w:t>
            </w:r>
          </w:p>
        </w:tc>
      </w:tr>
      <w:tr w:rsidR="00076E63" w:rsidRPr="00D02258" w:rsidTr="00076E63">
        <w:trPr>
          <w:trHeight w:val="60"/>
        </w:trPr>
        <w:tc>
          <w:tcPr>
            <w:tcW w:w="10065" w:type="dxa"/>
            <w:gridSpan w:val="4"/>
            <w:shd w:val="clear" w:color="auto" w:fill="D9D9D9"/>
            <w:tcMar>
              <w:top w:w="60" w:type="dxa"/>
              <w:bottom w:w="0" w:type="dxa"/>
            </w:tcMar>
            <w:vAlign w:val="center"/>
          </w:tcPr>
          <w:p w:rsidR="00076E63" w:rsidRPr="00D02258" w:rsidRDefault="00076E63" w:rsidP="00076E63">
            <w:pPr>
              <w:spacing w:before="240" w:after="240" w:line="240" w:lineRule="auto"/>
              <w:jc w:val="center"/>
              <w:rPr>
                <w:rFonts w:ascii="Times New Roman" w:eastAsia="Times New Roman" w:hAnsi="Times New Roman" w:cs="Times New Roman"/>
                <w:b/>
                <w:sz w:val="24"/>
                <w:szCs w:val="24"/>
                <w:lang w:val="bg-BG"/>
              </w:rPr>
            </w:pPr>
            <w:r w:rsidRPr="00D02258">
              <w:rPr>
                <w:rFonts w:ascii="Times New Roman" w:eastAsia="Times New Roman" w:hAnsi="Times New Roman" w:cs="Times New Roman"/>
                <w:b/>
                <w:sz w:val="24"/>
                <w:szCs w:val="24"/>
                <w:lang w:val="bg-BG"/>
              </w:rPr>
              <w:t>5. Привеждане в действие и изпълнение</w:t>
            </w:r>
          </w:p>
        </w:tc>
      </w:tr>
      <w:tr w:rsidR="00076E63" w:rsidRPr="00D02258" w:rsidTr="00076E63">
        <w:trPr>
          <w:trHeight w:val="60"/>
        </w:trPr>
        <w:tc>
          <w:tcPr>
            <w:tcW w:w="6721" w:type="dxa"/>
            <w:gridSpan w:val="3"/>
            <w:shd w:val="clear" w:color="auto" w:fill="FFFFFF"/>
            <w:tcMar>
              <w:top w:w="60" w:type="dxa"/>
              <w:bottom w:w="0" w:type="dxa"/>
            </w:tcMar>
            <w:vAlign w:val="center"/>
          </w:tcPr>
          <w:p w:rsidR="00076E63" w:rsidRPr="00D02258" w:rsidRDefault="00076E63">
            <w:pPr>
              <w:spacing w:before="120" w:after="120" w:line="240" w:lineRule="auto"/>
              <w:jc w:val="both"/>
              <w:rPr>
                <w:rFonts w:ascii="Times New Roman" w:eastAsia="Times New Roman" w:hAnsi="Times New Roman" w:cs="Times New Roman"/>
                <w:b/>
                <w:bCs/>
                <w:sz w:val="20"/>
                <w:szCs w:val="20"/>
                <w:shd w:val="clear" w:color="auto" w:fill="FEFEFE"/>
                <w:lang w:val="bg-BG" w:eastAsia="bg-BG"/>
              </w:rPr>
            </w:pPr>
            <w:r w:rsidRPr="00D02258">
              <w:rPr>
                <w:rFonts w:ascii="Times New Roman" w:eastAsia="Times New Roman" w:hAnsi="Times New Roman" w:cs="Times New Roman"/>
                <w:b/>
                <w:bCs/>
                <w:sz w:val="20"/>
                <w:szCs w:val="20"/>
                <w:shd w:val="clear" w:color="auto" w:fill="FEFEFE"/>
                <w:lang w:val="bg-BG" w:eastAsia="bg-BG"/>
              </w:rPr>
              <w:t xml:space="preserve">От коя дата предложението </w:t>
            </w:r>
            <w:r w:rsidR="000A1BC7" w:rsidRPr="00D02258">
              <w:rPr>
                <w:rFonts w:ascii="Times New Roman" w:eastAsia="Times New Roman" w:hAnsi="Times New Roman" w:cs="Times New Roman"/>
                <w:b/>
                <w:bCs/>
                <w:sz w:val="20"/>
                <w:szCs w:val="20"/>
                <w:shd w:val="clear" w:color="auto" w:fill="FEFEFE"/>
                <w:lang w:val="bg-BG" w:eastAsia="bg-BG"/>
              </w:rPr>
              <w:t>влиза в сила</w:t>
            </w:r>
            <w:r w:rsidRPr="00D02258">
              <w:rPr>
                <w:rFonts w:ascii="Times New Roman" w:eastAsia="Times New Roman" w:hAnsi="Times New Roman" w:cs="Times New Roman"/>
                <w:b/>
                <w:bCs/>
                <w:sz w:val="20"/>
                <w:szCs w:val="20"/>
                <w:shd w:val="clear" w:color="auto" w:fill="FEFEFE"/>
                <w:lang w:val="bg-BG" w:eastAsia="bg-BG"/>
              </w:rPr>
              <w:t>?</w:t>
            </w:r>
          </w:p>
          <w:p w:rsidR="00303297" w:rsidRPr="00D02258" w:rsidRDefault="003321AB" w:rsidP="003321AB">
            <w:pPr>
              <w:spacing w:after="0" w:line="276" w:lineRule="auto"/>
              <w:ind w:firstLine="6"/>
              <w:jc w:val="both"/>
              <w:rPr>
                <w:rFonts w:ascii="Times New Roman" w:eastAsia="Calibri" w:hAnsi="Times New Roman" w:cs="Times New Roman"/>
                <w:sz w:val="24"/>
                <w:szCs w:val="24"/>
                <w:lang w:val="bg-BG"/>
              </w:rPr>
            </w:pPr>
            <w:r w:rsidRPr="00D02258">
              <w:rPr>
                <w:rFonts w:ascii="Times New Roman" w:eastAsia="Calibri" w:hAnsi="Times New Roman" w:cs="Times New Roman"/>
                <w:sz w:val="24"/>
                <w:szCs w:val="24"/>
                <w:lang w:val="bg-BG"/>
              </w:rPr>
              <w:t xml:space="preserve">С </w:t>
            </w:r>
            <w:r w:rsidR="00303297" w:rsidRPr="00D02258">
              <w:rPr>
                <w:rFonts w:ascii="Times New Roman" w:eastAsia="Calibri" w:hAnsi="Times New Roman" w:cs="Times New Roman"/>
                <w:sz w:val="24"/>
                <w:szCs w:val="24"/>
                <w:lang w:val="bg-BG"/>
              </w:rPr>
              <w:t>§ 3</w:t>
            </w:r>
            <w:r w:rsidRPr="00D02258">
              <w:rPr>
                <w:rFonts w:ascii="Times New Roman" w:eastAsia="Calibri" w:hAnsi="Times New Roman" w:cs="Times New Roman"/>
                <w:sz w:val="24"/>
                <w:szCs w:val="24"/>
                <w:lang w:val="bg-BG"/>
              </w:rPr>
              <w:t xml:space="preserve"> от Преходните и заключителни разпоредби на законопроекта се предлага л</w:t>
            </w:r>
            <w:r w:rsidR="00303297" w:rsidRPr="00D02258">
              <w:rPr>
                <w:rFonts w:ascii="Times New Roman" w:eastAsia="Calibri" w:hAnsi="Times New Roman" w:cs="Times New Roman"/>
                <w:sz w:val="24"/>
                <w:szCs w:val="24"/>
                <w:lang w:val="bg-BG"/>
              </w:rPr>
              <w:t>ицата, които предоставят услуги, посочени в закон</w:t>
            </w:r>
            <w:r w:rsidRPr="00D02258">
              <w:rPr>
                <w:rFonts w:ascii="Times New Roman" w:eastAsia="Calibri" w:hAnsi="Times New Roman" w:cs="Times New Roman"/>
                <w:sz w:val="24"/>
                <w:szCs w:val="24"/>
                <w:lang w:val="bg-BG"/>
              </w:rPr>
              <w:t>а да</w:t>
            </w:r>
            <w:r w:rsidR="00303297" w:rsidRPr="00D02258">
              <w:rPr>
                <w:rFonts w:ascii="Times New Roman" w:eastAsia="Calibri" w:hAnsi="Times New Roman" w:cs="Times New Roman"/>
                <w:sz w:val="24"/>
                <w:szCs w:val="24"/>
                <w:lang w:val="bg-BG"/>
              </w:rPr>
              <w:t xml:space="preserve"> приведат дейността си в съответствие с неговите изисквания в 6-месечен срок от влизане на закона в сила. </w:t>
            </w:r>
          </w:p>
          <w:p w:rsidR="00303297" w:rsidRPr="00D02258" w:rsidRDefault="00303297">
            <w:pPr>
              <w:spacing w:before="120" w:after="120" w:line="240" w:lineRule="auto"/>
              <w:jc w:val="both"/>
              <w:rPr>
                <w:rFonts w:ascii="Times New Roman" w:eastAsia="Times New Roman" w:hAnsi="Times New Roman" w:cs="Times New Roman"/>
                <w:sz w:val="6"/>
                <w:szCs w:val="6"/>
                <w:shd w:val="clear" w:color="auto" w:fill="FEFEFE"/>
                <w:lang w:val="bg-BG" w:eastAsia="bg-BG"/>
              </w:rPr>
            </w:pPr>
          </w:p>
        </w:tc>
        <w:tc>
          <w:tcPr>
            <w:tcW w:w="3344" w:type="dxa"/>
            <w:shd w:val="clear" w:color="auto" w:fill="FFFFFF"/>
            <w:tcMar>
              <w:top w:w="60" w:type="dxa"/>
              <w:bottom w:w="0" w:type="dxa"/>
            </w:tcMar>
            <w:vAlign w:val="center"/>
          </w:tcPr>
          <w:p w:rsidR="00076E63" w:rsidRPr="00D02258" w:rsidRDefault="00076E63" w:rsidP="00076E6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02258">
              <w:rPr>
                <w:rFonts w:ascii="Times New Roman" w:eastAsia="Times New Roman" w:hAnsi="Times New Roman" w:cs="Times New Roman"/>
                <w:sz w:val="24"/>
                <w:szCs w:val="24"/>
                <w:lang w:val="bg-BG"/>
              </w:rPr>
              <w:t>............</w:t>
            </w:r>
            <w:r w:rsidRPr="00D02258">
              <w:rPr>
                <w:rFonts w:ascii="Times New Roman" w:eastAsia="Times New Roman" w:hAnsi="Times New Roman" w:cs="Times New Roman"/>
                <w:sz w:val="24"/>
                <w:szCs w:val="24"/>
              </w:rPr>
              <w:t>..................................</w:t>
            </w:r>
          </w:p>
          <w:p w:rsidR="00076E63" w:rsidRPr="00D02258" w:rsidRDefault="00076E63" w:rsidP="00076E63">
            <w:pPr>
              <w:spacing w:after="120" w:line="240" w:lineRule="auto"/>
              <w:jc w:val="center"/>
              <w:rPr>
                <w:rFonts w:ascii="Times New Roman" w:eastAsia="Times New Roman" w:hAnsi="Times New Roman" w:cs="Times New Roman"/>
                <w:sz w:val="6"/>
                <w:szCs w:val="6"/>
                <w:shd w:val="clear" w:color="auto" w:fill="FEFEFE"/>
                <w:lang w:val="bg-BG" w:eastAsia="bg-BG"/>
              </w:rPr>
            </w:pPr>
            <w:r w:rsidRPr="00D02258">
              <w:rPr>
                <w:rFonts w:ascii="Times New Roman" w:eastAsia="Times New Roman" w:hAnsi="Times New Roman" w:cs="Times New Roman"/>
                <w:i/>
                <w:sz w:val="16"/>
                <w:szCs w:val="16"/>
                <w:lang w:val="bg-BG"/>
              </w:rPr>
              <w:t>ден/ месец/ година</w:t>
            </w:r>
          </w:p>
        </w:tc>
      </w:tr>
      <w:tr w:rsidR="00076E63" w:rsidRPr="00D02258" w:rsidTr="00076E63">
        <w:trPr>
          <w:trHeight w:val="60"/>
        </w:trPr>
        <w:tc>
          <w:tcPr>
            <w:tcW w:w="10065" w:type="dxa"/>
            <w:gridSpan w:val="4"/>
            <w:shd w:val="clear" w:color="auto" w:fill="FFFFFF"/>
            <w:tcMar>
              <w:top w:w="60" w:type="dxa"/>
              <w:bottom w:w="0" w:type="dxa"/>
            </w:tcMar>
            <w:vAlign w:val="center"/>
          </w:tcPr>
          <w:p w:rsidR="00076E63" w:rsidRPr="00D02258" w:rsidRDefault="00076E63" w:rsidP="00076E63">
            <w:pPr>
              <w:spacing w:before="120" w:after="120" w:line="240" w:lineRule="auto"/>
              <w:rPr>
                <w:rFonts w:ascii="Times New Roman" w:eastAsia="Times New Roman" w:hAnsi="Times New Roman" w:cs="Times New Roman"/>
                <w:b/>
                <w:bCs/>
                <w:sz w:val="20"/>
                <w:szCs w:val="20"/>
                <w:shd w:val="clear" w:color="auto" w:fill="FEFEFE"/>
                <w:lang w:val="bg-BG" w:eastAsia="bg-BG"/>
              </w:rPr>
            </w:pPr>
            <w:r w:rsidRPr="00D02258">
              <w:rPr>
                <w:rFonts w:ascii="Times New Roman" w:eastAsia="Times New Roman" w:hAnsi="Times New Roman" w:cs="Times New Roman"/>
                <w:b/>
                <w:bCs/>
                <w:sz w:val="20"/>
                <w:szCs w:val="20"/>
                <w:shd w:val="clear" w:color="auto" w:fill="FEFEFE"/>
                <w:lang w:val="bg-BG" w:eastAsia="bg-BG"/>
              </w:rPr>
              <w:t xml:space="preserve">Коя институция ще отговаря за </w:t>
            </w:r>
            <w:r w:rsidR="000A1BC7" w:rsidRPr="00D02258">
              <w:rPr>
                <w:rFonts w:ascii="Times New Roman" w:eastAsia="Times New Roman" w:hAnsi="Times New Roman" w:cs="Times New Roman"/>
                <w:b/>
                <w:bCs/>
                <w:sz w:val="20"/>
                <w:szCs w:val="20"/>
                <w:shd w:val="clear" w:color="auto" w:fill="FEFEFE"/>
                <w:lang w:val="bg-BG" w:eastAsia="bg-BG"/>
              </w:rPr>
              <w:t xml:space="preserve">изпълнението </w:t>
            </w:r>
            <w:r w:rsidRPr="00D02258">
              <w:rPr>
                <w:rFonts w:ascii="Times New Roman" w:eastAsia="Times New Roman" w:hAnsi="Times New Roman" w:cs="Times New Roman"/>
                <w:b/>
                <w:bCs/>
                <w:sz w:val="20"/>
                <w:szCs w:val="20"/>
                <w:shd w:val="clear" w:color="auto" w:fill="FEFEFE"/>
                <w:lang w:val="bg-BG" w:eastAsia="bg-BG"/>
              </w:rPr>
              <w:t>на предложението и за контрола?</w:t>
            </w:r>
          </w:p>
          <w:p w:rsidR="003321AB" w:rsidRPr="00D02258" w:rsidRDefault="003321AB" w:rsidP="003321AB">
            <w:pPr>
              <w:spacing w:after="120" w:line="240" w:lineRule="auto"/>
              <w:jc w:val="both"/>
              <w:rPr>
                <w:rFonts w:ascii="Times New Roman" w:eastAsia="Times New Roman" w:hAnsi="Times New Roman" w:cs="Times New Roman"/>
                <w:sz w:val="24"/>
                <w:szCs w:val="24"/>
                <w:lang w:val="bg-BG"/>
              </w:rPr>
            </w:pPr>
            <w:r w:rsidRPr="00D02258">
              <w:rPr>
                <w:rFonts w:ascii="Times New Roman" w:eastAsia="Times New Roman" w:hAnsi="Times New Roman" w:cs="Times New Roman"/>
                <w:sz w:val="24"/>
                <w:szCs w:val="24"/>
                <w:lang w:val="bg-BG"/>
              </w:rPr>
              <w:t>Кметовете на общини;</w:t>
            </w:r>
          </w:p>
          <w:p w:rsidR="003321AB" w:rsidRPr="00D02258" w:rsidRDefault="003321AB" w:rsidP="003321AB">
            <w:pPr>
              <w:spacing w:after="120" w:line="240" w:lineRule="auto"/>
              <w:jc w:val="both"/>
              <w:rPr>
                <w:rFonts w:ascii="Times New Roman" w:eastAsia="Times New Roman" w:hAnsi="Times New Roman" w:cs="Times New Roman"/>
                <w:sz w:val="24"/>
                <w:szCs w:val="24"/>
                <w:lang w:val="bg-BG"/>
              </w:rPr>
            </w:pPr>
            <w:r w:rsidRPr="00D02258">
              <w:rPr>
                <w:rFonts w:ascii="Times New Roman" w:eastAsia="Times New Roman" w:hAnsi="Times New Roman" w:cs="Times New Roman"/>
                <w:sz w:val="24"/>
                <w:szCs w:val="24"/>
                <w:lang w:val="bg-BG"/>
              </w:rPr>
              <w:t xml:space="preserve"> Главна дирекция „Гражданска въздухоплавателна администрация“;</w:t>
            </w:r>
          </w:p>
          <w:p w:rsidR="003321AB" w:rsidRPr="00D02258" w:rsidRDefault="003321AB" w:rsidP="003321AB">
            <w:pPr>
              <w:spacing w:after="120" w:line="240" w:lineRule="auto"/>
              <w:jc w:val="both"/>
              <w:rPr>
                <w:rFonts w:ascii="Times New Roman" w:eastAsia="Times New Roman" w:hAnsi="Times New Roman" w:cs="Times New Roman"/>
                <w:sz w:val="24"/>
                <w:szCs w:val="24"/>
                <w:lang w:val="bg-BG"/>
              </w:rPr>
            </w:pPr>
            <w:r w:rsidRPr="00D02258">
              <w:rPr>
                <w:rFonts w:ascii="Times New Roman" w:eastAsia="Times New Roman" w:hAnsi="Times New Roman" w:cs="Times New Roman"/>
                <w:sz w:val="24"/>
                <w:szCs w:val="24"/>
                <w:lang w:val="bg-BG"/>
              </w:rPr>
              <w:lastRenderedPageBreak/>
              <w:t>Изпълнителна агенция „Морска администрация“;</w:t>
            </w:r>
          </w:p>
          <w:p w:rsidR="003321AB" w:rsidRPr="00D02258" w:rsidRDefault="003321AB" w:rsidP="003321AB">
            <w:pPr>
              <w:spacing w:after="120" w:line="240" w:lineRule="auto"/>
              <w:jc w:val="both"/>
              <w:rPr>
                <w:rFonts w:ascii="Times New Roman" w:eastAsia="Times New Roman" w:hAnsi="Times New Roman" w:cs="Times New Roman"/>
                <w:sz w:val="24"/>
                <w:szCs w:val="24"/>
                <w:lang w:val="bg-BG"/>
              </w:rPr>
            </w:pPr>
            <w:r w:rsidRPr="00D02258">
              <w:rPr>
                <w:rFonts w:ascii="Times New Roman" w:eastAsia="Times New Roman" w:hAnsi="Times New Roman" w:cs="Times New Roman"/>
                <w:sz w:val="24"/>
                <w:szCs w:val="24"/>
                <w:lang w:val="bg-BG"/>
              </w:rPr>
              <w:t>Комисията за защита на потребителите.</w:t>
            </w:r>
          </w:p>
          <w:p w:rsidR="00076E63" w:rsidRPr="00D02258" w:rsidRDefault="00076E63">
            <w:pPr>
              <w:spacing w:after="120" w:line="240" w:lineRule="auto"/>
              <w:jc w:val="center"/>
              <w:rPr>
                <w:rFonts w:ascii="Times New Roman" w:eastAsia="Times New Roman" w:hAnsi="Times New Roman" w:cs="Times New Roman"/>
                <w:sz w:val="6"/>
                <w:szCs w:val="6"/>
                <w:shd w:val="clear" w:color="auto" w:fill="FEFEFE"/>
                <w:lang w:val="bg-BG" w:eastAsia="bg-BG"/>
              </w:rPr>
            </w:pPr>
            <w:r w:rsidRPr="00D02258">
              <w:rPr>
                <w:rFonts w:ascii="Times New Roman" w:eastAsia="Times New Roman" w:hAnsi="Times New Roman" w:cs="Times New Roman"/>
                <w:i/>
                <w:sz w:val="16"/>
                <w:szCs w:val="16"/>
                <w:lang w:val="bg-BG"/>
              </w:rPr>
              <w:t xml:space="preserve">Посочете отговорната институция за </w:t>
            </w:r>
            <w:r w:rsidR="000A1BC7" w:rsidRPr="00D02258">
              <w:rPr>
                <w:rFonts w:ascii="Times New Roman" w:eastAsia="Times New Roman" w:hAnsi="Times New Roman" w:cs="Times New Roman"/>
                <w:i/>
                <w:sz w:val="16"/>
                <w:szCs w:val="16"/>
                <w:lang w:val="bg-BG"/>
              </w:rPr>
              <w:t xml:space="preserve">изпълнението </w:t>
            </w:r>
            <w:r w:rsidRPr="00D02258">
              <w:rPr>
                <w:rFonts w:ascii="Times New Roman" w:eastAsia="Times New Roman" w:hAnsi="Times New Roman" w:cs="Times New Roman"/>
                <w:i/>
                <w:sz w:val="16"/>
                <w:szCs w:val="16"/>
                <w:lang w:val="bg-BG"/>
              </w:rPr>
              <w:t>на предложението. Посочете дали предложението предвижда разходи за отговорната или друга институция?</w:t>
            </w:r>
          </w:p>
        </w:tc>
      </w:tr>
      <w:tr w:rsidR="00042D08" w:rsidRPr="003C124D" w:rsidTr="009546F1">
        <w:trPr>
          <w:trHeight w:val="60"/>
        </w:trPr>
        <w:tc>
          <w:tcPr>
            <w:tcW w:w="10065" w:type="dxa"/>
            <w:gridSpan w:val="4"/>
            <w:shd w:val="clear" w:color="auto" w:fill="FFFFFF"/>
            <w:tcMar>
              <w:top w:w="60" w:type="dxa"/>
              <w:bottom w:w="0" w:type="dxa"/>
            </w:tcMar>
            <w:vAlign w:val="center"/>
          </w:tcPr>
          <w:p w:rsidR="00042D08" w:rsidRPr="00D02258" w:rsidRDefault="00042D08" w:rsidP="00076E63">
            <w:pPr>
              <w:spacing w:after="0" w:line="240" w:lineRule="auto"/>
              <w:rPr>
                <w:rFonts w:ascii="Times New Roman" w:eastAsia="Times New Roman" w:hAnsi="Times New Roman" w:cs="Times New Roman"/>
                <w:b/>
                <w:sz w:val="24"/>
                <w:szCs w:val="24"/>
                <w:lang w:val="bg-BG"/>
              </w:rPr>
            </w:pPr>
            <w:r w:rsidRPr="00D02258">
              <w:rPr>
                <w:rFonts w:ascii="Times New Roman" w:eastAsia="Times New Roman" w:hAnsi="Times New Roman" w:cs="Times New Roman"/>
                <w:b/>
                <w:sz w:val="24"/>
                <w:szCs w:val="24"/>
                <w:lang w:val="bg-BG"/>
              </w:rPr>
              <w:lastRenderedPageBreak/>
              <w:t>Име, длъжност и подпис на директора на дирекцията, отговорна за извършването на цялостната предварителна оценка на въздействието:</w:t>
            </w:r>
          </w:p>
          <w:p w:rsidR="00042D08" w:rsidRPr="00D02258" w:rsidRDefault="00042D08" w:rsidP="00076E63">
            <w:pPr>
              <w:spacing w:after="0" w:line="240" w:lineRule="auto"/>
              <w:rPr>
                <w:rFonts w:ascii="Times New Roman" w:eastAsia="Times New Roman" w:hAnsi="Times New Roman" w:cs="Times New Roman"/>
                <w:b/>
                <w:sz w:val="24"/>
                <w:szCs w:val="24"/>
                <w:lang w:val="bg-BG"/>
              </w:rPr>
            </w:pPr>
          </w:p>
          <w:p w:rsidR="00042D08" w:rsidRPr="00D02258" w:rsidRDefault="00042D08" w:rsidP="00076E63">
            <w:pPr>
              <w:spacing w:before="120" w:after="120" w:line="240" w:lineRule="auto"/>
              <w:rPr>
                <w:rFonts w:ascii="Times New Roman" w:eastAsia="Times New Roman" w:hAnsi="Times New Roman" w:cs="Times New Roman"/>
                <w:b/>
                <w:sz w:val="24"/>
                <w:szCs w:val="24"/>
                <w:lang w:val="bg-BG"/>
              </w:rPr>
            </w:pPr>
            <w:r w:rsidRPr="00D02258">
              <w:rPr>
                <w:rFonts w:ascii="Times New Roman" w:eastAsia="Times New Roman" w:hAnsi="Times New Roman" w:cs="Times New Roman"/>
                <w:b/>
                <w:sz w:val="24"/>
                <w:szCs w:val="24"/>
                <w:lang w:val="bg-BG"/>
              </w:rPr>
              <w:t xml:space="preserve">Име и длъжност:   </w:t>
            </w:r>
            <w:r w:rsidR="00971B19" w:rsidRPr="00D02258">
              <w:rPr>
                <w:rFonts w:ascii="Times New Roman" w:eastAsia="Times New Roman" w:hAnsi="Times New Roman" w:cs="Times New Roman"/>
                <w:sz w:val="24"/>
                <w:szCs w:val="24"/>
                <w:lang w:val="bg-BG"/>
              </w:rPr>
              <w:t>Иван Марков - главен секретар на Министерството на транспорта и съобщенията</w:t>
            </w:r>
          </w:p>
          <w:p w:rsidR="00042D08" w:rsidRPr="00D02258" w:rsidRDefault="00042D08" w:rsidP="00076E63">
            <w:pPr>
              <w:spacing w:before="120" w:after="120" w:line="240" w:lineRule="auto"/>
              <w:rPr>
                <w:rFonts w:ascii="Times New Roman" w:eastAsia="Times New Roman" w:hAnsi="Times New Roman" w:cs="Times New Roman"/>
                <w:b/>
                <w:sz w:val="24"/>
                <w:szCs w:val="24"/>
                <w:lang w:val="bg-BG"/>
              </w:rPr>
            </w:pPr>
          </w:p>
          <w:p w:rsidR="00042D08" w:rsidRPr="00D02258" w:rsidRDefault="00042D08" w:rsidP="00076E63">
            <w:pPr>
              <w:spacing w:before="120" w:after="120" w:line="240" w:lineRule="auto"/>
              <w:rPr>
                <w:rFonts w:ascii="Times New Roman" w:eastAsia="Times New Roman" w:hAnsi="Times New Roman" w:cs="Times New Roman"/>
                <w:b/>
                <w:sz w:val="24"/>
                <w:szCs w:val="24"/>
                <w:lang w:val="bg-BG"/>
              </w:rPr>
            </w:pPr>
            <w:r w:rsidRPr="00D02258">
              <w:rPr>
                <w:rFonts w:ascii="Times New Roman" w:eastAsia="Times New Roman" w:hAnsi="Times New Roman" w:cs="Times New Roman"/>
                <w:b/>
                <w:sz w:val="24"/>
                <w:szCs w:val="24"/>
                <w:lang w:val="bg-BG"/>
              </w:rPr>
              <w:t xml:space="preserve">Дата:  </w:t>
            </w:r>
            <w:r w:rsidRPr="00D02258">
              <w:rPr>
                <w:rFonts w:ascii="Times New Roman" w:eastAsia="Times New Roman" w:hAnsi="Times New Roman" w:cs="Times New Roman"/>
                <w:sz w:val="24"/>
                <w:szCs w:val="24"/>
                <w:lang w:val="bg-BG"/>
              </w:rPr>
              <w:t>…</w:t>
            </w:r>
          </w:p>
          <w:p w:rsidR="00042D08" w:rsidRPr="00D02258" w:rsidRDefault="00042D08" w:rsidP="00076E63">
            <w:pPr>
              <w:spacing w:before="120" w:after="120" w:line="240" w:lineRule="auto"/>
              <w:rPr>
                <w:rFonts w:ascii="Times New Roman" w:eastAsia="Times New Roman" w:hAnsi="Times New Roman" w:cs="Times New Roman"/>
                <w:b/>
                <w:sz w:val="24"/>
                <w:szCs w:val="24"/>
                <w:lang w:val="bg-BG"/>
              </w:rPr>
            </w:pPr>
          </w:p>
          <w:p w:rsidR="00042D08" w:rsidRPr="00D02258" w:rsidRDefault="00042D08" w:rsidP="00076E63">
            <w:pPr>
              <w:spacing w:before="120" w:after="120" w:line="240" w:lineRule="auto"/>
              <w:rPr>
                <w:rFonts w:ascii="Times New Roman" w:eastAsia="Times New Roman" w:hAnsi="Times New Roman" w:cs="Times New Roman"/>
                <w:sz w:val="24"/>
                <w:szCs w:val="24"/>
                <w:lang w:val="bg-BG"/>
              </w:rPr>
            </w:pPr>
            <w:r w:rsidRPr="00D02258">
              <w:rPr>
                <w:rFonts w:ascii="Times New Roman" w:eastAsia="Times New Roman" w:hAnsi="Times New Roman" w:cs="Times New Roman"/>
                <w:b/>
                <w:sz w:val="24"/>
                <w:szCs w:val="24"/>
                <w:lang w:val="bg-BG"/>
              </w:rPr>
              <w:t>Подпис:</w:t>
            </w:r>
            <w:r w:rsidRPr="00D02258">
              <w:rPr>
                <w:rFonts w:ascii="Times New Roman" w:eastAsia="Times New Roman" w:hAnsi="Times New Roman" w:cs="Times New Roman"/>
                <w:sz w:val="24"/>
                <w:szCs w:val="24"/>
                <w:lang w:val="bg-BG"/>
              </w:rPr>
              <w:t xml:space="preserve">   …</w:t>
            </w:r>
          </w:p>
          <w:p w:rsidR="00042D08" w:rsidRPr="00D02258" w:rsidRDefault="00042D08" w:rsidP="00076E63">
            <w:pPr>
              <w:spacing w:before="120" w:after="120" w:line="240" w:lineRule="auto"/>
              <w:rPr>
                <w:rFonts w:ascii="Times New Roman" w:eastAsia="Times New Roman" w:hAnsi="Times New Roman" w:cs="Times New Roman"/>
                <w:sz w:val="24"/>
                <w:szCs w:val="24"/>
                <w:shd w:val="clear" w:color="auto" w:fill="FEFEFE"/>
                <w:lang w:val="bg-BG" w:eastAsia="bg-BG"/>
              </w:rPr>
            </w:pPr>
          </w:p>
        </w:tc>
      </w:tr>
    </w:tbl>
    <w:p w:rsidR="00B02E5E" w:rsidRDefault="00B02E5E" w:rsidP="00076E63">
      <w:pPr>
        <w:spacing w:after="0" w:line="240" w:lineRule="auto"/>
        <w:rPr>
          <w:rFonts w:ascii="Calibri" w:eastAsia="Times New Roman" w:hAnsi="Calibri" w:cs="Times New Roman"/>
          <w:sz w:val="24"/>
          <w:szCs w:val="24"/>
          <w:shd w:val="clear" w:color="auto" w:fill="FEFEFE"/>
          <w:lang w:val="bg-BG"/>
        </w:rPr>
      </w:pPr>
    </w:p>
    <w:sectPr w:rsidR="00B02E5E" w:rsidSect="00076E63">
      <w:headerReference w:type="even" r:id="rId15"/>
      <w:footerReference w:type="default" r:id="rId16"/>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5DB" w:rsidRDefault="004855DB">
      <w:pPr>
        <w:spacing w:after="0" w:line="240" w:lineRule="auto"/>
      </w:pPr>
      <w:r>
        <w:separator/>
      </w:r>
    </w:p>
  </w:endnote>
  <w:endnote w:type="continuationSeparator" w:id="0">
    <w:p w:rsidR="004855DB" w:rsidRDefault="0048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0B8" w:rsidRPr="003E3642" w:rsidRDefault="007500B8">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601252">
      <w:rPr>
        <w:rFonts w:ascii="Times New Roman" w:hAnsi="Times New Roman"/>
        <w:noProof/>
      </w:rPr>
      <w:t>21</w:t>
    </w:r>
    <w:r w:rsidRPr="003E3642">
      <w:rPr>
        <w:rFonts w:ascii="Times New Roman" w:hAnsi="Times New Roman"/>
        <w:noProof/>
      </w:rPr>
      <w:fldChar w:fldCharType="end"/>
    </w:r>
  </w:p>
  <w:p w:rsidR="007500B8" w:rsidRDefault="00750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5DB" w:rsidRDefault="004855DB">
      <w:pPr>
        <w:spacing w:after="0" w:line="240" w:lineRule="auto"/>
      </w:pPr>
      <w:r>
        <w:separator/>
      </w:r>
    </w:p>
  </w:footnote>
  <w:footnote w:type="continuationSeparator" w:id="0">
    <w:p w:rsidR="004855DB" w:rsidRDefault="0048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0B8" w:rsidRDefault="007500B8"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500B8" w:rsidRDefault="0075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902334"/>
    <w:multiLevelType w:val="hybridMultilevel"/>
    <w:tmpl w:val="FBEAD6CE"/>
    <w:lvl w:ilvl="0" w:tplc="6A2C7432">
      <w:start w:val="1"/>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5"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7"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9"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8"/>
  </w:num>
  <w:num w:numId="2">
    <w:abstractNumId w:val="9"/>
  </w:num>
  <w:num w:numId="3">
    <w:abstractNumId w:val="4"/>
  </w:num>
  <w:num w:numId="4">
    <w:abstractNumId w:val="6"/>
  </w:num>
  <w:num w:numId="5">
    <w:abstractNumId w:val="5"/>
  </w:num>
  <w:num w:numId="6">
    <w:abstractNumId w:val="0"/>
  </w:num>
  <w:num w:numId="7">
    <w:abstractNumId w:val="2"/>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5CD1"/>
    <w:rsid w:val="00016DA4"/>
    <w:rsid w:val="00042D08"/>
    <w:rsid w:val="00064387"/>
    <w:rsid w:val="00064CC7"/>
    <w:rsid w:val="00076E63"/>
    <w:rsid w:val="000A1BC7"/>
    <w:rsid w:val="000A2E06"/>
    <w:rsid w:val="000F5DB5"/>
    <w:rsid w:val="001138D1"/>
    <w:rsid w:val="00147B07"/>
    <w:rsid w:val="00153946"/>
    <w:rsid w:val="00170DCA"/>
    <w:rsid w:val="001A6F55"/>
    <w:rsid w:val="001B47D6"/>
    <w:rsid w:val="001D60D0"/>
    <w:rsid w:val="001E44FB"/>
    <w:rsid w:val="00246DC0"/>
    <w:rsid w:val="00291E82"/>
    <w:rsid w:val="00295803"/>
    <w:rsid w:val="002B1CE3"/>
    <w:rsid w:val="002D6855"/>
    <w:rsid w:val="002E51E4"/>
    <w:rsid w:val="002F0A16"/>
    <w:rsid w:val="00303297"/>
    <w:rsid w:val="00310209"/>
    <w:rsid w:val="003321AB"/>
    <w:rsid w:val="0034619C"/>
    <w:rsid w:val="00347FA3"/>
    <w:rsid w:val="003669F8"/>
    <w:rsid w:val="003C124D"/>
    <w:rsid w:val="003C5FAD"/>
    <w:rsid w:val="003E6A3A"/>
    <w:rsid w:val="00401C2F"/>
    <w:rsid w:val="0048247C"/>
    <w:rsid w:val="004855DB"/>
    <w:rsid w:val="004A5578"/>
    <w:rsid w:val="004D53B5"/>
    <w:rsid w:val="004E4FD6"/>
    <w:rsid w:val="004F1C8E"/>
    <w:rsid w:val="004F6BB3"/>
    <w:rsid w:val="00503482"/>
    <w:rsid w:val="00512211"/>
    <w:rsid w:val="0051745B"/>
    <w:rsid w:val="005223B5"/>
    <w:rsid w:val="005305F7"/>
    <w:rsid w:val="00571F76"/>
    <w:rsid w:val="005C68B4"/>
    <w:rsid w:val="0060089B"/>
    <w:rsid w:val="00601252"/>
    <w:rsid w:val="00610F9A"/>
    <w:rsid w:val="006A23BB"/>
    <w:rsid w:val="006C5776"/>
    <w:rsid w:val="006D2B58"/>
    <w:rsid w:val="006D7984"/>
    <w:rsid w:val="006F0F5F"/>
    <w:rsid w:val="007108A0"/>
    <w:rsid w:val="007500B8"/>
    <w:rsid w:val="0078311F"/>
    <w:rsid w:val="007A3B6C"/>
    <w:rsid w:val="007B12C5"/>
    <w:rsid w:val="00802F3B"/>
    <w:rsid w:val="0081563F"/>
    <w:rsid w:val="008B29C9"/>
    <w:rsid w:val="008D0C7D"/>
    <w:rsid w:val="008F449E"/>
    <w:rsid w:val="008F5844"/>
    <w:rsid w:val="009023CD"/>
    <w:rsid w:val="00914D45"/>
    <w:rsid w:val="009546F1"/>
    <w:rsid w:val="009651ED"/>
    <w:rsid w:val="00971B19"/>
    <w:rsid w:val="00994609"/>
    <w:rsid w:val="009B13A5"/>
    <w:rsid w:val="009D4DA5"/>
    <w:rsid w:val="009F16F7"/>
    <w:rsid w:val="009F6F1E"/>
    <w:rsid w:val="00A139BD"/>
    <w:rsid w:val="00A153C6"/>
    <w:rsid w:val="00A272BE"/>
    <w:rsid w:val="00A71F4B"/>
    <w:rsid w:val="00AF5BA1"/>
    <w:rsid w:val="00B02E5E"/>
    <w:rsid w:val="00B132C1"/>
    <w:rsid w:val="00B27B14"/>
    <w:rsid w:val="00B722F7"/>
    <w:rsid w:val="00B85B2C"/>
    <w:rsid w:val="00C02F30"/>
    <w:rsid w:val="00C40BCF"/>
    <w:rsid w:val="00C907FB"/>
    <w:rsid w:val="00C93DF1"/>
    <w:rsid w:val="00CA79DD"/>
    <w:rsid w:val="00CB5719"/>
    <w:rsid w:val="00CD6109"/>
    <w:rsid w:val="00D02258"/>
    <w:rsid w:val="00D109F3"/>
    <w:rsid w:val="00D43973"/>
    <w:rsid w:val="00D52B91"/>
    <w:rsid w:val="00D82CFD"/>
    <w:rsid w:val="00DB2E39"/>
    <w:rsid w:val="00DB5149"/>
    <w:rsid w:val="00DC7971"/>
    <w:rsid w:val="00DD1A9B"/>
    <w:rsid w:val="00DE6B91"/>
    <w:rsid w:val="00E41B1F"/>
    <w:rsid w:val="00E44DE0"/>
    <w:rsid w:val="00E653D3"/>
    <w:rsid w:val="00E65509"/>
    <w:rsid w:val="00EB5464"/>
    <w:rsid w:val="00EB7515"/>
    <w:rsid w:val="00EB7DBD"/>
    <w:rsid w:val="00EC07B1"/>
    <w:rsid w:val="00ED5065"/>
    <w:rsid w:val="00F04B4E"/>
    <w:rsid w:val="00F16E3F"/>
    <w:rsid w:val="00F204AE"/>
    <w:rsid w:val="00F51681"/>
    <w:rsid w:val="00F8508C"/>
    <w:rsid w:val="00F87F7B"/>
    <w:rsid w:val="00F97AFA"/>
    <w:rsid w:val="00FA3133"/>
    <w:rsid w:val="00FB15F2"/>
    <w:rsid w:val="00FC4097"/>
    <w:rsid w:val="00FD1136"/>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EE4DE9"/>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9678</Words>
  <Characters>55169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Ivan Milushev</cp:lastModifiedBy>
  <cp:revision>14</cp:revision>
  <cp:lastPrinted>2025-10-06T10:16:00Z</cp:lastPrinted>
  <dcterms:created xsi:type="dcterms:W3CDTF">2025-10-14T08:16:00Z</dcterms:created>
  <dcterms:modified xsi:type="dcterms:W3CDTF">2025-10-17T08:21:00Z</dcterms:modified>
</cp:coreProperties>
</file>