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10585E" w14:textId="77777777" w:rsidR="00F87BB7" w:rsidRDefault="00E33F94" w:rsidP="00E33F9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С П Р А В К А</w:t>
      </w:r>
    </w:p>
    <w:p w14:paraId="551AFACB" w14:textId="77777777" w:rsidR="00A16F3B" w:rsidRDefault="00A16F3B" w:rsidP="00463714">
      <w:pPr>
        <w:spacing w:before="120" w:after="0" w:line="240" w:lineRule="auto"/>
        <w:jc w:val="center"/>
        <w:rPr>
          <w:rFonts w:ascii="Times New Roman" w:hAnsi="Times New Roman" w:cs="Times New Roman"/>
          <w:sz w:val="24"/>
          <w:szCs w:val="24"/>
        </w:rPr>
      </w:pPr>
      <w:r w:rsidRPr="00A16F3B">
        <w:rPr>
          <w:rFonts w:ascii="Times New Roman" w:hAnsi="Times New Roman" w:cs="Times New Roman"/>
          <w:sz w:val="24"/>
          <w:szCs w:val="24"/>
        </w:rPr>
        <w:t xml:space="preserve">за отразяване на </w:t>
      </w:r>
      <w:r w:rsidR="00463714">
        <w:rPr>
          <w:rFonts w:ascii="Times New Roman" w:hAnsi="Times New Roman" w:cs="Times New Roman"/>
          <w:sz w:val="24"/>
          <w:szCs w:val="24"/>
        </w:rPr>
        <w:t>постъпилите становища</w:t>
      </w:r>
      <w:r w:rsidRPr="00A16F3B">
        <w:rPr>
          <w:rFonts w:ascii="Times New Roman" w:hAnsi="Times New Roman" w:cs="Times New Roman"/>
          <w:sz w:val="24"/>
          <w:szCs w:val="24"/>
        </w:rPr>
        <w:t xml:space="preserve"> при общественото обсъждане </w:t>
      </w:r>
      <w:r w:rsidR="005F27BA">
        <w:rPr>
          <w:rFonts w:ascii="Times New Roman" w:hAnsi="Times New Roman" w:cs="Times New Roman"/>
          <w:sz w:val="24"/>
          <w:szCs w:val="24"/>
        </w:rPr>
        <w:t xml:space="preserve">в периода </w:t>
      </w:r>
      <w:r w:rsidR="003A4494">
        <w:rPr>
          <w:rFonts w:ascii="Times New Roman" w:hAnsi="Times New Roman" w:cs="Times New Roman"/>
          <w:sz w:val="24"/>
          <w:szCs w:val="24"/>
          <w:lang w:val="en-US"/>
        </w:rPr>
        <w:t>10</w:t>
      </w:r>
      <w:r w:rsidR="003A4494">
        <w:rPr>
          <w:rFonts w:ascii="Times New Roman" w:hAnsi="Times New Roman" w:cs="Times New Roman"/>
          <w:sz w:val="24"/>
          <w:szCs w:val="24"/>
        </w:rPr>
        <w:t>.09.</w:t>
      </w:r>
      <w:r w:rsidR="00C47E76" w:rsidRPr="00C47E76">
        <w:rPr>
          <w:rFonts w:ascii="Times New Roman" w:hAnsi="Times New Roman" w:cs="Times New Roman"/>
          <w:sz w:val="24"/>
          <w:szCs w:val="24"/>
        </w:rPr>
        <w:t>202</w:t>
      </w:r>
      <w:r w:rsidR="00AB1F57">
        <w:rPr>
          <w:rFonts w:ascii="Times New Roman" w:hAnsi="Times New Roman" w:cs="Times New Roman"/>
          <w:sz w:val="24"/>
          <w:szCs w:val="24"/>
          <w:lang w:val="en-US"/>
        </w:rPr>
        <w:t xml:space="preserve">5 </w:t>
      </w:r>
      <w:r w:rsidR="00C47E76" w:rsidRPr="00C47E76">
        <w:rPr>
          <w:rFonts w:ascii="Times New Roman" w:hAnsi="Times New Roman" w:cs="Times New Roman"/>
          <w:sz w:val="24"/>
          <w:szCs w:val="24"/>
        </w:rPr>
        <w:t>г.</w:t>
      </w:r>
      <w:r w:rsidR="005F27BA">
        <w:rPr>
          <w:rFonts w:ascii="Times New Roman" w:hAnsi="Times New Roman" w:cs="Times New Roman"/>
          <w:sz w:val="24"/>
          <w:szCs w:val="24"/>
        </w:rPr>
        <w:t xml:space="preserve"> – </w:t>
      </w:r>
      <w:r w:rsidR="003A4494">
        <w:rPr>
          <w:rFonts w:ascii="Times New Roman" w:hAnsi="Times New Roman" w:cs="Times New Roman"/>
          <w:sz w:val="24"/>
          <w:szCs w:val="24"/>
        </w:rPr>
        <w:t>23.10.</w:t>
      </w:r>
      <w:r w:rsidR="00C47E76" w:rsidRPr="00C47E76">
        <w:rPr>
          <w:rFonts w:ascii="Times New Roman" w:hAnsi="Times New Roman" w:cs="Times New Roman"/>
          <w:sz w:val="24"/>
          <w:szCs w:val="24"/>
        </w:rPr>
        <w:t>202</w:t>
      </w:r>
      <w:r w:rsidR="00AB1F57">
        <w:rPr>
          <w:rFonts w:ascii="Times New Roman" w:hAnsi="Times New Roman" w:cs="Times New Roman"/>
          <w:sz w:val="24"/>
          <w:szCs w:val="24"/>
          <w:lang w:val="en-US"/>
        </w:rPr>
        <w:t>5</w:t>
      </w:r>
      <w:r w:rsidR="00C47E76" w:rsidRPr="00C47E76">
        <w:rPr>
          <w:rFonts w:ascii="Times New Roman" w:hAnsi="Times New Roman" w:cs="Times New Roman"/>
          <w:sz w:val="24"/>
          <w:szCs w:val="24"/>
        </w:rPr>
        <w:t xml:space="preserve"> г.</w:t>
      </w:r>
      <w:r w:rsidR="005F27BA">
        <w:rPr>
          <w:rFonts w:ascii="Times New Roman" w:hAnsi="Times New Roman" w:cs="Times New Roman"/>
          <w:sz w:val="24"/>
          <w:szCs w:val="24"/>
        </w:rPr>
        <w:t xml:space="preserve"> </w:t>
      </w:r>
      <w:r w:rsidRPr="00A16F3B">
        <w:rPr>
          <w:rFonts w:ascii="Times New Roman" w:hAnsi="Times New Roman" w:cs="Times New Roman"/>
          <w:sz w:val="24"/>
          <w:szCs w:val="24"/>
        </w:rPr>
        <w:t xml:space="preserve">по реда на чл. 26, ал. 3 от Закона за нормативните актове на документи относно </w:t>
      </w:r>
      <w:r w:rsidR="00DA5DCA">
        <w:rPr>
          <w:rFonts w:ascii="Times New Roman" w:hAnsi="Times New Roman" w:cs="Times New Roman"/>
          <w:sz w:val="24"/>
          <w:szCs w:val="24"/>
        </w:rPr>
        <w:t xml:space="preserve">проект на </w:t>
      </w:r>
      <w:r w:rsidR="003A4494" w:rsidRPr="003A4494">
        <w:rPr>
          <w:rFonts w:ascii="Times New Roman" w:hAnsi="Times New Roman" w:cs="Times New Roman"/>
          <w:sz w:val="24"/>
          <w:szCs w:val="24"/>
        </w:rPr>
        <w:t xml:space="preserve">Закон за общите изисквания за безопасност при предоставяне на атракционни услуги, представляващи източник на повишена опасност  </w:t>
      </w:r>
    </w:p>
    <w:p w14:paraId="07142646" w14:textId="77777777" w:rsidR="00A16F3B" w:rsidRDefault="00A16F3B" w:rsidP="00A16F3B">
      <w:pPr>
        <w:spacing w:after="0" w:line="240" w:lineRule="auto"/>
        <w:jc w:val="both"/>
        <w:rPr>
          <w:rFonts w:ascii="Times New Roman" w:hAnsi="Times New Roman" w:cs="Times New Roman"/>
          <w:sz w:val="24"/>
          <w:szCs w:val="24"/>
        </w:rPr>
      </w:pPr>
    </w:p>
    <w:tbl>
      <w:tblPr>
        <w:tblStyle w:val="TableGrid"/>
        <w:tblW w:w="14495" w:type="dxa"/>
        <w:tblLayout w:type="fixed"/>
        <w:tblLook w:val="04A0" w:firstRow="1" w:lastRow="0" w:firstColumn="1" w:lastColumn="0" w:noHBand="0" w:noVBand="1"/>
      </w:tblPr>
      <w:tblGrid>
        <w:gridCol w:w="651"/>
        <w:gridCol w:w="2321"/>
        <w:gridCol w:w="6414"/>
        <w:gridCol w:w="1871"/>
        <w:gridCol w:w="3238"/>
      </w:tblGrid>
      <w:tr w:rsidR="000146D7" w:rsidRPr="00284354" w14:paraId="34C4542B" w14:textId="77777777" w:rsidTr="009A650C">
        <w:tc>
          <w:tcPr>
            <w:tcW w:w="651" w:type="dxa"/>
          </w:tcPr>
          <w:p w14:paraId="2B0D0DD1" w14:textId="77777777" w:rsidR="000146D7" w:rsidRPr="003A4494" w:rsidRDefault="000146D7" w:rsidP="00A16F3B">
            <w:pPr>
              <w:jc w:val="center"/>
              <w:rPr>
                <w:rFonts w:ascii="Times New Roman" w:hAnsi="Times New Roman" w:cs="Times New Roman"/>
                <w:b/>
              </w:rPr>
            </w:pPr>
            <w:r w:rsidRPr="003A4494">
              <w:rPr>
                <w:rFonts w:ascii="Times New Roman" w:hAnsi="Times New Roman" w:cs="Times New Roman"/>
                <w:b/>
              </w:rPr>
              <w:t>№ по ред</w:t>
            </w:r>
          </w:p>
        </w:tc>
        <w:tc>
          <w:tcPr>
            <w:tcW w:w="2321" w:type="dxa"/>
          </w:tcPr>
          <w:p w14:paraId="2ED7E238" w14:textId="77777777" w:rsidR="000146D7" w:rsidRPr="003A4494" w:rsidRDefault="000146D7" w:rsidP="00A16F3B">
            <w:pPr>
              <w:jc w:val="center"/>
              <w:rPr>
                <w:rFonts w:ascii="Times New Roman" w:hAnsi="Times New Roman" w:cs="Times New Roman"/>
                <w:b/>
              </w:rPr>
            </w:pPr>
            <w:r w:rsidRPr="003A4494">
              <w:rPr>
                <w:rFonts w:ascii="Times New Roman" w:hAnsi="Times New Roman" w:cs="Times New Roman"/>
                <w:b/>
              </w:rPr>
              <w:t>Изготвил становището</w:t>
            </w:r>
          </w:p>
        </w:tc>
        <w:tc>
          <w:tcPr>
            <w:tcW w:w="6414" w:type="dxa"/>
          </w:tcPr>
          <w:p w14:paraId="2B0E4946" w14:textId="77777777" w:rsidR="000146D7" w:rsidRPr="003A4494" w:rsidRDefault="000146D7" w:rsidP="00A16F3B">
            <w:pPr>
              <w:jc w:val="center"/>
              <w:rPr>
                <w:rFonts w:ascii="Times New Roman" w:hAnsi="Times New Roman" w:cs="Times New Roman"/>
                <w:b/>
              </w:rPr>
            </w:pPr>
            <w:r w:rsidRPr="003A4494">
              <w:rPr>
                <w:rFonts w:ascii="Times New Roman" w:hAnsi="Times New Roman" w:cs="Times New Roman"/>
                <w:b/>
              </w:rPr>
              <w:t>Съдържание на становището</w:t>
            </w:r>
          </w:p>
        </w:tc>
        <w:tc>
          <w:tcPr>
            <w:tcW w:w="1871" w:type="dxa"/>
          </w:tcPr>
          <w:p w14:paraId="5E1DCE7B" w14:textId="77777777" w:rsidR="000146D7" w:rsidRPr="003A4494" w:rsidRDefault="000146D7" w:rsidP="00A16F3B">
            <w:pPr>
              <w:jc w:val="center"/>
              <w:rPr>
                <w:rFonts w:ascii="Times New Roman" w:hAnsi="Times New Roman" w:cs="Times New Roman"/>
                <w:b/>
              </w:rPr>
            </w:pPr>
            <w:r w:rsidRPr="003A4494">
              <w:rPr>
                <w:rFonts w:ascii="Times New Roman" w:hAnsi="Times New Roman" w:cs="Times New Roman"/>
                <w:b/>
              </w:rPr>
              <w:t>Отразяване на становището</w:t>
            </w:r>
          </w:p>
        </w:tc>
        <w:tc>
          <w:tcPr>
            <w:tcW w:w="3238" w:type="dxa"/>
          </w:tcPr>
          <w:p w14:paraId="38872C89" w14:textId="77777777" w:rsidR="000146D7" w:rsidRPr="003A4494" w:rsidRDefault="000146D7" w:rsidP="00A16F3B">
            <w:pPr>
              <w:jc w:val="center"/>
              <w:rPr>
                <w:rFonts w:ascii="Times New Roman" w:hAnsi="Times New Roman" w:cs="Times New Roman"/>
                <w:b/>
              </w:rPr>
            </w:pPr>
            <w:r w:rsidRPr="003A4494">
              <w:rPr>
                <w:rFonts w:ascii="Times New Roman" w:hAnsi="Times New Roman" w:cs="Times New Roman"/>
                <w:b/>
              </w:rPr>
              <w:t>Мотиви</w:t>
            </w:r>
          </w:p>
        </w:tc>
      </w:tr>
      <w:tr w:rsidR="003A4494" w:rsidRPr="00284354" w14:paraId="552EC619" w14:textId="77777777" w:rsidTr="009A650C">
        <w:tc>
          <w:tcPr>
            <w:tcW w:w="651" w:type="dxa"/>
          </w:tcPr>
          <w:p w14:paraId="6ADDCBA3" w14:textId="77777777" w:rsidR="003A4494" w:rsidRPr="003A4494" w:rsidRDefault="003A4494" w:rsidP="00A16F3B">
            <w:pPr>
              <w:jc w:val="center"/>
              <w:rPr>
                <w:rFonts w:ascii="Times New Roman" w:hAnsi="Times New Roman" w:cs="Times New Roman"/>
                <w:b/>
              </w:rPr>
            </w:pPr>
            <w:r>
              <w:rPr>
                <w:rFonts w:ascii="Times New Roman" w:hAnsi="Times New Roman" w:cs="Times New Roman"/>
                <w:b/>
              </w:rPr>
              <w:t xml:space="preserve">1. </w:t>
            </w:r>
          </w:p>
        </w:tc>
        <w:tc>
          <w:tcPr>
            <w:tcW w:w="2321" w:type="dxa"/>
          </w:tcPr>
          <w:p w14:paraId="59DA1A22" w14:textId="77777777" w:rsidR="00D20E27" w:rsidRPr="00D01CAE" w:rsidRDefault="00D20E27" w:rsidP="00D20E27">
            <w:pPr>
              <w:jc w:val="both"/>
              <w:rPr>
                <w:rFonts w:ascii="Times New Roman" w:hAnsi="Times New Roman" w:cs="Times New Roman"/>
              </w:rPr>
            </w:pPr>
            <w:r w:rsidRPr="00D01CAE">
              <w:rPr>
                <w:rFonts w:ascii="Times New Roman" w:hAnsi="Times New Roman" w:cs="Times New Roman"/>
              </w:rPr>
              <w:t>09 септември 2025 г. 18:36:12 ч.</w:t>
            </w:r>
          </w:p>
          <w:p w14:paraId="1F29762D" w14:textId="77777777" w:rsidR="003A4494" w:rsidRPr="00D01CAE" w:rsidRDefault="00D20E27" w:rsidP="00D20E27">
            <w:pPr>
              <w:jc w:val="both"/>
              <w:rPr>
                <w:rFonts w:ascii="Times New Roman" w:hAnsi="Times New Roman" w:cs="Times New Roman"/>
              </w:rPr>
            </w:pPr>
            <w:r w:rsidRPr="00D01CAE">
              <w:rPr>
                <w:rFonts w:ascii="Times New Roman" w:hAnsi="Times New Roman" w:cs="Times New Roman"/>
              </w:rPr>
              <w:t>buenova</w:t>
            </w:r>
          </w:p>
        </w:tc>
        <w:tc>
          <w:tcPr>
            <w:tcW w:w="6414" w:type="dxa"/>
          </w:tcPr>
          <w:p w14:paraId="14A75E70" w14:textId="77777777" w:rsidR="00D20E27" w:rsidRPr="00D20E27" w:rsidRDefault="00D20E27" w:rsidP="00D20E27">
            <w:pPr>
              <w:jc w:val="both"/>
              <w:rPr>
                <w:rFonts w:ascii="Times New Roman" w:hAnsi="Times New Roman" w:cs="Times New Roman"/>
              </w:rPr>
            </w:pPr>
            <w:r w:rsidRPr="00D20E27">
              <w:rPr>
                <w:rFonts w:ascii="Times New Roman" w:hAnsi="Times New Roman" w:cs="Times New Roman"/>
              </w:rPr>
              <w:t>Какво правим с обезопасяването на децата в атракционните влакчета? С изричното регламентиране на факта, че същите могат да се управляват само от водачи кат.</w:t>
            </w:r>
            <w:r>
              <w:rPr>
                <w:rFonts w:ascii="Times New Roman" w:hAnsi="Times New Roman" w:cs="Times New Roman"/>
              </w:rPr>
              <w:t xml:space="preserve"> </w:t>
            </w:r>
            <w:r w:rsidRPr="00D20E27">
              <w:rPr>
                <w:rFonts w:ascii="Times New Roman" w:hAnsi="Times New Roman" w:cs="Times New Roman"/>
              </w:rPr>
              <w:t>Д и куп други неуредени с двата члена в закона неща. Чакате някое влакче да се превърне в ковчег ли? Едно такова блъсна и без малко да убие една жена в Русе преди година.</w:t>
            </w:r>
          </w:p>
          <w:p w14:paraId="73DEAA1A" w14:textId="77777777" w:rsidR="00D20E27" w:rsidRPr="00D20E27" w:rsidRDefault="00D20E27" w:rsidP="00D20E27">
            <w:pPr>
              <w:jc w:val="both"/>
              <w:rPr>
                <w:rFonts w:ascii="Times New Roman" w:hAnsi="Times New Roman" w:cs="Times New Roman"/>
              </w:rPr>
            </w:pPr>
            <w:r w:rsidRPr="00D20E27">
              <w:rPr>
                <w:rFonts w:ascii="Times New Roman" w:hAnsi="Times New Roman" w:cs="Times New Roman"/>
              </w:rPr>
              <w:t>Какво правим с отдаването под наем на АТВ, ИЕПС, велосипеди?</w:t>
            </w:r>
          </w:p>
          <w:p w14:paraId="4030A939" w14:textId="77777777" w:rsidR="003A4494" w:rsidRPr="00D20E27" w:rsidRDefault="00D20E27" w:rsidP="00D20E27">
            <w:pPr>
              <w:jc w:val="both"/>
              <w:rPr>
                <w:rFonts w:ascii="Times New Roman" w:hAnsi="Times New Roman" w:cs="Times New Roman"/>
              </w:rPr>
            </w:pPr>
            <w:r w:rsidRPr="00D20E27">
              <w:rPr>
                <w:rFonts w:ascii="Times New Roman" w:hAnsi="Times New Roman" w:cs="Times New Roman"/>
              </w:rPr>
              <w:t xml:space="preserve">Отново се работи на парче и ще Ви помоля да не ми пишете в </w:t>
            </w:r>
            <w:r w:rsidR="00B96971" w:rsidRPr="00D20E27">
              <w:rPr>
                <w:rFonts w:ascii="Times New Roman" w:hAnsi="Times New Roman" w:cs="Times New Roman"/>
              </w:rPr>
              <w:t>справката</w:t>
            </w:r>
            <w:r w:rsidRPr="00D20E27">
              <w:rPr>
                <w:rFonts w:ascii="Times New Roman" w:hAnsi="Times New Roman" w:cs="Times New Roman"/>
              </w:rPr>
              <w:t>, че го приемате по принцип, но не било по проекта, а да седнете и да помислите и а това. Едно АТВ вече уби една жена. Не е ли достатъчно. Синът й още е в кома.</w:t>
            </w:r>
          </w:p>
        </w:tc>
        <w:tc>
          <w:tcPr>
            <w:tcW w:w="1871" w:type="dxa"/>
          </w:tcPr>
          <w:p w14:paraId="25D8BA43" w14:textId="77777777" w:rsidR="003A4494" w:rsidRPr="00706C5A" w:rsidRDefault="00706C5A" w:rsidP="00A16F3B">
            <w:pPr>
              <w:jc w:val="center"/>
              <w:rPr>
                <w:rFonts w:ascii="Times New Roman" w:hAnsi="Times New Roman" w:cs="Times New Roman"/>
              </w:rPr>
            </w:pPr>
            <w:r w:rsidRPr="00706C5A">
              <w:rPr>
                <w:rFonts w:ascii="Times New Roman" w:hAnsi="Times New Roman" w:cs="Times New Roman"/>
              </w:rPr>
              <w:t>Приема се</w:t>
            </w:r>
          </w:p>
        </w:tc>
        <w:tc>
          <w:tcPr>
            <w:tcW w:w="3238" w:type="dxa"/>
          </w:tcPr>
          <w:p w14:paraId="066E6BEB" w14:textId="77777777" w:rsidR="003A4494" w:rsidRPr="00706C5A" w:rsidRDefault="00706C5A" w:rsidP="00535769">
            <w:pPr>
              <w:jc w:val="both"/>
              <w:rPr>
                <w:rFonts w:ascii="Times New Roman" w:hAnsi="Times New Roman" w:cs="Times New Roman"/>
              </w:rPr>
            </w:pPr>
            <w:r>
              <w:rPr>
                <w:rFonts w:ascii="Times New Roman" w:hAnsi="Times New Roman" w:cs="Times New Roman"/>
              </w:rPr>
              <w:t>Правна уредба на поставените въпроси към момента съществува в За</w:t>
            </w:r>
            <w:r w:rsidR="00535769">
              <w:rPr>
                <w:rFonts w:ascii="Times New Roman" w:hAnsi="Times New Roman" w:cs="Times New Roman"/>
              </w:rPr>
              <w:t xml:space="preserve">кона за движението по пътищата, като с последните изменения и допълнения в Закона за движението по пътищата голяма </w:t>
            </w:r>
            <w:r w:rsidR="00686469">
              <w:rPr>
                <w:rFonts w:ascii="Times New Roman" w:hAnsi="Times New Roman" w:cs="Times New Roman"/>
              </w:rPr>
              <w:t>част от поставените въпроси са</w:t>
            </w:r>
            <w:r w:rsidR="00535769">
              <w:rPr>
                <w:rFonts w:ascii="Times New Roman" w:hAnsi="Times New Roman" w:cs="Times New Roman"/>
              </w:rPr>
              <w:t xml:space="preserve"> съществено преуредени. </w:t>
            </w:r>
          </w:p>
        </w:tc>
      </w:tr>
      <w:tr w:rsidR="00D01CAE" w:rsidRPr="00284354" w14:paraId="754B3AC0" w14:textId="77777777" w:rsidTr="009A650C">
        <w:tc>
          <w:tcPr>
            <w:tcW w:w="651" w:type="dxa"/>
          </w:tcPr>
          <w:p w14:paraId="7E72A1F7" w14:textId="77777777" w:rsidR="00D01CAE" w:rsidRDefault="00D01CAE" w:rsidP="00A16F3B">
            <w:pPr>
              <w:jc w:val="center"/>
              <w:rPr>
                <w:rFonts w:ascii="Times New Roman" w:hAnsi="Times New Roman" w:cs="Times New Roman"/>
                <w:b/>
              </w:rPr>
            </w:pPr>
            <w:r>
              <w:rPr>
                <w:rFonts w:ascii="Times New Roman" w:hAnsi="Times New Roman" w:cs="Times New Roman"/>
                <w:b/>
              </w:rPr>
              <w:t>2</w:t>
            </w:r>
            <w:r w:rsidR="00E5418E">
              <w:rPr>
                <w:rFonts w:ascii="Times New Roman" w:hAnsi="Times New Roman" w:cs="Times New Roman"/>
                <w:b/>
              </w:rPr>
              <w:t>.</w:t>
            </w:r>
          </w:p>
        </w:tc>
        <w:tc>
          <w:tcPr>
            <w:tcW w:w="2321" w:type="dxa"/>
          </w:tcPr>
          <w:p w14:paraId="0EBC8EB9" w14:textId="77777777" w:rsidR="00D01CAE" w:rsidRPr="00D01CAE" w:rsidRDefault="00D01CAE" w:rsidP="00D01CAE">
            <w:pPr>
              <w:jc w:val="both"/>
              <w:rPr>
                <w:rFonts w:ascii="Times New Roman" w:hAnsi="Times New Roman" w:cs="Times New Roman"/>
              </w:rPr>
            </w:pPr>
            <w:r w:rsidRPr="00D01CAE">
              <w:rPr>
                <w:rFonts w:ascii="Times New Roman" w:hAnsi="Times New Roman" w:cs="Times New Roman"/>
              </w:rPr>
              <w:t>11 септември 2025 г. 16:16:18 ч.</w:t>
            </w:r>
          </w:p>
          <w:p w14:paraId="72BC0AC6" w14:textId="77777777" w:rsidR="00D01CAE" w:rsidRPr="00D01CAE" w:rsidRDefault="00D01CAE" w:rsidP="00D01CAE">
            <w:pPr>
              <w:jc w:val="both"/>
              <w:rPr>
                <w:rFonts w:ascii="Times New Roman" w:hAnsi="Times New Roman" w:cs="Times New Roman"/>
              </w:rPr>
            </w:pPr>
            <w:r w:rsidRPr="00D01CAE">
              <w:rPr>
                <w:rFonts w:ascii="Times New Roman" w:hAnsi="Times New Roman" w:cs="Times New Roman"/>
              </w:rPr>
              <w:t>akmail</w:t>
            </w:r>
          </w:p>
        </w:tc>
        <w:tc>
          <w:tcPr>
            <w:tcW w:w="6414" w:type="dxa"/>
          </w:tcPr>
          <w:p w14:paraId="32F63748" w14:textId="77777777" w:rsidR="00D01CAE" w:rsidRPr="00D01CAE" w:rsidRDefault="00D01CAE" w:rsidP="00D01CAE">
            <w:pPr>
              <w:jc w:val="both"/>
              <w:rPr>
                <w:rFonts w:ascii="Times New Roman" w:hAnsi="Times New Roman" w:cs="Times New Roman"/>
              </w:rPr>
            </w:pPr>
            <w:r w:rsidRPr="00D01CAE">
              <w:rPr>
                <w:rFonts w:ascii="Times New Roman" w:hAnsi="Times New Roman" w:cs="Times New Roman"/>
              </w:rPr>
              <w:t>Оценка на въздействието</w:t>
            </w:r>
          </w:p>
          <w:p w14:paraId="2AB3879F" w14:textId="77777777" w:rsidR="00D01CAE" w:rsidRPr="00D01CAE" w:rsidRDefault="00D01CAE" w:rsidP="00D01CAE">
            <w:pPr>
              <w:jc w:val="both"/>
              <w:rPr>
                <w:rFonts w:ascii="Times New Roman" w:hAnsi="Times New Roman" w:cs="Times New Roman"/>
              </w:rPr>
            </w:pPr>
            <w:r w:rsidRPr="00D01CAE">
              <w:rPr>
                <w:rFonts w:ascii="Times New Roman" w:hAnsi="Times New Roman" w:cs="Times New Roman"/>
              </w:rPr>
              <w:t>Моля на портала да се качи предварителната оценка на въздействието, каквато се изисква според чл. 20 от ЗНА, заедно с резултатите от нейното съгласуване с администрацията на Министерския съвет.</w:t>
            </w:r>
          </w:p>
          <w:p w14:paraId="446696A9" w14:textId="77777777" w:rsidR="00D01CAE" w:rsidRPr="00D20E27" w:rsidRDefault="00D01CAE" w:rsidP="00D01CAE">
            <w:pPr>
              <w:jc w:val="both"/>
              <w:rPr>
                <w:rFonts w:ascii="Times New Roman" w:hAnsi="Times New Roman" w:cs="Times New Roman"/>
              </w:rPr>
            </w:pPr>
            <w:r w:rsidRPr="00D01CAE">
              <w:rPr>
                <w:rFonts w:ascii="Times New Roman" w:hAnsi="Times New Roman" w:cs="Times New Roman"/>
              </w:rPr>
              <w:t>Така ще стане ясно дали предложеният законопроект отговаря в пълна степен на нормативните правила и изисквания относно нормативните актове.</w:t>
            </w:r>
          </w:p>
        </w:tc>
        <w:tc>
          <w:tcPr>
            <w:tcW w:w="1871" w:type="dxa"/>
          </w:tcPr>
          <w:p w14:paraId="2EAE9834" w14:textId="77777777" w:rsidR="00D01CAE" w:rsidRPr="00535769" w:rsidRDefault="00535769" w:rsidP="00A16F3B">
            <w:pPr>
              <w:jc w:val="center"/>
              <w:rPr>
                <w:rFonts w:ascii="Times New Roman" w:hAnsi="Times New Roman" w:cs="Times New Roman"/>
              </w:rPr>
            </w:pPr>
            <w:r w:rsidRPr="00535769">
              <w:rPr>
                <w:rFonts w:ascii="Times New Roman" w:hAnsi="Times New Roman" w:cs="Times New Roman"/>
              </w:rPr>
              <w:t>Приема се.</w:t>
            </w:r>
          </w:p>
        </w:tc>
        <w:tc>
          <w:tcPr>
            <w:tcW w:w="3238" w:type="dxa"/>
          </w:tcPr>
          <w:p w14:paraId="7B11CF50" w14:textId="77777777" w:rsidR="00D01CAE" w:rsidRPr="00535769" w:rsidRDefault="00535769" w:rsidP="00535769">
            <w:pPr>
              <w:jc w:val="both"/>
              <w:rPr>
                <w:rFonts w:ascii="Times New Roman" w:hAnsi="Times New Roman" w:cs="Times New Roman"/>
              </w:rPr>
            </w:pPr>
            <w:r>
              <w:rPr>
                <w:rFonts w:ascii="Times New Roman" w:hAnsi="Times New Roman" w:cs="Times New Roman"/>
              </w:rPr>
              <w:t>Предварителната оценка за въздействието е оповестена по установения ред.</w:t>
            </w:r>
          </w:p>
        </w:tc>
      </w:tr>
      <w:tr w:rsidR="00E5418E" w:rsidRPr="00284354" w14:paraId="40802BD9" w14:textId="77777777" w:rsidTr="009A650C">
        <w:tc>
          <w:tcPr>
            <w:tcW w:w="651" w:type="dxa"/>
          </w:tcPr>
          <w:p w14:paraId="6219E058" w14:textId="77777777" w:rsidR="00E5418E" w:rsidRDefault="00E5418E" w:rsidP="00A16F3B">
            <w:pPr>
              <w:jc w:val="center"/>
              <w:rPr>
                <w:rFonts w:ascii="Times New Roman" w:hAnsi="Times New Roman" w:cs="Times New Roman"/>
                <w:b/>
              </w:rPr>
            </w:pPr>
            <w:r>
              <w:rPr>
                <w:rFonts w:ascii="Times New Roman" w:hAnsi="Times New Roman" w:cs="Times New Roman"/>
                <w:b/>
              </w:rPr>
              <w:t>3.</w:t>
            </w:r>
          </w:p>
        </w:tc>
        <w:tc>
          <w:tcPr>
            <w:tcW w:w="2321" w:type="dxa"/>
          </w:tcPr>
          <w:p w14:paraId="15C06EE8" w14:textId="77777777" w:rsidR="00E5418E" w:rsidRPr="00E5418E" w:rsidRDefault="00E5418E" w:rsidP="00E5418E">
            <w:pPr>
              <w:jc w:val="both"/>
              <w:rPr>
                <w:rFonts w:ascii="Times New Roman" w:hAnsi="Times New Roman" w:cs="Times New Roman"/>
              </w:rPr>
            </w:pPr>
            <w:r w:rsidRPr="00E5418E">
              <w:rPr>
                <w:rFonts w:ascii="Times New Roman" w:hAnsi="Times New Roman" w:cs="Times New Roman"/>
              </w:rPr>
              <w:t>12 септември 2025 г. 14:25:27 ч.</w:t>
            </w:r>
          </w:p>
          <w:p w14:paraId="126B7314" w14:textId="77777777" w:rsidR="00E5418E" w:rsidRPr="00D01CAE" w:rsidRDefault="00E5418E" w:rsidP="00E5418E">
            <w:pPr>
              <w:jc w:val="both"/>
              <w:rPr>
                <w:rFonts w:ascii="Times New Roman" w:hAnsi="Times New Roman" w:cs="Times New Roman"/>
              </w:rPr>
            </w:pPr>
            <w:r w:rsidRPr="00E5418E">
              <w:rPr>
                <w:rFonts w:ascii="Times New Roman" w:hAnsi="Times New Roman" w:cs="Times New Roman"/>
              </w:rPr>
              <w:t>akmail</w:t>
            </w:r>
          </w:p>
        </w:tc>
        <w:tc>
          <w:tcPr>
            <w:tcW w:w="6414" w:type="dxa"/>
          </w:tcPr>
          <w:p w14:paraId="3F2A93F7" w14:textId="77777777" w:rsidR="00E5418E" w:rsidRPr="00E5418E" w:rsidRDefault="00E5418E" w:rsidP="00E5418E">
            <w:pPr>
              <w:jc w:val="both"/>
              <w:rPr>
                <w:rFonts w:ascii="Times New Roman" w:hAnsi="Times New Roman" w:cs="Times New Roman"/>
              </w:rPr>
            </w:pPr>
            <w:r w:rsidRPr="00E5418E">
              <w:rPr>
                <w:rFonts w:ascii="Times New Roman" w:hAnsi="Times New Roman" w:cs="Times New Roman"/>
              </w:rPr>
              <w:t>Принципни възражения</w:t>
            </w:r>
          </w:p>
          <w:p w14:paraId="5F7B526E" w14:textId="77777777" w:rsidR="00E5418E" w:rsidRPr="00E5418E" w:rsidRDefault="00E5418E" w:rsidP="00E5418E">
            <w:pPr>
              <w:jc w:val="both"/>
              <w:rPr>
                <w:rFonts w:ascii="Times New Roman" w:hAnsi="Times New Roman" w:cs="Times New Roman"/>
              </w:rPr>
            </w:pPr>
            <w:r w:rsidRPr="00E5418E">
              <w:rPr>
                <w:rFonts w:ascii="Times New Roman" w:hAnsi="Times New Roman" w:cs="Times New Roman"/>
              </w:rPr>
              <w:t>Възразявам срещу заглавието на закона, защото смятам, че не е спазено изискването на чл. 24, ал. 1 от Указ № 883 от 24.04.1974 г. Според заглавието на закона неговият главен предмет трябва да бъдат основните изисквания за безопасност при предоставяне на атракционни услуги, представляващи източник на повишена опасност.</w:t>
            </w:r>
          </w:p>
          <w:p w14:paraId="19162ECA" w14:textId="77777777" w:rsidR="00E5418E" w:rsidRPr="00E5418E" w:rsidRDefault="00E5418E" w:rsidP="00E5418E">
            <w:pPr>
              <w:jc w:val="both"/>
              <w:rPr>
                <w:rFonts w:ascii="Times New Roman" w:hAnsi="Times New Roman" w:cs="Times New Roman"/>
              </w:rPr>
            </w:pPr>
            <w:r w:rsidRPr="00E5418E">
              <w:rPr>
                <w:rFonts w:ascii="Times New Roman" w:hAnsi="Times New Roman" w:cs="Times New Roman"/>
              </w:rPr>
              <w:t xml:space="preserve">Обаче никъде в закона не се регламентират каквито и да било изисквания за безопасност. Вместо това една трета от членовете на закона (цялата глава осма) е посветена на налагането на </w:t>
            </w:r>
            <w:r w:rsidRPr="00E5418E">
              <w:rPr>
                <w:rFonts w:ascii="Times New Roman" w:hAnsi="Times New Roman" w:cs="Times New Roman"/>
              </w:rPr>
              <w:lastRenderedPageBreak/>
              <w:t>принудителни административни мерки (ПАМ) и административни наказания. Което показва, че всъщност основната цел на закона е да служи като бухалка срещу бизнеса с атракционни услуги. Въвеждането на изисквания за регистрация и на основания за налагане на строги наказания по никакъв начин не способства за повишаване на безопасността при ползването на такива услуги.</w:t>
            </w:r>
          </w:p>
          <w:p w14:paraId="030DB349" w14:textId="77777777" w:rsidR="00E5418E" w:rsidRPr="00E5418E" w:rsidRDefault="00E5418E" w:rsidP="00E5418E">
            <w:pPr>
              <w:jc w:val="both"/>
              <w:rPr>
                <w:rFonts w:ascii="Times New Roman" w:hAnsi="Times New Roman" w:cs="Times New Roman"/>
              </w:rPr>
            </w:pPr>
            <w:r w:rsidRPr="00E5418E">
              <w:rPr>
                <w:rFonts w:ascii="Times New Roman" w:hAnsi="Times New Roman" w:cs="Times New Roman"/>
              </w:rPr>
              <w:t>Предлагам следното:</w:t>
            </w:r>
          </w:p>
          <w:p w14:paraId="3FA397F7" w14:textId="77777777" w:rsidR="00E5418E" w:rsidRPr="00E5418E" w:rsidRDefault="00E5418E" w:rsidP="00E5418E">
            <w:pPr>
              <w:jc w:val="both"/>
              <w:rPr>
                <w:rFonts w:ascii="Times New Roman" w:hAnsi="Times New Roman" w:cs="Times New Roman"/>
              </w:rPr>
            </w:pPr>
            <w:r w:rsidRPr="00E5418E">
              <w:rPr>
                <w:rFonts w:ascii="Times New Roman" w:hAnsi="Times New Roman" w:cs="Times New Roman"/>
              </w:rPr>
              <w:t>а) заглавието на закона да се промени на:</w:t>
            </w:r>
          </w:p>
          <w:p w14:paraId="0209AB2A" w14:textId="77777777" w:rsidR="00E5418E" w:rsidRPr="00E5418E" w:rsidRDefault="00E5418E" w:rsidP="00E5418E">
            <w:pPr>
              <w:jc w:val="both"/>
              <w:rPr>
                <w:rFonts w:ascii="Times New Roman" w:hAnsi="Times New Roman" w:cs="Times New Roman"/>
              </w:rPr>
            </w:pPr>
            <w:r w:rsidRPr="00E5418E">
              <w:rPr>
                <w:rFonts w:ascii="Times New Roman" w:hAnsi="Times New Roman" w:cs="Times New Roman"/>
              </w:rPr>
              <w:t>Закон за регистрацията на доставчици на атракционни услуги, представляващи източник на повишена опасност</w:t>
            </w:r>
          </w:p>
          <w:p w14:paraId="47F818DD" w14:textId="77777777" w:rsidR="00E5418E" w:rsidRPr="00E5418E" w:rsidRDefault="00E5418E" w:rsidP="00E5418E">
            <w:pPr>
              <w:jc w:val="both"/>
              <w:rPr>
                <w:rFonts w:ascii="Times New Roman" w:hAnsi="Times New Roman" w:cs="Times New Roman"/>
              </w:rPr>
            </w:pPr>
            <w:r w:rsidRPr="00E5418E">
              <w:rPr>
                <w:rFonts w:ascii="Times New Roman" w:hAnsi="Times New Roman" w:cs="Times New Roman"/>
              </w:rPr>
              <w:t>б) текстът на чл. 1 да се промени на:</w:t>
            </w:r>
          </w:p>
          <w:p w14:paraId="13DEAF61" w14:textId="77777777" w:rsidR="00E5418E" w:rsidRPr="00E5418E" w:rsidRDefault="00E5418E" w:rsidP="00E5418E">
            <w:pPr>
              <w:jc w:val="both"/>
              <w:rPr>
                <w:rFonts w:ascii="Times New Roman" w:hAnsi="Times New Roman" w:cs="Times New Roman"/>
              </w:rPr>
            </w:pPr>
            <w:r w:rsidRPr="00E5418E">
              <w:rPr>
                <w:rFonts w:ascii="Times New Roman" w:hAnsi="Times New Roman" w:cs="Times New Roman"/>
              </w:rPr>
              <w:t>Чл. 1. Този закон урежда изискванията за регистрация на доставчиците на атракционни услуги, представляващи източник на повишена опасност, условията и редът за извършване на тази регистрация и контролът спрямо доставчиците на тези услуги.</w:t>
            </w:r>
          </w:p>
          <w:p w14:paraId="60FAE597" w14:textId="77777777" w:rsidR="00E5418E" w:rsidRPr="00E5418E" w:rsidRDefault="00E5418E" w:rsidP="00E5418E">
            <w:pPr>
              <w:jc w:val="both"/>
              <w:rPr>
                <w:rFonts w:ascii="Times New Roman" w:hAnsi="Times New Roman" w:cs="Times New Roman"/>
              </w:rPr>
            </w:pPr>
            <w:r w:rsidRPr="00E5418E">
              <w:rPr>
                <w:rFonts w:ascii="Times New Roman" w:hAnsi="Times New Roman" w:cs="Times New Roman"/>
              </w:rPr>
              <w:t>Алтернативно, ако предложителите на закона искат да запазят неговото име непроменено, предлагам от текста на закона да отпадне глава втора, тъй като тя включва общи изисквания към доставчиците на атракционни услуги, представляващи източник на повишена опасност, което няма никакво отношение към главния предмет на закона, посочен в неговото заглавие (изисквания за безопасност).</w:t>
            </w:r>
          </w:p>
          <w:p w14:paraId="1446CB64" w14:textId="77777777" w:rsidR="00E5418E" w:rsidRPr="00D01CAE" w:rsidRDefault="00E5418E" w:rsidP="00D01CAE">
            <w:pPr>
              <w:jc w:val="both"/>
              <w:rPr>
                <w:rFonts w:ascii="Times New Roman" w:hAnsi="Times New Roman" w:cs="Times New Roman"/>
              </w:rPr>
            </w:pPr>
          </w:p>
        </w:tc>
        <w:tc>
          <w:tcPr>
            <w:tcW w:w="1871" w:type="dxa"/>
          </w:tcPr>
          <w:p w14:paraId="7AF586A1" w14:textId="77777777" w:rsidR="00E5418E" w:rsidRPr="00535769" w:rsidRDefault="00535769" w:rsidP="00A16F3B">
            <w:pPr>
              <w:jc w:val="center"/>
              <w:rPr>
                <w:rFonts w:ascii="Times New Roman" w:hAnsi="Times New Roman" w:cs="Times New Roman"/>
              </w:rPr>
            </w:pPr>
            <w:r>
              <w:rPr>
                <w:rFonts w:ascii="Times New Roman" w:hAnsi="Times New Roman" w:cs="Times New Roman"/>
              </w:rPr>
              <w:lastRenderedPageBreak/>
              <w:t xml:space="preserve">Приема се частично. </w:t>
            </w:r>
          </w:p>
        </w:tc>
        <w:tc>
          <w:tcPr>
            <w:tcW w:w="3238" w:type="dxa"/>
          </w:tcPr>
          <w:p w14:paraId="383ABD62" w14:textId="0F344A5A" w:rsidR="00E5418E" w:rsidRPr="00535769" w:rsidRDefault="00535769" w:rsidP="00535769">
            <w:pPr>
              <w:jc w:val="both"/>
              <w:rPr>
                <w:rFonts w:ascii="Times New Roman" w:hAnsi="Times New Roman" w:cs="Times New Roman"/>
              </w:rPr>
            </w:pPr>
            <w:r>
              <w:rPr>
                <w:rFonts w:ascii="Times New Roman" w:hAnsi="Times New Roman" w:cs="Times New Roman"/>
              </w:rPr>
              <w:t xml:space="preserve">Наименованието на законопроекта е Закон за общите изисквания за безопасност при предоставяне на атракционни услуги, представляващи източник на повишена опасност. Законопроектът съдържа тези изисквания – съоръженията, оборудването и екипировката, </w:t>
            </w:r>
            <w:r>
              <w:rPr>
                <w:rFonts w:ascii="Times New Roman" w:hAnsi="Times New Roman" w:cs="Times New Roman"/>
              </w:rPr>
              <w:lastRenderedPageBreak/>
              <w:t>които се използват за предоставяне на услугите, следва да бъдат придружени с документ от производителя, за съответствие с изискванията за безопасност. Доставчиците на услуги, предмет на законопроекта, сключват задължителна застраховка „Злополука“ на лицата</w:t>
            </w:r>
            <w:r w:rsidR="00F65150">
              <w:rPr>
                <w:rFonts w:ascii="Times New Roman" w:hAnsi="Times New Roman" w:cs="Times New Roman"/>
              </w:rPr>
              <w:t>, които ползват ат</w:t>
            </w:r>
            <w:r>
              <w:rPr>
                <w:rFonts w:ascii="Times New Roman" w:hAnsi="Times New Roman" w:cs="Times New Roman"/>
              </w:rPr>
              <w:t>р</w:t>
            </w:r>
            <w:r w:rsidR="00F65150">
              <w:rPr>
                <w:rFonts w:ascii="Times New Roman" w:hAnsi="Times New Roman" w:cs="Times New Roman"/>
              </w:rPr>
              <w:t>а</w:t>
            </w:r>
            <w:r>
              <w:rPr>
                <w:rFonts w:ascii="Times New Roman" w:hAnsi="Times New Roman" w:cs="Times New Roman"/>
              </w:rPr>
              <w:t>кционни услуги, представляващи източник на повишена опасност, при възникване на застрахователен интерес</w:t>
            </w:r>
            <w:r w:rsidR="00F65150">
              <w:rPr>
                <w:rFonts w:ascii="Times New Roman" w:hAnsi="Times New Roman" w:cs="Times New Roman"/>
              </w:rPr>
              <w:t>. Доставчиците на услуги, утвърждават план за безопасност и определят отговорно по безопасността лице. Въвеждат се сериозни ангажименти за отговорното по безопасността лице. Доставчиците на услуги поддържат на видно място необходимата информация, свързана с мерките за безопаснос</w:t>
            </w:r>
            <w:r w:rsidR="00B14848">
              <w:rPr>
                <w:rFonts w:ascii="Times New Roman" w:hAnsi="Times New Roman" w:cs="Times New Roman"/>
              </w:rPr>
              <w:t xml:space="preserve">т при предоставяне на услугите. </w:t>
            </w:r>
            <w:r w:rsidR="00676AF3">
              <w:rPr>
                <w:rFonts w:ascii="Times New Roman" w:hAnsi="Times New Roman" w:cs="Times New Roman"/>
              </w:rPr>
              <w:t xml:space="preserve">Доставчиците на услуги осигуряват също така провеждането на първоначално и ежегодно обучение и инструктаж на наетите за предоставянето на услугата лица, предвидени в плана за безопасност при предоставяне на услугите. </w:t>
            </w:r>
            <w:r w:rsidR="00B14848">
              <w:rPr>
                <w:rFonts w:ascii="Times New Roman" w:hAnsi="Times New Roman" w:cs="Times New Roman"/>
              </w:rPr>
              <w:t xml:space="preserve">Съществена част от разпоредбите на законопроекта са насочени и към ползвателите на услугите, включително, но не </w:t>
            </w:r>
            <w:r w:rsidR="00D66059">
              <w:rPr>
                <w:rFonts w:ascii="Times New Roman" w:hAnsi="Times New Roman" w:cs="Times New Roman"/>
              </w:rPr>
              <w:lastRenderedPageBreak/>
              <w:t>само се предвижда, че със заплащането на цената на услугата, потребителят се съгласява с правилата за нейното ползване и с рисковете, свързани с нея</w:t>
            </w:r>
            <w:r w:rsidR="00B14848">
              <w:rPr>
                <w:rFonts w:ascii="Times New Roman" w:hAnsi="Times New Roman" w:cs="Times New Roman"/>
              </w:rPr>
              <w:t xml:space="preserve">. </w:t>
            </w:r>
            <w:r w:rsidR="00F65150">
              <w:rPr>
                <w:rFonts w:ascii="Times New Roman" w:hAnsi="Times New Roman" w:cs="Times New Roman"/>
              </w:rPr>
              <w:t xml:space="preserve">Създават се специални правила за изискванията за безопасност при предоставянето на водноатракционни и въздушноатракционни услуги, представляващи източник на повишена опасност. Въвеждането на специално регистърно производство също е част от политиката по създаването на общи изисквания за безопасност, защото предмет на вписване в регистъра са лицата, които предоставят такива услуги, включително, но не само и необходимите данни за съответното лице, кратко описание на услугите, място на предоставяне, отговорно по безопасността лице. Към заявлението за регистрация се прилагат и план за безопасност при предоставяне на услугите, проект на застрахователна полица за застраховка „Злополука“, документ от производителя на съответното съоръжения, оборудване или екипировка, сертификат за оценка на съответствието. </w:t>
            </w:r>
            <w:r>
              <w:rPr>
                <w:rFonts w:ascii="Times New Roman" w:hAnsi="Times New Roman" w:cs="Times New Roman"/>
              </w:rPr>
              <w:t xml:space="preserve"> </w:t>
            </w:r>
          </w:p>
        </w:tc>
      </w:tr>
      <w:tr w:rsidR="00E5418E" w:rsidRPr="00284354" w14:paraId="27341967" w14:textId="77777777" w:rsidTr="009A650C">
        <w:tc>
          <w:tcPr>
            <w:tcW w:w="651" w:type="dxa"/>
          </w:tcPr>
          <w:p w14:paraId="101EF61B" w14:textId="77777777" w:rsidR="00E5418E" w:rsidRDefault="00E5418E" w:rsidP="00A16F3B">
            <w:pPr>
              <w:jc w:val="center"/>
              <w:rPr>
                <w:rFonts w:ascii="Times New Roman" w:hAnsi="Times New Roman" w:cs="Times New Roman"/>
                <w:b/>
              </w:rPr>
            </w:pPr>
            <w:r>
              <w:rPr>
                <w:rFonts w:ascii="Times New Roman" w:hAnsi="Times New Roman" w:cs="Times New Roman"/>
                <w:b/>
              </w:rPr>
              <w:lastRenderedPageBreak/>
              <w:t xml:space="preserve">4. </w:t>
            </w:r>
          </w:p>
        </w:tc>
        <w:tc>
          <w:tcPr>
            <w:tcW w:w="2321" w:type="dxa"/>
          </w:tcPr>
          <w:p w14:paraId="0ED42E39" w14:textId="77777777" w:rsidR="00E5418E" w:rsidRPr="00E5418E" w:rsidRDefault="00E5418E" w:rsidP="00E5418E">
            <w:pPr>
              <w:jc w:val="both"/>
              <w:rPr>
                <w:rFonts w:ascii="Times New Roman" w:hAnsi="Times New Roman" w:cs="Times New Roman"/>
              </w:rPr>
            </w:pPr>
            <w:r w:rsidRPr="00E5418E">
              <w:rPr>
                <w:rFonts w:ascii="Times New Roman" w:hAnsi="Times New Roman" w:cs="Times New Roman"/>
              </w:rPr>
              <w:t>12 септември 2025 г. 14:27:19 ч.</w:t>
            </w:r>
          </w:p>
          <w:p w14:paraId="7CFDEDF6" w14:textId="77777777" w:rsidR="00E5418E" w:rsidRPr="00E5418E" w:rsidRDefault="00E5418E" w:rsidP="00E5418E">
            <w:pPr>
              <w:jc w:val="both"/>
              <w:rPr>
                <w:rFonts w:ascii="Times New Roman" w:hAnsi="Times New Roman" w:cs="Times New Roman"/>
              </w:rPr>
            </w:pPr>
            <w:r w:rsidRPr="00E5418E">
              <w:rPr>
                <w:rFonts w:ascii="Times New Roman" w:hAnsi="Times New Roman" w:cs="Times New Roman"/>
              </w:rPr>
              <w:t>akmail</w:t>
            </w:r>
          </w:p>
        </w:tc>
        <w:tc>
          <w:tcPr>
            <w:tcW w:w="6414" w:type="dxa"/>
          </w:tcPr>
          <w:p w14:paraId="349EEB7B" w14:textId="77777777" w:rsidR="00E5418E" w:rsidRPr="00E5418E" w:rsidRDefault="00E5418E" w:rsidP="00E5418E">
            <w:pPr>
              <w:jc w:val="both"/>
              <w:rPr>
                <w:rFonts w:ascii="Times New Roman" w:hAnsi="Times New Roman" w:cs="Times New Roman"/>
              </w:rPr>
            </w:pPr>
            <w:r w:rsidRPr="00E5418E">
              <w:rPr>
                <w:rFonts w:ascii="Times New Roman" w:hAnsi="Times New Roman" w:cs="Times New Roman"/>
              </w:rPr>
              <w:t>Възражения по чл. 2</w:t>
            </w:r>
          </w:p>
          <w:p w14:paraId="4FBCA3ED" w14:textId="77777777" w:rsidR="00E5418E" w:rsidRPr="00E5418E" w:rsidRDefault="00E5418E" w:rsidP="00E5418E">
            <w:pPr>
              <w:jc w:val="both"/>
              <w:rPr>
                <w:rFonts w:ascii="Times New Roman" w:hAnsi="Times New Roman" w:cs="Times New Roman"/>
              </w:rPr>
            </w:pPr>
            <w:r w:rsidRPr="00E5418E">
              <w:rPr>
                <w:rFonts w:ascii="Times New Roman" w:hAnsi="Times New Roman" w:cs="Times New Roman"/>
              </w:rPr>
              <w:t>В ал. 1 на чл. 2 е дадено определение за това какво е атракционна услуга, представляваща източник на повишена опасност. Според това определение такава услуга е „всяка дейност, свързана с използването на съоръжения, оборудване или екипировка с развлекателна цел,  която би могла да доведе до непосредствена или косвена опасност за живота и/или здравето на ползвателите й и/или на трети лица, и която се предоставя срещу заплащане.“</w:t>
            </w:r>
          </w:p>
          <w:p w14:paraId="12E99790" w14:textId="77777777" w:rsidR="00E5418E" w:rsidRPr="00E5418E" w:rsidRDefault="00E5418E" w:rsidP="00E5418E">
            <w:pPr>
              <w:jc w:val="both"/>
              <w:rPr>
                <w:rFonts w:ascii="Times New Roman" w:hAnsi="Times New Roman" w:cs="Times New Roman"/>
              </w:rPr>
            </w:pPr>
            <w:r w:rsidRPr="00E5418E">
              <w:rPr>
                <w:rFonts w:ascii="Times New Roman" w:hAnsi="Times New Roman" w:cs="Times New Roman"/>
              </w:rPr>
              <w:t>В същото време класификацията, дадена в ал. 2 и направена съобразно съоръженията, оборудването или екипировката, с които се предоставят услугите, не обхваща всички атракционни услуги, представляващи източник на повишена опасност по смисъла на определението в ал. 1.</w:t>
            </w:r>
          </w:p>
          <w:p w14:paraId="26682856" w14:textId="77777777" w:rsidR="00E5418E" w:rsidRPr="00E5418E" w:rsidRDefault="00E5418E" w:rsidP="00E5418E">
            <w:pPr>
              <w:jc w:val="both"/>
              <w:rPr>
                <w:rFonts w:ascii="Times New Roman" w:hAnsi="Times New Roman" w:cs="Times New Roman"/>
              </w:rPr>
            </w:pPr>
          </w:p>
          <w:p w14:paraId="04E0277D" w14:textId="77777777" w:rsidR="00E5418E" w:rsidRPr="00E5418E" w:rsidRDefault="00E5418E" w:rsidP="00E5418E">
            <w:pPr>
              <w:jc w:val="both"/>
              <w:rPr>
                <w:rFonts w:ascii="Times New Roman" w:hAnsi="Times New Roman" w:cs="Times New Roman"/>
              </w:rPr>
            </w:pPr>
            <w:r w:rsidRPr="00E5418E">
              <w:rPr>
                <w:rFonts w:ascii="Times New Roman" w:hAnsi="Times New Roman" w:cs="Times New Roman"/>
              </w:rPr>
              <w:t>Така например в тази класификация липсват пътни превозни средства, които се отдават под наем за кратко време с цел развлечение – например тротинетки (известни и като „индивидуални електрически превозни средства“), АТВ-та, велорикши и други. Тези атракционни услуги не попадат в нито една от категориите, посочени в ал. 2.</w:t>
            </w:r>
          </w:p>
          <w:p w14:paraId="26579B63" w14:textId="77777777" w:rsidR="00E5418E" w:rsidRPr="00E5418E" w:rsidRDefault="00E5418E" w:rsidP="00E5418E">
            <w:pPr>
              <w:jc w:val="both"/>
              <w:rPr>
                <w:rFonts w:ascii="Times New Roman" w:hAnsi="Times New Roman" w:cs="Times New Roman"/>
              </w:rPr>
            </w:pPr>
            <w:r w:rsidRPr="00E5418E">
              <w:rPr>
                <w:rFonts w:ascii="Times New Roman" w:hAnsi="Times New Roman" w:cs="Times New Roman"/>
              </w:rPr>
              <w:t>Превозите с атракционна цел по смисъла на Закона за автомобилните превози също не попадат в класификацията, направена в ал. 2, защото те не отговарят на определението за увеселително съоръжение (най-малкото не се движат с висока скорост), нито са водноатракционни ил</w:t>
            </w:r>
            <w:r w:rsidRPr="005B6207">
              <w:rPr>
                <w:rFonts w:ascii="Times New Roman" w:hAnsi="Times New Roman" w:cs="Times New Roman"/>
              </w:rPr>
              <w:t xml:space="preserve">и </w:t>
            </w:r>
            <w:r w:rsidR="004F49F6" w:rsidRPr="005B6207">
              <w:rPr>
                <w:rFonts w:ascii="Times New Roman" w:hAnsi="Times New Roman" w:cs="Times New Roman"/>
              </w:rPr>
              <w:t>възду</w:t>
            </w:r>
            <w:r w:rsidRPr="005B6207">
              <w:rPr>
                <w:rFonts w:ascii="Times New Roman" w:hAnsi="Times New Roman" w:cs="Times New Roman"/>
              </w:rPr>
              <w:t>шноатракционни</w:t>
            </w:r>
            <w:r w:rsidRPr="00E5418E">
              <w:rPr>
                <w:rFonts w:ascii="Times New Roman" w:hAnsi="Times New Roman" w:cs="Times New Roman"/>
              </w:rPr>
              <w:t xml:space="preserve"> услуги.</w:t>
            </w:r>
          </w:p>
          <w:p w14:paraId="09F0E88E" w14:textId="77777777" w:rsidR="00E5418E" w:rsidRPr="00E5418E" w:rsidRDefault="00E5418E" w:rsidP="00E5418E">
            <w:pPr>
              <w:jc w:val="both"/>
              <w:rPr>
                <w:rFonts w:ascii="Times New Roman" w:hAnsi="Times New Roman" w:cs="Times New Roman"/>
              </w:rPr>
            </w:pPr>
            <w:r w:rsidRPr="00E5418E">
              <w:rPr>
                <w:rFonts w:ascii="Times New Roman" w:hAnsi="Times New Roman" w:cs="Times New Roman"/>
              </w:rPr>
              <w:t>Предложение: Класификацията по ал. 2 да се допълни и прецизира, така че да включва и атракционни услуги, предоставяни с пътни превозни средства, включително чрез отдаване под наем, тоест когато ползвателите на услугите сами управляват съответното превозно средство.</w:t>
            </w:r>
          </w:p>
        </w:tc>
        <w:tc>
          <w:tcPr>
            <w:tcW w:w="1871" w:type="dxa"/>
          </w:tcPr>
          <w:p w14:paraId="7A163CEA" w14:textId="77777777" w:rsidR="00E5418E" w:rsidRPr="00686469" w:rsidRDefault="00686469" w:rsidP="00A16F3B">
            <w:pPr>
              <w:jc w:val="center"/>
              <w:rPr>
                <w:rFonts w:ascii="Times New Roman" w:hAnsi="Times New Roman" w:cs="Times New Roman"/>
              </w:rPr>
            </w:pPr>
            <w:r>
              <w:rPr>
                <w:rFonts w:ascii="Times New Roman" w:hAnsi="Times New Roman" w:cs="Times New Roman"/>
              </w:rPr>
              <w:t xml:space="preserve">Приема се частично. </w:t>
            </w:r>
          </w:p>
        </w:tc>
        <w:tc>
          <w:tcPr>
            <w:tcW w:w="3238" w:type="dxa"/>
          </w:tcPr>
          <w:p w14:paraId="422BD917" w14:textId="03641538" w:rsidR="00E5418E" w:rsidRPr="00686469" w:rsidRDefault="00686469" w:rsidP="00D66059">
            <w:pPr>
              <w:jc w:val="both"/>
              <w:rPr>
                <w:rFonts w:ascii="Times New Roman" w:hAnsi="Times New Roman" w:cs="Times New Roman"/>
              </w:rPr>
            </w:pPr>
            <w:r>
              <w:rPr>
                <w:rFonts w:ascii="Times New Roman" w:hAnsi="Times New Roman" w:cs="Times New Roman"/>
              </w:rPr>
              <w:t xml:space="preserve">Проектът </w:t>
            </w:r>
            <w:r w:rsidR="006902CC">
              <w:rPr>
                <w:rFonts w:ascii="Times New Roman" w:hAnsi="Times New Roman" w:cs="Times New Roman"/>
              </w:rPr>
              <w:t>на закон е прецизиран</w:t>
            </w:r>
            <w:r w:rsidR="00D66059">
              <w:rPr>
                <w:rFonts w:ascii="Times New Roman" w:hAnsi="Times New Roman" w:cs="Times New Roman"/>
              </w:rPr>
              <w:t xml:space="preserve">. </w:t>
            </w:r>
            <w:r>
              <w:rPr>
                <w:rFonts w:ascii="Times New Roman" w:hAnsi="Times New Roman" w:cs="Times New Roman"/>
              </w:rPr>
              <w:t xml:space="preserve">Наред с това в преходните и заключителните разпоредби са предвидени и необходимите изменения и допълнения в Закона за автомобилните превози. Част от поставените в това становище въпроси съм момента имат правна уредба в Закона за движението по пътищата – така например т. нар. АТВ и електрическите превозни средства са уредени в последния. </w:t>
            </w:r>
            <w:r w:rsidR="00D66059">
              <w:rPr>
                <w:rFonts w:ascii="Times New Roman" w:hAnsi="Times New Roman" w:cs="Times New Roman"/>
              </w:rPr>
              <w:t>Предоставянето под наем на съответни съоръжения, оборудване и/или екипировка, е предмет на други – наемни правоотношения и не урежда отношения между доставчик на атракционна услуга, представляваща източник на повишена опасност и потребител, тоест предмет на закона е предоставяне на услугата като обем от дейности.</w:t>
            </w:r>
            <w:r>
              <w:rPr>
                <w:rFonts w:ascii="Times New Roman" w:hAnsi="Times New Roman" w:cs="Times New Roman"/>
              </w:rPr>
              <w:t xml:space="preserve"> </w:t>
            </w:r>
          </w:p>
        </w:tc>
      </w:tr>
      <w:tr w:rsidR="00E5418E" w:rsidRPr="00284354" w14:paraId="735B35B4" w14:textId="77777777" w:rsidTr="009A650C">
        <w:tc>
          <w:tcPr>
            <w:tcW w:w="651" w:type="dxa"/>
          </w:tcPr>
          <w:p w14:paraId="14BF5A4A" w14:textId="77777777" w:rsidR="00E5418E" w:rsidRDefault="00E5418E" w:rsidP="00A16F3B">
            <w:pPr>
              <w:jc w:val="center"/>
              <w:rPr>
                <w:rFonts w:ascii="Times New Roman" w:hAnsi="Times New Roman" w:cs="Times New Roman"/>
                <w:b/>
              </w:rPr>
            </w:pPr>
            <w:r>
              <w:rPr>
                <w:rFonts w:ascii="Times New Roman" w:hAnsi="Times New Roman" w:cs="Times New Roman"/>
                <w:b/>
              </w:rPr>
              <w:t>5.</w:t>
            </w:r>
          </w:p>
        </w:tc>
        <w:tc>
          <w:tcPr>
            <w:tcW w:w="2321" w:type="dxa"/>
          </w:tcPr>
          <w:p w14:paraId="0BF78282" w14:textId="77777777" w:rsidR="00E5418E" w:rsidRPr="00E5418E" w:rsidRDefault="00E5418E" w:rsidP="00E5418E">
            <w:pPr>
              <w:jc w:val="both"/>
              <w:rPr>
                <w:rFonts w:ascii="Times New Roman" w:hAnsi="Times New Roman" w:cs="Times New Roman"/>
              </w:rPr>
            </w:pPr>
            <w:r w:rsidRPr="00E5418E">
              <w:rPr>
                <w:rFonts w:ascii="Times New Roman" w:hAnsi="Times New Roman" w:cs="Times New Roman"/>
              </w:rPr>
              <w:t>12 септември 2025 г. 14:28:51 ч.</w:t>
            </w:r>
          </w:p>
          <w:p w14:paraId="31565C7D" w14:textId="77777777" w:rsidR="00E5418E" w:rsidRPr="00E5418E" w:rsidRDefault="00E5418E" w:rsidP="00E5418E">
            <w:pPr>
              <w:jc w:val="both"/>
              <w:rPr>
                <w:rFonts w:ascii="Times New Roman" w:hAnsi="Times New Roman" w:cs="Times New Roman"/>
              </w:rPr>
            </w:pPr>
            <w:r w:rsidRPr="00E5418E">
              <w:rPr>
                <w:rFonts w:ascii="Times New Roman" w:hAnsi="Times New Roman" w:cs="Times New Roman"/>
              </w:rPr>
              <w:t>akmail</w:t>
            </w:r>
          </w:p>
        </w:tc>
        <w:tc>
          <w:tcPr>
            <w:tcW w:w="6414" w:type="dxa"/>
          </w:tcPr>
          <w:p w14:paraId="59270824" w14:textId="77777777" w:rsidR="00E5418E" w:rsidRPr="00E5418E" w:rsidRDefault="00E5418E" w:rsidP="00E5418E">
            <w:pPr>
              <w:jc w:val="both"/>
              <w:rPr>
                <w:rFonts w:ascii="Times New Roman" w:hAnsi="Times New Roman" w:cs="Times New Roman"/>
              </w:rPr>
            </w:pPr>
            <w:r w:rsidRPr="00E5418E">
              <w:rPr>
                <w:rFonts w:ascii="Times New Roman" w:hAnsi="Times New Roman" w:cs="Times New Roman"/>
              </w:rPr>
              <w:t>Заглавие на глава втора</w:t>
            </w:r>
          </w:p>
          <w:p w14:paraId="49703A06" w14:textId="77777777" w:rsidR="00E5418E" w:rsidRPr="00E5418E" w:rsidRDefault="00E5418E" w:rsidP="00E5418E">
            <w:pPr>
              <w:jc w:val="both"/>
              <w:rPr>
                <w:rFonts w:ascii="Times New Roman" w:hAnsi="Times New Roman" w:cs="Times New Roman"/>
              </w:rPr>
            </w:pPr>
            <w:r w:rsidRPr="00E5418E">
              <w:rPr>
                <w:rFonts w:ascii="Times New Roman" w:hAnsi="Times New Roman" w:cs="Times New Roman"/>
              </w:rPr>
              <w:t>Заглавието на всяка глава трябва да съответства на нейния предмет.</w:t>
            </w:r>
          </w:p>
          <w:p w14:paraId="716ED610" w14:textId="77777777" w:rsidR="00E5418E" w:rsidRPr="00E5418E" w:rsidRDefault="00E5418E" w:rsidP="00E5418E">
            <w:pPr>
              <w:jc w:val="both"/>
              <w:rPr>
                <w:rFonts w:ascii="Times New Roman" w:hAnsi="Times New Roman" w:cs="Times New Roman"/>
              </w:rPr>
            </w:pPr>
            <w:r w:rsidRPr="00E5418E">
              <w:rPr>
                <w:rFonts w:ascii="Times New Roman" w:hAnsi="Times New Roman" w:cs="Times New Roman"/>
              </w:rPr>
              <w:t xml:space="preserve">И тъй като разпоредбите в глава втора не поставят никакви изисквания към доставчиците на атракционни услуги, представляващи източник на повишена опасност, а се отнасят до </w:t>
            </w:r>
            <w:r w:rsidRPr="00E5418E">
              <w:rPr>
                <w:rFonts w:ascii="Times New Roman" w:hAnsi="Times New Roman" w:cs="Times New Roman"/>
              </w:rPr>
              <w:lastRenderedPageBreak/>
              <w:t>тяхната регистрация, предлагам нейното заглавие да се промени на:</w:t>
            </w:r>
          </w:p>
          <w:p w14:paraId="44171481" w14:textId="77777777" w:rsidR="00E5418E" w:rsidRPr="00E5418E" w:rsidRDefault="00E5418E" w:rsidP="00E5418E">
            <w:pPr>
              <w:jc w:val="both"/>
              <w:rPr>
                <w:rFonts w:ascii="Times New Roman" w:hAnsi="Times New Roman" w:cs="Times New Roman"/>
              </w:rPr>
            </w:pPr>
            <w:r w:rsidRPr="00E5418E">
              <w:rPr>
                <w:rFonts w:ascii="Times New Roman" w:hAnsi="Times New Roman" w:cs="Times New Roman"/>
              </w:rPr>
              <w:t>Регистрация на доставчиците на атракционни услуги, представляващи източник на повишена опасност</w:t>
            </w:r>
          </w:p>
        </w:tc>
        <w:tc>
          <w:tcPr>
            <w:tcW w:w="1871" w:type="dxa"/>
          </w:tcPr>
          <w:p w14:paraId="447A79E5" w14:textId="77777777" w:rsidR="00E5418E" w:rsidRPr="00686469" w:rsidRDefault="00686469" w:rsidP="00A16F3B">
            <w:pPr>
              <w:jc w:val="center"/>
              <w:rPr>
                <w:rFonts w:ascii="Times New Roman" w:hAnsi="Times New Roman" w:cs="Times New Roman"/>
              </w:rPr>
            </w:pPr>
            <w:r>
              <w:rPr>
                <w:rFonts w:ascii="Times New Roman" w:hAnsi="Times New Roman" w:cs="Times New Roman"/>
              </w:rPr>
              <w:lastRenderedPageBreak/>
              <w:t xml:space="preserve">Приема се частично. </w:t>
            </w:r>
          </w:p>
        </w:tc>
        <w:tc>
          <w:tcPr>
            <w:tcW w:w="3238" w:type="dxa"/>
          </w:tcPr>
          <w:p w14:paraId="29A328A6" w14:textId="142E1180" w:rsidR="00E5418E" w:rsidRPr="00686469" w:rsidRDefault="00686469" w:rsidP="00686469">
            <w:pPr>
              <w:jc w:val="both"/>
              <w:rPr>
                <w:rFonts w:ascii="Times New Roman" w:hAnsi="Times New Roman" w:cs="Times New Roman"/>
              </w:rPr>
            </w:pPr>
            <w:r>
              <w:rPr>
                <w:rFonts w:ascii="Times New Roman" w:hAnsi="Times New Roman" w:cs="Times New Roman"/>
              </w:rPr>
              <w:t>Законо</w:t>
            </w:r>
            <w:r w:rsidR="006902CC">
              <w:rPr>
                <w:rFonts w:ascii="Times New Roman" w:hAnsi="Times New Roman" w:cs="Times New Roman"/>
              </w:rPr>
              <w:t>проектът е прецизиран</w:t>
            </w:r>
            <w:r>
              <w:rPr>
                <w:rFonts w:ascii="Times New Roman" w:hAnsi="Times New Roman" w:cs="Times New Roman"/>
              </w:rPr>
              <w:t xml:space="preserve">. Цитираната в становището Глава втора съдържа общите изисквания към доставчиците на услуги, представляващи източник на повишена опасност. Част от изискванията </w:t>
            </w:r>
            <w:r>
              <w:rPr>
                <w:rFonts w:ascii="Times New Roman" w:hAnsi="Times New Roman" w:cs="Times New Roman"/>
              </w:rPr>
              <w:lastRenderedPageBreak/>
              <w:t xml:space="preserve">е и въвеждането на регистър за тези доставчици. Целта на регистъра е „опубличаването“ на доставчиците на посочените услуги, </w:t>
            </w:r>
            <w:r w:rsidR="00D85ED8">
              <w:rPr>
                <w:rFonts w:ascii="Times New Roman" w:hAnsi="Times New Roman" w:cs="Times New Roman"/>
              </w:rPr>
              <w:t>какт</w:t>
            </w:r>
            <w:r w:rsidR="00D66059">
              <w:rPr>
                <w:rFonts w:ascii="Times New Roman" w:hAnsi="Times New Roman" w:cs="Times New Roman"/>
              </w:rPr>
              <w:t>о и осигуряването на необходимите мерки за безопасност и</w:t>
            </w:r>
            <w:r w:rsidR="00D85ED8">
              <w:rPr>
                <w:rFonts w:ascii="Times New Roman" w:hAnsi="Times New Roman" w:cs="Times New Roman"/>
              </w:rPr>
              <w:t xml:space="preserve"> контрол. </w:t>
            </w:r>
          </w:p>
        </w:tc>
      </w:tr>
      <w:tr w:rsidR="00E5418E" w:rsidRPr="00284354" w14:paraId="66DA78CD" w14:textId="77777777" w:rsidTr="009A650C">
        <w:tc>
          <w:tcPr>
            <w:tcW w:w="651" w:type="dxa"/>
          </w:tcPr>
          <w:p w14:paraId="0D282C96" w14:textId="77777777" w:rsidR="00E5418E" w:rsidRDefault="00E5418E" w:rsidP="00A16F3B">
            <w:pPr>
              <w:jc w:val="center"/>
              <w:rPr>
                <w:rFonts w:ascii="Times New Roman" w:hAnsi="Times New Roman" w:cs="Times New Roman"/>
                <w:b/>
              </w:rPr>
            </w:pPr>
            <w:r>
              <w:rPr>
                <w:rFonts w:ascii="Times New Roman" w:hAnsi="Times New Roman" w:cs="Times New Roman"/>
                <w:b/>
              </w:rPr>
              <w:lastRenderedPageBreak/>
              <w:t>6.</w:t>
            </w:r>
          </w:p>
        </w:tc>
        <w:tc>
          <w:tcPr>
            <w:tcW w:w="2321" w:type="dxa"/>
          </w:tcPr>
          <w:p w14:paraId="59432313" w14:textId="77777777" w:rsidR="00E5418E" w:rsidRPr="00E5418E" w:rsidRDefault="00E5418E" w:rsidP="00E5418E">
            <w:pPr>
              <w:jc w:val="both"/>
              <w:rPr>
                <w:rFonts w:ascii="Times New Roman" w:hAnsi="Times New Roman" w:cs="Times New Roman"/>
              </w:rPr>
            </w:pPr>
            <w:r w:rsidRPr="00E5418E">
              <w:rPr>
                <w:rFonts w:ascii="Times New Roman" w:hAnsi="Times New Roman" w:cs="Times New Roman"/>
              </w:rPr>
              <w:t>12 септември 2025 г. 14:30:04 ч.</w:t>
            </w:r>
          </w:p>
          <w:p w14:paraId="7FA56CA9" w14:textId="77777777" w:rsidR="00E5418E" w:rsidRPr="00E5418E" w:rsidRDefault="00E5418E" w:rsidP="00E5418E">
            <w:pPr>
              <w:jc w:val="both"/>
              <w:rPr>
                <w:rFonts w:ascii="Times New Roman" w:hAnsi="Times New Roman" w:cs="Times New Roman"/>
              </w:rPr>
            </w:pPr>
            <w:r w:rsidRPr="00E5418E">
              <w:rPr>
                <w:rFonts w:ascii="Times New Roman" w:hAnsi="Times New Roman" w:cs="Times New Roman"/>
              </w:rPr>
              <w:t>akmail</w:t>
            </w:r>
          </w:p>
          <w:p w14:paraId="08468AA8" w14:textId="77777777" w:rsidR="00E5418E" w:rsidRPr="00E5418E" w:rsidRDefault="00E5418E" w:rsidP="00E5418E">
            <w:pPr>
              <w:jc w:val="both"/>
              <w:rPr>
                <w:rFonts w:ascii="Times New Roman" w:hAnsi="Times New Roman" w:cs="Times New Roman"/>
              </w:rPr>
            </w:pPr>
          </w:p>
        </w:tc>
        <w:tc>
          <w:tcPr>
            <w:tcW w:w="6414" w:type="dxa"/>
          </w:tcPr>
          <w:p w14:paraId="1541FADE" w14:textId="77777777" w:rsidR="00E5418E" w:rsidRPr="00E5418E" w:rsidRDefault="00E5418E" w:rsidP="00E5418E">
            <w:pPr>
              <w:jc w:val="both"/>
              <w:rPr>
                <w:rFonts w:ascii="Times New Roman" w:hAnsi="Times New Roman" w:cs="Times New Roman"/>
              </w:rPr>
            </w:pPr>
            <w:r w:rsidRPr="00E5418E">
              <w:rPr>
                <w:rFonts w:ascii="Times New Roman" w:hAnsi="Times New Roman" w:cs="Times New Roman"/>
              </w:rPr>
              <w:t>Възражение по чл. 5</w:t>
            </w:r>
          </w:p>
          <w:p w14:paraId="1F41D418" w14:textId="77777777" w:rsidR="00E5418E" w:rsidRPr="00E5418E" w:rsidRDefault="00E5418E" w:rsidP="00E5418E">
            <w:pPr>
              <w:jc w:val="both"/>
              <w:rPr>
                <w:rFonts w:ascii="Times New Roman" w:hAnsi="Times New Roman" w:cs="Times New Roman"/>
              </w:rPr>
            </w:pPr>
            <w:r w:rsidRPr="00E5418E">
              <w:rPr>
                <w:rFonts w:ascii="Times New Roman" w:hAnsi="Times New Roman" w:cs="Times New Roman"/>
              </w:rPr>
              <w:t>Възразявам срещу формулировката на чл. 5, защото я намирам за неточна.</w:t>
            </w:r>
          </w:p>
          <w:p w14:paraId="3B724E19" w14:textId="77777777" w:rsidR="00E5418E" w:rsidRPr="00E5418E" w:rsidRDefault="00E5418E" w:rsidP="00E5418E">
            <w:pPr>
              <w:jc w:val="both"/>
              <w:rPr>
                <w:rFonts w:ascii="Times New Roman" w:hAnsi="Times New Roman" w:cs="Times New Roman"/>
              </w:rPr>
            </w:pPr>
            <w:r w:rsidRPr="00E5418E">
              <w:rPr>
                <w:rFonts w:ascii="Times New Roman" w:hAnsi="Times New Roman" w:cs="Times New Roman"/>
              </w:rPr>
              <w:t>На практика доставчик на услуги по чл. 2 може да бъде и лице, което не е вписано в регистъра по чл. 6, ал. 1. Което се потвърждава и от разпоредбата на чл. 29.</w:t>
            </w:r>
          </w:p>
          <w:p w14:paraId="2B2AE375" w14:textId="77777777" w:rsidR="00E5418E" w:rsidRPr="00E5418E" w:rsidRDefault="00E5418E" w:rsidP="00E5418E">
            <w:pPr>
              <w:jc w:val="both"/>
              <w:rPr>
                <w:rFonts w:ascii="Times New Roman" w:hAnsi="Times New Roman" w:cs="Times New Roman"/>
              </w:rPr>
            </w:pPr>
            <w:r w:rsidRPr="00E5418E">
              <w:rPr>
                <w:rFonts w:ascii="Times New Roman" w:hAnsi="Times New Roman" w:cs="Times New Roman"/>
              </w:rPr>
              <w:t>Освен това услугите по ал. 2 се предоставят срещу заплащане, така че лицата, които ги предлагат, трябва обезателно да бъдат търговци.</w:t>
            </w:r>
          </w:p>
          <w:p w14:paraId="2764D932" w14:textId="77777777" w:rsidR="00E5418E" w:rsidRPr="00E5418E" w:rsidRDefault="00E5418E" w:rsidP="00E5418E">
            <w:pPr>
              <w:jc w:val="both"/>
              <w:rPr>
                <w:rFonts w:ascii="Times New Roman" w:hAnsi="Times New Roman" w:cs="Times New Roman"/>
              </w:rPr>
            </w:pPr>
            <w:r w:rsidRPr="00E5418E">
              <w:rPr>
                <w:rFonts w:ascii="Times New Roman" w:hAnsi="Times New Roman" w:cs="Times New Roman"/>
              </w:rPr>
              <w:t>Ето защо предлагам чл. 5 да се промени по следния начин:</w:t>
            </w:r>
          </w:p>
          <w:p w14:paraId="62ED16E6" w14:textId="77777777" w:rsidR="00E5418E" w:rsidRPr="00E5418E" w:rsidRDefault="00E5418E" w:rsidP="00E5418E">
            <w:pPr>
              <w:jc w:val="both"/>
              <w:rPr>
                <w:rFonts w:ascii="Times New Roman" w:hAnsi="Times New Roman" w:cs="Times New Roman"/>
              </w:rPr>
            </w:pPr>
            <w:r w:rsidRPr="00E5418E">
              <w:rPr>
                <w:rFonts w:ascii="Times New Roman" w:hAnsi="Times New Roman" w:cs="Times New Roman"/>
              </w:rPr>
              <w:t>Чл. 5. Доставчик на услуги по чл. 2 може да бъде само търговец, вписан в регистъра по чл. 6, ал. 1.</w:t>
            </w:r>
          </w:p>
        </w:tc>
        <w:tc>
          <w:tcPr>
            <w:tcW w:w="1871" w:type="dxa"/>
          </w:tcPr>
          <w:p w14:paraId="3C945730" w14:textId="77777777" w:rsidR="00E5418E" w:rsidRPr="00D85ED8" w:rsidRDefault="00D85ED8" w:rsidP="00A16F3B">
            <w:pPr>
              <w:jc w:val="center"/>
              <w:rPr>
                <w:rFonts w:ascii="Times New Roman" w:hAnsi="Times New Roman" w:cs="Times New Roman"/>
              </w:rPr>
            </w:pPr>
            <w:r w:rsidRPr="00D85ED8">
              <w:rPr>
                <w:rFonts w:ascii="Times New Roman" w:hAnsi="Times New Roman" w:cs="Times New Roman"/>
              </w:rPr>
              <w:t>Не се приема</w:t>
            </w:r>
          </w:p>
        </w:tc>
        <w:tc>
          <w:tcPr>
            <w:tcW w:w="3238" w:type="dxa"/>
          </w:tcPr>
          <w:p w14:paraId="21E199EA" w14:textId="743F2B58" w:rsidR="00E5418E" w:rsidRPr="00D85ED8" w:rsidRDefault="00D85ED8" w:rsidP="00D85ED8">
            <w:pPr>
              <w:jc w:val="both"/>
              <w:rPr>
                <w:rFonts w:ascii="Times New Roman" w:hAnsi="Times New Roman" w:cs="Times New Roman"/>
              </w:rPr>
            </w:pPr>
            <w:r>
              <w:rPr>
                <w:rFonts w:ascii="Times New Roman" w:hAnsi="Times New Roman" w:cs="Times New Roman"/>
              </w:rPr>
              <w:t>Законопроектът не въвежда изискване доставчиците на услуги, предмет на предвижданата правна уредба задълж</w:t>
            </w:r>
            <w:r w:rsidR="00D66059">
              <w:rPr>
                <w:rFonts w:ascii="Times New Roman" w:hAnsi="Times New Roman" w:cs="Times New Roman"/>
              </w:rPr>
              <w:t>ително да бъдат търговци. П</w:t>
            </w:r>
            <w:r>
              <w:rPr>
                <w:rFonts w:ascii="Times New Roman" w:hAnsi="Times New Roman" w:cs="Times New Roman"/>
              </w:rPr>
              <w:t xml:space="preserve">оследното би създало неоправдани ограничения. </w:t>
            </w:r>
          </w:p>
        </w:tc>
      </w:tr>
      <w:tr w:rsidR="00812513" w:rsidRPr="00284354" w14:paraId="7DB5D4F0" w14:textId="77777777" w:rsidTr="009A650C">
        <w:tc>
          <w:tcPr>
            <w:tcW w:w="651" w:type="dxa"/>
          </w:tcPr>
          <w:p w14:paraId="665945A9" w14:textId="77777777" w:rsidR="00812513" w:rsidRPr="00395BD8" w:rsidRDefault="00395BD8" w:rsidP="00A16F3B">
            <w:pPr>
              <w:jc w:val="center"/>
              <w:rPr>
                <w:rFonts w:ascii="Times New Roman" w:hAnsi="Times New Roman" w:cs="Times New Roman"/>
                <w:b/>
              </w:rPr>
            </w:pPr>
            <w:r>
              <w:rPr>
                <w:rFonts w:ascii="Times New Roman" w:hAnsi="Times New Roman" w:cs="Times New Roman"/>
                <w:b/>
                <w:lang w:val="en-US"/>
              </w:rPr>
              <w:t>7</w:t>
            </w:r>
            <w:r>
              <w:rPr>
                <w:rFonts w:ascii="Times New Roman" w:hAnsi="Times New Roman" w:cs="Times New Roman"/>
                <w:b/>
              </w:rPr>
              <w:t>.</w:t>
            </w:r>
          </w:p>
        </w:tc>
        <w:tc>
          <w:tcPr>
            <w:tcW w:w="2321" w:type="dxa"/>
          </w:tcPr>
          <w:p w14:paraId="09D24189" w14:textId="77777777" w:rsidR="00395BD8" w:rsidRPr="00395BD8" w:rsidRDefault="00395BD8" w:rsidP="00395BD8">
            <w:pPr>
              <w:jc w:val="both"/>
              <w:rPr>
                <w:rFonts w:ascii="Times New Roman" w:hAnsi="Times New Roman" w:cs="Times New Roman"/>
              </w:rPr>
            </w:pPr>
            <w:r w:rsidRPr="00395BD8">
              <w:rPr>
                <w:rFonts w:ascii="Times New Roman" w:hAnsi="Times New Roman" w:cs="Times New Roman"/>
              </w:rPr>
              <w:t>12 септември 2025 г. 14:34:25 ч.</w:t>
            </w:r>
          </w:p>
          <w:p w14:paraId="6228CFC7" w14:textId="77777777" w:rsidR="00812513" w:rsidRPr="00E5418E" w:rsidRDefault="00395BD8" w:rsidP="00395BD8">
            <w:pPr>
              <w:jc w:val="both"/>
              <w:rPr>
                <w:rFonts w:ascii="Times New Roman" w:hAnsi="Times New Roman" w:cs="Times New Roman"/>
              </w:rPr>
            </w:pPr>
            <w:r w:rsidRPr="00395BD8">
              <w:rPr>
                <w:rFonts w:ascii="Times New Roman" w:hAnsi="Times New Roman" w:cs="Times New Roman"/>
              </w:rPr>
              <w:t>akmail</w:t>
            </w:r>
          </w:p>
        </w:tc>
        <w:tc>
          <w:tcPr>
            <w:tcW w:w="6414" w:type="dxa"/>
          </w:tcPr>
          <w:p w14:paraId="52B7E92C" w14:textId="77777777" w:rsidR="00395BD8" w:rsidRPr="00395BD8" w:rsidRDefault="00395BD8" w:rsidP="00395BD8">
            <w:pPr>
              <w:jc w:val="both"/>
              <w:rPr>
                <w:rFonts w:ascii="Times New Roman" w:hAnsi="Times New Roman" w:cs="Times New Roman"/>
              </w:rPr>
            </w:pPr>
            <w:r w:rsidRPr="00395BD8">
              <w:rPr>
                <w:rFonts w:ascii="Times New Roman" w:hAnsi="Times New Roman" w:cs="Times New Roman"/>
              </w:rPr>
              <w:t>Възражения по чл. 6</w:t>
            </w:r>
          </w:p>
          <w:p w14:paraId="74791BB1" w14:textId="77777777" w:rsidR="00395BD8" w:rsidRPr="00395BD8" w:rsidRDefault="00395BD8" w:rsidP="00395BD8">
            <w:pPr>
              <w:jc w:val="both"/>
              <w:rPr>
                <w:rFonts w:ascii="Times New Roman" w:hAnsi="Times New Roman" w:cs="Times New Roman"/>
              </w:rPr>
            </w:pPr>
            <w:r w:rsidRPr="00395BD8">
              <w:rPr>
                <w:rFonts w:ascii="Times New Roman" w:hAnsi="Times New Roman" w:cs="Times New Roman"/>
              </w:rPr>
              <w:t xml:space="preserve">На първо място искам да възразя срещу наличието на две втори алинеи в чл. 6. С оглед на препратката, която се прави в ал. 5 към ал. 4, явно не става въпрос за грешка в номерирането на алинеите от този член. Така излиза, че една от вторите алинеи е включена по погрешка. Въпросът е коя е грешната алинея.  </w:t>
            </w:r>
          </w:p>
          <w:p w14:paraId="652845EB" w14:textId="77777777" w:rsidR="00395BD8" w:rsidRPr="00395BD8" w:rsidRDefault="00395BD8" w:rsidP="00395BD8">
            <w:pPr>
              <w:jc w:val="both"/>
              <w:rPr>
                <w:rFonts w:ascii="Times New Roman" w:hAnsi="Times New Roman" w:cs="Times New Roman"/>
              </w:rPr>
            </w:pPr>
            <w:r w:rsidRPr="00395BD8">
              <w:rPr>
                <w:rFonts w:ascii="Times New Roman" w:hAnsi="Times New Roman" w:cs="Times New Roman"/>
              </w:rPr>
              <w:t>Според мен грешна е първата ал. 2, която е напълно излишна, защото урежда въпрос, който вече е нормативно уреден – за справка чл. 7, ал. 1 от НАРЕДБА ЗА ОБЩИТЕ ИЗИСКВАНИЯ КЪМ ИНФОРМАЦИОННИТЕ СИСТЕМИ, РЕГИСТРИТЕ И ЕЛЕКТРОННИТЕ АДМИНИСТРАТИВНИ УСЛУГИ.</w:t>
            </w:r>
          </w:p>
          <w:p w14:paraId="550F2282" w14:textId="77777777" w:rsidR="00395BD8" w:rsidRPr="00395BD8" w:rsidRDefault="00395BD8" w:rsidP="00395BD8">
            <w:pPr>
              <w:jc w:val="both"/>
              <w:rPr>
                <w:rFonts w:ascii="Times New Roman" w:hAnsi="Times New Roman" w:cs="Times New Roman"/>
              </w:rPr>
            </w:pPr>
            <w:r w:rsidRPr="00395BD8">
              <w:rPr>
                <w:rFonts w:ascii="Times New Roman" w:hAnsi="Times New Roman" w:cs="Times New Roman"/>
              </w:rPr>
              <w:t>Ето защо предлагам първата ал. 2 да отпадне от проекта.</w:t>
            </w:r>
          </w:p>
          <w:p w14:paraId="40ABC2C6" w14:textId="77777777" w:rsidR="00395BD8" w:rsidRPr="00395BD8" w:rsidRDefault="00395BD8" w:rsidP="00395BD8">
            <w:pPr>
              <w:jc w:val="both"/>
              <w:rPr>
                <w:rFonts w:ascii="Times New Roman" w:hAnsi="Times New Roman" w:cs="Times New Roman"/>
              </w:rPr>
            </w:pPr>
            <w:r w:rsidRPr="00395BD8">
              <w:rPr>
                <w:rFonts w:ascii="Times New Roman" w:hAnsi="Times New Roman" w:cs="Times New Roman"/>
              </w:rPr>
              <w:t>На следващо място възразявам срещу формулировките на втората ал. 2 и на ал. 3, защото написаното в тях не съответства на разпоредбата на ал. 1, според която министърът на туризма трябва да създаде и поддържа „публичен електронен регистър на доставчиците на услуги по чл. 2“. Докато във втората ал. 2 и в ал. 3 се говори за вписване в този регистър на услуги.</w:t>
            </w:r>
          </w:p>
          <w:p w14:paraId="185BEED6" w14:textId="77777777" w:rsidR="00395BD8" w:rsidRPr="00395BD8" w:rsidRDefault="00395BD8" w:rsidP="00395BD8">
            <w:pPr>
              <w:jc w:val="both"/>
              <w:rPr>
                <w:rFonts w:ascii="Times New Roman" w:hAnsi="Times New Roman" w:cs="Times New Roman"/>
              </w:rPr>
            </w:pPr>
            <w:r w:rsidRPr="00395BD8">
              <w:rPr>
                <w:rFonts w:ascii="Times New Roman" w:hAnsi="Times New Roman" w:cs="Times New Roman"/>
              </w:rPr>
              <w:lastRenderedPageBreak/>
              <w:t>За да се разреши това противоречие, предлагам във всяка от тези алинеи пред думата „услуги“ да се добавят думите „доставчици на“.</w:t>
            </w:r>
          </w:p>
          <w:p w14:paraId="19E65778" w14:textId="77777777" w:rsidR="00395BD8" w:rsidRPr="00395BD8" w:rsidRDefault="00395BD8" w:rsidP="00395BD8">
            <w:pPr>
              <w:jc w:val="both"/>
              <w:rPr>
                <w:rFonts w:ascii="Times New Roman" w:hAnsi="Times New Roman" w:cs="Times New Roman"/>
              </w:rPr>
            </w:pPr>
            <w:r w:rsidRPr="00395BD8">
              <w:rPr>
                <w:rFonts w:ascii="Times New Roman" w:hAnsi="Times New Roman" w:cs="Times New Roman"/>
              </w:rPr>
              <w:t>Също така, възразявам срещу ал. 4 и 5 по следните съображения:</w:t>
            </w:r>
          </w:p>
          <w:p w14:paraId="34B65443" w14:textId="77777777" w:rsidR="00395BD8" w:rsidRPr="00395BD8" w:rsidRDefault="00395BD8" w:rsidP="00395BD8">
            <w:pPr>
              <w:jc w:val="both"/>
              <w:rPr>
                <w:rFonts w:ascii="Times New Roman" w:hAnsi="Times New Roman" w:cs="Times New Roman"/>
              </w:rPr>
            </w:pPr>
            <w:r w:rsidRPr="00395BD8">
              <w:rPr>
                <w:rFonts w:ascii="Times New Roman" w:hAnsi="Times New Roman" w:cs="Times New Roman"/>
              </w:rPr>
              <w:t>а) Не става ясно кой трябва да създаде регистрите по чл. 6, ал. 4, защото законовият текст предвижда кметовете и съответните длъжностни лица само да „водят и поддържат“ тези регистри.</w:t>
            </w:r>
          </w:p>
          <w:p w14:paraId="51CB549F" w14:textId="77777777" w:rsidR="00395BD8" w:rsidRPr="00395BD8" w:rsidRDefault="00395BD8" w:rsidP="00395BD8">
            <w:pPr>
              <w:jc w:val="both"/>
              <w:rPr>
                <w:rFonts w:ascii="Times New Roman" w:hAnsi="Times New Roman" w:cs="Times New Roman"/>
              </w:rPr>
            </w:pPr>
            <w:r w:rsidRPr="00395BD8">
              <w:rPr>
                <w:rFonts w:ascii="Times New Roman" w:hAnsi="Times New Roman" w:cs="Times New Roman"/>
              </w:rPr>
              <w:t>б) От мотивите на закона не се разбира защо всеки кмет на община трябва да води отделен регистър, вместо цялата информация да бъде концентрирана в един регистър.</w:t>
            </w:r>
          </w:p>
          <w:p w14:paraId="007A4024" w14:textId="77777777" w:rsidR="00395BD8" w:rsidRPr="00395BD8" w:rsidRDefault="00395BD8" w:rsidP="00395BD8">
            <w:pPr>
              <w:jc w:val="both"/>
              <w:rPr>
                <w:rFonts w:ascii="Times New Roman" w:hAnsi="Times New Roman" w:cs="Times New Roman"/>
              </w:rPr>
            </w:pPr>
            <w:r w:rsidRPr="00395BD8">
              <w:rPr>
                <w:rFonts w:ascii="Times New Roman" w:hAnsi="Times New Roman" w:cs="Times New Roman"/>
              </w:rPr>
              <w:t>в) Не става ясно какъв изобщо е смисълът на регистрите по ал. 4, при положение че според чл. 5 и ал. 6 на чл. 7 правото да се предоставят услуги зависи единствено от вписването на доставчика в регистъра по чл. 6, ал. 1.</w:t>
            </w:r>
          </w:p>
          <w:p w14:paraId="6CFB5987" w14:textId="77777777" w:rsidR="00395BD8" w:rsidRPr="00395BD8" w:rsidRDefault="00395BD8" w:rsidP="00395BD8">
            <w:pPr>
              <w:jc w:val="both"/>
              <w:rPr>
                <w:rFonts w:ascii="Times New Roman" w:hAnsi="Times New Roman" w:cs="Times New Roman"/>
              </w:rPr>
            </w:pPr>
            <w:r w:rsidRPr="00395BD8">
              <w:rPr>
                <w:rFonts w:ascii="Times New Roman" w:hAnsi="Times New Roman" w:cs="Times New Roman"/>
              </w:rPr>
              <w:t>г) Според ал. 3 от чл. 6 кметовете на общини ще имат право да правят вписвания в регистъра по ал. 1. Ако необходимите данни ги има в регистъра по ал. 1, защо тези данни трябва да ги има и в друг, общински регистър. Няма смисъл да има 266 (толкова е броят на общините в страната) отделни регистри, когато за целта може да се използва и само един.</w:t>
            </w:r>
          </w:p>
          <w:p w14:paraId="01A66F95" w14:textId="77777777" w:rsidR="00812513" w:rsidRPr="00E5418E" w:rsidRDefault="00395BD8" w:rsidP="00395BD8">
            <w:pPr>
              <w:jc w:val="both"/>
              <w:rPr>
                <w:rFonts w:ascii="Times New Roman" w:hAnsi="Times New Roman" w:cs="Times New Roman"/>
              </w:rPr>
            </w:pPr>
            <w:r w:rsidRPr="00395BD8">
              <w:rPr>
                <w:rFonts w:ascii="Times New Roman" w:hAnsi="Times New Roman" w:cs="Times New Roman"/>
              </w:rPr>
              <w:t>Предлагам от проекта да отпаднат ал. 4 и 5 на чл. 6.</w:t>
            </w:r>
          </w:p>
        </w:tc>
        <w:tc>
          <w:tcPr>
            <w:tcW w:w="1871" w:type="dxa"/>
          </w:tcPr>
          <w:p w14:paraId="6913568E" w14:textId="77777777" w:rsidR="00812513" w:rsidRPr="00D85ED8" w:rsidRDefault="00D85ED8" w:rsidP="00A16F3B">
            <w:pPr>
              <w:jc w:val="center"/>
              <w:rPr>
                <w:rFonts w:ascii="Times New Roman" w:hAnsi="Times New Roman" w:cs="Times New Roman"/>
              </w:rPr>
            </w:pPr>
            <w:r>
              <w:rPr>
                <w:rFonts w:ascii="Times New Roman" w:hAnsi="Times New Roman" w:cs="Times New Roman"/>
              </w:rPr>
              <w:lastRenderedPageBreak/>
              <w:t>Приема се.</w:t>
            </w:r>
          </w:p>
        </w:tc>
        <w:tc>
          <w:tcPr>
            <w:tcW w:w="3238" w:type="dxa"/>
          </w:tcPr>
          <w:p w14:paraId="25EC84F8" w14:textId="77777777" w:rsidR="00812513" w:rsidRPr="00D85ED8" w:rsidRDefault="00D85ED8" w:rsidP="00D85ED8">
            <w:pPr>
              <w:jc w:val="both"/>
              <w:rPr>
                <w:rFonts w:ascii="Times New Roman" w:hAnsi="Times New Roman" w:cs="Times New Roman"/>
              </w:rPr>
            </w:pPr>
            <w:r w:rsidRPr="00D85ED8">
              <w:rPr>
                <w:rFonts w:ascii="Times New Roman" w:hAnsi="Times New Roman" w:cs="Times New Roman"/>
              </w:rPr>
              <w:t xml:space="preserve">Законопроектът е </w:t>
            </w:r>
            <w:r w:rsidR="006902CC">
              <w:rPr>
                <w:rFonts w:ascii="Times New Roman" w:hAnsi="Times New Roman" w:cs="Times New Roman"/>
              </w:rPr>
              <w:t>прецизиран</w:t>
            </w:r>
            <w:r>
              <w:rPr>
                <w:rFonts w:ascii="Times New Roman" w:hAnsi="Times New Roman" w:cs="Times New Roman"/>
              </w:rPr>
              <w:t xml:space="preserve">. Регистърът е един, води се от министъра на туризма, като част от Националния туристически регистър, като кметовете на общини и райони имат достъп до последния, с цел извършване на регистрация, в определените от законопроекта случаи. </w:t>
            </w:r>
          </w:p>
        </w:tc>
      </w:tr>
      <w:tr w:rsidR="00395BD8" w:rsidRPr="00284354" w14:paraId="1BD3B860" w14:textId="77777777" w:rsidTr="009A650C">
        <w:tc>
          <w:tcPr>
            <w:tcW w:w="651" w:type="dxa"/>
          </w:tcPr>
          <w:p w14:paraId="43B6F9E4" w14:textId="77777777" w:rsidR="00395BD8" w:rsidRPr="00395BD8" w:rsidRDefault="00395BD8" w:rsidP="00A16F3B">
            <w:pPr>
              <w:jc w:val="center"/>
              <w:rPr>
                <w:rFonts w:ascii="Times New Roman" w:hAnsi="Times New Roman" w:cs="Times New Roman"/>
                <w:b/>
              </w:rPr>
            </w:pPr>
            <w:r>
              <w:rPr>
                <w:rFonts w:ascii="Times New Roman" w:hAnsi="Times New Roman" w:cs="Times New Roman"/>
                <w:b/>
              </w:rPr>
              <w:t>8.</w:t>
            </w:r>
          </w:p>
        </w:tc>
        <w:tc>
          <w:tcPr>
            <w:tcW w:w="2321" w:type="dxa"/>
          </w:tcPr>
          <w:p w14:paraId="5D9D7FA9" w14:textId="77777777" w:rsidR="00395BD8" w:rsidRPr="00395BD8" w:rsidRDefault="00395BD8" w:rsidP="00395BD8">
            <w:pPr>
              <w:jc w:val="both"/>
              <w:rPr>
                <w:rFonts w:ascii="Times New Roman" w:hAnsi="Times New Roman" w:cs="Times New Roman"/>
              </w:rPr>
            </w:pPr>
            <w:r w:rsidRPr="00395BD8">
              <w:rPr>
                <w:rFonts w:ascii="Times New Roman" w:hAnsi="Times New Roman" w:cs="Times New Roman"/>
              </w:rPr>
              <w:t>12 септември 2025 г. 14:36:20 ч.</w:t>
            </w:r>
          </w:p>
          <w:p w14:paraId="7E375C72" w14:textId="77777777" w:rsidR="00395BD8" w:rsidRPr="00395BD8" w:rsidRDefault="00395BD8" w:rsidP="00395BD8">
            <w:pPr>
              <w:jc w:val="both"/>
              <w:rPr>
                <w:rFonts w:ascii="Times New Roman" w:hAnsi="Times New Roman" w:cs="Times New Roman"/>
              </w:rPr>
            </w:pPr>
            <w:r w:rsidRPr="00395BD8">
              <w:rPr>
                <w:rFonts w:ascii="Times New Roman" w:hAnsi="Times New Roman" w:cs="Times New Roman"/>
              </w:rPr>
              <w:t>akmail</w:t>
            </w:r>
          </w:p>
        </w:tc>
        <w:tc>
          <w:tcPr>
            <w:tcW w:w="6414" w:type="dxa"/>
          </w:tcPr>
          <w:p w14:paraId="2CE26A64" w14:textId="77777777" w:rsidR="00395BD8" w:rsidRPr="00395BD8" w:rsidRDefault="00395BD8" w:rsidP="00395BD8">
            <w:pPr>
              <w:jc w:val="both"/>
              <w:rPr>
                <w:rFonts w:ascii="Times New Roman" w:hAnsi="Times New Roman" w:cs="Times New Roman"/>
              </w:rPr>
            </w:pPr>
            <w:r w:rsidRPr="00395BD8">
              <w:rPr>
                <w:rFonts w:ascii="Times New Roman" w:hAnsi="Times New Roman" w:cs="Times New Roman"/>
              </w:rPr>
              <w:t>Възражения по чл. 7</w:t>
            </w:r>
          </w:p>
          <w:p w14:paraId="0518443D" w14:textId="77777777" w:rsidR="00395BD8" w:rsidRPr="00395BD8" w:rsidRDefault="00395BD8" w:rsidP="00395BD8">
            <w:pPr>
              <w:jc w:val="both"/>
              <w:rPr>
                <w:rFonts w:ascii="Times New Roman" w:hAnsi="Times New Roman" w:cs="Times New Roman"/>
              </w:rPr>
            </w:pPr>
            <w:r w:rsidRPr="00395BD8">
              <w:rPr>
                <w:rFonts w:ascii="Times New Roman" w:hAnsi="Times New Roman" w:cs="Times New Roman"/>
              </w:rPr>
              <w:t>Възразявам срещу ал. 1 на чл. 7 по следните причини:</w:t>
            </w:r>
          </w:p>
          <w:p w14:paraId="0EFE9DB2" w14:textId="77777777" w:rsidR="00395BD8" w:rsidRPr="00395BD8" w:rsidRDefault="00395BD8" w:rsidP="00395BD8">
            <w:pPr>
              <w:jc w:val="both"/>
              <w:rPr>
                <w:rFonts w:ascii="Times New Roman" w:hAnsi="Times New Roman" w:cs="Times New Roman"/>
              </w:rPr>
            </w:pPr>
            <w:r w:rsidRPr="00395BD8">
              <w:rPr>
                <w:rFonts w:ascii="Times New Roman" w:hAnsi="Times New Roman" w:cs="Times New Roman"/>
              </w:rPr>
              <w:t>а) Според разпоредбата всяко лице, което възнамерява да предоставя услуга по чл. 2 „подава заявление по образец до министъра на туризма или до кмета на съответната община – в случаите по ал. 3“.</w:t>
            </w:r>
          </w:p>
          <w:p w14:paraId="58F47EB8" w14:textId="77777777" w:rsidR="00395BD8" w:rsidRPr="00395BD8" w:rsidRDefault="00395BD8" w:rsidP="00395BD8">
            <w:pPr>
              <w:jc w:val="both"/>
              <w:rPr>
                <w:rFonts w:ascii="Times New Roman" w:hAnsi="Times New Roman" w:cs="Times New Roman"/>
              </w:rPr>
            </w:pPr>
            <w:r w:rsidRPr="00395BD8">
              <w:rPr>
                <w:rFonts w:ascii="Times New Roman" w:hAnsi="Times New Roman" w:cs="Times New Roman"/>
              </w:rPr>
              <w:t>Ето какво гласи ал. 3, към която се препраща:</w:t>
            </w:r>
          </w:p>
          <w:p w14:paraId="36AE3681" w14:textId="77777777" w:rsidR="00395BD8" w:rsidRPr="00395BD8" w:rsidRDefault="00395BD8" w:rsidP="00395BD8">
            <w:pPr>
              <w:jc w:val="both"/>
              <w:rPr>
                <w:rFonts w:ascii="Times New Roman" w:hAnsi="Times New Roman" w:cs="Times New Roman"/>
              </w:rPr>
            </w:pPr>
            <w:r w:rsidRPr="00395BD8">
              <w:rPr>
                <w:rFonts w:ascii="Times New Roman" w:hAnsi="Times New Roman" w:cs="Times New Roman"/>
              </w:rPr>
              <w:t>„3) Правото да се предоставя услуга по чл. 2 възниква от датата на вписване в регистъра по чл. 6, ал. 1.“</w:t>
            </w:r>
          </w:p>
          <w:p w14:paraId="546DCEA6" w14:textId="77777777" w:rsidR="00395BD8" w:rsidRPr="00395BD8" w:rsidRDefault="00395BD8" w:rsidP="00395BD8">
            <w:pPr>
              <w:jc w:val="both"/>
              <w:rPr>
                <w:rFonts w:ascii="Times New Roman" w:hAnsi="Times New Roman" w:cs="Times New Roman"/>
              </w:rPr>
            </w:pPr>
            <w:r w:rsidRPr="00395BD8">
              <w:rPr>
                <w:rFonts w:ascii="Times New Roman" w:hAnsi="Times New Roman" w:cs="Times New Roman"/>
              </w:rPr>
              <w:t>Предлагам препратката в ал. 1 към ал. 3 да се заличи или ал. 3 да се приведе в съответствие със смисъла на ал. 1.;</w:t>
            </w:r>
          </w:p>
          <w:p w14:paraId="139DA3B4" w14:textId="77777777" w:rsidR="00395BD8" w:rsidRPr="00395BD8" w:rsidRDefault="00395BD8" w:rsidP="00395BD8">
            <w:pPr>
              <w:jc w:val="both"/>
              <w:rPr>
                <w:rFonts w:ascii="Times New Roman" w:hAnsi="Times New Roman" w:cs="Times New Roman"/>
              </w:rPr>
            </w:pPr>
            <w:r w:rsidRPr="00395BD8">
              <w:rPr>
                <w:rFonts w:ascii="Times New Roman" w:hAnsi="Times New Roman" w:cs="Times New Roman"/>
              </w:rPr>
              <w:t xml:space="preserve">б) С второто изречение на практика се урежда съдържанието на заявлението. При това положение се обезсмисля създаването на негов образец, още по-малко този образец да се определя с наредба. Защото наредбата като подзаконов нормативен акт не може да противоречи на закона и единствено може да предвиди </w:t>
            </w:r>
            <w:r w:rsidRPr="00395BD8">
              <w:rPr>
                <w:rFonts w:ascii="Times New Roman" w:hAnsi="Times New Roman" w:cs="Times New Roman"/>
              </w:rPr>
              <w:lastRenderedPageBreak/>
              <w:t>как да бъдат разположени данните, които трябва да се съдържат в заявлението. Което е без никакво практическо значение.</w:t>
            </w:r>
          </w:p>
          <w:p w14:paraId="219DEB5D" w14:textId="77777777" w:rsidR="00395BD8" w:rsidRPr="00395BD8" w:rsidRDefault="00395BD8" w:rsidP="00395BD8">
            <w:pPr>
              <w:jc w:val="both"/>
              <w:rPr>
                <w:rFonts w:ascii="Times New Roman" w:hAnsi="Times New Roman" w:cs="Times New Roman"/>
              </w:rPr>
            </w:pPr>
            <w:r w:rsidRPr="00395BD8">
              <w:rPr>
                <w:rFonts w:ascii="Times New Roman" w:hAnsi="Times New Roman" w:cs="Times New Roman"/>
              </w:rPr>
              <w:t>Ето защо предлагам изречение второ в ал. 1 да се заличи или, алтернативно, да отпадне образеца на заявление.</w:t>
            </w:r>
          </w:p>
          <w:p w14:paraId="425B0063" w14:textId="77777777" w:rsidR="00395BD8" w:rsidRPr="00395BD8" w:rsidRDefault="00395BD8" w:rsidP="00395BD8">
            <w:pPr>
              <w:jc w:val="both"/>
              <w:rPr>
                <w:rFonts w:ascii="Times New Roman" w:hAnsi="Times New Roman" w:cs="Times New Roman"/>
              </w:rPr>
            </w:pPr>
            <w:r w:rsidRPr="00395BD8">
              <w:rPr>
                <w:rFonts w:ascii="Times New Roman" w:hAnsi="Times New Roman" w:cs="Times New Roman"/>
              </w:rPr>
              <w:t>Също така възразявам срещу ал. 6, с която се забранява предоставянето на атракционни услуги преди вписване в регистъра по чл. 6, ал. 1. Възражението ми е продиктувано от това, че няма ясен срок, в който въпросният регистър ще бъде създаден, а в същото време в ПЗР не е предвиден отлагателен срок за влизането в сила на тази забрана.</w:t>
            </w:r>
          </w:p>
          <w:p w14:paraId="382AB93F" w14:textId="77777777" w:rsidR="00395BD8" w:rsidRPr="00395BD8" w:rsidRDefault="00395BD8" w:rsidP="00395BD8">
            <w:pPr>
              <w:jc w:val="both"/>
              <w:rPr>
                <w:rFonts w:ascii="Times New Roman" w:hAnsi="Times New Roman" w:cs="Times New Roman"/>
              </w:rPr>
            </w:pPr>
            <w:r w:rsidRPr="00395BD8">
              <w:rPr>
                <w:rFonts w:ascii="Times New Roman" w:hAnsi="Times New Roman" w:cs="Times New Roman"/>
              </w:rPr>
              <w:t>Предлагам в ПЗР да се включи разпоредба със следния примерен текст:</w:t>
            </w:r>
          </w:p>
          <w:p w14:paraId="5A117336" w14:textId="77777777" w:rsidR="00395BD8" w:rsidRPr="00395BD8" w:rsidRDefault="00395BD8" w:rsidP="00395BD8">
            <w:pPr>
              <w:jc w:val="both"/>
              <w:rPr>
                <w:rFonts w:ascii="Times New Roman" w:hAnsi="Times New Roman" w:cs="Times New Roman"/>
              </w:rPr>
            </w:pPr>
            <w:r w:rsidRPr="00395BD8">
              <w:rPr>
                <w:rFonts w:ascii="Times New Roman" w:hAnsi="Times New Roman" w:cs="Times New Roman"/>
              </w:rPr>
              <w:t>§ хх. Забраната по чл. 7, ал. 6 не се прилага, докато не стане възможно вписване в регистъра по чл. 6, ал. 1.</w:t>
            </w:r>
          </w:p>
        </w:tc>
        <w:tc>
          <w:tcPr>
            <w:tcW w:w="1871" w:type="dxa"/>
          </w:tcPr>
          <w:p w14:paraId="6A7DC9D6" w14:textId="4043DD74" w:rsidR="00395BD8" w:rsidRPr="006902CC" w:rsidRDefault="006902CC" w:rsidP="006902CC">
            <w:pPr>
              <w:jc w:val="both"/>
              <w:rPr>
                <w:rFonts w:ascii="Times New Roman" w:hAnsi="Times New Roman" w:cs="Times New Roman"/>
              </w:rPr>
            </w:pPr>
            <w:r w:rsidRPr="006902CC">
              <w:rPr>
                <w:rFonts w:ascii="Times New Roman" w:hAnsi="Times New Roman" w:cs="Times New Roman"/>
              </w:rPr>
              <w:lastRenderedPageBreak/>
              <w:t>Приема се</w:t>
            </w:r>
            <w:r w:rsidR="00A8084A">
              <w:rPr>
                <w:rFonts w:ascii="Times New Roman" w:hAnsi="Times New Roman" w:cs="Times New Roman"/>
              </w:rPr>
              <w:t xml:space="preserve"> частично</w:t>
            </w:r>
            <w:r w:rsidRPr="006902CC">
              <w:rPr>
                <w:rFonts w:ascii="Times New Roman" w:hAnsi="Times New Roman" w:cs="Times New Roman"/>
              </w:rPr>
              <w:t xml:space="preserve">. </w:t>
            </w:r>
          </w:p>
        </w:tc>
        <w:tc>
          <w:tcPr>
            <w:tcW w:w="3238" w:type="dxa"/>
          </w:tcPr>
          <w:p w14:paraId="76B5142B" w14:textId="77777777" w:rsidR="00395BD8" w:rsidRPr="006902CC" w:rsidRDefault="006902CC" w:rsidP="006902CC">
            <w:pPr>
              <w:jc w:val="both"/>
              <w:rPr>
                <w:rFonts w:ascii="Times New Roman" w:hAnsi="Times New Roman" w:cs="Times New Roman"/>
              </w:rPr>
            </w:pPr>
            <w:r>
              <w:rPr>
                <w:rFonts w:ascii="Times New Roman" w:hAnsi="Times New Roman" w:cs="Times New Roman"/>
              </w:rPr>
              <w:t xml:space="preserve">Законопроектът е прецизиран. Предвидено е съдържанието на регистъра (какво се вписва), предвидено е заявлението да се подава по електронен път, също така министърът на туризма следва да утвърди образец на заявление. В преходните и заключителни разпоредби на законопроекта са предвидени и необходимите преходни периоди, включително за организиране на регистъра, приемането или издаването на нормативните актове по прилагането на закона, както и задължението за промените в </w:t>
            </w:r>
            <w:r>
              <w:rPr>
                <w:rFonts w:ascii="Times New Roman" w:hAnsi="Times New Roman" w:cs="Times New Roman"/>
              </w:rPr>
              <w:lastRenderedPageBreak/>
              <w:t xml:space="preserve">съществуващи нормативни актове, когато последните е необходимо да бъдат приведени в съответствие с предвиденото в законопроекта. </w:t>
            </w:r>
          </w:p>
        </w:tc>
      </w:tr>
      <w:tr w:rsidR="00395BD8" w:rsidRPr="00284354" w14:paraId="47F1780C" w14:textId="77777777" w:rsidTr="009A650C">
        <w:tc>
          <w:tcPr>
            <w:tcW w:w="651" w:type="dxa"/>
          </w:tcPr>
          <w:p w14:paraId="2454ED01" w14:textId="77777777" w:rsidR="00395BD8" w:rsidRDefault="00395BD8" w:rsidP="00A16F3B">
            <w:pPr>
              <w:jc w:val="center"/>
              <w:rPr>
                <w:rFonts w:ascii="Times New Roman" w:hAnsi="Times New Roman" w:cs="Times New Roman"/>
                <w:b/>
              </w:rPr>
            </w:pPr>
            <w:r>
              <w:rPr>
                <w:rFonts w:ascii="Times New Roman" w:hAnsi="Times New Roman" w:cs="Times New Roman"/>
                <w:b/>
              </w:rPr>
              <w:lastRenderedPageBreak/>
              <w:t>9.</w:t>
            </w:r>
          </w:p>
        </w:tc>
        <w:tc>
          <w:tcPr>
            <w:tcW w:w="2321" w:type="dxa"/>
          </w:tcPr>
          <w:p w14:paraId="691506B1" w14:textId="77777777" w:rsidR="00395BD8" w:rsidRPr="00395BD8" w:rsidRDefault="00395BD8" w:rsidP="00395BD8">
            <w:pPr>
              <w:jc w:val="both"/>
              <w:rPr>
                <w:rFonts w:ascii="Times New Roman" w:hAnsi="Times New Roman" w:cs="Times New Roman"/>
              </w:rPr>
            </w:pPr>
            <w:r w:rsidRPr="00395BD8">
              <w:rPr>
                <w:rFonts w:ascii="Times New Roman" w:hAnsi="Times New Roman" w:cs="Times New Roman"/>
              </w:rPr>
              <w:t>12 септември 2025 г. 14:44:53 ч.</w:t>
            </w:r>
          </w:p>
          <w:p w14:paraId="66AEB181" w14:textId="77777777" w:rsidR="00395BD8" w:rsidRPr="00395BD8" w:rsidRDefault="00395BD8" w:rsidP="00395BD8">
            <w:pPr>
              <w:jc w:val="both"/>
              <w:rPr>
                <w:rFonts w:ascii="Times New Roman" w:hAnsi="Times New Roman" w:cs="Times New Roman"/>
              </w:rPr>
            </w:pPr>
            <w:r w:rsidRPr="00395BD8">
              <w:rPr>
                <w:rFonts w:ascii="Times New Roman" w:hAnsi="Times New Roman" w:cs="Times New Roman"/>
              </w:rPr>
              <w:t>akmail</w:t>
            </w:r>
          </w:p>
        </w:tc>
        <w:tc>
          <w:tcPr>
            <w:tcW w:w="6414" w:type="dxa"/>
          </w:tcPr>
          <w:p w14:paraId="56DC8FB5" w14:textId="77777777" w:rsidR="00395BD8" w:rsidRPr="00395BD8" w:rsidRDefault="00395BD8" w:rsidP="00395BD8">
            <w:pPr>
              <w:jc w:val="both"/>
              <w:rPr>
                <w:rFonts w:ascii="Times New Roman" w:hAnsi="Times New Roman" w:cs="Times New Roman"/>
              </w:rPr>
            </w:pPr>
            <w:r w:rsidRPr="00395BD8">
              <w:rPr>
                <w:rFonts w:ascii="Times New Roman" w:hAnsi="Times New Roman" w:cs="Times New Roman"/>
              </w:rPr>
              <w:t>Възражения по чл. 8</w:t>
            </w:r>
          </w:p>
          <w:p w14:paraId="6681F788" w14:textId="77777777" w:rsidR="00395BD8" w:rsidRPr="00395BD8" w:rsidRDefault="00395BD8" w:rsidP="00395BD8">
            <w:pPr>
              <w:jc w:val="both"/>
              <w:rPr>
                <w:rFonts w:ascii="Times New Roman" w:hAnsi="Times New Roman" w:cs="Times New Roman"/>
              </w:rPr>
            </w:pPr>
            <w:r w:rsidRPr="00395BD8">
              <w:rPr>
                <w:rFonts w:ascii="Times New Roman" w:hAnsi="Times New Roman" w:cs="Times New Roman"/>
              </w:rPr>
              <w:t>С разпоредбите на чл. 8 от закона се въвежда задължение за доставчиците на атракционни услуги да застраховат своята отговорност. Но в мотивите към законопроекта е посочено, че със закона ще се въведе изискване за съвсем друга застраховка - задължителна застраховка „Злополука“ на лицата, ползващи атракционни услуги.</w:t>
            </w:r>
          </w:p>
          <w:p w14:paraId="23020203" w14:textId="77777777" w:rsidR="00395BD8" w:rsidRPr="00395BD8" w:rsidRDefault="00395BD8" w:rsidP="00395BD8">
            <w:pPr>
              <w:jc w:val="both"/>
              <w:rPr>
                <w:rFonts w:ascii="Times New Roman" w:hAnsi="Times New Roman" w:cs="Times New Roman"/>
              </w:rPr>
            </w:pPr>
            <w:r w:rsidRPr="00395BD8">
              <w:rPr>
                <w:rFonts w:ascii="Times New Roman" w:hAnsi="Times New Roman" w:cs="Times New Roman"/>
              </w:rPr>
              <w:t xml:space="preserve">Отделно разпоредбата на ал. 1 от чл. 8 е неясна и двусмислена. Според нея лицата, ползващи услугата, не са трети лица (а какви са тогава?!) и съответно доставчиците на услуги трябва да застраховат своята отговорност веднъж спрямо тези лица и отделно спрямо трети лица. </w:t>
            </w:r>
          </w:p>
          <w:p w14:paraId="1F13EC42" w14:textId="77777777" w:rsidR="00395BD8" w:rsidRPr="00395BD8" w:rsidRDefault="00395BD8" w:rsidP="00395BD8">
            <w:pPr>
              <w:jc w:val="both"/>
              <w:rPr>
                <w:rFonts w:ascii="Times New Roman" w:hAnsi="Times New Roman" w:cs="Times New Roman"/>
              </w:rPr>
            </w:pPr>
            <w:r w:rsidRPr="00395BD8">
              <w:rPr>
                <w:rFonts w:ascii="Times New Roman" w:hAnsi="Times New Roman" w:cs="Times New Roman"/>
              </w:rPr>
              <w:t xml:space="preserve">Не се разбира и защо условията и редът за сключване на тази задължителна застраховка "Отговорност" трябва да се определят с наредба, предложена от министъра на туризма, при положение че нито този министър, нито оглавяваното от него министерство ще осъществяват контрол по прилагането на този закон (виж чл. 39 от законопроекта). </w:t>
            </w:r>
          </w:p>
          <w:p w14:paraId="5A5B582C" w14:textId="77777777" w:rsidR="00395BD8" w:rsidRPr="00395BD8" w:rsidRDefault="00395BD8" w:rsidP="00395BD8">
            <w:pPr>
              <w:jc w:val="both"/>
              <w:rPr>
                <w:rFonts w:ascii="Times New Roman" w:hAnsi="Times New Roman" w:cs="Times New Roman"/>
              </w:rPr>
            </w:pPr>
            <w:r w:rsidRPr="00395BD8">
              <w:rPr>
                <w:rFonts w:ascii="Times New Roman" w:hAnsi="Times New Roman" w:cs="Times New Roman"/>
              </w:rPr>
              <w:t>Затова предлагам от законопроекта да отпадне изискването за задължителни застраховки „Отговорност“ на доставчиците на услуги.</w:t>
            </w:r>
          </w:p>
          <w:p w14:paraId="7D5272A9" w14:textId="77777777" w:rsidR="00395BD8" w:rsidRPr="00395BD8" w:rsidRDefault="00395BD8" w:rsidP="00395BD8">
            <w:pPr>
              <w:jc w:val="both"/>
              <w:rPr>
                <w:rFonts w:ascii="Times New Roman" w:hAnsi="Times New Roman" w:cs="Times New Roman"/>
              </w:rPr>
            </w:pPr>
            <w:r w:rsidRPr="00395BD8">
              <w:rPr>
                <w:rFonts w:ascii="Times New Roman" w:hAnsi="Times New Roman" w:cs="Times New Roman"/>
              </w:rPr>
              <w:t>Алтернативно предлагам:</w:t>
            </w:r>
          </w:p>
          <w:p w14:paraId="5F05C610" w14:textId="77777777" w:rsidR="00395BD8" w:rsidRPr="00395BD8" w:rsidRDefault="00395BD8" w:rsidP="00395BD8">
            <w:pPr>
              <w:jc w:val="both"/>
              <w:rPr>
                <w:rFonts w:ascii="Times New Roman" w:hAnsi="Times New Roman" w:cs="Times New Roman"/>
              </w:rPr>
            </w:pPr>
            <w:r w:rsidRPr="00395BD8">
              <w:rPr>
                <w:rFonts w:ascii="Times New Roman" w:hAnsi="Times New Roman" w:cs="Times New Roman"/>
              </w:rPr>
              <w:lastRenderedPageBreak/>
              <w:t>- разпоредбата на чл. 8 да се прецизира, като в нея се промени вида на изискваната застраховка (от отговорност на злополука), както е посочено в мотивите;</w:t>
            </w:r>
          </w:p>
          <w:p w14:paraId="7B8C39A3" w14:textId="77777777" w:rsidR="00395BD8" w:rsidRPr="00395BD8" w:rsidRDefault="00395BD8" w:rsidP="00395BD8">
            <w:pPr>
              <w:jc w:val="both"/>
              <w:rPr>
                <w:rFonts w:ascii="Times New Roman" w:hAnsi="Times New Roman" w:cs="Times New Roman"/>
              </w:rPr>
            </w:pPr>
            <w:r w:rsidRPr="00395BD8">
              <w:rPr>
                <w:rFonts w:ascii="Times New Roman" w:hAnsi="Times New Roman" w:cs="Times New Roman"/>
              </w:rPr>
              <w:t>- в чл. 39 да се добави и министъра/министерството на туризма като контролен орган.</w:t>
            </w:r>
          </w:p>
        </w:tc>
        <w:tc>
          <w:tcPr>
            <w:tcW w:w="1871" w:type="dxa"/>
          </w:tcPr>
          <w:p w14:paraId="4D8C1CA6" w14:textId="77777777" w:rsidR="00395BD8" w:rsidRPr="00090429" w:rsidRDefault="00090429" w:rsidP="00A16F3B">
            <w:pPr>
              <w:jc w:val="center"/>
              <w:rPr>
                <w:rFonts w:ascii="Times New Roman" w:hAnsi="Times New Roman" w:cs="Times New Roman"/>
              </w:rPr>
            </w:pPr>
            <w:r w:rsidRPr="00090429">
              <w:rPr>
                <w:rFonts w:ascii="Times New Roman" w:hAnsi="Times New Roman" w:cs="Times New Roman"/>
              </w:rPr>
              <w:lastRenderedPageBreak/>
              <w:t>Приема се</w:t>
            </w:r>
            <w:r w:rsidR="00134483">
              <w:rPr>
                <w:rFonts w:ascii="Times New Roman" w:hAnsi="Times New Roman" w:cs="Times New Roman"/>
              </w:rPr>
              <w:t xml:space="preserve"> частично</w:t>
            </w:r>
            <w:r w:rsidRPr="00090429">
              <w:rPr>
                <w:rFonts w:ascii="Times New Roman" w:hAnsi="Times New Roman" w:cs="Times New Roman"/>
              </w:rPr>
              <w:t>.</w:t>
            </w:r>
          </w:p>
        </w:tc>
        <w:tc>
          <w:tcPr>
            <w:tcW w:w="3238" w:type="dxa"/>
          </w:tcPr>
          <w:p w14:paraId="1333DEA7" w14:textId="77777777" w:rsidR="00134483" w:rsidRPr="00090429" w:rsidRDefault="00090429" w:rsidP="00090429">
            <w:pPr>
              <w:jc w:val="both"/>
              <w:rPr>
                <w:rFonts w:ascii="Times New Roman" w:hAnsi="Times New Roman" w:cs="Times New Roman"/>
              </w:rPr>
            </w:pPr>
            <w:r>
              <w:rPr>
                <w:rFonts w:ascii="Times New Roman" w:hAnsi="Times New Roman" w:cs="Times New Roman"/>
              </w:rPr>
              <w:t>Текстовете на законопроекта са прецизирани и в тази им част. Проектът предвижда доставчиците на атракционни услуги, представляващи източник на повишена опасност да сключват задължителна застраховка „Злополука“ на лицата</w:t>
            </w:r>
            <w:r w:rsidR="006A7069">
              <w:rPr>
                <w:rFonts w:ascii="Times New Roman" w:hAnsi="Times New Roman" w:cs="Times New Roman"/>
              </w:rPr>
              <w:t xml:space="preserve">, които ползват атракционни услуги, източник на повишена опасност, при възникване на застрахователен интерес. Законопроектът предвижда, че застрахователен интерес възниква от датата на вписване в регистъра или от датата на изтичане на сключения застрахователен договор за тази застраховка. </w:t>
            </w:r>
          </w:p>
        </w:tc>
      </w:tr>
      <w:tr w:rsidR="00395BD8" w:rsidRPr="00284354" w14:paraId="0BF349F4" w14:textId="77777777" w:rsidTr="009A650C">
        <w:tc>
          <w:tcPr>
            <w:tcW w:w="651" w:type="dxa"/>
          </w:tcPr>
          <w:p w14:paraId="159733DC" w14:textId="77777777" w:rsidR="00395BD8" w:rsidRDefault="00395BD8" w:rsidP="00A16F3B">
            <w:pPr>
              <w:jc w:val="center"/>
              <w:rPr>
                <w:rFonts w:ascii="Times New Roman" w:hAnsi="Times New Roman" w:cs="Times New Roman"/>
                <w:b/>
              </w:rPr>
            </w:pPr>
            <w:r>
              <w:rPr>
                <w:rFonts w:ascii="Times New Roman" w:hAnsi="Times New Roman" w:cs="Times New Roman"/>
                <w:b/>
              </w:rPr>
              <w:t>10.</w:t>
            </w:r>
          </w:p>
        </w:tc>
        <w:tc>
          <w:tcPr>
            <w:tcW w:w="2321" w:type="dxa"/>
          </w:tcPr>
          <w:p w14:paraId="64AD4E0B" w14:textId="77777777" w:rsidR="00395BD8" w:rsidRPr="00395BD8" w:rsidRDefault="00395BD8" w:rsidP="00395BD8">
            <w:pPr>
              <w:jc w:val="both"/>
              <w:rPr>
                <w:rFonts w:ascii="Times New Roman" w:hAnsi="Times New Roman" w:cs="Times New Roman"/>
              </w:rPr>
            </w:pPr>
            <w:r w:rsidRPr="00395BD8">
              <w:rPr>
                <w:rFonts w:ascii="Times New Roman" w:hAnsi="Times New Roman" w:cs="Times New Roman"/>
              </w:rPr>
              <w:t>12 септември 2025 г. 16:10:55 ч.</w:t>
            </w:r>
          </w:p>
          <w:p w14:paraId="6797F501" w14:textId="77777777" w:rsidR="00395BD8" w:rsidRPr="00395BD8" w:rsidRDefault="00395BD8" w:rsidP="00395BD8">
            <w:pPr>
              <w:jc w:val="both"/>
              <w:rPr>
                <w:rFonts w:ascii="Times New Roman" w:hAnsi="Times New Roman" w:cs="Times New Roman"/>
              </w:rPr>
            </w:pPr>
            <w:r w:rsidRPr="00395BD8">
              <w:rPr>
                <w:rFonts w:ascii="Times New Roman" w:hAnsi="Times New Roman" w:cs="Times New Roman"/>
              </w:rPr>
              <w:t>a.pandeliev</w:t>
            </w:r>
          </w:p>
        </w:tc>
        <w:tc>
          <w:tcPr>
            <w:tcW w:w="6414" w:type="dxa"/>
          </w:tcPr>
          <w:p w14:paraId="4B9F0E9D" w14:textId="77777777" w:rsidR="00395BD8" w:rsidRPr="00395BD8" w:rsidRDefault="00395BD8" w:rsidP="00395BD8">
            <w:pPr>
              <w:jc w:val="both"/>
              <w:rPr>
                <w:rFonts w:ascii="Times New Roman" w:hAnsi="Times New Roman" w:cs="Times New Roman"/>
              </w:rPr>
            </w:pPr>
            <w:r w:rsidRPr="00395BD8">
              <w:rPr>
                <w:rFonts w:ascii="Times New Roman" w:hAnsi="Times New Roman" w:cs="Times New Roman"/>
              </w:rPr>
              <w:t>Предложение по чл. 23 и чл. 39 от Закона</w:t>
            </w:r>
          </w:p>
          <w:p w14:paraId="3000826A" w14:textId="77777777" w:rsidR="00395BD8" w:rsidRPr="00395BD8" w:rsidRDefault="00395BD8" w:rsidP="00395BD8">
            <w:pPr>
              <w:jc w:val="both"/>
              <w:rPr>
                <w:rFonts w:ascii="Times New Roman" w:hAnsi="Times New Roman" w:cs="Times New Roman"/>
              </w:rPr>
            </w:pPr>
            <w:r w:rsidRPr="00395BD8">
              <w:rPr>
                <w:rFonts w:ascii="Times New Roman" w:hAnsi="Times New Roman" w:cs="Times New Roman"/>
              </w:rPr>
              <w:t>1.</w:t>
            </w:r>
          </w:p>
          <w:p w14:paraId="1E97ED22" w14:textId="77777777" w:rsidR="00395BD8" w:rsidRPr="00395BD8" w:rsidRDefault="00395BD8" w:rsidP="00395BD8">
            <w:pPr>
              <w:jc w:val="both"/>
              <w:rPr>
                <w:rFonts w:ascii="Times New Roman" w:hAnsi="Times New Roman" w:cs="Times New Roman"/>
              </w:rPr>
            </w:pPr>
            <w:r w:rsidRPr="00395BD8">
              <w:rPr>
                <w:rFonts w:ascii="Times New Roman" w:hAnsi="Times New Roman" w:cs="Times New Roman"/>
              </w:rPr>
              <w:t>„Чл. 23. (1)  Предоставянето на водноатракционни услуги по чл. 2, ал. 2, т. 3 в други водни обекти, извън тези по ал. 1, се извършва от доставчици на услуги, вписани в регистъра по чл. 6, ал. 1 при спазването на изискванията на този закон и на актовете по неговото прилагане.“</w:t>
            </w:r>
          </w:p>
          <w:p w14:paraId="4570F5E9" w14:textId="77777777" w:rsidR="00395BD8" w:rsidRPr="00395BD8" w:rsidRDefault="00395BD8" w:rsidP="00395BD8">
            <w:pPr>
              <w:jc w:val="both"/>
              <w:rPr>
                <w:rFonts w:ascii="Times New Roman" w:hAnsi="Times New Roman" w:cs="Times New Roman"/>
              </w:rPr>
            </w:pPr>
            <w:r w:rsidRPr="00395BD8">
              <w:rPr>
                <w:rFonts w:ascii="Times New Roman" w:hAnsi="Times New Roman" w:cs="Times New Roman"/>
              </w:rPr>
              <w:t>При така написаната разпоредба не става ясно кои са тези „други водни обекти, извън тези по ал.1“., тъй като посочената ал. 1 не е ясно от кой член е. Може би се има предвид чл. 22, ал. 1 от Закона, но това не е ясно.</w:t>
            </w:r>
          </w:p>
          <w:p w14:paraId="1996CD34" w14:textId="77777777" w:rsidR="00395BD8" w:rsidRPr="00395BD8" w:rsidRDefault="00395BD8" w:rsidP="00395BD8">
            <w:pPr>
              <w:jc w:val="both"/>
              <w:rPr>
                <w:rFonts w:ascii="Times New Roman" w:hAnsi="Times New Roman" w:cs="Times New Roman"/>
              </w:rPr>
            </w:pPr>
            <w:r w:rsidRPr="00395BD8">
              <w:rPr>
                <w:rFonts w:ascii="Times New Roman" w:hAnsi="Times New Roman" w:cs="Times New Roman"/>
              </w:rPr>
              <w:t>2.</w:t>
            </w:r>
          </w:p>
          <w:p w14:paraId="494B0A66" w14:textId="77777777" w:rsidR="00395BD8" w:rsidRPr="00395BD8" w:rsidRDefault="00395BD8" w:rsidP="00395BD8">
            <w:pPr>
              <w:jc w:val="both"/>
              <w:rPr>
                <w:rFonts w:ascii="Times New Roman" w:hAnsi="Times New Roman" w:cs="Times New Roman"/>
              </w:rPr>
            </w:pPr>
            <w:r w:rsidRPr="00395BD8">
              <w:rPr>
                <w:rFonts w:ascii="Times New Roman" w:hAnsi="Times New Roman" w:cs="Times New Roman"/>
              </w:rPr>
              <w:t>„Чл. 39. Контролът по прилагането на този закон се осъществява от:</w:t>
            </w:r>
          </w:p>
          <w:p w14:paraId="5EDAC1F8" w14:textId="77777777" w:rsidR="00395BD8" w:rsidRPr="00395BD8" w:rsidRDefault="00395BD8" w:rsidP="00395BD8">
            <w:pPr>
              <w:jc w:val="both"/>
              <w:rPr>
                <w:rFonts w:ascii="Times New Roman" w:hAnsi="Times New Roman" w:cs="Times New Roman"/>
              </w:rPr>
            </w:pPr>
          </w:p>
          <w:p w14:paraId="09503BE9" w14:textId="77777777" w:rsidR="00395BD8" w:rsidRPr="00395BD8" w:rsidRDefault="00395BD8" w:rsidP="00395BD8">
            <w:pPr>
              <w:jc w:val="both"/>
              <w:rPr>
                <w:rFonts w:ascii="Times New Roman" w:hAnsi="Times New Roman" w:cs="Times New Roman"/>
              </w:rPr>
            </w:pPr>
            <w:r w:rsidRPr="00395BD8">
              <w:rPr>
                <w:rFonts w:ascii="Times New Roman" w:hAnsi="Times New Roman" w:cs="Times New Roman"/>
              </w:rPr>
              <w:t>1. кмета на общината по местонахождение на предоставянето на атракционна услуга по чл. 2, ал. 2 или упълномощено от него длъжностно лице – за услугите по чл. 2, ал. 2, т. 1 и за водноатракционните услуги, когато се предоставят във водни обекти извън тези по чл. 2, ал. 2, т. 3;“</w:t>
            </w:r>
          </w:p>
          <w:p w14:paraId="661713F0" w14:textId="77777777" w:rsidR="00395BD8" w:rsidRPr="00395BD8" w:rsidRDefault="00395BD8" w:rsidP="00395BD8">
            <w:pPr>
              <w:jc w:val="both"/>
              <w:rPr>
                <w:rFonts w:ascii="Times New Roman" w:hAnsi="Times New Roman" w:cs="Times New Roman"/>
              </w:rPr>
            </w:pPr>
            <w:r w:rsidRPr="00395BD8">
              <w:rPr>
                <w:rFonts w:ascii="Times New Roman" w:hAnsi="Times New Roman" w:cs="Times New Roman"/>
              </w:rPr>
              <w:t>В чл. 2, ал. 2 от Закона са изброени атракционни услуги, представляващи източник на повишена опасност, съобразно съоръженията, оборудването или екипировката, с които се предоставят, като в т. 3 е записано „водноатракционни услуги“. Тук отново не става ясно кои са тези „водни обекти извън тези по чл. 2, ал. 2, т. 3“</w:t>
            </w:r>
          </w:p>
          <w:p w14:paraId="1E64C42B" w14:textId="77777777" w:rsidR="00395BD8" w:rsidRPr="00395BD8" w:rsidRDefault="00395BD8" w:rsidP="00395BD8">
            <w:pPr>
              <w:jc w:val="both"/>
              <w:rPr>
                <w:rFonts w:ascii="Times New Roman" w:hAnsi="Times New Roman" w:cs="Times New Roman"/>
              </w:rPr>
            </w:pPr>
            <w:r w:rsidRPr="00395BD8">
              <w:rPr>
                <w:rFonts w:ascii="Times New Roman" w:hAnsi="Times New Roman" w:cs="Times New Roman"/>
              </w:rPr>
              <w:t>Това е от съществено значение, когато се предоставят водноатракционни услуги във водни обекти например язовири, които са публична общинска собственост и в такъв случай, контролът по прилагане на този закон следва да се осъществява от кмета на общината по местонахождението на предоставяната водноатракционна услуга.</w:t>
            </w:r>
          </w:p>
          <w:p w14:paraId="1AC66144" w14:textId="77777777" w:rsidR="00395BD8" w:rsidRPr="00395BD8" w:rsidRDefault="00395BD8" w:rsidP="00395BD8">
            <w:pPr>
              <w:jc w:val="both"/>
              <w:rPr>
                <w:rFonts w:ascii="Times New Roman" w:hAnsi="Times New Roman" w:cs="Times New Roman"/>
              </w:rPr>
            </w:pPr>
            <w:r w:rsidRPr="00395BD8">
              <w:rPr>
                <w:rFonts w:ascii="Times New Roman" w:hAnsi="Times New Roman" w:cs="Times New Roman"/>
              </w:rPr>
              <w:t xml:space="preserve"> 3.</w:t>
            </w:r>
          </w:p>
          <w:p w14:paraId="478E37A8" w14:textId="77777777" w:rsidR="00395BD8" w:rsidRPr="00395BD8" w:rsidRDefault="00395BD8" w:rsidP="00395BD8">
            <w:pPr>
              <w:jc w:val="both"/>
              <w:rPr>
                <w:rFonts w:ascii="Times New Roman" w:hAnsi="Times New Roman" w:cs="Times New Roman"/>
              </w:rPr>
            </w:pPr>
            <w:r w:rsidRPr="00395BD8">
              <w:rPr>
                <w:rFonts w:ascii="Times New Roman" w:hAnsi="Times New Roman" w:cs="Times New Roman"/>
              </w:rPr>
              <w:lastRenderedPageBreak/>
              <w:t>Смятам че по смисъла на този закон като „Водноатракционни услуги“ следва да бъдат включени и услугите с водните колела, за които също липсва правна регламентация и доставчиците на такъв туп услуги се възползват от това. По язовирите все по-често започват да се появяват доставчици на подобни услуги, предлагащи разходка с водни колела, без да прилагат никакви обезопасителни мерки, което застрашава живота и здравето на гражданите. Не е ясно и на какви изисквания следва да отговарят  доставчиците, за да предлагат подобен тип услуга и кой следва да следи за спазването им.</w:t>
            </w:r>
          </w:p>
          <w:p w14:paraId="35FA0C96" w14:textId="77777777" w:rsidR="00395BD8" w:rsidRPr="00395BD8" w:rsidRDefault="00395BD8" w:rsidP="00395BD8">
            <w:pPr>
              <w:jc w:val="both"/>
              <w:rPr>
                <w:rFonts w:ascii="Times New Roman" w:hAnsi="Times New Roman" w:cs="Times New Roman"/>
              </w:rPr>
            </w:pPr>
          </w:p>
        </w:tc>
        <w:tc>
          <w:tcPr>
            <w:tcW w:w="1871" w:type="dxa"/>
          </w:tcPr>
          <w:p w14:paraId="54C1A730" w14:textId="77777777" w:rsidR="00395BD8" w:rsidRPr="00670F15" w:rsidRDefault="00670F15" w:rsidP="00A16F3B">
            <w:pPr>
              <w:jc w:val="center"/>
              <w:rPr>
                <w:rFonts w:ascii="Times New Roman" w:hAnsi="Times New Roman" w:cs="Times New Roman"/>
              </w:rPr>
            </w:pPr>
            <w:r>
              <w:rPr>
                <w:rFonts w:ascii="Times New Roman" w:hAnsi="Times New Roman" w:cs="Times New Roman"/>
              </w:rPr>
              <w:lastRenderedPageBreak/>
              <w:t xml:space="preserve">Приема се частично. </w:t>
            </w:r>
          </w:p>
        </w:tc>
        <w:tc>
          <w:tcPr>
            <w:tcW w:w="3238" w:type="dxa"/>
          </w:tcPr>
          <w:p w14:paraId="2437CE55" w14:textId="77777777" w:rsidR="00395BD8" w:rsidRPr="007D0113" w:rsidRDefault="007D0113" w:rsidP="007D0113">
            <w:pPr>
              <w:jc w:val="both"/>
              <w:rPr>
                <w:rFonts w:ascii="Times New Roman" w:hAnsi="Times New Roman" w:cs="Times New Roman"/>
              </w:rPr>
            </w:pPr>
            <w:r>
              <w:rPr>
                <w:rFonts w:ascii="Times New Roman" w:hAnsi="Times New Roman" w:cs="Times New Roman"/>
              </w:rPr>
              <w:t xml:space="preserve">Законопроектът въвежда разграничение между водноатракционните услуги, представляващи източник на повишена опасност, когато последните се предоставят във вътрешните морски води, териториалното море и вътрешните водни пътища, и когато се предоставят във водни обекти, извън тях. В тази връзка текстовете са прецизирани с цел постигане на необходимата яснота. „Първата“ група услуги и към настоящия момент за голямата си част имат правна уредба – в наредбата по чл. 5, ал. 4 и чл. 76а от Закона за морските пространства, вътрешните водни пътища и пристанищата на Република България. Съществуваща правна уредба ще бъде съответно допълнена и приведена в съответствие с общите изисквания, които се съдържат в законопроекта. По отношение на „втората“ група от тези услуги – за тях ще се приложат общите изисквания в законопроекта, като последните ще бъдат допълнени с необходимата специфика в предвидената наредба на </w:t>
            </w:r>
            <w:r>
              <w:rPr>
                <w:rFonts w:ascii="Times New Roman" w:hAnsi="Times New Roman" w:cs="Times New Roman"/>
              </w:rPr>
              <w:lastRenderedPageBreak/>
              <w:t xml:space="preserve">Министерския съвет по предложение на министъра на икономиката и индустрията, министъра на туризма, министъра на младежта и спорта и председателя на Държавната агенция за метрологичен и технически надзор. </w:t>
            </w:r>
            <w:r w:rsidR="00285FF8">
              <w:rPr>
                <w:rFonts w:ascii="Times New Roman" w:hAnsi="Times New Roman" w:cs="Times New Roman"/>
              </w:rPr>
              <w:t>В раздела за контрол, са посочени и контролните органи, както и техните правомощия.</w:t>
            </w:r>
          </w:p>
        </w:tc>
      </w:tr>
      <w:tr w:rsidR="00395BD8" w:rsidRPr="00284354" w14:paraId="7302BDFD" w14:textId="77777777" w:rsidTr="009A650C">
        <w:tc>
          <w:tcPr>
            <w:tcW w:w="651" w:type="dxa"/>
          </w:tcPr>
          <w:p w14:paraId="0F68DC87" w14:textId="77777777" w:rsidR="00395BD8" w:rsidRDefault="00395BD8" w:rsidP="00A16F3B">
            <w:pPr>
              <w:jc w:val="center"/>
              <w:rPr>
                <w:rFonts w:ascii="Times New Roman" w:hAnsi="Times New Roman" w:cs="Times New Roman"/>
                <w:b/>
              </w:rPr>
            </w:pPr>
            <w:r>
              <w:rPr>
                <w:rFonts w:ascii="Times New Roman" w:hAnsi="Times New Roman" w:cs="Times New Roman"/>
                <w:b/>
              </w:rPr>
              <w:lastRenderedPageBreak/>
              <w:t>11.</w:t>
            </w:r>
          </w:p>
        </w:tc>
        <w:tc>
          <w:tcPr>
            <w:tcW w:w="2321" w:type="dxa"/>
          </w:tcPr>
          <w:p w14:paraId="44E0D413" w14:textId="77777777" w:rsidR="00395BD8" w:rsidRPr="00395BD8" w:rsidRDefault="00395BD8" w:rsidP="00395BD8">
            <w:pPr>
              <w:jc w:val="both"/>
              <w:rPr>
                <w:rFonts w:ascii="Times New Roman" w:hAnsi="Times New Roman" w:cs="Times New Roman"/>
              </w:rPr>
            </w:pPr>
            <w:r w:rsidRPr="00395BD8">
              <w:rPr>
                <w:rFonts w:ascii="Times New Roman" w:hAnsi="Times New Roman" w:cs="Times New Roman"/>
              </w:rPr>
              <w:t>12 септември 2025 г. 21:57:16 ч.</w:t>
            </w:r>
          </w:p>
          <w:p w14:paraId="0034BD1D" w14:textId="77777777" w:rsidR="00395BD8" w:rsidRPr="00395BD8" w:rsidRDefault="00395BD8" w:rsidP="00395BD8">
            <w:pPr>
              <w:jc w:val="both"/>
              <w:rPr>
                <w:rFonts w:ascii="Times New Roman" w:hAnsi="Times New Roman" w:cs="Times New Roman"/>
              </w:rPr>
            </w:pPr>
            <w:r w:rsidRPr="00395BD8">
              <w:rPr>
                <w:rFonts w:ascii="Times New Roman" w:hAnsi="Times New Roman" w:cs="Times New Roman"/>
              </w:rPr>
              <w:t>icosot</w:t>
            </w:r>
          </w:p>
        </w:tc>
        <w:tc>
          <w:tcPr>
            <w:tcW w:w="6414" w:type="dxa"/>
          </w:tcPr>
          <w:p w14:paraId="0247BDB5" w14:textId="77777777" w:rsidR="00395BD8" w:rsidRPr="00395BD8" w:rsidRDefault="00395BD8" w:rsidP="00395BD8">
            <w:pPr>
              <w:jc w:val="both"/>
              <w:rPr>
                <w:rFonts w:ascii="Times New Roman" w:hAnsi="Times New Roman" w:cs="Times New Roman"/>
              </w:rPr>
            </w:pPr>
            <w:r w:rsidRPr="00395BD8">
              <w:rPr>
                <w:rFonts w:ascii="Times New Roman" w:hAnsi="Times New Roman" w:cs="Times New Roman"/>
              </w:rPr>
              <w:t>Атракциони с превозни средства</w:t>
            </w:r>
          </w:p>
          <w:p w14:paraId="154576C4" w14:textId="77777777" w:rsidR="00395BD8" w:rsidRPr="00395BD8" w:rsidRDefault="00395BD8" w:rsidP="00395BD8">
            <w:pPr>
              <w:jc w:val="both"/>
              <w:rPr>
                <w:rFonts w:ascii="Times New Roman" w:hAnsi="Times New Roman" w:cs="Times New Roman"/>
              </w:rPr>
            </w:pPr>
            <w:r w:rsidRPr="00395BD8">
              <w:rPr>
                <w:rFonts w:ascii="Times New Roman" w:hAnsi="Times New Roman" w:cs="Times New Roman"/>
              </w:rPr>
              <w:t xml:space="preserve">В проекта на закон липсват услугите по отдаване на АТВ-та, тротинетки и други превозни средства под наем за развлечение. Затова предлагам тези услуги да се добавят изрично в класификацията по чл. 2. </w:t>
            </w:r>
          </w:p>
          <w:p w14:paraId="24E9ECEC" w14:textId="77777777" w:rsidR="00395BD8" w:rsidRPr="00395BD8" w:rsidRDefault="00395BD8" w:rsidP="00395BD8">
            <w:pPr>
              <w:jc w:val="both"/>
              <w:rPr>
                <w:rFonts w:ascii="Times New Roman" w:hAnsi="Times New Roman" w:cs="Times New Roman"/>
              </w:rPr>
            </w:pPr>
            <w:r w:rsidRPr="00395BD8">
              <w:rPr>
                <w:rFonts w:ascii="Times New Roman" w:hAnsi="Times New Roman" w:cs="Times New Roman"/>
              </w:rPr>
              <w:t xml:space="preserve">Ако предложението ми не се приеме, тогава нека да се допълни в чл. 3, че тези услуги не попадат в обхвата на този закон. </w:t>
            </w:r>
          </w:p>
          <w:p w14:paraId="3D32E85F" w14:textId="77777777" w:rsidR="00395BD8" w:rsidRPr="00395BD8" w:rsidRDefault="00395BD8" w:rsidP="00395BD8">
            <w:pPr>
              <w:jc w:val="both"/>
              <w:rPr>
                <w:rFonts w:ascii="Times New Roman" w:hAnsi="Times New Roman" w:cs="Times New Roman"/>
              </w:rPr>
            </w:pPr>
          </w:p>
          <w:p w14:paraId="65096368" w14:textId="77777777" w:rsidR="00395BD8" w:rsidRPr="00395BD8" w:rsidRDefault="00395BD8" w:rsidP="00395BD8">
            <w:pPr>
              <w:jc w:val="both"/>
              <w:rPr>
                <w:rFonts w:ascii="Times New Roman" w:hAnsi="Times New Roman" w:cs="Times New Roman"/>
              </w:rPr>
            </w:pPr>
            <w:r w:rsidRPr="00395BD8">
              <w:rPr>
                <w:rFonts w:ascii="Times New Roman" w:hAnsi="Times New Roman" w:cs="Times New Roman"/>
              </w:rPr>
              <w:t>Така ще се знае при следващ инцидент с взето под наем АТВ или тротинетка кой министър (Г. Караджов) трябва да бъде сочен с пръст като виновник.</w:t>
            </w:r>
          </w:p>
        </w:tc>
        <w:tc>
          <w:tcPr>
            <w:tcW w:w="1871" w:type="dxa"/>
          </w:tcPr>
          <w:p w14:paraId="34377BAD" w14:textId="77777777" w:rsidR="00395BD8" w:rsidRPr="00285FF8" w:rsidRDefault="00285FF8" w:rsidP="00285FF8">
            <w:pPr>
              <w:jc w:val="both"/>
              <w:rPr>
                <w:rFonts w:ascii="Times New Roman" w:hAnsi="Times New Roman" w:cs="Times New Roman"/>
              </w:rPr>
            </w:pPr>
            <w:r>
              <w:rPr>
                <w:rFonts w:ascii="Times New Roman" w:hAnsi="Times New Roman" w:cs="Times New Roman"/>
              </w:rPr>
              <w:t xml:space="preserve">Приема се частично. </w:t>
            </w:r>
          </w:p>
        </w:tc>
        <w:tc>
          <w:tcPr>
            <w:tcW w:w="3238" w:type="dxa"/>
          </w:tcPr>
          <w:p w14:paraId="4F906F18" w14:textId="77777777" w:rsidR="00395BD8" w:rsidRPr="00285FF8" w:rsidRDefault="00285FF8" w:rsidP="00285FF8">
            <w:pPr>
              <w:jc w:val="both"/>
              <w:rPr>
                <w:rFonts w:ascii="Times New Roman" w:hAnsi="Times New Roman" w:cs="Times New Roman"/>
              </w:rPr>
            </w:pPr>
            <w:r w:rsidRPr="00285FF8">
              <w:rPr>
                <w:rFonts w:ascii="Times New Roman" w:hAnsi="Times New Roman" w:cs="Times New Roman"/>
              </w:rPr>
              <w:t xml:space="preserve">Т. нар. </w:t>
            </w:r>
            <w:r>
              <w:rPr>
                <w:rFonts w:ascii="Times New Roman" w:hAnsi="Times New Roman" w:cs="Times New Roman"/>
              </w:rPr>
              <w:t xml:space="preserve">АТВ са предмет  на уредба и към момента в Закона за движението по пътищата. За превозите с атракционна цел и към момента съществува уредба в Закона за автомобилните превози, в която с настоящия законопроект се предлагат съответни промени. </w:t>
            </w:r>
          </w:p>
        </w:tc>
      </w:tr>
      <w:tr w:rsidR="00395BD8" w:rsidRPr="00284354" w14:paraId="4E280FA3" w14:textId="77777777" w:rsidTr="009A650C">
        <w:tc>
          <w:tcPr>
            <w:tcW w:w="651" w:type="dxa"/>
          </w:tcPr>
          <w:p w14:paraId="4B3F7DAF" w14:textId="77777777" w:rsidR="00395BD8" w:rsidRDefault="00395BD8" w:rsidP="00A16F3B">
            <w:pPr>
              <w:jc w:val="center"/>
              <w:rPr>
                <w:rFonts w:ascii="Times New Roman" w:hAnsi="Times New Roman" w:cs="Times New Roman"/>
                <w:b/>
              </w:rPr>
            </w:pPr>
            <w:r>
              <w:rPr>
                <w:rFonts w:ascii="Times New Roman" w:hAnsi="Times New Roman" w:cs="Times New Roman"/>
                <w:b/>
              </w:rPr>
              <w:t>12.</w:t>
            </w:r>
          </w:p>
        </w:tc>
        <w:tc>
          <w:tcPr>
            <w:tcW w:w="2321" w:type="dxa"/>
          </w:tcPr>
          <w:p w14:paraId="5DC57645" w14:textId="77777777" w:rsidR="007F29E3" w:rsidRPr="00D01CAE" w:rsidRDefault="007F29E3" w:rsidP="007F29E3">
            <w:pPr>
              <w:jc w:val="both"/>
              <w:rPr>
                <w:rFonts w:ascii="Times New Roman" w:hAnsi="Times New Roman" w:cs="Times New Roman"/>
              </w:rPr>
            </w:pPr>
            <w:r w:rsidRPr="00D01CAE">
              <w:rPr>
                <w:rFonts w:ascii="Times New Roman" w:hAnsi="Times New Roman" w:cs="Times New Roman"/>
              </w:rPr>
              <w:t>нед 14.9.2025 23:25</w:t>
            </w:r>
          </w:p>
          <w:p w14:paraId="7B570AC8" w14:textId="77777777" w:rsidR="007F29E3" w:rsidRPr="00D01CAE" w:rsidRDefault="007F29E3" w:rsidP="007F29E3">
            <w:pPr>
              <w:jc w:val="both"/>
              <w:rPr>
                <w:rFonts w:ascii="Times New Roman" w:hAnsi="Times New Roman" w:cs="Times New Roman"/>
                <w:lang w:val="en-US"/>
              </w:rPr>
            </w:pPr>
            <w:r w:rsidRPr="00D01CAE">
              <w:rPr>
                <w:rFonts w:ascii="Times New Roman" w:hAnsi="Times New Roman" w:cs="Times New Roman"/>
              </w:rPr>
              <w:t>Marcho Paunov m.paunov88@gmail.co</w:t>
            </w:r>
            <w:r w:rsidRPr="00D01CAE">
              <w:rPr>
                <w:rFonts w:ascii="Times New Roman" w:hAnsi="Times New Roman" w:cs="Times New Roman"/>
                <w:lang w:val="en-US"/>
              </w:rPr>
              <w:t>m</w:t>
            </w:r>
          </w:p>
          <w:p w14:paraId="55459311" w14:textId="77777777" w:rsidR="00395BD8" w:rsidRPr="00395BD8" w:rsidRDefault="00395BD8" w:rsidP="00395BD8">
            <w:pPr>
              <w:jc w:val="both"/>
              <w:rPr>
                <w:rFonts w:ascii="Times New Roman" w:hAnsi="Times New Roman" w:cs="Times New Roman"/>
              </w:rPr>
            </w:pPr>
          </w:p>
        </w:tc>
        <w:tc>
          <w:tcPr>
            <w:tcW w:w="6414" w:type="dxa"/>
          </w:tcPr>
          <w:p w14:paraId="6927C91E" w14:textId="77777777" w:rsidR="007F29E3" w:rsidRPr="006B7E07" w:rsidRDefault="007F29E3" w:rsidP="007F29E3">
            <w:pPr>
              <w:jc w:val="both"/>
              <w:rPr>
                <w:rFonts w:ascii="Times New Roman" w:eastAsia="Calibri" w:hAnsi="Times New Roman" w:cs="Times New Roman"/>
                <w:color w:val="000000"/>
                <w:sz w:val="24"/>
                <w:szCs w:val="24"/>
                <w:lang w:eastAsia="bg-BG"/>
              </w:rPr>
            </w:pPr>
            <w:r w:rsidRPr="006B7E07">
              <w:rPr>
                <w:rFonts w:ascii="Times New Roman" w:eastAsia="Calibri" w:hAnsi="Times New Roman" w:cs="Times New Roman"/>
                <w:color w:val="000000"/>
                <w:sz w:val="24"/>
                <w:szCs w:val="24"/>
                <w:lang w:eastAsia="bg-BG"/>
              </w:rPr>
              <w:t xml:space="preserve">Казвам се Марчо Паунов и съм експерт в областта на въжените и </w:t>
            </w:r>
            <w:r w:rsidR="004F49F6" w:rsidRPr="006B7E07">
              <w:rPr>
                <w:rFonts w:ascii="Times New Roman" w:eastAsia="Calibri" w:hAnsi="Times New Roman" w:cs="Times New Roman"/>
                <w:color w:val="000000"/>
                <w:sz w:val="24"/>
                <w:szCs w:val="24"/>
                <w:lang w:eastAsia="bg-BG"/>
              </w:rPr>
              <w:t>възду</w:t>
            </w:r>
            <w:r w:rsidRPr="006B7E07">
              <w:rPr>
                <w:rFonts w:ascii="Times New Roman" w:eastAsia="Calibri" w:hAnsi="Times New Roman" w:cs="Times New Roman"/>
                <w:color w:val="000000"/>
                <w:sz w:val="24"/>
                <w:szCs w:val="24"/>
                <w:lang w:eastAsia="bg-BG"/>
              </w:rPr>
              <w:t>шните атракции! Притежавам 2 големи атракциона в Родопите и съм построил въжената линия на българската полярна база на остров Ливингстън Антарктика! Въжените атракциони представляват 50% от атракциите в България и смятам, че трябва да отговарят на точни изисквания и параметри.</w:t>
            </w:r>
          </w:p>
          <w:p w14:paraId="365B6ADA" w14:textId="77777777" w:rsidR="007F29E3" w:rsidRPr="006B7E07" w:rsidRDefault="007F29E3" w:rsidP="007F29E3">
            <w:pPr>
              <w:jc w:val="both"/>
              <w:rPr>
                <w:rFonts w:ascii="Times New Roman" w:eastAsia="Calibri" w:hAnsi="Times New Roman" w:cs="Times New Roman"/>
                <w:color w:val="000000"/>
                <w:sz w:val="24"/>
                <w:szCs w:val="24"/>
                <w:lang w:eastAsia="bg-BG"/>
              </w:rPr>
            </w:pPr>
            <w:r w:rsidRPr="006B7E07">
              <w:rPr>
                <w:rFonts w:ascii="Times New Roman" w:eastAsia="Calibri" w:hAnsi="Times New Roman" w:cs="Times New Roman"/>
                <w:color w:val="000000"/>
                <w:sz w:val="24"/>
                <w:szCs w:val="24"/>
                <w:lang w:eastAsia="bg-BG"/>
              </w:rPr>
              <w:t>Само в района на Централните родопи има повече от 10. Виждам, че е пуснато обществено обсъждане на законопроект за атракционите.</w:t>
            </w:r>
          </w:p>
          <w:p w14:paraId="6C1EF6B3" w14:textId="77777777" w:rsidR="007F29E3" w:rsidRPr="006B7E07" w:rsidRDefault="007F29E3" w:rsidP="007F29E3">
            <w:pPr>
              <w:jc w:val="both"/>
              <w:rPr>
                <w:rFonts w:ascii="Times New Roman" w:eastAsia="Calibri" w:hAnsi="Times New Roman" w:cs="Times New Roman"/>
                <w:color w:val="000000"/>
                <w:sz w:val="24"/>
                <w:szCs w:val="24"/>
                <w:lang w:eastAsia="bg-BG"/>
              </w:rPr>
            </w:pPr>
            <w:r w:rsidRPr="006B7E07">
              <w:rPr>
                <w:rFonts w:ascii="Times New Roman" w:eastAsia="Calibri" w:hAnsi="Times New Roman" w:cs="Times New Roman"/>
                <w:color w:val="000000"/>
                <w:sz w:val="24"/>
                <w:szCs w:val="24"/>
                <w:lang w:eastAsia="bg-BG"/>
              </w:rPr>
              <w:t>Проектозаконът добре описва административния и регистрационния ред, но по никакъв начин не описва какви ще са техническите изисквания за всеки един атракцион.</w:t>
            </w:r>
          </w:p>
          <w:p w14:paraId="7AEB1222" w14:textId="77777777" w:rsidR="007F29E3" w:rsidRPr="006B7E07" w:rsidRDefault="007F29E3" w:rsidP="007F29E3">
            <w:pPr>
              <w:jc w:val="both"/>
              <w:rPr>
                <w:rFonts w:ascii="Times New Roman" w:eastAsia="Calibri" w:hAnsi="Times New Roman" w:cs="Times New Roman"/>
                <w:color w:val="000000"/>
                <w:sz w:val="24"/>
                <w:szCs w:val="24"/>
                <w:lang w:eastAsia="bg-BG"/>
              </w:rPr>
            </w:pPr>
            <w:r w:rsidRPr="006B7E07">
              <w:rPr>
                <w:rFonts w:ascii="Times New Roman" w:eastAsia="Calibri" w:hAnsi="Times New Roman" w:cs="Times New Roman"/>
                <w:color w:val="000000"/>
                <w:sz w:val="24"/>
                <w:szCs w:val="24"/>
                <w:lang w:eastAsia="bg-BG"/>
              </w:rPr>
              <w:t xml:space="preserve">Дори и да бъдат проверявани от акредитирани органи, съоръженията никак няма да бъдат безопасни, защото няма </w:t>
            </w:r>
            <w:r w:rsidRPr="006B7E07">
              <w:rPr>
                <w:rFonts w:ascii="Times New Roman" w:eastAsia="Calibri" w:hAnsi="Times New Roman" w:cs="Times New Roman"/>
                <w:color w:val="000000"/>
                <w:sz w:val="24"/>
                <w:szCs w:val="24"/>
                <w:lang w:eastAsia="bg-BG"/>
              </w:rPr>
              <w:lastRenderedPageBreak/>
              <w:t>да има точни технически изисквания към съответното съоръжение.</w:t>
            </w:r>
          </w:p>
          <w:p w14:paraId="27238BC7" w14:textId="77777777" w:rsidR="007F29E3" w:rsidRPr="006B7E07" w:rsidRDefault="007F29E3" w:rsidP="007F29E3">
            <w:pPr>
              <w:jc w:val="both"/>
              <w:rPr>
                <w:rFonts w:ascii="Times New Roman" w:eastAsia="Calibri" w:hAnsi="Times New Roman" w:cs="Times New Roman"/>
                <w:color w:val="000000"/>
                <w:sz w:val="24"/>
                <w:szCs w:val="24"/>
                <w:lang w:eastAsia="bg-BG"/>
              </w:rPr>
            </w:pPr>
            <w:r w:rsidRPr="006B7E07">
              <w:rPr>
                <w:rFonts w:ascii="Times New Roman" w:eastAsia="Calibri" w:hAnsi="Times New Roman" w:cs="Times New Roman"/>
                <w:color w:val="000000"/>
                <w:sz w:val="24"/>
                <w:szCs w:val="24"/>
                <w:lang w:eastAsia="bg-BG"/>
              </w:rPr>
              <w:t>Например, аз притежавам алпийски тролей, който представлява съвкупност от различни носещи елементи! Някои от тях притежават международни лицензи и декларации за съответствие, но други не защото се правят на място според терена. Да речем започвате да строите въжен алпийски тролей. Поръчвате си въжетата от сертифициран производител, но вие не знаете какво точно въже трябва да ползвате. Дори и да наемете някой проектант конструктор, той също не знае, защото никога на е правил подобно нещо. Имам наблюдения, че всеки си слага каквото му падне. Това че има сертификат не значи, че е подходящо за тази цел. Всички въжета така или иначе имат някакъв сертификат! След което вие трябва да анкерирате скалата или да отлеете бетонен фундамент, за да монтирате металната конструкция, която ще държи основното въже. Но като никъде в закона не пише на колко килонютона точно трябва да отговаря алпийския тролей, как акредитирания орган ще проверява. Анкерирането в каква скала се прави и на какво натоварване може да издържи! Въжето се монтира върху метална конструкция, която също се произвежда в България според терена. Денивелацията и спирачния механизъм също са много важни, дори бих казал ,че са най-важни за правилната работа на съоръжението.</w:t>
            </w:r>
          </w:p>
          <w:p w14:paraId="19B61AA7" w14:textId="77777777" w:rsidR="007F29E3" w:rsidRPr="006B7E07" w:rsidRDefault="007F29E3" w:rsidP="007F29E3">
            <w:pPr>
              <w:jc w:val="both"/>
              <w:rPr>
                <w:rFonts w:ascii="Times New Roman" w:eastAsia="Calibri" w:hAnsi="Times New Roman" w:cs="Times New Roman"/>
                <w:color w:val="000000"/>
                <w:sz w:val="24"/>
                <w:szCs w:val="24"/>
                <w:lang w:eastAsia="bg-BG"/>
              </w:rPr>
            </w:pPr>
            <w:r w:rsidRPr="006B7E07">
              <w:rPr>
                <w:rFonts w:ascii="Times New Roman" w:eastAsia="Calibri" w:hAnsi="Times New Roman" w:cs="Times New Roman"/>
                <w:color w:val="000000"/>
                <w:sz w:val="24"/>
                <w:szCs w:val="24"/>
                <w:lang w:eastAsia="bg-BG"/>
              </w:rPr>
              <w:t>И пак излиза въпрос, как акредитирания орган ще проверява тези всички неща, като те няма да са експерти в тази област и на практика всеки собственик на алписйки тролей, ще си слага каквото въже поиска и ще му задава какъвто наклон поиска. Давам за пример Алпийския тролей, но това същото се отнася за бънджита, люлки, въжени градини , парашутите дърпани от лодка и т.н.</w:t>
            </w:r>
          </w:p>
          <w:p w14:paraId="7A292579" w14:textId="77777777" w:rsidR="007F29E3" w:rsidRPr="006B7E07" w:rsidRDefault="007F29E3" w:rsidP="007F29E3">
            <w:pPr>
              <w:jc w:val="both"/>
              <w:rPr>
                <w:rFonts w:ascii="Times New Roman" w:eastAsia="Calibri" w:hAnsi="Times New Roman" w:cs="Times New Roman"/>
                <w:color w:val="000000"/>
                <w:sz w:val="24"/>
                <w:szCs w:val="24"/>
                <w:lang w:eastAsia="bg-BG"/>
              </w:rPr>
            </w:pPr>
            <w:r w:rsidRPr="006B7E07">
              <w:rPr>
                <w:rFonts w:ascii="Times New Roman" w:eastAsia="Calibri" w:hAnsi="Times New Roman" w:cs="Times New Roman"/>
                <w:color w:val="000000"/>
                <w:sz w:val="24"/>
                <w:szCs w:val="24"/>
                <w:lang w:eastAsia="bg-BG"/>
              </w:rPr>
              <w:t xml:space="preserve">Може да съм ви полезен в изготвянето на технически параметри за въжени атракциони, за да има единен модел и </w:t>
            </w:r>
            <w:r w:rsidRPr="006B7E07">
              <w:rPr>
                <w:rFonts w:ascii="Times New Roman" w:eastAsia="Calibri" w:hAnsi="Times New Roman" w:cs="Times New Roman"/>
                <w:color w:val="000000"/>
                <w:sz w:val="24"/>
                <w:szCs w:val="24"/>
                <w:lang w:eastAsia="bg-BG"/>
              </w:rPr>
              <w:lastRenderedPageBreak/>
              <w:t>технически параметри, на които трябва да отговаря едно такова съоръжение.</w:t>
            </w:r>
          </w:p>
          <w:p w14:paraId="178F84A0" w14:textId="77777777" w:rsidR="007F29E3" w:rsidRPr="006B7E07" w:rsidRDefault="007F29E3" w:rsidP="007F29E3">
            <w:pPr>
              <w:jc w:val="both"/>
              <w:rPr>
                <w:rFonts w:ascii="Times New Roman" w:eastAsia="Calibri" w:hAnsi="Times New Roman" w:cs="Times New Roman"/>
                <w:color w:val="000000"/>
                <w:sz w:val="24"/>
                <w:szCs w:val="24"/>
                <w:lang w:eastAsia="bg-BG"/>
              </w:rPr>
            </w:pPr>
            <w:r w:rsidRPr="006B7E07">
              <w:rPr>
                <w:rFonts w:ascii="Times New Roman" w:eastAsia="Calibri" w:hAnsi="Times New Roman" w:cs="Times New Roman"/>
                <w:color w:val="000000"/>
                <w:sz w:val="24"/>
                <w:szCs w:val="24"/>
                <w:lang w:eastAsia="bg-BG"/>
              </w:rPr>
              <w:t>Тези параметри трябва да включват:</w:t>
            </w:r>
          </w:p>
          <w:p w14:paraId="77DFB6BA" w14:textId="77777777" w:rsidR="007F29E3" w:rsidRPr="006B7E07" w:rsidRDefault="007F29E3" w:rsidP="007F29E3">
            <w:pPr>
              <w:jc w:val="both"/>
              <w:rPr>
                <w:rFonts w:ascii="Times New Roman" w:eastAsia="Calibri" w:hAnsi="Times New Roman" w:cs="Times New Roman"/>
                <w:color w:val="000000"/>
                <w:sz w:val="24"/>
                <w:szCs w:val="24"/>
                <w:lang w:eastAsia="bg-BG"/>
              </w:rPr>
            </w:pPr>
            <w:r w:rsidRPr="006B7E07">
              <w:rPr>
                <w:rFonts w:ascii="Times New Roman" w:eastAsia="Calibri" w:hAnsi="Times New Roman" w:cs="Times New Roman"/>
                <w:color w:val="000000"/>
                <w:sz w:val="24"/>
                <w:szCs w:val="24"/>
                <w:lang w:eastAsia="bg-BG"/>
              </w:rPr>
              <w:t>1 параметри на основното въже (допустим диаметър, максимално разкъсващо усилие в килонютони, конструкция, оплетка и т.н.);</w:t>
            </w:r>
          </w:p>
          <w:p w14:paraId="5C71FE25" w14:textId="77777777" w:rsidR="007F29E3" w:rsidRPr="006B7E07" w:rsidRDefault="007F29E3" w:rsidP="007F29E3">
            <w:pPr>
              <w:jc w:val="both"/>
              <w:rPr>
                <w:rFonts w:ascii="Times New Roman" w:eastAsia="Calibri" w:hAnsi="Times New Roman" w:cs="Times New Roman"/>
                <w:color w:val="000000"/>
                <w:sz w:val="24"/>
                <w:szCs w:val="24"/>
                <w:lang w:eastAsia="bg-BG"/>
              </w:rPr>
            </w:pPr>
            <w:r w:rsidRPr="006B7E07">
              <w:rPr>
                <w:rFonts w:ascii="Times New Roman" w:eastAsia="Calibri" w:hAnsi="Times New Roman" w:cs="Times New Roman"/>
                <w:color w:val="000000"/>
                <w:sz w:val="24"/>
                <w:szCs w:val="24"/>
                <w:lang w:eastAsia="bg-BG"/>
              </w:rPr>
              <w:t>2. Метална подпорна конструкция и анкери (закотвящи елементи) (параметри и изисквания в килонютони);</w:t>
            </w:r>
          </w:p>
          <w:p w14:paraId="1C2FC5F5" w14:textId="77777777" w:rsidR="007F29E3" w:rsidRPr="006B7E07" w:rsidRDefault="007F29E3" w:rsidP="007F29E3">
            <w:pPr>
              <w:jc w:val="both"/>
              <w:rPr>
                <w:rFonts w:ascii="Times New Roman" w:eastAsia="Calibri" w:hAnsi="Times New Roman" w:cs="Times New Roman"/>
                <w:color w:val="000000"/>
                <w:sz w:val="24"/>
                <w:szCs w:val="24"/>
                <w:lang w:eastAsia="bg-BG"/>
              </w:rPr>
            </w:pPr>
            <w:r w:rsidRPr="006B7E07">
              <w:rPr>
                <w:rFonts w:ascii="Times New Roman" w:eastAsia="Calibri" w:hAnsi="Times New Roman" w:cs="Times New Roman"/>
                <w:color w:val="000000"/>
                <w:sz w:val="24"/>
                <w:szCs w:val="24"/>
                <w:lang w:eastAsia="bg-BG"/>
              </w:rPr>
              <w:t>3. Алпийска екипировка - сертификати и периодични тествания;</w:t>
            </w:r>
          </w:p>
          <w:p w14:paraId="6FCA0CC9" w14:textId="77777777" w:rsidR="007F29E3" w:rsidRPr="006B7E07" w:rsidRDefault="007F29E3" w:rsidP="007F29E3">
            <w:pPr>
              <w:jc w:val="both"/>
              <w:rPr>
                <w:rFonts w:ascii="Times New Roman" w:eastAsia="Calibri" w:hAnsi="Times New Roman" w:cs="Times New Roman"/>
                <w:color w:val="000000"/>
                <w:sz w:val="24"/>
                <w:szCs w:val="24"/>
                <w:lang w:eastAsia="bg-BG"/>
              </w:rPr>
            </w:pPr>
            <w:r w:rsidRPr="006B7E07">
              <w:rPr>
                <w:rFonts w:ascii="Times New Roman" w:eastAsia="Calibri" w:hAnsi="Times New Roman" w:cs="Times New Roman"/>
                <w:color w:val="000000"/>
                <w:sz w:val="24"/>
                <w:szCs w:val="24"/>
                <w:lang w:eastAsia="bg-BG"/>
              </w:rPr>
              <w:t>4. Спирачен механизъм (много важно звено)-допустими отстояния начин на монтаж и т.н.</w:t>
            </w:r>
          </w:p>
          <w:p w14:paraId="3559717B" w14:textId="77777777" w:rsidR="007F29E3" w:rsidRPr="006B7E07" w:rsidRDefault="007F29E3" w:rsidP="007F29E3">
            <w:pPr>
              <w:jc w:val="both"/>
              <w:rPr>
                <w:rFonts w:ascii="Times New Roman" w:eastAsia="Calibri" w:hAnsi="Times New Roman" w:cs="Times New Roman"/>
                <w:color w:val="000000"/>
                <w:sz w:val="24"/>
                <w:szCs w:val="24"/>
                <w:lang w:eastAsia="bg-BG"/>
              </w:rPr>
            </w:pPr>
            <w:r w:rsidRPr="006B7E07">
              <w:rPr>
                <w:rFonts w:ascii="Times New Roman" w:eastAsia="Calibri" w:hAnsi="Times New Roman" w:cs="Times New Roman"/>
                <w:color w:val="000000"/>
                <w:sz w:val="24"/>
                <w:szCs w:val="24"/>
                <w:lang w:eastAsia="bg-BG"/>
              </w:rPr>
              <w:t>5. Проверка на анкерните групи (тестване с специален уред по посока на натоварването);</w:t>
            </w:r>
          </w:p>
          <w:p w14:paraId="43635C44" w14:textId="77777777" w:rsidR="007F29E3" w:rsidRPr="006B7E07" w:rsidRDefault="007F29E3" w:rsidP="007F29E3">
            <w:pPr>
              <w:jc w:val="both"/>
              <w:rPr>
                <w:rFonts w:ascii="Times New Roman" w:eastAsia="Calibri" w:hAnsi="Times New Roman" w:cs="Times New Roman"/>
                <w:color w:val="000000"/>
                <w:sz w:val="24"/>
                <w:szCs w:val="24"/>
                <w:lang w:eastAsia="bg-BG"/>
              </w:rPr>
            </w:pPr>
            <w:r w:rsidRPr="006B7E07">
              <w:rPr>
                <w:rFonts w:ascii="Times New Roman" w:eastAsia="Calibri" w:hAnsi="Times New Roman" w:cs="Times New Roman"/>
                <w:color w:val="000000"/>
                <w:sz w:val="24"/>
                <w:szCs w:val="24"/>
                <w:lang w:eastAsia="bg-BG"/>
              </w:rPr>
              <w:t>Много ще съм благодарен ако ми отговорите на писмото и вземете отношение по тези въпроси с техническите изисквания към самите съоръжения.</w:t>
            </w:r>
          </w:p>
          <w:p w14:paraId="55D77BB6" w14:textId="77777777" w:rsidR="007F29E3" w:rsidRPr="006B7E07" w:rsidRDefault="007F29E3" w:rsidP="007F29E3">
            <w:pPr>
              <w:jc w:val="both"/>
              <w:rPr>
                <w:rFonts w:ascii="Times New Roman" w:eastAsia="Calibri" w:hAnsi="Times New Roman" w:cs="Times New Roman"/>
                <w:color w:val="000000"/>
                <w:sz w:val="24"/>
                <w:szCs w:val="24"/>
                <w:lang w:eastAsia="bg-BG"/>
              </w:rPr>
            </w:pPr>
            <w:r w:rsidRPr="006B7E07">
              <w:rPr>
                <w:rFonts w:ascii="Times New Roman" w:eastAsia="Calibri" w:hAnsi="Times New Roman" w:cs="Times New Roman"/>
                <w:color w:val="000000"/>
                <w:sz w:val="24"/>
                <w:szCs w:val="24"/>
                <w:lang w:eastAsia="bg-BG"/>
              </w:rPr>
              <w:t>Това наистина ще доведе до много по голяма безопасност отколкото административните промени и изисквания по регистрация!</w:t>
            </w:r>
          </w:p>
          <w:p w14:paraId="46B1DB3F" w14:textId="77777777" w:rsidR="00395BD8" w:rsidRPr="006B7E07" w:rsidRDefault="00395BD8" w:rsidP="00395BD8">
            <w:pPr>
              <w:jc w:val="both"/>
              <w:rPr>
                <w:rFonts w:ascii="Times New Roman" w:hAnsi="Times New Roman" w:cs="Times New Roman"/>
              </w:rPr>
            </w:pPr>
          </w:p>
        </w:tc>
        <w:tc>
          <w:tcPr>
            <w:tcW w:w="1871" w:type="dxa"/>
          </w:tcPr>
          <w:p w14:paraId="3034C978" w14:textId="77777777" w:rsidR="00395BD8" w:rsidRPr="00342C34" w:rsidRDefault="00342C34" w:rsidP="00342C34">
            <w:pPr>
              <w:jc w:val="both"/>
              <w:rPr>
                <w:rFonts w:ascii="Times New Roman" w:hAnsi="Times New Roman" w:cs="Times New Roman"/>
              </w:rPr>
            </w:pPr>
            <w:r w:rsidRPr="00342C34">
              <w:rPr>
                <w:rFonts w:ascii="Times New Roman" w:hAnsi="Times New Roman" w:cs="Times New Roman"/>
              </w:rPr>
              <w:lastRenderedPageBreak/>
              <w:t xml:space="preserve">Приема се по принцип. </w:t>
            </w:r>
          </w:p>
        </w:tc>
        <w:tc>
          <w:tcPr>
            <w:tcW w:w="3238" w:type="dxa"/>
          </w:tcPr>
          <w:p w14:paraId="7421C24E" w14:textId="3A00BBD5" w:rsidR="00395BD8" w:rsidRPr="00342C34" w:rsidRDefault="00342C34" w:rsidP="00342C34">
            <w:pPr>
              <w:jc w:val="both"/>
              <w:rPr>
                <w:rFonts w:ascii="Times New Roman" w:hAnsi="Times New Roman" w:cs="Times New Roman"/>
              </w:rPr>
            </w:pPr>
            <w:r>
              <w:rPr>
                <w:rFonts w:ascii="Times New Roman" w:hAnsi="Times New Roman" w:cs="Times New Roman"/>
              </w:rPr>
              <w:t>С настоящия законопроект се прави първата стъпка при уреждането на тези обществени отношения. Съставителите на законопроекта оценяват, че вероятно част от съществу</w:t>
            </w:r>
            <w:r w:rsidR="00A8084A">
              <w:rPr>
                <w:rFonts w:ascii="Times New Roman" w:hAnsi="Times New Roman" w:cs="Times New Roman"/>
              </w:rPr>
              <w:t>ващите „атракциони“ няма да получат</w:t>
            </w:r>
            <w:r>
              <w:rPr>
                <w:rFonts w:ascii="Times New Roman" w:hAnsi="Times New Roman" w:cs="Times New Roman"/>
              </w:rPr>
              <w:t xml:space="preserve"> желаната пълна правна уредба. Затова е важното да се създадат общите изисквания за безопасност, лицата, които предоставят подобни услуги да бъдат „опубличени“, чрез вписването в регистъра, да се формулират основните задължения на </w:t>
            </w:r>
            <w:r>
              <w:rPr>
                <w:rFonts w:ascii="Times New Roman" w:hAnsi="Times New Roman" w:cs="Times New Roman"/>
              </w:rPr>
              <w:lastRenderedPageBreak/>
              <w:t xml:space="preserve">лицата, които предоставят подобен тип услуги, както и да бъдат установени съответните контролни правомощия на държавните и общинските власти.   </w:t>
            </w:r>
          </w:p>
        </w:tc>
      </w:tr>
      <w:tr w:rsidR="003A4494" w:rsidRPr="00284354" w14:paraId="3B3F4FF2" w14:textId="77777777" w:rsidTr="009A650C">
        <w:tc>
          <w:tcPr>
            <w:tcW w:w="651" w:type="dxa"/>
          </w:tcPr>
          <w:p w14:paraId="71ECD03B" w14:textId="77777777" w:rsidR="003A4494" w:rsidRDefault="003A4494" w:rsidP="00A16F3B">
            <w:pPr>
              <w:jc w:val="center"/>
              <w:rPr>
                <w:rFonts w:ascii="Times New Roman" w:hAnsi="Times New Roman" w:cs="Times New Roman"/>
                <w:b/>
              </w:rPr>
            </w:pPr>
          </w:p>
          <w:p w14:paraId="24FD567B" w14:textId="77777777" w:rsidR="003A4494" w:rsidRPr="00287841" w:rsidRDefault="007F29E3" w:rsidP="00A16F3B">
            <w:pPr>
              <w:jc w:val="center"/>
              <w:rPr>
                <w:rFonts w:ascii="Times New Roman" w:hAnsi="Times New Roman" w:cs="Times New Roman"/>
                <w:b/>
              </w:rPr>
            </w:pPr>
            <w:r w:rsidRPr="00287841">
              <w:rPr>
                <w:rFonts w:ascii="Times New Roman" w:hAnsi="Times New Roman" w:cs="Times New Roman"/>
                <w:b/>
              </w:rPr>
              <w:t>13.</w:t>
            </w:r>
          </w:p>
          <w:p w14:paraId="25EB67A7" w14:textId="77777777" w:rsidR="003A4494" w:rsidRPr="00287841" w:rsidRDefault="003A4494" w:rsidP="00A16F3B">
            <w:pPr>
              <w:jc w:val="center"/>
              <w:rPr>
                <w:rFonts w:ascii="Times New Roman" w:hAnsi="Times New Roman" w:cs="Times New Roman"/>
                <w:b/>
              </w:rPr>
            </w:pPr>
          </w:p>
        </w:tc>
        <w:tc>
          <w:tcPr>
            <w:tcW w:w="2321" w:type="dxa"/>
          </w:tcPr>
          <w:p w14:paraId="52F449A2" w14:textId="77777777" w:rsidR="007F29E3" w:rsidRPr="00287841" w:rsidRDefault="007F29E3" w:rsidP="007F29E3">
            <w:pPr>
              <w:jc w:val="both"/>
              <w:rPr>
                <w:rFonts w:ascii="Times New Roman" w:hAnsi="Times New Roman" w:cs="Times New Roman"/>
              </w:rPr>
            </w:pPr>
            <w:r w:rsidRPr="00287841">
              <w:rPr>
                <w:rFonts w:ascii="Times New Roman" w:hAnsi="Times New Roman" w:cs="Times New Roman"/>
              </w:rPr>
              <w:t>пон 15.9.2025 19:42</w:t>
            </w:r>
          </w:p>
          <w:p w14:paraId="00B9AF23" w14:textId="77777777" w:rsidR="003A4494" w:rsidRPr="00287841" w:rsidRDefault="007F29E3" w:rsidP="007F29E3">
            <w:pPr>
              <w:jc w:val="both"/>
              <w:rPr>
                <w:rFonts w:ascii="Times New Roman" w:hAnsi="Times New Roman" w:cs="Times New Roman"/>
                <w:lang w:val="en-US"/>
              </w:rPr>
            </w:pPr>
            <w:r w:rsidRPr="00287841">
              <w:rPr>
                <w:rFonts w:ascii="Times New Roman" w:hAnsi="Times New Roman" w:cs="Times New Roman"/>
              </w:rPr>
              <w:t>Георги Николов georgi_n1993@abv.bg</w:t>
            </w:r>
          </w:p>
        </w:tc>
        <w:tc>
          <w:tcPr>
            <w:tcW w:w="6414" w:type="dxa"/>
          </w:tcPr>
          <w:p w14:paraId="6E8078AD" w14:textId="77777777" w:rsidR="007F29E3" w:rsidRPr="00287841" w:rsidRDefault="007F29E3" w:rsidP="007F29E3">
            <w:pPr>
              <w:jc w:val="both"/>
              <w:rPr>
                <w:rFonts w:ascii="Times New Roman" w:eastAsia="Times New Roman" w:hAnsi="Times New Roman" w:cs="Times New Roman"/>
                <w:sz w:val="24"/>
                <w:szCs w:val="24"/>
                <w:lang w:eastAsia="bg-BG"/>
              </w:rPr>
            </w:pPr>
            <w:r w:rsidRPr="00287841">
              <w:rPr>
                <w:rFonts w:ascii="Times New Roman" w:eastAsia="Times New Roman" w:hAnsi="Times New Roman" w:cs="Times New Roman"/>
                <w:sz w:val="24"/>
                <w:szCs w:val="24"/>
                <w:lang w:eastAsia="bg-BG"/>
              </w:rPr>
              <w:t xml:space="preserve">Пиша Ви в качеството си на опитен парашутист, занимаващ се от близо 7 години със спорта както любителски, така и професионално, по повод интересна точка от проекта засягаща полетите с уингсют. </w:t>
            </w:r>
          </w:p>
          <w:p w14:paraId="51A27012" w14:textId="77777777" w:rsidR="007F29E3" w:rsidRPr="00287841" w:rsidRDefault="007F29E3" w:rsidP="007F29E3">
            <w:pPr>
              <w:jc w:val="both"/>
              <w:rPr>
                <w:rFonts w:ascii="Times New Roman" w:eastAsia="Times New Roman" w:hAnsi="Times New Roman" w:cs="Times New Roman"/>
                <w:sz w:val="24"/>
                <w:szCs w:val="24"/>
                <w:lang w:eastAsia="bg-BG"/>
              </w:rPr>
            </w:pPr>
            <w:r w:rsidRPr="00287841">
              <w:rPr>
                <w:rFonts w:ascii="Times New Roman" w:eastAsia="Times New Roman" w:hAnsi="Times New Roman" w:cs="Times New Roman"/>
                <w:sz w:val="24"/>
                <w:szCs w:val="24"/>
                <w:lang w:eastAsia="bg-BG"/>
              </w:rPr>
              <w:t>Отправям критика към предложеното, тъй като полетите с уингсют не са атракцион сами по себе си. Те не могат да се предлагат на човек, в качеството си на турист, клиент или търсач на подобен тип атракциони, а са достъпни само за опитни, професионално квалифицирани, преминали специфични обучения парашутисти. </w:t>
            </w:r>
          </w:p>
          <w:p w14:paraId="5FB24538" w14:textId="77777777" w:rsidR="007F29E3" w:rsidRPr="00287841" w:rsidRDefault="007F29E3" w:rsidP="007F29E3">
            <w:pPr>
              <w:jc w:val="both"/>
              <w:rPr>
                <w:rFonts w:ascii="Times New Roman" w:eastAsia="Times New Roman" w:hAnsi="Times New Roman" w:cs="Times New Roman"/>
                <w:sz w:val="24"/>
                <w:szCs w:val="24"/>
                <w:lang w:eastAsia="bg-BG"/>
              </w:rPr>
            </w:pPr>
            <w:r w:rsidRPr="00287841">
              <w:rPr>
                <w:rFonts w:ascii="Times New Roman" w:eastAsia="Times New Roman" w:hAnsi="Times New Roman" w:cs="Times New Roman"/>
                <w:sz w:val="24"/>
                <w:szCs w:val="24"/>
                <w:lang w:eastAsia="bg-BG"/>
              </w:rPr>
              <w:t>Справка: Ц лиценз ( третия от четирите възможни) - минимум 200 парашутни скока, 80 от тях в последните 6 месеца + курс с определен брой скокове, по време на които участникът трябва да изпълни редица елементи и задачи. </w:t>
            </w:r>
          </w:p>
          <w:p w14:paraId="551657A6" w14:textId="77777777" w:rsidR="007F29E3" w:rsidRPr="00287841" w:rsidRDefault="007F29E3" w:rsidP="007F29E3">
            <w:pPr>
              <w:jc w:val="both"/>
              <w:rPr>
                <w:rFonts w:ascii="Times New Roman" w:eastAsia="Times New Roman" w:hAnsi="Times New Roman" w:cs="Times New Roman"/>
                <w:sz w:val="24"/>
                <w:szCs w:val="24"/>
                <w:lang w:eastAsia="bg-BG"/>
              </w:rPr>
            </w:pPr>
            <w:r w:rsidRPr="00287841">
              <w:rPr>
                <w:rFonts w:ascii="Times New Roman" w:eastAsia="Times New Roman" w:hAnsi="Times New Roman" w:cs="Times New Roman"/>
                <w:sz w:val="24"/>
                <w:szCs w:val="24"/>
                <w:lang w:eastAsia="bg-BG"/>
              </w:rPr>
              <w:lastRenderedPageBreak/>
              <w:t>Уингсюта е дисциплина в спортния парашутизъм, към която все още малцина имат възможността и квалификацията да изпълняват. По никакъв начин тя не спада към атракционите достъпни свободно за всеки гражданин.</w:t>
            </w:r>
          </w:p>
          <w:p w14:paraId="552D6122" w14:textId="77777777" w:rsidR="007F29E3" w:rsidRPr="00287841" w:rsidRDefault="007F29E3" w:rsidP="007F29E3">
            <w:pPr>
              <w:jc w:val="both"/>
              <w:rPr>
                <w:rFonts w:ascii="Times New Roman" w:eastAsia="Times New Roman" w:hAnsi="Times New Roman" w:cs="Times New Roman"/>
                <w:sz w:val="24"/>
                <w:szCs w:val="24"/>
                <w:lang w:eastAsia="bg-BG"/>
              </w:rPr>
            </w:pPr>
            <w:r w:rsidRPr="00287841">
              <w:rPr>
                <w:rFonts w:ascii="Times New Roman" w:eastAsia="Times New Roman" w:hAnsi="Times New Roman" w:cs="Times New Roman"/>
                <w:sz w:val="24"/>
                <w:szCs w:val="24"/>
                <w:lang w:eastAsia="bg-BG"/>
              </w:rPr>
              <w:t>Именно по тези причини моля тази точка да бъде премахната, за да не се възпрепятства крехкото развитие на този спорт.</w:t>
            </w:r>
          </w:p>
          <w:p w14:paraId="48F4296C" w14:textId="77777777" w:rsidR="003A4494" w:rsidRPr="00287841" w:rsidRDefault="003A4494" w:rsidP="007F29E3">
            <w:pPr>
              <w:jc w:val="both"/>
              <w:rPr>
                <w:rFonts w:ascii="Times New Roman" w:hAnsi="Times New Roman" w:cs="Times New Roman"/>
                <w:b/>
              </w:rPr>
            </w:pPr>
          </w:p>
        </w:tc>
        <w:tc>
          <w:tcPr>
            <w:tcW w:w="1871" w:type="dxa"/>
          </w:tcPr>
          <w:p w14:paraId="59E5E66E" w14:textId="77777777" w:rsidR="003A4494" w:rsidRPr="00342C34" w:rsidRDefault="00342C34" w:rsidP="00A16F3B">
            <w:pPr>
              <w:jc w:val="center"/>
              <w:rPr>
                <w:rFonts w:ascii="Times New Roman" w:hAnsi="Times New Roman" w:cs="Times New Roman"/>
              </w:rPr>
            </w:pPr>
            <w:r>
              <w:rPr>
                <w:rFonts w:ascii="Times New Roman" w:hAnsi="Times New Roman" w:cs="Times New Roman"/>
              </w:rPr>
              <w:lastRenderedPageBreak/>
              <w:t>П</w:t>
            </w:r>
            <w:r w:rsidR="006B7E07" w:rsidRPr="00342C34">
              <w:rPr>
                <w:rFonts w:ascii="Times New Roman" w:hAnsi="Times New Roman" w:cs="Times New Roman"/>
              </w:rPr>
              <w:t>риема</w:t>
            </w:r>
            <w:r>
              <w:rPr>
                <w:rFonts w:ascii="Times New Roman" w:hAnsi="Times New Roman" w:cs="Times New Roman"/>
              </w:rPr>
              <w:t xml:space="preserve"> се</w:t>
            </w:r>
            <w:r w:rsidR="006B7E07" w:rsidRPr="00342C34">
              <w:rPr>
                <w:rFonts w:ascii="Times New Roman" w:hAnsi="Times New Roman" w:cs="Times New Roman"/>
              </w:rPr>
              <w:t>.</w:t>
            </w:r>
          </w:p>
        </w:tc>
        <w:tc>
          <w:tcPr>
            <w:tcW w:w="3238" w:type="dxa"/>
          </w:tcPr>
          <w:p w14:paraId="63C5EDC3" w14:textId="496A9E1D" w:rsidR="003A4494" w:rsidRPr="006B7E07" w:rsidRDefault="00A8084A" w:rsidP="006B7E07">
            <w:pPr>
              <w:jc w:val="both"/>
              <w:rPr>
                <w:rFonts w:ascii="Times New Roman" w:hAnsi="Times New Roman" w:cs="Times New Roman"/>
                <w:bCs/>
              </w:rPr>
            </w:pPr>
            <w:r>
              <w:rPr>
                <w:rFonts w:ascii="Times New Roman" w:hAnsi="Times New Roman" w:cs="Times New Roman"/>
                <w:bCs/>
              </w:rPr>
              <w:t>Отпаднало от законопоректа.</w:t>
            </w:r>
          </w:p>
        </w:tc>
      </w:tr>
      <w:tr w:rsidR="00287841" w:rsidRPr="00287841" w14:paraId="5E0AAD87" w14:textId="77777777" w:rsidTr="009A650C">
        <w:tc>
          <w:tcPr>
            <w:tcW w:w="651" w:type="dxa"/>
          </w:tcPr>
          <w:p w14:paraId="06EAC54B" w14:textId="77777777" w:rsidR="00E5466D" w:rsidRPr="00287841" w:rsidRDefault="00051DEB" w:rsidP="00A16F3B">
            <w:pPr>
              <w:jc w:val="center"/>
              <w:rPr>
                <w:rFonts w:ascii="Times New Roman" w:hAnsi="Times New Roman" w:cs="Times New Roman"/>
                <w:b/>
              </w:rPr>
            </w:pPr>
            <w:r w:rsidRPr="00287841">
              <w:rPr>
                <w:rFonts w:ascii="Times New Roman" w:hAnsi="Times New Roman" w:cs="Times New Roman"/>
                <w:b/>
              </w:rPr>
              <w:t>14.</w:t>
            </w:r>
          </w:p>
        </w:tc>
        <w:tc>
          <w:tcPr>
            <w:tcW w:w="2321" w:type="dxa"/>
          </w:tcPr>
          <w:p w14:paraId="779F8192" w14:textId="77777777" w:rsidR="00E5466D" w:rsidRPr="00287841" w:rsidRDefault="00051DEB" w:rsidP="00E5466D">
            <w:pPr>
              <w:jc w:val="both"/>
              <w:rPr>
                <w:rFonts w:ascii="Times New Roman" w:hAnsi="Times New Roman" w:cs="Times New Roman"/>
              </w:rPr>
            </w:pPr>
            <w:r w:rsidRPr="00287841">
              <w:rPr>
                <w:rFonts w:ascii="Times New Roman" w:hAnsi="Times New Roman" w:cs="Times New Roman"/>
              </w:rPr>
              <w:t>четв. 18.9.2025 22:15</w:t>
            </w:r>
          </w:p>
          <w:p w14:paraId="3D3AA823" w14:textId="77777777" w:rsidR="00051DEB" w:rsidRPr="00287841" w:rsidRDefault="00051DEB" w:rsidP="00051DEB">
            <w:pPr>
              <w:jc w:val="both"/>
              <w:rPr>
                <w:rFonts w:ascii="Times New Roman" w:hAnsi="Times New Roman" w:cs="Times New Roman"/>
              </w:rPr>
            </w:pPr>
            <w:r w:rsidRPr="00287841">
              <w:rPr>
                <w:rFonts w:ascii="Times New Roman" w:hAnsi="Times New Roman" w:cs="Times New Roman"/>
              </w:rPr>
              <w:t>Sko4ibg Skydiving sko4ibg@gmail.com</w:t>
            </w:r>
          </w:p>
        </w:tc>
        <w:tc>
          <w:tcPr>
            <w:tcW w:w="6414" w:type="dxa"/>
          </w:tcPr>
          <w:p w14:paraId="0E51285A" w14:textId="77777777" w:rsidR="00051DEB" w:rsidRPr="00287841" w:rsidRDefault="00051DEB" w:rsidP="00051DEB">
            <w:pPr>
              <w:jc w:val="both"/>
              <w:rPr>
                <w:rFonts w:ascii="Times New Roman" w:eastAsia="Calibri" w:hAnsi="Times New Roman" w:cs="Times New Roman"/>
                <w:sz w:val="24"/>
                <w:szCs w:val="24"/>
                <w:lang w:eastAsia="bg-BG"/>
              </w:rPr>
            </w:pPr>
            <w:r w:rsidRPr="00287841">
              <w:rPr>
                <w:rFonts w:ascii="Times New Roman" w:eastAsia="Calibri" w:hAnsi="Times New Roman" w:cs="Times New Roman"/>
                <w:sz w:val="24"/>
                <w:szCs w:val="24"/>
                <w:lang w:eastAsia="bg-BG"/>
              </w:rPr>
              <w:t xml:space="preserve">Чл. 8. (1) Доставчиците на атракционни услуги по чл. 2 застраховат отговорността си спрямо лицата, ползващи услугата и спрямо трети лица. </w:t>
            </w:r>
          </w:p>
          <w:p w14:paraId="5A85ABCE" w14:textId="77777777" w:rsidR="00051DEB" w:rsidRPr="00287841" w:rsidRDefault="00051DEB" w:rsidP="00051DEB">
            <w:pPr>
              <w:jc w:val="both"/>
              <w:rPr>
                <w:rFonts w:ascii="Times New Roman" w:eastAsia="Calibri" w:hAnsi="Times New Roman" w:cs="Times New Roman"/>
                <w:sz w:val="24"/>
                <w:szCs w:val="24"/>
                <w:lang w:eastAsia="bg-BG"/>
              </w:rPr>
            </w:pPr>
            <w:r w:rsidRPr="00287841">
              <w:rPr>
                <w:rFonts w:ascii="Times New Roman" w:eastAsia="Calibri" w:hAnsi="Times New Roman" w:cs="Times New Roman"/>
                <w:sz w:val="24"/>
                <w:szCs w:val="24"/>
                <w:lang w:eastAsia="bg-BG"/>
              </w:rPr>
              <w:t xml:space="preserve">(2) Условията и редът за задължително застраховане по ал. 1 се определят с наредба на Министерския съвет по предложение на министъра на туризма. </w:t>
            </w:r>
          </w:p>
          <w:p w14:paraId="551CF6FE" w14:textId="77777777" w:rsidR="00051DEB" w:rsidRPr="00287841" w:rsidRDefault="00051DEB" w:rsidP="00051DEB">
            <w:pPr>
              <w:jc w:val="both"/>
              <w:rPr>
                <w:rFonts w:ascii="Times New Roman" w:eastAsia="Calibri" w:hAnsi="Times New Roman" w:cs="Times New Roman"/>
                <w:sz w:val="24"/>
                <w:szCs w:val="24"/>
                <w:lang w:eastAsia="bg-BG"/>
              </w:rPr>
            </w:pPr>
            <w:r w:rsidRPr="00287841">
              <w:rPr>
                <w:rFonts w:ascii="Times New Roman" w:eastAsia="Calibri" w:hAnsi="Times New Roman" w:cs="Times New Roman"/>
                <w:sz w:val="24"/>
                <w:szCs w:val="24"/>
                <w:lang w:eastAsia="bg-BG"/>
              </w:rPr>
              <w:t>Застраховка професионална отговорност за определени отрасли на този тип дейности не се предлага на застрахователния пазар. Ако такава застрахова не съществува, как Изпълнителя може да отговори на чл. 8 ал. 1?</w:t>
            </w:r>
          </w:p>
          <w:p w14:paraId="533C6376" w14:textId="48359CC4" w:rsidR="00E5466D" w:rsidRDefault="00051DEB" w:rsidP="00051DEB">
            <w:pPr>
              <w:jc w:val="both"/>
              <w:rPr>
                <w:rFonts w:ascii="Times New Roman" w:eastAsia="Calibri" w:hAnsi="Times New Roman" w:cs="Times New Roman"/>
                <w:sz w:val="24"/>
                <w:szCs w:val="24"/>
                <w:lang w:eastAsia="bg-BG"/>
              </w:rPr>
            </w:pPr>
            <w:r w:rsidRPr="00287841">
              <w:rPr>
                <w:rFonts w:ascii="Times New Roman" w:eastAsia="Calibri" w:hAnsi="Times New Roman" w:cs="Times New Roman"/>
                <w:sz w:val="24"/>
                <w:szCs w:val="24"/>
                <w:lang w:eastAsia="bg-BG"/>
              </w:rPr>
              <w:t>Застраховката злополука е опционална и не е задължителна за парашутен скок във всички страни членки на ЕС. Лицето бива запознавано с рисковете от трайни наранявания или смърт и може да вземе лично решение дали да направи самостоятелно такава застраховка. Изпълнителят на услугата може да застрахова свои персонал за застрахова тип гражданска отговорност към трети лица.</w:t>
            </w:r>
          </w:p>
          <w:p w14:paraId="4BCBD60E" w14:textId="77777777" w:rsidR="00470A81" w:rsidRPr="00287841" w:rsidRDefault="00470A81" w:rsidP="00051DEB">
            <w:pPr>
              <w:jc w:val="both"/>
              <w:rPr>
                <w:rFonts w:ascii="Times New Roman" w:eastAsia="Calibri" w:hAnsi="Times New Roman" w:cs="Times New Roman"/>
                <w:sz w:val="24"/>
                <w:szCs w:val="24"/>
                <w:lang w:eastAsia="bg-BG"/>
              </w:rPr>
            </w:pPr>
          </w:p>
          <w:p w14:paraId="4C5AC301" w14:textId="77777777" w:rsidR="006832B4" w:rsidRDefault="006832B4" w:rsidP="008C573E">
            <w:pPr>
              <w:jc w:val="both"/>
              <w:rPr>
                <w:rFonts w:ascii="Times New Roman" w:eastAsia="Calibri" w:hAnsi="Times New Roman" w:cs="Times New Roman"/>
                <w:sz w:val="24"/>
                <w:szCs w:val="24"/>
                <w:lang w:eastAsia="bg-BG"/>
              </w:rPr>
            </w:pPr>
          </w:p>
          <w:p w14:paraId="4EC08301" w14:textId="5061A098" w:rsidR="008C573E" w:rsidRPr="00287841" w:rsidRDefault="008C573E" w:rsidP="008C573E">
            <w:pPr>
              <w:jc w:val="both"/>
              <w:rPr>
                <w:rFonts w:ascii="Times New Roman" w:eastAsia="Calibri" w:hAnsi="Times New Roman" w:cs="Times New Roman"/>
                <w:sz w:val="24"/>
                <w:szCs w:val="24"/>
                <w:lang w:eastAsia="bg-BG"/>
              </w:rPr>
            </w:pPr>
            <w:r w:rsidRPr="00287841">
              <w:rPr>
                <w:rFonts w:ascii="Times New Roman" w:eastAsia="Calibri" w:hAnsi="Times New Roman" w:cs="Times New Roman"/>
                <w:sz w:val="24"/>
                <w:szCs w:val="24"/>
                <w:lang w:eastAsia="bg-BG"/>
              </w:rPr>
              <w:t xml:space="preserve">Чл. 9. (1) Доставчиците на услуги по чл. 2 утвърждават план за безопасност при предоставяне на услугата и определят отговорно лице за безопасността. </w:t>
            </w:r>
          </w:p>
          <w:p w14:paraId="4A6E8EBC" w14:textId="77777777" w:rsidR="008C573E" w:rsidRPr="00287841" w:rsidRDefault="008C573E" w:rsidP="008C573E">
            <w:pPr>
              <w:jc w:val="both"/>
              <w:rPr>
                <w:rFonts w:ascii="Times New Roman" w:eastAsia="Calibri" w:hAnsi="Times New Roman" w:cs="Times New Roman"/>
                <w:sz w:val="24"/>
                <w:szCs w:val="24"/>
                <w:lang w:eastAsia="bg-BG"/>
              </w:rPr>
            </w:pPr>
            <w:r w:rsidRPr="00287841">
              <w:rPr>
                <w:rFonts w:ascii="Times New Roman" w:eastAsia="Calibri" w:hAnsi="Times New Roman" w:cs="Times New Roman"/>
                <w:sz w:val="24"/>
                <w:szCs w:val="24"/>
                <w:lang w:eastAsia="bg-BG"/>
              </w:rPr>
              <w:t xml:space="preserve">(2) Отговорното за безопасността лице: </w:t>
            </w:r>
          </w:p>
          <w:p w14:paraId="0E66A62E" w14:textId="77777777" w:rsidR="008C573E" w:rsidRPr="00287841" w:rsidRDefault="008C573E" w:rsidP="008C573E">
            <w:pPr>
              <w:jc w:val="both"/>
              <w:rPr>
                <w:rFonts w:ascii="Times New Roman" w:eastAsia="Calibri" w:hAnsi="Times New Roman" w:cs="Times New Roman"/>
                <w:sz w:val="24"/>
                <w:szCs w:val="24"/>
                <w:lang w:eastAsia="bg-BG"/>
              </w:rPr>
            </w:pPr>
            <w:r w:rsidRPr="00287841">
              <w:rPr>
                <w:rFonts w:ascii="Times New Roman" w:eastAsia="Calibri" w:hAnsi="Times New Roman" w:cs="Times New Roman"/>
                <w:sz w:val="24"/>
                <w:szCs w:val="24"/>
                <w:lang w:eastAsia="bg-BG"/>
              </w:rPr>
              <w:t xml:space="preserve">1. организира ежедневните проверки по този закон; </w:t>
            </w:r>
          </w:p>
          <w:p w14:paraId="1301EB0F" w14:textId="77777777" w:rsidR="008C573E" w:rsidRPr="00287841" w:rsidRDefault="008C573E" w:rsidP="008C573E">
            <w:pPr>
              <w:jc w:val="both"/>
              <w:rPr>
                <w:rFonts w:ascii="Times New Roman" w:eastAsia="Calibri" w:hAnsi="Times New Roman" w:cs="Times New Roman"/>
                <w:sz w:val="24"/>
                <w:szCs w:val="24"/>
                <w:lang w:eastAsia="bg-BG"/>
              </w:rPr>
            </w:pPr>
            <w:r w:rsidRPr="00287841">
              <w:rPr>
                <w:rFonts w:ascii="Times New Roman" w:eastAsia="Calibri" w:hAnsi="Times New Roman" w:cs="Times New Roman"/>
                <w:sz w:val="24"/>
                <w:szCs w:val="24"/>
                <w:lang w:eastAsia="bg-BG"/>
              </w:rPr>
              <w:t>2. поддържа технически паспорт на съоръжението, оборудването и екипировката – когато е приложимо;</w:t>
            </w:r>
          </w:p>
          <w:p w14:paraId="4BA368B4" w14:textId="77777777" w:rsidR="008C573E" w:rsidRPr="00287841" w:rsidRDefault="008C573E" w:rsidP="008C573E">
            <w:pPr>
              <w:jc w:val="both"/>
              <w:rPr>
                <w:rFonts w:ascii="Times New Roman" w:eastAsia="Calibri" w:hAnsi="Times New Roman" w:cs="Times New Roman"/>
                <w:sz w:val="24"/>
                <w:szCs w:val="24"/>
                <w:lang w:eastAsia="bg-BG"/>
              </w:rPr>
            </w:pPr>
            <w:r w:rsidRPr="00287841">
              <w:rPr>
                <w:rFonts w:ascii="Times New Roman" w:eastAsia="Calibri" w:hAnsi="Times New Roman" w:cs="Times New Roman"/>
                <w:sz w:val="24"/>
                <w:szCs w:val="24"/>
                <w:lang w:eastAsia="bg-BG"/>
              </w:rPr>
              <w:lastRenderedPageBreak/>
              <w:t>3. провежда регулярно обучение по плана по ал. 1 и инструктаж на персонала;</w:t>
            </w:r>
          </w:p>
          <w:p w14:paraId="56F49B74" w14:textId="77777777" w:rsidR="008C573E" w:rsidRPr="00287841" w:rsidRDefault="008C573E" w:rsidP="008C573E">
            <w:pPr>
              <w:jc w:val="both"/>
              <w:rPr>
                <w:rFonts w:ascii="Times New Roman" w:eastAsia="Calibri" w:hAnsi="Times New Roman" w:cs="Times New Roman"/>
                <w:sz w:val="24"/>
                <w:szCs w:val="24"/>
                <w:lang w:eastAsia="bg-BG"/>
              </w:rPr>
            </w:pPr>
            <w:r w:rsidRPr="00287841">
              <w:rPr>
                <w:rFonts w:ascii="Times New Roman" w:eastAsia="Calibri" w:hAnsi="Times New Roman" w:cs="Times New Roman"/>
                <w:sz w:val="24"/>
                <w:szCs w:val="24"/>
                <w:lang w:eastAsia="bg-BG"/>
              </w:rPr>
              <w:t>4. незабавно уведомява при инциденти компетентните органи.</w:t>
            </w:r>
          </w:p>
          <w:p w14:paraId="00FC97B9" w14:textId="77777777" w:rsidR="008C573E" w:rsidRPr="00287841" w:rsidRDefault="008C573E" w:rsidP="008C573E">
            <w:pPr>
              <w:jc w:val="both"/>
              <w:rPr>
                <w:rFonts w:ascii="Times New Roman" w:eastAsia="Calibri" w:hAnsi="Times New Roman" w:cs="Times New Roman"/>
                <w:sz w:val="24"/>
                <w:szCs w:val="24"/>
                <w:lang w:eastAsia="bg-BG"/>
              </w:rPr>
            </w:pPr>
            <w:r w:rsidRPr="00287841">
              <w:rPr>
                <w:rFonts w:ascii="Times New Roman" w:eastAsia="Calibri" w:hAnsi="Times New Roman" w:cs="Times New Roman"/>
                <w:sz w:val="24"/>
                <w:szCs w:val="24"/>
                <w:lang w:eastAsia="bg-BG"/>
              </w:rPr>
              <w:t>(3) Отговорното за безопасността лице трябва да притежава най-малко средно специално или висше образование в техническа или сходна област и най-малко една година опит в експлоатацията или поддръжката на съоръжения, оборудване или екипировка, с които се предоставят услуги по чл. 2.</w:t>
            </w:r>
          </w:p>
          <w:p w14:paraId="75553ADE" w14:textId="77777777" w:rsidR="008C573E" w:rsidRPr="00287841" w:rsidRDefault="008C573E" w:rsidP="008C573E">
            <w:pPr>
              <w:jc w:val="both"/>
              <w:rPr>
                <w:rFonts w:ascii="Times New Roman" w:eastAsia="Calibri" w:hAnsi="Times New Roman" w:cs="Times New Roman"/>
                <w:sz w:val="24"/>
                <w:szCs w:val="24"/>
                <w:lang w:eastAsia="bg-BG"/>
              </w:rPr>
            </w:pPr>
            <w:r w:rsidRPr="00287841">
              <w:rPr>
                <w:rFonts w:ascii="Times New Roman" w:eastAsia="Calibri" w:hAnsi="Times New Roman" w:cs="Times New Roman"/>
                <w:sz w:val="24"/>
                <w:szCs w:val="24"/>
                <w:lang w:eastAsia="bg-BG"/>
              </w:rPr>
              <w:t>Квалификацията на Лицето по безопасност трябва да се определя на база на завършени курсове и квалификации. Ценза за академичното образование по никакъв начин не повишава неговата специфична експертиза в областта на конкретния атракцион. Още повече няма специфична академична специалност за парашутизъм докато курсове за инструктор или специалист по поддръжка на материална част (парашутен ригер) са стандарт в цял свят.</w:t>
            </w:r>
          </w:p>
          <w:p w14:paraId="61C04C5C" w14:textId="77777777" w:rsidR="008C573E" w:rsidRPr="00287841" w:rsidRDefault="008C573E" w:rsidP="008C573E">
            <w:pPr>
              <w:jc w:val="both"/>
              <w:rPr>
                <w:rFonts w:ascii="Times New Roman" w:eastAsia="Calibri" w:hAnsi="Times New Roman" w:cs="Times New Roman"/>
                <w:sz w:val="24"/>
                <w:szCs w:val="24"/>
                <w:lang w:eastAsia="bg-BG"/>
              </w:rPr>
            </w:pPr>
            <w:r w:rsidRPr="00287841">
              <w:rPr>
                <w:rFonts w:ascii="Times New Roman" w:eastAsia="Calibri" w:hAnsi="Times New Roman" w:cs="Times New Roman"/>
                <w:sz w:val="24"/>
                <w:szCs w:val="24"/>
                <w:lang w:eastAsia="bg-BG"/>
              </w:rPr>
              <w:t xml:space="preserve">(4) Планът за безопасност по ал. 1 включва минимум: </w:t>
            </w:r>
          </w:p>
          <w:p w14:paraId="293E5897" w14:textId="77777777" w:rsidR="008C573E" w:rsidRPr="00287841" w:rsidRDefault="008C573E" w:rsidP="008C573E">
            <w:pPr>
              <w:jc w:val="both"/>
              <w:rPr>
                <w:rFonts w:ascii="Times New Roman" w:eastAsia="Calibri" w:hAnsi="Times New Roman" w:cs="Times New Roman"/>
                <w:sz w:val="24"/>
                <w:szCs w:val="24"/>
                <w:lang w:eastAsia="bg-BG"/>
              </w:rPr>
            </w:pPr>
            <w:r w:rsidRPr="00287841">
              <w:rPr>
                <w:rFonts w:ascii="Times New Roman" w:eastAsia="Calibri" w:hAnsi="Times New Roman" w:cs="Times New Roman"/>
                <w:sz w:val="24"/>
                <w:szCs w:val="24"/>
                <w:lang w:eastAsia="bg-BG"/>
              </w:rPr>
              <w:t>1. инструкции за безопасна експлоатация и съхранение на съоръженията, екипировката и оборудването;</w:t>
            </w:r>
          </w:p>
          <w:p w14:paraId="57D9534C" w14:textId="77777777" w:rsidR="008C573E" w:rsidRPr="00287841" w:rsidRDefault="008C573E" w:rsidP="008C573E">
            <w:pPr>
              <w:jc w:val="both"/>
              <w:rPr>
                <w:rFonts w:ascii="Times New Roman" w:eastAsia="Calibri" w:hAnsi="Times New Roman" w:cs="Times New Roman"/>
                <w:sz w:val="24"/>
                <w:szCs w:val="24"/>
                <w:lang w:eastAsia="bg-BG"/>
              </w:rPr>
            </w:pPr>
            <w:r w:rsidRPr="00287841">
              <w:rPr>
                <w:rFonts w:ascii="Times New Roman" w:eastAsia="Calibri" w:hAnsi="Times New Roman" w:cs="Times New Roman"/>
                <w:sz w:val="24"/>
                <w:szCs w:val="24"/>
                <w:lang w:eastAsia="bg-BG"/>
              </w:rPr>
              <w:t>2. данни за използването на съоръженията, екипировката и оборудването и оценка на годността им спрямо указания от производителя срок;</w:t>
            </w:r>
          </w:p>
          <w:p w14:paraId="475D7E86" w14:textId="77777777" w:rsidR="008C573E" w:rsidRPr="00287841" w:rsidRDefault="008C573E" w:rsidP="008C573E">
            <w:pPr>
              <w:jc w:val="both"/>
              <w:rPr>
                <w:rFonts w:ascii="Times New Roman" w:eastAsia="Calibri" w:hAnsi="Times New Roman" w:cs="Times New Roman"/>
                <w:sz w:val="24"/>
                <w:szCs w:val="24"/>
                <w:lang w:eastAsia="bg-BG"/>
              </w:rPr>
            </w:pPr>
            <w:r w:rsidRPr="00287841">
              <w:rPr>
                <w:rFonts w:ascii="Times New Roman" w:eastAsia="Calibri" w:hAnsi="Times New Roman" w:cs="Times New Roman"/>
                <w:sz w:val="24"/>
                <w:szCs w:val="24"/>
                <w:lang w:eastAsia="bg-BG"/>
              </w:rPr>
              <w:t>3. правила и процедури за действия при инциденти;</w:t>
            </w:r>
          </w:p>
          <w:p w14:paraId="68CBB471" w14:textId="77777777" w:rsidR="008C573E" w:rsidRPr="00287841" w:rsidRDefault="008C573E" w:rsidP="008C573E">
            <w:pPr>
              <w:jc w:val="both"/>
              <w:rPr>
                <w:rFonts w:ascii="Times New Roman" w:eastAsia="Calibri" w:hAnsi="Times New Roman" w:cs="Times New Roman"/>
                <w:sz w:val="24"/>
                <w:szCs w:val="24"/>
                <w:lang w:eastAsia="bg-BG"/>
              </w:rPr>
            </w:pPr>
            <w:r w:rsidRPr="00287841">
              <w:rPr>
                <w:rFonts w:ascii="Times New Roman" w:eastAsia="Calibri" w:hAnsi="Times New Roman" w:cs="Times New Roman"/>
                <w:sz w:val="24"/>
                <w:szCs w:val="24"/>
                <w:lang w:eastAsia="bg-BG"/>
              </w:rPr>
              <w:t>4. мерки, свързани с метеорологичната обстановка и природни явления – когато е приложимо;</w:t>
            </w:r>
          </w:p>
          <w:p w14:paraId="69D6441E" w14:textId="77777777" w:rsidR="008C573E" w:rsidRPr="00287841" w:rsidRDefault="008C573E" w:rsidP="008C573E">
            <w:pPr>
              <w:jc w:val="both"/>
              <w:rPr>
                <w:rFonts w:ascii="Times New Roman" w:eastAsia="Calibri" w:hAnsi="Times New Roman" w:cs="Times New Roman"/>
                <w:sz w:val="24"/>
                <w:szCs w:val="24"/>
                <w:lang w:eastAsia="bg-BG"/>
              </w:rPr>
            </w:pPr>
            <w:r w:rsidRPr="00287841">
              <w:rPr>
                <w:rFonts w:ascii="Times New Roman" w:eastAsia="Calibri" w:hAnsi="Times New Roman" w:cs="Times New Roman"/>
                <w:sz w:val="24"/>
                <w:szCs w:val="24"/>
                <w:lang w:eastAsia="bg-BG"/>
              </w:rPr>
              <w:t>5. мерки за осигуряване на навременна първа помощ до идване на екип на спешна медицинска помощ;</w:t>
            </w:r>
          </w:p>
          <w:p w14:paraId="5C001068" w14:textId="77777777" w:rsidR="008C573E" w:rsidRPr="00287841" w:rsidRDefault="008C573E" w:rsidP="008C573E">
            <w:pPr>
              <w:jc w:val="both"/>
              <w:rPr>
                <w:rFonts w:ascii="Times New Roman" w:eastAsia="Calibri" w:hAnsi="Times New Roman" w:cs="Times New Roman"/>
                <w:sz w:val="24"/>
                <w:szCs w:val="24"/>
                <w:lang w:eastAsia="bg-BG"/>
              </w:rPr>
            </w:pPr>
            <w:r w:rsidRPr="00287841">
              <w:rPr>
                <w:rFonts w:ascii="Times New Roman" w:eastAsia="Calibri" w:hAnsi="Times New Roman" w:cs="Times New Roman"/>
                <w:sz w:val="24"/>
                <w:szCs w:val="24"/>
                <w:lang w:eastAsia="bg-BG"/>
              </w:rPr>
              <w:t>6. изисквания за притежаване на задължителни специфични умения, свързани с предоставяне на съответната услуга.</w:t>
            </w:r>
          </w:p>
          <w:p w14:paraId="09825A00" w14:textId="77777777" w:rsidR="008C573E" w:rsidRPr="00287841" w:rsidRDefault="008C573E" w:rsidP="008C573E">
            <w:pPr>
              <w:jc w:val="both"/>
              <w:rPr>
                <w:rFonts w:ascii="Times New Roman" w:eastAsia="Calibri" w:hAnsi="Times New Roman" w:cs="Times New Roman"/>
                <w:sz w:val="24"/>
                <w:szCs w:val="24"/>
                <w:lang w:eastAsia="bg-BG"/>
              </w:rPr>
            </w:pPr>
            <w:r w:rsidRPr="00287841">
              <w:rPr>
                <w:rFonts w:ascii="Times New Roman" w:eastAsia="Calibri" w:hAnsi="Times New Roman" w:cs="Times New Roman"/>
                <w:sz w:val="24"/>
                <w:szCs w:val="24"/>
                <w:lang w:eastAsia="bg-BG"/>
              </w:rPr>
              <w:t xml:space="preserve">Чл. 12. (1) Доставчиците на услуги по чл. 2 изготвят и поддържа на видно място правила за безопасност. </w:t>
            </w:r>
          </w:p>
          <w:p w14:paraId="68C35AE9" w14:textId="77777777" w:rsidR="008C573E" w:rsidRPr="00287841" w:rsidRDefault="008C573E" w:rsidP="008C573E">
            <w:pPr>
              <w:jc w:val="both"/>
              <w:rPr>
                <w:rFonts w:ascii="Times New Roman" w:eastAsia="Calibri" w:hAnsi="Times New Roman" w:cs="Times New Roman"/>
                <w:sz w:val="24"/>
                <w:szCs w:val="24"/>
                <w:lang w:eastAsia="bg-BG"/>
              </w:rPr>
            </w:pPr>
            <w:r w:rsidRPr="00287841">
              <w:rPr>
                <w:rFonts w:ascii="Times New Roman" w:eastAsia="Calibri" w:hAnsi="Times New Roman" w:cs="Times New Roman"/>
                <w:sz w:val="24"/>
                <w:szCs w:val="24"/>
                <w:lang w:eastAsia="bg-BG"/>
              </w:rPr>
              <w:t xml:space="preserve">(2) Правилата по ал. 1 включват информация най-малко за: </w:t>
            </w:r>
          </w:p>
          <w:p w14:paraId="29837D3B" w14:textId="77777777" w:rsidR="008C573E" w:rsidRPr="00287841" w:rsidRDefault="008C573E" w:rsidP="008C573E">
            <w:pPr>
              <w:jc w:val="both"/>
              <w:rPr>
                <w:rFonts w:ascii="Times New Roman" w:eastAsia="Calibri" w:hAnsi="Times New Roman" w:cs="Times New Roman"/>
                <w:sz w:val="24"/>
                <w:szCs w:val="24"/>
                <w:lang w:eastAsia="bg-BG"/>
              </w:rPr>
            </w:pPr>
            <w:r w:rsidRPr="00287841">
              <w:rPr>
                <w:rFonts w:ascii="Times New Roman" w:eastAsia="Calibri" w:hAnsi="Times New Roman" w:cs="Times New Roman"/>
                <w:sz w:val="24"/>
                <w:szCs w:val="24"/>
                <w:lang w:eastAsia="bg-BG"/>
              </w:rPr>
              <w:lastRenderedPageBreak/>
              <w:t xml:space="preserve">1. възрастовите и други ограничения при предоставянето на услугата; </w:t>
            </w:r>
          </w:p>
          <w:p w14:paraId="3467F915" w14:textId="77777777" w:rsidR="008C573E" w:rsidRPr="00287841" w:rsidRDefault="008C573E" w:rsidP="008C573E">
            <w:pPr>
              <w:jc w:val="both"/>
              <w:rPr>
                <w:rFonts w:ascii="Times New Roman" w:eastAsia="Calibri" w:hAnsi="Times New Roman" w:cs="Times New Roman"/>
                <w:sz w:val="24"/>
                <w:szCs w:val="24"/>
                <w:lang w:eastAsia="bg-BG"/>
              </w:rPr>
            </w:pPr>
            <w:r w:rsidRPr="00287841">
              <w:rPr>
                <w:rFonts w:ascii="Times New Roman" w:eastAsia="Calibri" w:hAnsi="Times New Roman" w:cs="Times New Roman"/>
                <w:sz w:val="24"/>
                <w:szCs w:val="24"/>
                <w:lang w:eastAsia="bg-BG"/>
              </w:rPr>
              <w:t xml:space="preserve">2. правила за поведение на ползвателя преди, по време и след предоставянето на услугата; </w:t>
            </w:r>
          </w:p>
          <w:p w14:paraId="13CB5A65" w14:textId="77777777" w:rsidR="008C573E" w:rsidRPr="00287841" w:rsidRDefault="008C573E" w:rsidP="008C573E">
            <w:pPr>
              <w:jc w:val="both"/>
              <w:rPr>
                <w:rFonts w:ascii="Times New Roman" w:eastAsia="Calibri" w:hAnsi="Times New Roman" w:cs="Times New Roman"/>
                <w:sz w:val="24"/>
                <w:szCs w:val="24"/>
                <w:lang w:eastAsia="bg-BG"/>
              </w:rPr>
            </w:pPr>
            <w:r w:rsidRPr="00287841">
              <w:rPr>
                <w:rFonts w:ascii="Times New Roman" w:eastAsia="Calibri" w:hAnsi="Times New Roman" w:cs="Times New Roman"/>
                <w:sz w:val="24"/>
                <w:szCs w:val="24"/>
                <w:lang w:eastAsia="bg-BG"/>
              </w:rPr>
              <w:t xml:space="preserve">3. описание на възможните рискове; </w:t>
            </w:r>
          </w:p>
          <w:p w14:paraId="7B579E45" w14:textId="77777777" w:rsidR="008C573E" w:rsidRPr="00287841" w:rsidRDefault="008C573E" w:rsidP="008C573E">
            <w:pPr>
              <w:jc w:val="both"/>
              <w:rPr>
                <w:rFonts w:ascii="Times New Roman" w:eastAsia="Calibri" w:hAnsi="Times New Roman" w:cs="Times New Roman"/>
                <w:sz w:val="24"/>
                <w:szCs w:val="24"/>
                <w:lang w:eastAsia="bg-BG"/>
              </w:rPr>
            </w:pPr>
            <w:r w:rsidRPr="00287841">
              <w:rPr>
                <w:rFonts w:ascii="Times New Roman" w:eastAsia="Calibri" w:hAnsi="Times New Roman" w:cs="Times New Roman"/>
                <w:sz w:val="24"/>
                <w:szCs w:val="24"/>
                <w:lang w:eastAsia="bg-BG"/>
              </w:rPr>
              <w:t xml:space="preserve">4. описание на забранените по време на предоставянето на услугата предмети, както и други специфични правила. </w:t>
            </w:r>
          </w:p>
          <w:p w14:paraId="6B5FA524" w14:textId="77777777" w:rsidR="008C573E" w:rsidRPr="00287841" w:rsidRDefault="008C573E" w:rsidP="008C573E">
            <w:pPr>
              <w:jc w:val="both"/>
              <w:rPr>
                <w:rFonts w:ascii="Times New Roman" w:eastAsia="Calibri" w:hAnsi="Times New Roman" w:cs="Times New Roman"/>
                <w:sz w:val="24"/>
                <w:szCs w:val="24"/>
                <w:lang w:eastAsia="bg-BG"/>
              </w:rPr>
            </w:pPr>
            <w:r w:rsidRPr="00287841">
              <w:rPr>
                <w:rFonts w:ascii="Times New Roman" w:eastAsia="Calibri" w:hAnsi="Times New Roman" w:cs="Times New Roman"/>
                <w:sz w:val="24"/>
                <w:szCs w:val="24"/>
                <w:lang w:eastAsia="bg-BG"/>
              </w:rPr>
              <w:t>(3) Доставчиците на услуги по чл. 2 провеждат предварителен инструктаж преди началото на предоставяне на услуга по чл. 2 на всяко лице, като го запознават подробно с правилата по ал. 1 и дават необходимите пояснения.</w:t>
            </w:r>
          </w:p>
          <w:p w14:paraId="4F4F3B75" w14:textId="77777777" w:rsidR="008C573E" w:rsidRPr="00287841" w:rsidRDefault="008C573E" w:rsidP="008C573E">
            <w:pPr>
              <w:jc w:val="both"/>
              <w:rPr>
                <w:rFonts w:ascii="Times New Roman" w:eastAsia="Calibri" w:hAnsi="Times New Roman" w:cs="Times New Roman"/>
                <w:sz w:val="24"/>
                <w:szCs w:val="24"/>
                <w:lang w:eastAsia="bg-BG"/>
              </w:rPr>
            </w:pPr>
            <w:r w:rsidRPr="00287841">
              <w:rPr>
                <w:rFonts w:ascii="Times New Roman" w:eastAsia="Calibri" w:hAnsi="Times New Roman" w:cs="Times New Roman"/>
                <w:sz w:val="24"/>
                <w:szCs w:val="24"/>
                <w:lang w:eastAsia="bg-BG"/>
              </w:rPr>
              <w:t>Правилата могат да бъдат публикувани на уебстраница на изпълнителя, поради това че голяма част от услугите се закупуват онлайн и клиента би могъл да се запознае предварително и да реши дали иска да закупи услугата ако правилата, условията и рисковете са приемливи за него. В определени случаи табелите не биха били приложими.</w:t>
            </w:r>
          </w:p>
          <w:p w14:paraId="2DA8C834" w14:textId="77777777" w:rsidR="00060A6C" w:rsidRPr="00287841" w:rsidRDefault="00060A6C" w:rsidP="00060A6C">
            <w:pPr>
              <w:jc w:val="both"/>
              <w:rPr>
                <w:rFonts w:ascii="Times New Roman" w:eastAsia="Calibri" w:hAnsi="Times New Roman" w:cs="Times New Roman"/>
                <w:sz w:val="24"/>
                <w:szCs w:val="24"/>
                <w:lang w:eastAsia="bg-BG"/>
              </w:rPr>
            </w:pPr>
            <w:r w:rsidRPr="00287841">
              <w:rPr>
                <w:rFonts w:ascii="Times New Roman" w:eastAsia="Calibri" w:hAnsi="Times New Roman" w:cs="Times New Roman"/>
                <w:sz w:val="24"/>
                <w:szCs w:val="24"/>
                <w:lang w:eastAsia="bg-BG"/>
              </w:rPr>
              <w:t>Чл. 14. Лицата, които ползват услуга по чл. 2 са длъжни:</w:t>
            </w:r>
          </w:p>
          <w:p w14:paraId="3F153E6B" w14:textId="77777777" w:rsidR="00060A6C" w:rsidRPr="00287841" w:rsidRDefault="00060A6C" w:rsidP="00060A6C">
            <w:pPr>
              <w:jc w:val="both"/>
              <w:rPr>
                <w:rFonts w:ascii="Times New Roman" w:eastAsia="Calibri" w:hAnsi="Times New Roman" w:cs="Times New Roman"/>
                <w:sz w:val="24"/>
                <w:szCs w:val="24"/>
                <w:lang w:eastAsia="bg-BG"/>
              </w:rPr>
            </w:pPr>
            <w:r w:rsidRPr="00287841">
              <w:rPr>
                <w:rFonts w:ascii="Times New Roman" w:eastAsia="Calibri" w:hAnsi="Times New Roman" w:cs="Times New Roman"/>
                <w:sz w:val="24"/>
                <w:szCs w:val="24"/>
                <w:lang w:eastAsia="bg-BG"/>
              </w:rPr>
              <w:t>1. преди ползване на услугата да се запознаят с правилата за безопасност при ползване на услугата и да подпишат декларацията за информирано съгласие;</w:t>
            </w:r>
          </w:p>
          <w:p w14:paraId="2D086C4F" w14:textId="77777777" w:rsidR="00060A6C" w:rsidRPr="00287841" w:rsidRDefault="00060A6C" w:rsidP="00060A6C">
            <w:pPr>
              <w:jc w:val="both"/>
              <w:rPr>
                <w:rFonts w:ascii="Times New Roman" w:eastAsia="Calibri" w:hAnsi="Times New Roman" w:cs="Times New Roman"/>
                <w:sz w:val="24"/>
                <w:szCs w:val="24"/>
                <w:lang w:eastAsia="bg-BG"/>
              </w:rPr>
            </w:pPr>
            <w:r w:rsidRPr="00287841">
              <w:rPr>
                <w:rFonts w:ascii="Times New Roman" w:eastAsia="Calibri" w:hAnsi="Times New Roman" w:cs="Times New Roman"/>
                <w:sz w:val="24"/>
                <w:szCs w:val="24"/>
                <w:lang w:eastAsia="bg-BG"/>
              </w:rPr>
              <w:t>2. да спазват указанията на лицата, които предоставят услугата и да ползват необходимите индивидуални предпазни средства съобразно изискванията за предоставяне на услугата.</w:t>
            </w:r>
          </w:p>
          <w:p w14:paraId="372FD995" w14:textId="77777777" w:rsidR="00060A6C" w:rsidRPr="00287841" w:rsidRDefault="00060A6C" w:rsidP="00060A6C">
            <w:pPr>
              <w:jc w:val="both"/>
              <w:rPr>
                <w:rFonts w:ascii="Times New Roman" w:eastAsia="Calibri" w:hAnsi="Times New Roman" w:cs="Times New Roman"/>
                <w:sz w:val="24"/>
                <w:szCs w:val="24"/>
                <w:lang w:eastAsia="bg-BG"/>
              </w:rPr>
            </w:pPr>
            <w:r w:rsidRPr="00287841">
              <w:rPr>
                <w:rFonts w:ascii="Times New Roman" w:eastAsia="Calibri" w:hAnsi="Times New Roman" w:cs="Times New Roman"/>
                <w:sz w:val="24"/>
                <w:szCs w:val="24"/>
                <w:lang w:eastAsia="bg-BG"/>
              </w:rPr>
              <w:t xml:space="preserve">Освен правилата Доставчика на услугата трябва да запознае ползвателя с потенциалните рискове при практикуване на съответната дейност. Ползвателя трябва с ясно писмено волеизявление да приеме тези рискове и ако има настъпили вредни последствия, независещи от Доставчика да не може да има основателни претенции към Доставчика. В противен случай текста е едностранчив поставя доставчика в неравностойно положение. Рискове при практикуването на този тип дейности съществуват. Те биват минимизирани, но не могат да бъдат елиминирани напълно. Поради, което е </w:t>
            </w:r>
            <w:r w:rsidRPr="00287841">
              <w:rPr>
                <w:rFonts w:ascii="Times New Roman" w:eastAsia="Calibri" w:hAnsi="Times New Roman" w:cs="Times New Roman"/>
                <w:sz w:val="24"/>
                <w:szCs w:val="24"/>
                <w:lang w:eastAsia="bg-BG"/>
              </w:rPr>
              <w:lastRenderedPageBreak/>
              <w:t xml:space="preserve">необходимо да бъдат защитени и интересите на Доставчика освен на Ползвателя. </w:t>
            </w:r>
          </w:p>
          <w:p w14:paraId="41BAFC86" w14:textId="77777777" w:rsidR="00060A6C" w:rsidRPr="00287841" w:rsidRDefault="00060A6C" w:rsidP="00060A6C">
            <w:pPr>
              <w:jc w:val="both"/>
              <w:rPr>
                <w:rFonts w:ascii="Times New Roman" w:eastAsia="Calibri" w:hAnsi="Times New Roman" w:cs="Times New Roman"/>
                <w:sz w:val="24"/>
                <w:szCs w:val="24"/>
                <w:lang w:eastAsia="bg-BG"/>
              </w:rPr>
            </w:pPr>
            <w:r w:rsidRPr="00287841">
              <w:rPr>
                <w:rFonts w:ascii="Times New Roman" w:eastAsia="Calibri" w:hAnsi="Times New Roman" w:cs="Times New Roman"/>
                <w:sz w:val="24"/>
                <w:szCs w:val="24"/>
                <w:lang w:eastAsia="bg-BG"/>
              </w:rPr>
              <w:t xml:space="preserve">Чл. 21. (1) Предоставянето на </w:t>
            </w:r>
            <w:r w:rsidR="004F49F6" w:rsidRPr="00287841">
              <w:rPr>
                <w:rFonts w:ascii="Times New Roman" w:eastAsia="Calibri" w:hAnsi="Times New Roman" w:cs="Times New Roman"/>
                <w:sz w:val="24"/>
                <w:szCs w:val="24"/>
                <w:lang w:eastAsia="bg-BG"/>
              </w:rPr>
              <w:t>възду</w:t>
            </w:r>
            <w:r w:rsidRPr="00287841">
              <w:rPr>
                <w:rFonts w:ascii="Times New Roman" w:eastAsia="Calibri" w:hAnsi="Times New Roman" w:cs="Times New Roman"/>
                <w:sz w:val="24"/>
                <w:szCs w:val="24"/>
                <w:lang w:eastAsia="bg-BG"/>
              </w:rPr>
              <w:t xml:space="preserve">шноатракционни услуги по чл. 2, ал. 2, т. 2 се извършва от доставчици на услуги, вписани в регистъра по чл. 6, ал. 1 при спазване на изискванията на този закон, Закона за гражданското </w:t>
            </w:r>
            <w:r w:rsidR="004F49F6" w:rsidRPr="00287841">
              <w:rPr>
                <w:rFonts w:ascii="Times New Roman" w:eastAsia="Calibri" w:hAnsi="Times New Roman" w:cs="Times New Roman"/>
                <w:sz w:val="24"/>
                <w:szCs w:val="24"/>
                <w:lang w:eastAsia="bg-BG"/>
              </w:rPr>
              <w:t>възду</w:t>
            </w:r>
            <w:r w:rsidRPr="00287841">
              <w:rPr>
                <w:rFonts w:ascii="Times New Roman" w:eastAsia="Calibri" w:hAnsi="Times New Roman" w:cs="Times New Roman"/>
                <w:sz w:val="24"/>
                <w:szCs w:val="24"/>
                <w:lang w:eastAsia="bg-BG"/>
              </w:rPr>
              <w:t xml:space="preserve">хоплаване и актовете по прилагането му. </w:t>
            </w:r>
          </w:p>
          <w:p w14:paraId="3D7680E3" w14:textId="77777777" w:rsidR="00060A6C" w:rsidRPr="00287841" w:rsidRDefault="00060A6C" w:rsidP="00060A6C">
            <w:pPr>
              <w:jc w:val="both"/>
              <w:rPr>
                <w:rFonts w:ascii="Times New Roman" w:eastAsia="Calibri" w:hAnsi="Times New Roman" w:cs="Times New Roman"/>
                <w:sz w:val="24"/>
                <w:szCs w:val="24"/>
                <w:lang w:eastAsia="bg-BG"/>
              </w:rPr>
            </w:pPr>
            <w:r w:rsidRPr="00287841">
              <w:rPr>
                <w:rFonts w:ascii="Times New Roman" w:eastAsia="Calibri" w:hAnsi="Times New Roman" w:cs="Times New Roman"/>
                <w:sz w:val="24"/>
                <w:szCs w:val="24"/>
                <w:lang w:eastAsia="bg-BG"/>
              </w:rPr>
              <w:t xml:space="preserve">(2) Услуги по чл. 2, ал. 2, т. 2, свързани с тандемни скокове с парашут, се предоставят от авиационен оператор по чл. 64 от Закона за гражданското </w:t>
            </w:r>
            <w:r w:rsidR="004F49F6" w:rsidRPr="00287841">
              <w:rPr>
                <w:rFonts w:ascii="Times New Roman" w:eastAsia="Calibri" w:hAnsi="Times New Roman" w:cs="Times New Roman"/>
                <w:sz w:val="24"/>
                <w:szCs w:val="24"/>
                <w:lang w:eastAsia="bg-BG"/>
              </w:rPr>
              <w:t>възду</w:t>
            </w:r>
            <w:r w:rsidRPr="00287841">
              <w:rPr>
                <w:rFonts w:ascii="Times New Roman" w:eastAsia="Calibri" w:hAnsi="Times New Roman" w:cs="Times New Roman"/>
                <w:sz w:val="24"/>
                <w:szCs w:val="24"/>
                <w:lang w:eastAsia="bg-BG"/>
              </w:rPr>
              <w:t xml:space="preserve">хоплаване или от лице, което има сключен договор за извършване на </w:t>
            </w:r>
            <w:r w:rsidR="004F49F6" w:rsidRPr="00287841">
              <w:rPr>
                <w:rFonts w:ascii="Times New Roman" w:eastAsia="Calibri" w:hAnsi="Times New Roman" w:cs="Times New Roman"/>
                <w:sz w:val="24"/>
                <w:szCs w:val="24"/>
                <w:lang w:eastAsia="bg-BG"/>
              </w:rPr>
              <w:t>възду</w:t>
            </w:r>
            <w:r w:rsidRPr="00287841">
              <w:rPr>
                <w:rFonts w:ascii="Times New Roman" w:eastAsia="Calibri" w:hAnsi="Times New Roman" w:cs="Times New Roman"/>
                <w:sz w:val="24"/>
                <w:szCs w:val="24"/>
                <w:lang w:eastAsia="bg-BG"/>
              </w:rPr>
              <w:t xml:space="preserve">хоплавателната дейност с авиационен оператор. </w:t>
            </w:r>
            <w:r w:rsidR="004F49F6" w:rsidRPr="00287841">
              <w:rPr>
                <w:rFonts w:ascii="Times New Roman" w:eastAsia="Calibri" w:hAnsi="Times New Roman" w:cs="Times New Roman"/>
                <w:sz w:val="24"/>
                <w:szCs w:val="24"/>
                <w:lang w:eastAsia="bg-BG"/>
              </w:rPr>
              <w:t>Възду</w:t>
            </w:r>
            <w:r w:rsidRPr="00287841">
              <w:rPr>
                <w:rFonts w:ascii="Times New Roman" w:eastAsia="Calibri" w:hAnsi="Times New Roman" w:cs="Times New Roman"/>
                <w:sz w:val="24"/>
                <w:szCs w:val="24"/>
                <w:lang w:eastAsia="bg-BG"/>
              </w:rPr>
              <w:t xml:space="preserve">хоплавателните средства, използвани за предоставяне на услуги по чл. 2, ал. 2, т. 2, както и операторите на </w:t>
            </w:r>
            <w:r w:rsidR="004F49F6" w:rsidRPr="00287841">
              <w:rPr>
                <w:rFonts w:ascii="Times New Roman" w:eastAsia="Calibri" w:hAnsi="Times New Roman" w:cs="Times New Roman"/>
                <w:sz w:val="24"/>
                <w:szCs w:val="24"/>
                <w:lang w:eastAsia="bg-BG"/>
              </w:rPr>
              <w:t>възду</w:t>
            </w:r>
            <w:r w:rsidRPr="00287841">
              <w:rPr>
                <w:rFonts w:ascii="Times New Roman" w:eastAsia="Calibri" w:hAnsi="Times New Roman" w:cs="Times New Roman"/>
                <w:sz w:val="24"/>
                <w:szCs w:val="24"/>
                <w:lang w:eastAsia="bg-BG"/>
              </w:rPr>
              <w:t xml:space="preserve">хоплавателни средства и техните пилоти, трябва да отговарят на изискванията за безопасност, предвидени в Закона за гражданското </w:t>
            </w:r>
            <w:r w:rsidR="004F49F6" w:rsidRPr="00287841">
              <w:rPr>
                <w:rFonts w:ascii="Times New Roman" w:eastAsia="Calibri" w:hAnsi="Times New Roman" w:cs="Times New Roman"/>
                <w:sz w:val="24"/>
                <w:szCs w:val="24"/>
                <w:lang w:eastAsia="bg-BG"/>
              </w:rPr>
              <w:t>възду</w:t>
            </w:r>
            <w:r w:rsidRPr="00287841">
              <w:rPr>
                <w:rFonts w:ascii="Times New Roman" w:eastAsia="Calibri" w:hAnsi="Times New Roman" w:cs="Times New Roman"/>
                <w:sz w:val="24"/>
                <w:szCs w:val="24"/>
                <w:lang w:eastAsia="bg-BG"/>
              </w:rPr>
              <w:t>хоплаване и  нормативните  актове по неговото прилагане.</w:t>
            </w:r>
          </w:p>
          <w:p w14:paraId="063B6700" w14:textId="77777777" w:rsidR="00060A6C" w:rsidRPr="00287841" w:rsidRDefault="00060A6C" w:rsidP="00060A6C">
            <w:pPr>
              <w:jc w:val="both"/>
              <w:rPr>
                <w:rFonts w:ascii="Times New Roman" w:eastAsia="Calibri" w:hAnsi="Times New Roman" w:cs="Times New Roman"/>
                <w:sz w:val="24"/>
                <w:szCs w:val="24"/>
                <w:lang w:eastAsia="bg-BG"/>
              </w:rPr>
            </w:pPr>
            <w:r w:rsidRPr="00287841">
              <w:rPr>
                <w:rFonts w:ascii="Times New Roman" w:eastAsia="Calibri" w:hAnsi="Times New Roman" w:cs="Times New Roman"/>
                <w:sz w:val="24"/>
                <w:szCs w:val="24"/>
                <w:lang w:eastAsia="bg-BG"/>
              </w:rPr>
              <w:t xml:space="preserve">(3) При предоставяне на услуги по чл. 2, ал. 2, т. 2, свързани с изпълнение на тандемни или демонстрационни полети с моторни или безмоторни парапланери и делтапланери, операторът следва да разполага с нает на трудов договор пилот, който отговаря на изискванията, определени в Закона за гражданското </w:t>
            </w:r>
            <w:r w:rsidR="004F49F6" w:rsidRPr="00287841">
              <w:rPr>
                <w:rFonts w:ascii="Times New Roman" w:eastAsia="Calibri" w:hAnsi="Times New Roman" w:cs="Times New Roman"/>
                <w:sz w:val="24"/>
                <w:szCs w:val="24"/>
                <w:lang w:eastAsia="bg-BG"/>
              </w:rPr>
              <w:t>възду</w:t>
            </w:r>
            <w:r w:rsidRPr="00287841">
              <w:rPr>
                <w:rFonts w:ascii="Times New Roman" w:eastAsia="Calibri" w:hAnsi="Times New Roman" w:cs="Times New Roman"/>
                <w:sz w:val="24"/>
                <w:szCs w:val="24"/>
                <w:lang w:eastAsia="bg-BG"/>
              </w:rPr>
              <w:t xml:space="preserve">хоплаване и нормативните актове по неговото прилагане. </w:t>
            </w:r>
          </w:p>
          <w:p w14:paraId="2FEB1902" w14:textId="77777777" w:rsidR="00060A6C" w:rsidRPr="00287841" w:rsidRDefault="00060A6C" w:rsidP="00060A6C">
            <w:pPr>
              <w:jc w:val="both"/>
              <w:rPr>
                <w:rFonts w:ascii="Times New Roman" w:eastAsia="Calibri" w:hAnsi="Times New Roman" w:cs="Times New Roman"/>
                <w:sz w:val="24"/>
                <w:szCs w:val="24"/>
                <w:lang w:eastAsia="bg-BG"/>
              </w:rPr>
            </w:pPr>
            <w:r w:rsidRPr="00287841">
              <w:rPr>
                <w:rFonts w:ascii="Times New Roman" w:eastAsia="Calibri" w:hAnsi="Times New Roman" w:cs="Times New Roman"/>
                <w:sz w:val="24"/>
                <w:szCs w:val="24"/>
                <w:lang w:eastAsia="bg-BG"/>
              </w:rPr>
              <w:t xml:space="preserve">(4) Доставчиците на услуги по чл. 2, ал. 2, т. 2, които предоставят услугите с полети с аеростати, следва да отговарят и на изискванията, посочени в Регламент за изпълнение (ЕС) 2018/395 от 13 март 2018 година за определяне на подробни правила за експлоатацията на аеростати, както и за лицензирането на летателните екипажи на аеростати в съответствие с Регламент (ЕС) 2018/1139 на Европейския парламент и на Съвета от 4 юли 2018 година относно общи правила в областта на гражданското </w:t>
            </w:r>
            <w:r w:rsidR="004F49F6" w:rsidRPr="00287841">
              <w:rPr>
                <w:rFonts w:ascii="Times New Roman" w:eastAsia="Calibri" w:hAnsi="Times New Roman" w:cs="Times New Roman"/>
                <w:sz w:val="24"/>
                <w:szCs w:val="24"/>
                <w:lang w:eastAsia="bg-BG"/>
              </w:rPr>
              <w:t>възду</w:t>
            </w:r>
            <w:r w:rsidRPr="00287841">
              <w:rPr>
                <w:rFonts w:ascii="Times New Roman" w:eastAsia="Calibri" w:hAnsi="Times New Roman" w:cs="Times New Roman"/>
                <w:sz w:val="24"/>
                <w:szCs w:val="24"/>
                <w:lang w:eastAsia="bg-BG"/>
              </w:rPr>
              <w:t xml:space="preserve">хоплаване и за създаването на Агенция за авиационна </w:t>
            </w:r>
            <w:r w:rsidRPr="00287841">
              <w:rPr>
                <w:rFonts w:ascii="Times New Roman" w:eastAsia="Calibri" w:hAnsi="Times New Roman" w:cs="Times New Roman"/>
                <w:sz w:val="24"/>
                <w:szCs w:val="24"/>
                <w:lang w:eastAsia="bg-BG"/>
              </w:rPr>
              <w:lastRenderedPageBreak/>
              <w:t xml:space="preserve">безопасност на Европейския съюз и за изменение на регламенти (ЕО) № 2111/2005, (ЕО) № 1008/2008, (ЕС) № 996/2010, (ЕС) № 376/2014 и на директиви 2014/30/ЕС и 2014/53/ЕС на Европейския парламент и на Съвета и за отмяна на регламенти (ЕО) № 552/2004 и (ЕО) № 216/2008 на Европейския парламент и на Съвета и Регламент (ЕИО) № 3922/91 на Съвета. </w:t>
            </w:r>
          </w:p>
          <w:p w14:paraId="692B296E" w14:textId="77777777" w:rsidR="00060A6C" w:rsidRPr="00287841" w:rsidRDefault="00060A6C" w:rsidP="00060A6C">
            <w:pPr>
              <w:jc w:val="both"/>
              <w:rPr>
                <w:rFonts w:ascii="Times New Roman" w:eastAsia="Calibri" w:hAnsi="Times New Roman" w:cs="Times New Roman"/>
                <w:sz w:val="24"/>
                <w:szCs w:val="24"/>
                <w:lang w:eastAsia="bg-BG"/>
              </w:rPr>
            </w:pPr>
            <w:r w:rsidRPr="00287841">
              <w:rPr>
                <w:rFonts w:ascii="Times New Roman" w:eastAsia="Calibri" w:hAnsi="Times New Roman" w:cs="Times New Roman"/>
                <w:sz w:val="24"/>
                <w:szCs w:val="24"/>
                <w:lang w:eastAsia="bg-BG"/>
              </w:rPr>
              <w:t>(5) Тандемни и демонстрационни полети с парапланер/делтапланер, както и тандемни скокове с парашут, се предоставят само от тандемен инструктор.</w:t>
            </w:r>
          </w:p>
          <w:p w14:paraId="37E15AA5" w14:textId="77777777" w:rsidR="00060A6C" w:rsidRPr="00287841" w:rsidRDefault="00060A6C" w:rsidP="00060A6C">
            <w:pPr>
              <w:jc w:val="both"/>
              <w:rPr>
                <w:rFonts w:ascii="Times New Roman" w:eastAsia="Calibri" w:hAnsi="Times New Roman" w:cs="Times New Roman"/>
                <w:sz w:val="24"/>
                <w:szCs w:val="24"/>
                <w:lang w:eastAsia="bg-BG"/>
              </w:rPr>
            </w:pPr>
            <w:r w:rsidRPr="00287841">
              <w:rPr>
                <w:rFonts w:ascii="Times New Roman" w:eastAsia="Calibri" w:hAnsi="Times New Roman" w:cs="Times New Roman"/>
                <w:sz w:val="24"/>
                <w:szCs w:val="24"/>
                <w:lang w:eastAsia="bg-BG"/>
              </w:rPr>
              <w:t xml:space="preserve">(6) Забранява се предоставянето на </w:t>
            </w:r>
            <w:r w:rsidR="004F49F6" w:rsidRPr="00287841">
              <w:rPr>
                <w:rFonts w:ascii="Times New Roman" w:eastAsia="Calibri" w:hAnsi="Times New Roman" w:cs="Times New Roman"/>
                <w:sz w:val="24"/>
                <w:szCs w:val="24"/>
                <w:lang w:eastAsia="bg-BG"/>
              </w:rPr>
              <w:t>възду</w:t>
            </w:r>
            <w:r w:rsidRPr="00287841">
              <w:rPr>
                <w:rFonts w:ascii="Times New Roman" w:eastAsia="Calibri" w:hAnsi="Times New Roman" w:cs="Times New Roman"/>
                <w:sz w:val="24"/>
                <w:szCs w:val="24"/>
                <w:lang w:eastAsia="bg-BG"/>
              </w:rPr>
              <w:t xml:space="preserve">шноатракционна услуга, представляваща скок с уингсют. </w:t>
            </w:r>
          </w:p>
          <w:p w14:paraId="5B5F452E" w14:textId="77777777" w:rsidR="00060A6C" w:rsidRPr="00287841" w:rsidRDefault="00060A6C" w:rsidP="00060A6C">
            <w:pPr>
              <w:jc w:val="both"/>
              <w:rPr>
                <w:rFonts w:ascii="Times New Roman" w:eastAsia="Calibri" w:hAnsi="Times New Roman" w:cs="Times New Roman"/>
                <w:sz w:val="24"/>
                <w:szCs w:val="24"/>
                <w:lang w:eastAsia="bg-BG"/>
              </w:rPr>
            </w:pPr>
            <w:r w:rsidRPr="00287841">
              <w:rPr>
                <w:rFonts w:ascii="Times New Roman" w:eastAsia="Calibri" w:hAnsi="Times New Roman" w:cs="Times New Roman"/>
                <w:sz w:val="24"/>
                <w:szCs w:val="24"/>
                <w:lang w:eastAsia="bg-BG"/>
              </w:rPr>
              <w:t xml:space="preserve">(7) Изискванията за безопасност при предоставяне на услугите по ал. 1, както и за безопасност на съоръженията, оборудването и екипировката, с които те се предоставят, се уреждат в наредба на Министерския съвет, по предложение на министъра на транспорта и съобщенията и министъра на икономиката и индустрията. </w:t>
            </w:r>
          </w:p>
          <w:p w14:paraId="702BAFC7" w14:textId="68B93EB7" w:rsidR="00060A6C" w:rsidRPr="00287841" w:rsidRDefault="00060A6C" w:rsidP="008C573E">
            <w:pPr>
              <w:jc w:val="both"/>
              <w:rPr>
                <w:rFonts w:ascii="Times New Roman" w:eastAsia="Calibri" w:hAnsi="Times New Roman" w:cs="Times New Roman"/>
                <w:sz w:val="24"/>
                <w:szCs w:val="24"/>
                <w:lang w:eastAsia="bg-BG"/>
              </w:rPr>
            </w:pPr>
            <w:r w:rsidRPr="00287841">
              <w:rPr>
                <w:rFonts w:ascii="Times New Roman" w:eastAsia="Calibri" w:hAnsi="Times New Roman" w:cs="Times New Roman"/>
                <w:sz w:val="24"/>
                <w:szCs w:val="24"/>
                <w:lang w:eastAsia="bg-BG"/>
              </w:rPr>
              <w:t xml:space="preserve">Скок с унксют описан в чл. 21 ал. 6 се извършва единствено обучен парашутист не може да бъде „услуга“ по смисъла на този закон, съответно не се предоставя, а се практикува. Трябва да отпадне като текст. </w:t>
            </w:r>
          </w:p>
        </w:tc>
        <w:tc>
          <w:tcPr>
            <w:tcW w:w="1871" w:type="dxa"/>
          </w:tcPr>
          <w:p w14:paraId="570356F5" w14:textId="77777777" w:rsidR="00E5466D" w:rsidRPr="00287841" w:rsidRDefault="00E5466D" w:rsidP="00A16F3B">
            <w:pPr>
              <w:jc w:val="center"/>
              <w:rPr>
                <w:rFonts w:ascii="Times New Roman" w:hAnsi="Times New Roman" w:cs="Times New Roman"/>
                <w:b/>
              </w:rPr>
            </w:pPr>
          </w:p>
          <w:p w14:paraId="362BE3F9" w14:textId="065A2658" w:rsidR="008A3B56" w:rsidRDefault="001F6D97" w:rsidP="001F6D97">
            <w:pPr>
              <w:jc w:val="both"/>
              <w:rPr>
                <w:rFonts w:ascii="Times New Roman" w:hAnsi="Times New Roman" w:cs="Times New Roman"/>
              </w:rPr>
            </w:pPr>
            <w:r>
              <w:rPr>
                <w:rFonts w:ascii="Times New Roman" w:hAnsi="Times New Roman" w:cs="Times New Roman"/>
              </w:rPr>
              <w:t xml:space="preserve">Приема се. </w:t>
            </w:r>
          </w:p>
          <w:p w14:paraId="4B7DA0A9" w14:textId="173C5E89" w:rsidR="001F6D97" w:rsidRDefault="001F6D97" w:rsidP="001F6D97">
            <w:pPr>
              <w:jc w:val="both"/>
              <w:rPr>
                <w:rFonts w:ascii="Times New Roman" w:hAnsi="Times New Roman" w:cs="Times New Roman"/>
              </w:rPr>
            </w:pPr>
          </w:p>
          <w:p w14:paraId="02036F09" w14:textId="00F1A0D4" w:rsidR="001F6D97" w:rsidRDefault="001F6D97" w:rsidP="001F6D97">
            <w:pPr>
              <w:jc w:val="both"/>
              <w:rPr>
                <w:rFonts w:ascii="Times New Roman" w:hAnsi="Times New Roman" w:cs="Times New Roman"/>
              </w:rPr>
            </w:pPr>
          </w:p>
          <w:p w14:paraId="50B3884E" w14:textId="471655D0" w:rsidR="001F6D97" w:rsidRDefault="001F6D97" w:rsidP="001F6D97">
            <w:pPr>
              <w:jc w:val="both"/>
              <w:rPr>
                <w:rFonts w:ascii="Times New Roman" w:hAnsi="Times New Roman" w:cs="Times New Roman"/>
              </w:rPr>
            </w:pPr>
          </w:p>
          <w:p w14:paraId="3EE6EE6B" w14:textId="65D48F79" w:rsidR="001F6D97" w:rsidRDefault="001F6D97" w:rsidP="001F6D97">
            <w:pPr>
              <w:jc w:val="both"/>
              <w:rPr>
                <w:rFonts w:ascii="Times New Roman" w:hAnsi="Times New Roman" w:cs="Times New Roman"/>
              </w:rPr>
            </w:pPr>
          </w:p>
          <w:p w14:paraId="2690F0D2" w14:textId="5FB98C73" w:rsidR="001F6D97" w:rsidRDefault="001F6D97" w:rsidP="001F6D97">
            <w:pPr>
              <w:jc w:val="both"/>
              <w:rPr>
                <w:rFonts w:ascii="Times New Roman" w:hAnsi="Times New Roman" w:cs="Times New Roman"/>
              </w:rPr>
            </w:pPr>
          </w:p>
          <w:p w14:paraId="6C4E0266" w14:textId="01CE62C9" w:rsidR="001F6D97" w:rsidRDefault="001F6D97" w:rsidP="001F6D97">
            <w:pPr>
              <w:jc w:val="both"/>
              <w:rPr>
                <w:rFonts w:ascii="Times New Roman" w:hAnsi="Times New Roman" w:cs="Times New Roman"/>
              </w:rPr>
            </w:pPr>
          </w:p>
          <w:p w14:paraId="65B06586" w14:textId="6F729292" w:rsidR="001F6D97" w:rsidRDefault="001F6D97" w:rsidP="001F6D97">
            <w:pPr>
              <w:jc w:val="both"/>
              <w:rPr>
                <w:rFonts w:ascii="Times New Roman" w:hAnsi="Times New Roman" w:cs="Times New Roman"/>
              </w:rPr>
            </w:pPr>
          </w:p>
          <w:p w14:paraId="196DEB78" w14:textId="3CD1876C" w:rsidR="001F6D97" w:rsidRDefault="001F6D97" w:rsidP="001F6D97">
            <w:pPr>
              <w:jc w:val="both"/>
              <w:rPr>
                <w:rFonts w:ascii="Times New Roman" w:hAnsi="Times New Roman" w:cs="Times New Roman"/>
              </w:rPr>
            </w:pPr>
          </w:p>
          <w:p w14:paraId="4D450460" w14:textId="41B128BF" w:rsidR="001F6D97" w:rsidRDefault="001F6D97" w:rsidP="001F6D97">
            <w:pPr>
              <w:jc w:val="both"/>
              <w:rPr>
                <w:rFonts w:ascii="Times New Roman" w:hAnsi="Times New Roman" w:cs="Times New Roman"/>
              </w:rPr>
            </w:pPr>
          </w:p>
          <w:p w14:paraId="4474FFE1" w14:textId="539917E5" w:rsidR="001F6D97" w:rsidRDefault="001F6D97" w:rsidP="001F6D97">
            <w:pPr>
              <w:jc w:val="both"/>
              <w:rPr>
                <w:rFonts w:ascii="Times New Roman" w:hAnsi="Times New Roman" w:cs="Times New Roman"/>
              </w:rPr>
            </w:pPr>
          </w:p>
          <w:p w14:paraId="333688F4" w14:textId="5B813B6F" w:rsidR="001F6D97" w:rsidRDefault="001F6D97" w:rsidP="001F6D97">
            <w:pPr>
              <w:jc w:val="both"/>
              <w:rPr>
                <w:rFonts w:ascii="Times New Roman" w:hAnsi="Times New Roman" w:cs="Times New Roman"/>
              </w:rPr>
            </w:pPr>
            <w:r>
              <w:rPr>
                <w:rFonts w:ascii="Times New Roman" w:hAnsi="Times New Roman" w:cs="Times New Roman"/>
              </w:rPr>
              <w:t xml:space="preserve">Не се приема. </w:t>
            </w:r>
          </w:p>
          <w:p w14:paraId="07D20671" w14:textId="197C31B1" w:rsidR="00470A81" w:rsidRDefault="00470A81" w:rsidP="001F6D97">
            <w:pPr>
              <w:jc w:val="both"/>
              <w:rPr>
                <w:rFonts w:ascii="Times New Roman" w:hAnsi="Times New Roman" w:cs="Times New Roman"/>
              </w:rPr>
            </w:pPr>
          </w:p>
          <w:p w14:paraId="4C8B1DEE" w14:textId="60DFE903" w:rsidR="00470A81" w:rsidRDefault="00470A81" w:rsidP="001F6D97">
            <w:pPr>
              <w:jc w:val="both"/>
              <w:rPr>
                <w:rFonts w:ascii="Times New Roman" w:hAnsi="Times New Roman" w:cs="Times New Roman"/>
              </w:rPr>
            </w:pPr>
          </w:p>
          <w:p w14:paraId="08FB0F9B" w14:textId="50334E4D" w:rsidR="00470A81" w:rsidRDefault="00470A81" w:rsidP="001F6D97">
            <w:pPr>
              <w:jc w:val="both"/>
              <w:rPr>
                <w:rFonts w:ascii="Times New Roman" w:hAnsi="Times New Roman" w:cs="Times New Roman"/>
              </w:rPr>
            </w:pPr>
          </w:p>
          <w:p w14:paraId="5B4FAD5F" w14:textId="4EB94358" w:rsidR="00470A81" w:rsidRDefault="00470A81" w:rsidP="001F6D97">
            <w:pPr>
              <w:jc w:val="both"/>
              <w:rPr>
                <w:rFonts w:ascii="Times New Roman" w:hAnsi="Times New Roman" w:cs="Times New Roman"/>
              </w:rPr>
            </w:pPr>
          </w:p>
          <w:p w14:paraId="3459550C" w14:textId="4B15EAB3" w:rsidR="00470A81" w:rsidRDefault="00470A81" w:rsidP="001F6D97">
            <w:pPr>
              <w:jc w:val="both"/>
              <w:rPr>
                <w:rFonts w:ascii="Times New Roman" w:hAnsi="Times New Roman" w:cs="Times New Roman"/>
              </w:rPr>
            </w:pPr>
          </w:p>
          <w:p w14:paraId="22D9A846" w14:textId="6513C485" w:rsidR="00470A81" w:rsidRDefault="00470A81" w:rsidP="001F6D97">
            <w:pPr>
              <w:jc w:val="both"/>
              <w:rPr>
                <w:rFonts w:ascii="Times New Roman" w:hAnsi="Times New Roman" w:cs="Times New Roman"/>
              </w:rPr>
            </w:pPr>
          </w:p>
          <w:p w14:paraId="42670346" w14:textId="7EB3CB75" w:rsidR="00470A81" w:rsidRDefault="00470A81" w:rsidP="001F6D97">
            <w:pPr>
              <w:jc w:val="both"/>
              <w:rPr>
                <w:rFonts w:ascii="Times New Roman" w:hAnsi="Times New Roman" w:cs="Times New Roman"/>
              </w:rPr>
            </w:pPr>
          </w:p>
          <w:p w14:paraId="0118FAF4" w14:textId="77777777" w:rsidR="00470A81" w:rsidRDefault="00470A81" w:rsidP="001F6D97">
            <w:pPr>
              <w:jc w:val="both"/>
              <w:rPr>
                <w:rFonts w:ascii="Times New Roman" w:hAnsi="Times New Roman" w:cs="Times New Roman"/>
              </w:rPr>
            </w:pPr>
          </w:p>
          <w:p w14:paraId="2E794AD2" w14:textId="77777777" w:rsidR="006832B4" w:rsidRDefault="006832B4" w:rsidP="001F6D97">
            <w:pPr>
              <w:jc w:val="both"/>
              <w:rPr>
                <w:rFonts w:ascii="Times New Roman" w:hAnsi="Times New Roman" w:cs="Times New Roman"/>
              </w:rPr>
            </w:pPr>
          </w:p>
          <w:p w14:paraId="52914AC8" w14:textId="632F73C5" w:rsidR="00470A81" w:rsidRDefault="00E17ED8" w:rsidP="001F6D97">
            <w:pPr>
              <w:jc w:val="both"/>
              <w:rPr>
                <w:rFonts w:ascii="Times New Roman" w:hAnsi="Times New Roman" w:cs="Times New Roman"/>
              </w:rPr>
            </w:pPr>
            <w:r>
              <w:rPr>
                <w:rFonts w:ascii="Times New Roman" w:hAnsi="Times New Roman" w:cs="Times New Roman"/>
              </w:rPr>
              <w:t>П</w:t>
            </w:r>
            <w:r w:rsidR="00470A81">
              <w:rPr>
                <w:rFonts w:ascii="Times New Roman" w:hAnsi="Times New Roman" w:cs="Times New Roman"/>
              </w:rPr>
              <w:t>риема</w:t>
            </w:r>
            <w:r>
              <w:rPr>
                <w:rFonts w:ascii="Times New Roman" w:hAnsi="Times New Roman" w:cs="Times New Roman"/>
              </w:rPr>
              <w:t xml:space="preserve"> се частично</w:t>
            </w:r>
            <w:r w:rsidR="00470A81">
              <w:rPr>
                <w:rFonts w:ascii="Times New Roman" w:hAnsi="Times New Roman" w:cs="Times New Roman"/>
              </w:rPr>
              <w:t>.</w:t>
            </w:r>
          </w:p>
          <w:p w14:paraId="0D1BC63C" w14:textId="7127CF21" w:rsidR="00470A81" w:rsidRDefault="00470A81" w:rsidP="001F6D97">
            <w:pPr>
              <w:jc w:val="both"/>
              <w:rPr>
                <w:rFonts w:ascii="Times New Roman" w:hAnsi="Times New Roman" w:cs="Times New Roman"/>
              </w:rPr>
            </w:pPr>
          </w:p>
          <w:p w14:paraId="1F4205DF" w14:textId="00C0B11B" w:rsidR="00470A81" w:rsidRDefault="00470A81" w:rsidP="001F6D97">
            <w:pPr>
              <w:jc w:val="both"/>
              <w:rPr>
                <w:rFonts w:ascii="Times New Roman" w:hAnsi="Times New Roman" w:cs="Times New Roman"/>
              </w:rPr>
            </w:pPr>
          </w:p>
          <w:p w14:paraId="7B570EC2" w14:textId="7526D421" w:rsidR="00470A81" w:rsidRDefault="00470A81" w:rsidP="001F6D97">
            <w:pPr>
              <w:jc w:val="both"/>
              <w:rPr>
                <w:rFonts w:ascii="Times New Roman" w:hAnsi="Times New Roman" w:cs="Times New Roman"/>
              </w:rPr>
            </w:pPr>
          </w:p>
          <w:p w14:paraId="6DA4FA3C" w14:textId="2B904D91" w:rsidR="00470A81" w:rsidRDefault="00470A81" w:rsidP="001F6D97">
            <w:pPr>
              <w:jc w:val="both"/>
              <w:rPr>
                <w:rFonts w:ascii="Times New Roman" w:hAnsi="Times New Roman" w:cs="Times New Roman"/>
              </w:rPr>
            </w:pPr>
          </w:p>
          <w:p w14:paraId="59FC7CA8" w14:textId="4761C2F0" w:rsidR="00470A81" w:rsidRDefault="00470A81" w:rsidP="001F6D97">
            <w:pPr>
              <w:jc w:val="both"/>
              <w:rPr>
                <w:rFonts w:ascii="Times New Roman" w:hAnsi="Times New Roman" w:cs="Times New Roman"/>
              </w:rPr>
            </w:pPr>
          </w:p>
          <w:p w14:paraId="0C8051A0" w14:textId="2184B612" w:rsidR="00470A81" w:rsidRDefault="00470A81" w:rsidP="001F6D97">
            <w:pPr>
              <w:jc w:val="both"/>
              <w:rPr>
                <w:rFonts w:ascii="Times New Roman" w:hAnsi="Times New Roman" w:cs="Times New Roman"/>
              </w:rPr>
            </w:pPr>
          </w:p>
          <w:p w14:paraId="7B498835" w14:textId="4051DA51" w:rsidR="00470A81" w:rsidRDefault="00470A81" w:rsidP="001F6D97">
            <w:pPr>
              <w:jc w:val="both"/>
              <w:rPr>
                <w:rFonts w:ascii="Times New Roman" w:hAnsi="Times New Roman" w:cs="Times New Roman"/>
              </w:rPr>
            </w:pPr>
          </w:p>
          <w:p w14:paraId="1F311BA3" w14:textId="2D87DD01" w:rsidR="00470A81" w:rsidRDefault="00470A81" w:rsidP="001F6D97">
            <w:pPr>
              <w:jc w:val="both"/>
              <w:rPr>
                <w:rFonts w:ascii="Times New Roman" w:hAnsi="Times New Roman" w:cs="Times New Roman"/>
              </w:rPr>
            </w:pPr>
          </w:p>
          <w:p w14:paraId="50364036" w14:textId="5BE96DE0" w:rsidR="00470A81" w:rsidRDefault="00470A81" w:rsidP="001F6D97">
            <w:pPr>
              <w:jc w:val="both"/>
              <w:rPr>
                <w:rFonts w:ascii="Times New Roman" w:hAnsi="Times New Roman" w:cs="Times New Roman"/>
              </w:rPr>
            </w:pPr>
          </w:p>
          <w:p w14:paraId="25291FCA" w14:textId="65ED9C38" w:rsidR="00470A81" w:rsidRDefault="00470A81" w:rsidP="001F6D97">
            <w:pPr>
              <w:jc w:val="both"/>
              <w:rPr>
                <w:rFonts w:ascii="Times New Roman" w:hAnsi="Times New Roman" w:cs="Times New Roman"/>
              </w:rPr>
            </w:pPr>
          </w:p>
          <w:p w14:paraId="678F0B00" w14:textId="3674DFE6" w:rsidR="00470A81" w:rsidRDefault="00470A81" w:rsidP="001F6D97">
            <w:pPr>
              <w:jc w:val="both"/>
              <w:rPr>
                <w:rFonts w:ascii="Times New Roman" w:hAnsi="Times New Roman" w:cs="Times New Roman"/>
              </w:rPr>
            </w:pPr>
          </w:p>
          <w:p w14:paraId="3CBE391F" w14:textId="066F4665" w:rsidR="00470A81" w:rsidRDefault="00470A81" w:rsidP="001F6D97">
            <w:pPr>
              <w:jc w:val="both"/>
              <w:rPr>
                <w:rFonts w:ascii="Times New Roman" w:hAnsi="Times New Roman" w:cs="Times New Roman"/>
              </w:rPr>
            </w:pPr>
          </w:p>
          <w:p w14:paraId="75EC3F4B" w14:textId="6D1323C2" w:rsidR="00470A81" w:rsidRDefault="00470A81" w:rsidP="001F6D97">
            <w:pPr>
              <w:jc w:val="both"/>
              <w:rPr>
                <w:rFonts w:ascii="Times New Roman" w:hAnsi="Times New Roman" w:cs="Times New Roman"/>
              </w:rPr>
            </w:pPr>
          </w:p>
          <w:p w14:paraId="124FC603" w14:textId="4D0B5CED" w:rsidR="00470A81" w:rsidRDefault="00470A81" w:rsidP="001F6D97">
            <w:pPr>
              <w:jc w:val="both"/>
              <w:rPr>
                <w:rFonts w:ascii="Times New Roman" w:hAnsi="Times New Roman" w:cs="Times New Roman"/>
              </w:rPr>
            </w:pPr>
          </w:p>
          <w:p w14:paraId="47F8C537" w14:textId="44677525" w:rsidR="00470A81" w:rsidRDefault="00470A81" w:rsidP="001F6D97">
            <w:pPr>
              <w:jc w:val="both"/>
              <w:rPr>
                <w:rFonts w:ascii="Times New Roman" w:hAnsi="Times New Roman" w:cs="Times New Roman"/>
              </w:rPr>
            </w:pPr>
          </w:p>
          <w:p w14:paraId="5005F378" w14:textId="530DB8C5" w:rsidR="00470A81" w:rsidRDefault="00470A81" w:rsidP="001F6D97">
            <w:pPr>
              <w:jc w:val="both"/>
              <w:rPr>
                <w:rFonts w:ascii="Times New Roman" w:hAnsi="Times New Roman" w:cs="Times New Roman"/>
              </w:rPr>
            </w:pPr>
          </w:p>
          <w:p w14:paraId="50763BAD" w14:textId="117A3921" w:rsidR="00470A81" w:rsidRDefault="00470A81" w:rsidP="001F6D97">
            <w:pPr>
              <w:jc w:val="both"/>
              <w:rPr>
                <w:rFonts w:ascii="Times New Roman" w:hAnsi="Times New Roman" w:cs="Times New Roman"/>
              </w:rPr>
            </w:pPr>
          </w:p>
          <w:p w14:paraId="18EE5DC3" w14:textId="0FB44572" w:rsidR="00470A81" w:rsidRDefault="00470A81" w:rsidP="001F6D97">
            <w:pPr>
              <w:jc w:val="both"/>
              <w:rPr>
                <w:rFonts w:ascii="Times New Roman" w:hAnsi="Times New Roman" w:cs="Times New Roman"/>
              </w:rPr>
            </w:pPr>
          </w:p>
          <w:p w14:paraId="11D8DE63" w14:textId="4427984F" w:rsidR="00470A81" w:rsidRDefault="00470A81" w:rsidP="001F6D97">
            <w:pPr>
              <w:jc w:val="both"/>
              <w:rPr>
                <w:rFonts w:ascii="Times New Roman" w:hAnsi="Times New Roman" w:cs="Times New Roman"/>
              </w:rPr>
            </w:pPr>
          </w:p>
          <w:p w14:paraId="3E0AD548" w14:textId="00A8AFF8" w:rsidR="00470A81" w:rsidRDefault="00470A81" w:rsidP="001F6D97">
            <w:pPr>
              <w:jc w:val="both"/>
              <w:rPr>
                <w:rFonts w:ascii="Times New Roman" w:hAnsi="Times New Roman" w:cs="Times New Roman"/>
              </w:rPr>
            </w:pPr>
          </w:p>
          <w:p w14:paraId="62735FB5" w14:textId="57EF8AC0" w:rsidR="00470A81" w:rsidRDefault="00470A81" w:rsidP="001F6D97">
            <w:pPr>
              <w:jc w:val="both"/>
              <w:rPr>
                <w:rFonts w:ascii="Times New Roman" w:hAnsi="Times New Roman" w:cs="Times New Roman"/>
              </w:rPr>
            </w:pPr>
          </w:p>
          <w:p w14:paraId="1BAABA66" w14:textId="6A6F3282" w:rsidR="00470A81" w:rsidRDefault="00470A81" w:rsidP="001F6D97">
            <w:pPr>
              <w:jc w:val="both"/>
              <w:rPr>
                <w:rFonts w:ascii="Times New Roman" w:hAnsi="Times New Roman" w:cs="Times New Roman"/>
              </w:rPr>
            </w:pPr>
          </w:p>
          <w:p w14:paraId="46F1A1D5" w14:textId="69B14E8D" w:rsidR="00470A81" w:rsidRDefault="00470A81" w:rsidP="001F6D97">
            <w:pPr>
              <w:jc w:val="both"/>
              <w:rPr>
                <w:rFonts w:ascii="Times New Roman" w:hAnsi="Times New Roman" w:cs="Times New Roman"/>
              </w:rPr>
            </w:pPr>
          </w:p>
          <w:p w14:paraId="521F6E6F" w14:textId="55F662C4" w:rsidR="00470A81" w:rsidRDefault="00470A81" w:rsidP="001F6D97">
            <w:pPr>
              <w:jc w:val="both"/>
              <w:rPr>
                <w:rFonts w:ascii="Times New Roman" w:hAnsi="Times New Roman" w:cs="Times New Roman"/>
              </w:rPr>
            </w:pPr>
          </w:p>
          <w:p w14:paraId="6837ED0A" w14:textId="54927D78" w:rsidR="00470A81" w:rsidRDefault="00470A81" w:rsidP="001F6D97">
            <w:pPr>
              <w:jc w:val="both"/>
              <w:rPr>
                <w:rFonts w:ascii="Times New Roman" w:hAnsi="Times New Roman" w:cs="Times New Roman"/>
              </w:rPr>
            </w:pPr>
          </w:p>
          <w:p w14:paraId="12E44ACD" w14:textId="543AB783" w:rsidR="00470A81" w:rsidRDefault="00470A81" w:rsidP="001F6D97">
            <w:pPr>
              <w:jc w:val="both"/>
              <w:rPr>
                <w:rFonts w:ascii="Times New Roman" w:hAnsi="Times New Roman" w:cs="Times New Roman"/>
              </w:rPr>
            </w:pPr>
          </w:p>
          <w:p w14:paraId="6B9EFCF2" w14:textId="16F3176C" w:rsidR="00470A81" w:rsidRDefault="00470A81" w:rsidP="001F6D97">
            <w:pPr>
              <w:jc w:val="both"/>
              <w:rPr>
                <w:rFonts w:ascii="Times New Roman" w:hAnsi="Times New Roman" w:cs="Times New Roman"/>
              </w:rPr>
            </w:pPr>
          </w:p>
          <w:p w14:paraId="06D647C1" w14:textId="14E240E6" w:rsidR="00470A81" w:rsidRDefault="00470A81" w:rsidP="001F6D97">
            <w:pPr>
              <w:jc w:val="both"/>
              <w:rPr>
                <w:rFonts w:ascii="Times New Roman" w:hAnsi="Times New Roman" w:cs="Times New Roman"/>
              </w:rPr>
            </w:pPr>
          </w:p>
          <w:p w14:paraId="46E0851B" w14:textId="1968A837" w:rsidR="00470A81" w:rsidRDefault="00470A81" w:rsidP="001F6D97">
            <w:pPr>
              <w:jc w:val="both"/>
              <w:rPr>
                <w:rFonts w:ascii="Times New Roman" w:hAnsi="Times New Roman" w:cs="Times New Roman"/>
              </w:rPr>
            </w:pPr>
            <w:r>
              <w:rPr>
                <w:rFonts w:ascii="Times New Roman" w:hAnsi="Times New Roman" w:cs="Times New Roman"/>
              </w:rPr>
              <w:t>Приема се частично</w:t>
            </w:r>
          </w:p>
          <w:p w14:paraId="5F09F70F" w14:textId="3DBE5FE0" w:rsidR="009B2F34" w:rsidRDefault="009B2F34" w:rsidP="001F6D97">
            <w:pPr>
              <w:jc w:val="both"/>
              <w:rPr>
                <w:rFonts w:ascii="Times New Roman" w:hAnsi="Times New Roman" w:cs="Times New Roman"/>
              </w:rPr>
            </w:pPr>
          </w:p>
          <w:p w14:paraId="4B70F76E" w14:textId="1FCAA5E4" w:rsidR="009B2F34" w:rsidRDefault="009B2F34" w:rsidP="001F6D97">
            <w:pPr>
              <w:jc w:val="both"/>
              <w:rPr>
                <w:rFonts w:ascii="Times New Roman" w:hAnsi="Times New Roman" w:cs="Times New Roman"/>
              </w:rPr>
            </w:pPr>
          </w:p>
          <w:p w14:paraId="3C4ADD3E" w14:textId="76FB8B48" w:rsidR="009B2F34" w:rsidRDefault="009B2F34" w:rsidP="001F6D97">
            <w:pPr>
              <w:jc w:val="both"/>
              <w:rPr>
                <w:rFonts w:ascii="Times New Roman" w:hAnsi="Times New Roman" w:cs="Times New Roman"/>
              </w:rPr>
            </w:pPr>
          </w:p>
          <w:p w14:paraId="2B1B37D4" w14:textId="1A78D744" w:rsidR="009B2F34" w:rsidRDefault="009B2F34" w:rsidP="001F6D97">
            <w:pPr>
              <w:jc w:val="both"/>
              <w:rPr>
                <w:rFonts w:ascii="Times New Roman" w:hAnsi="Times New Roman" w:cs="Times New Roman"/>
              </w:rPr>
            </w:pPr>
          </w:p>
          <w:p w14:paraId="28E71B0E" w14:textId="4D292D30" w:rsidR="009B2F34" w:rsidRDefault="009B2F34" w:rsidP="001F6D97">
            <w:pPr>
              <w:jc w:val="both"/>
              <w:rPr>
                <w:rFonts w:ascii="Times New Roman" w:hAnsi="Times New Roman" w:cs="Times New Roman"/>
              </w:rPr>
            </w:pPr>
          </w:p>
          <w:p w14:paraId="3FB76BB2" w14:textId="54965BA4" w:rsidR="009B2F34" w:rsidRDefault="009B2F34" w:rsidP="001F6D97">
            <w:pPr>
              <w:jc w:val="both"/>
              <w:rPr>
                <w:rFonts w:ascii="Times New Roman" w:hAnsi="Times New Roman" w:cs="Times New Roman"/>
              </w:rPr>
            </w:pPr>
          </w:p>
          <w:p w14:paraId="27468FAD" w14:textId="35D07AE5" w:rsidR="009B2F34" w:rsidRDefault="009B2F34" w:rsidP="001F6D97">
            <w:pPr>
              <w:jc w:val="both"/>
              <w:rPr>
                <w:rFonts w:ascii="Times New Roman" w:hAnsi="Times New Roman" w:cs="Times New Roman"/>
              </w:rPr>
            </w:pPr>
          </w:p>
          <w:p w14:paraId="1A0770AB" w14:textId="2679F1FB" w:rsidR="009B2F34" w:rsidRDefault="009B2F34" w:rsidP="001F6D97">
            <w:pPr>
              <w:jc w:val="both"/>
              <w:rPr>
                <w:rFonts w:ascii="Times New Roman" w:hAnsi="Times New Roman" w:cs="Times New Roman"/>
              </w:rPr>
            </w:pPr>
          </w:p>
          <w:p w14:paraId="2F450359" w14:textId="69CDFC47" w:rsidR="009B2F34" w:rsidRDefault="009B2F34" w:rsidP="001F6D97">
            <w:pPr>
              <w:jc w:val="both"/>
              <w:rPr>
                <w:rFonts w:ascii="Times New Roman" w:hAnsi="Times New Roman" w:cs="Times New Roman"/>
              </w:rPr>
            </w:pPr>
          </w:p>
          <w:p w14:paraId="1E541759" w14:textId="4A60D9E5" w:rsidR="009B2F34" w:rsidRDefault="009B2F34" w:rsidP="001F6D97">
            <w:pPr>
              <w:jc w:val="both"/>
              <w:rPr>
                <w:rFonts w:ascii="Times New Roman" w:hAnsi="Times New Roman" w:cs="Times New Roman"/>
              </w:rPr>
            </w:pPr>
          </w:p>
          <w:p w14:paraId="0093FC10" w14:textId="3A0B51C2" w:rsidR="009B2F34" w:rsidRDefault="009B2F34" w:rsidP="001F6D97">
            <w:pPr>
              <w:jc w:val="both"/>
              <w:rPr>
                <w:rFonts w:ascii="Times New Roman" w:hAnsi="Times New Roman" w:cs="Times New Roman"/>
              </w:rPr>
            </w:pPr>
          </w:p>
          <w:p w14:paraId="5F4C5857" w14:textId="24B2AF16" w:rsidR="009B2F34" w:rsidRDefault="009B2F34" w:rsidP="001F6D97">
            <w:pPr>
              <w:jc w:val="both"/>
              <w:rPr>
                <w:rFonts w:ascii="Times New Roman" w:hAnsi="Times New Roman" w:cs="Times New Roman"/>
              </w:rPr>
            </w:pPr>
          </w:p>
          <w:p w14:paraId="75F3A68C" w14:textId="190F41C1" w:rsidR="009B2F34" w:rsidRDefault="009B2F34" w:rsidP="001F6D97">
            <w:pPr>
              <w:jc w:val="both"/>
              <w:rPr>
                <w:rFonts w:ascii="Times New Roman" w:hAnsi="Times New Roman" w:cs="Times New Roman"/>
              </w:rPr>
            </w:pPr>
          </w:p>
          <w:p w14:paraId="795A3851" w14:textId="746EA88D" w:rsidR="009B2F34" w:rsidRDefault="009B2F34" w:rsidP="001F6D97">
            <w:pPr>
              <w:jc w:val="both"/>
              <w:rPr>
                <w:rFonts w:ascii="Times New Roman" w:hAnsi="Times New Roman" w:cs="Times New Roman"/>
              </w:rPr>
            </w:pPr>
          </w:p>
          <w:p w14:paraId="54451425" w14:textId="1B83B7E9" w:rsidR="009B2F34" w:rsidRDefault="009B2F34" w:rsidP="001F6D97">
            <w:pPr>
              <w:jc w:val="both"/>
              <w:rPr>
                <w:rFonts w:ascii="Times New Roman" w:hAnsi="Times New Roman" w:cs="Times New Roman"/>
              </w:rPr>
            </w:pPr>
          </w:p>
          <w:p w14:paraId="27331A8C" w14:textId="7BC5D34C" w:rsidR="009B2F34" w:rsidRDefault="009B2F34" w:rsidP="001F6D97">
            <w:pPr>
              <w:jc w:val="both"/>
              <w:rPr>
                <w:rFonts w:ascii="Times New Roman" w:hAnsi="Times New Roman" w:cs="Times New Roman"/>
              </w:rPr>
            </w:pPr>
          </w:p>
          <w:p w14:paraId="6F481380" w14:textId="78FBAD52" w:rsidR="009B2F34" w:rsidRDefault="009B2F34" w:rsidP="001F6D97">
            <w:pPr>
              <w:jc w:val="both"/>
              <w:rPr>
                <w:rFonts w:ascii="Times New Roman" w:hAnsi="Times New Roman" w:cs="Times New Roman"/>
              </w:rPr>
            </w:pPr>
          </w:p>
          <w:p w14:paraId="6A350BD6" w14:textId="4B812B2F" w:rsidR="009B2F34" w:rsidRDefault="009B2F34" w:rsidP="001F6D97">
            <w:pPr>
              <w:jc w:val="both"/>
              <w:rPr>
                <w:rFonts w:ascii="Times New Roman" w:hAnsi="Times New Roman" w:cs="Times New Roman"/>
              </w:rPr>
            </w:pPr>
          </w:p>
          <w:p w14:paraId="356286E9" w14:textId="5C9156CA" w:rsidR="009B2F34" w:rsidRDefault="009B2F34" w:rsidP="001F6D97">
            <w:pPr>
              <w:jc w:val="both"/>
              <w:rPr>
                <w:rFonts w:ascii="Times New Roman" w:hAnsi="Times New Roman" w:cs="Times New Roman"/>
              </w:rPr>
            </w:pPr>
          </w:p>
          <w:p w14:paraId="4EBB6158" w14:textId="7854FF87" w:rsidR="009B2F34" w:rsidRDefault="009B2F34" w:rsidP="001F6D97">
            <w:pPr>
              <w:jc w:val="both"/>
              <w:rPr>
                <w:rFonts w:ascii="Times New Roman" w:hAnsi="Times New Roman" w:cs="Times New Roman"/>
              </w:rPr>
            </w:pPr>
          </w:p>
          <w:p w14:paraId="6FDBDE64" w14:textId="6A34F35B" w:rsidR="009B2F34" w:rsidRDefault="009B2F34" w:rsidP="001F6D97">
            <w:pPr>
              <w:jc w:val="both"/>
              <w:rPr>
                <w:rFonts w:ascii="Times New Roman" w:hAnsi="Times New Roman" w:cs="Times New Roman"/>
              </w:rPr>
            </w:pPr>
          </w:p>
          <w:p w14:paraId="0C68EA6A" w14:textId="4D91D29D" w:rsidR="009B2F34" w:rsidRDefault="009B2F34" w:rsidP="001F6D97">
            <w:pPr>
              <w:jc w:val="both"/>
              <w:rPr>
                <w:rFonts w:ascii="Times New Roman" w:hAnsi="Times New Roman" w:cs="Times New Roman"/>
              </w:rPr>
            </w:pPr>
          </w:p>
          <w:p w14:paraId="6E499D89" w14:textId="1D7CCBFF" w:rsidR="009B2F34" w:rsidRDefault="009B2F34" w:rsidP="001F6D97">
            <w:pPr>
              <w:jc w:val="both"/>
              <w:rPr>
                <w:rFonts w:ascii="Times New Roman" w:hAnsi="Times New Roman" w:cs="Times New Roman"/>
              </w:rPr>
            </w:pPr>
          </w:p>
          <w:p w14:paraId="57AAC390" w14:textId="480D4ADE" w:rsidR="009B2F34" w:rsidRDefault="009B2F34" w:rsidP="001F6D97">
            <w:pPr>
              <w:jc w:val="both"/>
              <w:rPr>
                <w:rFonts w:ascii="Times New Roman" w:hAnsi="Times New Roman" w:cs="Times New Roman"/>
              </w:rPr>
            </w:pPr>
          </w:p>
          <w:p w14:paraId="40FDF519" w14:textId="0746D023" w:rsidR="009B2F34" w:rsidRDefault="009B2F34" w:rsidP="001F6D97">
            <w:pPr>
              <w:jc w:val="both"/>
              <w:rPr>
                <w:rFonts w:ascii="Times New Roman" w:hAnsi="Times New Roman" w:cs="Times New Roman"/>
              </w:rPr>
            </w:pPr>
          </w:p>
          <w:p w14:paraId="42AB71A2" w14:textId="315FE074" w:rsidR="009B2F34" w:rsidRDefault="009B2F34" w:rsidP="001F6D97">
            <w:pPr>
              <w:jc w:val="both"/>
              <w:rPr>
                <w:rFonts w:ascii="Times New Roman" w:hAnsi="Times New Roman" w:cs="Times New Roman"/>
              </w:rPr>
            </w:pPr>
          </w:p>
          <w:p w14:paraId="463294C9" w14:textId="31B74D44" w:rsidR="009B2F34" w:rsidRDefault="009B2F34" w:rsidP="001F6D97">
            <w:pPr>
              <w:jc w:val="both"/>
              <w:rPr>
                <w:rFonts w:ascii="Times New Roman" w:hAnsi="Times New Roman" w:cs="Times New Roman"/>
              </w:rPr>
            </w:pPr>
          </w:p>
          <w:p w14:paraId="601BEF63" w14:textId="38D87C6D" w:rsidR="009B2F34" w:rsidRDefault="009B2F34" w:rsidP="001F6D97">
            <w:pPr>
              <w:jc w:val="both"/>
              <w:rPr>
                <w:rFonts w:ascii="Times New Roman" w:hAnsi="Times New Roman" w:cs="Times New Roman"/>
              </w:rPr>
            </w:pPr>
          </w:p>
          <w:p w14:paraId="642A3391" w14:textId="44429C0E" w:rsidR="009B2F34" w:rsidRDefault="009B2F34" w:rsidP="001F6D97">
            <w:pPr>
              <w:jc w:val="both"/>
              <w:rPr>
                <w:rFonts w:ascii="Times New Roman" w:hAnsi="Times New Roman" w:cs="Times New Roman"/>
              </w:rPr>
            </w:pPr>
            <w:r>
              <w:rPr>
                <w:rFonts w:ascii="Times New Roman" w:hAnsi="Times New Roman" w:cs="Times New Roman"/>
              </w:rPr>
              <w:t xml:space="preserve">Приема се частично. </w:t>
            </w:r>
          </w:p>
          <w:p w14:paraId="4A69981B" w14:textId="37B52414" w:rsidR="009B2F34" w:rsidRDefault="009B2F34" w:rsidP="001F6D97">
            <w:pPr>
              <w:jc w:val="both"/>
              <w:rPr>
                <w:rFonts w:ascii="Times New Roman" w:hAnsi="Times New Roman" w:cs="Times New Roman"/>
              </w:rPr>
            </w:pPr>
          </w:p>
          <w:p w14:paraId="3B35DC79" w14:textId="13129803" w:rsidR="009B2F34" w:rsidRDefault="009B2F34" w:rsidP="001F6D97">
            <w:pPr>
              <w:jc w:val="both"/>
              <w:rPr>
                <w:rFonts w:ascii="Times New Roman" w:hAnsi="Times New Roman" w:cs="Times New Roman"/>
              </w:rPr>
            </w:pPr>
          </w:p>
          <w:p w14:paraId="4B5E7904" w14:textId="6E2F1B3E" w:rsidR="009B2F34" w:rsidRDefault="009B2F34" w:rsidP="001F6D97">
            <w:pPr>
              <w:jc w:val="both"/>
              <w:rPr>
                <w:rFonts w:ascii="Times New Roman" w:hAnsi="Times New Roman" w:cs="Times New Roman"/>
              </w:rPr>
            </w:pPr>
          </w:p>
          <w:p w14:paraId="2034F8E9" w14:textId="4F7673E4" w:rsidR="009B2F34" w:rsidRDefault="009B2F34" w:rsidP="001F6D97">
            <w:pPr>
              <w:jc w:val="both"/>
              <w:rPr>
                <w:rFonts w:ascii="Times New Roman" w:hAnsi="Times New Roman" w:cs="Times New Roman"/>
              </w:rPr>
            </w:pPr>
          </w:p>
          <w:p w14:paraId="0E48CB85" w14:textId="39246A3E" w:rsidR="009B2F34" w:rsidRDefault="009B2F34" w:rsidP="001F6D97">
            <w:pPr>
              <w:jc w:val="both"/>
              <w:rPr>
                <w:rFonts w:ascii="Times New Roman" w:hAnsi="Times New Roman" w:cs="Times New Roman"/>
              </w:rPr>
            </w:pPr>
          </w:p>
          <w:p w14:paraId="450CAADC" w14:textId="5F0111F4" w:rsidR="009B2F34" w:rsidRDefault="009B2F34" w:rsidP="001F6D97">
            <w:pPr>
              <w:jc w:val="both"/>
              <w:rPr>
                <w:rFonts w:ascii="Times New Roman" w:hAnsi="Times New Roman" w:cs="Times New Roman"/>
              </w:rPr>
            </w:pPr>
          </w:p>
          <w:p w14:paraId="471AB740" w14:textId="14A95F75" w:rsidR="009B2F34" w:rsidRDefault="009B2F34" w:rsidP="001F6D97">
            <w:pPr>
              <w:jc w:val="both"/>
              <w:rPr>
                <w:rFonts w:ascii="Times New Roman" w:hAnsi="Times New Roman" w:cs="Times New Roman"/>
              </w:rPr>
            </w:pPr>
          </w:p>
          <w:p w14:paraId="40BFC499" w14:textId="185B5BCD" w:rsidR="009B2F34" w:rsidRDefault="009B2F34" w:rsidP="001F6D97">
            <w:pPr>
              <w:jc w:val="both"/>
              <w:rPr>
                <w:rFonts w:ascii="Times New Roman" w:hAnsi="Times New Roman" w:cs="Times New Roman"/>
              </w:rPr>
            </w:pPr>
          </w:p>
          <w:p w14:paraId="03DD7E66" w14:textId="2AF75076" w:rsidR="009B2F34" w:rsidRDefault="009B2F34" w:rsidP="001F6D97">
            <w:pPr>
              <w:jc w:val="both"/>
              <w:rPr>
                <w:rFonts w:ascii="Times New Roman" w:hAnsi="Times New Roman" w:cs="Times New Roman"/>
              </w:rPr>
            </w:pPr>
          </w:p>
          <w:p w14:paraId="6CD69675" w14:textId="02F58F2F" w:rsidR="009B2F34" w:rsidRDefault="009B2F34" w:rsidP="001F6D97">
            <w:pPr>
              <w:jc w:val="both"/>
              <w:rPr>
                <w:rFonts w:ascii="Times New Roman" w:hAnsi="Times New Roman" w:cs="Times New Roman"/>
              </w:rPr>
            </w:pPr>
          </w:p>
          <w:p w14:paraId="2182A869" w14:textId="262595DE" w:rsidR="009B2F34" w:rsidRDefault="009B2F34" w:rsidP="001F6D97">
            <w:pPr>
              <w:jc w:val="both"/>
              <w:rPr>
                <w:rFonts w:ascii="Times New Roman" w:hAnsi="Times New Roman" w:cs="Times New Roman"/>
              </w:rPr>
            </w:pPr>
          </w:p>
          <w:p w14:paraId="0AF33F0B" w14:textId="025B0AA0" w:rsidR="009B2F34" w:rsidRDefault="009B2F34" w:rsidP="001F6D97">
            <w:pPr>
              <w:jc w:val="both"/>
              <w:rPr>
                <w:rFonts w:ascii="Times New Roman" w:hAnsi="Times New Roman" w:cs="Times New Roman"/>
              </w:rPr>
            </w:pPr>
          </w:p>
          <w:p w14:paraId="79B3463B" w14:textId="47F55EF8" w:rsidR="009B2F34" w:rsidRDefault="009B2F34" w:rsidP="001F6D97">
            <w:pPr>
              <w:jc w:val="both"/>
              <w:rPr>
                <w:rFonts w:ascii="Times New Roman" w:hAnsi="Times New Roman" w:cs="Times New Roman"/>
              </w:rPr>
            </w:pPr>
          </w:p>
          <w:p w14:paraId="2B491C5F" w14:textId="2327346D" w:rsidR="009B2F34" w:rsidRDefault="009B2F34" w:rsidP="001F6D97">
            <w:pPr>
              <w:jc w:val="both"/>
              <w:rPr>
                <w:rFonts w:ascii="Times New Roman" w:hAnsi="Times New Roman" w:cs="Times New Roman"/>
              </w:rPr>
            </w:pPr>
            <w:r>
              <w:rPr>
                <w:rFonts w:ascii="Times New Roman" w:hAnsi="Times New Roman" w:cs="Times New Roman"/>
              </w:rPr>
              <w:t>Приема се</w:t>
            </w:r>
            <w:r w:rsidR="00D63C10">
              <w:rPr>
                <w:rFonts w:ascii="Times New Roman" w:hAnsi="Times New Roman" w:cs="Times New Roman"/>
              </w:rPr>
              <w:t xml:space="preserve"> частично</w:t>
            </w:r>
            <w:r>
              <w:rPr>
                <w:rFonts w:ascii="Times New Roman" w:hAnsi="Times New Roman" w:cs="Times New Roman"/>
              </w:rPr>
              <w:t>.</w:t>
            </w:r>
          </w:p>
          <w:p w14:paraId="247F9ACF" w14:textId="5A5AE9B8" w:rsidR="009B2F34" w:rsidRDefault="009B2F34" w:rsidP="001F6D97">
            <w:pPr>
              <w:jc w:val="both"/>
              <w:rPr>
                <w:rFonts w:ascii="Times New Roman" w:hAnsi="Times New Roman" w:cs="Times New Roman"/>
              </w:rPr>
            </w:pPr>
          </w:p>
          <w:p w14:paraId="6CC52A2F" w14:textId="5F378631" w:rsidR="009B2F34" w:rsidRDefault="009B2F34" w:rsidP="001F6D97">
            <w:pPr>
              <w:jc w:val="both"/>
              <w:rPr>
                <w:rFonts w:ascii="Times New Roman" w:hAnsi="Times New Roman" w:cs="Times New Roman"/>
              </w:rPr>
            </w:pPr>
          </w:p>
          <w:p w14:paraId="7023FA9D" w14:textId="7EE59571" w:rsidR="009B2F34" w:rsidRDefault="009B2F34" w:rsidP="001F6D97">
            <w:pPr>
              <w:jc w:val="both"/>
              <w:rPr>
                <w:rFonts w:ascii="Times New Roman" w:hAnsi="Times New Roman" w:cs="Times New Roman"/>
              </w:rPr>
            </w:pPr>
          </w:p>
          <w:p w14:paraId="48A31C64" w14:textId="23853F9D" w:rsidR="009B2F34" w:rsidRDefault="009B2F34" w:rsidP="001F6D97">
            <w:pPr>
              <w:jc w:val="both"/>
              <w:rPr>
                <w:rFonts w:ascii="Times New Roman" w:hAnsi="Times New Roman" w:cs="Times New Roman"/>
              </w:rPr>
            </w:pPr>
          </w:p>
          <w:p w14:paraId="49E62B26" w14:textId="6C97FF12" w:rsidR="009B2F34" w:rsidRDefault="009B2F34" w:rsidP="001F6D97">
            <w:pPr>
              <w:jc w:val="both"/>
              <w:rPr>
                <w:rFonts w:ascii="Times New Roman" w:hAnsi="Times New Roman" w:cs="Times New Roman"/>
              </w:rPr>
            </w:pPr>
          </w:p>
          <w:p w14:paraId="1E2150E0" w14:textId="311D1809" w:rsidR="009B2F34" w:rsidRDefault="009B2F34" w:rsidP="001F6D97">
            <w:pPr>
              <w:jc w:val="both"/>
              <w:rPr>
                <w:rFonts w:ascii="Times New Roman" w:hAnsi="Times New Roman" w:cs="Times New Roman"/>
              </w:rPr>
            </w:pPr>
          </w:p>
          <w:p w14:paraId="442FD6E1" w14:textId="4C10B001" w:rsidR="009B2F34" w:rsidRDefault="009B2F34" w:rsidP="001F6D97">
            <w:pPr>
              <w:jc w:val="both"/>
              <w:rPr>
                <w:rFonts w:ascii="Times New Roman" w:hAnsi="Times New Roman" w:cs="Times New Roman"/>
              </w:rPr>
            </w:pPr>
          </w:p>
          <w:p w14:paraId="373CF3CD" w14:textId="2662AA95" w:rsidR="009B2F34" w:rsidRDefault="009B2F34" w:rsidP="001F6D97">
            <w:pPr>
              <w:jc w:val="both"/>
              <w:rPr>
                <w:rFonts w:ascii="Times New Roman" w:hAnsi="Times New Roman" w:cs="Times New Roman"/>
              </w:rPr>
            </w:pPr>
          </w:p>
          <w:p w14:paraId="3236EB70" w14:textId="7CA15E84" w:rsidR="009B2F34" w:rsidRDefault="009B2F34" w:rsidP="001F6D97">
            <w:pPr>
              <w:jc w:val="both"/>
              <w:rPr>
                <w:rFonts w:ascii="Times New Roman" w:hAnsi="Times New Roman" w:cs="Times New Roman"/>
              </w:rPr>
            </w:pPr>
          </w:p>
          <w:p w14:paraId="55B3E397" w14:textId="56F432F3" w:rsidR="009B2F34" w:rsidRDefault="009B2F34" w:rsidP="001F6D97">
            <w:pPr>
              <w:jc w:val="both"/>
              <w:rPr>
                <w:rFonts w:ascii="Times New Roman" w:hAnsi="Times New Roman" w:cs="Times New Roman"/>
              </w:rPr>
            </w:pPr>
          </w:p>
          <w:p w14:paraId="71538770" w14:textId="2924C042" w:rsidR="009B2F34" w:rsidRDefault="009B2F34" w:rsidP="001F6D97">
            <w:pPr>
              <w:jc w:val="both"/>
              <w:rPr>
                <w:rFonts w:ascii="Times New Roman" w:hAnsi="Times New Roman" w:cs="Times New Roman"/>
              </w:rPr>
            </w:pPr>
          </w:p>
          <w:p w14:paraId="01F06877" w14:textId="36B2CD35" w:rsidR="009B2F34" w:rsidRDefault="009B2F34" w:rsidP="001F6D97">
            <w:pPr>
              <w:jc w:val="both"/>
              <w:rPr>
                <w:rFonts w:ascii="Times New Roman" w:hAnsi="Times New Roman" w:cs="Times New Roman"/>
              </w:rPr>
            </w:pPr>
          </w:p>
          <w:p w14:paraId="04774020" w14:textId="34B941FD" w:rsidR="009B2F34" w:rsidRDefault="009B2F34" w:rsidP="001F6D97">
            <w:pPr>
              <w:jc w:val="both"/>
              <w:rPr>
                <w:rFonts w:ascii="Times New Roman" w:hAnsi="Times New Roman" w:cs="Times New Roman"/>
              </w:rPr>
            </w:pPr>
          </w:p>
          <w:p w14:paraId="422550B7" w14:textId="7EAD8639" w:rsidR="009B2F34" w:rsidRDefault="009B2F34" w:rsidP="001F6D97">
            <w:pPr>
              <w:jc w:val="both"/>
              <w:rPr>
                <w:rFonts w:ascii="Times New Roman" w:hAnsi="Times New Roman" w:cs="Times New Roman"/>
              </w:rPr>
            </w:pPr>
          </w:p>
          <w:p w14:paraId="620331B7" w14:textId="306613C5" w:rsidR="009B2F34" w:rsidRDefault="009B2F34" w:rsidP="001F6D97">
            <w:pPr>
              <w:jc w:val="both"/>
              <w:rPr>
                <w:rFonts w:ascii="Times New Roman" w:hAnsi="Times New Roman" w:cs="Times New Roman"/>
              </w:rPr>
            </w:pPr>
          </w:p>
          <w:p w14:paraId="57113A0B" w14:textId="26554C8E" w:rsidR="009B2F34" w:rsidRDefault="009B2F34" w:rsidP="001F6D97">
            <w:pPr>
              <w:jc w:val="both"/>
              <w:rPr>
                <w:rFonts w:ascii="Times New Roman" w:hAnsi="Times New Roman" w:cs="Times New Roman"/>
              </w:rPr>
            </w:pPr>
          </w:p>
          <w:p w14:paraId="3166B1BD" w14:textId="3B8E75C8" w:rsidR="009B2F34" w:rsidRDefault="009B2F34" w:rsidP="001F6D97">
            <w:pPr>
              <w:jc w:val="both"/>
              <w:rPr>
                <w:rFonts w:ascii="Times New Roman" w:hAnsi="Times New Roman" w:cs="Times New Roman"/>
              </w:rPr>
            </w:pPr>
          </w:p>
          <w:p w14:paraId="63495883" w14:textId="4613F9AE" w:rsidR="009B2F34" w:rsidRDefault="009B2F34" w:rsidP="001F6D97">
            <w:pPr>
              <w:jc w:val="both"/>
              <w:rPr>
                <w:rFonts w:ascii="Times New Roman" w:hAnsi="Times New Roman" w:cs="Times New Roman"/>
              </w:rPr>
            </w:pPr>
          </w:p>
          <w:p w14:paraId="075E5D42" w14:textId="1D03AA9F" w:rsidR="009B2F34" w:rsidRDefault="009B2F34" w:rsidP="001F6D97">
            <w:pPr>
              <w:jc w:val="both"/>
              <w:rPr>
                <w:rFonts w:ascii="Times New Roman" w:hAnsi="Times New Roman" w:cs="Times New Roman"/>
              </w:rPr>
            </w:pPr>
          </w:p>
          <w:p w14:paraId="30B549C3" w14:textId="79CD4B31" w:rsidR="009B2F34" w:rsidRDefault="009B2F34" w:rsidP="001F6D97">
            <w:pPr>
              <w:jc w:val="both"/>
              <w:rPr>
                <w:rFonts w:ascii="Times New Roman" w:hAnsi="Times New Roman" w:cs="Times New Roman"/>
              </w:rPr>
            </w:pPr>
          </w:p>
          <w:p w14:paraId="53CA9504" w14:textId="70219A2D" w:rsidR="009B2F34" w:rsidRDefault="009B2F34" w:rsidP="001F6D97">
            <w:pPr>
              <w:jc w:val="both"/>
              <w:rPr>
                <w:rFonts w:ascii="Times New Roman" w:hAnsi="Times New Roman" w:cs="Times New Roman"/>
              </w:rPr>
            </w:pPr>
          </w:p>
          <w:p w14:paraId="54249760" w14:textId="230BF145" w:rsidR="009B2F34" w:rsidRDefault="009B2F34" w:rsidP="001F6D97">
            <w:pPr>
              <w:jc w:val="both"/>
              <w:rPr>
                <w:rFonts w:ascii="Times New Roman" w:hAnsi="Times New Roman" w:cs="Times New Roman"/>
              </w:rPr>
            </w:pPr>
          </w:p>
          <w:p w14:paraId="1C33AFBF" w14:textId="50413CA2" w:rsidR="009B2F34" w:rsidRDefault="009B2F34" w:rsidP="001F6D97">
            <w:pPr>
              <w:jc w:val="both"/>
              <w:rPr>
                <w:rFonts w:ascii="Times New Roman" w:hAnsi="Times New Roman" w:cs="Times New Roman"/>
              </w:rPr>
            </w:pPr>
          </w:p>
          <w:p w14:paraId="71C00424" w14:textId="4265B398" w:rsidR="009B2F34" w:rsidRDefault="009B2F34" w:rsidP="001F6D97">
            <w:pPr>
              <w:jc w:val="both"/>
              <w:rPr>
                <w:rFonts w:ascii="Times New Roman" w:hAnsi="Times New Roman" w:cs="Times New Roman"/>
              </w:rPr>
            </w:pPr>
          </w:p>
          <w:p w14:paraId="52A7952D" w14:textId="5AB38549" w:rsidR="009B2F34" w:rsidRDefault="009B2F34" w:rsidP="001F6D97">
            <w:pPr>
              <w:jc w:val="both"/>
              <w:rPr>
                <w:rFonts w:ascii="Times New Roman" w:hAnsi="Times New Roman" w:cs="Times New Roman"/>
              </w:rPr>
            </w:pPr>
          </w:p>
          <w:p w14:paraId="340D1A9C" w14:textId="77777777" w:rsidR="009B2F34" w:rsidRDefault="009B2F34" w:rsidP="001F6D97">
            <w:pPr>
              <w:jc w:val="both"/>
              <w:rPr>
                <w:rFonts w:ascii="Times New Roman" w:hAnsi="Times New Roman" w:cs="Times New Roman"/>
              </w:rPr>
            </w:pPr>
          </w:p>
          <w:p w14:paraId="094798A0" w14:textId="3F4E7AC9" w:rsidR="00470A81" w:rsidRDefault="00470A81" w:rsidP="001F6D97">
            <w:pPr>
              <w:jc w:val="both"/>
              <w:rPr>
                <w:rFonts w:ascii="Times New Roman" w:hAnsi="Times New Roman" w:cs="Times New Roman"/>
              </w:rPr>
            </w:pPr>
          </w:p>
          <w:p w14:paraId="40C9574C" w14:textId="2072B084" w:rsidR="00470A81" w:rsidRDefault="00470A81" w:rsidP="001F6D97">
            <w:pPr>
              <w:jc w:val="both"/>
              <w:rPr>
                <w:rFonts w:ascii="Times New Roman" w:hAnsi="Times New Roman" w:cs="Times New Roman"/>
              </w:rPr>
            </w:pPr>
          </w:p>
          <w:p w14:paraId="6AEA8A4C" w14:textId="0B27CE71" w:rsidR="00470A81" w:rsidRDefault="00470A81" w:rsidP="001F6D97">
            <w:pPr>
              <w:jc w:val="both"/>
              <w:rPr>
                <w:rFonts w:ascii="Times New Roman" w:hAnsi="Times New Roman" w:cs="Times New Roman"/>
              </w:rPr>
            </w:pPr>
          </w:p>
          <w:p w14:paraId="11277CE0" w14:textId="4062316E" w:rsidR="00470A81" w:rsidRDefault="00470A81" w:rsidP="001F6D97">
            <w:pPr>
              <w:jc w:val="both"/>
              <w:rPr>
                <w:rFonts w:ascii="Times New Roman" w:hAnsi="Times New Roman" w:cs="Times New Roman"/>
              </w:rPr>
            </w:pPr>
          </w:p>
          <w:p w14:paraId="120F2367" w14:textId="08156794" w:rsidR="00470A81" w:rsidRDefault="00470A81" w:rsidP="001F6D97">
            <w:pPr>
              <w:jc w:val="both"/>
              <w:rPr>
                <w:rFonts w:ascii="Times New Roman" w:hAnsi="Times New Roman" w:cs="Times New Roman"/>
              </w:rPr>
            </w:pPr>
          </w:p>
          <w:p w14:paraId="383353BC" w14:textId="2A89A047" w:rsidR="00470A81" w:rsidRDefault="00470A81" w:rsidP="001F6D97">
            <w:pPr>
              <w:jc w:val="both"/>
              <w:rPr>
                <w:rFonts w:ascii="Times New Roman" w:hAnsi="Times New Roman" w:cs="Times New Roman"/>
              </w:rPr>
            </w:pPr>
          </w:p>
          <w:p w14:paraId="7CD692D7" w14:textId="61DC6CB0" w:rsidR="00470A81" w:rsidRDefault="00470A81" w:rsidP="001F6D97">
            <w:pPr>
              <w:jc w:val="both"/>
              <w:rPr>
                <w:rFonts w:ascii="Times New Roman" w:hAnsi="Times New Roman" w:cs="Times New Roman"/>
              </w:rPr>
            </w:pPr>
          </w:p>
          <w:p w14:paraId="60427F97" w14:textId="118D1EA6" w:rsidR="00470A81" w:rsidRDefault="00470A81" w:rsidP="001F6D97">
            <w:pPr>
              <w:jc w:val="both"/>
              <w:rPr>
                <w:rFonts w:ascii="Times New Roman" w:hAnsi="Times New Roman" w:cs="Times New Roman"/>
              </w:rPr>
            </w:pPr>
          </w:p>
          <w:p w14:paraId="6DDD859E" w14:textId="489A55AD" w:rsidR="00470A81" w:rsidRDefault="00470A81" w:rsidP="001F6D97">
            <w:pPr>
              <w:jc w:val="both"/>
              <w:rPr>
                <w:rFonts w:ascii="Times New Roman" w:hAnsi="Times New Roman" w:cs="Times New Roman"/>
              </w:rPr>
            </w:pPr>
          </w:p>
          <w:p w14:paraId="63D59879" w14:textId="784B5957" w:rsidR="00470A81" w:rsidRDefault="00470A81" w:rsidP="001F6D97">
            <w:pPr>
              <w:jc w:val="both"/>
              <w:rPr>
                <w:rFonts w:ascii="Times New Roman" w:hAnsi="Times New Roman" w:cs="Times New Roman"/>
              </w:rPr>
            </w:pPr>
          </w:p>
          <w:p w14:paraId="7DAF64CC" w14:textId="35C0F21B" w:rsidR="00470A81" w:rsidRDefault="00470A81" w:rsidP="001F6D97">
            <w:pPr>
              <w:jc w:val="both"/>
              <w:rPr>
                <w:rFonts w:ascii="Times New Roman" w:hAnsi="Times New Roman" w:cs="Times New Roman"/>
              </w:rPr>
            </w:pPr>
          </w:p>
          <w:p w14:paraId="4614D14C" w14:textId="3C433DB5" w:rsidR="00470A81" w:rsidRDefault="00470A81" w:rsidP="001F6D97">
            <w:pPr>
              <w:jc w:val="both"/>
              <w:rPr>
                <w:rFonts w:ascii="Times New Roman" w:hAnsi="Times New Roman" w:cs="Times New Roman"/>
              </w:rPr>
            </w:pPr>
          </w:p>
          <w:p w14:paraId="7AA31999" w14:textId="00B250F0" w:rsidR="00470A81" w:rsidRDefault="00470A81" w:rsidP="001F6D97">
            <w:pPr>
              <w:jc w:val="both"/>
              <w:rPr>
                <w:rFonts w:ascii="Times New Roman" w:hAnsi="Times New Roman" w:cs="Times New Roman"/>
              </w:rPr>
            </w:pPr>
          </w:p>
          <w:p w14:paraId="53D7AFDF" w14:textId="079E6D5C" w:rsidR="00470A81" w:rsidRDefault="00470A81" w:rsidP="001F6D97">
            <w:pPr>
              <w:jc w:val="both"/>
              <w:rPr>
                <w:rFonts w:ascii="Times New Roman" w:hAnsi="Times New Roman" w:cs="Times New Roman"/>
              </w:rPr>
            </w:pPr>
          </w:p>
          <w:p w14:paraId="63D61265" w14:textId="641F6860" w:rsidR="00470A81" w:rsidRDefault="00470A81" w:rsidP="001F6D97">
            <w:pPr>
              <w:jc w:val="both"/>
              <w:rPr>
                <w:rFonts w:ascii="Times New Roman" w:hAnsi="Times New Roman" w:cs="Times New Roman"/>
              </w:rPr>
            </w:pPr>
          </w:p>
          <w:p w14:paraId="23F40F95" w14:textId="24DA7C38" w:rsidR="00470A81" w:rsidRDefault="00470A81" w:rsidP="001F6D97">
            <w:pPr>
              <w:jc w:val="both"/>
              <w:rPr>
                <w:rFonts w:ascii="Times New Roman" w:hAnsi="Times New Roman" w:cs="Times New Roman"/>
              </w:rPr>
            </w:pPr>
          </w:p>
          <w:p w14:paraId="6CDC4503" w14:textId="38885C65" w:rsidR="00470A81" w:rsidRDefault="00470A81" w:rsidP="001F6D97">
            <w:pPr>
              <w:jc w:val="both"/>
              <w:rPr>
                <w:rFonts w:ascii="Times New Roman" w:hAnsi="Times New Roman" w:cs="Times New Roman"/>
              </w:rPr>
            </w:pPr>
          </w:p>
          <w:p w14:paraId="624D563F" w14:textId="5D33B87E" w:rsidR="00470A81" w:rsidRDefault="00470A81" w:rsidP="001F6D97">
            <w:pPr>
              <w:jc w:val="both"/>
              <w:rPr>
                <w:rFonts w:ascii="Times New Roman" w:hAnsi="Times New Roman" w:cs="Times New Roman"/>
              </w:rPr>
            </w:pPr>
          </w:p>
          <w:p w14:paraId="2439ADEA" w14:textId="786C9E40" w:rsidR="00470A81" w:rsidRDefault="00470A81" w:rsidP="001F6D97">
            <w:pPr>
              <w:jc w:val="both"/>
              <w:rPr>
                <w:rFonts w:ascii="Times New Roman" w:hAnsi="Times New Roman" w:cs="Times New Roman"/>
              </w:rPr>
            </w:pPr>
          </w:p>
          <w:p w14:paraId="79FFE552" w14:textId="5435B5B7" w:rsidR="00470A81" w:rsidRDefault="00470A81" w:rsidP="001F6D97">
            <w:pPr>
              <w:jc w:val="both"/>
              <w:rPr>
                <w:rFonts w:ascii="Times New Roman" w:hAnsi="Times New Roman" w:cs="Times New Roman"/>
              </w:rPr>
            </w:pPr>
          </w:p>
          <w:p w14:paraId="2B891B2D" w14:textId="5BFAD9F0" w:rsidR="00470A81" w:rsidRDefault="00470A81" w:rsidP="001F6D97">
            <w:pPr>
              <w:jc w:val="both"/>
              <w:rPr>
                <w:rFonts w:ascii="Times New Roman" w:hAnsi="Times New Roman" w:cs="Times New Roman"/>
              </w:rPr>
            </w:pPr>
          </w:p>
          <w:p w14:paraId="4187C0C7" w14:textId="0B833279" w:rsidR="00470A81" w:rsidRDefault="00470A81" w:rsidP="001F6D97">
            <w:pPr>
              <w:jc w:val="both"/>
              <w:rPr>
                <w:rFonts w:ascii="Times New Roman" w:hAnsi="Times New Roman" w:cs="Times New Roman"/>
              </w:rPr>
            </w:pPr>
          </w:p>
          <w:p w14:paraId="43340E45" w14:textId="11DAF931" w:rsidR="00470A81" w:rsidRDefault="00470A81" w:rsidP="001F6D97">
            <w:pPr>
              <w:jc w:val="both"/>
              <w:rPr>
                <w:rFonts w:ascii="Times New Roman" w:hAnsi="Times New Roman" w:cs="Times New Roman"/>
              </w:rPr>
            </w:pPr>
          </w:p>
          <w:p w14:paraId="18967BDC" w14:textId="07C9261C" w:rsidR="00470A81" w:rsidRDefault="00470A81" w:rsidP="001F6D97">
            <w:pPr>
              <w:jc w:val="both"/>
              <w:rPr>
                <w:rFonts w:ascii="Times New Roman" w:hAnsi="Times New Roman" w:cs="Times New Roman"/>
              </w:rPr>
            </w:pPr>
          </w:p>
          <w:p w14:paraId="4AC7C34F" w14:textId="3F39D94A" w:rsidR="00470A81" w:rsidRDefault="00470A81" w:rsidP="001F6D97">
            <w:pPr>
              <w:jc w:val="both"/>
              <w:rPr>
                <w:rFonts w:ascii="Times New Roman" w:hAnsi="Times New Roman" w:cs="Times New Roman"/>
              </w:rPr>
            </w:pPr>
          </w:p>
          <w:p w14:paraId="2951C2CD" w14:textId="49FA63C1" w:rsidR="00470A81" w:rsidRDefault="00470A81" w:rsidP="001F6D97">
            <w:pPr>
              <w:jc w:val="both"/>
              <w:rPr>
                <w:rFonts w:ascii="Times New Roman" w:hAnsi="Times New Roman" w:cs="Times New Roman"/>
              </w:rPr>
            </w:pPr>
          </w:p>
          <w:p w14:paraId="25D1AD12" w14:textId="34FB155D" w:rsidR="00470A81" w:rsidRDefault="00470A81" w:rsidP="001F6D97">
            <w:pPr>
              <w:jc w:val="both"/>
              <w:rPr>
                <w:rFonts w:ascii="Times New Roman" w:hAnsi="Times New Roman" w:cs="Times New Roman"/>
              </w:rPr>
            </w:pPr>
          </w:p>
          <w:p w14:paraId="1F6F67EE" w14:textId="7BBA57C7" w:rsidR="00470A81" w:rsidRDefault="00470A81" w:rsidP="001F6D97">
            <w:pPr>
              <w:jc w:val="both"/>
              <w:rPr>
                <w:rFonts w:ascii="Times New Roman" w:hAnsi="Times New Roman" w:cs="Times New Roman"/>
              </w:rPr>
            </w:pPr>
          </w:p>
          <w:p w14:paraId="36C65A8A" w14:textId="355B40C5" w:rsidR="00470A81" w:rsidRDefault="00470A81" w:rsidP="001F6D97">
            <w:pPr>
              <w:jc w:val="both"/>
              <w:rPr>
                <w:rFonts w:ascii="Times New Roman" w:hAnsi="Times New Roman" w:cs="Times New Roman"/>
              </w:rPr>
            </w:pPr>
          </w:p>
          <w:p w14:paraId="08D09777" w14:textId="74F6D651" w:rsidR="00470A81" w:rsidRDefault="00470A81" w:rsidP="001F6D97">
            <w:pPr>
              <w:jc w:val="both"/>
              <w:rPr>
                <w:rFonts w:ascii="Times New Roman" w:hAnsi="Times New Roman" w:cs="Times New Roman"/>
              </w:rPr>
            </w:pPr>
          </w:p>
          <w:p w14:paraId="3C88D9B0" w14:textId="4EF6964F" w:rsidR="00470A81" w:rsidRDefault="00470A81" w:rsidP="001F6D97">
            <w:pPr>
              <w:jc w:val="both"/>
              <w:rPr>
                <w:rFonts w:ascii="Times New Roman" w:hAnsi="Times New Roman" w:cs="Times New Roman"/>
              </w:rPr>
            </w:pPr>
          </w:p>
          <w:p w14:paraId="64F12372" w14:textId="2D34A585" w:rsidR="00470A81" w:rsidRDefault="00470A81" w:rsidP="001F6D97">
            <w:pPr>
              <w:jc w:val="both"/>
              <w:rPr>
                <w:rFonts w:ascii="Times New Roman" w:hAnsi="Times New Roman" w:cs="Times New Roman"/>
              </w:rPr>
            </w:pPr>
          </w:p>
          <w:p w14:paraId="57BEB5DC" w14:textId="411CC51A" w:rsidR="00470A81" w:rsidRDefault="00470A81" w:rsidP="001F6D97">
            <w:pPr>
              <w:jc w:val="both"/>
              <w:rPr>
                <w:rFonts w:ascii="Times New Roman" w:hAnsi="Times New Roman" w:cs="Times New Roman"/>
              </w:rPr>
            </w:pPr>
          </w:p>
          <w:p w14:paraId="07C25BFA" w14:textId="7041E5D1" w:rsidR="00470A81" w:rsidRDefault="00470A81" w:rsidP="001F6D97">
            <w:pPr>
              <w:jc w:val="both"/>
              <w:rPr>
                <w:rFonts w:ascii="Times New Roman" w:hAnsi="Times New Roman" w:cs="Times New Roman"/>
              </w:rPr>
            </w:pPr>
          </w:p>
          <w:p w14:paraId="2B1A86F3" w14:textId="4B3D352F" w:rsidR="00470A81" w:rsidRDefault="00470A81" w:rsidP="001F6D97">
            <w:pPr>
              <w:jc w:val="both"/>
              <w:rPr>
                <w:rFonts w:ascii="Times New Roman" w:hAnsi="Times New Roman" w:cs="Times New Roman"/>
              </w:rPr>
            </w:pPr>
          </w:p>
          <w:p w14:paraId="062E2B16" w14:textId="019E5E55" w:rsidR="00470A81" w:rsidRDefault="00470A81" w:rsidP="001F6D97">
            <w:pPr>
              <w:jc w:val="both"/>
              <w:rPr>
                <w:rFonts w:ascii="Times New Roman" w:hAnsi="Times New Roman" w:cs="Times New Roman"/>
              </w:rPr>
            </w:pPr>
          </w:p>
          <w:p w14:paraId="3395A1BF" w14:textId="7B153997" w:rsidR="00470A81" w:rsidRDefault="00470A81" w:rsidP="001F6D97">
            <w:pPr>
              <w:jc w:val="both"/>
              <w:rPr>
                <w:rFonts w:ascii="Times New Roman" w:hAnsi="Times New Roman" w:cs="Times New Roman"/>
              </w:rPr>
            </w:pPr>
          </w:p>
          <w:p w14:paraId="784F3CE1" w14:textId="2F7B43CC" w:rsidR="00470A81" w:rsidRDefault="00470A81" w:rsidP="001F6D97">
            <w:pPr>
              <w:jc w:val="both"/>
              <w:rPr>
                <w:rFonts w:ascii="Times New Roman" w:hAnsi="Times New Roman" w:cs="Times New Roman"/>
              </w:rPr>
            </w:pPr>
          </w:p>
          <w:p w14:paraId="26E4B40A" w14:textId="36802592" w:rsidR="00470A81" w:rsidRDefault="00470A81" w:rsidP="001F6D97">
            <w:pPr>
              <w:jc w:val="both"/>
              <w:rPr>
                <w:rFonts w:ascii="Times New Roman" w:hAnsi="Times New Roman" w:cs="Times New Roman"/>
              </w:rPr>
            </w:pPr>
          </w:p>
          <w:p w14:paraId="6D2E1DF0" w14:textId="0CEA3B46" w:rsidR="00470A81" w:rsidRDefault="00470A81" w:rsidP="001F6D97">
            <w:pPr>
              <w:jc w:val="both"/>
              <w:rPr>
                <w:rFonts w:ascii="Times New Roman" w:hAnsi="Times New Roman" w:cs="Times New Roman"/>
              </w:rPr>
            </w:pPr>
          </w:p>
          <w:p w14:paraId="60CE1396" w14:textId="13F3685B" w:rsidR="008A3B56" w:rsidRPr="00287841" w:rsidRDefault="008A3B56" w:rsidP="00E17ED8">
            <w:pPr>
              <w:rPr>
                <w:rFonts w:ascii="Times New Roman" w:hAnsi="Times New Roman" w:cs="Times New Roman"/>
                <w:b/>
              </w:rPr>
            </w:pPr>
          </w:p>
          <w:p w14:paraId="4CC5E5AC" w14:textId="21048C5B" w:rsidR="008A3B56" w:rsidRPr="006832B4" w:rsidRDefault="00D63C10" w:rsidP="006832B4">
            <w:pPr>
              <w:rPr>
                <w:rFonts w:ascii="Times New Roman" w:hAnsi="Times New Roman" w:cs="Times New Roman"/>
              </w:rPr>
            </w:pPr>
            <w:r w:rsidRPr="00D63C10">
              <w:rPr>
                <w:rFonts w:ascii="Times New Roman" w:hAnsi="Times New Roman" w:cs="Times New Roman"/>
              </w:rPr>
              <w:t>П</w:t>
            </w:r>
            <w:r w:rsidR="008A3B56" w:rsidRPr="00D63C10">
              <w:rPr>
                <w:rFonts w:ascii="Times New Roman" w:hAnsi="Times New Roman" w:cs="Times New Roman"/>
              </w:rPr>
              <w:t>риема</w:t>
            </w:r>
            <w:r w:rsidRPr="00D63C10">
              <w:rPr>
                <w:rFonts w:ascii="Times New Roman" w:hAnsi="Times New Roman" w:cs="Times New Roman"/>
              </w:rPr>
              <w:t xml:space="preserve"> се.</w:t>
            </w:r>
          </w:p>
          <w:p w14:paraId="5F08C6C2" w14:textId="77777777" w:rsidR="008A3B56" w:rsidRPr="00287841" w:rsidRDefault="008A3B56" w:rsidP="00A16F3B">
            <w:pPr>
              <w:jc w:val="center"/>
              <w:rPr>
                <w:rFonts w:ascii="Times New Roman" w:hAnsi="Times New Roman" w:cs="Times New Roman"/>
                <w:b/>
              </w:rPr>
            </w:pPr>
          </w:p>
        </w:tc>
        <w:tc>
          <w:tcPr>
            <w:tcW w:w="3238" w:type="dxa"/>
          </w:tcPr>
          <w:p w14:paraId="6EBDE10E" w14:textId="77777777" w:rsidR="00E5466D" w:rsidRPr="00287841" w:rsidRDefault="00E5466D" w:rsidP="00A16F3B">
            <w:pPr>
              <w:jc w:val="center"/>
              <w:rPr>
                <w:rFonts w:ascii="Times New Roman" w:hAnsi="Times New Roman" w:cs="Times New Roman"/>
                <w:b/>
              </w:rPr>
            </w:pPr>
          </w:p>
          <w:p w14:paraId="056FDB76" w14:textId="2EB0AB86" w:rsidR="008A3B56" w:rsidRDefault="001F6D97" w:rsidP="001F6D97">
            <w:pPr>
              <w:jc w:val="both"/>
              <w:rPr>
                <w:rFonts w:ascii="Times New Roman" w:hAnsi="Times New Roman" w:cs="Times New Roman"/>
              </w:rPr>
            </w:pPr>
            <w:r>
              <w:rPr>
                <w:rFonts w:ascii="Times New Roman" w:hAnsi="Times New Roman" w:cs="Times New Roman"/>
              </w:rPr>
              <w:t xml:space="preserve">Застраховката на отговорността на лицата, които предоставят услугите, предмет на законопроекта, е отпаднала. </w:t>
            </w:r>
          </w:p>
          <w:p w14:paraId="4AB10F18" w14:textId="7F5CC93A" w:rsidR="001F6D97" w:rsidRDefault="001F6D97" w:rsidP="001F6D97">
            <w:pPr>
              <w:jc w:val="both"/>
              <w:rPr>
                <w:rFonts w:ascii="Times New Roman" w:hAnsi="Times New Roman" w:cs="Times New Roman"/>
              </w:rPr>
            </w:pPr>
          </w:p>
          <w:p w14:paraId="25A0A497" w14:textId="0A7E94BF" w:rsidR="001F6D97" w:rsidRDefault="001F6D97" w:rsidP="001F6D97">
            <w:pPr>
              <w:jc w:val="both"/>
              <w:rPr>
                <w:rFonts w:ascii="Times New Roman" w:hAnsi="Times New Roman" w:cs="Times New Roman"/>
              </w:rPr>
            </w:pPr>
          </w:p>
          <w:p w14:paraId="351D1B5C" w14:textId="43BA53FB" w:rsidR="001F6D97" w:rsidRDefault="001F6D97" w:rsidP="001F6D97">
            <w:pPr>
              <w:jc w:val="both"/>
              <w:rPr>
                <w:rFonts w:ascii="Times New Roman" w:hAnsi="Times New Roman" w:cs="Times New Roman"/>
              </w:rPr>
            </w:pPr>
          </w:p>
          <w:p w14:paraId="5E34AFEE" w14:textId="3D8BEE16" w:rsidR="001F6D97" w:rsidRDefault="001F6D97" w:rsidP="001F6D97">
            <w:pPr>
              <w:jc w:val="both"/>
              <w:rPr>
                <w:rFonts w:ascii="Times New Roman" w:hAnsi="Times New Roman" w:cs="Times New Roman"/>
              </w:rPr>
            </w:pPr>
          </w:p>
          <w:p w14:paraId="3C39A007" w14:textId="35E944FC" w:rsidR="001F6D97" w:rsidRDefault="001F6D97" w:rsidP="001F6D97">
            <w:pPr>
              <w:jc w:val="both"/>
              <w:rPr>
                <w:rFonts w:ascii="Times New Roman" w:hAnsi="Times New Roman" w:cs="Times New Roman"/>
              </w:rPr>
            </w:pPr>
          </w:p>
          <w:p w14:paraId="510856C8" w14:textId="4CE16BA1" w:rsidR="001F6D97" w:rsidRDefault="001F6D97" w:rsidP="001F6D97">
            <w:pPr>
              <w:jc w:val="both"/>
              <w:rPr>
                <w:rFonts w:ascii="Times New Roman" w:hAnsi="Times New Roman" w:cs="Times New Roman"/>
              </w:rPr>
            </w:pPr>
          </w:p>
          <w:p w14:paraId="7EEAEB15" w14:textId="5CE4DC57" w:rsidR="001F6D97" w:rsidRDefault="001F6D97" w:rsidP="001F6D97">
            <w:pPr>
              <w:jc w:val="both"/>
              <w:rPr>
                <w:rFonts w:ascii="Times New Roman" w:hAnsi="Times New Roman" w:cs="Times New Roman"/>
              </w:rPr>
            </w:pPr>
          </w:p>
          <w:p w14:paraId="52E5CBFF" w14:textId="4AA16FAA" w:rsidR="001F6D97" w:rsidRDefault="001F6D97" w:rsidP="001F6D97">
            <w:pPr>
              <w:jc w:val="both"/>
              <w:rPr>
                <w:rFonts w:ascii="Times New Roman" w:hAnsi="Times New Roman" w:cs="Times New Roman"/>
              </w:rPr>
            </w:pPr>
            <w:r>
              <w:rPr>
                <w:rFonts w:ascii="Times New Roman" w:hAnsi="Times New Roman" w:cs="Times New Roman"/>
              </w:rPr>
              <w:t xml:space="preserve">Поради това, че услугите, предмет на проекта представляват източник на повишена опасност, се предлага задължителна застраховка „Злополука“ на лицата, които </w:t>
            </w:r>
            <w:r w:rsidR="00FF316E">
              <w:rPr>
                <w:rFonts w:ascii="Times New Roman" w:hAnsi="Times New Roman" w:cs="Times New Roman"/>
              </w:rPr>
              <w:t>ползват атракционни услуги, източник на повишена опасност по закона.</w:t>
            </w:r>
          </w:p>
          <w:p w14:paraId="2E45B0B7" w14:textId="77777777" w:rsidR="006832B4" w:rsidRDefault="006832B4" w:rsidP="001F6D97">
            <w:pPr>
              <w:jc w:val="both"/>
              <w:rPr>
                <w:rFonts w:ascii="Times New Roman" w:hAnsi="Times New Roman" w:cs="Times New Roman"/>
              </w:rPr>
            </w:pPr>
          </w:p>
          <w:p w14:paraId="15F7D168" w14:textId="5CF4ED2A" w:rsidR="006832B4" w:rsidRDefault="006832B4" w:rsidP="001F6D97">
            <w:pPr>
              <w:jc w:val="both"/>
              <w:rPr>
                <w:rFonts w:ascii="Times New Roman" w:hAnsi="Times New Roman" w:cs="Times New Roman"/>
              </w:rPr>
            </w:pPr>
            <w:r>
              <w:rPr>
                <w:rFonts w:ascii="Times New Roman" w:hAnsi="Times New Roman" w:cs="Times New Roman"/>
              </w:rPr>
              <w:t xml:space="preserve">Целта на проекта е да въведе общи (приложими за всички доставчици на услуги) минимални изисквания. </w:t>
            </w:r>
          </w:p>
          <w:p w14:paraId="3B3B5E2B" w14:textId="4A98612D" w:rsidR="006832B4" w:rsidRDefault="006832B4" w:rsidP="001F6D97">
            <w:pPr>
              <w:jc w:val="both"/>
              <w:rPr>
                <w:rFonts w:ascii="Times New Roman" w:hAnsi="Times New Roman" w:cs="Times New Roman"/>
              </w:rPr>
            </w:pPr>
          </w:p>
          <w:p w14:paraId="52D4D4E3" w14:textId="4CCE830D" w:rsidR="006832B4" w:rsidRDefault="006832B4" w:rsidP="001F6D97">
            <w:pPr>
              <w:jc w:val="both"/>
              <w:rPr>
                <w:rFonts w:ascii="Times New Roman" w:hAnsi="Times New Roman" w:cs="Times New Roman"/>
              </w:rPr>
            </w:pPr>
          </w:p>
          <w:p w14:paraId="29867971" w14:textId="474835F2" w:rsidR="006832B4" w:rsidRDefault="006832B4" w:rsidP="001F6D97">
            <w:pPr>
              <w:jc w:val="both"/>
              <w:rPr>
                <w:rFonts w:ascii="Times New Roman" w:hAnsi="Times New Roman" w:cs="Times New Roman"/>
              </w:rPr>
            </w:pPr>
          </w:p>
          <w:p w14:paraId="384A5756" w14:textId="3173D91A" w:rsidR="006832B4" w:rsidRDefault="006832B4" w:rsidP="001F6D97">
            <w:pPr>
              <w:jc w:val="both"/>
              <w:rPr>
                <w:rFonts w:ascii="Times New Roman" w:hAnsi="Times New Roman" w:cs="Times New Roman"/>
              </w:rPr>
            </w:pPr>
          </w:p>
          <w:p w14:paraId="445C7929" w14:textId="7C0F602A" w:rsidR="006832B4" w:rsidRDefault="006832B4" w:rsidP="001F6D97">
            <w:pPr>
              <w:jc w:val="both"/>
              <w:rPr>
                <w:rFonts w:ascii="Times New Roman" w:hAnsi="Times New Roman" w:cs="Times New Roman"/>
              </w:rPr>
            </w:pPr>
          </w:p>
          <w:p w14:paraId="74E91474" w14:textId="48BB432F" w:rsidR="006832B4" w:rsidRDefault="006832B4" w:rsidP="001F6D97">
            <w:pPr>
              <w:jc w:val="both"/>
              <w:rPr>
                <w:rFonts w:ascii="Times New Roman" w:hAnsi="Times New Roman" w:cs="Times New Roman"/>
              </w:rPr>
            </w:pPr>
          </w:p>
          <w:p w14:paraId="530D3D7C" w14:textId="027AE6B6" w:rsidR="006832B4" w:rsidRDefault="006832B4" w:rsidP="001F6D97">
            <w:pPr>
              <w:jc w:val="both"/>
              <w:rPr>
                <w:rFonts w:ascii="Times New Roman" w:hAnsi="Times New Roman" w:cs="Times New Roman"/>
              </w:rPr>
            </w:pPr>
          </w:p>
          <w:p w14:paraId="3FF18AE4" w14:textId="60A9D188" w:rsidR="006832B4" w:rsidRDefault="006832B4" w:rsidP="001F6D97">
            <w:pPr>
              <w:jc w:val="both"/>
              <w:rPr>
                <w:rFonts w:ascii="Times New Roman" w:hAnsi="Times New Roman" w:cs="Times New Roman"/>
              </w:rPr>
            </w:pPr>
          </w:p>
          <w:p w14:paraId="6DD8386D" w14:textId="2A3A6368" w:rsidR="006832B4" w:rsidRDefault="006832B4" w:rsidP="001F6D97">
            <w:pPr>
              <w:jc w:val="both"/>
              <w:rPr>
                <w:rFonts w:ascii="Times New Roman" w:hAnsi="Times New Roman" w:cs="Times New Roman"/>
              </w:rPr>
            </w:pPr>
          </w:p>
          <w:p w14:paraId="1D0467E6" w14:textId="70A27828" w:rsidR="006832B4" w:rsidRDefault="006832B4" w:rsidP="001F6D97">
            <w:pPr>
              <w:jc w:val="both"/>
              <w:rPr>
                <w:rFonts w:ascii="Times New Roman" w:hAnsi="Times New Roman" w:cs="Times New Roman"/>
              </w:rPr>
            </w:pPr>
          </w:p>
          <w:p w14:paraId="23E877F1" w14:textId="06001908" w:rsidR="006832B4" w:rsidRDefault="006832B4" w:rsidP="001F6D97">
            <w:pPr>
              <w:jc w:val="both"/>
              <w:rPr>
                <w:rFonts w:ascii="Times New Roman" w:hAnsi="Times New Roman" w:cs="Times New Roman"/>
              </w:rPr>
            </w:pPr>
          </w:p>
          <w:p w14:paraId="4CCD09B1" w14:textId="71EBCA40" w:rsidR="006832B4" w:rsidRDefault="006832B4" w:rsidP="001F6D97">
            <w:pPr>
              <w:jc w:val="both"/>
              <w:rPr>
                <w:rFonts w:ascii="Times New Roman" w:hAnsi="Times New Roman" w:cs="Times New Roman"/>
              </w:rPr>
            </w:pPr>
          </w:p>
          <w:p w14:paraId="7DBADD93" w14:textId="3F2E8226" w:rsidR="006832B4" w:rsidRDefault="006832B4" w:rsidP="001F6D97">
            <w:pPr>
              <w:jc w:val="both"/>
              <w:rPr>
                <w:rFonts w:ascii="Times New Roman" w:hAnsi="Times New Roman" w:cs="Times New Roman"/>
              </w:rPr>
            </w:pPr>
          </w:p>
          <w:p w14:paraId="7643C2F1" w14:textId="71C1E366" w:rsidR="006832B4" w:rsidRDefault="006832B4" w:rsidP="001F6D97">
            <w:pPr>
              <w:jc w:val="both"/>
              <w:rPr>
                <w:rFonts w:ascii="Times New Roman" w:hAnsi="Times New Roman" w:cs="Times New Roman"/>
              </w:rPr>
            </w:pPr>
          </w:p>
          <w:p w14:paraId="363DA98E" w14:textId="463B80BD" w:rsidR="006832B4" w:rsidRDefault="006832B4" w:rsidP="001F6D97">
            <w:pPr>
              <w:jc w:val="both"/>
              <w:rPr>
                <w:rFonts w:ascii="Times New Roman" w:hAnsi="Times New Roman" w:cs="Times New Roman"/>
              </w:rPr>
            </w:pPr>
          </w:p>
          <w:p w14:paraId="73C6B81C" w14:textId="22DC5553" w:rsidR="006832B4" w:rsidRDefault="006832B4" w:rsidP="001F6D97">
            <w:pPr>
              <w:jc w:val="both"/>
              <w:rPr>
                <w:rFonts w:ascii="Times New Roman" w:hAnsi="Times New Roman" w:cs="Times New Roman"/>
              </w:rPr>
            </w:pPr>
          </w:p>
          <w:p w14:paraId="79C21077" w14:textId="3E1C137C" w:rsidR="006832B4" w:rsidRDefault="006832B4" w:rsidP="001F6D97">
            <w:pPr>
              <w:jc w:val="both"/>
              <w:rPr>
                <w:rFonts w:ascii="Times New Roman" w:hAnsi="Times New Roman" w:cs="Times New Roman"/>
              </w:rPr>
            </w:pPr>
          </w:p>
          <w:p w14:paraId="56244600" w14:textId="42CE1FE2" w:rsidR="006832B4" w:rsidRDefault="006832B4" w:rsidP="001F6D97">
            <w:pPr>
              <w:jc w:val="both"/>
              <w:rPr>
                <w:rFonts w:ascii="Times New Roman" w:hAnsi="Times New Roman" w:cs="Times New Roman"/>
              </w:rPr>
            </w:pPr>
          </w:p>
          <w:p w14:paraId="78A9F518" w14:textId="4DC06DD7" w:rsidR="006832B4" w:rsidRDefault="006832B4" w:rsidP="001F6D97">
            <w:pPr>
              <w:jc w:val="both"/>
              <w:rPr>
                <w:rFonts w:ascii="Times New Roman" w:hAnsi="Times New Roman" w:cs="Times New Roman"/>
              </w:rPr>
            </w:pPr>
          </w:p>
          <w:p w14:paraId="6A42A745" w14:textId="391D6E3C" w:rsidR="006832B4" w:rsidRDefault="006832B4" w:rsidP="001F6D97">
            <w:pPr>
              <w:jc w:val="both"/>
              <w:rPr>
                <w:rFonts w:ascii="Times New Roman" w:hAnsi="Times New Roman" w:cs="Times New Roman"/>
              </w:rPr>
            </w:pPr>
          </w:p>
          <w:p w14:paraId="391AD0A2" w14:textId="7EF0E99C" w:rsidR="006832B4" w:rsidRDefault="006832B4" w:rsidP="001F6D97">
            <w:pPr>
              <w:jc w:val="both"/>
              <w:rPr>
                <w:rFonts w:ascii="Times New Roman" w:hAnsi="Times New Roman" w:cs="Times New Roman"/>
              </w:rPr>
            </w:pPr>
          </w:p>
          <w:p w14:paraId="7B3EF72F" w14:textId="51800F12" w:rsidR="006832B4" w:rsidRDefault="006832B4" w:rsidP="001F6D97">
            <w:pPr>
              <w:jc w:val="both"/>
              <w:rPr>
                <w:rFonts w:ascii="Times New Roman" w:hAnsi="Times New Roman" w:cs="Times New Roman"/>
              </w:rPr>
            </w:pPr>
          </w:p>
          <w:p w14:paraId="38CEFF9B" w14:textId="476E7D7F" w:rsidR="006832B4" w:rsidRDefault="006832B4" w:rsidP="001F6D97">
            <w:pPr>
              <w:jc w:val="both"/>
              <w:rPr>
                <w:rFonts w:ascii="Times New Roman" w:hAnsi="Times New Roman" w:cs="Times New Roman"/>
              </w:rPr>
            </w:pPr>
          </w:p>
          <w:p w14:paraId="74D15D55" w14:textId="6079E7D0" w:rsidR="006832B4" w:rsidRDefault="006832B4" w:rsidP="001F6D97">
            <w:pPr>
              <w:jc w:val="both"/>
              <w:rPr>
                <w:rFonts w:ascii="Times New Roman" w:hAnsi="Times New Roman" w:cs="Times New Roman"/>
              </w:rPr>
            </w:pPr>
          </w:p>
          <w:p w14:paraId="3FBF139E" w14:textId="31BC508C" w:rsidR="006832B4" w:rsidRDefault="006832B4" w:rsidP="001F6D97">
            <w:pPr>
              <w:jc w:val="both"/>
              <w:rPr>
                <w:rFonts w:ascii="Times New Roman" w:hAnsi="Times New Roman" w:cs="Times New Roman"/>
              </w:rPr>
            </w:pPr>
          </w:p>
          <w:p w14:paraId="206AD737" w14:textId="6018C311" w:rsidR="006832B4" w:rsidRDefault="006832B4" w:rsidP="001F6D97">
            <w:pPr>
              <w:jc w:val="both"/>
              <w:rPr>
                <w:rFonts w:ascii="Times New Roman" w:hAnsi="Times New Roman" w:cs="Times New Roman"/>
              </w:rPr>
            </w:pPr>
          </w:p>
          <w:p w14:paraId="31005FA2" w14:textId="0D1AFF5D" w:rsidR="006832B4" w:rsidRDefault="006832B4" w:rsidP="001F6D97">
            <w:pPr>
              <w:jc w:val="both"/>
              <w:rPr>
                <w:rFonts w:ascii="Times New Roman" w:hAnsi="Times New Roman" w:cs="Times New Roman"/>
              </w:rPr>
            </w:pPr>
            <w:r>
              <w:rPr>
                <w:rFonts w:ascii="Times New Roman" w:hAnsi="Times New Roman" w:cs="Times New Roman"/>
              </w:rPr>
              <w:t>Текстовете на проекта са редактирани.</w:t>
            </w:r>
          </w:p>
          <w:p w14:paraId="5FC35266" w14:textId="5A68896B" w:rsidR="006832B4" w:rsidRDefault="006832B4" w:rsidP="001F6D97">
            <w:pPr>
              <w:jc w:val="both"/>
              <w:rPr>
                <w:rFonts w:ascii="Times New Roman" w:hAnsi="Times New Roman" w:cs="Times New Roman"/>
              </w:rPr>
            </w:pPr>
          </w:p>
          <w:p w14:paraId="776CA59C" w14:textId="32864B02" w:rsidR="006832B4" w:rsidRDefault="006832B4" w:rsidP="001F6D97">
            <w:pPr>
              <w:jc w:val="both"/>
              <w:rPr>
                <w:rFonts w:ascii="Times New Roman" w:hAnsi="Times New Roman" w:cs="Times New Roman"/>
              </w:rPr>
            </w:pPr>
          </w:p>
          <w:p w14:paraId="64F866C3" w14:textId="5B3E4D94" w:rsidR="006832B4" w:rsidRDefault="006832B4" w:rsidP="001F6D97">
            <w:pPr>
              <w:jc w:val="both"/>
              <w:rPr>
                <w:rFonts w:ascii="Times New Roman" w:hAnsi="Times New Roman" w:cs="Times New Roman"/>
              </w:rPr>
            </w:pPr>
          </w:p>
          <w:p w14:paraId="00330DCC" w14:textId="12B4F096" w:rsidR="006832B4" w:rsidRDefault="006832B4" w:rsidP="001F6D97">
            <w:pPr>
              <w:jc w:val="both"/>
              <w:rPr>
                <w:rFonts w:ascii="Times New Roman" w:hAnsi="Times New Roman" w:cs="Times New Roman"/>
              </w:rPr>
            </w:pPr>
          </w:p>
          <w:p w14:paraId="427E586C" w14:textId="59862DD5" w:rsidR="006832B4" w:rsidRDefault="006832B4" w:rsidP="001F6D97">
            <w:pPr>
              <w:jc w:val="both"/>
              <w:rPr>
                <w:rFonts w:ascii="Times New Roman" w:hAnsi="Times New Roman" w:cs="Times New Roman"/>
              </w:rPr>
            </w:pPr>
          </w:p>
          <w:p w14:paraId="0B992424" w14:textId="291523A7" w:rsidR="006832B4" w:rsidRDefault="006832B4" w:rsidP="001F6D97">
            <w:pPr>
              <w:jc w:val="both"/>
              <w:rPr>
                <w:rFonts w:ascii="Times New Roman" w:hAnsi="Times New Roman" w:cs="Times New Roman"/>
              </w:rPr>
            </w:pPr>
          </w:p>
          <w:p w14:paraId="2B058C1F" w14:textId="104B8DAE" w:rsidR="006832B4" w:rsidRDefault="006832B4" w:rsidP="001F6D97">
            <w:pPr>
              <w:jc w:val="both"/>
              <w:rPr>
                <w:rFonts w:ascii="Times New Roman" w:hAnsi="Times New Roman" w:cs="Times New Roman"/>
              </w:rPr>
            </w:pPr>
          </w:p>
          <w:p w14:paraId="3D86F5DF" w14:textId="41A53830" w:rsidR="006832B4" w:rsidRDefault="006832B4" w:rsidP="001F6D97">
            <w:pPr>
              <w:jc w:val="both"/>
              <w:rPr>
                <w:rFonts w:ascii="Times New Roman" w:hAnsi="Times New Roman" w:cs="Times New Roman"/>
              </w:rPr>
            </w:pPr>
          </w:p>
          <w:p w14:paraId="7A6965AC" w14:textId="4B681679" w:rsidR="006832B4" w:rsidRDefault="006832B4" w:rsidP="001F6D97">
            <w:pPr>
              <w:jc w:val="both"/>
              <w:rPr>
                <w:rFonts w:ascii="Times New Roman" w:hAnsi="Times New Roman" w:cs="Times New Roman"/>
              </w:rPr>
            </w:pPr>
          </w:p>
          <w:p w14:paraId="7332F573" w14:textId="64741EAD" w:rsidR="006832B4" w:rsidRDefault="006832B4" w:rsidP="001F6D97">
            <w:pPr>
              <w:jc w:val="both"/>
              <w:rPr>
                <w:rFonts w:ascii="Times New Roman" w:hAnsi="Times New Roman" w:cs="Times New Roman"/>
              </w:rPr>
            </w:pPr>
          </w:p>
          <w:p w14:paraId="55C9C09E" w14:textId="07EBEEC8" w:rsidR="006832B4" w:rsidRDefault="006832B4" w:rsidP="001F6D97">
            <w:pPr>
              <w:jc w:val="both"/>
              <w:rPr>
                <w:rFonts w:ascii="Times New Roman" w:hAnsi="Times New Roman" w:cs="Times New Roman"/>
              </w:rPr>
            </w:pPr>
          </w:p>
          <w:p w14:paraId="01343458" w14:textId="4728E68A" w:rsidR="006832B4" w:rsidRDefault="006832B4" w:rsidP="001F6D97">
            <w:pPr>
              <w:jc w:val="both"/>
              <w:rPr>
                <w:rFonts w:ascii="Times New Roman" w:hAnsi="Times New Roman" w:cs="Times New Roman"/>
              </w:rPr>
            </w:pPr>
          </w:p>
          <w:p w14:paraId="07211F57" w14:textId="716AEC8E" w:rsidR="006832B4" w:rsidRDefault="006832B4" w:rsidP="001F6D97">
            <w:pPr>
              <w:jc w:val="both"/>
              <w:rPr>
                <w:rFonts w:ascii="Times New Roman" w:hAnsi="Times New Roman" w:cs="Times New Roman"/>
              </w:rPr>
            </w:pPr>
          </w:p>
          <w:p w14:paraId="2E01EFC9" w14:textId="27860273" w:rsidR="006832B4" w:rsidRDefault="006832B4" w:rsidP="001F6D97">
            <w:pPr>
              <w:jc w:val="both"/>
              <w:rPr>
                <w:rFonts w:ascii="Times New Roman" w:hAnsi="Times New Roman" w:cs="Times New Roman"/>
              </w:rPr>
            </w:pPr>
          </w:p>
          <w:p w14:paraId="5B18C4C0" w14:textId="1A0EFB15" w:rsidR="006832B4" w:rsidRDefault="006832B4" w:rsidP="001F6D97">
            <w:pPr>
              <w:jc w:val="both"/>
              <w:rPr>
                <w:rFonts w:ascii="Times New Roman" w:hAnsi="Times New Roman" w:cs="Times New Roman"/>
              </w:rPr>
            </w:pPr>
          </w:p>
          <w:p w14:paraId="4BC310F2" w14:textId="378743CC" w:rsidR="006832B4" w:rsidRDefault="006832B4" w:rsidP="001F6D97">
            <w:pPr>
              <w:jc w:val="both"/>
              <w:rPr>
                <w:rFonts w:ascii="Times New Roman" w:hAnsi="Times New Roman" w:cs="Times New Roman"/>
              </w:rPr>
            </w:pPr>
          </w:p>
          <w:p w14:paraId="5B40C592" w14:textId="12FDF8E7" w:rsidR="006832B4" w:rsidRDefault="006832B4" w:rsidP="001F6D97">
            <w:pPr>
              <w:jc w:val="both"/>
              <w:rPr>
                <w:rFonts w:ascii="Times New Roman" w:hAnsi="Times New Roman" w:cs="Times New Roman"/>
              </w:rPr>
            </w:pPr>
          </w:p>
          <w:p w14:paraId="3442754F" w14:textId="60D13721" w:rsidR="006832B4" w:rsidRDefault="006832B4" w:rsidP="001F6D97">
            <w:pPr>
              <w:jc w:val="both"/>
              <w:rPr>
                <w:rFonts w:ascii="Times New Roman" w:hAnsi="Times New Roman" w:cs="Times New Roman"/>
              </w:rPr>
            </w:pPr>
          </w:p>
          <w:p w14:paraId="553CC88D" w14:textId="4C09BACB" w:rsidR="006832B4" w:rsidRDefault="006832B4" w:rsidP="001F6D97">
            <w:pPr>
              <w:jc w:val="both"/>
              <w:rPr>
                <w:rFonts w:ascii="Times New Roman" w:hAnsi="Times New Roman" w:cs="Times New Roman"/>
              </w:rPr>
            </w:pPr>
          </w:p>
          <w:p w14:paraId="2C4FD68A" w14:textId="6EF8686B" w:rsidR="006832B4" w:rsidRDefault="006832B4" w:rsidP="001F6D97">
            <w:pPr>
              <w:jc w:val="both"/>
              <w:rPr>
                <w:rFonts w:ascii="Times New Roman" w:hAnsi="Times New Roman" w:cs="Times New Roman"/>
              </w:rPr>
            </w:pPr>
          </w:p>
          <w:p w14:paraId="4ACAD545" w14:textId="08C27D0E" w:rsidR="006832B4" w:rsidRDefault="006832B4" w:rsidP="001F6D97">
            <w:pPr>
              <w:jc w:val="both"/>
              <w:rPr>
                <w:rFonts w:ascii="Times New Roman" w:hAnsi="Times New Roman" w:cs="Times New Roman"/>
              </w:rPr>
            </w:pPr>
          </w:p>
          <w:p w14:paraId="28443663" w14:textId="5B2DB803" w:rsidR="006832B4" w:rsidRDefault="006832B4" w:rsidP="001F6D97">
            <w:pPr>
              <w:jc w:val="both"/>
              <w:rPr>
                <w:rFonts w:ascii="Times New Roman" w:hAnsi="Times New Roman" w:cs="Times New Roman"/>
              </w:rPr>
            </w:pPr>
          </w:p>
          <w:p w14:paraId="03F928AE" w14:textId="3FF99874" w:rsidR="006832B4" w:rsidRDefault="006832B4" w:rsidP="001F6D97">
            <w:pPr>
              <w:jc w:val="both"/>
              <w:rPr>
                <w:rFonts w:ascii="Times New Roman" w:hAnsi="Times New Roman" w:cs="Times New Roman"/>
              </w:rPr>
            </w:pPr>
          </w:p>
          <w:p w14:paraId="655A6990" w14:textId="4403BF51" w:rsidR="006832B4" w:rsidRDefault="006832B4" w:rsidP="001F6D97">
            <w:pPr>
              <w:jc w:val="both"/>
              <w:rPr>
                <w:rFonts w:ascii="Times New Roman" w:hAnsi="Times New Roman" w:cs="Times New Roman"/>
              </w:rPr>
            </w:pPr>
          </w:p>
          <w:p w14:paraId="5ECF6249" w14:textId="6F5A5DF5" w:rsidR="006832B4" w:rsidRDefault="006832B4" w:rsidP="001F6D97">
            <w:pPr>
              <w:jc w:val="both"/>
              <w:rPr>
                <w:rFonts w:ascii="Times New Roman" w:hAnsi="Times New Roman" w:cs="Times New Roman"/>
              </w:rPr>
            </w:pPr>
          </w:p>
          <w:p w14:paraId="78D36A53" w14:textId="45099603" w:rsidR="006832B4" w:rsidRDefault="006832B4" w:rsidP="001F6D97">
            <w:pPr>
              <w:jc w:val="both"/>
              <w:rPr>
                <w:rFonts w:ascii="Times New Roman" w:hAnsi="Times New Roman" w:cs="Times New Roman"/>
              </w:rPr>
            </w:pPr>
          </w:p>
          <w:p w14:paraId="1BCCC2D7" w14:textId="5A75FDD1" w:rsidR="006832B4" w:rsidRDefault="006832B4" w:rsidP="001F6D97">
            <w:pPr>
              <w:jc w:val="both"/>
              <w:rPr>
                <w:rFonts w:ascii="Times New Roman" w:hAnsi="Times New Roman" w:cs="Times New Roman"/>
              </w:rPr>
            </w:pPr>
          </w:p>
          <w:p w14:paraId="7B9712F7" w14:textId="5984D25C" w:rsidR="006832B4" w:rsidRDefault="006832B4" w:rsidP="001F6D97">
            <w:pPr>
              <w:jc w:val="both"/>
              <w:rPr>
                <w:rFonts w:ascii="Times New Roman" w:hAnsi="Times New Roman" w:cs="Times New Roman"/>
              </w:rPr>
            </w:pPr>
          </w:p>
          <w:p w14:paraId="578704F0" w14:textId="560FA431" w:rsidR="006832B4" w:rsidRDefault="006832B4" w:rsidP="001F6D97">
            <w:pPr>
              <w:jc w:val="both"/>
              <w:rPr>
                <w:rFonts w:ascii="Times New Roman" w:hAnsi="Times New Roman" w:cs="Times New Roman"/>
              </w:rPr>
            </w:pPr>
            <w:r>
              <w:rPr>
                <w:rFonts w:ascii="Times New Roman" w:hAnsi="Times New Roman" w:cs="Times New Roman"/>
              </w:rPr>
              <w:t>Текстовете на проекта са редактирани.</w:t>
            </w:r>
          </w:p>
          <w:p w14:paraId="311AD2D4" w14:textId="08BDCE93" w:rsidR="006832B4" w:rsidRDefault="006832B4" w:rsidP="001F6D97">
            <w:pPr>
              <w:jc w:val="both"/>
              <w:rPr>
                <w:rFonts w:ascii="Times New Roman" w:hAnsi="Times New Roman" w:cs="Times New Roman"/>
              </w:rPr>
            </w:pPr>
          </w:p>
          <w:p w14:paraId="74AA924D" w14:textId="49431226" w:rsidR="006832B4" w:rsidRDefault="006832B4" w:rsidP="001F6D97">
            <w:pPr>
              <w:jc w:val="both"/>
              <w:rPr>
                <w:rFonts w:ascii="Times New Roman" w:hAnsi="Times New Roman" w:cs="Times New Roman"/>
              </w:rPr>
            </w:pPr>
          </w:p>
          <w:p w14:paraId="2D1C1100" w14:textId="2551BD8F" w:rsidR="006832B4" w:rsidRDefault="006832B4" w:rsidP="001F6D97">
            <w:pPr>
              <w:jc w:val="both"/>
              <w:rPr>
                <w:rFonts w:ascii="Times New Roman" w:hAnsi="Times New Roman" w:cs="Times New Roman"/>
              </w:rPr>
            </w:pPr>
          </w:p>
          <w:p w14:paraId="4BE1D12B" w14:textId="54EA869E" w:rsidR="006832B4" w:rsidRDefault="006832B4" w:rsidP="001F6D97">
            <w:pPr>
              <w:jc w:val="both"/>
              <w:rPr>
                <w:rFonts w:ascii="Times New Roman" w:hAnsi="Times New Roman" w:cs="Times New Roman"/>
              </w:rPr>
            </w:pPr>
          </w:p>
          <w:p w14:paraId="443B4D84" w14:textId="7ED16E16" w:rsidR="006832B4" w:rsidRDefault="006832B4" w:rsidP="001F6D97">
            <w:pPr>
              <w:jc w:val="both"/>
              <w:rPr>
                <w:rFonts w:ascii="Times New Roman" w:hAnsi="Times New Roman" w:cs="Times New Roman"/>
              </w:rPr>
            </w:pPr>
          </w:p>
          <w:p w14:paraId="43794A70" w14:textId="72F82EE2" w:rsidR="006832B4" w:rsidRDefault="006832B4" w:rsidP="001F6D97">
            <w:pPr>
              <w:jc w:val="both"/>
              <w:rPr>
                <w:rFonts w:ascii="Times New Roman" w:hAnsi="Times New Roman" w:cs="Times New Roman"/>
              </w:rPr>
            </w:pPr>
          </w:p>
          <w:p w14:paraId="362B78E2" w14:textId="344E134E" w:rsidR="006832B4" w:rsidRDefault="006832B4" w:rsidP="001F6D97">
            <w:pPr>
              <w:jc w:val="both"/>
              <w:rPr>
                <w:rFonts w:ascii="Times New Roman" w:hAnsi="Times New Roman" w:cs="Times New Roman"/>
              </w:rPr>
            </w:pPr>
          </w:p>
          <w:p w14:paraId="32476B55" w14:textId="1F8AA138" w:rsidR="006832B4" w:rsidRDefault="006832B4" w:rsidP="001F6D97">
            <w:pPr>
              <w:jc w:val="both"/>
              <w:rPr>
                <w:rFonts w:ascii="Times New Roman" w:hAnsi="Times New Roman" w:cs="Times New Roman"/>
              </w:rPr>
            </w:pPr>
          </w:p>
          <w:p w14:paraId="24579306" w14:textId="73695FB3" w:rsidR="006832B4" w:rsidRDefault="006832B4" w:rsidP="001F6D97">
            <w:pPr>
              <w:jc w:val="both"/>
              <w:rPr>
                <w:rFonts w:ascii="Times New Roman" w:hAnsi="Times New Roman" w:cs="Times New Roman"/>
              </w:rPr>
            </w:pPr>
          </w:p>
          <w:p w14:paraId="2C8938C9" w14:textId="619BAA27" w:rsidR="006832B4" w:rsidRDefault="006832B4" w:rsidP="001F6D97">
            <w:pPr>
              <w:jc w:val="both"/>
              <w:rPr>
                <w:rFonts w:ascii="Times New Roman" w:hAnsi="Times New Roman" w:cs="Times New Roman"/>
              </w:rPr>
            </w:pPr>
          </w:p>
          <w:p w14:paraId="2BDB8983" w14:textId="7AC572CA" w:rsidR="006832B4" w:rsidRDefault="006832B4" w:rsidP="001F6D97">
            <w:pPr>
              <w:jc w:val="both"/>
              <w:rPr>
                <w:rFonts w:ascii="Times New Roman" w:hAnsi="Times New Roman" w:cs="Times New Roman"/>
              </w:rPr>
            </w:pPr>
          </w:p>
          <w:p w14:paraId="03D1A8D8" w14:textId="2A4704BD" w:rsidR="006832B4" w:rsidRDefault="006832B4" w:rsidP="001F6D97">
            <w:pPr>
              <w:jc w:val="both"/>
              <w:rPr>
                <w:rFonts w:ascii="Times New Roman" w:hAnsi="Times New Roman" w:cs="Times New Roman"/>
              </w:rPr>
            </w:pPr>
          </w:p>
          <w:p w14:paraId="018D8587" w14:textId="16F4A6CA" w:rsidR="006832B4" w:rsidRDefault="006832B4" w:rsidP="001F6D97">
            <w:pPr>
              <w:jc w:val="both"/>
              <w:rPr>
                <w:rFonts w:ascii="Times New Roman" w:hAnsi="Times New Roman" w:cs="Times New Roman"/>
              </w:rPr>
            </w:pPr>
          </w:p>
          <w:p w14:paraId="42AF430A" w14:textId="38880E95" w:rsidR="006832B4" w:rsidRDefault="006832B4" w:rsidP="001F6D97">
            <w:pPr>
              <w:jc w:val="both"/>
              <w:rPr>
                <w:rFonts w:ascii="Times New Roman" w:hAnsi="Times New Roman" w:cs="Times New Roman"/>
              </w:rPr>
            </w:pPr>
            <w:r>
              <w:rPr>
                <w:rFonts w:ascii="Times New Roman" w:hAnsi="Times New Roman" w:cs="Times New Roman"/>
              </w:rPr>
              <w:t>Текстовете на проекта са редактирани.</w:t>
            </w:r>
          </w:p>
          <w:p w14:paraId="56A43E0C" w14:textId="1278B0E6" w:rsidR="006832B4" w:rsidRDefault="006832B4" w:rsidP="001F6D97">
            <w:pPr>
              <w:jc w:val="both"/>
              <w:rPr>
                <w:rFonts w:ascii="Times New Roman" w:hAnsi="Times New Roman" w:cs="Times New Roman"/>
              </w:rPr>
            </w:pPr>
          </w:p>
          <w:p w14:paraId="3B272692" w14:textId="61DE4056" w:rsidR="006832B4" w:rsidRDefault="006832B4" w:rsidP="001F6D97">
            <w:pPr>
              <w:jc w:val="both"/>
              <w:rPr>
                <w:rFonts w:ascii="Times New Roman" w:hAnsi="Times New Roman" w:cs="Times New Roman"/>
              </w:rPr>
            </w:pPr>
          </w:p>
          <w:p w14:paraId="26571223" w14:textId="5A3B4694" w:rsidR="006832B4" w:rsidRDefault="006832B4" w:rsidP="001F6D97">
            <w:pPr>
              <w:jc w:val="both"/>
              <w:rPr>
                <w:rFonts w:ascii="Times New Roman" w:hAnsi="Times New Roman" w:cs="Times New Roman"/>
              </w:rPr>
            </w:pPr>
          </w:p>
          <w:p w14:paraId="2F0F8724" w14:textId="0019B2F4" w:rsidR="006832B4" w:rsidRDefault="006832B4" w:rsidP="001F6D97">
            <w:pPr>
              <w:jc w:val="both"/>
              <w:rPr>
                <w:rFonts w:ascii="Times New Roman" w:hAnsi="Times New Roman" w:cs="Times New Roman"/>
              </w:rPr>
            </w:pPr>
          </w:p>
          <w:p w14:paraId="74F2D9A8" w14:textId="026C4018" w:rsidR="006832B4" w:rsidRDefault="006832B4" w:rsidP="001F6D97">
            <w:pPr>
              <w:jc w:val="both"/>
              <w:rPr>
                <w:rFonts w:ascii="Times New Roman" w:hAnsi="Times New Roman" w:cs="Times New Roman"/>
              </w:rPr>
            </w:pPr>
          </w:p>
          <w:p w14:paraId="0DE39185" w14:textId="7A766040" w:rsidR="006832B4" w:rsidRDefault="006832B4" w:rsidP="001F6D97">
            <w:pPr>
              <w:jc w:val="both"/>
              <w:rPr>
                <w:rFonts w:ascii="Times New Roman" w:hAnsi="Times New Roman" w:cs="Times New Roman"/>
              </w:rPr>
            </w:pPr>
          </w:p>
          <w:p w14:paraId="2A575E6E" w14:textId="468D7692" w:rsidR="006832B4" w:rsidRDefault="006832B4" w:rsidP="001F6D97">
            <w:pPr>
              <w:jc w:val="both"/>
              <w:rPr>
                <w:rFonts w:ascii="Times New Roman" w:hAnsi="Times New Roman" w:cs="Times New Roman"/>
              </w:rPr>
            </w:pPr>
          </w:p>
          <w:p w14:paraId="3C0AA1F2" w14:textId="522A5E95" w:rsidR="006832B4" w:rsidRDefault="006832B4" w:rsidP="001F6D97">
            <w:pPr>
              <w:jc w:val="both"/>
              <w:rPr>
                <w:rFonts w:ascii="Times New Roman" w:hAnsi="Times New Roman" w:cs="Times New Roman"/>
              </w:rPr>
            </w:pPr>
          </w:p>
          <w:p w14:paraId="3E7B66DA" w14:textId="0AC85ADF" w:rsidR="006832B4" w:rsidRDefault="006832B4" w:rsidP="001F6D97">
            <w:pPr>
              <w:jc w:val="both"/>
              <w:rPr>
                <w:rFonts w:ascii="Times New Roman" w:hAnsi="Times New Roman" w:cs="Times New Roman"/>
              </w:rPr>
            </w:pPr>
          </w:p>
          <w:p w14:paraId="4352D8CE" w14:textId="65C2FC0C" w:rsidR="006832B4" w:rsidRDefault="006832B4" w:rsidP="001F6D97">
            <w:pPr>
              <w:jc w:val="both"/>
              <w:rPr>
                <w:rFonts w:ascii="Times New Roman" w:hAnsi="Times New Roman" w:cs="Times New Roman"/>
              </w:rPr>
            </w:pPr>
          </w:p>
          <w:p w14:paraId="044C478F" w14:textId="5D84DE96" w:rsidR="006832B4" w:rsidRDefault="006832B4" w:rsidP="001F6D97">
            <w:pPr>
              <w:jc w:val="both"/>
              <w:rPr>
                <w:rFonts w:ascii="Times New Roman" w:hAnsi="Times New Roman" w:cs="Times New Roman"/>
              </w:rPr>
            </w:pPr>
          </w:p>
          <w:p w14:paraId="4D5BFE27" w14:textId="67D02206" w:rsidR="006832B4" w:rsidRDefault="006832B4" w:rsidP="001F6D97">
            <w:pPr>
              <w:jc w:val="both"/>
              <w:rPr>
                <w:rFonts w:ascii="Times New Roman" w:hAnsi="Times New Roman" w:cs="Times New Roman"/>
              </w:rPr>
            </w:pPr>
          </w:p>
          <w:p w14:paraId="36B6240F" w14:textId="09909EDB" w:rsidR="006832B4" w:rsidRDefault="006832B4" w:rsidP="001F6D97">
            <w:pPr>
              <w:jc w:val="both"/>
              <w:rPr>
                <w:rFonts w:ascii="Times New Roman" w:hAnsi="Times New Roman" w:cs="Times New Roman"/>
              </w:rPr>
            </w:pPr>
          </w:p>
          <w:p w14:paraId="0C2AF920" w14:textId="729E4E90" w:rsidR="006832B4" w:rsidRDefault="006832B4" w:rsidP="001F6D97">
            <w:pPr>
              <w:jc w:val="both"/>
              <w:rPr>
                <w:rFonts w:ascii="Times New Roman" w:hAnsi="Times New Roman" w:cs="Times New Roman"/>
              </w:rPr>
            </w:pPr>
          </w:p>
          <w:p w14:paraId="3E38F036" w14:textId="04D3E36C" w:rsidR="006832B4" w:rsidRDefault="006832B4" w:rsidP="001F6D97">
            <w:pPr>
              <w:jc w:val="both"/>
              <w:rPr>
                <w:rFonts w:ascii="Times New Roman" w:hAnsi="Times New Roman" w:cs="Times New Roman"/>
              </w:rPr>
            </w:pPr>
          </w:p>
          <w:p w14:paraId="4FC847BA" w14:textId="2EB61982" w:rsidR="006832B4" w:rsidRDefault="006832B4" w:rsidP="001F6D97">
            <w:pPr>
              <w:jc w:val="both"/>
              <w:rPr>
                <w:rFonts w:ascii="Times New Roman" w:hAnsi="Times New Roman" w:cs="Times New Roman"/>
              </w:rPr>
            </w:pPr>
          </w:p>
          <w:p w14:paraId="1AFD5AA2" w14:textId="0EA12620" w:rsidR="006832B4" w:rsidRDefault="006832B4" w:rsidP="001F6D97">
            <w:pPr>
              <w:jc w:val="both"/>
              <w:rPr>
                <w:rFonts w:ascii="Times New Roman" w:hAnsi="Times New Roman" w:cs="Times New Roman"/>
              </w:rPr>
            </w:pPr>
          </w:p>
          <w:p w14:paraId="57404BD3" w14:textId="20F4510D" w:rsidR="006832B4" w:rsidRDefault="006832B4" w:rsidP="001F6D97">
            <w:pPr>
              <w:jc w:val="both"/>
              <w:rPr>
                <w:rFonts w:ascii="Times New Roman" w:hAnsi="Times New Roman" w:cs="Times New Roman"/>
              </w:rPr>
            </w:pPr>
          </w:p>
          <w:p w14:paraId="57D63058" w14:textId="0335A1CD" w:rsidR="006832B4" w:rsidRDefault="006832B4" w:rsidP="001F6D97">
            <w:pPr>
              <w:jc w:val="both"/>
              <w:rPr>
                <w:rFonts w:ascii="Times New Roman" w:hAnsi="Times New Roman" w:cs="Times New Roman"/>
              </w:rPr>
            </w:pPr>
          </w:p>
          <w:p w14:paraId="3B8CF4CA" w14:textId="24DFE7FC" w:rsidR="006832B4" w:rsidRDefault="006832B4" w:rsidP="001F6D97">
            <w:pPr>
              <w:jc w:val="both"/>
              <w:rPr>
                <w:rFonts w:ascii="Times New Roman" w:hAnsi="Times New Roman" w:cs="Times New Roman"/>
              </w:rPr>
            </w:pPr>
          </w:p>
          <w:p w14:paraId="3CD3731B" w14:textId="741629DB" w:rsidR="006832B4" w:rsidRDefault="006832B4" w:rsidP="001F6D97">
            <w:pPr>
              <w:jc w:val="both"/>
              <w:rPr>
                <w:rFonts w:ascii="Times New Roman" w:hAnsi="Times New Roman" w:cs="Times New Roman"/>
              </w:rPr>
            </w:pPr>
          </w:p>
          <w:p w14:paraId="1150A861" w14:textId="75E7476B" w:rsidR="006832B4" w:rsidRDefault="006832B4" w:rsidP="001F6D97">
            <w:pPr>
              <w:jc w:val="both"/>
              <w:rPr>
                <w:rFonts w:ascii="Times New Roman" w:hAnsi="Times New Roman" w:cs="Times New Roman"/>
              </w:rPr>
            </w:pPr>
          </w:p>
          <w:p w14:paraId="44ABD74C" w14:textId="10C7309B" w:rsidR="006832B4" w:rsidRDefault="006832B4" w:rsidP="001F6D97">
            <w:pPr>
              <w:jc w:val="both"/>
              <w:rPr>
                <w:rFonts w:ascii="Times New Roman" w:hAnsi="Times New Roman" w:cs="Times New Roman"/>
              </w:rPr>
            </w:pPr>
          </w:p>
          <w:p w14:paraId="44A06102" w14:textId="2C2DA026" w:rsidR="006832B4" w:rsidRDefault="006832B4" w:rsidP="001F6D97">
            <w:pPr>
              <w:jc w:val="both"/>
              <w:rPr>
                <w:rFonts w:ascii="Times New Roman" w:hAnsi="Times New Roman" w:cs="Times New Roman"/>
              </w:rPr>
            </w:pPr>
          </w:p>
          <w:p w14:paraId="6D65A460" w14:textId="63DE3B9F" w:rsidR="006832B4" w:rsidRDefault="006832B4" w:rsidP="001F6D97">
            <w:pPr>
              <w:jc w:val="both"/>
              <w:rPr>
                <w:rFonts w:ascii="Times New Roman" w:hAnsi="Times New Roman" w:cs="Times New Roman"/>
              </w:rPr>
            </w:pPr>
          </w:p>
          <w:p w14:paraId="5FA22BA9" w14:textId="61FC5AF2" w:rsidR="006832B4" w:rsidRDefault="006832B4" w:rsidP="001F6D97">
            <w:pPr>
              <w:jc w:val="both"/>
              <w:rPr>
                <w:rFonts w:ascii="Times New Roman" w:hAnsi="Times New Roman" w:cs="Times New Roman"/>
              </w:rPr>
            </w:pPr>
          </w:p>
          <w:p w14:paraId="2939DB12" w14:textId="20B725F4" w:rsidR="006832B4" w:rsidRDefault="006832B4" w:rsidP="001F6D97">
            <w:pPr>
              <w:jc w:val="both"/>
              <w:rPr>
                <w:rFonts w:ascii="Times New Roman" w:hAnsi="Times New Roman" w:cs="Times New Roman"/>
              </w:rPr>
            </w:pPr>
          </w:p>
          <w:p w14:paraId="2D37CF7E" w14:textId="4AD46EBD" w:rsidR="006832B4" w:rsidRDefault="006832B4" w:rsidP="001F6D97">
            <w:pPr>
              <w:jc w:val="both"/>
              <w:rPr>
                <w:rFonts w:ascii="Times New Roman" w:hAnsi="Times New Roman" w:cs="Times New Roman"/>
              </w:rPr>
            </w:pPr>
          </w:p>
          <w:p w14:paraId="52A936E1" w14:textId="002F46CC" w:rsidR="006832B4" w:rsidRDefault="006832B4" w:rsidP="001F6D97">
            <w:pPr>
              <w:jc w:val="both"/>
              <w:rPr>
                <w:rFonts w:ascii="Times New Roman" w:hAnsi="Times New Roman" w:cs="Times New Roman"/>
              </w:rPr>
            </w:pPr>
          </w:p>
          <w:p w14:paraId="30BBC1E6" w14:textId="24D43CA2" w:rsidR="006832B4" w:rsidRDefault="006832B4" w:rsidP="001F6D97">
            <w:pPr>
              <w:jc w:val="both"/>
              <w:rPr>
                <w:rFonts w:ascii="Times New Roman" w:hAnsi="Times New Roman" w:cs="Times New Roman"/>
              </w:rPr>
            </w:pPr>
          </w:p>
          <w:p w14:paraId="7D26CF04" w14:textId="24F97F16" w:rsidR="006832B4" w:rsidRDefault="006832B4" w:rsidP="001F6D97">
            <w:pPr>
              <w:jc w:val="both"/>
              <w:rPr>
                <w:rFonts w:ascii="Times New Roman" w:hAnsi="Times New Roman" w:cs="Times New Roman"/>
              </w:rPr>
            </w:pPr>
          </w:p>
          <w:p w14:paraId="128D4816" w14:textId="2AC7EE34" w:rsidR="006832B4" w:rsidRDefault="006832B4" w:rsidP="001F6D97">
            <w:pPr>
              <w:jc w:val="both"/>
              <w:rPr>
                <w:rFonts w:ascii="Times New Roman" w:hAnsi="Times New Roman" w:cs="Times New Roman"/>
              </w:rPr>
            </w:pPr>
          </w:p>
          <w:p w14:paraId="530A13FC" w14:textId="725C0C79" w:rsidR="006832B4" w:rsidRDefault="006832B4" w:rsidP="001F6D97">
            <w:pPr>
              <w:jc w:val="both"/>
              <w:rPr>
                <w:rFonts w:ascii="Times New Roman" w:hAnsi="Times New Roman" w:cs="Times New Roman"/>
              </w:rPr>
            </w:pPr>
          </w:p>
          <w:p w14:paraId="505771DF" w14:textId="66BD1E97" w:rsidR="006832B4" w:rsidRDefault="006832B4" w:rsidP="001F6D97">
            <w:pPr>
              <w:jc w:val="both"/>
              <w:rPr>
                <w:rFonts w:ascii="Times New Roman" w:hAnsi="Times New Roman" w:cs="Times New Roman"/>
              </w:rPr>
            </w:pPr>
          </w:p>
          <w:p w14:paraId="004B759B" w14:textId="02950E3B" w:rsidR="006832B4" w:rsidRDefault="006832B4" w:rsidP="001F6D97">
            <w:pPr>
              <w:jc w:val="both"/>
              <w:rPr>
                <w:rFonts w:ascii="Times New Roman" w:hAnsi="Times New Roman" w:cs="Times New Roman"/>
              </w:rPr>
            </w:pPr>
          </w:p>
          <w:p w14:paraId="2B4F9BAA" w14:textId="3D12FF24" w:rsidR="006832B4" w:rsidRDefault="006832B4" w:rsidP="001F6D97">
            <w:pPr>
              <w:jc w:val="both"/>
              <w:rPr>
                <w:rFonts w:ascii="Times New Roman" w:hAnsi="Times New Roman" w:cs="Times New Roman"/>
              </w:rPr>
            </w:pPr>
          </w:p>
          <w:p w14:paraId="1CD2E391" w14:textId="59BBC33B" w:rsidR="006832B4" w:rsidRDefault="006832B4" w:rsidP="001F6D97">
            <w:pPr>
              <w:jc w:val="both"/>
              <w:rPr>
                <w:rFonts w:ascii="Times New Roman" w:hAnsi="Times New Roman" w:cs="Times New Roman"/>
              </w:rPr>
            </w:pPr>
          </w:p>
          <w:p w14:paraId="133D9636" w14:textId="06713C24" w:rsidR="006832B4" w:rsidRDefault="006832B4" w:rsidP="001F6D97">
            <w:pPr>
              <w:jc w:val="both"/>
              <w:rPr>
                <w:rFonts w:ascii="Times New Roman" w:hAnsi="Times New Roman" w:cs="Times New Roman"/>
              </w:rPr>
            </w:pPr>
          </w:p>
          <w:p w14:paraId="411CD50C" w14:textId="424E7F0A" w:rsidR="006832B4" w:rsidRDefault="006832B4" w:rsidP="001F6D97">
            <w:pPr>
              <w:jc w:val="both"/>
              <w:rPr>
                <w:rFonts w:ascii="Times New Roman" w:hAnsi="Times New Roman" w:cs="Times New Roman"/>
              </w:rPr>
            </w:pPr>
          </w:p>
          <w:p w14:paraId="586C8C5B" w14:textId="6E31815A" w:rsidR="006832B4" w:rsidRDefault="006832B4" w:rsidP="001F6D97">
            <w:pPr>
              <w:jc w:val="both"/>
              <w:rPr>
                <w:rFonts w:ascii="Times New Roman" w:hAnsi="Times New Roman" w:cs="Times New Roman"/>
              </w:rPr>
            </w:pPr>
          </w:p>
          <w:p w14:paraId="7C3C4224" w14:textId="13AC665B" w:rsidR="006832B4" w:rsidRDefault="006832B4" w:rsidP="001F6D97">
            <w:pPr>
              <w:jc w:val="both"/>
              <w:rPr>
                <w:rFonts w:ascii="Times New Roman" w:hAnsi="Times New Roman" w:cs="Times New Roman"/>
              </w:rPr>
            </w:pPr>
          </w:p>
          <w:p w14:paraId="57DF5ADE" w14:textId="701548BC" w:rsidR="006832B4" w:rsidRDefault="006832B4" w:rsidP="001F6D97">
            <w:pPr>
              <w:jc w:val="both"/>
              <w:rPr>
                <w:rFonts w:ascii="Times New Roman" w:hAnsi="Times New Roman" w:cs="Times New Roman"/>
              </w:rPr>
            </w:pPr>
          </w:p>
          <w:p w14:paraId="7B9447E8" w14:textId="4EB8868B" w:rsidR="006832B4" w:rsidRDefault="006832B4" w:rsidP="001F6D97">
            <w:pPr>
              <w:jc w:val="both"/>
              <w:rPr>
                <w:rFonts w:ascii="Times New Roman" w:hAnsi="Times New Roman" w:cs="Times New Roman"/>
              </w:rPr>
            </w:pPr>
          </w:p>
          <w:p w14:paraId="180E6B79" w14:textId="7E5EB2BB" w:rsidR="006832B4" w:rsidRDefault="006832B4" w:rsidP="001F6D97">
            <w:pPr>
              <w:jc w:val="both"/>
              <w:rPr>
                <w:rFonts w:ascii="Times New Roman" w:hAnsi="Times New Roman" w:cs="Times New Roman"/>
              </w:rPr>
            </w:pPr>
          </w:p>
          <w:p w14:paraId="11FBA473" w14:textId="6B299F79" w:rsidR="006832B4" w:rsidRDefault="006832B4" w:rsidP="001F6D97">
            <w:pPr>
              <w:jc w:val="both"/>
              <w:rPr>
                <w:rFonts w:ascii="Times New Roman" w:hAnsi="Times New Roman" w:cs="Times New Roman"/>
              </w:rPr>
            </w:pPr>
          </w:p>
          <w:p w14:paraId="36D7D547" w14:textId="3C5F5E4C" w:rsidR="006832B4" w:rsidRDefault="006832B4" w:rsidP="001F6D97">
            <w:pPr>
              <w:jc w:val="both"/>
              <w:rPr>
                <w:rFonts w:ascii="Times New Roman" w:hAnsi="Times New Roman" w:cs="Times New Roman"/>
              </w:rPr>
            </w:pPr>
          </w:p>
          <w:p w14:paraId="31B1531E" w14:textId="29D17502" w:rsidR="006832B4" w:rsidRDefault="006832B4" w:rsidP="001F6D97">
            <w:pPr>
              <w:jc w:val="both"/>
              <w:rPr>
                <w:rFonts w:ascii="Times New Roman" w:hAnsi="Times New Roman" w:cs="Times New Roman"/>
              </w:rPr>
            </w:pPr>
          </w:p>
          <w:p w14:paraId="6382A2B2" w14:textId="3D77919C" w:rsidR="006832B4" w:rsidRDefault="006832B4" w:rsidP="001F6D97">
            <w:pPr>
              <w:jc w:val="both"/>
              <w:rPr>
                <w:rFonts w:ascii="Times New Roman" w:hAnsi="Times New Roman" w:cs="Times New Roman"/>
              </w:rPr>
            </w:pPr>
          </w:p>
          <w:p w14:paraId="2F19DEF8" w14:textId="4B3E6656" w:rsidR="006832B4" w:rsidRDefault="006832B4" w:rsidP="001F6D97">
            <w:pPr>
              <w:jc w:val="both"/>
              <w:rPr>
                <w:rFonts w:ascii="Times New Roman" w:hAnsi="Times New Roman" w:cs="Times New Roman"/>
              </w:rPr>
            </w:pPr>
          </w:p>
          <w:p w14:paraId="33E8CF81" w14:textId="5824CFCE" w:rsidR="006832B4" w:rsidRDefault="006832B4" w:rsidP="001F6D97">
            <w:pPr>
              <w:jc w:val="both"/>
              <w:rPr>
                <w:rFonts w:ascii="Times New Roman" w:hAnsi="Times New Roman" w:cs="Times New Roman"/>
              </w:rPr>
            </w:pPr>
          </w:p>
          <w:p w14:paraId="1745041B" w14:textId="15AD024B" w:rsidR="006832B4" w:rsidRDefault="006832B4" w:rsidP="001F6D97">
            <w:pPr>
              <w:jc w:val="both"/>
              <w:rPr>
                <w:rFonts w:ascii="Times New Roman" w:hAnsi="Times New Roman" w:cs="Times New Roman"/>
              </w:rPr>
            </w:pPr>
          </w:p>
          <w:p w14:paraId="293DBF2E" w14:textId="62534ED3" w:rsidR="006832B4" w:rsidRDefault="006832B4" w:rsidP="001F6D97">
            <w:pPr>
              <w:jc w:val="both"/>
              <w:rPr>
                <w:rFonts w:ascii="Times New Roman" w:hAnsi="Times New Roman" w:cs="Times New Roman"/>
              </w:rPr>
            </w:pPr>
          </w:p>
          <w:p w14:paraId="3103DD67" w14:textId="2282F3D2" w:rsidR="006832B4" w:rsidRDefault="006832B4" w:rsidP="001F6D97">
            <w:pPr>
              <w:jc w:val="both"/>
              <w:rPr>
                <w:rFonts w:ascii="Times New Roman" w:hAnsi="Times New Roman" w:cs="Times New Roman"/>
              </w:rPr>
            </w:pPr>
          </w:p>
          <w:p w14:paraId="14D08FFD" w14:textId="1FB5C894" w:rsidR="006832B4" w:rsidRDefault="006832B4" w:rsidP="001F6D97">
            <w:pPr>
              <w:jc w:val="both"/>
              <w:rPr>
                <w:rFonts w:ascii="Times New Roman" w:hAnsi="Times New Roman" w:cs="Times New Roman"/>
              </w:rPr>
            </w:pPr>
          </w:p>
          <w:p w14:paraId="1BDCA02C" w14:textId="08BB3794" w:rsidR="006832B4" w:rsidRDefault="006832B4" w:rsidP="001F6D97">
            <w:pPr>
              <w:jc w:val="both"/>
              <w:rPr>
                <w:rFonts w:ascii="Times New Roman" w:hAnsi="Times New Roman" w:cs="Times New Roman"/>
              </w:rPr>
            </w:pPr>
          </w:p>
          <w:p w14:paraId="114FE071" w14:textId="24D40AD7" w:rsidR="006832B4" w:rsidRDefault="006832B4" w:rsidP="001F6D97">
            <w:pPr>
              <w:jc w:val="both"/>
              <w:rPr>
                <w:rFonts w:ascii="Times New Roman" w:hAnsi="Times New Roman" w:cs="Times New Roman"/>
              </w:rPr>
            </w:pPr>
          </w:p>
          <w:p w14:paraId="75B09AFE" w14:textId="6A679764" w:rsidR="006832B4" w:rsidRDefault="006832B4" w:rsidP="001F6D97">
            <w:pPr>
              <w:jc w:val="both"/>
              <w:rPr>
                <w:rFonts w:ascii="Times New Roman" w:hAnsi="Times New Roman" w:cs="Times New Roman"/>
              </w:rPr>
            </w:pPr>
          </w:p>
          <w:p w14:paraId="2327C64D" w14:textId="577BEE66" w:rsidR="006832B4" w:rsidRDefault="006832B4" w:rsidP="001F6D97">
            <w:pPr>
              <w:jc w:val="both"/>
              <w:rPr>
                <w:rFonts w:ascii="Times New Roman" w:hAnsi="Times New Roman" w:cs="Times New Roman"/>
              </w:rPr>
            </w:pPr>
          </w:p>
          <w:p w14:paraId="4875AB1A" w14:textId="4D7A41D0" w:rsidR="006832B4" w:rsidRDefault="006832B4" w:rsidP="001F6D97">
            <w:pPr>
              <w:jc w:val="both"/>
              <w:rPr>
                <w:rFonts w:ascii="Times New Roman" w:hAnsi="Times New Roman" w:cs="Times New Roman"/>
              </w:rPr>
            </w:pPr>
          </w:p>
          <w:p w14:paraId="663B96DC" w14:textId="2216A67A" w:rsidR="006832B4" w:rsidRDefault="006832B4" w:rsidP="001F6D97">
            <w:pPr>
              <w:jc w:val="both"/>
              <w:rPr>
                <w:rFonts w:ascii="Times New Roman" w:hAnsi="Times New Roman" w:cs="Times New Roman"/>
              </w:rPr>
            </w:pPr>
          </w:p>
          <w:p w14:paraId="59FD5E07" w14:textId="6641B4DA" w:rsidR="006832B4" w:rsidRDefault="006832B4" w:rsidP="001F6D97">
            <w:pPr>
              <w:jc w:val="both"/>
              <w:rPr>
                <w:rFonts w:ascii="Times New Roman" w:hAnsi="Times New Roman" w:cs="Times New Roman"/>
              </w:rPr>
            </w:pPr>
          </w:p>
          <w:p w14:paraId="01C40237" w14:textId="7890E1AF" w:rsidR="006832B4" w:rsidRDefault="006832B4" w:rsidP="001F6D97">
            <w:pPr>
              <w:jc w:val="both"/>
              <w:rPr>
                <w:rFonts w:ascii="Times New Roman" w:hAnsi="Times New Roman" w:cs="Times New Roman"/>
              </w:rPr>
            </w:pPr>
          </w:p>
          <w:p w14:paraId="692EFE58" w14:textId="6FD27A98" w:rsidR="006832B4" w:rsidRDefault="006832B4" w:rsidP="001F6D97">
            <w:pPr>
              <w:jc w:val="both"/>
              <w:rPr>
                <w:rFonts w:ascii="Times New Roman" w:hAnsi="Times New Roman" w:cs="Times New Roman"/>
              </w:rPr>
            </w:pPr>
          </w:p>
          <w:p w14:paraId="78B606B0" w14:textId="31F00BB5" w:rsidR="006832B4" w:rsidRDefault="006832B4" w:rsidP="001F6D97">
            <w:pPr>
              <w:jc w:val="both"/>
              <w:rPr>
                <w:rFonts w:ascii="Times New Roman" w:hAnsi="Times New Roman" w:cs="Times New Roman"/>
              </w:rPr>
            </w:pPr>
          </w:p>
          <w:p w14:paraId="60FDE975" w14:textId="1682DF7F" w:rsidR="006832B4" w:rsidRDefault="006832B4" w:rsidP="001F6D97">
            <w:pPr>
              <w:jc w:val="both"/>
              <w:rPr>
                <w:rFonts w:ascii="Times New Roman" w:hAnsi="Times New Roman" w:cs="Times New Roman"/>
              </w:rPr>
            </w:pPr>
          </w:p>
          <w:p w14:paraId="35C4BC4A" w14:textId="1438ED4E" w:rsidR="006832B4" w:rsidRDefault="006832B4" w:rsidP="001F6D97">
            <w:pPr>
              <w:jc w:val="both"/>
              <w:rPr>
                <w:rFonts w:ascii="Times New Roman" w:hAnsi="Times New Roman" w:cs="Times New Roman"/>
              </w:rPr>
            </w:pPr>
          </w:p>
          <w:p w14:paraId="66F48F8B" w14:textId="02DFC593" w:rsidR="006832B4" w:rsidRDefault="006832B4" w:rsidP="001F6D97">
            <w:pPr>
              <w:jc w:val="both"/>
              <w:rPr>
                <w:rFonts w:ascii="Times New Roman" w:hAnsi="Times New Roman" w:cs="Times New Roman"/>
              </w:rPr>
            </w:pPr>
          </w:p>
          <w:p w14:paraId="08451A32" w14:textId="0E269D0C" w:rsidR="008A3B56" w:rsidRPr="00D63C10" w:rsidRDefault="006832B4" w:rsidP="006832B4">
            <w:pPr>
              <w:jc w:val="both"/>
              <w:rPr>
                <w:rFonts w:ascii="Times New Roman" w:hAnsi="Times New Roman" w:cs="Times New Roman"/>
              </w:rPr>
            </w:pPr>
            <w:r>
              <w:rPr>
                <w:rFonts w:ascii="Times New Roman" w:hAnsi="Times New Roman" w:cs="Times New Roman"/>
              </w:rPr>
              <w:t>Отпаднало е от законопроекта</w:t>
            </w:r>
          </w:p>
        </w:tc>
      </w:tr>
      <w:tr w:rsidR="0094145B" w:rsidRPr="00284354" w14:paraId="277B4A1E" w14:textId="77777777" w:rsidTr="009A650C">
        <w:tc>
          <w:tcPr>
            <w:tcW w:w="651" w:type="dxa"/>
          </w:tcPr>
          <w:p w14:paraId="5AB00B2D" w14:textId="77777777" w:rsidR="0094145B" w:rsidRDefault="0094145B" w:rsidP="00A16F3B">
            <w:pPr>
              <w:jc w:val="center"/>
              <w:rPr>
                <w:rFonts w:ascii="Times New Roman" w:hAnsi="Times New Roman" w:cs="Times New Roman"/>
                <w:b/>
              </w:rPr>
            </w:pPr>
            <w:r>
              <w:rPr>
                <w:rFonts w:ascii="Times New Roman" w:hAnsi="Times New Roman" w:cs="Times New Roman"/>
                <w:b/>
              </w:rPr>
              <w:lastRenderedPageBreak/>
              <w:t xml:space="preserve">15. </w:t>
            </w:r>
          </w:p>
        </w:tc>
        <w:tc>
          <w:tcPr>
            <w:tcW w:w="2321" w:type="dxa"/>
          </w:tcPr>
          <w:p w14:paraId="2EA9B635" w14:textId="77777777" w:rsidR="0094145B" w:rsidRPr="0094145B" w:rsidRDefault="0094145B" w:rsidP="0094145B">
            <w:pPr>
              <w:jc w:val="both"/>
              <w:rPr>
                <w:rFonts w:ascii="Times New Roman" w:hAnsi="Times New Roman" w:cs="Times New Roman"/>
              </w:rPr>
            </w:pPr>
            <w:r w:rsidRPr="0094145B">
              <w:rPr>
                <w:rFonts w:ascii="Times New Roman" w:hAnsi="Times New Roman" w:cs="Times New Roman"/>
              </w:rPr>
              <w:t>18 септември 2025 г. 14:07:49 ч.</w:t>
            </w:r>
          </w:p>
          <w:p w14:paraId="3FBFE892" w14:textId="77777777" w:rsidR="0094145B" w:rsidRPr="00051DEB" w:rsidRDefault="0094145B" w:rsidP="0094145B">
            <w:pPr>
              <w:jc w:val="both"/>
              <w:rPr>
                <w:rFonts w:ascii="Times New Roman" w:hAnsi="Times New Roman" w:cs="Times New Roman"/>
              </w:rPr>
            </w:pPr>
            <w:r w:rsidRPr="0094145B">
              <w:rPr>
                <w:rFonts w:ascii="Times New Roman" w:hAnsi="Times New Roman" w:cs="Times New Roman"/>
              </w:rPr>
              <w:t>Jordanova</w:t>
            </w:r>
          </w:p>
        </w:tc>
        <w:tc>
          <w:tcPr>
            <w:tcW w:w="6414" w:type="dxa"/>
          </w:tcPr>
          <w:p w14:paraId="4049F04C" w14:textId="77777777" w:rsidR="0094145B" w:rsidRPr="0094145B" w:rsidRDefault="0094145B" w:rsidP="0094145B">
            <w:pPr>
              <w:jc w:val="both"/>
              <w:rPr>
                <w:rFonts w:ascii="Times New Roman" w:eastAsia="Calibri" w:hAnsi="Times New Roman" w:cs="Times New Roman"/>
                <w:color w:val="000000"/>
                <w:sz w:val="24"/>
                <w:szCs w:val="24"/>
                <w:lang w:eastAsia="bg-BG"/>
              </w:rPr>
            </w:pPr>
            <w:r w:rsidRPr="0094145B">
              <w:rPr>
                <w:rFonts w:ascii="Times New Roman" w:eastAsia="Calibri" w:hAnsi="Times New Roman" w:cs="Times New Roman"/>
                <w:color w:val="000000"/>
                <w:sz w:val="24"/>
                <w:szCs w:val="24"/>
                <w:lang w:eastAsia="bg-BG"/>
              </w:rPr>
              <w:t>Предложение за допълнение и уточняващи въпроси</w:t>
            </w:r>
          </w:p>
          <w:p w14:paraId="6F94637B" w14:textId="77777777" w:rsidR="0094145B" w:rsidRPr="0094145B" w:rsidRDefault="0094145B" w:rsidP="0094145B">
            <w:pPr>
              <w:jc w:val="both"/>
              <w:rPr>
                <w:rFonts w:ascii="Times New Roman" w:eastAsia="Calibri" w:hAnsi="Times New Roman" w:cs="Times New Roman"/>
                <w:color w:val="000000"/>
                <w:sz w:val="24"/>
                <w:szCs w:val="24"/>
                <w:lang w:eastAsia="bg-BG"/>
              </w:rPr>
            </w:pPr>
            <w:r w:rsidRPr="0094145B">
              <w:rPr>
                <w:rFonts w:ascii="Times New Roman" w:eastAsia="Calibri" w:hAnsi="Times New Roman" w:cs="Times New Roman"/>
                <w:color w:val="000000"/>
                <w:sz w:val="24"/>
                <w:szCs w:val="24"/>
                <w:lang w:eastAsia="bg-BG"/>
              </w:rPr>
              <w:t>В чл.2, ал.2, т.1 или в Допълнителни разпоредби да бъдат посочени конкретни увеселителни съоръжения, представляващи източник на повишена опасност.</w:t>
            </w:r>
          </w:p>
          <w:p w14:paraId="2AB957A7" w14:textId="5A58126C" w:rsidR="0094145B" w:rsidRDefault="0094145B" w:rsidP="0094145B">
            <w:pPr>
              <w:jc w:val="both"/>
              <w:rPr>
                <w:rFonts w:ascii="Times New Roman" w:eastAsia="Calibri" w:hAnsi="Times New Roman" w:cs="Times New Roman"/>
                <w:color w:val="000000"/>
                <w:sz w:val="24"/>
                <w:szCs w:val="24"/>
                <w:lang w:eastAsia="bg-BG"/>
              </w:rPr>
            </w:pPr>
            <w:r w:rsidRPr="0094145B">
              <w:rPr>
                <w:rFonts w:ascii="Times New Roman" w:eastAsia="Calibri" w:hAnsi="Times New Roman" w:cs="Times New Roman"/>
                <w:color w:val="000000"/>
                <w:sz w:val="24"/>
                <w:szCs w:val="24"/>
                <w:lang w:eastAsia="bg-BG"/>
              </w:rPr>
              <w:t>1. С какъв метод се определя повишена опасност - например за различни възрастови групи ?</w:t>
            </w:r>
          </w:p>
          <w:p w14:paraId="7FC79F6F" w14:textId="77777777" w:rsidR="00F766FD" w:rsidRPr="0094145B" w:rsidRDefault="00F766FD" w:rsidP="0094145B">
            <w:pPr>
              <w:jc w:val="both"/>
              <w:rPr>
                <w:rFonts w:ascii="Times New Roman" w:eastAsia="Calibri" w:hAnsi="Times New Roman" w:cs="Times New Roman"/>
                <w:color w:val="000000"/>
                <w:sz w:val="24"/>
                <w:szCs w:val="24"/>
                <w:lang w:eastAsia="bg-BG"/>
              </w:rPr>
            </w:pPr>
          </w:p>
          <w:p w14:paraId="3CE84E4D" w14:textId="77777777" w:rsidR="00F766FD" w:rsidRDefault="00F766FD" w:rsidP="0094145B">
            <w:pPr>
              <w:jc w:val="both"/>
              <w:rPr>
                <w:rFonts w:ascii="Times New Roman" w:eastAsia="Calibri" w:hAnsi="Times New Roman" w:cs="Times New Roman"/>
                <w:color w:val="000000"/>
                <w:sz w:val="24"/>
                <w:szCs w:val="24"/>
                <w:lang w:eastAsia="bg-BG"/>
              </w:rPr>
            </w:pPr>
          </w:p>
          <w:p w14:paraId="100DF9D3" w14:textId="77777777" w:rsidR="00F766FD" w:rsidRDefault="00F766FD" w:rsidP="0094145B">
            <w:pPr>
              <w:jc w:val="both"/>
              <w:rPr>
                <w:rFonts w:ascii="Times New Roman" w:eastAsia="Calibri" w:hAnsi="Times New Roman" w:cs="Times New Roman"/>
                <w:color w:val="000000"/>
                <w:sz w:val="24"/>
                <w:szCs w:val="24"/>
                <w:lang w:eastAsia="bg-BG"/>
              </w:rPr>
            </w:pPr>
          </w:p>
          <w:p w14:paraId="0A6C5D37" w14:textId="77777777" w:rsidR="00F766FD" w:rsidRDefault="00F766FD" w:rsidP="0094145B">
            <w:pPr>
              <w:jc w:val="both"/>
              <w:rPr>
                <w:rFonts w:ascii="Times New Roman" w:eastAsia="Calibri" w:hAnsi="Times New Roman" w:cs="Times New Roman"/>
                <w:color w:val="000000"/>
                <w:sz w:val="24"/>
                <w:szCs w:val="24"/>
                <w:lang w:eastAsia="bg-BG"/>
              </w:rPr>
            </w:pPr>
          </w:p>
          <w:p w14:paraId="0F5DC9C0" w14:textId="77777777" w:rsidR="00F766FD" w:rsidRDefault="00F766FD" w:rsidP="0094145B">
            <w:pPr>
              <w:jc w:val="both"/>
              <w:rPr>
                <w:rFonts w:ascii="Times New Roman" w:eastAsia="Calibri" w:hAnsi="Times New Roman" w:cs="Times New Roman"/>
                <w:color w:val="000000"/>
                <w:sz w:val="24"/>
                <w:szCs w:val="24"/>
                <w:lang w:eastAsia="bg-BG"/>
              </w:rPr>
            </w:pPr>
          </w:p>
          <w:p w14:paraId="57E239CB" w14:textId="77777777" w:rsidR="00F766FD" w:rsidRDefault="00F766FD" w:rsidP="0094145B">
            <w:pPr>
              <w:jc w:val="both"/>
              <w:rPr>
                <w:rFonts w:ascii="Times New Roman" w:eastAsia="Calibri" w:hAnsi="Times New Roman" w:cs="Times New Roman"/>
                <w:color w:val="000000"/>
                <w:sz w:val="24"/>
                <w:szCs w:val="24"/>
                <w:lang w:eastAsia="bg-BG"/>
              </w:rPr>
            </w:pPr>
          </w:p>
          <w:p w14:paraId="2E84E72C" w14:textId="77777777" w:rsidR="00F766FD" w:rsidRDefault="00F766FD" w:rsidP="0094145B">
            <w:pPr>
              <w:jc w:val="both"/>
              <w:rPr>
                <w:rFonts w:ascii="Times New Roman" w:eastAsia="Calibri" w:hAnsi="Times New Roman" w:cs="Times New Roman"/>
                <w:color w:val="000000"/>
                <w:sz w:val="24"/>
                <w:szCs w:val="24"/>
                <w:lang w:eastAsia="bg-BG"/>
              </w:rPr>
            </w:pPr>
          </w:p>
          <w:p w14:paraId="0B1BE0ED" w14:textId="77777777" w:rsidR="00F766FD" w:rsidRDefault="00F766FD" w:rsidP="0094145B">
            <w:pPr>
              <w:jc w:val="both"/>
              <w:rPr>
                <w:rFonts w:ascii="Times New Roman" w:eastAsia="Calibri" w:hAnsi="Times New Roman" w:cs="Times New Roman"/>
                <w:color w:val="000000"/>
                <w:sz w:val="24"/>
                <w:szCs w:val="24"/>
                <w:lang w:eastAsia="bg-BG"/>
              </w:rPr>
            </w:pPr>
          </w:p>
          <w:p w14:paraId="5AD78F25" w14:textId="77777777" w:rsidR="00F766FD" w:rsidRDefault="00F766FD" w:rsidP="0094145B">
            <w:pPr>
              <w:jc w:val="both"/>
              <w:rPr>
                <w:rFonts w:ascii="Times New Roman" w:eastAsia="Calibri" w:hAnsi="Times New Roman" w:cs="Times New Roman"/>
                <w:color w:val="000000"/>
                <w:sz w:val="24"/>
                <w:szCs w:val="24"/>
                <w:lang w:eastAsia="bg-BG"/>
              </w:rPr>
            </w:pPr>
          </w:p>
          <w:p w14:paraId="7CFB03DC" w14:textId="77777777" w:rsidR="00F766FD" w:rsidRDefault="00F766FD" w:rsidP="0094145B">
            <w:pPr>
              <w:jc w:val="both"/>
              <w:rPr>
                <w:rFonts w:ascii="Times New Roman" w:eastAsia="Calibri" w:hAnsi="Times New Roman" w:cs="Times New Roman"/>
                <w:color w:val="000000"/>
                <w:sz w:val="24"/>
                <w:szCs w:val="24"/>
                <w:lang w:eastAsia="bg-BG"/>
              </w:rPr>
            </w:pPr>
          </w:p>
          <w:p w14:paraId="622639BD" w14:textId="77777777" w:rsidR="00F766FD" w:rsidRDefault="00F766FD" w:rsidP="0094145B">
            <w:pPr>
              <w:jc w:val="both"/>
              <w:rPr>
                <w:rFonts w:ascii="Times New Roman" w:eastAsia="Calibri" w:hAnsi="Times New Roman" w:cs="Times New Roman"/>
                <w:color w:val="000000"/>
                <w:sz w:val="24"/>
                <w:szCs w:val="24"/>
                <w:lang w:eastAsia="bg-BG"/>
              </w:rPr>
            </w:pPr>
          </w:p>
          <w:p w14:paraId="693F118A" w14:textId="77777777" w:rsidR="00F766FD" w:rsidRDefault="00F766FD" w:rsidP="0094145B">
            <w:pPr>
              <w:jc w:val="both"/>
              <w:rPr>
                <w:rFonts w:ascii="Times New Roman" w:eastAsia="Calibri" w:hAnsi="Times New Roman" w:cs="Times New Roman"/>
                <w:color w:val="000000"/>
                <w:sz w:val="24"/>
                <w:szCs w:val="24"/>
                <w:lang w:eastAsia="bg-BG"/>
              </w:rPr>
            </w:pPr>
          </w:p>
          <w:p w14:paraId="2C1B7EB8" w14:textId="77777777" w:rsidR="00F766FD" w:rsidRDefault="00F766FD" w:rsidP="0094145B">
            <w:pPr>
              <w:jc w:val="both"/>
              <w:rPr>
                <w:rFonts w:ascii="Times New Roman" w:eastAsia="Calibri" w:hAnsi="Times New Roman" w:cs="Times New Roman"/>
                <w:color w:val="000000"/>
                <w:sz w:val="24"/>
                <w:szCs w:val="24"/>
                <w:lang w:eastAsia="bg-BG"/>
              </w:rPr>
            </w:pPr>
          </w:p>
          <w:p w14:paraId="23645FC9" w14:textId="404EDA5A" w:rsidR="0094145B" w:rsidRPr="00051DEB" w:rsidRDefault="0094145B" w:rsidP="0094145B">
            <w:pPr>
              <w:jc w:val="both"/>
              <w:rPr>
                <w:rFonts w:ascii="Times New Roman" w:eastAsia="Calibri" w:hAnsi="Times New Roman" w:cs="Times New Roman"/>
                <w:color w:val="000000"/>
                <w:sz w:val="24"/>
                <w:szCs w:val="24"/>
                <w:lang w:eastAsia="bg-BG"/>
              </w:rPr>
            </w:pPr>
            <w:r w:rsidRPr="0094145B">
              <w:rPr>
                <w:rFonts w:ascii="Times New Roman" w:eastAsia="Calibri" w:hAnsi="Times New Roman" w:cs="Times New Roman"/>
                <w:color w:val="000000"/>
                <w:sz w:val="24"/>
                <w:szCs w:val="24"/>
                <w:lang w:eastAsia="bg-BG"/>
              </w:rPr>
              <w:t>2. Вписаните веднъж от друга Община в НТР съоръжения  необходимо ли е да бъдат вписани отново, при временно разполагане за една-две седмици на територията на друга Община, след като представят необходимите актуални документи  за безопасност на съоръженията, оборудването и екипировката, с които се предоставят услугите-към периода посочен в Заявление за разполагане на атракционите?</w:t>
            </w:r>
          </w:p>
        </w:tc>
        <w:tc>
          <w:tcPr>
            <w:tcW w:w="1871" w:type="dxa"/>
          </w:tcPr>
          <w:p w14:paraId="2BE20B53" w14:textId="5B58BAFC" w:rsidR="0094145B" w:rsidRDefault="00BA34A6" w:rsidP="00877199">
            <w:pPr>
              <w:jc w:val="both"/>
              <w:rPr>
                <w:rFonts w:ascii="Times New Roman" w:hAnsi="Times New Roman" w:cs="Times New Roman"/>
              </w:rPr>
            </w:pPr>
            <w:r>
              <w:rPr>
                <w:rFonts w:ascii="Times New Roman" w:hAnsi="Times New Roman" w:cs="Times New Roman"/>
              </w:rPr>
              <w:lastRenderedPageBreak/>
              <w:t>Приема се</w:t>
            </w:r>
            <w:r w:rsidR="00F766FD">
              <w:rPr>
                <w:rFonts w:ascii="Times New Roman" w:hAnsi="Times New Roman" w:cs="Times New Roman"/>
              </w:rPr>
              <w:t xml:space="preserve"> частично</w:t>
            </w:r>
            <w:r w:rsidR="00877199">
              <w:rPr>
                <w:rFonts w:ascii="Times New Roman" w:hAnsi="Times New Roman" w:cs="Times New Roman"/>
              </w:rPr>
              <w:t xml:space="preserve">. </w:t>
            </w:r>
          </w:p>
          <w:p w14:paraId="2DF3AFDF" w14:textId="77777777" w:rsidR="00F766FD" w:rsidRDefault="00F766FD" w:rsidP="00877199">
            <w:pPr>
              <w:jc w:val="both"/>
              <w:rPr>
                <w:rFonts w:ascii="Times New Roman" w:hAnsi="Times New Roman" w:cs="Times New Roman"/>
              </w:rPr>
            </w:pPr>
          </w:p>
          <w:p w14:paraId="452BCF82" w14:textId="77777777" w:rsidR="00F766FD" w:rsidRDefault="00F766FD" w:rsidP="00877199">
            <w:pPr>
              <w:jc w:val="both"/>
              <w:rPr>
                <w:rFonts w:ascii="Times New Roman" w:hAnsi="Times New Roman" w:cs="Times New Roman"/>
              </w:rPr>
            </w:pPr>
          </w:p>
          <w:p w14:paraId="7A81FDC5" w14:textId="77777777" w:rsidR="00F766FD" w:rsidRDefault="00F766FD" w:rsidP="00877199">
            <w:pPr>
              <w:jc w:val="both"/>
              <w:rPr>
                <w:rFonts w:ascii="Times New Roman" w:hAnsi="Times New Roman" w:cs="Times New Roman"/>
              </w:rPr>
            </w:pPr>
            <w:r>
              <w:rPr>
                <w:rFonts w:ascii="Times New Roman" w:hAnsi="Times New Roman" w:cs="Times New Roman"/>
              </w:rPr>
              <w:t xml:space="preserve">Не се приема. </w:t>
            </w:r>
          </w:p>
          <w:p w14:paraId="033B95AE" w14:textId="77777777" w:rsidR="00F766FD" w:rsidRDefault="00F766FD" w:rsidP="00877199">
            <w:pPr>
              <w:jc w:val="both"/>
              <w:rPr>
                <w:rFonts w:ascii="Times New Roman" w:hAnsi="Times New Roman" w:cs="Times New Roman"/>
              </w:rPr>
            </w:pPr>
          </w:p>
          <w:p w14:paraId="1F1181F4" w14:textId="77777777" w:rsidR="00F766FD" w:rsidRDefault="00F766FD" w:rsidP="00877199">
            <w:pPr>
              <w:jc w:val="both"/>
              <w:rPr>
                <w:rFonts w:ascii="Times New Roman" w:hAnsi="Times New Roman" w:cs="Times New Roman"/>
              </w:rPr>
            </w:pPr>
          </w:p>
          <w:p w14:paraId="11C377B2" w14:textId="77777777" w:rsidR="00F766FD" w:rsidRDefault="00F766FD" w:rsidP="00877199">
            <w:pPr>
              <w:jc w:val="both"/>
              <w:rPr>
                <w:rFonts w:ascii="Times New Roman" w:hAnsi="Times New Roman" w:cs="Times New Roman"/>
              </w:rPr>
            </w:pPr>
          </w:p>
          <w:p w14:paraId="73D1861C" w14:textId="77777777" w:rsidR="00F766FD" w:rsidRDefault="00F766FD" w:rsidP="00877199">
            <w:pPr>
              <w:jc w:val="both"/>
              <w:rPr>
                <w:rFonts w:ascii="Times New Roman" w:hAnsi="Times New Roman" w:cs="Times New Roman"/>
              </w:rPr>
            </w:pPr>
          </w:p>
          <w:p w14:paraId="52A59684" w14:textId="77777777" w:rsidR="00F766FD" w:rsidRDefault="00F766FD" w:rsidP="00877199">
            <w:pPr>
              <w:jc w:val="both"/>
              <w:rPr>
                <w:rFonts w:ascii="Times New Roman" w:hAnsi="Times New Roman" w:cs="Times New Roman"/>
              </w:rPr>
            </w:pPr>
          </w:p>
          <w:p w14:paraId="5522461F" w14:textId="77777777" w:rsidR="00F766FD" w:rsidRDefault="00F766FD" w:rsidP="00877199">
            <w:pPr>
              <w:jc w:val="both"/>
              <w:rPr>
                <w:rFonts w:ascii="Times New Roman" w:hAnsi="Times New Roman" w:cs="Times New Roman"/>
              </w:rPr>
            </w:pPr>
          </w:p>
          <w:p w14:paraId="052D463E" w14:textId="77777777" w:rsidR="00F766FD" w:rsidRDefault="00F766FD" w:rsidP="00877199">
            <w:pPr>
              <w:jc w:val="both"/>
              <w:rPr>
                <w:rFonts w:ascii="Times New Roman" w:hAnsi="Times New Roman" w:cs="Times New Roman"/>
              </w:rPr>
            </w:pPr>
          </w:p>
          <w:p w14:paraId="7DD792A5" w14:textId="77777777" w:rsidR="00F766FD" w:rsidRDefault="00F766FD" w:rsidP="00877199">
            <w:pPr>
              <w:jc w:val="both"/>
              <w:rPr>
                <w:rFonts w:ascii="Times New Roman" w:hAnsi="Times New Roman" w:cs="Times New Roman"/>
              </w:rPr>
            </w:pPr>
          </w:p>
          <w:p w14:paraId="061A57CB" w14:textId="77777777" w:rsidR="00F766FD" w:rsidRDefault="00F766FD" w:rsidP="00877199">
            <w:pPr>
              <w:jc w:val="both"/>
              <w:rPr>
                <w:rFonts w:ascii="Times New Roman" w:hAnsi="Times New Roman" w:cs="Times New Roman"/>
              </w:rPr>
            </w:pPr>
          </w:p>
          <w:p w14:paraId="3D87D474" w14:textId="77777777" w:rsidR="00F766FD" w:rsidRDefault="00F766FD" w:rsidP="00877199">
            <w:pPr>
              <w:jc w:val="both"/>
              <w:rPr>
                <w:rFonts w:ascii="Times New Roman" w:hAnsi="Times New Roman" w:cs="Times New Roman"/>
              </w:rPr>
            </w:pPr>
          </w:p>
          <w:p w14:paraId="6EFFC939" w14:textId="77777777" w:rsidR="00F766FD" w:rsidRDefault="00F766FD" w:rsidP="00877199">
            <w:pPr>
              <w:jc w:val="both"/>
              <w:rPr>
                <w:rFonts w:ascii="Times New Roman" w:hAnsi="Times New Roman" w:cs="Times New Roman"/>
              </w:rPr>
            </w:pPr>
          </w:p>
          <w:p w14:paraId="70FD3EA4" w14:textId="77777777" w:rsidR="00F766FD" w:rsidRDefault="00F766FD" w:rsidP="00877199">
            <w:pPr>
              <w:jc w:val="both"/>
              <w:rPr>
                <w:rFonts w:ascii="Times New Roman" w:hAnsi="Times New Roman" w:cs="Times New Roman"/>
              </w:rPr>
            </w:pPr>
          </w:p>
          <w:p w14:paraId="0E7CBED6" w14:textId="77777777" w:rsidR="00F766FD" w:rsidRDefault="00F766FD" w:rsidP="00877199">
            <w:pPr>
              <w:jc w:val="both"/>
              <w:rPr>
                <w:rFonts w:ascii="Times New Roman" w:hAnsi="Times New Roman" w:cs="Times New Roman"/>
              </w:rPr>
            </w:pPr>
          </w:p>
          <w:p w14:paraId="67585944" w14:textId="77777777" w:rsidR="00F766FD" w:rsidRDefault="00F766FD" w:rsidP="00877199">
            <w:pPr>
              <w:jc w:val="both"/>
              <w:rPr>
                <w:rFonts w:ascii="Times New Roman" w:hAnsi="Times New Roman" w:cs="Times New Roman"/>
              </w:rPr>
            </w:pPr>
          </w:p>
          <w:p w14:paraId="599B861A" w14:textId="77777777" w:rsidR="00F766FD" w:rsidRDefault="00F766FD" w:rsidP="00877199">
            <w:pPr>
              <w:jc w:val="both"/>
              <w:rPr>
                <w:rFonts w:ascii="Times New Roman" w:hAnsi="Times New Roman" w:cs="Times New Roman"/>
              </w:rPr>
            </w:pPr>
          </w:p>
          <w:p w14:paraId="72366267" w14:textId="77777777" w:rsidR="00F766FD" w:rsidRDefault="00F766FD" w:rsidP="00877199">
            <w:pPr>
              <w:jc w:val="both"/>
              <w:rPr>
                <w:rFonts w:ascii="Times New Roman" w:hAnsi="Times New Roman" w:cs="Times New Roman"/>
              </w:rPr>
            </w:pPr>
          </w:p>
          <w:p w14:paraId="5CBB6BBF" w14:textId="4CABFBE6" w:rsidR="00F766FD" w:rsidRPr="00877199" w:rsidRDefault="00F766FD" w:rsidP="00877199">
            <w:pPr>
              <w:jc w:val="both"/>
              <w:rPr>
                <w:rFonts w:ascii="Times New Roman" w:hAnsi="Times New Roman" w:cs="Times New Roman"/>
              </w:rPr>
            </w:pPr>
            <w:r>
              <w:rPr>
                <w:rFonts w:ascii="Times New Roman" w:hAnsi="Times New Roman" w:cs="Times New Roman"/>
              </w:rPr>
              <w:t>Приема се по принцип.</w:t>
            </w:r>
          </w:p>
        </w:tc>
        <w:tc>
          <w:tcPr>
            <w:tcW w:w="3238" w:type="dxa"/>
          </w:tcPr>
          <w:p w14:paraId="1F51E170" w14:textId="48774038" w:rsidR="0094145B" w:rsidRDefault="00877199" w:rsidP="00877199">
            <w:pPr>
              <w:jc w:val="both"/>
              <w:rPr>
                <w:rFonts w:ascii="Times New Roman" w:hAnsi="Times New Roman" w:cs="Times New Roman"/>
              </w:rPr>
            </w:pPr>
            <w:r>
              <w:rPr>
                <w:rFonts w:ascii="Times New Roman" w:hAnsi="Times New Roman" w:cs="Times New Roman"/>
              </w:rPr>
              <w:lastRenderedPageBreak/>
              <w:t>Проектът е въвел критерий за източник на повишена опасност – чл</w:t>
            </w:r>
            <w:r w:rsidR="00F766FD">
              <w:rPr>
                <w:rFonts w:ascii="Times New Roman" w:hAnsi="Times New Roman" w:cs="Times New Roman"/>
              </w:rPr>
              <w:t>.</w:t>
            </w:r>
            <w:r>
              <w:rPr>
                <w:rFonts w:ascii="Times New Roman" w:hAnsi="Times New Roman" w:cs="Times New Roman"/>
              </w:rPr>
              <w:t xml:space="preserve"> 2, ал. 1 от законопроекта.</w:t>
            </w:r>
          </w:p>
          <w:p w14:paraId="21E77C03" w14:textId="1828219C" w:rsidR="00F766FD" w:rsidRDefault="00F766FD" w:rsidP="00877199">
            <w:pPr>
              <w:jc w:val="both"/>
              <w:rPr>
                <w:rFonts w:ascii="Times New Roman" w:hAnsi="Times New Roman" w:cs="Times New Roman"/>
              </w:rPr>
            </w:pPr>
          </w:p>
          <w:p w14:paraId="569E28D3" w14:textId="50003CA4" w:rsidR="00F766FD" w:rsidRDefault="00F766FD" w:rsidP="00877199">
            <w:pPr>
              <w:jc w:val="both"/>
              <w:rPr>
                <w:rFonts w:ascii="Times New Roman" w:hAnsi="Times New Roman" w:cs="Times New Roman"/>
              </w:rPr>
            </w:pPr>
          </w:p>
          <w:p w14:paraId="342337EB" w14:textId="7DBAEFF8" w:rsidR="00F766FD" w:rsidRDefault="00F766FD" w:rsidP="00877199">
            <w:pPr>
              <w:jc w:val="both"/>
              <w:rPr>
                <w:rFonts w:ascii="Times New Roman" w:hAnsi="Times New Roman" w:cs="Times New Roman"/>
              </w:rPr>
            </w:pPr>
            <w:r>
              <w:rPr>
                <w:rFonts w:ascii="Times New Roman" w:hAnsi="Times New Roman" w:cs="Times New Roman"/>
              </w:rPr>
              <w:t xml:space="preserve">Кръгът от обществени отношения, предмет на закона, включително и определянето аз „източник на повишена опасност“, засяга твърде широк кръг обществени отношения, които към момента нямат детайлна и обобщена правна уредба. В тази връзка към </w:t>
            </w:r>
            <w:r>
              <w:rPr>
                <w:rFonts w:ascii="Times New Roman" w:hAnsi="Times New Roman" w:cs="Times New Roman"/>
              </w:rPr>
              <w:lastRenderedPageBreak/>
              <w:t xml:space="preserve">настоящия момент е невъзможно определянето на конкретен метод, който да дефинира за всеки отделен случай повишената опасност.  </w:t>
            </w:r>
          </w:p>
          <w:p w14:paraId="079504B8" w14:textId="49A42113" w:rsidR="00F766FD" w:rsidRDefault="00F766FD" w:rsidP="00877199">
            <w:pPr>
              <w:jc w:val="both"/>
              <w:rPr>
                <w:rFonts w:ascii="Times New Roman" w:hAnsi="Times New Roman" w:cs="Times New Roman"/>
              </w:rPr>
            </w:pPr>
          </w:p>
          <w:p w14:paraId="3895AB06" w14:textId="44A2BC3B" w:rsidR="00F766FD" w:rsidRDefault="00F766FD" w:rsidP="00877199">
            <w:pPr>
              <w:jc w:val="both"/>
              <w:rPr>
                <w:rFonts w:ascii="Times New Roman" w:hAnsi="Times New Roman" w:cs="Times New Roman"/>
              </w:rPr>
            </w:pPr>
          </w:p>
          <w:p w14:paraId="321C0764" w14:textId="4A7937DD" w:rsidR="00F766FD" w:rsidRDefault="00F766FD" w:rsidP="00877199">
            <w:pPr>
              <w:jc w:val="both"/>
              <w:rPr>
                <w:rFonts w:ascii="Times New Roman" w:hAnsi="Times New Roman" w:cs="Times New Roman"/>
              </w:rPr>
            </w:pPr>
            <w:r>
              <w:rPr>
                <w:rFonts w:ascii="Times New Roman" w:hAnsi="Times New Roman" w:cs="Times New Roman"/>
              </w:rPr>
              <w:t xml:space="preserve">Кметът на общината или на района, където има такъв, ще има правомощията, включително и контролните такива само по отношение на съответната община или район. </w:t>
            </w:r>
          </w:p>
          <w:p w14:paraId="5B960D4D" w14:textId="77777777" w:rsidR="00F766FD" w:rsidRDefault="00F766FD" w:rsidP="00877199">
            <w:pPr>
              <w:jc w:val="both"/>
              <w:rPr>
                <w:rFonts w:ascii="Times New Roman" w:hAnsi="Times New Roman" w:cs="Times New Roman"/>
              </w:rPr>
            </w:pPr>
          </w:p>
          <w:p w14:paraId="1D217467" w14:textId="0F60A210" w:rsidR="00877199" w:rsidRPr="00877199" w:rsidRDefault="00877199" w:rsidP="00877199">
            <w:pPr>
              <w:jc w:val="both"/>
              <w:rPr>
                <w:rFonts w:ascii="Times New Roman" w:hAnsi="Times New Roman" w:cs="Times New Roman"/>
              </w:rPr>
            </w:pPr>
          </w:p>
        </w:tc>
      </w:tr>
      <w:tr w:rsidR="0094145B" w:rsidRPr="00284354" w14:paraId="48922A17" w14:textId="77777777" w:rsidTr="009A650C">
        <w:tc>
          <w:tcPr>
            <w:tcW w:w="651" w:type="dxa"/>
          </w:tcPr>
          <w:p w14:paraId="3FD72B4D" w14:textId="77777777" w:rsidR="0094145B" w:rsidRDefault="0094145B" w:rsidP="00A16F3B">
            <w:pPr>
              <w:jc w:val="center"/>
              <w:rPr>
                <w:rFonts w:ascii="Times New Roman" w:hAnsi="Times New Roman" w:cs="Times New Roman"/>
                <w:b/>
              </w:rPr>
            </w:pPr>
            <w:r>
              <w:rPr>
                <w:rFonts w:ascii="Times New Roman" w:hAnsi="Times New Roman" w:cs="Times New Roman"/>
                <w:b/>
              </w:rPr>
              <w:lastRenderedPageBreak/>
              <w:t>16.</w:t>
            </w:r>
          </w:p>
        </w:tc>
        <w:tc>
          <w:tcPr>
            <w:tcW w:w="2321" w:type="dxa"/>
          </w:tcPr>
          <w:p w14:paraId="3CA510F9" w14:textId="77777777" w:rsidR="0094145B" w:rsidRDefault="0094145B" w:rsidP="00E5466D">
            <w:pPr>
              <w:jc w:val="both"/>
              <w:rPr>
                <w:rFonts w:ascii="Times New Roman" w:hAnsi="Times New Roman" w:cs="Times New Roman"/>
              </w:rPr>
            </w:pPr>
            <w:r w:rsidRPr="0094145B">
              <w:rPr>
                <w:rFonts w:ascii="Times New Roman" w:hAnsi="Times New Roman" w:cs="Times New Roman"/>
              </w:rPr>
              <w:t>пет 19.9.2025 9:15</w:t>
            </w:r>
          </w:p>
          <w:p w14:paraId="2388FECB" w14:textId="77777777" w:rsidR="0094145B" w:rsidRPr="00051DEB" w:rsidRDefault="0094145B" w:rsidP="00E5466D">
            <w:pPr>
              <w:jc w:val="both"/>
              <w:rPr>
                <w:rFonts w:ascii="Times New Roman" w:hAnsi="Times New Roman" w:cs="Times New Roman"/>
              </w:rPr>
            </w:pPr>
            <w:r w:rsidRPr="0094145B">
              <w:rPr>
                <w:rFonts w:ascii="Times New Roman" w:hAnsi="Times New Roman" w:cs="Times New Roman"/>
              </w:rPr>
              <w:t>belin@netbg.com</w:t>
            </w:r>
          </w:p>
        </w:tc>
        <w:tc>
          <w:tcPr>
            <w:tcW w:w="6414" w:type="dxa"/>
          </w:tcPr>
          <w:p w14:paraId="59A37F85" w14:textId="77777777" w:rsidR="004334C9" w:rsidRDefault="0094145B" w:rsidP="004334C9">
            <w:pPr>
              <w:jc w:val="both"/>
              <w:rPr>
                <w:rFonts w:ascii="Times New Roman" w:eastAsia="Calibri" w:hAnsi="Times New Roman" w:cs="Times New Roman"/>
                <w:color w:val="000000"/>
                <w:sz w:val="24"/>
                <w:szCs w:val="24"/>
                <w:lang w:eastAsia="bg-BG"/>
              </w:rPr>
            </w:pPr>
            <w:r w:rsidRPr="0094145B">
              <w:rPr>
                <w:rFonts w:ascii="Times New Roman" w:eastAsia="Calibri" w:hAnsi="Times New Roman" w:cs="Times New Roman"/>
                <w:color w:val="000000"/>
                <w:sz w:val="24"/>
                <w:szCs w:val="24"/>
                <w:lang w:eastAsia="bg-BG"/>
              </w:rPr>
              <w:t>Фирма Белин ЕООД, ЕИК 831752806, произвежда и експлоатира на</w:t>
            </w:r>
            <w:r>
              <w:rPr>
                <w:rFonts w:ascii="Times New Roman" w:eastAsia="Calibri" w:hAnsi="Times New Roman" w:cs="Times New Roman"/>
                <w:color w:val="000000"/>
                <w:sz w:val="24"/>
                <w:szCs w:val="24"/>
                <w:lang w:eastAsia="bg-BG"/>
              </w:rPr>
              <w:t xml:space="preserve"> </w:t>
            </w:r>
            <w:r w:rsidRPr="0094145B">
              <w:rPr>
                <w:rFonts w:ascii="Times New Roman" w:eastAsia="Calibri" w:hAnsi="Times New Roman" w:cs="Times New Roman"/>
                <w:color w:val="000000"/>
                <w:sz w:val="24"/>
                <w:szCs w:val="24"/>
                <w:lang w:eastAsia="bg-BG"/>
              </w:rPr>
              <w:t>територията на цялата страна електромеханични люлки от тип „Клатушки“</w:t>
            </w:r>
            <w:r>
              <w:rPr>
                <w:rFonts w:ascii="Times New Roman" w:eastAsia="Calibri" w:hAnsi="Times New Roman" w:cs="Times New Roman"/>
                <w:color w:val="000000"/>
                <w:sz w:val="24"/>
                <w:szCs w:val="24"/>
                <w:lang w:eastAsia="bg-BG"/>
              </w:rPr>
              <w:t xml:space="preserve"> </w:t>
            </w:r>
            <w:r w:rsidRPr="0094145B">
              <w:rPr>
                <w:rFonts w:ascii="Times New Roman" w:eastAsia="Calibri" w:hAnsi="Times New Roman" w:cs="Times New Roman"/>
                <w:color w:val="000000"/>
                <w:sz w:val="24"/>
                <w:szCs w:val="24"/>
                <w:lang w:eastAsia="bg-BG"/>
              </w:rPr>
              <w:t xml:space="preserve">(Киди Райдс) и мини карусели (въртележки). </w:t>
            </w:r>
          </w:p>
          <w:p w14:paraId="705FFFFC" w14:textId="77777777" w:rsidR="004334C9" w:rsidRDefault="0094145B" w:rsidP="004334C9">
            <w:pPr>
              <w:jc w:val="both"/>
              <w:rPr>
                <w:rFonts w:ascii="Times New Roman" w:eastAsia="Calibri" w:hAnsi="Times New Roman" w:cs="Times New Roman"/>
                <w:color w:val="000000"/>
                <w:sz w:val="24"/>
                <w:szCs w:val="24"/>
                <w:lang w:eastAsia="bg-BG"/>
              </w:rPr>
            </w:pPr>
            <w:r w:rsidRPr="0094145B">
              <w:rPr>
                <w:rFonts w:ascii="Times New Roman" w:eastAsia="Calibri" w:hAnsi="Times New Roman" w:cs="Times New Roman"/>
                <w:color w:val="000000"/>
                <w:sz w:val="24"/>
                <w:szCs w:val="24"/>
                <w:lang w:eastAsia="bg-BG"/>
              </w:rPr>
              <w:t>Пример за този тип играчки е</w:t>
            </w:r>
            <w:r w:rsidR="004334C9">
              <w:rPr>
                <w:rFonts w:ascii="Times New Roman" w:eastAsia="Calibri" w:hAnsi="Times New Roman" w:cs="Times New Roman"/>
                <w:color w:val="000000"/>
                <w:sz w:val="24"/>
                <w:szCs w:val="24"/>
                <w:lang w:eastAsia="bg-BG"/>
              </w:rPr>
              <w:t xml:space="preserve"> </w:t>
            </w:r>
            <w:r w:rsidRPr="0094145B">
              <w:rPr>
                <w:rFonts w:ascii="Times New Roman" w:eastAsia="Calibri" w:hAnsi="Times New Roman" w:cs="Times New Roman"/>
                <w:color w:val="000000"/>
                <w:sz w:val="24"/>
                <w:szCs w:val="24"/>
                <w:lang w:eastAsia="bg-BG"/>
              </w:rPr>
              <w:t>показан на приложената снимка. Особеното при тези играчки е, че те са</w:t>
            </w:r>
            <w:r w:rsidR="004334C9">
              <w:rPr>
                <w:rFonts w:ascii="Times New Roman" w:eastAsia="Calibri" w:hAnsi="Times New Roman" w:cs="Times New Roman"/>
                <w:color w:val="000000"/>
                <w:sz w:val="24"/>
                <w:szCs w:val="24"/>
                <w:lang w:eastAsia="bg-BG"/>
              </w:rPr>
              <w:t xml:space="preserve"> </w:t>
            </w:r>
            <w:r w:rsidRPr="0094145B">
              <w:rPr>
                <w:rFonts w:ascii="Times New Roman" w:eastAsia="Calibri" w:hAnsi="Times New Roman" w:cs="Times New Roman"/>
                <w:color w:val="000000"/>
                <w:sz w:val="24"/>
                <w:szCs w:val="24"/>
                <w:lang w:eastAsia="bg-BG"/>
              </w:rPr>
              <w:t>предназначени за малки деца под непрекъснат родителски контрол.</w:t>
            </w:r>
            <w:r w:rsidR="004334C9">
              <w:rPr>
                <w:rFonts w:ascii="Times New Roman" w:eastAsia="Calibri" w:hAnsi="Times New Roman" w:cs="Times New Roman"/>
                <w:color w:val="000000"/>
                <w:sz w:val="24"/>
                <w:szCs w:val="24"/>
                <w:lang w:eastAsia="bg-BG"/>
              </w:rPr>
              <w:t xml:space="preserve"> </w:t>
            </w:r>
            <w:r w:rsidRPr="0094145B">
              <w:rPr>
                <w:rFonts w:ascii="Times New Roman" w:eastAsia="Calibri" w:hAnsi="Times New Roman" w:cs="Times New Roman"/>
                <w:color w:val="000000"/>
                <w:sz w:val="24"/>
                <w:szCs w:val="24"/>
                <w:lang w:eastAsia="bg-BG"/>
              </w:rPr>
              <w:t>Движението се извършва на малка височина и с ниска скорост.</w:t>
            </w:r>
            <w:r w:rsidR="004334C9">
              <w:rPr>
                <w:rFonts w:ascii="Times New Roman" w:eastAsia="Calibri" w:hAnsi="Times New Roman" w:cs="Times New Roman"/>
                <w:color w:val="000000"/>
                <w:sz w:val="24"/>
                <w:szCs w:val="24"/>
                <w:lang w:eastAsia="bg-BG"/>
              </w:rPr>
              <w:t xml:space="preserve"> </w:t>
            </w:r>
            <w:r w:rsidRPr="0094145B">
              <w:rPr>
                <w:rFonts w:ascii="Times New Roman" w:eastAsia="Calibri" w:hAnsi="Times New Roman" w:cs="Times New Roman"/>
                <w:color w:val="000000"/>
                <w:sz w:val="24"/>
                <w:szCs w:val="24"/>
                <w:lang w:eastAsia="bg-BG"/>
              </w:rPr>
              <w:t>Във връзка с публикувания проект за закон от редица общини, в които</w:t>
            </w:r>
            <w:r w:rsidR="004334C9">
              <w:rPr>
                <w:rFonts w:ascii="Times New Roman" w:eastAsia="Calibri" w:hAnsi="Times New Roman" w:cs="Times New Roman"/>
                <w:color w:val="000000"/>
                <w:sz w:val="24"/>
                <w:szCs w:val="24"/>
                <w:lang w:eastAsia="bg-BG"/>
              </w:rPr>
              <w:t xml:space="preserve"> </w:t>
            </w:r>
            <w:r w:rsidRPr="0094145B">
              <w:rPr>
                <w:rFonts w:ascii="Times New Roman" w:eastAsia="Calibri" w:hAnsi="Times New Roman" w:cs="Times New Roman"/>
                <w:color w:val="000000"/>
                <w:sz w:val="24"/>
                <w:szCs w:val="24"/>
                <w:lang w:eastAsia="bg-BG"/>
              </w:rPr>
              <w:t>имаме такива играчки, започнаха да постъпват запитвания дали нашите</w:t>
            </w:r>
            <w:r w:rsidR="004334C9">
              <w:rPr>
                <w:rFonts w:ascii="Times New Roman" w:eastAsia="Calibri" w:hAnsi="Times New Roman" w:cs="Times New Roman"/>
                <w:color w:val="000000"/>
                <w:sz w:val="24"/>
                <w:szCs w:val="24"/>
                <w:lang w:eastAsia="bg-BG"/>
              </w:rPr>
              <w:t xml:space="preserve"> </w:t>
            </w:r>
            <w:r w:rsidRPr="0094145B">
              <w:rPr>
                <w:rFonts w:ascii="Times New Roman" w:eastAsia="Calibri" w:hAnsi="Times New Roman" w:cs="Times New Roman"/>
                <w:color w:val="000000"/>
                <w:sz w:val="24"/>
                <w:szCs w:val="24"/>
                <w:lang w:eastAsia="bg-BG"/>
              </w:rPr>
              <w:t>съоръжения попадат в обхвата на закона.</w:t>
            </w:r>
            <w:r w:rsidR="004334C9">
              <w:rPr>
                <w:rFonts w:ascii="Times New Roman" w:eastAsia="Calibri" w:hAnsi="Times New Roman" w:cs="Times New Roman"/>
                <w:color w:val="000000"/>
                <w:sz w:val="24"/>
                <w:szCs w:val="24"/>
                <w:lang w:eastAsia="bg-BG"/>
              </w:rPr>
              <w:t xml:space="preserve"> </w:t>
            </w:r>
          </w:p>
          <w:p w14:paraId="2DEC4B40" w14:textId="77777777" w:rsidR="004334C9" w:rsidRDefault="0094145B" w:rsidP="004334C9">
            <w:pPr>
              <w:jc w:val="both"/>
              <w:rPr>
                <w:rFonts w:ascii="Times New Roman" w:eastAsia="Calibri" w:hAnsi="Times New Roman" w:cs="Times New Roman"/>
                <w:color w:val="000000"/>
                <w:sz w:val="24"/>
                <w:szCs w:val="24"/>
                <w:lang w:eastAsia="bg-BG"/>
              </w:rPr>
            </w:pPr>
            <w:r w:rsidRPr="0094145B">
              <w:rPr>
                <w:rFonts w:ascii="Times New Roman" w:eastAsia="Calibri" w:hAnsi="Times New Roman" w:cs="Times New Roman"/>
                <w:color w:val="000000"/>
                <w:sz w:val="24"/>
                <w:szCs w:val="24"/>
                <w:lang w:eastAsia="bg-BG"/>
              </w:rPr>
              <w:t>Съгласно Допълнителните разпоредби в закона, § 1, т. 6. „Увеселителни</w:t>
            </w:r>
            <w:r w:rsidR="004334C9">
              <w:rPr>
                <w:rFonts w:ascii="Times New Roman" w:eastAsia="Calibri" w:hAnsi="Times New Roman" w:cs="Times New Roman"/>
                <w:color w:val="000000"/>
                <w:sz w:val="24"/>
                <w:szCs w:val="24"/>
                <w:lang w:eastAsia="bg-BG"/>
              </w:rPr>
              <w:t xml:space="preserve"> </w:t>
            </w:r>
            <w:r w:rsidRPr="0094145B">
              <w:rPr>
                <w:rFonts w:ascii="Times New Roman" w:eastAsia="Calibri" w:hAnsi="Times New Roman" w:cs="Times New Roman"/>
                <w:color w:val="000000"/>
                <w:sz w:val="24"/>
                <w:szCs w:val="24"/>
                <w:lang w:eastAsia="bg-BG"/>
              </w:rPr>
              <w:t>съоръжения“ са всяко съоръжение или съвкупност от такива, които</w:t>
            </w:r>
            <w:r w:rsidR="004334C9">
              <w:rPr>
                <w:rFonts w:ascii="Times New Roman" w:eastAsia="Calibri" w:hAnsi="Times New Roman" w:cs="Times New Roman"/>
                <w:color w:val="000000"/>
                <w:sz w:val="24"/>
                <w:szCs w:val="24"/>
                <w:lang w:eastAsia="bg-BG"/>
              </w:rPr>
              <w:t xml:space="preserve"> </w:t>
            </w:r>
            <w:r w:rsidRPr="0094145B">
              <w:rPr>
                <w:rFonts w:ascii="Times New Roman" w:eastAsia="Calibri" w:hAnsi="Times New Roman" w:cs="Times New Roman"/>
                <w:color w:val="000000"/>
                <w:sz w:val="24"/>
                <w:szCs w:val="24"/>
                <w:lang w:eastAsia="bg-BG"/>
              </w:rPr>
              <w:t>функционират чрез движение с висока скорост, бързо въртене или</w:t>
            </w:r>
            <w:r w:rsidR="004334C9">
              <w:rPr>
                <w:rFonts w:ascii="Times New Roman" w:eastAsia="Calibri" w:hAnsi="Times New Roman" w:cs="Times New Roman"/>
                <w:color w:val="000000"/>
                <w:sz w:val="24"/>
                <w:szCs w:val="24"/>
                <w:lang w:eastAsia="bg-BG"/>
              </w:rPr>
              <w:t xml:space="preserve"> </w:t>
            </w:r>
            <w:r w:rsidRPr="0094145B">
              <w:rPr>
                <w:rFonts w:ascii="Times New Roman" w:eastAsia="Calibri" w:hAnsi="Times New Roman" w:cs="Times New Roman"/>
                <w:color w:val="000000"/>
                <w:sz w:val="24"/>
                <w:szCs w:val="24"/>
                <w:lang w:eastAsia="bg-BG"/>
              </w:rPr>
              <w:t>интензивно задвижване или на голяма височина.</w:t>
            </w:r>
          </w:p>
          <w:p w14:paraId="5D0FB4E2" w14:textId="77777777" w:rsidR="004334C9" w:rsidRDefault="004334C9" w:rsidP="004334C9">
            <w:pPr>
              <w:jc w:val="both"/>
              <w:rPr>
                <w:rFonts w:ascii="Times New Roman" w:eastAsia="Calibri" w:hAnsi="Times New Roman" w:cs="Times New Roman"/>
                <w:color w:val="000000"/>
                <w:sz w:val="24"/>
                <w:szCs w:val="24"/>
                <w:lang w:eastAsia="bg-BG"/>
              </w:rPr>
            </w:pPr>
            <w:r w:rsidRPr="004334C9">
              <w:rPr>
                <w:rFonts w:ascii="Times New Roman" w:eastAsia="Calibri" w:hAnsi="Times New Roman" w:cs="Times New Roman"/>
                <w:color w:val="000000"/>
                <w:sz w:val="24"/>
                <w:szCs w:val="24"/>
                <w:lang w:eastAsia="bg-BG"/>
              </w:rPr>
              <w:t>Във връзка с горното моля този тип играчки изрично да бъдат изключени</w:t>
            </w:r>
            <w:r>
              <w:rPr>
                <w:rFonts w:ascii="Times New Roman" w:eastAsia="Calibri" w:hAnsi="Times New Roman" w:cs="Times New Roman"/>
                <w:color w:val="000000"/>
                <w:sz w:val="24"/>
                <w:szCs w:val="24"/>
                <w:lang w:eastAsia="bg-BG"/>
              </w:rPr>
              <w:t xml:space="preserve"> </w:t>
            </w:r>
            <w:r w:rsidRPr="004334C9">
              <w:rPr>
                <w:rFonts w:ascii="Times New Roman" w:eastAsia="Calibri" w:hAnsi="Times New Roman" w:cs="Times New Roman"/>
                <w:color w:val="000000"/>
                <w:sz w:val="24"/>
                <w:szCs w:val="24"/>
                <w:lang w:eastAsia="bg-BG"/>
              </w:rPr>
              <w:t>от предлагания закон.</w:t>
            </w:r>
            <w:r>
              <w:rPr>
                <w:rFonts w:ascii="Times New Roman" w:eastAsia="Calibri" w:hAnsi="Times New Roman" w:cs="Times New Roman"/>
                <w:color w:val="000000"/>
                <w:sz w:val="24"/>
                <w:szCs w:val="24"/>
                <w:lang w:eastAsia="bg-BG"/>
              </w:rPr>
              <w:t xml:space="preserve"> </w:t>
            </w:r>
          </w:p>
          <w:p w14:paraId="3E9B2BC0" w14:textId="77777777" w:rsidR="0094145B" w:rsidRPr="00051DEB" w:rsidRDefault="004334C9" w:rsidP="004334C9">
            <w:pPr>
              <w:jc w:val="both"/>
              <w:rPr>
                <w:rFonts w:ascii="Times New Roman" w:eastAsia="Calibri" w:hAnsi="Times New Roman" w:cs="Times New Roman"/>
                <w:color w:val="000000"/>
                <w:sz w:val="24"/>
                <w:szCs w:val="24"/>
                <w:lang w:eastAsia="bg-BG"/>
              </w:rPr>
            </w:pPr>
            <w:r w:rsidRPr="004334C9">
              <w:rPr>
                <w:rFonts w:ascii="Times New Roman" w:eastAsia="Calibri" w:hAnsi="Times New Roman" w:cs="Times New Roman"/>
                <w:color w:val="000000"/>
                <w:sz w:val="24"/>
                <w:szCs w:val="24"/>
                <w:lang w:eastAsia="bg-BG"/>
              </w:rPr>
              <w:t>Моля също така за официален отговор, който да можем да цитираме при</w:t>
            </w:r>
            <w:r>
              <w:rPr>
                <w:rFonts w:ascii="Times New Roman" w:eastAsia="Calibri" w:hAnsi="Times New Roman" w:cs="Times New Roman"/>
                <w:color w:val="000000"/>
                <w:sz w:val="24"/>
                <w:szCs w:val="24"/>
                <w:lang w:eastAsia="bg-BG"/>
              </w:rPr>
              <w:t xml:space="preserve"> </w:t>
            </w:r>
            <w:r w:rsidRPr="004334C9">
              <w:rPr>
                <w:rFonts w:ascii="Times New Roman" w:eastAsia="Calibri" w:hAnsi="Times New Roman" w:cs="Times New Roman"/>
                <w:color w:val="000000"/>
                <w:sz w:val="24"/>
                <w:szCs w:val="24"/>
                <w:lang w:eastAsia="bg-BG"/>
              </w:rPr>
              <w:t>запитвания от страна на нашите клиенти.</w:t>
            </w:r>
          </w:p>
        </w:tc>
        <w:tc>
          <w:tcPr>
            <w:tcW w:w="1871" w:type="dxa"/>
          </w:tcPr>
          <w:p w14:paraId="61EA42EF" w14:textId="50C2B997" w:rsidR="0094145B" w:rsidRPr="00877199" w:rsidRDefault="00877199" w:rsidP="00877199">
            <w:pPr>
              <w:jc w:val="both"/>
              <w:rPr>
                <w:rFonts w:ascii="Times New Roman" w:hAnsi="Times New Roman" w:cs="Times New Roman"/>
              </w:rPr>
            </w:pPr>
            <w:r>
              <w:rPr>
                <w:rFonts w:ascii="Times New Roman" w:hAnsi="Times New Roman" w:cs="Times New Roman"/>
              </w:rPr>
              <w:t xml:space="preserve">Приема се по принцип. </w:t>
            </w:r>
          </w:p>
        </w:tc>
        <w:tc>
          <w:tcPr>
            <w:tcW w:w="3238" w:type="dxa"/>
          </w:tcPr>
          <w:p w14:paraId="7316B106" w14:textId="0F0B76D4" w:rsidR="0094145B" w:rsidRPr="00877199" w:rsidRDefault="00877199" w:rsidP="00877199">
            <w:pPr>
              <w:jc w:val="both"/>
              <w:rPr>
                <w:rFonts w:ascii="Times New Roman" w:hAnsi="Times New Roman" w:cs="Times New Roman"/>
              </w:rPr>
            </w:pPr>
            <w:r>
              <w:rPr>
                <w:rFonts w:ascii="Times New Roman" w:hAnsi="Times New Roman" w:cs="Times New Roman"/>
              </w:rPr>
              <w:t>Проектът е дал определение на „атракционна услуга, представляваща източник на повишена опасност“ (чл. 2, ал. 2), а за въздушноатракционните и водноатракционните услуги, както и за „увеселителните съоръжения, представляващи източник на повишена опасност“, са налични определен</w:t>
            </w:r>
            <w:r w:rsidR="00F766FD">
              <w:rPr>
                <w:rFonts w:ascii="Times New Roman" w:hAnsi="Times New Roman" w:cs="Times New Roman"/>
              </w:rPr>
              <w:t>ия в допълнителните разпоредби, а именно – всяко съоръжения или съвкупност от такива, технически устройства, конструкции или системи, предназначени за атракцинонни цели в увеселителни обекти</w:t>
            </w:r>
            <w:r w:rsidR="006F5E84">
              <w:rPr>
                <w:rFonts w:ascii="Times New Roman" w:hAnsi="Times New Roman" w:cs="Times New Roman"/>
              </w:rPr>
              <w:t xml:space="preserve"> по смисъла на § 5, т. 71 от Допълнителните разпоредби на Закона за устройство на територията, които функционират чрез задвижване от външен източник на енергия </w:t>
            </w:r>
            <w:r w:rsidR="006F5E84">
              <w:rPr>
                <w:rFonts w:ascii="Times New Roman" w:hAnsi="Times New Roman" w:cs="Times New Roman"/>
              </w:rPr>
              <w:lastRenderedPageBreak/>
              <w:t xml:space="preserve">с висока скорост, бързо въртене или интензивно задвижване или на голяма височина, които при неспазване на правилата за експлоатация или при механична повреда, са източник на повишена опасност и могат да доведат до непосредствена или косвена опасност за живота и/или здравето на ползвателите. </w:t>
            </w:r>
          </w:p>
        </w:tc>
      </w:tr>
      <w:tr w:rsidR="00C20D94" w:rsidRPr="00284354" w14:paraId="46EEEF1E" w14:textId="77777777" w:rsidTr="009A650C">
        <w:tc>
          <w:tcPr>
            <w:tcW w:w="651" w:type="dxa"/>
          </w:tcPr>
          <w:p w14:paraId="2A659863" w14:textId="77777777" w:rsidR="00C20D94" w:rsidRDefault="00C20D94" w:rsidP="003D4850">
            <w:pPr>
              <w:jc w:val="center"/>
              <w:rPr>
                <w:rFonts w:ascii="Times New Roman" w:hAnsi="Times New Roman" w:cs="Times New Roman"/>
                <w:b/>
              </w:rPr>
            </w:pPr>
            <w:r>
              <w:rPr>
                <w:rFonts w:ascii="Times New Roman" w:hAnsi="Times New Roman" w:cs="Times New Roman"/>
                <w:b/>
              </w:rPr>
              <w:lastRenderedPageBreak/>
              <w:t>1</w:t>
            </w:r>
            <w:r w:rsidR="003D4850">
              <w:rPr>
                <w:rFonts w:ascii="Times New Roman" w:hAnsi="Times New Roman" w:cs="Times New Roman"/>
                <w:b/>
                <w:lang w:val="en-US"/>
              </w:rPr>
              <w:t>7</w:t>
            </w:r>
            <w:r>
              <w:rPr>
                <w:rFonts w:ascii="Times New Roman" w:hAnsi="Times New Roman" w:cs="Times New Roman"/>
                <w:b/>
              </w:rPr>
              <w:t xml:space="preserve">. </w:t>
            </w:r>
          </w:p>
        </w:tc>
        <w:tc>
          <w:tcPr>
            <w:tcW w:w="2321" w:type="dxa"/>
          </w:tcPr>
          <w:p w14:paraId="1693D440" w14:textId="77777777" w:rsidR="00C20D94" w:rsidRDefault="00C20D94" w:rsidP="00E5466D">
            <w:pPr>
              <w:jc w:val="both"/>
              <w:rPr>
                <w:rFonts w:ascii="Times New Roman" w:hAnsi="Times New Roman" w:cs="Times New Roman"/>
              </w:rPr>
            </w:pPr>
            <w:r w:rsidRPr="00C20D94">
              <w:rPr>
                <w:rFonts w:ascii="Times New Roman" w:hAnsi="Times New Roman" w:cs="Times New Roman"/>
              </w:rPr>
              <w:t>Асоциацията на българските застрахователи (АБЗ)</w:t>
            </w:r>
          </w:p>
          <w:p w14:paraId="40425D43" w14:textId="77777777" w:rsidR="00C20D94" w:rsidRDefault="00C20D94" w:rsidP="00E5466D">
            <w:pPr>
              <w:jc w:val="both"/>
              <w:rPr>
                <w:rFonts w:ascii="Times New Roman" w:hAnsi="Times New Roman" w:cs="Times New Roman"/>
              </w:rPr>
            </w:pPr>
            <w:r w:rsidRPr="00C20D94">
              <w:rPr>
                <w:rFonts w:ascii="Times New Roman" w:hAnsi="Times New Roman" w:cs="Times New Roman"/>
              </w:rPr>
              <w:t>Изх. № И-25-74/19.09.2025г.</w:t>
            </w:r>
          </w:p>
        </w:tc>
        <w:tc>
          <w:tcPr>
            <w:tcW w:w="6414" w:type="dxa"/>
          </w:tcPr>
          <w:p w14:paraId="4D00AE27" w14:textId="77777777" w:rsidR="00C20D94" w:rsidRPr="00C20D94" w:rsidRDefault="00C20D94" w:rsidP="00C20D94">
            <w:pPr>
              <w:jc w:val="both"/>
              <w:rPr>
                <w:rFonts w:ascii="Times New Roman" w:eastAsia="Calibri" w:hAnsi="Times New Roman" w:cs="Times New Roman"/>
                <w:color w:val="000000"/>
                <w:sz w:val="24"/>
                <w:szCs w:val="24"/>
                <w:lang w:eastAsia="bg-BG"/>
              </w:rPr>
            </w:pPr>
            <w:r w:rsidRPr="00C20D94">
              <w:rPr>
                <w:rFonts w:ascii="Times New Roman" w:eastAsia="Calibri" w:hAnsi="Times New Roman" w:cs="Times New Roman"/>
                <w:color w:val="000000"/>
                <w:sz w:val="24"/>
                <w:szCs w:val="24"/>
                <w:lang w:eastAsia="bg-BG"/>
              </w:rPr>
              <w:t>От Асоциацията на българските застрахователи (АБЗ) считаме за необходимо да вземем отношение и да изразим пред Вас позицията си по проект на Закон за общите изисквания за безопасност при предоставяне на атракционни услуги, представляващи източник на повишена опасност, обявен за обществена консултация в Портала на Министерския съвет на Р. България.</w:t>
            </w:r>
          </w:p>
          <w:p w14:paraId="2E25EDB4" w14:textId="77777777" w:rsidR="00C20D94" w:rsidRDefault="00C20D94" w:rsidP="00C20D94">
            <w:pPr>
              <w:jc w:val="both"/>
              <w:rPr>
                <w:rFonts w:ascii="Times New Roman" w:eastAsia="Calibri" w:hAnsi="Times New Roman" w:cs="Times New Roman"/>
                <w:color w:val="000000"/>
                <w:sz w:val="24"/>
                <w:szCs w:val="24"/>
                <w:lang w:eastAsia="bg-BG"/>
              </w:rPr>
            </w:pPr>
            <w:r w:rsidRPr="00C20D94">
              <w:rPr>
                <w:rFonts w:ascii="Times New Roman" w:eastAsia="Calibri" w:hAnsi="Times New Roman" w:cs="Times New Roman"/>
                <w:color w:val="000000"/>
                <w:sz w:val="24"/>
                <w:szCs w:val="24"/>
                <w:lang w:eastAsia="bg-BG"/>
              </w:rPr>
              <w:t>Позицията ни касае основно чл. 7, чл.8 и чл. 13 от проектозакона, както и § 6 от неговите Преходни и заключителните разпоредби, с който се предлага внасянето на промени в Кодекса за застраховането (КЗ), съответно в чл. 471, ал. 2 от посочения кодекс.</w:t>
            </w:r>
          </w:p>
          <w:p w14:paraId="001CDC93" w14:textId="77777777" w:rsidR="00C20D94" w:rsidRPr="00C20D94" w:rsidRDefault="00C20D94" w:rsidP="00C20D94">
            <w:pPr>
              <w:jc w:val="both"/>
              <w:rPr>
                <w:rFonts w:ascii="Times New Roman" w:eastAsia="Calibri" w:hAnsi="Times New Roman" w:cs="Times New Roman"/>
                <w:b/>
                <w:color w:val="000000"/>
                <w:sz w:val="24"/>
                <w:szCs w:val="24"/>
                <w:u w:val="single"/>
                <w:lang w:eastAsia="bg-BG"/>
              </w:rPr>
            </w:pPr>
            <w:r w:rsidRPr="00C20D94">
              <w:rPr>
                <w:rFonts w:ascii="Times New Roman" w:eastAsia="Calibri" w:hAnsi="Times New Roman" w:cs="Times New Roman"/>
                <w:b/>
                <w:color w:val="000000"/>
                <w:sz w:val="24"/>
                <w:szCs w:val="24"/>
                <w:u w:val="single"/>
                <w:lang w:eastAsia="bg-BG"/>
              </w:rPr>
              <w:t>Относно чл. 8:</w:t>
            </w:r>
          </w:p>
          <w:p w14:paraId="6E46A022" w14:textId="77777777" w:rsidR="00C20D94" w:rsidRPr="00C20D94" w:rsidRDefault="00C20D94" w:rsidP="00C20D94">
            <w:pPr>
              <w:jc w:val="both"/>
              <w:rPr>
                <w:rFonts w:ascii="Times New Roman" w:eastAsia="Calibri" w:hAnsi="Times New Roman" w:cs="Times New Roman"/>
                <w:color w:val="000000"/>
                <w:sz w:val="24"/>
                <w:szCs w:val="24"/>
                <w:lang w:eastAsia="bg-BG"/>
              </w:rPr>
            </w:pPr>
            <w:r w:rsidRPr="00C20D94">
              <w:rPr>
                <w:rFonts w:ascii="Times New Roman" w:eastAsia="Calibri" w:hAnsi="Times New Roman" w:cs="Times New Roman"/>
                <w:color w:val="000000"/>
                <w:sz w:val="24"/>
                <w:szCs w:val="24"/>
                <w:lang w:eastAsia="bg-BG"/>
              </w:rPr>
              <w:t>След запознаване с представеното предложение за приемане на нов Закон за общите изисквания за безопасност при предоставяне на атракционни услуги, представляващи източник на повишена опасност, бихме искали да заявим, че принципно не възразяваме по планираното въвеждане на новото задължително застраховане, въвеждано с чл. 8 от законопроекта и обективирано в задължението за доставчиците на атракционни услуги да сключват застраховка за отговорността си спрямо ползвателите на услугите и трети лица.</w:t>
            </w:r>
          </w:p>
          <w:p w14:paraId="267A230E" w14:textId="77777777" w:rsidR="00C20D94" w:rsidRPr="00C20D94" w:rsidRDefault="00C20D94" w:rsidP="00C20D94">
            <w:pPr>
              <w:jc w:val="both"/>
              <w:rPr>
                <w:rFonts w:ascii="Times New Roman" w:eastAsia="Calibri" w:hAnsi="Times New Roman" w:cs="Times New Roman"/>
                <w:color w:val="000000"/>
                <w:sz w:val="24"/>
                <w:szCs w:val="24"/>
                <w:lang w:eastAsia="bg-BG"/>
              </w:rPr>
            </w:pPr>
            <w:r w:rsidRPr="00C20D94">
              <w:rPr>
                <w:rFonts w:ascii="Times New Roman" w:eastAsia="Calibri" w:hAnsi="Times New Roman" w:cs="Times New Roman"/>
                <w:color w:val="000000"/>
                <w:sz w:val="24"/>
                <w:szCs w:val="24"/>
                <w:lang w:eastAsia="bg-BG"/>
              </w:rPr>
              <w:t xml:space="preserve">Опасенията ни в това отношение са свързани най-вече липсата на яснота относно обхвата на покритието и лимитите на отговорност за описаната застраховка, както и </w:t>
            </w:r>
            <w:r w:rsidRPr="00C20D94">
              <w:rPr>
                <w:rFonts w:ascii="Times New Roman" w:eastAsia="Calibri" w:hAnsi="Times New Roman" w:cs="Times New Roman"/>
                <w:color w:val="000000"/>
                <w:sz w:val="24"/>
                <w:szCs w:val="24"/>
                <w:lang w:eastAsia="bg-BG"/>
              </w:rPr>
              <w:lastRenderedPageBreak/>
              <w:t>от непрецизното въвеждане на застраховката - само като „застраховане на отговорността“.</w:t>
            </w:r>
          </w:p>
          <w:p w14:paraId="369F84C3" w14:textId="77777777" w:rsidR="00C20D94" w:rsidRPr="00C20D94" w:rsidRDefault="00C20D94" w:rsidP="00C20D94">
            <w:pPr>
              <w:jc w:val="both"/>
              <w:rPr>
                <w:rFonts w:ascii="Times New Roman" w:eastAsia="Calibri" w:hAnsi="Times New Roman" w:cs="Times New Roman"/>
                <w:color w:val="000000"/>
                <w:sz w:val="24"/>
                <w:szCs w:val="24"/>
                <w:lang w:eastAsia="bg-BG"/>
              </w:rPr>
            </w:pPr>
            <w:r w:rsidRPr="00C20D94">
              <w:rPr>
                <w:rFonts w:ascii="Times New Roman" w:eastAsia="Calibri" w:hAnsi="Times New Roman" w:cs="Times New Roman"/>
                <w:color w:val="000000"/>
                <w:sz w:val="24"/>
                <w:szCs w:val="24"/>
                <w:lang w:eastAsia="bg-BG"/>
              </w:rPr>
              <w:t>В тази връзка считаме, че е необходимо в закона да се уточни вида на застраховката - ако искаме участниците на застрахователния пазар да предлагат едни и същи покрити рискове и да се подчиняват на единни условия.</w:t>
            </w:r>
          </w:p>
          <w:p w14:paraId="20B4FAEB" w14:textId="77777777" w:rsidR="00C20D94" w:rsidRDefault="00C20D94" w:rsidP="00C20D94">
            <w:pPr>
              <w:jc w:val="both"/>
              <w:rPr>
                <w:rFonts w:ascii="Times New Roman" w:eastAsia="Calibri" w:hAnsi="Times New Roman" w:cs="Times New Roman"/>
                <w:color w:val="000000"/>
                <w:sz w:val="24"/>
                <w:szCs w:val="24"/>
                <w:lang w:eastAsia="bg-BG"/>
              </w:rPr>
            </w:pPr>
            <w:r w:rsidRPr="00C20D94">
              <w:rPr>
                <w:rFonts w:ascii="Times New Roman" w:eastAsia="Calibri" w:hAnsi="Times New Roman" w:cs="Times New Roman"/>
                <w:color w:val="000000"/>
                <w:sz w:val="24"/>
                <w:szCs w:val="24"/>
                <w:lang w:eastAsia="bg-BG"/>
              </w:rPr>
              <w:t>Също, че е препоръчително тази нова задължителна застраховка да се въведе като застраховка по чл. 469 от Кодекса за застраховането – застраховка „Професионална отговорност“ която по силата на чл. 468, във връзка с чл. 429 от представлява особен (частен) и отделно регламентиран случай на застраховката „Гражданска отговорност“.</w:t>
            </w:r>
          </w:p>
          <w:p w14:paraId="5A0AC730" w14:textId="77777777" w:rsidR="00C20D94" w:rsidRDefault="00C20D94" w:rsidP="00C20D94">
            <w:pPr>
              <w:jc w:val="both"/>
              <w:rPr>
                <w:rFonts w:ascii="Times New Roman" w:eastAsia="Calibri" w:hAnsi="Times New Roman" w:cs="Times New Roman"/>
                <w:color w:val="000000"/>
                <w:sz w:val="24"/>
                <w:szCs w:val="24"/>
                <w:lang w:eastAsia="bg-BG"/>
              </w:rPr>
            </w:pPr>
            <w:r w:rsidRPr="00C20D94">
              <w:rPr>
                <w:rFonts w:ascii="Times New Roman" w:eastAsia="Calibri" w:hAnsi="Times New Roman" w:cs="Times New Roman"/>
                <w:color w:val="000000"/>
                <w:sz w:val="24"/>
                <w:szCs w:val="24"/>
                <w:lang w:eastAsia="bg-BG"/>
              </w:rPr>
              <w:t>Това би било правилно и уместно, доколкото застраховката по чл. 8 би следвало да покрива именно отговорността на застрахования за вреди, причинени от него при извършване на правно регламентираната му дейност по Закона за общите изисквания за безопасност при предоставяне на атракционни услуги, за която е регистриран и във връзка с която е сключен застрахователният договор.</w:t>
            </w:r>
          </w:p>
          <w:p w14:paraId="6A8850A8" w14:textId="77777777" w:rsidR="00C20D94" w:rsidRPr="00C20D94" w:rsidRDefault="00C20D94" w:rsidP="00C20D94">
            <w:pPr>
              <w:jc w:val="both"/>
              <w:rPr>
                <w:rFonts w:ascii="Times New Roman" w:eastAsia="Calibri" w:hAnsi="Times New Roman" w:cs="Times New Roman"/>
                <w:color w:val="000000"/>
                <w:sz w:val="24"/>
                <w:szCs w:val="24"/>
                <w:lang w:eastAsia="bg-BG"/>
              </w:rPr>
            </w:pPr>
            <w:r w:rsidRPr="00C20D94">
              <w:rPr>
                <w:rFonts w:ascii="Times New Roman" w:eastAsia="Calibri" w:hAnsi="Times New Roman" w:cs="Times New Roman"/>
                <w:color w:val="000000"/>
                <w:sz w:val="24"/>
                <w:szCs w:val="24"/>
                <w:lang w:eastAsia="bg-BG"/>
              </w:rPr>
              <w:t>Съответно, това ще направи приложими разпоредбите и практиките по отношение на тази застраховка по чл. 469 от КЗ по отношение на дейността по Закона за общите изисквания за безопасност при предоставяне на атракционни услуги, като заедно с това ще обуслови допълнителното и детайлно регламентиране на множество детайли и аспекти на застраховката в съответната наредба.</w:t>
            </w:r>
          </w:p>
          <w:p w14:paraId="0A8B1D2B" w14:textId="77777777" w:rsidR="00C20D94" w:rsidRPr="00C20D94" w:rsidRDefault="00C20D94" w:rsidP="00C20D94">
            <w:pPr>
              <w:jc w:val="both"/>
              <w:rPr>
                <w:rFonts w:ascii="Times New Roman" w:eastAsia="Calibri" w:hAnsi="Times New Roman" w:cs="Times New Roman"/>
                <w:color w:val="000000"/>
                <w:sz w:val="24"/>
                <w:szCs w:val="24"/>
                <w:lang w:eastAsia="bg-BG"/>
              </w:rPr>
            </w:pPr>
            <w:r w:rsidRPr="00C20D94">
              <w:rPr>
                <w:rFonts w:ascii="Times New Roman" w:eastAsia="Calibri" w:hAnsi="Times New Roman" w:cs="Times New Roman"/>
                <w:color w:val="000000"/>
                <w:sz w:val="24"/>
                <w:szCs w:val="24"/>
                <w:lang w:eastAsia="bg-BG"/>
              </w:rPr>
              <w:t>В този смисъл считаме за позитивно, че в чл. 8, ал.</w:t>
            </w:r>
            <w:r>
              <w:rPr>
                <w:rFonts w:ascii="Times New Roman" w:eastAsia="Calibri" w:hAnsi="Times New Roman" w:cs="Times New Roman"/>
                <w:color w:val="000000"/>
                <w:sz w:val="24"/>
                <w:szCs w:val="24"/>
                <w:lang w:eastAsia="bg-BG"/>
              </w:rPr>
              <w:t xml:space="preserve"> </w:t>
            </w:r>
            <w:r w:rsidRPr="00C20D94">
              <w:rPr>
                <w:rFonts w:ascii="Times New Roman" w:eastAsia="Calibri" w:hAnsi="Times New Roman" w:cs="Times New Roman"/>
                <w:color w:val="000000"/>
                <w:sz w:val="24"/>
                <w:szCs w:val="24"/>
                <w:lang w:eastAsia="bg-BG"/>
              </w:rPr>
              <w:t>2 от Закон</w:t>
            </w:r>
            <w:r>
              <w:rPr>
                <w:rFonts w:ascii="Times New Roman" w:eastAsia="Calibri" w:hAnsi="Times New Roman" w:cs="Times New Roman"/>
                <w:color w:val="000000"/>
                <w:sz w:val="24"/>
                <w:szCs w:val="24"/>
                <w:lang w:eastAsia="bg-BG"/>
              </w:rPr>
              <w:t>а</w:t>
            </w:r>
            <w:r w:rsidRPr="00C20D94">
              <w:rPr>
                <w:rFonts w:ascii="Times New Roman" w:eastAsia="Calibri" w:hAnsi="Times New Roman" w:cs="Times New Roman"/>
                <w:color w:val="000000"/>
                <w:sz w:val="24"/>
                <w:szCs w:val="24"/>
                <w:lang w:eastAsia="bg-BG"/>
              </w:rPr>
              <w:t xml:space="preserve"> за общите изисквания за безопасност при предоставяне на атракционни услуги е предвидена законова делегация за издаване на подзаконов нормативен акт – наредба, чрез която тази допълнителна детайлна регламентация би могла да се осъществи.</w:t>
            </w:r>
          </w:p>
          <w:p w14:paraId="15EAAFD3" w14:textId="77777777" w:rsidR="00C20D94" w:rsidRDefault="00C20D94" w:rsidP="00C20D94">
            <w:pPr>
              <w:jc w:val="both"/>
              <w:rPr>
                <w:rFonts w:ascii="Times New Roman" w:eastAsia="Calibri" w:hAnsi="Times New Roman" w:cs="Times New Roman"/>
                <w:color w:val="000000"/>
                <w:sz w:val="24"/>
                <w:szCs w:val="24"/>
                <w:lang w:eastAsia="bg-BG"/>
              </w:rPr>
            </w:pPr>
            <w:r w:rsidRPr="00C20D94">
              <w:rPr>
                <w:rFonts w:ascii="Times New Roman" w:eastAsia="Calibri" w:hAnsi="Times New Roman" w:cs="Times New Roman"/>
                <w:color w:val="000000"/>
                <w:sz w:val="24"/>
                <w:szCs w:val="24"/>
                <w:lang w:eastAsia="bg-BG"/>
              </w:rPr>
              <w:t xml:space="preserve">Бихме отбелязали, че работата по наредбата следва да е задълбочена, внимателна и да се проведе при широко </w:t>
            </w:r>
            <w:r w:rsidRPr="00C20D94">
              <w:rPr>
                <w:rFonts w:ascii="Times New Roman" w:eastAsia="Calibri" w:hAnsi="Times New Roman" w:cs="Times New Roman"/>
                <w:color w:val="000000"/>
                <w:sz w:val="24"/>
                <w:szCs w:val="24"/>
                <w:lang w:eastAsia="bg-BG"/>
              </w:rPr>
              <w:lastRenderedPageBreak/>
              <w:t>участие на заинтересованите лица от различни сектори, в т.ч. и най-вече на застрахователите.</w:t>
            </w:r>
          </w:p>
          <w:p w14:paraId="6767E3C7" w14:textId="77777777" w:rsidR="00C20D94" w:rsidRPr="00C20D94" w:rsidRDefault="00C20D94" w:rsidP="00C20D94">
            <w:pPr>
              <w:jc w:val="both"/>
              <w:rPr>
                <w:rFonts w:ascii="Times New Roman" w:eastAsia="Calibri" w:hAnsi="Times New Roman" w:cs="Times New Roman"/>
                <w:color w:val="000000"/>
                <w:sz w:val="24"/>
                <w:szCs w:val="24"/>
                <w:lang w:eastAsia="bg-BG"/>
              </w:rPr>
            </w:pPr>
            <w:r w:rsidRPr="00C20D94">
              <w:rPr>
                <w:rFonts w:ascii="Times New Roman" w:eastAsia="Calibri" w:hAnsi="Times New Roman" w:cs="Times New Roman"/>
                <w:color w:val="000000"/>
                <w:sz w:val="24"/>
                <w:szCs w:val="24"/>
                <w:lang w:eastAsia="bg-BG"/>
              </w:rPr>
              <w:t>Също, че ще е необходимо чрез наредбата да се даде нормативна яснота относно обхвата на покритието по застраховката и изключенията от него; лимитите на отговорност, съответно единичен и агрегатен такъв; възможността застрахователя да изисква документи за изясняване на обстоятелства и с оглед оценката на риска, в това число целия набор от акредитационни документи за извършване на дейността на атракционни услуги и др. значими аспекти на застраховката за професионална отговорност - за да може чрез нея адекватно да се осъществят целта и задачите, с оглед на които същата се въвежда.</w:t>
            </w:r>
          </w:p>
          <w:p w14:paraId="179A36FE" w14:textId="77777777" w:rsidR="00C20D94" w:rsidRPr="00C20D94" w:rsidRDefault="00C20D94" w:rsidP="00C20D94">
            <w:pPr>
              <w:jc w:val="both"/>
              <w:rPr>
                <w:rFonts w:ascii="Times New Roman" w:eastAsia="Calibri" w:hAnsi="Times New Roman" w:cs="Times New Roman"/>
                <w:color w:val="000000"/>
                <w:sz w:val="24"/>
                <w:szCs w:val="24"/>
                <w:lang w:eastAsia="bg-BG"/>
              </w:rPr>
            </w:pPr>
            <w:r w:rsidRPr="00C20D94">
              <w:rPr>
                <w:rFonts w:ascii="Times New Roman" w:eastAsia="Calibri" w:hAnsi="Times New Roman" w:cs="Times New Roman"/>
                <w:color w:val="000000"/>
                <w:sz w:val="24"/>
                <w:szCs w:val="24"/>
                <w:lang w:eastAsia="bg-BG"/>
              </w:rPr>
              <w:t>Във връзка със застраховката по чл. 8 следва да се отбележи още, че тя ще обуслови сериозни затруднения и рискове за Застрахователите, които също следва да бъдат взети предвид при въвеждането и регламентирането, в т.ч. чрез съответния подзаконов акт, на този нов задължителен застрахователен продукт - в т.ч. че застрахованите услуги са източник именно на повишена опасност, което увеличава вероятността от чести и/или тежки щети, в т.ч. неимуществени, както и че възможности за презастраховане по отношение на тези застрахователни продукти често са ограничени, тъй като на международните презастрахователни пазари традиционно се отказва поемането на подобни презастрахователни рискове, което може да доведе до концентрация на рисковата експозиция по застраховката на национално ниво.</w:t>
            </w:r>
          </w:p>
          <w:p w14:paraId="123C5EC1" w14:textId="77777777" w:rsidR="00C20D94" w:rsidRPr="00BA34A6" w:rsidRDefault="00C20D94" w:rsidP="00C20D94">
            <w:pPr>
              <w:jc w:val="both"/>
              <w:rPr>
                <w:rFonts w:ascii="Times New Roman" w:eastAsia="Calibri" w:hAnsi="Times New Roman" w:cs="Times New Roman"/>
                <w:color w:val="000000"/>
                <w:sz w:val="24"/>
                <w:szCs w:val="24"/>
                <w:lang w:eastAsia="bg-BG"/>
              </w:rPr>
            </w:pPr>
            <w:r w:rsidRPr="00BA34A6">
              <w:rPr>
                <w:rFonts w:ascii="Times New Roman" w:eastAsia="Calibri" w:hAnsi="Times New Roman" w:cs="Times New Roman"/>
                <w:color w:val="000000"/>
                <w:sz w:val="24"/>
                <w:szCs w:val="24"/>
                <w:lang w:eastAsia="bg-BG"/>
              </w:rPr>
              <w:t>Предвид гореизложеното считаме за необходимо, дори за незаобиколимо и задължително участието на застрахователния сектор при подготовката на наредбата, тъй като въпросите, които ще следва да се регламентират по отношение на и във връзка със застраховката, са силно специализирани, специфични и особено значими за сектора.</w:t>
            </w:r>
          </w:p>
          <w:p w14:paraId="310BD999" w14:textId="77777777" w:rsidR="00591E0E" w:rsidRDefault="006762F8" w:rsidP="00C20D94">
            <w:pPr>
              <w:jc w:val="both"/>
              <w:rPr>
                <w:rFonts w:ascii="Times New Roman" w:eastAsia="Calibri" w:hAnsi="Times New Roman" w:cs="Times New Roman"/>
                <w:color w:val="000000"/>
                <w:sz w:val="24"/>
                <w:szCs w:val="24"/>
                <w:lang w:eastAsia="bg-BG"/>
              </w:rPr>
            </w:pPr>
            <w:r w:rsidRPr="006762F8">
              <w:rPr>
                <w:rFonts w:ascii="Times New Roman" w:eastAsia="Calibri" w:hAnsi="Times New Roman" w:cs="Times New Roman"/>
                <w:b/>
                <w:color w:val="000000"/>
                <w:sz w:val="24"/>
                <w:szCs w:val="24"/>
                <w:u w:val="single"/>
                <w:lang w:eastAsia="bg-BG"/>
              </w:rPr>
              <w:t>В допълнение</w:t>
            </w:r>
            <w:r w:rsidRPr="006762F8">
              <w:rPr>
                <w:rFonts w:ascii="Times New Roman" w:eastAsia="Calibri" w:hAnsi="Times New Roman" w:cs="Times New Roman"/>
                <w:color w:val="000000"/>
                <w:sz w:val="24"/>
                <w:szCs w:val="24"/>
                <w:lang w:eastAsia="bg-BG"/>
              </w:rPr>
              <w:t xml:space="preserve">, предлагаме в закона да се предвиди, че в публичния електронен регистър на лицата, осъществяващи </w:t>
            </w:r>
            <w:r w:rsidRPr="006762F8">
              <w:rPr>
                <w:rFonts w:ascii="Times New Roman" w:eastAsia="Calibri" w:hAnsi="Times New Roman" w:cs="Times New Roman"/>
                <w:color w:val="000000"/>
                <w:sz w:val="24"/>
                <w:szCs w:val="24"/>
                <w:lang w:eastAsia="bg-BG"/>
              </w:rPr>
              <w:lastRenderedPageBreak/>
              <w:t>дейността, следва да се съдържа информация за застрахователя и за застраховката, съответно за лимита по полицата и за срока на нейната валидност.</w:t>
            </w:r>
          </w:p>
          <w:p w14:paraId="2EA78100" w14:textId="77777777" w:rsidR="006762F8" w:rsidRDefault="006762F8" w:rsidP="00C20D94">
            <w:pPr>
              <w:jc w:val="both"/>
              <w:rPr>
                <w:rFonts w:ascii="Times New Roman" w:eastAsia="Calibri" w:hAnsi="Times New Roman" w:cs="Times New Roman"/>
                <w:color w:val="000000"/>
                <w:sz w:val="24"/>
                <w:szCs w:val="24"/>
                <w:lang w:eastAsia="bg-BG"/>
              </w:rPr>
            </w:pPr>
          </w:p>
          <w:p w14:paraId="6B0C9C3D" w14:textId="77777777" w:rsidR="006762F8" w:rsidRDefault="006762F8" w:rsidP="006762F8">
            <w:pPr>
              <w:jc w:val="both"/>
              <w:rPr>
                <w:rFonts w:ascii="Times New Roman" w:eastAsia="Calibri" w:hAnsi="Times New Roman" w:cs="Times New Roman"/>
                <w:b/>
                <w:color w:val="000000"/>
                <w:sz w:val="24"/>
                <w:szCs w:val="24"/>
                <w:u w:val="single"/>
                <w:lang w:eastAsia="bg-BG"/>
              </w:rPr>
            </w:pPr>
            <w:r w:rsidRPr="006762F8">
              <w:rPr>
                <w:rFonts w:ascii="Times New Roman" w:eastAsia="Calibri" w:hAnsi="Times New Roman" w:cs="Times New Roman"/>
                <w:b/>
                <w:color w:val="000000"/>
                <w:sz w:val="24"/>
                <w:szCs w:val="24"/>
                <w:u w:val="single"/>
                <w:lang w:eastAsia="bg-BG"/>
              </w:rPr>
              <w:t>Относно чл. 7:</w:t>
            </w:r>
          </w:p>
          <w:p w14:paraId="5DD2B5B0" w14:textId="77777777" w:rsidR="006762F8" w:rsidRPr="006762F8" w:rsidRDefault="006762F8" w:rsidP="006762F8">
            <w:pPr>
              <w:jc w:val="both"/>
              <w:rPr>
                <w:rFonts w:ascii="Times New Roman" w:eastAsia="Calibri" w:hAnsi="Times New Roman" w:cs="Times New Roman"/>
                <w:b/>
                <w:color w:val="000000"/>
                <w:sz w:val="24"/>
                <w:szCs w:val="24"/>
                <w:u w:val="single"/>
                <w:lang w:eastAsia="bg-BG"/>
              </w:rPr>
            </w:pPr>
          </w:p>
          <w:p w14:paraId="7790FF92" w14:textId="77777777" w:rsidR="006762F8" w:rsidRDefault="006762F8" w:rsidP="006762F8">
            <w:pPr>
              <w:jc w:val="both"/>
              <w:rPr>
                <w:rFonts w:ascii="Times New Roman" w:eastAsia="Calibri" w:hAnsi="Times New Roman" w:cs="Times New Roman"/>
                <w:color w:val="000000"/>
                <w:sz w:val="24"/>
                <w:szCs w:val="24"/>
                <w:lang w:eastAsia="bg-BG"/>
              </w:rPr>
            </w:pPr>
            <w:r w:rsidRPr="006762F8">
              <w:rPr>
                <w:rFonts w:ascii="Times New Roman" w:eastAsia="Calibri" w:hAnsi="Times New Roman" w:cs="Times New Roman"/>
                <w:color w:val="000000"/>
                <w:sz w:val="24"/>
                <w:szCs w:val="24"/>
                <w:lang w:eastAsia="bg-BG"/>
              </w:rPr>
              <w:t>Във връзка с разпоредбата на чл. 7 считаме, че заложеното в неговата ал.1, т.7 е препоръчително да се преоцени и промени, доколкото към момента, в който се изисква представяне на застраховката, няма още да е факт вписването на застрахованото лице в съответния регистър.</w:t>
            </w:r>
          </w:p>
          <w:p w14:paraId="10A96DB1" w14:textId="77777777" w:rsidR="006762F8" w:rsidRDefault="006762F8" w:rsidP="006762F8">
            <w:pPr>
              <w:jc w:val="both"/>
              <w:rPr>
                <w:rFonts w:ascii="Times New Roman" w:eastAsia="Calibri" w:hAnsi="Times New Roman" w:cs="Times New Roman"/>
                <w:color w:val="000000"/>
                <w:sz w:val="24"/>
                <w:szCs w:val="24"/>
                <w:lang w:eastAsia="bg-BG"/>
              </w:rPr>
            </w:pPr>
          </w:p>
          <w:p w14:paraId="4EE1D746" w14:textId="77777777" w:rsidR="006762F8" w:rsidRDefault="006762F8" w:rsidP="006762F8">
            <w:pPr>
              <w:jc w:val="both"/>
              <w:rPr>
                <w:rFonts w:ascii="Times New Roman" w:eastAsia="Calibri" w:hAnsi="Times New Roman" w:cs="Times New Roman"/>
                <w:color w:val="000000"/>
                <w:sz w:val="24"/>
                <w:szCs w:val="24"/>
                <w:lang w:eastAsia="bg-BG"/>
              </w:rPr>
            </w:pPr>
            <w:r w:rsidRPr="006762F8">
              <w:rPr>
                <w:rFonts w:ascii="Times New Roman" w:eastAsia="Calibri" w:hAnsi="Times New Roman" w:cs="Times New Roman"/>
                <w:color w:val="000000"/>
                <w:sz w:val="24"/>
                <w:szCs w:val="24"/>
                <w:lang w:eastAsia="bg-BG"/>
              </w:rPr>
              <w:t xml:space="preserve">Посоченият текст предвижда задължение за сключване и представяне на застраховката </w:t>
            </w:r>
            <w:r w:rsidRPr="006762F8">
              <w:rPr>
                <w:rFonts w:ascii="Times New Roman" w:eastAsia="Calibri" w:hAnsi="Times New Roman" w:cs="Times New Roman"/>
                <w:b/>
                <w:color w:val="000000"/>
                <w:sz w:val="24"/>
                <w:szCs w:val="24"/>
                <w:u w:val="single"/>
                <w:lang w:eastAsia="bg-BG"/>
              </w:rPr>
              <w:t>преди</w:t>
            </w:r>
            <w:r w:rsidRPr="006762F8">
              <w:rPr>
                <w:rFonts w:ascii="Times New Roman" w:eastAsia="Calibri" w:hAnsi="Times New Roman" w:cs="Times New Roman"/>
                <w:color w:val="000000"/>
                <w:sz w:val="24"/>
                <w:szCs w:val="24"/>
                <w:lang w:eastAsia="bg-BG"/>
              </w:rPr>
              <w:t xml:space="preserve"> вписването на задължените лица в регистъра, което би означавало, че застраховката ще следва да бъде сключена </w:t>
            </w:r>
            <w:r w:rsidRPr="006762F8">
              <w:rPr>
                <w:rFonts w:ascii="Times New Roman" w:eastAsia="Calibri" w:hAnsi="Times New Roman" w:cs="Times New Roman"/>
                <w:b/>
                <w:color w:val="000000"/>
                <w:sz w:val="24"/>
                <w:szCs w:val="24"/>
                <w:lang w:eastAsia="bg-BG"/>
              </w:rPr>
              <w:t>без</w:t>
            </w:r>
            <w:r w:rsidRPr="006762F8">
              <w:rPr>
                <w:rFonts w:ascii="Times New Roman" w:eastAsia="Calibri" w:hAnsi="Times New Roman" w:cs="Times New Roman"/>
                <w:color w:val="000000"/>
                <w:sz w:val="24"/>
                <w:szCs w:val="24"/>
                <w:lang w:eastAsia="bg-BG"/>
              </w:rPr>
              <w:t xml:space="preserve"> към съответния момент да е налице лице със съответния застрахователен интерес да сключи застраховката по чл. 469 от КЗ – т.е. без да е налице лице, което да е регистрирано и/или с правоспособност за упражняване на съответната професия или дейност, с възможност да извършва дейността в рамките на съответната регистрация или правоспособност.</w:t>
            </w:r>
          </w:p>
          <w:p w14:paraId="490C6634" w14:textId="77777777" w:rsidR="006762F8" w:rsidRDefault="006762F8" w:rsidP="006762F8">
            <w:pPr>
              <w:jc w:val="both"/>
              <w:rPr>
                <w:rFonts w:ascii="Times New Roman" w:eastAsia="Calibri" w:hAnsi="Times New Roman" w:cs="Times New Roman"/>
                <w:color w:val="000000"/>
                <w:sz w:val="24"/>
                <w:szCs w:val="24"/>
                <w:lang w:eastAsia="bg-BG"/>
              </w:rPr>
            </w:pPr>
          </w:p>
          <w:p w14:paraId="7BB9C78E" w14:textId="77777777" w:rsidR="006762F8" w:rsidRDefault="006762F8" w:rsidP="006762F8">
            <w:pPr>
              <w:jc w:val="both"/>
              <w:rPr>
                <w:rFonts w:ascii="Times New Roman" w:eastAsia="Calibri" w:hAnsi="Times New Roman" w:cs="Times New Roman"/>
                <w:color w:val="000000"/>
                <w:sz w:val="24"/>
                <w:szCs w:val="24"/>
                <w:lang w:eastAsia="bg-BG"/>
              </w:rPr>
            </w:pPr>
            <w:r w:rsidRPr="006762F8">
              <w:rPr>
                <w:rFonts w:ascii="Times New Roman" w:eastAsia="Calibri" w:hAnsi="Times New Roman" w:cs="Times New Roman"/>
                <w:color w:val="000000"/>
                <w:sz w:val="24"/>
                <w:szCs w:val="24"/>
                <w:lang w:eastAsia="bg-BG"/>
              </w:rPr>
              <w:t>Ако чл. 7, ал.1, т.7 остане така, то застраховката ще трябва да бъде сключена от застрахователя с лице, което доколкото още няма право да извършва дейността, все още не носи (няма основание да носи) подлежащата на застраховане отговорност. При това положение и ако в хода на регистърното производство на заявителя се откаже вписване заради несъответствие с изискванията, за задълженото лице и за застрахователя ще възникнат редица последващи проблеми - сключената с такова лице полица ще трябва да се прекрати, ще трябва да се връщат платените премии и т.н.</w:t>
            </w:r>
          </w:p>
          <w:p w14:paraId="21299DA8" w14:textId="77777777" w:rsidR="006762F8" w:rsidRDefault="006762F8" w:rsidP="006762F8">
            <w:pPr>
              <w:jc w:val="both"/>
              <w:rPr>
                <w:rFonts w:ascii="Times New Roman" w:eastAsia="Calibri" w:hAnsi="Times New Roman" w:cs="Times New Roman"/>
                <w:color w:val="000000"/>
                <w:sz w:val="24"/>
                <w:szCs w:val="24"/>
                <w:lang w:eastAsia="bg-BG"/>
              </w:rPr>
            </w:pPr>
          </w:p>
          <w:p w14:paraId="5491EE4D" w14:textId="77777777" w:rsidR="006762F8" w:rsidRPr="006762F8" w:rsidRDefault="006762F8" w:rsidP="006762F8">
            <w:pPr>
              <w:jc w:val="both"/>
              <w:rPr>
                <w:rFonts w:ascii="Times New Roman" w:eastAsia="Calibri" w:hAnsi="Times New Roman" w:cs="Times New Roman"/>
                <w:color w:val="000000"/>
                <w:sz w:val="24"/>
                <w:szCs w:val="24"/>
                <w:lang w:eastAsia="bg-BG"/>
              </w:rPr>
            </w:pPr>
            <w:r w:rsidRPr="006762F8">
              <w:rPr>
                <w:rFonts w:ascii="Times New Roman" w:eastAsia="Calibri" w:hAnsi="Times New Roman" w:cs="Times New Roman"/>
                <w:color w:val="000000"/>
                <w:sz w:val="24"/>
                <w:szCs w:val="24"/>
                <w:lang w:eastAsia="bg-BG"/>
              </w:rPr>
              <w:lastRenderedPageBreak/>
              <w:t>Такива усложнения биха били нежелателни, предвид което е препоръчително да се обмисли друг по-подходящ механизъм за контрол върху началното сключване на застраховката – например, да се</w:t>
            </w:r>
            <w:r>
              <w:rPr>
                <w:rFonts w:ascii="Times New Roman" w:eastAsia="Calibri" w:hAnsi="Times New Roman" w:cs="Times New Roman"/>
                <w:color w:val="000000"/>
                <w:sz w:val="24"/>
                <w:szCs w:val="24"/>
                <w:lang w:eastAsia="bg-BG"/>
              </w:rPr>
              <w:t xml:space="preserve"> </w:t>
            </w:r>
            <w:r w:rsidRPr="006762F8">
              <w:rPr>
                <w:rFonts w:ascii="Times New Roman" w:eastAsia="Calibri" w:hAnsi="Times New Roman" w:cs="Times New Roman"/>
                <w:color w:val="000000"/>
                <w:sz w:val="24"/>
                <w:szCs w:val="24"/>
                <w:lang w:eastAsia="bg-BG"/>
              </w:rPr>
              <w:t>предвиди задължение за представяне на проектополица при вписването, а оконч. застраховка да се сключи (и представи) след вписване на съответното задължено лице в регистъра или поне след преценка за наличието на основанията и предпоставките за вписване – в т.ч. след оценка (и/или представяне на сертификат) за съответствието на оборудването, издадена от акредитиран орган за контрол. В тази връзка бихме отбелязали, че въвеждането на минимални технически стандарти за различните видове оборудване също би било препоръчително.</w:t>
            </w:r>
          </w:p>
          <w:p w14:paraId="7D6FE99E" w14:textId="77777777" w:rsidR="006762F8" w:rsidRDefault="006762F8" w:rsidP="006762F8">
            <w:pPr>
              <w:jc w:val="both"/>
              <w:rPr>
                <w:rFonts w:ascii="Times New Roman" w:eastAsia="Calibri" w:hAnsi="Times New Roman" w:cs="Times New Roman"/>
                <w:color w:val="000000"/>
                <w:sz w:val="24"/>
                <w:szCs w:val="24"/>
                <w:lang w:eastAsia="bg-BG"/>
              </w:rPr>
            </w:pPr>
            <w:r w:rsidRPr="006762F8">
              <w:rPr>
                <w:rFonts w:ascii="Times New Roman" w:eastAsia="Calibri" w:hAnsi="Times New Roman" w:cs="Times New Roman"/>
                <w:color w:val="000000"/>
                <w:sz w:val="24"/>
                <w:szCs w:val="24"/>
                <w:lang w:eastAsia="bg-BG"/>
              </w:rPr>
              <w:t>Сключването и представянето на окончателния договор за застраховката след осъщественото вписване пред регистриращия орган би могло да бъде регламентирано като допълнително условие за започване на дейността след вписването и/или пък за получаване на допълнително удостоверение, например.</w:t>
            </w:r>
          </w:p>
          <w:p w14:paraId="496256F2" w14:textId="77777777" w:rsidR="006762F8" w:rsidRPr="006762F8" w:rsidRDefault="006762F8" w:rsidP="006762F8">
            <w:pPr>
              <w:jc w:val="both"/>
              <w:rPr>
                <w:rFonts w:ascii="Times New Roman" w:eastAsia="Calibri" w:hAnsi="Times New Roman" w:cs="Times New Roman"/>
                <w:color w:val="000000"/>
                <w:sz w:val="24"/>
                <w:szCs w:val="24"/>
                <w:lang w:eastAsia="bg-BG"/>
              </w:rPr>
            </w:pPr>
          </w:p>
          <w:p w14:paraId="5CAE6831" w14:textId="77777777" w:rsidR="006762F8" w:rsidRDefault="006762F8" w:rsidP="006762F8">
            <w:pPr>
              <w:jc w:val="both"/>
              <w:rPr>
                <w:rFonts w:ascii="Times New Roman" w:eastAsia="Calibri" w:hAnsi="Times New Roman" w:cs="Times New Roman"/>
                <w:b/>
                <w:color w:val="000000"/>
                <w:sz w:val="24"/>
                <w:szCs w:val="24"/>
                <w:u w:val="single"/>
                <w:lang w:eastAsia="bg-BG"/>
              </w:rPr>
            </w:pPr>
            <w:r w:rsidRPr="006762F8">
              <w:rPr>
                <w:rFonts w:ascii="Times New Roman" w:eastAsia="Calibri" w:hAnsi="Times New Roman" w:cs="Times New Roman"/>
                <w:b/>
                <w:color w:val="000000"/>
                <w:sz w:val="24"/>
                <w:szCs w:val="24"/>
                <w:u w:val="single"/>
                <w:lang w:eastAsia="bg-BG"/>
              </w:rPr>
              <w:t>Относно чл. 13, ал.1:</w:t>
            </w:r>
          </w:p>
          <w:p w14:paraId="29DFF752" w14:textId="77777777" w:rsidR="006762F8" w:rsidRDefault="006762F8" w:rsidP="006762F8">
            <w:pPr>
              <w:jc w:val="both"/>
              <w:rPr>
                <w:rFonts w:ascii="Times New Roman" w:eastAsia="Calibri" w:hAnsi="Times New Roman" w:cs="Times New Roman"/>
                <w:color w:val="000000"/>
                <w:sz w:val="24"/>
                <w:szCs w:val="24"/>
                <w:lang w:eastAsia="bg-BG"/>
              </w:rPr>
            </w:pPr>
            <w:r w:rsidRPr="006762F8">
              <w:rPr>
                <w:rFonts w:ascii="Times New Roman" w:eastAsia="Calibri" w:hAnsi="Times New Roman" w:cs="Times New Roman"/>
                <w:color w:val="000000"/>
                <w:sz w:val="24"/>
                <w:szCs w:val="24"/>
                <w:lang w:eastAsia="bg-BG"/>
              </w:rPr>
              <w:t>Намираме за рискова - както по отношение на застрахователите, така и в обществен аспект - разпоредбата на чл. 13, ал. 1, съгласно която ползването на този тип услуги от лица под 14 години се разрешава, ако са придружени от пълнолетно лице, което е подписало декларация за информирано съгласие. Следва да се отбележи, че лицата под 14-годишна възраст не разполагат или рядко разполагат с документ за самоличност, което поставя въпрос как ще може те да бъдат идентифицирани и как ще следва да бъде установявана възрастта на съответното лице при ползване на съответните услуги.</w:t>
            </w:r>
          </w:p>
          <w:p w14:paraId="101FBE43" w14:textId="77777777" w:rsidR="006762F8" w:rsidRDefault="006762F8" w:rsidP="006762F8">
            <w:pPr>
              <w:jc w:val="both"/>
              <w:rPr>
                <w:rFonts w:ascii="Times New Roman" w:eastAsia="Calibri" w:hAnsi="Times New Roman" w:cs="Times New Roman"/>
                <w:color w:val="000000"/>
                <w:sz w:val="24"/>
                <w:szCs w:val="24"/>
                <w:lang w:eastAsia="bg-BG"/>
              </w:rPr>
            </w:pPr>
            <w:r w:rsidRPr="006762F8">
              <w:rPr>
                <w:rFonts w:ascii="Times New Roman" w:eastAsia="Calibri" w:hAnsi="Times New Roman" w:cs="Times New Roman"/>
                <w:color w:val="000000"/>
                <w:sz w:val="24"/>
                <w:szCs w:val="24"/>
                <w:lang w:eastAsia="bg-BG"/>
              </w:rPr>
              <w:t xml:space="preserve">Заедно с това следва да се отбележи, че текстът на разпоредбата е в разрез с тази на чл. 125, ал. 3 от Семеен </w:t>
            </w:r>
            <w:r w:rsidRPr="006762F8">
              <w:rPr>
                <w:rFonts w:ascii="Times New Roman" w:eastAsia="Calibri" w:hAnsi="Times New Roman" w:cs="Times New Roman"/>
                <w:color w:val="000000"/>
                <w:sz w:val="24"/>
                <w:szCs w:val="24"/>
                <w:lang w:eastAsia="bg-BG"/>
              </w:rPr>
              <w:lastRenderedPageBreak/>
              <w:t>кодекс (СК), която предписва, че родителят осигурява постоянен надзор по отношение на малолетното си дете – тоест до навършване на 14-годишна възраст. Целта на закона е да гарантира сигурността на детето, като макар да не се дава легална дефиниция на понятието „надзор“, то би следвало обосновано да се заключи, че използването на атракционни услуги, представляващи източник на повишена опасност, недвусмислено и ясно попада в неговото приложно поле.</w:t>
            </w:r>
          </w:p>
          <w:p w14:paraId="2CD2D008" w14:textId="77777777" w:rsidR="006762F8" w:rsidRDefault="006762F8" w:rsidP="006762F8">
            <w:pPr>
              <w:jc w:val="both"/>
              <w:rPr>
                <w:rFonts w:ascii="Times New Roman" w:eastAsia="Calibri" w:hAnsi="Times New Roman" w:cs="Times New Roman"/>
                <w:color w:val="000000"/>
                <w:sz w:val="24"/>
                <w:szCs w:val="24"/>
                <w:lang w:eastAsia="bg-BG"/>
              </w:rPr>
            </w:pPr>
            <w:r w:rsidRPr="006762F8">
              <w:rPr>
                <w:rFonts w:ascii="Times New Roman" w:eastAsia="Calibri" w:hAnsi="Times New Roman" w:cs="Times New Roman"/>
                <w:color w:val="000000"/>
                <w:sz w:val="24"/>
                <w:szCs w:val="24"/>
                <w:lang w:eastAsia="bg-BG"/>
              </w:rPr>
              <w:t>В тази връзка изискването за придружаване и съгласие от страна на неопределено пълнолетно лице не съответства на особените изисквания на закона, свързани с надзора върху непълнолетни лица – особено при използването на услуги и съоръжения, представляващи източник на повишена опасност. Съгласието би следвало да е най-малко от родител, като наши членове считат, че дори и да се изиска информирано съгласие на родител/настойник, това няма да е достатъчно и ще е трудно изпълнимо. В тази връзка някои наши членове считат, че ползването на атракциони услуги-източник на повишена опасност следва да бъде разрешено само за лица над 14-годишна възраст, при това само при информираното съгласие на поне един родител/настойник.</w:t>
            </w:r>
          </w:p>
          <w:p w14:paraId="2E838585" w14:textId="77777777" w:rsidR="006762F8" w:rsidRPr="006762F8" w:rsidRDefault="006762F8" w:rsidP="006762F8">
            <w:pPr>
              <w:jc w:val="both"/>
              <w:rPr>
                <w:rFonts w:ascii="Times New Roman" w:eastAsia="Calibri" w:hAnsi="Times New Roman" w:cs="Times New Roman"/>
                <w:color w:val="000000"/>
                <w:sz w:val="24"/>
                <w:szCs w:val="24"/>
                <w:lang w:val="en-US" w:eastAsia="bg-BG"/>
              </w:rPr>
            </w:pPr>
          </w:p>
          <w:p w14:paraId="06A60527" w14:textId="77777777" w:rsidR="006762F8" w:rsidRPr="00E41F08" w:rsidRDefault="006762F8" w:rsidP="006762F8">
            <w:pPr>
              <w:jc w:val="both"/>
              <w:rPr>
                <w:rFonts w:ascii="Times New Roman" w:eastAsia="Calibri" w:hAnsi="Times New Roman" w:cs="Times New Roman"/>
                <w:b/>
                <w:color w:val="000000"/>
                <w:sz w:val="24"/>
                <w:szCs w:val="24"/>
                <w:u w:val="single"/>
                <w:lang w:eastAsia="bg-BG"/>
              </w:rPr>
            </w:pPr>
            <w:r w:rsidRPr="00E41F08">
              <w:rPr>
                <w:rFonts w:ascii="Times New Roman" w:eastAsia="Calibri" w:hAnsi="Times New Roman" w:cs="Times New Roman"/>
                <w:b/>
                <w:color w:val="000000"/>
                <w:sz w:val="24"/>
                <w:szCs w:val="24"/>
                <w:u w:val="single"/>
                <w:lang w:eastAsia="bg-BG"/>
              </w:rPr>
              <w:t>Относно § 6 от Преходните и заключителни разпоредби (ПЗР):</w:t>
            </w:r>
          </w:p>
          <w:p w14:paraId="2A2067BC" w14:textId="77777777" w:rsidR="006762F8" w:rsidRDefault="00E41F08" w:rsidP="006762F8">
            <w:pPr>
              <w:jc w:val="both"/>
              <w:rPr>
                <w:rFonts w:ascii="Times New Roman" w:eastAsia="Calibri" w:hAnsi="Times New Roman" w:cs="Times New Roman"/>
                <w:color w:val="000000"/>
                <w:sz w:val="24"/>
                <w:szCs w:val="24"/>
                <w:lang w:eastAsia="bg-BG"/>
              </w:rPr>
            </w:pPr>
            <w:r w:rsidRPr="00E41F08">
              <w:rPr>
                <w:rFonts w:ascii="Times New Roman" w:eastAsia="Calibri" w:hAnsi="Times New Roman" w:cs="Times New Roman"/>
                <w:color w:val="000000"/>
                <w:sz w:val="24"/>
                <w:szCs w:val="24"/>
                <w:lang w:eastAsia="bg-BG"/>
              </w:rPr>
              <w:t>Във връзка с § 6 от ПЗР, чрез който се предлага изменение в чл. 471, ал. 2 от Кодекса за застраховането (КЗ) - съобразно което за бавнодвижещите се превозни средства, използвани за развлекателна дейност и за теглените от тях каравани и вагони възниква задължението за сключване и поддържане на задължителна застраховка "Злополука" на пътниците - бихме отбелязали, че към момента чл. 143 от Закона за движение по пътищата (ЗДвП) ги изключва от задължението за регистрация по посочения закон.</w:t>
            </w:r>
          </w:p>
          <w:p w14:paraId="38386479" w14:textId="77777777" w:rsidR="00E41F08" w:rsidRDefault="00E41F08" w:rsidP="006762F8">
            <w:pPr>
              <w:jc w:val="both"/>
              <w:rPr>
                <w:rFonts w:ascii="Times New Roman" w:eastAsia="Calibri" w:hAnsi="Times New Roman" w:cs="Times New Roman"/>
                <w:color w:val="000000"/>
                <w:sz w:val="24"/>
                <w:szCs w:val="24"/>
                <w:lang w:eastAsia="bg-BG"/>
              </w:rPr>
            </w:pPr>
            <w:r w:rsidRPr="00E41F08">
              <w:rPr>
                <w:rFonts w:ascii="Times New Roman" w:eastAsia="Calibri" w:hAnsi="Times New Roman" w:cs="Times New Roman"/>
                <w:color w:val="000000"/>
                <w:sz w:val="24"/>
                <w:szCs w:val="24"/>
                <w:lang w:eastAsia="bg-BG"/>
              </w:rPr>
              <w:lastRenderedPageBreak/>
              <w:t>От друга страна чл. 140 от ЗДвП допуска за движение по пътищата, отворени за обществено ползване, само моторни превозни средства и ремаркета, които са регистрирани и са с табели с регистрационен номер, поставени на определените за това места.</w:t>
            </w:r>
          </w:p>
          <w:p w14:paraId="6673533E" w14:textId="77777777" w:rsidR="00E41F08" w:rsidRDefault="00E41F08" w:rsidP="006762F8">
            <w:pPr>
              <w:jc w:val="both"/>
              <w:rPr>
                <w:rFonts w:ascii="Times New Roman" w:eastAsia="Calibri" w:hAnsi="Times New Roman" w:cs="Times New Roman"/>
                <w:color w:val="000000"/>
                <w:sz w:val="24"/>
                <w:szCs w:val="24"/>
                <w:lang w:eastAsia="bg-BG"/>
              </w:rPr>
            </w:pPr>
            <w:r w:rsidRPr="00E41F08">
              <w:rPr>
                <w:rFonts w:ascii="Times New Roman" w:eastAsia="Calibri" w:hAnsi="Times New Roman" w:cs="Times New Roman"/>
                <w:color w:val="000000"/>
                <w:sz w:val="24"/>
                <w:szCs w:val="24"/>
                <w:lang w:eastAsia="bg-BG"/>
              </w:rPr>
              <w:t>В тази връзка, по необходимост и въз основа на съвместно тълкуване на двата нормативни текста - чл. 140 и чл. 143 от ЗДвП - редица общини са приели наредби за регистрация на такива бавнодвижещи се ПС и свързани вагони/каравани, но изобщо не е ясно дали всички над 250 общини в България са приели такива наредби и дали и доколко изискванията за регистрация в тях са пълноценни и еднообразни.</w:t>
            </w:r>
          </w:p>
          <w:p w14:paraId="714D50D4" w14:textId="77777777" w:rsidR="00E41F08" w:rsidRDefault="00E41F08" w:rsidP="006762F8">
            <w:pPr>
              <w:jc w:val="both"/>
              <w:rPr>
                <w:rFonts w:ascii="Times New Roman" w:eastAsia="Calibri" w:hAnsi="Times New Roman" w:cs="Times New Roman"/>
                <w:color w:val="000000"/>
                <w:sz w:val="24"/>
                <w:szCs w:val="24"/>
                <w:lang w:eastAsia="bg-BG"/>
              </w:rPr>
            </w:pPr>
            <w:r w:rsidRPr="00E41F08">
              <w:rPr>
                <w:rFonts w:ascii="Times New Roman" w:eastAsia="Calibri" w:hAnsi="Times New Roman" w:cs="Times New Roman"/>
                <w:color w:val="000000"/>
                <w:sz w:val="24"/>
                <w:szCs w:val="24"/>
                <w:lang w:eastAsia="bg-BG"/>
              </w:rPr>
              <w:t>В тази връзка изразяваме становището, че превозните средства, които се движат по обществени пътища, трябва да подлежат на регистрация по ЗДвП и за тях да се спазва задължението за годишен технически преглед, изискване за квалификация на водача, задължение за светлинно обозначение (в т.ч. техно тест на ПС, внесени извън държавите-членки) и т.н. – за да е съответстващ и контрола върху тези превозни средства, с оглед намаляването на риска от пътни злополуки с тях.</w:t>
            </w:r>
          </w:p>
          <w:p w14:paraId="3E22D704" w14:textId="77777777" w:rsidR="00E41F08" w:rsidRDefault="00E41F08" w:rsidP="006762F8">
            <w:pPr>
              <w:jc w:val="both"/>
              <w:rPr>
                <w:rFonts w:ascii="Times New Roman" w:eastAsia="Calibri" w:hAnsi="Times New Roman" w:cs="Times New Roman"/>
                <w:color w:val="000000"/>
                <w:sz w:val="24"/>
                <w:szCs w:val="24"/>
                <w:lang w:eastAsia="bg-BG"/>
              </w:rPr>
            </w:pPr>
            <w:r w:rsidRPr="00E41F08">
              <w:rPr>
                <w:rFonts w:ascii="Times New Roman" w:eastAsia="Calibri" w:hAnsi="Times New Roman" w:cs="Times New Roman"/>
                <w:color w:val="000000"/>
                <w:sz w:val="24"/>
                <w:szCs w:val="24"/>
                <w:lang w:eastAsia="bg-BG"/>
              </w:rPr>
              <w:t>Ако регистрацията на тези ПС остане задача за общините, то това би следвало да се регламентира изрично, детайлно и ясно в закона – по начин, че да се осигурят еднообразни изисквания за регистрацията на тези ПС в съответните общини, както и еднообразни, ясни и разбираеми реквизити за регистрацията, в това число номера, улесняващи идентификацията на пътя, публичен достъп до съответните регистри, в които ПС, каравани и вагони са регистрирани и подобни.</w:t>
            </w:r>
          </w:p>
          <w:p w14:paraId="599F93FC" w14:textId="77777777" w:rsidR="00E41F08" w:rsidRDefault="00E41F08" w:rsidP="006762F8">
            <w:pPr>
              <w:jc w:val="both"/>
              <w:rPr>
                <w:rFonts w:ascii="Times New Roman" w:eastAsia="Calibri" w:hAnsi="Times New Roman" w:cs="Times New Roman"/>
                <w:color w:val="000000"/>
                <w:sz w:val="24"/>
                <w:szCs w:val="24"/>
                <w:lang w:eastAsia="bg-BG"/>
              </w:rPr>
            </w:pPr>
            <w:r w:rsidRPr="00E41F08">
              <w:rPr>
                <w:rFonts w:ascii="Times New Roman" w:eastAsia="Calibri" w:hAnsi="Times New Roman" w:cs="Times New Roman"/>
                <w:color w:val="000000"/>
                <w:sz w:val="24"/>
                <w:szCs w:val="24"/>
                <w:lang w:eastAsia="bg-BG"/>
              </w:rPr>
              <w:t xml:space="preserve">Вижда се, че са предвидени изменения и допълнения в Закона за автомобилните превози, с цел допълване на бази данни към общините за превози с атракционна цел, но засега не изглежда съвсем убедително, че това ще е достатъчно и не е съвсем ясно как тази информация ще може да бъде </w:t>
            </w:r>
            <w:r w:rsidRPr="00E41F08">
              <w:rPr>
                <w:rFonts w:ascii="Times New Roman" w:eastAsia="Calibri" w:hAnsi="Times New Roman" w:cs="Times New Roman"/>
                <w:color w:val="000000"/>
                <w:sz w:val="24"/>
                <w:szCs w:val="24"/>
                <w:lang w:eastAsia="bg-BG"/>
              </w:rPr>
              <w:lastRenderedPageBreak/>
              <w:t>използвана от ползвателите на услугите и при застрахователно събитие.</w:t>
            </w:r>
          </w:p>
          <w:p w14:paraId="59FD1B17" w14:textId="77777777" w:rsidR="00E41F08" w:rsidRDefault="00E41F08" w:rsidP="006762F8">
            <w:pPr>
              <w:jc w:val="both"/>
              <w:rPr>
                <w:rFonts w:ascii="Times New Roman" w:eastAsia="Calibri" w:hAnsi="Times New Roman" w:cs="Times New Roman"/>
                <w:color w:val="000000"/>
                <w:sz w:val="24"/>
                <w:szCs w:val="24"/>
                <w:lang w:eastAsia="bg-BG"/>
              </w:rPr>
            </w:pPr>
          </w:p>
          <w:p w14:paraId="5E051473" w14:textId="77777777" w:rsidR="00E41F08" w:rsidRDefault="00E41F08" w:rsidP="006762F8">
            <w:pPr>
              <w:jc w:val="both"/>
              <w:rPr>
                <w:rFonts w:ascii="Times New Roman" w:eastAsia="Calibri" w:hAnsi="Times New Roman" w:cs="Times New Roman"/>
                <w:color w:val="000000"/>
                <w:sz w:val="24"/>
                <w:szCs w:val="24"/>
                <w:lang w:eastAsia="bg-BG"/>
              </w:rPr>
            </w:pPr>
            <w:r w:rsidRPr="00E41F08">
              <w:rPr>
                <w:rFonts w:ascii="Times New Roman" w:eastAsia="Calibri" w:hAnsi="Times New Roman" w:cs="Times New Roman"/>
                <w:color w:val="000000"/>
                <w:sz w:val="24"/>
                <w:szCs w:val="24"/>
                <w:lang w:eastAsia="bg-BG"/>
              </w:rPr>
              <w:t>В допълнение и най-общо бихме отбелязали, че някои от задълженията в проектозакона изглеждат формулирани донякъде декларативно и/или общо и неконкретно, без при това да са съпроводени от достатъчно подходящи и адекватно приложими конкретни нормативни механизми за последващ и текущ контрол, които да обезпечават своевременно профилактиране, предотвратяване и преустановяване на евентуалните професионални нарушения, потенциално обуславящи вреди, в т.ч. евентуалното упражняването на дейността без застраховка. Освен това изглежда, че в проекта на закон липсва уредба относно някои услуги, които по мнението на някои наши членове също би следвало да са негов обект, например превози и отдаване под наем с развлекателна цел на АТВ-та, тротинетки и други разнообразни по своя вид и характер превозни средства.</w:t>
            </w:r>
          </w:p>
          <w:p w14:paraId="03EE6A7B" w14:textId="77777777" w:rsidR="00E41F08" w:rsidRDefault="00E41F08" w:rsidP="006762F8">
            <w:pPr>
              <w:jc w:val="both"/>
              <w:rPr>
                <w:rFonts w:ascii="Times New Roman" w:eastAsia="Calibri" w:hAnsi="Times New Roman" w:cs="Times New Roman"/>
                <w:color w:val="000000"/>
                <w:sz w:val="24"/>
                <w:szCs w:val="24"/>
                <w:lang w:eastAsia="bg-BG"/>
              </w:rPr>
            </w:pPr>
            <w:r w:rsidRPr="00E41F08">
              <w:rPr>
                <w:rFonts w:ascii="Times New Roman" w:eastAsia="Calibri" w:hAnsi="Times New Roman" w:cs="Times New Roman"/>
                <w:color w:val="000000"/>
                <w:sz w:val="24"/>
                <w:szCs w:val="24"/>
                <w:lang w:eastAsia="bg-BG"/>
              </w:rPr>
              <w:t>В тази връзка следва да се отбележи, че предвижданите от проектозакона закона санкции не биха били достатъчни за да се обезпечи изпълнението на задълженията на застрахованите професионалисти - препоръчително е дейностите да се регламентират пълноценно и до необходимия обхват, като наред с тях се регламентират и съвсем конкретни, ясни и последователни контролни механизми, включващи възможности за вземане на бързи и интензивни административни мерки от съответния орган за контрол.</w:t>
            </w:r>
          </w:p>
          <w:p w14:paraId="6C7796F8" w14:textId="77777777" w:rsidR="00E41F08" w:rsidRDefault="00E41F08" w:rsidP="006762F8">
            <w:pPr>
              <w:jc w:val="both"/>
              <w:rPr>
                <w:rFonts w:ascii="Times New Roman" w:eastAsia="Calibri" w:hAnsi="Times New Roman" w:cs="Times New Roman"/>
                <w:color w:val="000000"/>
                <w:sz w:val="24"/>
                <w:szCs w:val="24"/>
                <w:lang w:eastAsia="bg-BG"/>
              </w:rPr>
            </w:pPr>
            <w:r w:rsidRPr="00E41F08">
              <w:rPr>
                <w:rFonts w:ascii="Times New Roman" w:eastAsia="Calibri" w:hAnsi="Times New Roman" w:cs="Times New Roman"/>
                <w:color w:val="000000"/>
                <w:sz w:val="24"/>
                <w:szCs w:val="24"/>
                <w:lang w:eastAsia="bg-BG"/>
              </w:rPr>
              <w:t xml:space="preserve">Следва да се отбележи, че колкото по-непълни са контролните и надзорни механизми, толкова по несигурни ще са гаранциите за адекватното изпълнение на професионалните задължения във връзка с подлежащата на застраховане дейност и толкова по-голям ще е рискът за вреди от тази дейност, съответно рискът по свързаната с нея </w:t>
            </w:r>
            <w:r w:rsidRPr="00E41F08">
              <w:rPr>
                <w:rFonts w:ascii="Times New Roman" w:eastAsia="Calibri" w:hAnsi="Times New Roman" w:cs="Times New Roman"/>
                <w:color w:val="000000"/>
                <w:sz w:val="24"/>
                <w:szCs w:val="24"/>
                <w:lang w:eastAsia="bg-BG"/>
              </w:rPr>
              <w:lastRenderedPageBreak/>
              <w:t>професионална застраховка, който ще се поема/носи от застрахователите.</w:t>
            </w:r>
          </w:p>
          <w:p w14:paraId="42E7A154" w14:textId="77777777" w:rsidR="00E41F08" w:rsidRDefault="00E41F08" w:rsidP="006762F8">
            <w:pPr>
              <w:jc w:val="both"/>
              <w:rPr>
                <w:rFonts w:ascii="Times New Roman" w:eastAsia="Calibri" w:hAnsi="Times New Roman" w:cs="Times New Roman"/>
                <w:color w:val="000000"/>
                <w:sz w:val="24"/>
                <w:szCs w:val="24"/>
                <w:lang w:eastAsia="bg-BG"/>
              </w:rPr>
            </w:pPr>
            <w:r w:rsidRPr="00E41F08">
              <w:rPr>
                <w:rFonts w:ascii="Times New Roman" w:eastAsia="Calibri" w:hAnsi="Times New Roman" w:cs="Times New Roman"/>
                <w:color w:val="000000"/>
                <w:sz w:val="24"/>
                <w:szCs w:val="24"/>
                <w:lang w:eastAsia="bg-BG"/>
              </w:rPr>
              <w:t>Застрахователните премии са пряка функция от оценката на поемания по силата на застраховката риск и се изчисляват на базата на разумно актюерско допускане, така че да осигуряват изпълнение на всички задължения на застрахователя (чл. 116 от КЗ). Предвид това всеки по-голям или по-трудно оценим риск по дефиниция ще обуслови по-голям размер на застрахователните премии - включително с оглед задължението на застрахователите да определят и прилагат в дейността си премии, съответстващи на размера на поетия от тях риск и разходите им (чл. 115 от КЗ). С оглед повишения риск, липсата на статистически данни и неяснотите, свързани с някои аспекти от дейността, това може да се окаже проблем както за застрахователите, така и за задължените лица-ползватели на застрахователната услуга.</w:t>
            </w:r>
          </w:p>
          <w:p w14:paraId="4B24E975" w14:textId="77777777" w:rsidR="00E41F08" w:rsidRDefault="00E41F08" w:rsidP="006762F8">
            <w:pPr>
              <w:jc w:val="both"/>
              <w:rPr>
                <w:rFonts w:ascii="Times New Roman" w:eastAsia="Calibri" w:hAnsi="Times New Roman" w:cs="Times New Roman"/>
                <w:color w:val="000000"/>
                <w:sz w:val="24"/>
                <w:szCs w:val="24"/>
                <w:lang w:eastAsia="bg-BG"/>
              </w:rPr>
            </w:pPr>
            <w:r w:rsidRPr="00E41F08">
              <w:rPr>
                <w:rFonts w:ascii="Times New Roman" w:eastAsia="Calibri" w:hAnsi="Times New Roman" w:cs="Times New Roman"/>
                <w:color w:val="000000"/>
                <w:sz w:val="24"/>
                <w:szCs w:val="24"/>
                <w:lang w:eastAsia="bg-BG"/>
              </w:rPr>
              <w:t>В тази връзка би било препоръчително да се обмислят допълнително контролните механизми и мерки по проектозакона, с оглед тяхното конкретизиране и допълване/доразвиване по подходящ начин. Освен, че ще е в обществен интерес, регламентирането на по-интензивен текущ контрол и по-ясни институционални ангажименти, мерки и механизми за установяване, предотвратяване и преустановяване на нарушенията ще допринесе и за намаляване на риска, което ще има значение и при неговата оценка, включително във връзка със сключването на застраховките и определянето на премиите по тях.</w:t>
            </w:r>
          </w:p>
          <w:p w14:paraId="621D1474" w14:textId="77777777" w:rsidR="00E41F08" w:rsidRPr="00E41F08" w:rsidRDefault="00E41F08" w:rsidP="00E41F08">
            <w:pPr>
              <w:jc w:val="both"/>
              <w:rPr>
                <w:rFonts w:ascii="Times New Roman" w:eastAsia="Calibri" w:hAnsi="Times New Roman" w:cs="Times New Roman"/>
                <w:color w:val="000000"/>
                <w:sz w:val="24"/>
                <w:szCs w:val="24"/>
                <w:lang w:eastAsia="bg-BG"/>
              </w:rPr>
            </w:pPr>
            <w:r w:rsidRPr="00E41F08">
              <w:rPr>
                <w:rFonts w:ascii="Times New Roman" w:eastAsia="Calibri" w:hAnsi="Times New Roman" w:cs="Times New Roman"/>
                <w:color w:val="000000"/>
                <w:sz w:val="24"/>
                <w:szCs w:val="24"/>
                <w:lang w:eastAsia="bg-BG"/>
              </w:rPr>
              <w:t>Надяваме се да се съобразите с направените от нас препоръки, за да бъдат избегнати евентуални последващи проблеми във връзка със застраховката, което биха могли да създадат нежелателни затруднения за нейното предлагане и сключване - както за застрахователите, така и за задължените лица.</w:t>
            </w:r>
          </w:p>
          <w:p w14:paraId="10A69603" w14:textId="77777777" w:rsidR="00E41F08" w:rsidRPr="006762F8" w:rsidRDefault="00E41F08" w:rsidP="00E41F08">
            <w:pPr>
              <w:jc w:val="both"/>
              <w:rPr>
                <w:rFonts w:ascii="Times New Roman" w:eastAsia="Calibri" w:hAnsi="Times New Roman" w:cs="Times New Roman"/>
                <w:color w:val="000000"/>
                <w:sz w:val="24"/>
                <w:szCs w:val="24"/>
                <w:lang w:eastAsia="bg-BG"/>
              </w:rPr>
            </w:pPr>
            <w:r w:rsidRPr="00E41F08">
              <w:rPr>
                <w:rFonts w:ascii="Times New Roman" w:eastAsia="Calibri" w:hAnsi="Times New Roman" w:cs="Times New Roman"/>
                <w:color w:val="000000"/>
                <w:sz w:val="24"/>
                <w:szCs w:val="24"/>
                <w:lang w:eastAsia="bg-BG"/>
              </w:rPr>
              <w:lastRenderedPageBreak/>
              <w:t>Оставаме на разположение за допълнителни становища и коментари, при преценена необходимост.</w:t>
            </w:r>
          </w:p>
        </w:tc>
        <w:tc>
          <w:tcPr>
            <w:tcW w:w="1871" w:type="dxa"/>
          </w:tcPr>
          <w:p w14:paraId="5995491C" w14:textId="77777777" w:rsidR="00C20D94" w:rsidRDefault="00877199" w:rsidP="00A16F3B">
            <w:pPr>
              <w:jc w:val="center"/>
              <w:rPr>
                <w:rFonts w:ascii="Times New Roman" w:hAnsi="Times New Roman" w:cs="Times New Roman"/>
              </w:rPr>
            </w:pPr>
            <w:r>
              <w:rPr>
                <w:rFonts w:ascii="Times New Roman" w:hAnsi="Times New Roman" w:cs="Times New Roman"/>
              </w:rPr>
              <w:lastRenderedPageBreak/>
              <w:t xml:space="preserve">Приема се частично. </w:t>
            </w:r>
          </w:p>
          <w:p w14:paraId="3FC968D3" w14:textId="77777777" w:rsidR="00EC6F7A" w:rsidRDefault="00EC6F7A" w:rsidP="00A16F3B">
            <w:pPr>
              <w:jc w:val="center"/>
              <w:rPr>
                <w:rFonts w:ascii="Times New Roman" w:hAnsi="Times New Roman" w:cs="Times New Roman"/>
              </w:rPr>
            </w:pPr>
          </w:p>
          <w:p w14:paraId="7A040F72" w14:textId="77777777" w:rsidR="00EC6F7A" w:rsidRDefault="00EC6F7A" w:rsidP="00A16F3B">
            <w:pPr>
              <w:jc w:val="center"/>
              <w:rPr>
                <w:rFonts w:ascii="Times New Roman" w:hAnsi="Times New Roman" w:cs="Times New Roman"/>
              </w:rPr>
            </w:pPr>
          </w:p>
          <w:p w14:paraId="6BB72E9B" w14:textId="77777777" w:rsidR="00EC6F7A" w:rsidRDefault="00EC6F7A" w:rsidP="00A16F3B">
            <w:pPr>
              <w:jc w:val="center"/>
              <w:rPr>
                <w:rFonts w:ascii="Times New Roman" w:hAnsi="Times New Roman" w:cs="Times New Roman"/>
              </w:rPr>
            </w:pPr>
          </w:p>
          <w:p w14:paraId="1594EF7B" w14:textId="77777777" w:rsidR="00EC6F7A" w:rsidRDefault="00EC6F7A" w:rsidP="00A16F3B">
            <w:pPr>
              <w:jc w:val="center"/>
              <w:rPr>
                <w:rFonts w:ascii="Times New Roman" w:hAnsi="Times New Roman" w:cs="Times New Roman"/>
              </w:rPr>
            </w:pPr>
          </w:p>
          <w:p w14:paraId="590A3F7C" w14:textId="77777777" w:rsidR="00EC6F7A" w:rsidRDefault="00EC6F7A" w:rsidP="00A16F3B">
            <w:pPr>
              <w:jc w:val="center"/>
              <w:rPr>
                <w:rFonts w:ascii="Times New Roman" w:hAnsi="Times New Roman" w:cs="Times New Roman"/>
              </w:rPr>
            </w:pPr>
          </w:p>
          <w:p w14:paraId="413F79BF" w14:textId="77777777" w:rsidR="00EC6F7A" w:rsidRDefault="00EC6F7A" w:rsidP="00A16F3B">
            <w:pPr>
              <w:jc w:val="center"/>
              <w:rPr>
                <w:rFonts w:ascii="Times New Roman" w:hAnsi="Times New Roman" w:cs="Times New Roman"/>
              </w:rPr>
            </w:pPr>
          </w:p>
          <w:p w14:paraId="4BE3CA0A" w14:textId="77777777" w:rsidR="00EC6F7A" w:rsidRDefault="00EC6F7A" w:rsidP="00A16F3B">
            <w:pPr>
              <w:jc w:val="center"/>
              <w:rPr>
                <w:rFonts w:ascii="Times New Roman" w:hAnsi="Times New Roman" w:cs="Times New Roman"/>
              </w:rPr>
            </w:pPr>
          </w:p>
          <w:p w14:paraId="2B60D663" w14:textId="77777777" w:rsidR="00EC6F7A" w:rsidRDefault="00EC6F7A" w:rsidP="00A16F3B">
            <w:pPr>
              <w:jc w:val="center"/>
              <w:rPr>
                <w:rFonts w:ascii="Times New Roman" w:hAnsi="Times New Roman" w:cs="Times New Roman"/>
              </w:rPr>
            </w:pPr>
          </w:p>
          <w:p w14:paraId="517653C3" w14:textId="77777777" w:rsidR="00EC6F7A" w:rsidRDefault="00EC6F7A" w:rsidP="00A16F3B">
            <w:pPr>
              <w:jc w:val="center"/>
              <w:rPr>
                <w:rFonts w:ascii="Times New Roman" w:hAnsi="Times New Roman" w:cs="Times New Roman"/>
              </w:rPr>
            </w:pPr>
          </w:p>
          <w:p w14:paraId="7ABAFFE3" w14:textId="77777777" w:rsidR="00EC6F7A" w:rsidRDefault="00EC6F7A" w:rsidP="00A16F3B">
            <w:pPr>
              <w:jc w:val="center"/>
              <w:rPr>
                <w:rFonts w:ascii="Times New Roman" w:hAnsi="Times New Roman" w:cs="Times New Roman"/>
              </w:rPr>
            </w:pPr>
          </w:p>
          <w:p w14:paraId="57DA6ED2" w14:textId="77777777" w:rsidR="00EC6F7A" w:rsidRDefault="00EC6F7A" w:rsidP="00A16F3B">
            <w:pPr>
              <w:jc w:val="center"/>
              <w:rPr>
                <w:rFonts w:ascii="Times New Roman" w:hAnsi="Times New Roman" w:cs="Times New Roman"/>
              </w:rPr>
            </w:pPr>
          </w:p>
          <w:p w14:paraId="79F865C7" w14:textId="77777777" w:rsidR="00EC6F7A" w:rsidRDefault="00EC6F7A" w:rsidP="00A16F3B">
            <w:pPr>
              <w:jc w:val="center"/>
              <w:rPr>
                <w:rFonts w:ascii="Times New Roman" w:hAnsi="Times New Roman" w:cs="Times New Roman"/>
              </w:rPr>
            </w:pPr>
          </w:p>
          <w:p w14:paraId="019306F6" w14:textId="77777777" w:rsidR="00EC6F7A" w:rsidRDefault="00EC6F7A" w:rsidP="00A16F3B">
            <w:pPr>
              <w:jc w:val="center"/>
              <w:rPr>
                <w:rFonts w:ascii="Times New Roman" w:hAnsi="Times New Roman" w:cs="Times New Roman"/>
              </w:rPr>
            </w:pPr>
          </w:p>
          <w:p w14:paraId="0D7E1AB8" w14:textId="77777777" w:rsidR="00EC6F7A" w:rsidRDefault="00EC6F7A" w:rsidP="00A16F3B">
            <w:pPr>
              <w:jc w:val="center"/>
              <w:rPr>
                <w:rFonts w:ascii="Times New Roman" w:hAnsi="Times New Roman" w:cs="Times New Roman"/>
              </w:rPr>
            </w:pPr>
          </w:p>
          <w:p w14:paraId="3A8D201E" w14:textId="77777777" w:rsidR="00EC6F7A" w:rsidRDefault="00EC6F7A" w:rsidP="00A16F3B">
            <w:pPr>
              <w:jc w:val="center"/>
              <w:rPr>
                <w:rFonts w:ascii="Times New Roman" w:hAnsi="Times New Roman" w:cs="Times New Roman"/>
              </w:rPr>
            </w:pPr>
          </w:p>
          <w:p w14:paraId="0319FDDB" w14:textId="77777777" w:rsidR="00EC6F7A" w:rsidRDefault="00EC6F7A" w:rsidP="00A16F3B">
            <w:pPr>
              <w:jc w:val="center"/>
              <w:rPr>
                <w:rFonts w:ascii="Times New Roman" w:hAnsi="Times New Roman" w:cs="Times New Roman"/>
              </w:rPr>
            </w:pPr>
          </w:p>
          <w:p w14:paraId="1CE078DD" w14:textId="77777777" w:rsidR="00EC6F7A" w:rsidRDefault="00EC6F7A" w:rsidP="00A16F3B">
            <w:pPr>
              <w:jc w:val="center"/>
              <w:rPr>
                <w:rFonts w:ascii="Times New Roman" w:hAnsi="Times New Roman" w:cs="Times New Roman"/>
              </w:rPr>
            </w:pPr>
          </w:p>
          <w:p w14:paraId="22153D10" w14:textId="77777777" w:rsidR="00EC6F7A" w:rsidRDefault="00EC6F7A" w:rsidP="00A16F3B">
            <w:pPr>
              <w:jc w:val="center"/>
              <w:rPr>
                <w:rFonts w:ascii="Times New Roman" w:hAnsi="Times New Roman" w:cs="Times New Roman"/>
              </w:rPr>
            </w:pPr>
          </w:p>
          <w:p w14:paraId="34CF3B5D" w14:textId="77777777" w:rsidR="00EC6F7A" w:rsidRDefault="00EC6F7A" w:rsidP="00A16F3B">
            <w:pPr>
              <w:jc w:val="center"/>
              <w:rPr>
                <w:rFonts w:ascii="Times New Roman" w:hAnsi="Times New Roman" w:cs="Times New Roman"/>
              </w:rPr>
            </w:pPr>
          </w:p>
          <w:p w14:paraId="5079676E" w14:textId="77777777" w:rsidR="00EC6F7A" w:rsidRDefault="00EC6F7A" w:rsidP="00A16F3B">
            <w:pPr>
              <w:jc w:val="center"/>
              <w:rPr>
                <w:rFonts w:ascii="Times New Roman" w:hAnsi="Times New Roman" w:cs="Times New Roman"/>
              </w:rPr>
            </w:pPr>
          </w:p>
          <w:p w14:paraId="27EB131D" w14:textId="77777777" w:rsidR="00EC6F7A" w:rsidRDefault="00EC6F7A" w:rsidP="00A16F3B">
            <w:pPr>
              <w:jc w:val="center"/>
              <w:rPr>
                <w:rFonts w:ascii="Times New Roman" w:hAnsi="Times New Roman" w:cs="Times New Roman"/>
              </w:rPr>
            </w:pPr>
          </w:p>
          <w:p w14:paraId="4115E633" w14:textId="77777777" w:rsidR="00EC6F7A" w:rsidRDefault="00EC6F7A" w:rsidP="00A16F3B">
            <w:pPr>
              <w:jc w:val="center"/>
              <w:rPr>
                <w:rFonts w:ascii="Times New Roman" w:hAnsi="Times New Roman" w:cs="Times New Roman"/>
              </w:rPr>
            </w:pPr>
          </w:p>
          <w:p w14:paraId="2EA51E09" w14:textId="77777777" w:rsidR="00EC6F7A" w:rsidRDefault="00EC6F7A" w:rsidP="00A16F3B">
            <w:pPr>
              <w:jc w:val="center"/>
              <w:rPr>
                <w:rFonts w:ascii="Times New Roman" w:hAnsi="Times New Roman" w:cs="Times New Roman"/>
              </w:rPr>
            </w:pPr>
          </w:p>
          <w:p w14:paraId="3DBFB176" w14:textId="77777777" w:rsidR="00EC6F7A" w:rsidRDefault="00EC6F7A" w:rsidP="00A16F3B">
            <w:pPr>
              <w:jc w:val="center"/>
              <w:rPr>
                <w:rFonts w:ascii="Times New Roman" w:hAnsi="Times New Roman" w:cs="Times New Roman"/>
              </w:rPr>
            </w:pPr>
          </w:p>
          <w:p w14:paraId="68530D73" w14:textId="77777777" w:rsidR="00EC6F7A" w:rsidRDefault="00EC6F7A" w:rsidP="00A16F3B">
            <w:pPr>
              <w:jc w:val="center"/>
              <w:rPr>
                <w:rFonts w:ascii="Times New Roman" w:hAnsi="Times New Roman" w:cs="Times New Roman"/>
              </w:rPr>
            </w:pPr>
          </w:p>
          <w:p w14:paraId="542BC48C" w14:textId="77777777" w:rsidR="00EC6F7A" w:rsidRDefault="00EC6F7A" w:rsidP="00A16F3B">
            <w:pPr>
              <w:jc w:val="center"/>
              <w:rPr>
                <w:rFonts w:ascii="Times New Roman" w:hAnsi="Times New Roman" w:cs="Times New Roman"/>
              </w:rPr>
            </w:pPr>
          </w:p>
          <w:p w14:paraId="6EAEC3A4" w14:textId="77777777" w:rsidR="00EC6F7A" w:rsidRDefault="00EC6F7A" w:rsidP="00A16F3B">
            <w:pPr>
              <w:jc w:val="center"/>
              <w:rPr>
                <w:rFonts w:ascii="Times New Roman" w:hAnsi="Times New Roman" w:cs="Times New Roman"/>
              </w:rPr>
            </w:pPr>
          </w:p>
          <w:p w14:paraId="4FA0992E" w14:textId="77777777" w:rsidR="00EC6F7A" w:rsidRDefault="00EC6F7A" w:rsidP="00A16F3B">
            <w:pPr>
              <w:jc w:val="center"/>
              <w:rPr>
                <w:rFonts w:ascii="Times New Roman" w:hAnsi="Times New Roman" w:cs="Times New Roman"/>
              </w:rPr>
            </w:pPr>
          </w:p>
          <w:p w14:paraId="6F5DBBE4" w14:textId="77777777" w:rsidR="00EC6F7A" w:rsidRDefault="00EC6F7A" w:rsidP="00A16F3B">
            <w:pPr>
              <w:jc w:val="center"/>
              <w:rPr>
                <w:rFonts w:ascii="Times New Roman" w:hAnsi="Times New Roman" w:cs="Times New Roman"/>
              </w:rPr>
            </w:pPr>
          </w:p>
          <w:p w14:paraId="54C7691E" w14:textId="77777777" w:rsidR="00EC6F7A" w:rsidRDefault="00EC6F7A" w:rsidP="00A16F3B">
            <w:pPr>
              <w:jc w:val="center"/>
              <w:rPr>
                <w:rFonts w:ascii="Times New Roman" w:hAnsi="Times New Roman" w:cs="Times New Roman"/>
              </w:rPr>
            </w:pPr>
          </w:p>
          <w:p w14:paraId="2DC44856" w14:textId="77777777" w:rsidR="00EC6F7A" w:rsidRDefault="00EC6F7A" w:rsidP="00A16F3B">
            <w:pPr>
              <w:jc w:val="center"/>
              <w:rPr>
                <w:rFonts w:ascii="Times New Roman" w:hAnsi="Times New Roman" w:cs="Times New Roman"/>
              </w:rPr>
            </w:pPr>
          </w:p>
          <w:p w14:paraId="5CABB371" w14:textId="77777777" w:rsidR="00EC6F7A" w:rsidRDefault="00EC6F7A" w:rsidP="00A16F3B">
            <w:pPr>
              <w:jc w:val="center"/>
              <w:rPr>
                <w:rFonts w:ascii="Times New Roman" w:hAnsi="Times New Roman" w:cs="Times New Roman"/>
              </w:rPr>
            </w:pPr>
          </w:p>
          <w:p w14:paraId="2B3F53E6" w14:textId="77777777" w:rsidR="00EC6F7A" w:rsidRDefault="00EC6F7A" w:rsidP="00A16F3B">
            <w:pPr>
              <w:jc w:val="center"/>
              <w:rPr>
                <w:rFonts w:ascii="Times New Roman" w:hAnsi="Times New Roman" w:cs="Times New Roman"/>
              </w:rPr>
            </w:pPr>
          </w:p>
          <w:p w14:paraId="174E571F" w14:textId="77777777" w:rsidR="00EC6F7A" w:rsidRDefault="00EC6F7A" w:rsidP="00A16F3B">
            <w:pPr>
              <w:jc w:val="center"/>
              <w:rPr>
                <w:rFonts w:ascii="Times New Roman" w:hAnsi="Times New Roman" w:cs="Times New Roman"/>
              </w:rPr>
            </w:pPr>
          </w:p>
          <w:p w14:paraId="7E15B5E5" w14:textId="77777777" w:rsidR="00EC6F7A" w:rsidRDefault="00EC6F7A" w:rsidP="00A16F3B">
            <w:pPr>
              <w:jc w:val="center"/>
              <w:rPr>
                <w:rFonts w:ascii="Times New Roman" w:hAnsi="Times New Roman" w:cs="Times New Roman"/>
              </w:rPr>
            </w:pPr>
          </w:p>
          <w:p w14:paraId="546542AD" w14:textId="77777777" w:rsidR="00EC6F7A" w:rsidRDefault="00EC6F7A" w:rsidP="00A16F3B">
            <w:pPr>
              <w:jc w:val="center"/>
              <w:rPr>
                <w:rFonts w:ascii="Times New Roman" w:hAnsi="Times New Roman" w:cs="Times New Roman"/>
              </w:rPr>
            </w:pPr>
          </w:p>
          <w:p w14:paraId="47F10275" w14:textId="77777777" w:rsidR="00EC6F7A" w:rsidRDefault="00EC6F7A" w:rsidP="00A16F3B">
            <w:pPr>
              <w:jc w:val="center"/>
              <w:rPr>
                <w:rFonts w:ascii="Times New Roman" w:hAnsi="Times New Roman" w:cs="Times New Roman"/>
              </w:rPr>
            </w:pPr>
          </w:p>
          <w:p w14:paraId="1F8F03E4" w14:textId="77777777" w:rsidR="00EC6F7A" w:rsidRDefault="00EC6F7A" w:rsidP="00A16F3B">
            <w:pPr>
              <w:jc w:val="center"/>
              <w:rPr>
                <w:rFonts w:ascii="Times New Roman" w:hAnsi="Times New Roman" w:cs="Times New Roman"/>
              </w:rPr>
            </w:pPr>
          </w:p>
          <w:p w14:paraId="045B4DC1" w14:textId="77777777" w:rsidR="00EC6F7A" w:rsidRDefault="00EC6F7A" w:rsidP="00A16F3B">
            <w:pPr>
              <w:jc w:val="center"/>
              <w:rPr>
                <w:rFonts w:ascii="Times New Roman" w:hAnsi="Times New Roman" w:cs="Times New Roman"/>
              </w:rPr>
            </w:pPr>
          </w:p>
          <w:p w14:paraId="4DADE37A" w14:textId="77777777" w:rsidR="00EC6F7A" w:rsidRDefault="00EC6F7A" w:rsidP="00A16F3B">
            <w:pPr>
              <w:jc w:val="center"/>
              <w:rPr>
                <w:rFonts w:ascii="Times New Roman" w:hAnsi="Times New Roman" w:cs="Times New Roman"/>
              </w:rPr>
            </w:pPr>
          </w:p>
          <w:p w14:paraId="1F7D7E9D" w14:textId="77777777" w:rsidR="00EC6F7A" w:rsidRDefault="00EC6F7A" w:rsidP="00A16F3B">
            <w:pPr>
              <w:jc w:val="center"/>
              <w:rPr>
                <w:rFonts w:ascii="Times New Roman" w:hAnsi="Times New Roman" w:cs="Times New Roman"/>
              </w:rPr>
            </w:pPr>
          </w:p>
          <w:p w14:paraId="625DCE48" w14:textId="77777777" w:rsidR="00EC6F7A" w:rsidRDefault="00EC6F7A" w:rsidP="00A16F3B">
            <w:pPr>
              <w:jc w:val="center"/>
              <w:rPr>
                <w:rFonts w:ascii="Times New Roman" w:hAnsi="Times New Roman" w:cs="Times New Roman"/>
              </w:rPr>
            </w:pPr>
          </w:p>
          <w:p w14:paraId="3D78697F" w14:textId="77777777" w:rsidR="00EC6F7A" w:rsidRDefault="00EC6F7A" w:rsidP="00A16F3B">
            <w:pPr>
              <w:jc w:val="center"/>
              <w:rPr>
                <w:rFonts w:ascii="Times New Roman" w:hAnsi="Times New Roman" w:cs="Times New Roman"/>
              </w:rPr>
            </w:pPr>
          </w:p>
          <w:p w14:paraId="1FCFFD4F" w14:textId="77777777" w:rsidR="00EC6F7A" w:rsidRDefault="00EC6F7A" w:rsidP="00A16F3B">
            <w:pPr>
              <w:jc w:val="center"/>
              <w:rPr>
                <w:rFonts w:ascii="Times New Roman" w:hAnsi="Times New Roman" w:cs="Times New Roman"/>
              </w:rPr>
            </w:pPr>
          </w:p>
          <w:p w14:paraId="43AEE903" w14:textId="77777777" w:rsidR="00EC6F7A" w:rsidRDefault="00EC6F7A" w:rsidP="00A16F3B">
            <w:pPr>
              <w:jc w:val="center"/>
              <w:rPr>
                <w:rFonts w:ascii="Times New Roman" w:hAnsi="Times New Roman" w:cs="Times New Roman"/>
              </w:rPr>
            </w:pPr>
          </w:p>
          <w:p w14:paraId="6830620A" w14:textId="77777777" w:rsidR="00EC6F7A" w:rsidRDefault="00EC6F7A" w:rsidP="00A16F3B">
            <w:pPr>
              <w:jc w:val="center"/>
              <w:rPr>
                <w:rFonts w:ascii="Times New Roman" w:hAnsi="Times New Roman" w:cs="Times New Roman"/>
              </w:rPr>
            </w:pPr>
          </w:p>
          <w:p w14:paraId="608E2776" w14:textId="77777777" w:rsidR="00EC6F7A" w:rsidRDefault="00EC6F7A" w:rsidP="00A16F3B">
            <w:pPr>
              <w:jc w:val="center"/>
              <w:rPr>
                <w:rFonts w:ascii="Times New Roman" w:hAnsi="Times New Roman" w:cs="Times New Roman"/>
              </w:rPr>
            </w:pPr>
          </w:p>
          <w:p w14:paraId="3E51AB04" w14:textId="77777777" w:rsidR="00EC6F7A" w:rsidRDefault="00EC6F7A" w:rsidP="00A16F3B">
            <w:pPr>
              <w:jc w:val="center"/>
              <w:rPr>
                <w:rFonts w:ascii="Times New Roman" w:hAnsi="Times New Roman" w:cs="Times New Roman"/>
              </w:rPr>
            </w:pPr>
          </w:p>
          <w:p w14:paraId="5CF6DF71" w14:textId="77777777" w:rsidR="00EC6F7A" w:rsidRDefault="00EC6F7A" w:rsidP="00A16F3B">
            <w:pPr>
              <w:jc w:val="center"/>
              <w:rPr>
                <w:rFonts w:ascii="Times New Roman" w:hAnsi="Times New Roman" w:cs="Times New Roman"/>
              </w:rPr>
            </w:pPr>
          </w:p>
          <w:p w14:paraId="31611F0F" w14:textId="77777777" w:rsidR="00EC6F7A" w:rsidRDefault="00EC6F7A" w:rsidP="00A16F3B">
            <w:pPr>
              <w:jc w:val="center"/>
              <w:rPr>
                <w:rFonts w:ascii="Times New Roman" w:hAnsi="Times New Roman" w:cs="Times New Roman"/>
              </w:rPr>
            </w:pPr>
          </w:p>
          <w:p w14:paraId="17605784" w14:textId="77777777" w:rsidR="00EC6F7A" w:rsidRDefault="00EC6F7A" w:rsidP="00A16F3B">
            <w:pPr>
              <w:jc w:val="center"/>
              <w:rPr>
                <w:rFonts w:ascii="Times New Roman" w:hAnsi="Times New Roman" w:cs="Times New Roman"/>
              </w:rPr>
            </w:pPr>
          </w:p>
          <w:p w14:paraId="067CCD49" w14:textId="77777777" w:rsidR="00EC6F7A" w:rsidRDefault="00EC6F7A" w:rsidP="00A16F3B">
            <w:pPr>
              <w:jc w:val="center"/>
              <w:rPr>
                <w:rFonts w:ascii="Times New Roman" w:hAnsi="Times New Roman" w:cs="Times New Roman"/>
              </w:rPr>
            </w:pPr>
          </w:p>
          <w:p w14:paraId="22B1A8B4" w14:textId="77777777" w:rsidR="00EC6F7A" w:rsidRDefault="00EC6F7A" w:rsidP="00A16F3B">
            <w:pPr>
              <w:jc w:val="center"/>
              <w:rPr>
                <w:rFonts w:ascii="Times New Roman" w:hAnsi="Times New Roman" w:cs="Times New Roman"/>
              </w:rPr>
            </w:pPr>
          </w:p>
          <w:p w14:paraId="08D4C223" w14:textId="77777777" w:rsidR="00EC6F7A" w:rsidRDefault="00EC6F7A" w:rsidP="00A16F3B">
            <w:pPr>
              <w:jc w:val="center"/>
              <w:rPr>
                <w:rFonts w:ascii="Times New Roman" w:hAnsi="Times New Roman" w:cs="Times New Roman"/>
              </w:rPr>
            </w:pPr>
          </w:p>
          <w:p w14:paraId="4085C21A" w14:textId="77777777" w:rsidR="00EC6F7A" w:rsidRDefault="00EC6F7A" w:rsidP="00A16F3B">
            <w:pPr>
              <w:jc w:val="center"/>
              <w:rPr>
                <w:rFonts w:ascii="Times New Roman" w:hAnsi="Times New Roman" w:cs="Times New Roman"/>
              </w:rPr>
            </w:pPr>
          </w:p>
          <w:p w14:paraId="1753F088" w14:textId="77777777" w:rsidR="00EC6F7A" w:rsidRDefault="00EC6F7A" w:rsidP="00A16F3B">
            <w:pPr>
              <w:jc w:val="center"/>
              <w:rPr>
                <w:rFonts w:ascii="Times New Roman" w:hAnsi="Times New Roman" w:cs="Times New Roman"/>
              </w:rPr>
            </w:pPr>
          </w:p>
          <w:p w14:paraId="0837DE01" w14:textId="77777777" w:rsidR="00EC6F7A" w:rsidRDefault="00EC6F7A" w:rsidP="00A16F3B">
            <w:pPr>
              <w:jc w:val="center"/>
              <w:rPr>
                <w:rFonts w:ascii="Times New Roman" w:hAnsi="Times New Roman" w:cs="Times New Roman"/>
              </w:rPr>
            </w:pPr>
          </w:p>
          <w:p w14:paraId="05B2B7AC" w14:textId="77777777" w:rsidR="00EC6F7A" w:rsidRDefault="00EC6F7A" w:rsidP="00A16F3B">
            <w:pPr>
              <w:jc w:val="center"/>
              <w:rPr>
                <w:rFonts w:ascii="Times New Roman" w:hAnsi="Times New Roman" w:cs="Times New Roman"/>
              </w:rPr>
            </w:pPr>
          </w:p>
          <w:p w14:paraId="5402A8C5" w14:textId="77777777" w:rsidR="00EC6F7A" w:rsidRDefault="00EC6F7A" w:rsidP="00A16F3B">
            <w:pPr>
              <w:jc w:val="center"/>
              <w:rPr>
                <w:rFonts w:ascii="Times New Roman" w:hAnsi="Times New Roman" w:cs="Times New Roman"/>
              </w:rPr>
            </w:pPr>
          </w:p>
          <w:p w14:paraId="40761514" w14:textId="77777777" w:rsidR="00EC6F7A" w:rsidRDefault="00EC6F7A" w:rsidP="00A16F3B">
            <w:pPr>
              <w:jc w:val="center"/>
              <w:rPr>
                <w:rFonts w:ascii="Times New Roman" w:hAnsi="Times New Roman" w:cs="Times New Roman"/>
              </w:rPr>
            </w:pPr>
          </w:p>
          <w:p w14:paraId="3A4D724C" w14:textId="77777777" w:rsidR="00EC6F7A" w:rsidRDefault="00EC6F7A" w:rsidP="00A16F3B">
            <w:pPr>
              <w:jc w:val="center"/>
              <w:rPr>
                <w:rFonts w:ascii="Times New Roman" w:hAnsi="Times New Roman" w:cs="Times New Roman"/>
              </w:rPr>
            </w:pPr>
          </w:p>
          <w:p w14:paraId="26349F72" w14:textId="77777777" w:rsidR="00EC6F7A" w:rsidRDefault="00EC6F7A" w:rsidP="00A16F3B">
            <w:pPr>
              <w:jc w:val="center"/>
              <w:rPr>
                <w:rFonts w:ascii="Times New Roman" w:hAnsi="Times New Roman" w:cs="Times New Roman"/>
              </w:rPr>
            </w:pPr>
          </w:p>
          <w:p w14:paraId="1BF1D4ED" w14:textId="77777777" w:rsidR="00EC6F7A" w:rsidRDefault="00EC6F7A" w:rsidP="00A16F3B">
            <w:pPr>
              <w:jc w:val="center"/>
              <w:rPr>
                <w:rFonts w:ascii="Times New Roman" w:hAnsi="Times New Roman" w:cs="Times New Roman"/>
              </w:rPr>
            </w:pPr>
          </w:p>
          <w:p w14:paraId="51E16657" w14:textId="77777777" w:rsidR="00EC6F7A" w:rsidRDefault="00EC6F7A" w:rsidP="00A16F3B">
            <w:pPr>
              <w:jc w:val="center"/>
              <w:rPr>
                <w:rFonts w:ascii="Times New Roman" w:hAnsi="Times New Roman" w:cs="Times New Roman"/>
              </w:rPr>
            </w:pPr>
          </w:p>
          <w:p w14:paraId="4FF7C9F5" w14:textId="77777777" w:rsidR="00EC6F7A" w:rsidRDefault="00EC6F7A" w:rsidP="00A16F3B">
            <w:pPr>
              <w:jc w:val="center"/>
              <w:rPr>
                <w:rFonts w:ascii="Times New Roman" w:hAnsi="Times New Roman" w:cs="Times New Roman"/>
              </w:rPr>
            </w:pPr>
          </w:p>
          <w:p w14:paraId="672E30D9" w14:textId="77777777" w:rsidR="00EC6F7A" w:rsidRDefault="00EC6F7A" w:rsidP="00A16F3B">
            <w:pPr>
              <w:jc w:val="center"/>
              <w:rPr>
                <w:rFonts w:ascii="Times New Roman" w:hAnsi="Times New Roman" w:cs="Times New Roman"/>
              </w:rPr>
            </w:pPr>
          </w:p>
          <w:p w14:paraId="39F6AA4F" w14:textId="77777777" w:rsidR="00EC6F7A" w:rsidRDefault="00EC6F7A" w:rsidP="00A16F3B">
            <w:pPr>
              <w:jc w:val="center"/>
              <w:rPr>
                <w:rFonts w:ascii="Times New Roman" w:hAnsi="Times New Roman" w:cs="Times New Roman"/>
              </w:rPr>
            </w:pPr>
          </w:p>
          <w:p w14:paraId="7BDCDFAC" w14:textId="77777777" w:rsidR="00EC6F7A" w:rsidRDefault="00EC6F7A" w:rsidP="00A16F3B">
            <w:pPr>
              <w:jc w:val="center"/>
              <w:rPr>
                <w:rFonts w:ascii="Times New Roman" w:hAnsi="Times New Roman" w:cs="Times New Roman"/>
              </w:rPr>
            </w:pPr>
          </w:p>
          <w:p w14:paraId="203955FE" w14:textId="77777777" w:rsidR="00EC6F7A" w:rsidRDefault="00EC6F7A" w:rsidP="00A16F3B">
            <w:pPr>
              <w:jc w:val="center"/>
              <w:rPr>
                <w:rFonts w:ascii="Times New Roman" w:hAnsi="Times New Roman" w:cs="Times New Roman"/>
              </w:rPr>
            </w:pPr>
          </w:p>
          <w:p w14:paraId="1E1EC337" w14:textId="77777777" w:rsidR="00EC6F7A" w:rsidRDefault="00EC6F7A" w:rsidP="00A16F3B">
            <w:pPr>
              <w:jc w:val="center"/>
              <w:rPr>
                <w:rFonts w:ascii="Times New Roman" w:hAnsi="Times New Roman" w:cs="Times New Roman"/>
              </w:rPr>
            </w:pPr>
          </w:p>
          <w:p w14:paraId="06F96E8B" w14:textId="77777777" w:rsidR="00EC6F7A" w:rsidRDefault="00EC6F7A" w:rsidP="00A16F3B">
            <w:pPr>
              <w:jc w:val="center"/>
              <w:rPr>
                <w:rFonts w:ascii="Times New Roman" w:hAnsi="Times New Roman" w:cs="Times New Roman"/>
              </w:rPr>
            </w:pPr>
          </w:p>
          <w:p w14:paraId="5D1A639E" w14:textId="77777777" w:rsidR="00EC6F7A" w:rsidRDefault="00EC6F7A" w:rsidP="00A16F3B">
            <w:pPr>
              <w:jc w:val="center"/>
              <w:rPr>
                <w:rFonts w:ascii="Times New Roman" w:hAnsi="Times New Roman" w:cs="Times New Roman"/>
              </w:rPr>
            </w:pPr>
          </w:p>
          <w:p w14:paraId="24F3D430" w14:textId="77777777" w:rsidR="00EC6F7A" w:rsidRDefault="00EC6F7A" w:rsidP="00A16F3B">
            <w:pPr>
              <w:jc w:val="center"/>
              <w:rPr>
                <w:rFonts w:ascii="Times New Roman" w:hAnsi="Times New Roman" w:cs="Times New Roman"/>
              </w:rPr>
            </w:pPr>
          </w:p>
          <w:p w14:paraId="71D76D21" w14:textId="77777777" w:rsidR="00EC6F7A" w:rsidRDefault="00EC6F7A" w:rsidP="00A16F3B">
            <w:pPr>
              <w:jc w:val="center"/>
              <w:rPr>
                <w:rFonts w:ascii="Times New Roman" w:hAnsi="Times New Roman" w:cs="Times New Roman"/>
              </w:rPr>
            </w:pPr>
          </w:p>
          <w:p w14:paraId="5AACC938" w14:textId="77777777" w:rsidR="00EC6F7A" w:rsidRDefault="00EC6F7A" w:rsidP="00A16F3B">
            <w:pPr>
              <w:jc w:val="center"/>
              <w:rPr>
                <w:rFonts w:ascii="Times New Roman" w:hAnsi="Times New Roman" w:cs="Times New Roman"/>
              </w:rPr>
            </w:pPr>
          </w:p>
          <w:p w14:paraId="00FB9068" w14:textId="77777777" w:rsidR="00EC6F7A" w:rsidRDefault="00EC6F7A" w:rsidP="00A16F3B">
            <w:pPr>
              <w:jc w:val="center"/>
              <w:rPr>
                <w:rFonts w:ascii="Times New Roman" w:hAnsi="Times New Roman" w:cs="Times New Roman"/>
              </w:rPr>
            </w:pPr>
          </w:p>
          <w:p w14:paraId="3BB37253" w14:textId="77777777" w:rsidR="00EC6F7A" w:rsidRDefault="00EC6F7A" w:rsidP="00A16F3B">
            <w:pPr>
              <w:jc w:val="center"/>
              <w:rPr>
                <w:rFonts w:ascii="Times New Roman" w:hAnsi="Times New Roman" w:cs="Times New Roman"/>
              </w:rPr>
            </w:pPr>
          </w:p>
          <w:p w14:paraId="42AAA88F" w14:textId="77777777" w:rsidR="00EC6F7A" w:rsidRDefault="00EC6F7A" w:rsidP="00A16F3B">
            <w:pPr>
              <w:jc w:val="center"/>
              <w:rPr>
                <w:rFonts w:ascii="Times New Roman" w:hAnsi="Times New Roman" w:cs="Times New Roman"/>
              </w:rPr>
            </w:pPr>
          </w:p>
          <w:p w14:paraId="227B4A86" w14:textId="77777777" w:rsidR="00EC6F7A" w:rsidRDefault="00EC6F7A" w:rsidP="00A16F3B">
            <w:pPr>
              <w:jc w:val="center"/>
              <w:rPr>
                <w:rFonts w:ascii="Times New Roman" w:hAnsi="Times New Roman" w:cs="Times New Roman"/>
              </w:rPr>
            </w:pPr>
          </w:p>
          <w:p w14:paraId="4DE03D5E" w14:textId="77777777" w:rsidR="00EC6F7A" w:rsidRDefault="00EC6F7A" w:rsidP="00A16F3B">
            <w:pPr>
              <w:jc w:val="center"/>
              <w:rPr>
                <w:rFonts w:ascii="Times New Roman" w:hAnsi="Times New Roman" w:cs="Times New Roman"/>
              </w:rPr>
            </w:pPr>
          </w:p>
          <w:p w14:paraId="214E54A2" w14:textId="77777777" w:rsidR="00EC6F7A" w:rsidRDefault="00EC6F7A" w:rsidP="00A16F3B">
            <w:pPr>
              <w:jc w:val="center"/>
              <w:rPr>
                <w:rFonts w:ascii="Times New Roman" w:hAnsi="Times New Roman" w:cs="Times New Roman"/>
              </w:rPr>
            </w:pPr>
          </w:p>
          <w:p w14:paraId="7A26E772" w14:textId="77777777" w:rsidR="00EC6F7A" w:rsidRDefault="00EC6F7A" w:rsidP="00A16F3B">
            <w:pPr>
              <w:jc w:val="center"/>
              <w:rPr>
                <w:rFonts w:ascii="Times New Roman" w:hAnsi="Times New Roman" w:cs="Times New Roman"/>
              </w:rPr>
            </w:pPr>
          </w:p>
          <w:p w14:paraId="045874F1" w14:textId="77777777" w:rsidR="00EC6F7A" w:rsidRDefault="00EC6F7A" w:rsidP="00A16F3B">
            <w:pPr>
              <w:jc w:val="center"/>
              <w:rPr>
                <w:rFonts w:ascii="Times New Roman" w:hAnsi="Times New Roman" w:cs="Times New Roman"/>
              </w:rPr>
            </w:pPr>
          </w:p>
          <w:p w14:paraId="76A87192" w14:textId="77777777" w:rsidR="00EC6F7A" w:rsidRDefault="00EC6F7A" w:rsidP="00A16F3B">
            <w:pPr>
              <w:jc w:val="center"/>
              <w:rPr>
                <w:rFonts w:ascii="Times New Roman" w:hAnsi="Times New Roman" w:cs="Times New Roman"/>
              </w:rPr>
            </w:pPr>
          </w:p>
          <w:p w14:paraId="5A6D2730" w14:textId="77777777" w:rsidR="00EC6F7A" w:rsidRDefault="00EC6F7A" w:rsidP="00A16F3B">
            <w:pPr>
              <w:jc w:val="center"/>
              <w:rPr>
                <w:rFonts w:ascii="Times New Roman" w:hAnsi="Times New Roman" w:cs="Times New Roman"/>
              </w:rPr>
            </w:pPr>
          </w:p>
          <w:p w14:paraId="14A12D8E" w14:textId="77777777" w:rsidR="00EC6F7A" w:rsidRDefault="00EC6F7A" w:rsidP="00A16F3B">
            <w:pPr>
              <w:jc w:val="center"/>
              <w:rPr>
                <w:rFonts w:ascii="Times New Roman" w:hAnsi="Times New Roman" w:cs="Times New Roman"/>
              </w:rPr>
            </w:pPr>
          </w:p>
          <w:p w14:paraId="42454051" w14:textId="77777777" w:rsidR="00EC6F7A" w:rsidRDefault="00EC6F7A" w:rsidP="00A16F3B">
            <w:pPr>
              <w:jc w:val="center"/>
              <w:rPr>
                <w:rFonts w:ascii="Times New Roman" w:hAnsi="Times New Roman" w:cs="Times New Roman"/>
              </w:rPr>
            </w:pPr>
          </w:p>
          <w:p w14:paraId="0178530B" w14:textId="77777777" w:rsidR="00EC6F7A" w:rsidRDefault="00EC6F7A" w:rsidP="00A16F3B">
            <w:pPr>
              <w:jc w:val="center"/>
              <w:rPr>
                <w:rFonts w:ascii="Times New Roman" w:hAnsi="Times New Roman" w:cs="Times New Roman"/>
              </w:rPr>
            </w:pPr>
          </w:p>
          <w:p w14:paraId="103F7B70" w14:textId="77777777" w:rsidR="00EC6F7A" w:rsidRDefault="00EC6F7A" w:rsidP="00A16F3B">
            <w:pPr>
              <w:jc w:val="center"/>
              <w:rPr>
                <w:rFonts w:ascii="Times New Roman" w:hAnsi="Times New Roman" w:cs="Times New Roman"/>
              </w:rPr>
            </w:pPr>
          </w:p>
          <w:p w14:paraId="344BD1BE" w14:textId="77777777" w:rsidR="00EC6F7A" w:rsidRDefault="00EC6F7A" w:rsidP="00A16F3B">
            <w:pPr>
              <w:jc w:val="center"/>
              <w:rPr>
                <w:rFonts w:ascii="Times New Roman" w:hAnsi="Times New Roman" w:cs="Times New Roman"/>
              </w:rPr>
            </w:pPr>
          </w:p>
          <w:p w14:paraId="55691B68" w14:textId="77777777" w:rsidR="00EC6F7A" w:rsidRDefault="00EC6F7A" w:rsidP="00A16F3B">
            <w:pPr>
              <w:jc w:val="center"/>
              <w:rPr>
                <w:rFonts w:ascii="Times New Roman" w:hAnsi="Times New Roman" w:cs="Times New Roman"/>
              </w:rPr>
            </w:pPr>
          </w:p>
          <w:p w14:paraId="225795F9" w14:textId="77777777" w:rsidR="00EC6F7A" w:rsidRDefault="00EC6F7A" w:rsidP="00A16F3B">
            <w:pPr>
              <w:jc w:val="center"/>
              <w:rPr>
                <w:rFonts w:ascii="Times New Roman" w:hAnsi="Times New Roman" w:cs="Times New Roman"/>
              </w:rPr>
            </w:pPr>
          </w:p>
          <w:p w14:paraId="36F68279" w14:textId="77777777" w:rsidR="00EC6F7A" w:rsidRDefault="00EC6F7A" w:rsidP="00A16F3B">
            <w:pPr>
              <w:jc w:val="center"/>
              <w:rPr>
                <w:rFonts w:ascii="Times New Roman" w:hAnsi="Times New Roman" w:cs="Times New Roman"/>
              </w:rPr>
            </w:pPr>
          </w:p>
          <w:p w14:paraId="6B416A09" w14:textId="77777777" w:rsidR="00EC6F7A" w:rsidRDefault="00EC6F7A" w:rsidP="00A16F3B">
            <w:pPr>
              <w:jc w:val="center"/>
              <w:rPr>
                <w:rFonts w:ascii="Times New Roman" w:hAnsi="Times New Roman" w:cs="Times New Roman"/>
              </w:rPr>
            </w:pPr>
          </w:p>
          <w:p w14:paraId="597A7CD6" w14:textId="77777777" w:rsidR="00EC6F7A" w:rsidRDefault="00EC6F7A" w:rsidP="00A16F3B">
            <w:pPr>
              <w:jc w:val="center"/>
              <w:rPr>
                <w:rFonts w:ascii="Times New Roman" w:hAnsi="Times New Roman" w:cs="Times New Roman"/>
              </w:rPr>
            </w:pPr>
          </w:p>
          <w:p w14:paraId="343A93F2" w14:textId="77777777" w:rsidR="00EC6F7A" w:rsidRDefault="00EC6F7A" w:rsidP="00A16F3B">
            <w:pPr>
              <w:jc w:val="center"/>
              <w:rPr>
                <w:rFonts w:ascii="Times New Roman" w:hAnsi="Times New Roman" w:cs="Times New Roman"/>
              </w:rPr>
            </w:pPr>
          </w:p>
          <w:p w14:paraId="0E3D011E" w14:textId="77777777" w:rsidR="00EC6F7A" w:rsidRDefault="00EC6F7A" w:rsidP="00A16F3B">
            <w:pPr>
              <w:jc w:val="center"/>
              <w:rPr>
                <w:rFonts w:ascii="Times New Roman" w:hAnsi="Times New Roman" w:cs="Times New Roman"/>
              </w:rPr>
            </w:pPr>
          </w:p>
          <w:p w14:paraId="48AB6D7D" w14:textId="77777777" w:rsidR="00EC6F7A" w:rsidRDefault="00EC6F7A" w:rsidP="00A16F3B">
            <w:pPr>
              <w:jc w:val="center"/>
              <w:rPr>
                <w:rFonts w:ascii="Times New Roman" w:hAnsi="Times New Roman" w:cs="Times New Roman"/>
              </w:rPr>
            </w:pPr>
          </w:p>
          <w:p w14:paraId="24CA6A46" w14:textId="77777777" w:rsidR="00EC6F7A" w:rsidRDefault="00EC6F7A" w:rsidP="00A16F3B">
            <w:pPr>
              <w:jc w:val="center"/>
              <w:rPr>
                <w:rFonts w:ascii="Times New Roman" w:hAnsi="Times New Roman" w:cs="Times New Roman"/>
              </w:rPr>
            </w:pPr>
          </w:p>
          <w:p w14:paraId="4F2FF588" w14:textId="77777777" w:rsidR="00EC6F7A" w:rsidRDefault="00EC6F7A" w:rsidP="00A16F3B">
            <w:pPr>
              <w:jc w:val="center"/>
              <w:rPr>
                <w:rFonts w:ascii="Times New Roman" w:hAnsi="Times New Roman" w:cs="Times New Roman"/>
              </w:rPr>
            </w:pPr>
          </w:p>
          <w:p w14:paraId="56DBE37E" w14:textId="7425505F" w:rsidR="00EC6F7A" w:rsidRDefault="008D3FE3" w:rsidP="008D3FE3">
            <w:pPr>
              <w:rPr>
                <w:rFonts w:ascii="Times New Roman" w:hAnsi="Times New Roman" w:cs="Times New Roman"/>
              </w:rPr>
            </w:pPr>
            <w:r>
              <w:rPr>
                <w:rFonts w:ascii="Times New Roman" w:hAnsi="Times New Roman" w:cs="Times New Roman"/>
              </w:rPr>
              <w:t>Не се приема</w:t>
            </w:r>
            <w:r w:rsidR="00EC6F7A">
              <w:rPr>
                <w:rFonts w:ascii="Times New Roman" w:hAnsi="Times New Roman" w:cs="Times New Roman"/>
              </w:rPr>
              <w:t>.</w:t>
            </w:r>
          </w:p>
          <w:p w14:paraId="2F7898F4" w14:textId="79D025F1" w:rsidR="008D3FE3" w:rsidRDefault="008D3FE3" w:rsidP="008D3FE3">
            <w:pPr>
              <w:rPr>
                <w:rFonts w:ascii="Times New Roman" w:hAnsi="Times New Roman" w:cs="Times New Roman"/>
              </w:rPr>
            </w:pPr>
          </w:p>
          <w:p w14:paraId="414C852A" w14:textId="1F0506E2" w:rsidR="008D3FE3" w:rsidRDefault="008D3FE3" w:rsidP="008D3FE3">
            <w:pPr>
              <w:rPr>
                <w:rFonts w:ascii="Times New Roman" w:hAnsi="Times New Roman" w:cs="Times New Roman"/>
              </w:rPr>
            </w:pPr>
          </w:p>
          <w:p w14:paraId="1EE5C7BF" w14:textId="01ADE534" w:rsidR="008D3FE3" w:rsidRDefault="008D3FE3" w:rsidP="008D3FE3">
            <w:pPr>
              <w:rPr>
                <w:rFonts w:ascii="Times New Roman" w:hAnsi="Times New Roman" w:cs="Times New Roman"/>
              </w:rPr>
            </w:pPr>
          </w:p>
          <w:p w14:paraId="073EA554" w14:textId="5B445465" w:rsidR="008D3FE3" w:rsidRDefault="008D3FE3" w:rsidP="008D3FE3">
            <w:pPr>
              <w:rPr>
                <w:rFonts w:ascii="Times New Roman" w:hAnsi="Times New Roman" w:cs="Times New Roman"/>
              </w:rPr>
            </w:pPr>
          </w:p>
          <w:p w14:paraId="67668F5D" w14:textId="2EA5EA1B" w:rsidR="008D3FE3" w:rsidRDefault="008D3FE3" w:rsidP="008D3FE3">
            <w:pPr>
              <w:rPr>
                <w:rFonts w:ascii="Times New Roman" w:hAnsi="Times New Roman" w:cs="Times New Roman"/>
              </w:rPr>
            </w:pPr>
          </w:p>
          <w:p w14:paraId="2E12DFC8" w14:textId="612F0FD6" w:rsidR="008D3FE3" w:rsidRDefault="008D3FE3" w:rsidP="008D3FE3">
            <w:pPr>
              <w:rPr>
                <w:rFonts w:ascii="Times New Roman" w:hAnsi="Times New Roman" w:cs="Times New Roman"/>
              </w:rPr>
            </w:pPr>
          </w:p>
          <w:p w14:paraId="657F6B2B" w14:textId="5D55A7A9" w:rsidR="008D3FE3" w:rsidRDefault="008D3FE3" w:rsidP="008D3FE3">
            <w:pPr>
              <w:rPr>
                <w:rFonts w:ascii="Times New Roman" w:hAnsi="Times New Roman" w:cs="Times New Roman"/>
              </w:rPr>
            </w:pPr>
          </w:p>
          <w:p w14:paraId="3A0DF7A1" w14:textId="15DE54B1" w:rsidR="008D3FE3" w:rsidRDefault="008D3FE3" w:rsidP="008D3FE3">
            <w:pPr>
              <w:rPr>
                <w:rFonts w:ascii="Times New Roman" w:hAnsi="Times New Roman" w:cs="Times New Roman"/>
              </w:rPr>
            </w:pPr>
          </w:p>
          <w:p w14:paraId="0D63C413" w14:textId="11992192" w:rsidR="008D3FE3" w:rsidRDefault="008D3FE3" w:rsidP="008D3FE3">
            <w:pPr>
              <w:rPr>
                <w:rFonts w:ascii="Times New Roman" w:hAnsi="Times New Roman" w:cs="Times New Roman"/>
              </w:rPr>
            </w:pPr>
            <w:r>
              <w:rPr>
                <w:rFonts w:ascii="Times New Roman" w:hAnsi="Times New Roman" w:cs="Times New Roman"/>
              </w:rPr>
              <w:t>Приема се.</w:t>
            </w:r>
          </w:p>
          <w:p w14:paraId="22D2341D" w14:textId="77777777" w:rsidR="00FD65A3" w:rsidRDefault="00FD65A3" w:rsidP="00A16F3B">
            <w:pPr>
              <w:jc w:val="center"/>
              <w:rPr>
                <w:rFonts w:ascii="Times New Roman" w:hAnsi="Times New Roman" w:cs="Times New Roman"/>
              </w:rPr>
            </w:pPr>
          </w:p>
          <w:p w14:paraId="1D7A5A8F" w14:textId="77777777" w:rsidR="00FD65A3" w:rsidRDefault="00FD65A3" w:rsidP="00A16F3B">
            <w:pPr>
              <w:jc w:val="center"/>
              <w:rPr>
                <w:rFonts w:ascii="Times New Roman" w:hAnsi="Times New Roman" w:cs="Times New Roman"/>
              </w:rPr>
            </w:pPr>
          </w:p>
          <w:p w14:paraId="670F3A43" w14:textId="77777777" w:rsidR="00FD65A3" w:rsidRDefault="00FD65A3" w:rsidP="00A16F3B">
            <w:pPr>
              <w:jc w:val="center"/>
              <w:rPr>
                <w:rFonts w:ascii="Times New Roman" w:hAnsi="Times New Roman" w:cs="Times New Roman"/>
              </w:rPr>
            </w:pPr>
          </w:p>
          <w:p w14:paraId="364E2F67" w14:textId="77777777" w:rsidR="00FD65A3" w:rsidRDefault="00FD65A3" w:rsidP="00A16F3B">
            <w:pPr>
              <w:jc w:val="center"/>
              <w:rPr>
                <w:rFonts w:ascii="Times New Roman" w:hAnsi="Times New Roman" w:cs="Times New Roman"/>
              </w:rPr>
            </w:pPr>
          </w:p>
          <w:p w14:paraId="73863D7A" w14:textId="77777777" w:rsidR="00FD65A3" w:rsidRDefault="00FD65A3" w:rsidP="00A16F3B">
            <w:pPr>
              <w:jc w:val="center"/>
              <w:rPr>
                <w:rFonts w:ascii="Times New Roman" w:hAnsi="Times New Roman" w:cs="Times New Roman"/>
              </w:rPr>
            </w:pPr>
          </w:p>
          <w:p w14:paraId="08DDAC27" w14:textId="77777777" w:rsidR="00FD65A3" w:rsidRDefault="00FD65A3" w:rsidP="00A16F3B">
            <w:pPr>
              <w:jc w:val="center"/>
              <w:rPr>
                <w:rFonts w:ascii="Times New Roman" w:hAnsi="Times New Roman" w:cs="Times New Roman"/>
              </w:rPr>
            </w:pPr>
          </w:p>
          <w:p w14:paraId="111C5BCF" w14:textId="77777777" w:rsidR="00FD65A3" w:rsidRDefault="00FD65A3" w:rsidP="00A16F3B">
            <w:pPr>
              <w:jc w:val="center"/>
              <w:rPr>
                <w:rFonts w:ascii="Times New Roman" w:hAnsi="Times New Roman" w:cs="Times New Roman"/>
              </w:rPr>
            </w:pPr>
          </w:p>
          <w:p w14:paraId="2F68A194" w14:textId="77777777" w:rsidR="00FD65A3" w:rsidRDefault="00FD65A3" w:rsidP="00A16F3B">
            <w:pPr>
              <w:jc w:val="center"/>
              <w:rPr>
                <w:rFonts w:ascii="Times New Roman" w:hAnsi="Times New Roman" w:cs="Times New Roman"/>
              </w:rPr>
            </w:pPr>
          </w:p>
          <w:p w14:paraId="02244E58" w14:textId="77777777" w:rsidR="00FD65A3" w:rsidRDefault="00FD65A3" w:rsidP="00A16F3B">
            <w:pPr>
              <w:jc w:val="center"/>
              <w:rPr>
                <w:rFonts w:ascii="Times New Roman" w:hAnsi="Times New Roman" w:cs="Times New Roman"/>
              </w:rPr>
            </w:pPr>
          </w:p>
          <w:p w14:paraId="551399BD" w14:textId="77777777" w:rsidR="00FD65A3" w:rsidRDefault="00FD65A3" w:rsidP="00A16F3B">
            <w:pPr>
              <w:jc w:val="center"/>
              <w:rPr>
                <w:rFonts w:ascii="Times New Roman" w:hAnsi="Times New Roman" w:cs="Times New Roman"/>
              </w:rPr>
            </w:pPr>
          </w:p>
          <w:p w14:paraId="10EEA7C6" w14:textId="77777777" w:rsidR="00FD65A3" w:rsidRDefault="00FD65A3" w:rsidP="00A16F3B">
            <w:pPr>
              <w:jc w:val="center"/>
              <w:rPr>
                <w:rFonts w:ascii="Times New Roman" w:hAnsi="Times New Roman" w:cs="Times New Roman"/>
              </w:rPr>
            </w:pPr>
          </w:p>
          <w:p w14:paraId="420022B8" w14:textId="77777777" w:rsidR="00FD65A3" w:rsidRDefault="00FD65A3" w:rsidP="00A16F3B">
            <w:pPr>
              <w:jc w:val="center"/>
              <w:rPr>
                <w:rFonts w:ascii="Times New Roman" w:hAnsi="Times New Roman" w:cs="Times New Roman"/>
              </w:rPr>
            </w:pPr>
          </w:p>
          <w:p w14:paraId="43E27C97" w14:textId="77777777" w:rsidR="00FD65A3" w:rsidRDefault="00FD65A3" w:rsidP="00A16F3B">
            <w:pPr>
              <w:jc w:val="center"/>
              <w:rPr>
                <w:rFonts w:ascii="Times New Roman" w:hAnsi="Times New Roman" w:cs="Times New Roman"/>
              </w:rPr>
            </w:pPr>
          </w:p>
          <w:p w14:paraId="174BD4DD" w14:textId="77777777" w:rsidR="00FD65A3" w:rsidRDefault="00FD65A3" w:rsidP="00A16F3B">
            <w:pPr>
              <w:jc w:val="center"/>
              <w:rPr>
                <w:rFonts w:ascii="Times New Roman" w:hAnsi="Times New Roman" w:cs="Times New Roman"/>
              </w:rPr>
            </w:pPr>
          </w:p>
          <w:p w14:paraId="113A231B" w14:textId="77777777" w:rsidR="00FD65A3" w:rsidRDefault="00FD65A3" w:rsidP="00A16F3B">
            <w:pPr>
              <w:jc w:val="center"/>
              <w:rPr>
                <w:rFonts w:ascii="Times New Roman" w:hAnsi="Times New Roman" w:cs="Times New Roman"/>
              </w:rPr>
            </w:pPr>
          </w:p>
          <w:p w14:paraId="57135B74" w14:textId="77777777" w:rsidR="00FD65A3" w:rsidRDefault="00FD65A3" w:rsidP="00A16F3B">
            <w:pPr>
              <w:jc w:val="center"/>
              <w:rPr>
                <w:rFonts w:ascii="Times New Roman" w:hAnsi="Times New Roman" w:cs="Times New Roman"/>
              </w:rPr>
            </w:pPr>
          </w:p>
          <w:p w14:paraId="3B5049AE" w14:textId="77777777" w:rsidR="00FD65A3" w:rsidRDefault="00FD65A3" w:rsidP="00A16F3B">
            <w:pPr>
              <w:jc w:val="center"/>
              <w:rPr>
                <w:rFonts w:ascii="Times New Roman" w:hAnsi="Times New Roman" w:cs="Times New Roman"/>
              </w:rPr>
            </w:pPr>
          </w:p>
          <w:p w14:paraId="7A2EEB5F" w14:textId="77777777" w:rsidR="00FD65A3" w:rsidRDefault="00FD65A3" w:rsidP="00A16F3B">
            <w:pPr>
              <w:jc w:val="center"/>
              <w:rPr>
                <w:rFonts w:ascii="Times New Roman" w:hAnsi="Times New Roman" w:cs="Times New Roman"/>
              </w:rPr>
            </w:pPr>
          </w:p>
          <w:p w14:paraId="25C8F349" w14:textId="77777777" w:rsidR="00FD65A3" w:rsidRDefault="00FD65A3" w:rsidP="00A16F3B">
            <w:pPr>
              <w:jc w:val="center"/>
              <w:rPr>
                <w:rFonts w:ascii="Times New Roman" w:hAnsi="Times New Roman" w:cs="Times New Roman"/>
              </w:rPr>
            </w:pPr>
          </w:p>
          <w:p w14:paraId="4BCF2261" w14:textId="77777777" w:rsidR="00FD65A3" w:rsidRDefault="00FD65A3" w:rsidP="00A16F3B">
            <w:pPr>
              <w:jc w:val="center"/>
              <w:rPr>
                <w:rFonts w:ascii="Times New Roman" w:hAnsi="Times New Roman" w:cs="Times New Roman"/>
              </w:rPr>
            </w:pPr>
          </w:p>
          <w:p w14:paraId="0D6E85F7" w14:textId="77777777" w:rsidR="00FD65A3" w:rsidRDefault="00FD65A3" w:rsidP="00A16F3B">
            <w:pPr>
              <w:jc w:val="center"/>
              <w:rPr>
                <w:rFonts w:ascii="Times New Roman" w:hAnsi="Times New Roman" w:cs="Times New Roman"/>
              </w:rPr>
            </w:pPr>
          </w:p>
          <w:p w14:paraId="50B9AFBD" w14:textId="77777777" w:rsidR="00FD65A3" w:rsidRDefault="00FD65A3" w:rsidP="00A16F3B">
            <w:pPr>
              <w:jc w:val="center"/>
              <w:rPr>
                <w:rFonts w:ascii="Times New Roman" w:hAnsi="Times New Roman" w:cs="Times New Roman"/>
              </w:rPr>
            </w:pPr>
          </w:p>
          <w:p w14:paraId="0E14E670" w14:textId="77777777" w:rsidR="00FD65A3" w:rsidRDefault="00FD65A3" w:rsidP="00A16F3B">
            <w:pPr>
              <w:jc w:val="center"/>
              <w:rPr>
                <w:rFonts w:ascii="Times New Roman" w:hAnsi="Times New Roman" w:cs="Times New Roman"/>
              </w:rPr>
            </w:pPr>
          </w:p>
          <w:p w14:paraId="37D5028F" w14:textId="77777777" w:rsidR="00FD65A3" w:rsidRDefault="00FD65A3" w:rsidP="00A16F3B">
            <w:pPr>
              <w:jc w:val="center"/>
              <w:rPr>
                <w:rFonts w:ascii="Times New Roman" w:hAnsi="Times New Roman" w:cs="Times New Roman"/>
              </w:rPr>
            </w:pPr>
          </w:p>
          <w:p w14:paraId="15213671" w14:textId="77777777" w:rsidR="00FD65A3" w:rsidRDefault="00FD65A3" w:rsidP="00A16F3B">
            <w:pPr>
              <w:jc w:val="center"/>
              <w:rPr>
                <w:rFonts w:ascii="Times New Roman" w:hAnsi="Times New Roman" w:cs="Times New Roman"/>
              </w:rPr>
            </w:pPr>
          </w:p>
          <w:p w14:paraId="226B9C5A" w14:textId="77777777" w:rsidR="00FD65A3" w:rsidRDefault="00FD65A3" w:rsidP="00A16F3B">
            <w:pPr>
              <w:jc w:val="center"/>
              <w:rPr>
                <w:rFonts w:ascii="Times New Roman" w:hAnsi="Times New Roman" w:cs="Times New Roman"/>
              </w:rPr>
            </w:pPr>
          </w:p>
          <w:p w14:paraId="6C634F4D" w14:textId="77777777" w:rsidR="00FD65A3" w:rsidRDefault="00FD65A3" w:rsidP="00A16F3B">
            <w:pPr>
              <w:jc w:val="center"/>
              <w:rPr>
                <w:rFonts w:ascii="Times New Roman" w:hAnsi="Times New Roman" w:cs="Times New Roman"/>
              </w:rPr>
            </w:pPr>
          </w:p>
          <w:p w14:paraId="75850525" w14:textId="77777777" w:rsidR="00FD65A3" w:rsidRDefault="00FD65A3" w:rsidP="00A16F3B">
            <w:pPr>
              <w:jc w:val="center"/>
              <w:rPr>
                <w:rFonts w:ascii="Times New Roman" w:hAnsi="Times New Roman" w:cs="Times New Roman"/>
              </w:rPr>
            </w:pPr>
          </w:p>
          <w:p w14:paraId="11CF3C57" w14:textId="77777777" w:rsidR="00FD65A3" w:rsidRDefault="00FD65A3" w:rsidP="00A16F3B">
            <w:pPr>
              <w:jc w:val="center"/>
              <w:rPr>
                <w:rFonts w:ascii="Times New Roman" w:hAnsi="Times New Roman" w:cs="Times New Roman"/>
              </w:rPr>
            </w:pPr>
          </w:p>
          <w:p w14:paraId="561749F6" w14:textId="77777777" w:rsidR="00FD65A3" w:rsidRDefault="00FD65A3" w:rsidP="00A16F3B">
            <w:pPr>
              <w:jc w:val="center"/>
              <w:rPr>
                <w:rFonts w:ascii="Times New Roman" w:hAnsi="Times New Roman" w:cs="Times New Roman"/>
              </w:rPr>
            </w:pPr>
          </w:p>
          <w:p w14:paraId="6DBF11C5" w14:textId="77777777" w:rsidR="00FD65A3" w:rsidRDefault="00FD65A3" w:rsidP="00A16F3B">
            <w:pPr>
              <w:jc w:val="center"/>
              <w:rPr>
                <w:rFonts w:ascii="Times New Roman" w:hAnsi="Times New Roman" w:cs="Times New Roman"/>
              </w:rPr>
            </w:pPr>
          </w:p>
          <w:p w14:paraId="4D1E1400" w14:textId="77777777" w:rsidR="00FD65A3" w:rsidRDefault="00FD65A3" w:rsidP="00A16F3B">
            <w:pPr>
              <w:jc w:val="center"/>
              <w:rPr>
                <w:rFonts w:ascii="Times New Roman" w:hAnsi="Times New Roman" w:cs="Times New Roman"/>
              </w:rPr>
            </w:pPr>
          </w:p>
          <w:p w14:paraId="7D8F3886" w14:textId="77777777" w:rsidR="00FD65A3" w:rsidRDefault="00FD65A3" w:rsidP="00A16F3B">
            <w:pPr>
              <w:jc w:val="center"/>
              <w:rPr>
                <w:rFonts w:ascii="Times New Roman" w:hAnsi="Times New Roman" w:cs="Times New Roman"/>
              </w:rPr>
            </w:pPr>
          </w:p>
          <w:p w14:paraId="4E3E2CF0" w14:textId="77777777" w:rsidR="00FD65A3" w:rsidRDefault="00FD65A3" w:rsidP="00A16F3B">
            <w:pPr>
              <w:jc w:val="center"/>
              <w:rPr>
                <w:rFonts w:ascii="Times New Roman" w:hAnsi="Times New Roman" w:cs="Times New Roman"/>
              </w:rPr>
            </w:pPr>
          </w:p>
          <w:p w14:paraId="33C609EF" w14:textId="77777777" w:rsidR="00FD65A3" w:rsidRDefault="00FD65A3" w:rsidP="00A16F3B">
            <w:pPr>
              <w:jc w:val="center"/>
              <w:rPr>
                <w:rFonts w:ascii="Times New Roman" w:hAnsi="Times New Roman" w:cs="Times New Roman"/>
              </w:rPr>
            </w:pPr>
          </w:p>
          <w:p w14:paraId="3918F27C" w14:textId="77777777" w:rsidR="00FD65A3" w:rsidRDefault="00FD65A3" w:rsidP="00A16F3B">
            <w:pPr>
              <w:jc w:val="center"/>
              <w:rPr>
                <w:rFonts w:ascii="Times New Roman" w:hAnsi="Times New Roman" w:cs="Times New Roman"/>
              </w:rPr>
            </w:pPr>
          </w:p>
          <w:p w14:paraId="3185C28B" w14:textId="77777777" w:rsidR="00FD65A3" w:rsidRDefault="00FD65A3" w:rsidP="00A16F3B">
            <w:pPr>
              <w:jc w:val="center"/>
              <w:rPr>
                <w:rFonts w:ascii="Times New Roman" w:hAnsi="Times New Roman" w:cs="Times New Roman"/>
              </w:rPr>
            </w:pPr>
          </w:p>
          <w:p w14:paraId="441F8BD7" w14:textId="77777777" w:rsidR="00FD65A3" w:rsidRDefault="00FD65A3" w:rsidP="00A16F3B">
            <w:pPr>
              <w:jc w:val="center"/>
              <w:rPr>
                <w:rFonts w:ascii="Times New Roman" w:hAnsi="Times New Roman" w:cs="Times New Roman"/>
              </w:rPr>
            </w:pPr>
          </w:p>
          <w:p w14:paraId="35E93E83" w14:textId="77777777" w:rsidR="00FD65A3" w:rsidRDefault="00FD65A3" w:rsidP="00A16F3B">
            <w:pPr>
              <w:jc w:val="center"/>
              <w:rPr>
                <w:rFonts w:ascii="Times New Roman" w:hAnsi="Times New Roman" w:cs="Times New Roman"/>
              </w:rPr>
            </w:pPr>
          </w:p>
          <w:p w14:paraId="078B9BE2" w14:textId="77777777" w:rsidR="00FD65A3" w:rsidRDefault="00FD65A3" w:rsidP="00A16F3B">
            <w:pPr>
              <w:jc w:val="center"/>
              <w:rPr>
                <w:rFonts w:ascii="Times New Roman" w:hAnsi="Times New Roman" w:cs="Times New Roman"/>
              </w:rPr>
            </w:pPr>
          </w:p>
          <w:p w14:paraId="0AFD045E" w14:textId="77777777" w:rsidR="00FD65A3" w:rsidRDefault="00FD65A3" w:rsidP="00A16F3B">
            <w:pPr>
              <w:jc w:val="center"/>
              <w:rPr>
                <w:rFonts w:ascii="Times New Roman" w:hAnsi="Times New Roman" w:cs="Times New Roman"/>
              </w:rPr>
            </w:pPr>
          </w:p>
          <w:p w14:paraId="7E48E12A" w14:textId="77777777" w:rsidR="00FD65A3" w:rsidRDefault="00FD65A3" w:rsidP="00A16F3B">
            <w:pPr>
              <w:jc w:val="center"/>
              <w:rPr>
                <w:rFonts w:ascii="Times New Roman" w:hAnsi="Times New Roman" w:cs="Times New Roman"/>
              </w:rPr>
            </w:pPr>
          </w:p>
          <w:p w14:paraId="212A6A19" w14:textId="77777777" w:rsidR="00FD65A3" w:rsidRDefault="00FD65A3" w:rsidP="00A16F3B">
            <w:pPr>
              <w:jc w:val="center"/>
              <w:rPr>
                <w:rFonts w:ascii="Times New Roman" w:hAnsi="Times New Roman" w:cs="Times New Roman"/>
              </w:rPr>
            </w:pPr>
          </w:p>
          <w:p w14:paraId="5C8DBA97" w14:textId="77777777" w:rsidR="00FD65A3" w:rsidRDefault="00FD65A3" w:rsidP="00A16F3B">
            <w:pPr>
              <w:jc w:val="center"/>
              <w:rPr>
                <w:rFonts w:ascii="Times New Roman" w:hAnsi="Times New Roman" w:cs="Times New Roman"/>
              </w:rPr>
            </w:pPr>
          </w:p>
          <w:p w14:paraId="44B0ACCA" w14:textId="77777777" w:rsidR="00FD65A3" w:rsidRDefault="00FD65A3" w:rsidP="00A16F3B">
            <w:pPr>
              <w:jc w:val="center"/>
              <w:rPr>
                <w:rFonts w:ascii="Times New Roman" w:hAnsi="Times New Roman" w:cs="Times New Roman"/>
              </w:rPr>
            </w:pPr>
          </w:p>
          <w:p w14:paraId="59AC031C" w14:textId="77777777" w:rsidR="00FD65A3" w:rsidRDefault="00FD65A3" w:rsidP="00A16F3B">
            <w:pPr>
              <w:jc w:val="center"/>
              <w:rPr>
                <w:rFonts w:ascii="Times New Roman" w:hAnsi="Times New Roman" w:cs="Times New Roman"/>
              </w:rPr>
            </w:pPr>
          </w:p>
          <w:p w14:paraId="7EDADEF0" w14:textId="77777777" w:rsidR="00FD65A3" w:rsidRDefault="00FD65A3" w:rsidP="00A16F3B">
            <w:pPr>
              <w:jc w:val="center"/>
              <w:rPr>
                <w:rFonts w:ascii="Times New Roman" w:hAnsi="Times New Roman" w:cs="Times New Roman"/>
              </w:rPr>
            </w:pPr>
          </w:p>
          <w:p w14:paraId="67017720" w14:textId="77777777" w:rsidR="00FD65A3" w:rsidRDefault="00FD65A3" w:rsidP="00A16F3B">
            <w:pPr>
              <w:jc w:val="center"/>
              <w:rPr>
                <w:rFonts w:ascii="Times New Roman" w:hAnsi="Times New Roman" w:cs="Times New Roman"/>
              </w:rPr>
            </w:pPr>
          </w:p>
          <w:p w14:paraId="5B3F9385" w14:textId="77777777" w:rsidR="00FD65A3" w:rsidRDefault="00FD65A3" w:rsidP="00A16F3B">
            <w:pPr>
              <w:jc w:val="center"/>
              <w:rPr>
                <w:rFonts w:ascii="Times New Roman" w:hAnsi="Times New Roman" w:cs="Times New Roman"/>
              </w:rPr>
            </w:pPr>
          </w:p>
          <w:p w14:paraId="71E70F29" w14:textId="77777777" w:rsidR="00FD65A3" w:rsidRDefault="00FD65A3" w:rsidP="00A16F3B">
            <w:pPr>
              <w:jc w:val="center"/>
              <w:rPr>
                <w:rFonts w:ascii="Times New Roman" w:hAnsi="Times New Roman" w:cs="Times New Roman"/>
              </w:rPr>
            </w:pPr>
          </w:p>
          <w:p w14:paraId="0D2FBB8D" w14:textId="77777777" w:rsidR="00FD65A3" w:rsidRDefault="00FD65A3" w:rsidP="00A16F3B">
            <w:pPr>
              <w:jc w:val="center"/>
              <w:rPr>
                <w:rFonts w:ascii="Times New Roman" w:hAnsi="Times New Roman" w:cs="Times New Roman"/>
              </w:rPr>
            </w:pPr>
          </w:p>
          <w:p w14:paraId="7D06BE73" w14:textId="77777777" w:rsidR="00FD65A3" w:rsidRDefault="00FD65A3" w:rsidP="00A16F3B">
            <w:pPr>
              <w:jc w:val="center"/>
              <w:rPr>
                <w:rFonts w:ascii="Times New Roman" w:hAnsi="Times New Roman" w:cs="Times New Roman"/>
              </w:rPr>
            </w:pPr>
          </w:p>
          <w:p w14:paraId="33E72CF1" w14:textId="77777777" w:rsidR="00FD65A3" w:rsidRDefault="00FD65A3" w:rsidP="00A16F3B">
            <w:pPr>
              <w:jc w:val="center"/>
              <w:rPr>
                <w:rFonts w:ascii="Times New Roman" w:hAnsi="Times New Roman" w:cs="Times New Roman"/>
              </w:rPr>
            </w:pPr>
          </w:p>
          <w:p w14:paraId="6461A8F6" w14:textId="7C034A2C" w:rsidR="00FD65A3" w:rsidRDefault="008D3FE3" w:rsidP="008D3FE3">
            <w:pPr>
              <w:rPr>
                <w:rFonts w:ascii="Times New Roman" w:hAnsi="Times New Roman" w:cs="Times New Roman"/>
              </w:rPr>
            </w:pPr>
            <w:r>
              <w:rPr>
                <w:rFonts w:ascii="Times New Roman" w:hAnsi="Times New Roman" w:cs="Times New Roman"/>
              </w:rPr>
              <w:t>П</w:t>
            </w:r>
            <w:r w:rsidR="00FD65A3">
              <w:rPr>
                <w:rFonts w:ascii="Times New Roman" w:hAnsi="Times New Roman" w:cs="Times New Roman"/>
              </w:rPr>
              <w:t>риема</w:t>
            </w:r>
            <w:r>
              <w:rPr>
                <w:rFonts w:ascii="Times New Roman" w:hAnsi="Times New Roman" w:cs="Times New Roman"/>
              </w:rPr>
              <w:t xml:space="preserve"> се по принцип.</w:t>
            </w:r>
          </w:p>
          <w:p w14:paraId="65C04578" w14:textId="2E2CE962" w:rsidR="00FD65A3" w:rsidRDefault="00FD65A3" w:rsidP="00A16F3B">
            <w:pPr>
              <w:jc w:val="center"/>
              <w:rPr>
                <w:rFonts w:ascii="Times New Roman" w:hAnsi="Times New Roman" w:cs="Times New Roman"/>
              </w:rPr>
            </w:pPr>
          </w:p>
          <w:p w14:paraId="0C02284D" w14:textId="70B7D23F" w:rsidR="00FD65A3" w:rsidRDefault="00FD65A3" w:rsidP="00A16F3B">
            <w:pPr>
              <w:jc w:val="center"/>
              <w:rPr>
                <w:rFonts w:ascii="Times New Roman" w:hAnsi="Times New Roman" w:cs="Times New Roman"/>
              </w:rPr>
            </w:pPr>
          </w:p>
          <w:p w14:paraId="5709B2FF" w14:textId="2E18D96A" w:rsidR="00FD65A3" w:rsidRDefault="00FD65A3" w:rsidP="00A16F3B">
            <w:pPr>
              <w:jc w:val="center"/>
              <w:rPr>
                <w:rFonts w:ascii="Times New Roman" w:hAnsi="Times New Roman" w:cs="Times New Roman"/>
              </w:rPr>
            </w:pPr>
          </w:p>
          <w:p w14:paraId="0A59873C" w14:textId="74996C51" w:rsidR="00FD65A3" w:rsidRDefault="00FD65A3" w:rsidP="00A16F3B">
            <w:pPr>
              <w:jc w:val="center"/>
              <w:rPr>
                <w:rFonts w:ascii="Times New Roman" w:hAnsi="Times New Roman" w:cs="Times New Roman"/>
              </w:rPr>
            </w:pPr>
          </w:p>
          <w:p w14:paraId="3CDD4FC8" w14:textId="2450FC84" w:rsidR="00FD65A3" w:rsidRDefault="00FD65A3" w:rsidP="00A16F3B">
            <w:pPr>
              <w:jc w:val="center"/>
              <w:rPr>
                <w:rFonts w:ascii="Times New Roman" w:hAnsi="Times New Roman" w:cs="Times New Roman"/>
              </w:rPr>
            </w:pPr>
          </w:p>
          <w:p w14:paraId="51F40BA0" w14:textId="31538FD3" w:rsidR="00FD65A3" w:rsidRDefault="00FD65A3" w:rsidP="00A16F3B">
            <w:pPr>
              <w:jc w:val="center"/>
              <w:rPr>
                <w:rFonts w:ascii="Times New Roman" w:hAnsi="Times New Roman" w:cs="Times New Roman"/>
              </w:rPr>
            </w:pPr>
          </w:p>
          <w:p w14:paraId="6DC150AA" w14:textId="48A44F87" w:rsidR="00FD65A3" w:rsidRDefault="00FD65A3" w:rsidP="00A16F3B">
            <w:pPr>
              <w:jc w:val="center"/>
              <w:rPr>
                <w:rFonts w:ascii="Times New Roman" w:hAnsi="Times New Roman" w:cs="Times New Roman"/>
              </w:rPr>
            </w:pPr>
          </w:p>
          <w:p w14:paraId="628BC7FE" w14:textId="7B821FC7" w:rsidR="00FD65A3" w:rsidRDefault="00FD65A3" w:rsidP="00A16F3B">
            <w:pPr>
              <w:jc w:val="center"/>
              <w:rPr>
                <w:rFonts w:ascii="Times New Roman" w:hAnsi="Times New Roman" w:cs="Times New Roman"/>
              </w:rPr>
            </w:pPr>
          </w:p>
          <w:p w14:paraId="4A0A083C" w14:textId="5A31E762" w:rsidR="00FD65A3" w:rsidRDefault="00FD65A3" w:rsidP="00A16F3B">
            <w:pPr>
              <w:jc w:val="center"/>
              <w:rPr>
                <w:rFonts w:ascii="Times New Roman" w:hAnsi="Times New Roman" w:cs="Times New Roman"/>
              </w:rPr>
            </w:pPr>
          </w:p>
          <w:p w14:paraId="47867DF5" w14:textId="1637A01B" w:rsidR="00FD65A3" w:rsidRDefault="00FD65A3" w:rsidP="00A16F3B">
            <w:pPr>
              <w:jc w:val="center"/>
              <w:rPr>
                <w:rFonts w:ascii="Times New Roman" w:hAnsi="Times New Roman" w:cs="Times New Roman"/>
              </w:rPr>
            </w:pPr>
          </w:p>
          <w:p w14:paraId="6F05DB16" w14:textId="7900F0AC" w:rsidR="00FD65A3" w:rsidRDefault="00FD65A3" w:rsidP="00A16F3B">
            <w:pPr>
              <w:jc w:val="center"/>
              <w:rPr>
                <w:rFonts w:ascii="Times New Roman" w:hAnsi="Times New Roman" w:cs="Times New Roman"/>
              </w:rPr>
            </w:pPr>
          </w:p>
          <w:p w14:paraId="341DF5DD" w14:textId="366AB33F" w:rsidR="00FD65A3" w:rsidRDefault="00FD65A3" w:rsidP="00A16F3B">
            <w:pPr>
              <w:jc w:val="center"/>
              <w:rPr>
                <w:rFonts w:ascii="Times New Roman" w:hAnsi="Times New Roman" w:cs="Times New Roman"/>
              </w:rPr>
            </w:pPr>
          </w:p>
          <w:p w14:paraId="366B3EB2" w14:textId="4BD83B9B" w:rsidR="00FD65A3" w:rsidRDefault="00FD65A3" w:rsidP="00A16F3B">
            <w:pPr>
              <w:jc w:val="center"/>
              <w:rPr>
                <w:rFonts w:ascii="Times New Roman" w:hAnsi="Times New Roman" w:cs="Times New Roman"/>
              </w:rPr>
            </w:pPr>
          </w:p>
          <w:p w14:paraId="417378CF" w14:textId="22B6C530" w:rsidR="00FD65A3" w:rsidRDefault="00FD65A3" w:rsidP="00A16F3B">
            <w:pPr>
              <w:jc w:val="center"/>
              <w:rPr>
                <w:rFonts w:ascii="Times New Roman" w:hAnsi="Times New Roman" w:cs="Times New Roman"/>
              </w:rPr>
            </w:pPr>
          </w:p>
          <w:p w14:paraId="58B78B6B" w14:textId="2452455E" w:rsidR="00FD65A3" w:rsidRDefault="00FD65A3" w:rsidP="00A16F3B">
            <w:pPr>
              <w:jc w:val="center"/>
              <w:rPr>
                <w:rFonts w:ascii="Times New Roman" w:hAnsi="Times New Roman" w:cs="Times New Roman"/>
              </w:rPr>
            </w:pPr>
          </w:p>
          <w:p w14:paraId="033BEFE8" w14:textId="24552808" w:rsidR="00FD65A3" w:rsidRDefault="00FD65A3" w:rsidP="00A16F3B">
            <w:pPr>
              <w:jc w:val="center"/>
              <w:rPr>
                <w:rFonts w:ascii="Times New Roman" w:hAnsi="Times New Roman" w:cs="Times New Roman"/>
              </w:rPr>
            </w:pPr>
          </w:p>
          <w:p w14:paraId="71ED76FF" w14:textId="55B9359A" w:rsidR="00FD65A3" w:rsidRDefault="00FD65A3" w:rsidP="00A16F3B">
            <w:pPr>
              <w:jc w:val="center"/>
              <w:rPr>
                <w:rFonts w:ascii="Times New Roman" w:hAnsi="Times New Roman" w:cs="Times New Roman"/>
              </w:rPr>
            </w:pPr>
          </w:p>
          <w:p w14:paraId="3D4A36F4" w14:textId="2AF56E67" w:rsidR="00FD65A3" w:rsidRDefault="00FD65A3" w:rsidP="00A16F3B">
            <w:pPr>
              <w:jc w:val="center"/>
              <w:rPr>
                <w:rFonts w:ascii="Times New Roman" w:hAnsi="Times New Roman" w:cs="Times New Roman"/>
              </w:rPr>
            </w:pPr>
          </w:p>
          <w:p w14:paraId="2499281B" w14:textId="53B592AA" w:rsidR="00FD65A3" w:rsidRDefault="00FD65A3" w:rsidP="00A16F3B">
            <w:pPr>
              <w:jc w:val="center"/>
              <w:rPr>
                <w:rFonts w:ascii="Times New Roman" w:hAnsi="Times New Roman" w:cs="Times New Roman"/>
              </w:rPr>
            </w:pPr>
          </w:p>
          <w:p w14:paraId="77C86A68" w14:textId="2AC09288" w:rsidR="00FD65A3" w:rsidRDefault="00FD65A3" w:rsidP="00A16F3B">
            <w:pPr>
              <w:jc w:val="center"/>
              <w:rPr>
                <w:rFonts w:ascii="Times New Roman" w:hAnsi="Times New Roman" w:cs="Times New Roman"/>
              </w:rPr>
            </w:pPr>
          </w:p>
          <w:p w14:paraId="38C229E6" w14:textId="788E95CF" w:rsidR="00FD65A3" w:rsidRDefault="00FD65A3" w:rsidP="00A16F3B">
            <w:pPr>
              <w:jc w:val="center"/>
              <w:rPr>
                <w:rFonts w:ascii="Times New Roman" w:hAnsi="Times New Roman" w:cs="Times New Roman"/>
              </w:rPr>
            </w:pPr>
          </w:p>
          <w:p w14:paraId="111626C8" w14:textId="0150EB41" w:rsidR="00FD65A3" w:rsidRDefault="00FD65A3" w:rsidP="00A16F3B">
            <w:pPr>
              <w:jc w:val="center"/>
              <w:rPr>
                <w:rFonts w:ascii="Times New Roman" w:hAnsi="Times New Roman" w:cs="Times New Roman"/>
              </w:rPr>
            </w:pPr>
          </w:p>
          <w:p w14:paraId="185DDE54" w14:textId="145ACBA7" w:rsidR="00FD65A3" w:rsidRDefault="00FD65A3" w:rsidP="00A16F3B">
            <w:pPr>
              <w:jc w:val="center"/>
              <w:rPr>
                <w:rFonts w:ascii="Times New Roman" w:hAnsi="Times New Roman" w:cs="Times New Roman"/>
              </w:rPr>
            </w:pPr>
          </w:p>
          <w:p w14:paraId="7A4372C6" w14:textId="5C4FA677" w:rsidR="00FD65A3" w:rsidRDefault="00FD65A3" w:rsidP="00A16F3B">
            <w:pPr>
              <w:jc w:val="center"/>
              <w:rPr>
                <w:rFonts w:ascii="Times New Roman" w:hAnsi="Times New Roman" w:cs="Times New Roman"/>
              </w:rPr>
            </w:pPr>
          </w:p>
          <w:p w14:paraId="76B1FC78" w14:textId="2AE20075" w:rsidR="00FD65A3" w:rsidRDefault="00FD65A3" w:rsidP="00A16F3B">
            <w:pPr>
              <w:jc w:val="center"/>
              <w:rPr>
                <w:rFonts w:ascii="Times New Roman" w:hAnsi="Times New Roman" w:cs="Times New Roman"/>
              </w:rPr>
            </w:pPr>
          </w:p>
          <w:p w14:paraId="3B384DAA" w14:textId="2765B637" w:rsidR="00FD65A3" w:rsidRDefault="00FD65A3" w:rsidP="00A16F3B">
            <w:pPr>
              <w:jc w:val="center"/>
              <w:rPr>
                <w:rFonts w:ascii="Times New Roman" w:hAnsi="Times New Roman" w:cs="Times New Roman"/>
              </w:rPr>
            </w:pPr>
          </w:p>
          <w:p w14:paraId="040C21E4" w14:textId="2046B4D1" w:rsidR="00FD65A3" w:rsidRDefault="00FD65A3" w:rsidP="00A16F3B">
            <w:pPr>
              <w:jc w:val="center"/>
              <w:rPr>
                <w:rFonts w:ascii="Times New Roman" w:hAnsi="Times New Roman" w:cs="Times New Roman"/>
              </w:rPr>
            </w:pPr>
          </w:p>
          <w:p w14:paraId="539371A5" w14:textId="11BB88E6" w:rsidR="00FD65A3" w:rsidRDefault="00FD65A3" w:rsidP="00A16F3B">
            <w:pPr>
              <w:jc w:val="center"/>
              <w:rPr>
                <w:rFonts w:ascii="Times New Roman" w:hAnsi="Times New Roman" w:cs="Times New Roman"/>
              </w:rPr>
            </w:pPr>
          </w:p>
          <w:p w14:paraId="627F8E29" w14:textId="4672DBEA" w:rsidR="00FD65A3" w:rsidRDefault="00FD65A3" w:rsidP="00A16F3B">
            <w:pPr>
              <w:jc w:val="center"/>
              <w:rPr>
                <w:rFonts w:ascii="Times New Roman" w:hAnsi="Times New Roman" w:cs="Times New Roman"/>
              </w:rPr>
            </w:pPr>
          </w:p>
          <w:p w14:paraId="3F6B8D67" w14:textId="52E780C2" w:rsidR="00FD65A3" w:rsidRDefault="00FD65A3" w:rsidP="00A16F3B">
            <w:pPr>
              <w:jc w:val="center"/>
              <w:rPr>
                <w:rFonts w:ascii="Times New Roman" w:hAnsi="Times New Roman" w:cs="Times New Roman"/>
              </w:rPr>
            </w:pPr>
          </w:p>
          <w:p w14:paraId="16436187" w14:textId="46C5A719" w:rsidR="00FD65A3" w:rsidRDefault="00FD65A3" w:rsidP="00A16F3B">
            <w:pPr>
              <w:jc w:val="center"/>
              <w:rPr>
                <w:rFonts w:ascii="Times New Roman" w:hAnsi="Times New Roman" w:cs="Times New Roman"/>
              </w:rPr>
            </w:pPr>
          </w:p>
          <w:p w14:paraId="27A83B02" w14:textId="06B96491" w:rsidR="00FD65A3" w:rsidRDefault="00FD65A3" w:rsidP="00A16F3B">
            <w:pPr>
              <w:jc w:val="center"/>
              <w:rPr>
                <w:rFonts w:ascii="Times New Roman" w:hAnsi="Times New Roman" w:cs="Times New Roman"/>
              </w:rPr>
            </w:pPr>
          </w:p>
          <w:p w14:paraId="1153BC03" w14:textId="620ADB64" w:rsidR="00FD65A3" w:rsidRDefault="00FD65A3" w:rsidP="00A16F3B">
            <w:pPr>
              <w:jc w:val="center"/>
              <w:rPr>
                <w:rFonts w:ascii="Times New Roman" w:hAnsi="Times New Roman" w:cs="Times New Roman"/>
              </w:rPr>
            </w:pPr>
          </w:p>
          <w:p w14:paraId="558F6910" w14:textId="12645423" w:rsidR="00FD65A3" w:rsidRDefault="00FD65A3" w:rsidP="00A16F3B">
            <w:pPr>
              <w:jc w:val="center"/>
              <w:rPr>
                <w:rFonts w:ascii="Times New Roman" w:hAnsi="Times New Roman" w:cs="Times New Roman"/>
              </w:rPr>
            </w:pPr>
          </w:p>
          <w:p w14:paraId="2DFC8960" w14:textId="2D05FC10" w:rsidR="00FD65A3" w:rsidRDefault="00FD65A3" w:rsidP="00A16F3B">
            <w:pPr>
              <w:jc w:val="center"/>
              <w:rPr>
                <w:rFonts w:ascii="Times New Roman" w:hAnsi="Times New Roman" w:cs="Times New Roman"/>
              </w:rPr>
            </w:pPr>
          </w:p>
          <w:p w14:paraId="59A3B4A6" w14:textId="7581740B" w:rsidR="00FD65A3" w:rsidRDefault="00FD65A3" w:rsidP="00A16F3B">
            <w:pPr>
              <w:jc w:val="center"/>
              <w:rPr>
                <w:rFonts w:ascii="Times New Roman" w:hAnsi="Times New Roman" w:cs="Times New Roman"/>
              </w:rPr>
            </w:pPr>
          </w:p>
          <w:p w14:paraId="024DB599" w14:textId="63FB9C5A" w:rsidR="00FD65A3" w:rsidRDefault="00FD65A3" w:rsidP="00A16F3B">
            <w:pPr>
              <w:jc w:val="center"/>
              <w:rPr>
                <w:rFonts w:ascii="Times New Roman" w:hAnsi="Times New Roman" w:cs="Times New Roman"/>
              </w:rPr>
            </w:pPr>
          </w:p>
          <w:p w14:paraId="46AA072E" w14:textId="38D9036A" w:rsidR="00FD65A3" w:rsidRDefault="00FD65A3" w:rsidP="00A16F3B">
            <w:pPr>
              <w:jc w:val="center"/>
              <w:rPr>
                <w:rFonts w:ascii="Times New Roman" w:hAnsi="Times New Roman" w:cs="Times New Roman"/>
              </w:rPr>
            </w:pPr>
          </w:p>
          <w:p w14:paraId="7864D597" w14:textId="288601D3" w:rsidR="00FD65A3" w:rsidRDefault="00FD65A3" w:rsidP="00A16F3B">
            <w:pPr>
              <w:jc w:val="center"/>
              <w:rPr>
                <w:rFonts w:ascii="Times New Roman" w:hAnsi="Times New Roman" w:cs="Times New Roman"/>
              </w:rPr>
            </w:pPr>
            <w:r>
              <w:rPr>
                <w:rFonts w:ascii="Times New Roman" w:hAnsi="Times New Roman" w:cs="Times New Roman"/>
              </w:rPr>
              <w:t>Приема се.</w:t>
            </w:r>
          </w:p>
          <w:p w14:paraId="3800B4C0" w14:textId="0DAD7ED1" w:rsidR="00FD65A3" w:rsidRDefault="00FD65A3" w:rsidP="00A16F3B">
            <w:pPr>
              <w:jc w:val="center"/>
              <w:rPr>
                <w:rFonts w:ascii="Times New Roman" w:hAnsi="Times New Roman" w:cs="Times New Roman"/>
              </w:rPr>
            </w:pPr>
          </w:p>
          <w:p w14:paraId="53E6CB67" w14:textId="56FBAC41" w:rsidR="00FD65A3" w:rsidRDefault="00FD65A3" w:rsidP="00A16F3B">
            <w:pPr>
              <w:jc w:val="center"/>
              <w:rPr>
                <w:rFonts w:ascii="Times New Roman" w:hAnsi="Times New Roman" w:cs="Times New Roman"/>
              </w:rPr>
            </w:pPr>
          </w:p>
          <w:p w14:paraId="100C1794" w14:textId="7E1B2BB9" w:rsidR="00FD65A3" w:rsidRDefault="00FD65A3" w:rsidP="00A16F3B">
            <w:pPr>
              <w:jc w:val="center"/>
              <w:rPr>
                <w:rFonts w:ascii="Times New Roman" w:hAnsi="Times New Roman" w:cs="Times New Roman"/>
              </w:rPr>
            </w:pPr>
          </w:p>
          <w:p w14:paraId="73695BC7" w14:textId="45DE5A91" w:rsidR="00FD65A3" w:rsidRDefault="00FD65A3" w:rsidP="00A16F3B">
            <w:pPr>
              <w:jc w:val="center"/>
              <w:rPr>
                <w:rFonts w:ascii="Times New Roman" w:hAnsi="Times New Roman" w:cs="Times New Roman"/>
              </w:rPr>
            </w:pPr>
          </w:p>
          <w:p w14:paraId="7E45343B" w14:textId="5E435049" w:rsidR="00FD65A3" w:rsidRDefault="00FD65A3" w:rsidP="00A16F3B">
            <w:pPr>
              <w:jc w:val="center"/>
              <w:rPr>
                <w:rFonts w:ascii="Times New Roman" w:hAnsi="Times New Roman" w:cs="Times New Roman"/>
              </w:rPr>
            </w:pPr>
          </w:p>
          <w:p w14:paraId="576BFA47" w14:textId="37827E32" w:rsidR="00FD65A3" w:rsidRDefault="00FD65A3" w:rsidP="00A16F3B">
            <w:pPr>
              <w:jc w:val="center"/>
              <w:rPr>
                <w:rFonts w:ascii="Times New Roman" w:hAnsi="Times New Roman" w:cs="Times New Roman"/>
              </w:rPr>
            </w:pPr>
          </w:p>
          <w:p w14:paraId="24300FFE" w14:textId="6708CDE3" w:rsidR="00FD65A3" w:rsidRDefault="00FD65A3" w:rsidP="00A16F3B">
            <w:pPr>
              <w:jc w:val="center"/>
              <w:rPr>
                <w:rFonts w:ascii="Times New Roman" w:hAnsi="Times New Roman" w:cs="Times New Roman"/>
              </w:rPr>
            </w:pPr>
          </w:p>
          <w:p w14:paraId="57CF76FF" w14:textId="64BDB6A0" w:rsidR="00FD65A3" w:rsidRDefault="00FD65A3" w:rsidP="00A16F3B">
            <w:pPr>
              <w:jc w:val="center"/>
              <w:rPr>
                <w:rFonts w:ascii="Times New Roman" w:hAnsi="Times New Roman" w:cs="Times New Roman"/>
              </w:rPr>
            </w:pPr>
          </w:p>
          <w:p w14:paraId="5D14066B" w14:textId="230809C3" w:rsidR="00FD65A3" w:rsidRDefault="00FD65A3" w:rsidP="00A16F3B">
            <w:pPr>
              <w:jc w:val="center"/>
              <w:rPr>
                <w:rFonts w:ascii="Times New Roman" w:hAnsi="Times New Roman" w:cs="Times New Roman"/>
              </w:rPr>
            </w:pPr>
          </w:p>
          <w:p w14:paraId="066B367D" w14:textId="4D2538A8" w:rsidR="00FD65A3" w:rsidRDefault="00FD65A3" w:rsidP="00A16F3B">
            <w:pPr>
              <w:jc w:val="center"/>
              <w:rPr>
                <w:rFonts w:ascii="Times New Roman" w:hAnsi="Times New Roman" w:cs="Times New Roman"/>
              </w:rPr>
            </w:pPr>
          </w:p>
          <w:p w14:paraId="27FB6638" w14:textId="1C4E2D75" w:rsidR="00FD65A3" w:rsidRDefault="00FD65A3" w:rsidP="00A16F3B">
            <w:pPr>
              <w:jc w:val="center"/>
              <w:rPr>
                <w:rFonts w:ascii="Times New Roman" w:hAnsi="Times New Roman" w:cs="Times New Roman"/>
              </w:rPr>
            </w:pPr>
          </w:p>
          <w:p w14:paraId="7E32B4D2" w14:textId="3C3ACB2E" w:rsidR="00FD65A3" w:rsidRDefault="00FD65A3" w:rsidP="00A16F3B">
            <w:pPr>
              <w:jc w:val="center"/>
              <w:rPr>
                <w:rFonts w:ascii="Times New Roman" w:hAnsi="Times New Roman" w:cs="Times New Roman"/>
              </w:rPr>
            </w:pPr>
          </w:p>
          <w:p w14:paraId="36917130" w14:textId="47C67655" w:rsidR="00FD65A3" w:rsidRDefault="00FD65A3" w:rsidP="00A16F3B">
            <w:pPr>
              <w:jc w:val="center"/>
              <w:rPr>
                <w:rFonts w:ascii="Times New Roman" w:hAnsi="Times New Roman" w:cs="Times New Roman"/>
              </w:rPr>
            </w:pPr>
          </w:p>
          <w:p w14:paraId="23B67013" w14:textId="1D517DE4" w:rsidR="00FD65A3" w:rsidRDefault="00FD65A3" w:rsidP="00A16F3B">
            <w:pPr>
              <w:jc w:val="center"/>
              <w:rPr>
                <w:rFonts w:ascii="Times New Roman" w:hAnsi="Times New Roman" w:cs="Times New Roman"/>
              </w:rPr>
            </w:pPr>
          </w:p>
          <w:p w14:paraId="5A576533" w14:textId="2DD19748" w:rsidR="00FD65A3" w:rsidRDefault="00FD65A3" w:rsidP="00A16F3B">
            <w:pPr>
              <w:jc w:val="center"/>
              <w:rPr>
                <w:rFonts w:ascii="Times New Roman" w:hAnsi="Times New Roman" w:cs="Times New Roman"/>
              </w:rPr>
            </w:pPr>
          </w:p>
          <w:p w14:paraId="5CA56C43" w14:textId="1AA035A2" w:rsidR="00FD65A3" w:rsidRDefault="00FD65A3" w:rsidP="00A16F3B">
            <w:pPr>
              <w:jc w:val="center"/>
              <w:rPr>
                <w:rFonts w:ascii="Times New Roman" w:hAnsi="Times New Roman" w:cs="Times New Roman"/>
              </w:rPr>
            </w:pPr>
          </w:p>
          <w:p w14:paraId="0F36363C" w14:textId="5593C813" w:rsidR="00FD65A3" w:rsidRDefault="00FD65A3" w:rsidP="00A16F3B">
            <w:pPr>
              <w:jc w:val="center"/>
              <w:rPr>
                <w:rFonts w:ascii="Times New Roman" w:hAnsi="Times New Roman" w:cs="Times New Roman"/>
              </w:rPr>
            </w:pPr>
          </w:p>
          <w:p w14:paraId="216F7485" w14:textId="54175057" w:rsidR="00FD65A3" w:rsidRDefault="00FD65A3" w:rsidP="00A16F3B">
            <w:pPr>
              <w:jc w:val="center"/>
              <w:rPr>
                <w:rFonts w:ascii="Times New Roman" w:hAnsi="Times New Roman" w:cs="Times New Roman"/>
              </w:rPr>
            </w:pPr>
          </w:p>
          <w:p w14:paraId="1D71E908" w14:textId="2B4BC245" w:rsidR="00FD65A3" w:rsidRDefault="00FD65A3" w:rsidP="00A16F3B">
            <w:pPr>
              <w:jc w:val="center"/>
              <w:rPr>
                <w:rFonts w:ascii="Times New Roman" w:hAnsi="Times New Roman" w:cs="Times New Roman"/>
              </w:rPr>
            </w:pPr>
          </w:p>
          <w:p w14:paraId="14689016" w14:textId="60797820" w:rsidR="00FD65A3" w:rsidRDefault="00FD65A3" w:rsidP="00A16F3B">
            <w:pPr>
              <w:jc w:val="center"/>
              <w:rPr>
                <w:rFonts w:ascii="Times New Roman" w:hAnsi="Times New Roman" w:cs="Times New Roman"/>
              </w:rPr>
            </w:pPr>
          </w:p>
          <w:p w14:paraId="2F02548B" w14:textId="02E5E952" w:rsidR="00FD65A3" w:rsidRDefault="00FD65A3" w:rsidP="00A16F3B">
            <w:pPr>
              <w:jc w:val="center"/>
              <w:rPr>
                <w:rFonts w:ascii="Times New Roman" w:hAnsi="Times New Roman" w:cs="Times New Roman"/>
              </w:rPr>
            </w:pPr>
          </w:p>
          <w:p w14:paraId="49349F6B" w14:textId="35A95138" w:rsidR="00FD65A3" w:rsidRDefault="00FD65A3" w:rsidP="00A16F3B">
            <w:pPr>
              <w:jc w:val="center"/>
              <w:rPr>
                <w:rFonts w:ascii="Times New Roman" w:hAnsi="Times New Roman" w:cs="Times New Roman"/>
              </w:rPr>
            </w:pPr>
          </w:p>
          <w:p w14:paraId="3B9DA7D0" w14:textId="68A08729" w:rsidR="00FD65A3" w:rsidRDefault="00FD65A3" w:rsidP="00A16F3B">
            <w:pPr>
              <w:jc w:val="center"/>
              <w:rPr>
                <w:rFonts w:ascii="Times New Roman" w:hAnsi="Times New Roman" w:cs="Times New Roman"/>
              </w:rPr>
            </w:pPr>
          </w:p>
          <w:p w14:paraId="716E2D52" w14:textId="3A5CB3A9" w:rsidR="00FD65A3" w:rsidRDefault="00FD65A3" w:rsidP="00A16F3B">
            <w:pPr>
              <w:jc w:val="center"/>
              <w:rPr>
                <w:rFonts w:ascii="Times New Roman" w:hAnsi="Times New Roman" w:cs="Times New Roman"/>
              </w:rPr>
            </w:pPr>
          </w:p>
          <w:p w14:paraId="11651E82" w14:textId="4C2FBD83" w:rsidR="00FD65A3" w:rsidRDefault="00FD65A3" w:rsidP="00A16F3B">
            <w:pPr>
              <w:jc w:val="center"/>
              <w:rPr>
                <w:rFonts w:ascii="Times New Roman" w:hAnsi="Times New Roman" w:cs="Times New Roman"/>
              </w:rPr>
            </w:pPr>
          </w:p>
          <w:p w14:paraId="5E8630B8" w14:textId="20C14C8D" w:rsidR="00FD65A3" w:rsidRDefault="00FD65A3" w:rsidP="00A16F3B">
            <w:pPr>
              <w:jc w:val="center"/>
              <w:rPr>
                <w:rFonts w:ascii="Times New Roman" w:hAnsi="Times New Roman" w:cs="Times New Roman"/>
              </w:rPr>
            </w:pPr>
          </w:p>
          <w:p w14:paraId="32A28947" w14:textId="782A5FB9" w:rsidR="00FD65A3" w:rsidRDefault="00FD65A3" w:rsidP="00A16F3B">
            <w:pPr>
              <w:jc w:val="center"/>
              <w:rPr>
                <w:rFonts w:ascii="Times New Roman" w:hAnsi="Times New Roman" w:cs="Times New Roman"/>
              </w:rPr>
            </w:pPr>
          </w:p>
          <w:p w14:paraId="0CA73BD0" w14:textId="48E57B74" w:rsidR="00FD65A3" w:rsidRDefault="00FD65A3" w:rsidP="00A16F3B">
            <w:pPr>
              <w:jc w:val="center"/>
              <w:rPr>
                <w:rFonts w:ascii="Times New Roman" w:hAnsi="Times New Roman" w:cs="Times New Roman"/>
              </w:rPr>
            </w:pPr>
          </w:p>
          <w:p w14:paraId="26BDF41F" w14:textId="42E10D19" w:rsidR="00FD65A3" w:rsidRDefault="00FD65A3" w:rsidP="00A16F3B">
            <w:pPr>
              <w:jc w:val="center"/>
              <w:rPr>
                <w:rFonts w:ascii="Times New Roman" w:hAnsi="Times New Roman" w:cs="Times New Roman"/>
              </w:rPr>
            </w:pPr>
          </w:p>
          <w:p w14:paraId="4EC04BB4" w14:textId="533B6F79" w:rsidR="00FD65A3" w:rsidRDefault="00FD65A3" w:rsidP="00A16F3B">
            <w:pPr>
              <w:jc w:val="center"/>
              <w:rPr>
                <w:rFonts w:ascii="Times New Roman" w:hAnsi="Times New Roman" w:cs="Times New Roman"/>
              </w:rPr>
            </w:pPr>
          </w:p>
          <w:p w14:paraId="2A305C36" w14:textId="3B58821D" w:rsidR="00FD65A3" w:rsidRDefault="00FD65A3" w:rsidP="00A16F3B">
            <w:pPr>
              <w:jc w:val="center"/>
              <w:rPr>
                <w:rFonts w:ascii="Times New Roman" w:hAnsi="Times New Roman" w:cs="Times New Roman"/>
              </w:rPr>
            </w:pPr>
          </w:p>
          <w:p w14:paraId="4D8460D6" w14:textId="09797342" w:rsidR="00FD65A3" w:rsidRDefault="00FD65A3" w:rsidP="00A16F3B">
            <w:pPr>
              <w:jc w:val="center"/>
              <w:rPr>
                <w:rFonts w:ascii="Times New Roman" w:hAnsi="Times New Roman" w:cs="Times New Roman"/>
              </w:rPr>
            </w:pPr>
          </w:p>
          <w:p w14:paraId="13476619" w14:textId="16E537D3" w:rsidR="00FD65A3" w:rsidRDefault="00FD65A3" w:rsidP="00A16F3B">
            <w:pPr>
              <w:jc w:val="center"/>
              <w:rPr>
                <w:rFonts w:ascii="Times New Roman" w:hAnsi="Times New Roman" w:cs="Times New Roman"/>
              </w:rPr>
            </w:pPr>
          </w:p>
          <w:p w14:paraId="729B61E1" w14:textId="6EE4C297" w:rsidR="00FD65A3" w:rsidRDefault="00FD65A3" w:rsidP="00A16F3B">
            <w:pPr>
              <w:jc w:val="center"/>
              <w:rPr>
                <w:rFonts w:ascii="Times New Roman" w:hAnsi="Times New Roman" w:cs="Times New Roman"/>
              </w:rPr>
            </w:pPr>
          </w:p>
          <w:p w14:paraId="590A19EF" w14:textId="46885643" w:rsidR="00FD65A3" w:rsidRDefault="00FD65A3" w:rsidP="00A16F3B">
            <w:pPr>
              <w:jc w:val="center"/>
              <w:rPr>
                <w:rFonts w:ascii="Times New Roman" w:hAnsi="Times New Roman" w:cs="Times New Roman"/>
              </w:rPr>
            </w:pPr>
          </w:p>
          <w:p w14:paraId="77621297" w14:textId="01646D1E" w:rsidR="00FD65A3" w:rsidRDefault="00FD65A3" w:rsidP="00A16F3B">
            <w:pPr>
              <w:jc w:val="center"/>
              <w:rPr>
                <w:rFonts w:ascii="Times New Roman" w:hAnsi="Times New Roman" w:cs="Times New Roman"/>
              </w:rPr>
            </w:pPr>
          </w:p>
          <w:p w14:paraId="04BABE31" w14:textId="1455730C" w:rsidR="00FD65A3" w:rsidRDefault="00FD65A3" w:rsidP="00A16F3B">
            <w:pPr>
              <w:jc w:val="center"/>
              <w:rPr>
                <w:rFonts w:ascii="Times New Roman" w:hAnsi="Times New Roman" w:cs="Times New Roman"/>
              </w:rPr>
            </w:pPr>
          </w:p>
          <w:p w14:paraId="2D2B47D0" w14:textId="4C23C305" w:rsidR="00FD65A3" w:rsidRDefault="00FD65A3" w:rsidP="00A16F3B">
            <w:pPr>
              <w:jc w:val="center"/>
              <w:rPr>
                <w:rFonts w:ascii="Times New Roman" w:hAnsi="Times New Roman" w:cs="Times New Roman"/>
              </w:rPr>
            </w:pPr>
          </w:p>
          <w:p w14:paraId="12FD6AF7" w14:textId="7E23EEEF" w:rsidR="00FD65A3" w:rsidRDefault="00FD65A3" w:rsidP="00A16F3B">
            <w:pPr>
              <w:jc w:val="center"/>
              <w:rPr>
                <w:rFonts w:ascii="Times New Roman" w:hAnsi="Times New Roman" w:cs="Times New Roman"/>
              </w:rPr>
            </w:pPr>
          </w:p>
          <w:p w14:paraId="439233EB" w14:textId="7D6745FE" w:rsidR="00FD65A3" w:rsidRDefault="00FD65A3" w:rsidP="00A16F3B">
            <w:pPr>
              <w:jc w:val="center"/>
              <w:rPr>
                <w:rFonts w:ascii="Times New Roman" w:hAnsi="Times New Roman" w:cs="Times New Roman"/>
              </w:rPr>
            </w:pPr>
          </w:p>
          <w:p w14:paraId="7DF52512" w14:textId="06640E3F" w:rsidR="00FD65A3" w:rsidRDefault="00FD65A3" w:rsidP="00A16F3B">
            <w:pPr>
              <w:jc w:val="center"/>
              <w:rPr>
                <w:rFonts w:ascii="Times New Roman" w:hAnsi="Times New Roman" w:cs="Times New Roman"/>
              </w:rPr>
            </w:pPr>
          </w:p>
          <w:p w14:paraId="478339EA" w14:textId="51AC01B1" w:rsidR="00FD65A3" w:rsidRDefault="00FD65A3" w:rsidP="00A16F3B">
            <w:pPr>
              <w:jc w:val="center"/>
              <w:rPr>
                <w:rFonts w:ascii="Times New Roman" w:hAnsi="Times New Roman" w:cs="Times New Roman"/>
              </w:rPr>
            </w:pPr>
          </w:p>
          <w:p w14:paraId="4EC9C11C" w14:textId="0AC10333" w:rsidR="00FD65A3" w:rsidRDefault="00FD65A3" w:rsidP="00A16F3B">
            <w:pPr>
              <w:jc w:val="center"/>
              <w:rPr>
                <w:rFonts w:ascii="Times New Roman" w:hAnsi="Times New Roman" w:cs="Times New Roman"/>
              </w:rPr>
            </w:pPr>
          </w:p>
          <w:p w14:paraId="29A47302" w14:textId="50785570" w:rsidR="00FD65A3" w:rsidRDefault="00FD65A3" w:rsidP="00A16F3B">
            <w:pPr>
              <w:jc w:val="center"/>
              <w:rPr>
                <w:rFonts w:ascii="Times New Roman" w:hAnsi="Times New Roman" w:cs="Times New Roman"/>
              </w:rPr>
            </w:pPr>
          </w:p>
          <w:p w14:paraId="33727C1C" w14:textId="293A48BC" w:rsidR="00FD65A3" w:rsidRDefault="00FD65A3" w:rsidP="00A16F3B">
            <w:pPr>
              <w:jc w:val="center"/>
              <w:rPr>
                <w:rFonts w:ascii="Times New Roman" w:hAnsi="Times New Roman" w:cs="Times New Roman"/>
              </w:rPr>
            </w:pPr>
          </w:p>
          <w:p w14:paraId="3C050C1E" w14:textId="582A422A" w:rsidR="00FD65A3" w:rsidRDefault="00FD65A3" w:rsidP="00A16F3B">
            <w:pPr>
              <w:jc w:val="center"/>
              <w:rPr>
                <w:rFonts w:ascii="Times New Roman" w:hAnsi="Times New Roman" w:cs="Times New Roman"/>
              </w:rPr>
            </w:pPr>
          </w:p>
          <w:p w14:paraId="6839393F" w14:textId="14E36F9C" w:rsidR="00FD65A3" w:rsidRDefault="00FD65A3" w:rsidP="00A16F3B">
            <w:pPr>
              <w:jc w:val="center"/>
              <w:rPr>
                <w:rFonts w:ascii="Times New Roman" w:hAnsi="Times New Roman" w:cs="Times New Roman"/>
              </w:rPr>
            </w:pPr>
          </w:p>
          <w:p w14:paraId="743D5F5A" w14:textId="74734FF3" w:rsidR="00FD65A3" w:rsidRDefault="00FD65A3" w:rsidP="00A16F3B">
            <w:pPr>
              <w:jc w:val="center"/>
              <w:rPr>
                <w:rFonts w:ascii="Times New Roman" w:hAnsi="Times New Roman" w:cs="Times New Roman"/>
              </w:rPr>
            </w:pPr>
          </w:p>
          <w:p w14:paraId="06CF0D39" w14:textId="7F0756C2" w:rsidR="00FD65A3" w:rsidRDefault="00FD65A3" w:rsidP="00A16F3B">
            <w:pPr>
              <w:jc w:val="center"/>
              <w:rPr>
                <w:rFonts w:ascii="Times New Roman" w:hAnsi="Times New Roman" w:cs="Times New Roman"/>
              </w:rPr>
            </w:pPr>
          </w:p>
          <w:p w14:paraId="5798479D" w14:textId="184EC48B" w:rsidR="00FD65A3" w:rsidRDefault="00FD65A3" w:rsidP="00A16F3B">
            <w:pPr>
              <w:jc w:val="center"/>
              <w:rPr>
                <w:rFonts w:ascii="Times New Roman" w:hAnsi="Times New Roman" w:cs="Times New Roman"/>
              </w:rPr>
            </w:pPr>
          </w:p>
          <w:p w14:paraId="20D6C5CA" w14:textId="331435B4" w:rsidR="00FD65A3" w:rsidRDefault="00FD65A3" w:rsidP="00A16F3B">
            <w:pPr>
              <w:jc w:val="center"/>
              <w:rPr>
                <w:rFonts w:ascii="Times New Roman" w:hAnsi="Times New Roman" w:cs="Times New Roman"/>
              </w:rPr>
            </w:pPr>
          </w:p>
          <w:p w14:paraId="295D0432" w14:textId="4F1A1654" w:rsidR="00FD65A3" w:rsidRDefault="00FD65A3" w:rsidP="00A16F3B">
            <w:pPr>
              <w:jc w:val="center"/>
              <w:rPr>
                <w:rFonts w:ascii="Times New Roman" w:hAnsi="Times New Roman" w:cs="Times New Roman"/>
              </w:rPr>
            </w:pPr>
          </w:p>
          <w:p w14:paraId="36D7625E" w14:textId="129B724A" w:rsidR="00FD65A3" w:rsidRDefault="00FD65A3" w:rsidP="00A16F3B">
            <w:pPr>
              <w:jc w:val="center"/>
              <w:rPr>
                <w:rFonts w:ascii="Times New Roman" w:hAnsi="Times New Roman" w:cs="Times New Roman"/>
              </w:rPr>
            </w:pPr>
          </w:p>
          <w:p w14:paraId="550F7274" w14:textId="4ACAD98A" w:rsidR="00FD65A3" w:rsidRDefault="003722B0" w:rsidP="003722B0">
            <w:pPr>
              <w:jc w:val="center"/>
              <w:rPr>
                <w:rFonts w:ascii="Times New Roman" w:hAnsi="Times New Roman" w:cs="Times New Roman"/>
              </w:rPr>
            </w:pPr>
            <w:r>
              <w:rPr>
                <w:rFonts w:ascii="Times New Roman" w:hAnsi="Times New Roman" w:cs="Times New Roman"/>
              </w:rPr>
              <w:t xml:space="preserve">Приема се. </w:t>
            </w:r>
          </w:p>
          <w:p w14:paraId="67042ED2" w14:textId="4E0A728D" w:rsidR="00FD65A3" w:rsidRDefault="00FD65A3" w:rsidP="00A16F3B">
            <w:pPr>
              <w:jc w:val="center"/>
              <w:rPr>
                <w:rFonts w:ascii="Times New Roman" w:hAnsi="Times New Roman" w:cs="Times New Roman"/>
              </w:rPr>
            </w:pPr>
          </w:p>
          <w:p w14:paraId="01D97A6C" w14:textId="58D9DD3A" w:rsidR="00FD65A3" w:rsidRDefault="00FD65A3" w:rsidP="00A16F3B">
            <w:pPr>
              <w:jc w:val="center"/>
              <w:rPr>
                <w:rFonts w:ascii="Times New Roman" w:hAnsi="Times New Roman" w:cs="Times New Roman"/>
              </w:rPr>
            </w:pPr>
          </w:p>
          <w:p w14:paraId="3908D76F" w14:textId="45080DBF" w:rsidR="00FD65A3" w:rsidRDefault="00FD65A3" w:rsidP="00A16F3B">
            <w:pPr>
              <w:jc w:val="center"/>
              <w:rPr>
                <w:rFonts w:ascii="Times New Roman" w:hAnsi="Times New Roman" w:cs="Times New Roman"/>
              </w:rPr>
            </w:pPr>
          </w:p>
          <w:p w14:paraId="61042A6E" w14:textId="50536935" w:rsidR="00FD65A3" w:rsidRDefault="00FD65A3" w:rsidP="00A16F3B">
            <w:pPr>
              <w:jc w:val="center"/>
              <w:rPr>
                <w:rFonts w:ascii="Times New Roman" w:hAnsi="Times New Roman" w:cs="Times New Roman"/>
              </w:rPr>
            </w:pPr>
          </w:p>
          <w:p w14:paraId="2AF7E4DB" w14:textId="63819740" w:rsidR="00FD65A3" w:rsidRDefault="00FD65A3" w:rsidP="00A16F3B">
            <w:pPr>
              <w:jc w:val="center"/>
              <w:rPr>
                <w:rFonts w:ascii="Times New Roman" w:hAnsi="Times New Roman" w:cs="Times New Roman"/>
              </w:rPr>
            </w:pPr>
          </w:p>
          <w:p w14:paraId="7D9466E9" w14:textId="55CE123F" w:rsidR="00FD65A3" w:rsidRDefault="00FD65A3" w:rsidP="00A16F3B">
            <w:pPr>
              <w:jc w:val="center"/>
              <w:rPr>
                <w:rFonts w:ascii="Times New Roman" w:hAnsi="Times New Roman" w:cs="Times New Roman"/>
              </w:rPr>
            </w:pPr>
          </w:p>
          <w:p w14:paraId="5D9EE283" w14:textId="4B55FAD2" w:rsidR="00FD65A3" w:rsidRDefault="00FD65A3" w:rsidP="00A16F3B">
            <w:pPr>
              <w:jc w:val="center"/>
              <w:rPr>
                <w:rFonts w:ascii="Times New Roman" w:hAnsi="Times New Roman" w:cs="Times New Roman"/>
              </w:rPr>
            </w:pPr>
          </w:p>
          <w:p w14:paraId="3C8433A4" w14:textId="669FE99C" w:rsidR="00FD65A3" w:rsidRDefault="00FD65A3" w:rsidP="00A16F3B">
            <w:pPr>
              <w:jc w:val="center"/>
              <w:rPr>
                <w:rFonts w:ascii="Times New Roman" w:hAnsi="Times New Roman" w:cs="Times New Roman"/>
              </w:rPr>
            </w:pPr>
          </w:p>
          <w:p w14:paraId="4A53CB20" w14:textId="2D995C8B" w:rsidR="00FD65A3" w:rsidRDefault="00FD65A3" w:rsidP="003722B0">
            <w:pPr>
              <w:rPr>
                <w:rFonts w:ascii="Times New Roman" w:hAnsi="Times New Roman" w:cs="Times New Roman"/>
              </w:rPr>
            </w:pPr>
          </w:p>
          <w:p w14:paraId="6F92A5A9" w14:textId="5C504CDE" w:rsidR="00FD65A3" w:rsidRDefault="00FD65A3" w:rsidP="00A16F3B">
            <w:pPr>
              <w:jc w:val="center"/>
              <w:rPr>
                <w:rFonts w:ascii="Times New Roman" w:hAnsi="Times New Roman" w:cs="Times New Roman"/>
              </w:rPr>
            </w:pPr>
          </w:p>
          <w:p w14:paraId="0FA1B6BF" w14:textId="5794506C" w:rsidR="00FD65A3" w:rsidRDefault="00FD65A3" w:rsidP="00A16F3B">
            <w:pPr>
              <w:jc w:val="center"/>
              <w:rPr>
                <w:rFonts w:ascii="Times New Roman" w:hAnsi="Times New Roman" w:cs="Times New Roman"/>
              </w:rPr>
            </w:pPr>
          </w:p>
          <w:p w14:paraId="6FDE1267" w14:textId="19BC0A9C" w:rsidR="00FD65A3" w:rsidRDefault="00FD65A3" w:rsidP="00A16F3B">
            <w:pPr>
              <w:jc w:val="center"/>
              <w:rPr>
                <w:rFonts w:ascii="Times New Roman" w:hAnsi="Times New Roman" w:cs="Times New Roman"/>
              </w:rPr>
            </w:pPr>
          </w:p>
          <w:p w14:paraId="5DEFC9A1" w14:textId="181CFC8C" w:rsidR="00FD65A3" w:rsidRDefault="00FD65A3" w:rsidP="00A16F3B">
            <w:pPr>
              <w:jc w:val="center"/>
              <w:rPr>
                <w:rFonts w:ascii="Times New Roman" w:hAnsi="Times New Roman" w:cs="Times New Roman"/>
              </w:rPr>
            </w:pPr>
          </w:p>
          <w:p w14:paraId="2B115589" w14:textId="407587AA" w:rsidR="00FD65A3" w:rsidRDefault="00FD65A3" w:rsidP="00A16F3B">
            <w:pPr>
              <w:jc w:val="center"/>
              <w:rPr>
                <w:rFonts w:ascii="Times New Roman" w:hAnsi="Times New Roman" w:cs="Times New Roman"/>
              </w:rPr>
            </w:pPr>
          </w:p>
          <w:p w14:paraId="77E2499D" w14:textId="15B91B07" w:rsidR="00FD65A3" w:rsidRDefault="00FD65A3" w:rsidP="00A16F3B">
            <w:pPr>
              <w:jc w:val="center"/>
              <w:rPr>
                <w:rFonts w:ascii="Times New Roman" w:hAnsi="Times New Roman" w:cs="Times New Roman"/>
              </w:rPr>
            </w:pPr>
          </w:p>
          <w:p w14:paraId="794E9157" w14:textId="7B9E63C7" w:rsidR="00FD65A3" w:rsidRDefault="00FD65A3" w:rsidP="00A16F3B">
            <w:pPr>
              <w:jc w:val="center"/>
              <w:rPr>
                <w:rFonts w:ascii="Times New Roman" w:hAnsi="Times New Roman" w:cs="Times New Roman"/>
              </w:rPr>
            </w:pPr>
          </w:p>
          <w:p w14:paraId="0666B4F8" w14:textId="57C091FC" w:rsidR="00FD65A3" w:rsidRDefault="00FD65A3" w:rsidP="00A16F3B">
            <w:pPr>
              <w:jc w:val="center"/>
              <w:rPr>
                <w:rFonts w:ascii="Times New Roman" w:hAnsi="Times New Roman" w:cs="Times New Roman"/>
              </w:rPr>
            </w:pPr>
          </w:p>
          <w:p w14:paraId="11AD4E5C" w14:textId="7473A63C" w:rsidR="00FD65A3" w:rsidRDefault="00FD65A3" w:rsidP="00A16F3B">
            <w:pPr>
              <w:jc w:val="center"/>
              <w:rPr>
                <w:rFonts w:ascii="Times New Roman" w:hAnsi="Times New Roman" w:cs="Times New Roman"/>
              </w:rPr>
            </w:pPr>
          </w:p>
          <w:p w14:paraId="13BD3DB1" w14:textId="6B3D1B45" w:rsidR="00FD65A3" w:rsidRDefault="00FD65A3" w:rsidP="00A16F3B">
            <w:pPr>
              <w:jc w:val="center"/>
              <w:rPr>
                <w:rFonts w:ascii="Times New Roman" w:hAnsi="Times New Roman" w:cs="Times New Roman"/>
              </w:rPr>
            </w:pPr>
          </w:p>
          <w:p w14:paraId="224C0FDE" w14:textId="468A5C4F" w:rsidR="00FD65A3" w:rsidRDefault="00FD65A3" w:rsidP="00A16F3B">
            <w:pPr>
              <w:jc w:val="center"/>
              <w:rPr>
                <w:rFonts w:ascii="Times New Roman" w:hAnsi="Times New Roman" w:cs="Times New Roman"/>
              </w:rPr>
            </w:pPr>
          </w:p>
          <w:p w14:paraId="45040F0D" w14:textId="718ADC02" w:rsidR="00FD65A3" w:rsidRDefault="00FD65A3" w:rsidP="00A16F3B">
            <w:pPr>
              <w:jc w:val="center"/>
              <w:rPr>
                <w:rFonts w:ascii="Times New Roman" w:hAnsi="Times New Roman" w:cs="Times New Roman"/>
              </w:rPr>
            </w:pPr>
          </w:p>
          <w:p w14:paraId="77271E67" w14:textId="1513A9CB" w:rsidR="00FD65A3" w:rsidRDefault="00FD65A3" w:rsidP="00A16F3B">
            <w:pPr>
              <w:jc w:val="center"/>
              <w:rPr>
                <w:rFonts w:ascii="Times New Roman" w:hAnsi="Times New Roman" w:cs="Times New Roman"/>
              </w:rPr>
            </w:pPr>
          </w:p>
          <w:p w14:paraId="2E658B6B" w14:textId="2A1BCEFE" w:rsidR="00FD65A3" w:rsidRDefault="00FD65A3" w:rsidP="00A16F3B">
            <w:pPr>
              <w:jc w:val="center"/>
              <w:rPr>
                <w:rFonts w:ascii="Times New Roman" w:hAnsi="Times New Roman" w:cs="Times New Roman"/>
              </w:rPr>
            </w:pPr>
          </w:p>
          <w:p w14:paraId="07E0A8E3" w14:textId="6447D519" w:rsidR="00FD65A3" w:rsidRDefault="00FD65A3" w:rsidP="00A16F3B">
            <w:pPr>
              <w:jc w:val="center"/>
              <w:rPr>
                <w:rFonts w:ascii="Times New Roman" w:hAnsi="Times New Roman" w:cs="Times New Roman"/>
              </w:rPr>
            </w:pPr>
          </w:p>
          <w:p w14:paraId="32C712CC" w14:textId="3BFDF8CD" w:rsidR="00FD65A3" w:rsidRDefault="00FD65A3" w:rsidP="00A16F3B">
            <w:pPr>
              <w:jc w:val="center"/>
              <w:rPr>
                <w:rFonts w:ascii="Times New Roman" w:hAnsi="Times New Roman" w:cs="Times New Roman"/>
              </w:rPr>
            </w:pPr>
          </w:p>
          <w:p w14:paraId="193EAEF6" w14:textId="7D2192D0" w:rsidR="00FD65A3" w:rsidRDefault="00FD65A3" w:rsidP="00A16F3B">
            <w:pPr>
              <w:jc w:val="center"/>
              <w:rPr>
                <w:rFonts w:ascii="Times New Roman" w:hAnsi="Times New Roman" w:cs="Times New Roman"/>
              </w:rPr>
            </w:pPr>
          </w:p>
          <w:p w14:paraId="0C0A2848" w14:textId="009B6E47" w:rsidR="00FD65A3" w:rsidRDefault="00FD65A3" w:rsidP="00A16F3B">
            <w:pPr>
              <w:jc w:val="center"/>
              <w:rPr>
                <w:rFonts w:ascii="Times New Roman" w:hAnsi="Times New Roman" w:cs="Times New Roman"/>
              </w:rPr>
            </w:pPr>
          </w:p>
          <w:p w14:paraId="65E255A9" w14:textId="5B3960DD" w:rsidR="00FD65A3" w:rsidRDefault="00FD65A3" w:rsidP="00A16F3B">
            <w:pPr>
              <w:jc w:val="center"/>
              <w:rPr>
                <w:rFonts w:ascii="Times New Roman" w:hAnsi="Times New Roman" w:cs="Times New Roman"/>
              </w:rPr>
            </w:pPr>
          </w:p>
          <w:p w14:paraId="4345EAB5" w14:textId="547442B1" w:rsidR="00FD65A3" w:rsidRDefault="00FD65A3" w:rsidP="00A16F3B">
            <w:pPr>
              <w:jc w:val="center"/>
              <w:rPr>
                <w:rFonts w:ascii="Times New Roman" w:hAnsi="Times New Roman" w:cs="Times New Roman"/>
              </w:rPr>
            </w:pPr>
          </w:p>
          <w:p w14:paraId="0B2F6B87" w14:textId="00887442" w:rsidR="00FD65A3" w:rsidRDefault="00FD65A3" w:rsidP="00A16F3B">
            <w:pPr>
              <w:jc w:val="center"/>
              <w:rPr>
                <w:rFonts w:ascii="Times New Roman" w:hAnsi="Times New Roman" w:cs="Times New Roman"/>
              </w:rPr>
            </w:pPr>
          </w:p>
          <w:p w14:paraId="0DE0BF47" w14:textId="7DB0633C" w:rsidR="00FD65A3" w:rsidRDefault="00FD65A3" w:rsidP="00A16F3B">
            <w:pPr>
              <w:jc w:val="center"/>
              <w:rPr>
                <w:rFonts w:ascii="Times New Roman" w:hAnsi="Times New Roman" w:cs="Times New Roman"/>
              </w:rPr>
            </w:pPr>
          </w:p>
          <w:p w14:paraId="72DBDD3F" w14:textId="67DA3607" w:rsidR="00FD65A3" w:rsidRDefault="00FD65A3" w:rsidP="00A16F3B">
            <w:pPr>
              <w:jc w:val="center"/>
              <w:rPr>
                <w:rFonts w:ascii="Times New Roman" w:hAnsi="Times New Roman" w:cs="Times New Roman"/>
              </w:rPr>
            </w:pPr>
          </w:p>
          <w:p w14:paraId="3957952B" w14:textId="2A854292" w:rsidR="00FD65A3" w:rsidRDefault="00FD65A3" w:rsidP="00A16F3B">
            <w:pPr>
              <w:jc w:val="center"/>
              <w:rPr>
                <w:rFonts w:ascii="Times New Roman" w:hAnsi="Times New Roman" w:cs="Times New Roman"/>
              </w:rPr>
            </w:pPr>
          </w:p>
          <w:p w14:paraId="55579E2D" w14:textId="77777777" w:rsidR="00FD65A3" w:rsidRDefault="00FD65A3" w:rsidP="00A16F3B">
            <w:pPr>
              <w:jc w:val="center"/>
              <w:rPr>
                <w:rFonts w:ascii="Times New Roman" w:hAnsi="Times New Roman" w:cs="Times New Roman"/>
              </w:rPr>
            </w:pPr>
          </w:p>
          <w:p w14:paraId="0698B13C" w14:textId="09FF9278" w:rsidR="00FD65A3" w:rsidRDefault="00FD65A3" w:rsidP="00A16F3B">
            <w:pPr>
              <w:jc w:val="center"/>
              <w:rPr>
                <w:rFonts w:ascii="Times New Roman" w:hAnsi="Times New Roman" w:cs="Times New Roman"/>
              </w:rPr>
            </w:pPr>
          </w:p>
          <w:p w14:paraId="2CA2A930" w14:textId="77777777" w:rsidR="00FD65A3" w:rsidRDefault="00FD65A3" w:rsidP="00A16F3B">
            <w:pPr>
              <w:jc w:val="center"/>
              <w:rPr>
                <w:rFonts w:ascii="Times New Roman" w:hAnsi="Times New Roman" w:cs="Times New Roman"/>
              </w:rPr>
            </w:pPr>
          </w:p>
          <w:p w14:paraId="56CF9418" w14:textId="77777777" w:rsidR="00FD65A3" w:rsidRDefault="00FD65A3" w:rsidP="00A16F3B">
            <w:pPr>
              <w:jc w:val="center"/>
              <w:rPr>
                <w:rFonts w:ascii="Times New Roman" w:hAnsi="Times New Roman" w:cs="Times New Roman"/>
              </w:rPr>
            </w:pPr>
          </w:p>
          <w:p w14:paraId="3C0A92A0" w14:textId="77777777" w:rsidR="00FD65A3" w:rsidRDefault="00FD65A3" w:rsidP="00A16F3B">
            <w:pPr>
              <w:jc w:val="center"/>
              <w:rPr>
                <w:rFonts w:ascii="Times New Roman" w:hAnsi="Times New Roman" w:cs="Times New Roman"/>
              </w:rPr>
            </w:pPr>
          </w:p>
          <w:p w14:paraId="61D5ABD5" w14:textId="65DF213A" w:rsidR="00FD65A3" w:rsidRPr="00877199" w:rsidRDefault="00FD65A3" w:rsidP="00A16F3B">
            <w:pPr>
              <w:jc w:val="center"/>
              <w:rPr>
                <w:rFonts w:ascii="Times New Roman" w:hAnsi="Times New Roman" w:cs="Times New Roman"/>
              </w:rPr>
            </w:pPr>
          </w:p>
        </w:tc>
        <w:tc>
          <w:tcPr>
            <w:tcW w:w="3238" w:type="dxa"/>
          </w:tcPr>
          <w:p w14:paraId="0A88A66B" w14:textId="5A93FDC3" w:rsidR="00EC6F7A" w:rsidRDefault="00877199" w:rsidP="00877199">
            <w:pPr>
              <w:jc w:val="both"/>
              <w:rPr>
                <w:rFonts w:ascii="Times New Roman" w:hAnsi="Times New Roman" w:cs="Times New Roman"/>
              </w:rPr>
            </w:pPr>
            <w:r>
              <w:rPr>
                <w:rFonts w:ascii="Times New Roman" w:hAnsi="Times New Roman" w:cs="Times New Roman"/>
              </w:rPr>
              <w:lastRenderedPageBreak/>
              <w:t xml:space="preserve">Предвид изложените сериозни опасения с липсата на яснота относно обхвата на покритието, лимитите на отговорност, както и изразените принципни затруднения от страна на Асоциацията на българските застрахователи, проектът на закон в последната си редакция предвижда задължителна застраховка „Злополука“ на лицата, които ползват атракционни услуги, представляващи източник  на повишена опасност. Също така, предвид факта, че потребители на такива услуги са предимно деца (малолетни лица), законопроектът </w:t>
            </w:r>
            <w:r w:rsidR="00EC6F7A">
              <w:rPr>
                <w:rFonts w:ascii="Times New Roman" w:hAnsi="Times New Roman" w:cs="Times New Roman"/>
              </w:rPr>
              <w:t xml:space="preserve">в чл. 8, ал. 3 предвижда изключване на приложното поле на чл. 438, ал. 5 от Кодекса за застраховането. </w:t>
            </w:r>
            <w:r w:rsidR="00986175">
              <w:rPr>
                <w:rFonts w:ascii="Times New Roman" w:hAnsi="Times New Roman" w:cs="Times New Roman"/>
              </w:rPr>
              <w:t xml:space="preserve">Наред с това, проектът предвижда и неприлагане на чл. 476 от Кодекса за застраховането относно размера на минималната застрахователна сума по </w:t>
            </w:r>
            <w:r w:rsidR="00986175">
              <w:rPr>
                <w:rFonts w:ascii="Times New Roman" w:hAnsi="Times New Roman" w:cs="Times New Roman"/>
              </w:rPr>
              <w:lastRenderedPageBreak/>
              <w:t>задължителната застраховка „Злополука“ (последната е 50 000 лева за всяко събитие за всеки пътник). Предвижда се Министерският съвет по предложение на министъра на туризма, министъра на финансите, министъ</w:t>
            </w:r>
            <w:r w:rsidR="00B914F2">
              <w:rPr>
                <w:rFonts w:ascii="Times New Roman" w:hAnsi="Times New Roman" w:cs="Times New Roman"/>
              </w:rPr>
              <w:t>ра на туризма</w:t>
            </w:r>
            <w:r w:rsidR="00986175">
              <w:rPr>
                <w:rFonts w:ascii="Times New Roman" w:hAnsi="Times New Roman" w:cs="Times New Roman"/>
              </w:rPr>
              <w:t xml:space="preserve"> и министъра на транспорта и съ</w:t>
            </w:r>
            <w:r w:rsidR="00B914F2">
              <w:rPr>
                <w:rFonts w:ascii="Times New Roman" w:hAnsi="Times New Roman" w:cs="Times New Roman"/>
              </w:rPr>
              <w:t xml:space="preserve">общенията да определи минималната застрахователна сума по задължителната застраховка „Злополука“ за настоящия случай.  </w:t>
            </w:r>
            <w:r w:rsidR="00986175">
              <w:rPr>
                <w:rFonts w:ascii="Times New Roman" w:hAnsi="Times New Roman" w:cs="Times New Roman"/>
              </w:rPr>
              <w:t xml:space="preserve"> </w:t>
            </w:r>
          </w:p>
          <w:p w14:paraId="046846D6" w14:textId="169C98F1" w:rsidR="00EC6F7A" w:rsidRDefault="00EC6F7A" w:rsidP="00877199">
            <w:pPr>
              <w:jc w:val="both"/>
              <w:rPr>
                <w:rFonts w:ascii="Times New Roman" w:hAnsi="Times New Roman" w:cs="Times New Roman"/>
              </w:rPr>
            </w:pPr>
          </w:p>
          <w:p w14:paraId="10A41D2F" w14:textId="517539F4" w:rsidR="008D3FE3" w:rsidRDefault="008D3FE3" w:rsidP="00877199">
            <w:pPr>
              <w:jc w:val="both"/>
              <w:rPr>
                <w:rFonts w:ascii="Times New Roman" w:hAnsi="Times New Roman" w:cs="Times New Roman"/>
              </w:rPr>
            </w:pPr>
          </w:p>
          <w:p w14:paraId="193D2327" w14:textId="17D7A64A" w:rsidR="008D3FE3" w:rsidRDefault="008D3FE3" w:rsidP="00877199">
            <w:pPr>
              <w:jc w:val="both"/>
              <w:rPr>
                <w:rFonts w:ascii="Times New Roman" w:hAnsi="Times New Roman" w:cs="Times New Roman"/>
              </w:rPr>
            </w:pPr>
          </w:p>
          <w:p w14:paraId="47132073" w14:textId="012F64D1" w:rsidR="008D3FE3" w:rsidRDefault="008D3FE3" w:rsidP="00877199">
            <w:pPr>
              <w:jc w:val="both"/>
              <w:rPr>
                <w:rFonts w:ascii="Times New Roman" w:hAnsi="Times New Roman" w:cs="Times New Roman"/>
              </w:rPr>
            </w:pPr>
          </w:p>
          <w:p w14:paraId="123B45A0" w14:textId="5895A598" w:rsidR="008D3FE3" w:rsidRDefault="008D3FE3" w:rsidP="00877199">
            <w:pPr>
              <w:jc w:val="both"/>
              <w:rPr>
                <w:rFonts w:ascii="Times New Roman" w:hAnsi="Times New Roman" w:cs="Times New Roman"/>
              </w:rPr>
            </w:pPr>
          </w:p>
          <w:p w14:paraId="7FFEA888" w14:textId="675101CC" w:rsidR="008D3FE3" w:rsidRDefault="008D3FE3" w:rsidP="00877199">
            <w:pPr>
              <w:jc w:val="both"/>
              <w:rPr>
                <w:rFonts w:ascii="Times New Roman" w:hAnsi="Times New Roman" w:cs="Times New Roman"/>
              </w:rPr>
            </w:pPr>
          </w:p>
          <w:p w14:paraId="29BEE8DF" w14:textId="5C2C8770" w:rsidR="008D3FE3" w:rsidRDefault="008D3FE3" w:rsidP="00877199">
            <w:pPr>
              <w:jc w:val="both"/>
              <w:rPr>
                <w:rFonts w:ascii="Times New Roman" w:hAnsi="Times New Roman" w:cs="Times New Roman"/>
              </w:rPr>
            </w:pPr>
          </w:p>
          <w:p w14:paraId="3354AA28" w14:textId="64DDAB7B" w:rsidR="008D3FE3" w:rsidRDefault="008D3FE3" w:rsidP="00877199">
            <w:pPr>
              <w:jc w:val="both"/>
              <w:rPr>
                <w:rFonts w:ascii="Times New Roman" w:hAnsi="Times New Roman" w:cs="Times New Roman"/>
              </w:rPr>
            </w:pPr>
          </w:p>
          <w:p w14:paraId="27086B0C" w14:textId="1D56874C" w:rsidR="008D3FE3" w:rsidRDefault="008D3FE3" w:rsidP="00877199">
            <w:pPr>
              <w:jc w:val="both"/>
              <w:rPr>
                <w:rFonts w:ascii="Times New Roman" w:hAnsi="Times New Roman" w:cs="Times New Roman"/>
              </w:rPr>
            </w:pPr>
          </w:p>
          <w:p w14:paraId="1B912BE7" w14:textId="20E6C13B" w:rsidR="008D3FE3" w:rsidRDefault="008D3FE3" w:rsidP="00877199">
            <w:pPr>
              <w:jc w:val="both"/>
              <w:rPr>
                <w:rFonts w:ascii="Times New Roman" w:hAnsi="Times New Roman" w:cs="Times New Roman"/>
              </w:rPr>
            </w:pPr>
          </w:p>
          <w:p w14:paraId="4F8FC61B" w14:textId="4D15C362" w:rsidR="008D3FE3" w:rsidRDefault="008D3FE3" w:rsidP="00877199">
            <w:pPr>
              <w:jc w:val="both"/>
              <w:rPr>
                <w:rFonts w:ascii="Times New Roman" w:hAnsi="Times New Roman" w:cs="Times New Roman"/>
              </w:rPr>
            </w:pPr>
          </w:p>
          <w:p w14:paraId="56F55606" w14:textId="60CAE720" w:rsidR="008D3FE3" w:rsidRDefault="008D3FE3" w:rsidP="00877199">
            <w:pPr>
              <w:jc w:val="both"/>
              <w:rPr>
                <w:rFonts w:ascii="Times New Roman" w:hAnsi="Times New Roman" w:cs="Times New Roman"/>
              </w:rPr>
            </w:pPr>
          </w:p>
          <w:p w14:paraId="6311A179" w14:textId="391145AA" w:rsidR="008D3FE3" w:rsidRDefault="008D3FE3" w:rsidP="00877199">
            <w:pPr>
              <w:jc w:val="both"/>
              <w:rPr>
                <w:rFonts w:ascii="Times New Roman" w:hAnsi="Times New Roman" w:cs="Times New Roman"/>
              </w:rPr>
            </w:pPr>
          </w:p>
          <w:p w14:paraId="66AA4D11" w14:textId="7BE3C0F3" w:rsidR="008D3FE3" w:rsidRDefault="008D3FE3" w:rsidP="00877199">
            <w:pPr>
              <w:jc w:val="both"/>
              <w:rPr>
                <w:rFonts w:ascii="Times New Roman" w:hAnsi="Times New Roman" w:cs="Times New Roman"/>
              </w:rPr>
            </w:pPr>
          </w:p>
          <w:p w14:paraId="6B6E28E7" w14:textId="101D8259" w:rsidR="008D3FE3" w:rsidRDefault="008D3FE3" w:rsidP="00877199">
            <w:pPr>
              <w:jc w:val="both"/>
              <w:rPr>
                <w:rFonts w:ascii="Times New Roman" w:hAnsi="Times New Roman" w:cs="Times New Roman"/>
              </w:rPr>
            </w:pPr>
          </w:p>
          <w:p w14:paraId="571E54AA" w14:textId="2DA716B5" w:rsidR="008D3FE3" w:rsidRDefault="008D3FE3" w:rsidP="00877199">
            <w:pPr>
              <w:jc w:val="both"/>
              <w:rPr>
                <w:rFonts w:ascii="Times New Roman" w:hAnsi="Times New Roman" w:cs="Times New Roman"/>
              </w:rPr>
            </w:pPr>
          </w:p>
          <w:p w14:paraId="7E1EDEDD" w14:textId="756C381A" w:rsidR="008D3FE3" w:rsidRDefault="008D3FE3" w:rsidP="00877199">
            <w:pPr>
              <w:jc w:val="both"/>
              <w:rPr>
                <w:rFonts w:ascii="Times New Roman" w:hAnsi="Times New Roman" w:cs="Times New Roman"/>
              </w:rPr>
            </w:pPr>
          </w:p>
          <w:p w14:paraId="53B145E4" w14:textId="659D304E" w:rsidR="008D3FE3" w:rsidRDefault="008D3FE3" w:rsidP="00877199">
            <w:pPr>
              <w:jc w:val="both"/>
              <w:rPr>
                <w:rFonts w:ascii="Times New Roman" w:hAnsi="Times New Roman" w:cs="Times New Roman"/>
              </w:rPr>
            </w:pPr>
          </w:p>
          <w:p w14:paraId="5A5317EC" w14:textId="05F1DFC6" w:rsidR="008D3FE3" w:rsidRDefault="008D3FE3" w:rsidP="00877199">
            <w:pPr>
              <w:jc w:val="both"/>
              <w:rPr>
                <w:rFonts w:ascii="Times New Roman" w:hAnsi="Times New Roman" w:cs="Times New Roman"/>
              </w:rPr>
            </w:pPr>
          </w:p>
          <w:p w14:paraId="2B226D92" w14:textId="25D154B7" w:rsidR="008D3FE3" w:rsidRDefault="008D3FE3" w:rsidP="00877199">
            <w:pPr>
              <w:jc w:val="both"/>
              <w:rPr>
                <w:rFonts w:ascii="Times New Roman" w:hAnsi="Times New Roman" w:cs="Times New Roman"/>
              </w:rPr>
            </w:pPr>
          </w:p>
          <w:p w14:paraId="6AABA8AD" w14:textId="020223C5" w:rsidR="008D3FE3" w:rsidRDefault="008D3FE3" w:rsidP="00877199">
            <w:pPr>
              <w:jc w:val="both"/>
              <w:rPr>
                <w:rFonts w:ascii="Times New Roman" w:hAnsi="Times New Roman" w:cs="Times New Roman"/>
              </w:rPr>
            </w:pPr>
          </w:p>
          <w:p w14:paraId="2722E913" w14:textId="32C3CDAA" w:rsidR="008D3FE3" w:rsidRDefault="008D3FE3" w:rsidP="00877199">
            <w:pPr>
              <w:jc w:val="both"/>
              <w:rPr>
                <w:rFonts w:ascii="Times New Roman" w:hAnsi="Times New Roman" w:cs="Times New Roman"/>
              </w:rPr>
            </w:pPr>
          </w:p>
          <w:p w14:paraId="1CB5C3D5" w14:textId="3762C7D1" w:rsidR="008D3FE3" w:rsidRDefault="008D3FE3" w:rsidP="00877199">
            <w:pPr>
              <w:jc w:val="both"/>
              <w:rPr>
                <w:rFonts w:ascii="Times New Roman" w:hAnsi="Times New Roman" w:cs="Times New Roman"/>
              </w:rPr>
            </w:pPr>
          </w:p>
          <w:p w14:paraId="639879AF" w14:textId="5AF25963" w:rsidR="008D3FE3" w:rsidRDefault="008D3FE3" w:rsidP="00877199">
            <w:pPr>
              <w:jc w:val="both"/>
              <w:rPr>
                <w:rFonts w:ascii="Times New Roman" w:hAnsi="Times New Roman" w:cs="Times New Roman"/>
              </w:rPr>
            </w:pPr>
          </w:p>
          <w:p w14:paraId="1E5C185D" w14:textId="03F546B1" w:rsidR="008D3FE3" w:rsidRDefault="008D3FE3" w:rsidP="00877199">
            <w:pPr>
              <w:jc w:val="both"/>
              <w:rPr>
                <w:rFonts w:ascii="Times New Roman" w:hAnsi="Times New Roman" w:cs="Times New Roman"/>
              </w:rPr>
            </w:pPr>
          </w:p>
          <w:p w14:paraId="73A5B57C" w14:textId="6DCF76E8" w:rsidR="008D3FE3" w:rsidRDefault="008D3FE3" w:rsidP="00877199">
            <w:pPr>
              <w:jc w:val="both"/>
              <w:rPr>
                <w:rFonts w:ascii="Times New Roman" w:hAnsi="Times New Roman" w:cs="Times New Roman"/>
              </w:rPr>
            </w:pPr>
          </w:p>
          <w:p w14:paraId="4B118BA1" w14:textId="262B91E9" w:rsidR="008D3FE3" w:rsidRDefault="008D3FE3" w:rsidP="00877199">
            <w:pPr>
              <w:jc w:val="both"/>
              <w:rPr>
                <w:rFonts w:ascii="Times New Roman" w:hAnsi="Times New Roman" w:cs="Times New Roman"/>
              </w:rPr>
            </w:pPr>
          </w:p>
          <w:p w14:paraId="7089572E" w14:textId="21F580C1" w:rsidR="008D3FE3" w:rsidRDefault="008D3FE3" w:rsidP="00877199">
            <w:pPr>
              <w:jc w:val="both"/>
              <w:rPr>
                <w:rFonts w:ascii="Times New Roman" w:hAnsi="Times New Roman" w:cs="Times New Roman"/>
              </w:rPr>
            </w:pPr>
          </w:p>
          <w:p w14:paraId="62593192" w14:textId="5A1CCF2A" w:rsidR="008D3FE3" w:rsidRDefault="008D3FE3" w:rsidP="00877199">
            <w:pPr>
              <w:jc w:val="both"/>
              <w:rPr>
                <w:rFonts w:ascii="Times New Roman" w:hAnsi="Times New Roman" w:cs="Times New Roman"/>
              </w:rPr>
            </w:pPr>
          </w:p>
          <w:p w14:paraId="1E446E47" w14:textId="40DB24EC" w:rsidR="008D3FE3" w:rsidRDefault="008D3FE3" w:rsidP="00877199">
            <w:pPr>
              <w:jc w:val="both"/>
              <w:rPr>
                <w:rFonts w:ascii="Times New Roman" w:hAnsi="Times New Roman" w:cs="Times New Roman"/>
              </w:rPr>
            </w:pPr>
          </w:p>
          <w:p w14:paraId="3224461B" w14:textId="408FB795" w:rsidR="008D3FE3" w:rsidRDefault="008D3FE3" w:rsidP="00877199">
            <w:pPr>
              <w:jc w:val="both"/>
              <w:rPr>
                <w:rFonts w:ascii="Times New Roman" w:hAnsi="Times New Roman" w:cs="Times New Roman"/>
              </w:rPr>
            </w:pPr>
          </w:p>
          <w:p w14:paraId="64829795" w14:textId="5840BBD5" w:rsidR="008D3FE3" w:rsidRDefault="008D3FE3" w:rsidP="00877199">
            <w:pPr>
              <w:jc w:val="both"/>
              <w:rPr>
                <w:rFonts w:ascii="Times New Roman" w:hAnsi="Times New Roman" w:cs="Times New Roman"/>
              </w:rPr>
            </w:pPr>
          </w:p>
          <w:p w14:paraId="4672B019" w14:textId="65BC5DC8" w:rsidR="008D3FE3" w:rsidRDefault="008D3FE3" w:rsidP="00877199">
            <w:pPr>
              <w:jc w:val="both"/>
              <w:rPr>
                <w:rFonts w:ascii="Times New Roman" w:hAnsi="Times New Roman" w:cs="Times New Roman"/>
              </w:rPr>
            </w:pPr>
          </w:p>
          <w:p w14:paraId="0666B640" w14:textId="245375B7" w:rsidR="008D3FE3" w:rsidRDefault="008D3FE3" w:rsidP="00877199">
            <w:pPr>
              <w:jc w:val="both"/>
              <w:rPr>
                <w:rFonts w:ascii="Times New Roman" w:hAnsi="Times New Roman" w:cs="Times New Roman"/>
              </w:rPr>
            </w:pPr>
          </w:p>
          <w:p w14:paraId="30D7A4DB" w14:textId="1802825B" w:rsidR="008D3FE3" w:rsidRDefault="008D3FE3" w:rsidP="00877199">
            <w:pPr>
              <w:jc w:val="both"/>
              <w:rPr>
                <w:rFonts w:ascii="Times New Roman" w:hAnsi="Times New Roman" w:cs="Times New Roman"/>
              </w:rPr>
            </w:pPr>
          </w:p>
          <w:p w14:paraId="334F897E" w14:textId="6A8320AA" w:rsidR="008D3FE3" w:rsidRDefault="008D3FE3" w:rsidP="00877199">
            <w:pPr>
              <w:jc w:val="both"/>
              <w:rPr>
                <w:rFonts w:ascii="Times New Roman" w:hAnsi="Times New Roman" w:cs="Times New Roman"/>
              </w:rPr>
            </w:pPr>
          </w:p>
          <w:p w14:paraId="4389068E" w14:textId="7A3AC4CC" w:rsidR="008D3FE3" w:rsidRDefault="008D3FE3" w:rsidP="00877199">
            <w:pPr>
              <w:jc w:val="both"/>
              <w:rPr>
                <w:rFonts w:ascii="Times New Roman" w:hAnsi="Times New Roman" w:cs="Times New Roman"/>
              </w:rPr>
            </w:pPr>
          </w:p>
          <w:p w14:paraId="3B9CCD81" w14:textId="6145CD5F" w:rsidR="008D3FE3" w:rsidRDefault="008D3FE3" w:rsidP="00877199">
            <w:pPr>
              <w:jc w:val="both"/>
              <w:rPr>
                <w:rFonts w:ascii="Times New Roman" w:hAnsi="Times New Roman" w:cs="Times New Roman"/>
              </w:rPr>
            </w:pPr>
          </w:p>
          <w:p w14:paraId="4DE4933F" w14:textId="5B386E60" w:rsidR="008D3FE3" w:rsidRDefault="008D3FE3" w:rsidP="00877199">
            <w:pPr>
              <w:jc w:val="both"/>
              <w:rPr>
                <w:rFonts w:ascii="Times New Roman" w:hAnsi="Times New Roman" w:cs="Times New Roman"/>
              </w:rPr>
            </w:pPr>
          </w:p>
          <w:p w14:paraId="1EEF2CDF" w14:textId="04C0CF62" w:rsidR="008D3FE3" w:rsidRDefault="008D3FE3" w:rsidP="00877199">
            <w:pPr>
              <w:jc w:val="both"/>
              <w:rPr>
                <w:rFonts w:ascii="Times New Roman" w:hAnsi="Times New Roman" w:cs="Times New Roman"/>
              </w:rPr>
            </w:pPr>
          </w:p>
          <w:p w14:paraId="73E09F5E" w14:textId="731A2295" w:rsidR="008D3FE3" w:rsidRDefault="008D3FE3" w:rsidP="00877199">
            <w:pPr>
              <w:jc w:val="both"/>
              <w:rPr>
                <w:rFonts w:ascii="Times New Roman" w:hAnsi="Times New Roman" w:cs="Times New Roman"/>
              </w:rPr>
            </w:pPr>
          </w:p>
          <w:p w14:paraId="4CAD989A" w14:textId="6435C64E" w:rsidR="008D3FE3" w:rsidRDefault="008D3FE3" w:rsidP="00877199">
            <w:pPr>
              <w:jc w:val="both"/>
              <w:rPr>
                <w:rFonts w:ascii="Times New Roman" w:hAnsi="Times New Roman" w:cs="Times New Roman"/>
              </w:rPr>
            </w:pPr>
          </w:p>
          <w:p w14:paraId="7E0599D0" w14:textId="34718E72" w:rsidR="008D3FE3" w:rsidRDefault="008D3FE3" w:rsidP="00877199">
            <w:pPr>
              <w:jc w:val="both"/>
              <w:rPr>
                <w:rFonts w:ascii="Times New Roman" w:hAnsi="Times New Roman" w:cs="Times New Roman"/>
              </w:rPr>
            </w:pPr>
          </w:p>
          <w:p w14:paraId="037275BF" w14:textId="337811E8" w:rsidR="008D3FE3" w:rsidRDefault="008D3FE3" w:rsidP="00877199">
            <w:pPr>
              <w:jc w:val="both"/>
              <w:rPr>
                <w:rFonts w:ascii="Times New Roman" w:hAnsi="Times New Roman" w:cs="Times New Roman"/>
              </w:rPr>
            </w:pPr>
          </w:p>
          <w:p w14:paraId="2053B0E6" w14:textId="02A22CB0" w:rsidR="008D3FE3" w:rsidRDefault="008D3FE3" w:rsidP="00877199">
            <w:pPr>
              <w:jc w:val="both"/>
              <w:rPr>
                <w:rFonts w:ascii="Times New Roman" w:hAnsi="Times New Roman" w:cs="Times New Roman"/>
              </w:rPr>
            </w:pPr>
          </w:p>
          <w:p w14:paraId="2298FDA8" w14:textId="09C47FAD" w:rsidR="008D3FE3" w:rsidRDefault="008D3FE3" w:rsidP="00877199">
            <w:pPr>
              <w:jc w:val="both"/>
              <w:rPr>
                <w:rFonts w:ascii="Times New Roman" w:hAnsi="Times New Roman" w:cs="Times New Roman"/>
              </w:rPr>
            </w:pPr>
          </w:p>
          <w:p w14:paraId="5262B65C" w14:textId="492CA75F" w:rsidR="008D3FE3" w:rsidRDefault="008D3FE3" w:rsidP="00877199">
            <w:pPr>
              <w:jc w:val="both"/>
              <w:rPr>
                <w:rFonts w:ascii="Times New Roman" w:hAnsi="Times New Roman" w:cs="Times New Roman"/>
              </w:rPr>
            </w:pPr>
          </w:p>
          <w:p w14:paraId="511DC1E0" w14:textId="31A1A729" w:rsidR="008D3FE3" w:rsidRDefault="008D3FE3" w:rsidP="00877199">
            <w:pPr>
              <w:jc w:val="both"/>
              <w:rPr>
                <w:rFonts w:ascii="Times New Roman" w:hAnsi="Times New Roman" w:cs="Times New Roman"/>
              </w:rPr>
            </w:pPr>
          </w:p>
          <w:p w14:paraId="21969D86" w14:textId="5A2B3D42" w:rsidR="008D3FE3" w:rsidRDefault="008D3FE3" w:rsidP="00877199">
            <w:pPr>
              <w:jc w:val="both"/>
              <w:rPr>
                <w:rFonts w:ascii="Times New Roman" w:hAnsi="Times New Roman" w:cs="Times New Roman"/>
              </w:rPr>
            </w:pPr>
          </w:p>
          <w:p w14:paraId="47DA0576" w14:textId="69119D17" w:rsidR="008D3FE3" w:rsidRDefault="008D3FE3" w:rsidP="00877199">
            <w:pPr>
              <w:jc w:val="both"/>
              <w:rPr>
                <w:rFonts w:ascii="Times New Roman" w:hAnsi="Times New Roman" w:cs="Times New Roman"/>
              </w:rPr>
            </w:pPr>
          </w:p>
          <w:p w14:paraId="63C475DD" w14:textId="37A13FEA" w:rsidR="008D3FE3" w:rsidRDefault="008D3FE3" w:rsidP="00877199">
            <w:pPr>
              <w:jc w:val="both"/>
              <w:rPr>
                <w:rFonts w:ascii="Times New Roman" w:hAnsi="Times New Roman" w:cs="Times New Roman"/>
              </w:rPr>
            </w:pPr>
          </w:p>
          <w:p w14:paraId="401DD51D" w14:textId="18AB476A" w:rsidR="008D3FE3" w:rsidRDefault="008D3FE3" w:rsidP="00877199">
            <w:pPr>
              <w:jc w:val="both"/>
              <w:rPr>
                <w:rFonts w:ascii="Times New Roman" w:hAnsi="Times New Roman" w:cs="Times New Roman"/>
              </w:rPr>
            </w:pPr>
          </w:p>
          <w:p w14:paraId="7DDF7A9B" w14:textId="1C351EFC" w:rsidR="008D3FE3" w:rsidRDefault="008D3FE3" w:rsidP="00877199">
            <w:pPr>
              <w:jc w:val="both"/>
              <w:rPr>
                <w:rFonts w:ascii="Times New Roman" w:hAnsi="Times New Roman" w:cs="Times New Roman"/>
              </w:rPr>
            </w:pPr>
          </w:p>
          <w:p w14:paraId="3CF25E39" w14:textId="61E2DD16" w:rsidR="008D3FE3" w:rsidRDefault="008D3FE3" w:rsidP="00877199">
            <w:pPr>
              <w:jc w:val="both"/>
              <w:rPr>
                <w:rFonts w:ascii="Times New Roman" w:hAnsi="Times New Roman" w:cs="Times New Roman"/>
              </w:rPr>
            </w:pPr>
          </w:p>
          <w:p w14:paraId="57488ADA" w14:textId="06FB468D" w:rsidR="008D3FE3" w:rsidRDefault="008D3FE3" w:rsidP="00877199">
            <w:pPr>
              <w:jc w:val="both"/>
              <w:rPr>
                <w:rFonts w:ascii="Times New Roman" w:hAnsi="Times New Roman" w:cs="Times New Roman"/>
              </w:rPr>
            </w:pPr>
          </w:p>
          <w:p w14:paraId="70CE5115" w14:textId="4306800E" w:rsidR="008D3FE3" w:rsidRDefault="008D3FE3" w:rsidP="00877199">
            <w:pPr>
              <w:jc w:val="both"/>
              <w:rPr>
                <w:rFonts w:ascii="Times New Roman" w:hAnsi="Times New Roman" w:cs="Times New Roman"/>
              </w:rPr>
            </w:pPr>
          </w:p>
          <w:p w14:paraId="6B6B6429" w14:textId="437D8EEB" w:rsidR="008D3FE3" w:rsidRDefault="008D3FE3" w:rsidP="00877199">
            <w:pPr>
              <w:jc w:val="both"/>
              <w:rPr>
                <w:rFonts w:ascii="Times New Roman" w:hAnsi="Times New Roman" w:cs="Times New Roman"/>
              </w:rPr>
            </w:pPr>
          </w:p>
          <w:p w14:paraId="42E0B034" w14:textId="1BA23AF8" w:rsidR="008D3FE3" w:rsidRDefault="008D3FE3" w:rsidP="00877199">
            <w:pPr>
              <w:jc w:val="both"/>
              <w:rPr>
                <w:rFonts w:ascii="Times New Roman" w:hAnsi="Times New Roman" w:cs="Times New Roman"/>
              </w:rPr>
            </w:pPr>
          </w:p>
          <w:p w14:paraId="7A19B22C" w14:textId="77777777" w:rsidR="00BA34A6" w:rsidRDefault="00BA34A6" w:rsidP="00877199">
            <w:pPr>
              <w:jc w:val="both"/>
              <w:rPr>
                <w:rFonts w:ascii="Times New Roman" w:hAnsi="Times New Roman" w:cs="Times New Roman"/>
              </w:rPr>
            </w:pPr>
          </w:p>
          <w:p w14:paraId="70D4D060" w14:textId="62769407" w:rsidR="008D3FE3" w:rsidRDefault="008D3FE3" w:rsidP="00877199">
            <w:pPr>
              <w:jc w:val="both"/>
              <w:rPr>
                <w:rFonts w:ascii="Times New Roman" w:hAnsi="Times New Roman" w:cs="Times New Roman"/>
              </w:rPr>
            </w:pPr>
            <w:r>
              <w:rPr>
                <w:rFonts w:ascii="Times New Roman" w:hAnsi="Times New Roman" w:cs="Times New Roman"/>
              </w:rPr>
              <w:t xml:space="preserve">Ще бъде публично оповестено с акта на Министерския съвет </w:t>
            </w:r>
            <w:r>
              <w:rPr>
                <w:rFonts w:ascii="Times New Roman" w:hAnsi="Times New Roman" w:cs="Times New Roman"/>
              </w:rPr>
              <w:lastRenderedPageBreak/>
              <w:t xml:space="preserve">(съгласно отразяването на предходната бележка). </w:t>
            </w:r>
          </w:p>
          <w:p w14:paraId="3482D695" w14:textId="62D18C56" w:rsidR="008D3FE3" w:rsidRDefault="008D3FE3" w:rsidP="00877199">
            <w:pPr>
              <w:jc w:val="both"/>
              <w:rPr>
                <w:rFonts w:ascii="Times New Roman" w:hAnsi="Times New Roman" w:cs="Times New Roman"/>
              </w:rPr>
            </w:pPr>
          </w:p>
          <w:p w14:paraId="1C01B34F" w14:textId="56AD6DC2" w:rsidR="008D3FE3" w:rsidRDefault="008D3FE3" w:rsidP="00877199">
            <w:pPr>
              <w:jc w:val="both"/>
              <w:rPr>
                <w:rFonts w:ascii="Times New Roman" w:hAnsi="Times New Roman" w:cs="Times New Roman"/>
              </w:rPr>
            </w:pPr>
          </w:p>
          <w:p w14:paraId="565893B3" w14:textId="3AFBFAF4" w:rsidR="008D3FE3" w:rsidRDefault="008D3FE3" w:rsidP="00877199">
            <w:pPr>
              <w:jc w:val="both"/>
              <w:rPr>
                <w:rFonts w:ascii="Times New Roman" w:hAnsi="Times New Roman" w:cs="Times New Roman"/>
              </w:rPr>
            </w:pPr>
          </w:p>
          <w:p w14:paraId="6FD73FB3" w14:textId="2B0DA5CA" w:rsidR="008D3FE3" w:rsidRDefault="008D3FE3" w:rsidP="00877199">
            <w:pPr>
              <w:jc w:val="both"/>
              <w:rPr>
                <w:rFonts w:ascii="Times New Roman" w:hAnsi="Times New Roman" w:cs="Times New Roman"/>
              </w:rPr>
            </w:pPr>
          </w:p>
          <w:p w14:paraId="459DF639" w14:textId="18245CB2" w:rsidR="008D3FE3" w:rsidRDefault="008D3FE3" w:rsidP="00877199">
            <w:pPr>
              <w:jc w:val="both"/>
              <w:rPr>
                <w:rFonts w:ascii="Times New Roman" w:hAnsi="Times New Roman" w:cs="Times New Roman"/>
              </w:rPr>
            </w:pPr>
          </w:p>
          <w:p w14:paraId="4604C59F" w14:textId="5967EE3B" w:rsidR="008D3FE3" w:rsidRDefault="008D3FE3" w:rsidP="00877199">
            <w:pPr>
              <w:jc w:val="both"/>
              <w:rPr>
                <w:rFonts w:ascii="Times New Roman" w:hAnsi="Times New Roman" w:cs="Times New Roman"/>
              </w:rPr>
            </w:pPr>
            <w:r>
              <w:rPr>
                <w:rFonts w:ascii="Times New Roman" w:hAnsi="Times New Roman" w:cs="Times New Roman"/>
              </w:rPr>
              <w:t>Текстът е преработен.</w:t>
            </w:r>
          </w:p>
          <w:p w14:paraId="032B2088" w14:textId="2D8F7FA3" w:rsidR="008D3FE3" w:rsidRDefault="008D3FE3" w:rsidP="00877199">
            <w:pPr>
              <w:jc w:val="both"/>
              <w:rPr>
                <w:rFonts w:ascii="Times New Roman" w:hAnsi="Times New Roman" w:cs="Times New Roman"/>
              </w:rPr>
            </w:pPr>
          </w:p>
          <w:p w14:paraId="7520609C" w14:textId="601D64B4" w:rsidR="008D3FE3" w:rsidRDefault="008D3FE3" w:rsidP="00877199">
            <w:pPr>
              <w:jc w:val="both"/>
              <w:rPr>
                <w:rFonts w:ascii="Times New Roman" w:hAnsi="Times New Roman" w:cs="Times New Roman"/>
              </w:rPr>
            </w:pPr>
          </w:p>
          <w:p w14:paraId="62AD2C66" w14:textId="4E1655DF" w:rsidR="008D3FE3" w:rsidRDefault="008D3FE3" w:rsidP="00877199">
            <w:pPr>
              <w:jc w:val="both"/>
              <w:rPr>
                <w:rFonts w:ascii="Times New Roman" w:hAnsi="Times New Roman" w:cs="Times New Roman"/>
              </w:rPr>
            </w:pPr>
          </w:p>
          <w:p w14:paraId="49E91EA8" w14:textId="2AF45728" w:rsidR="008D3FE3" w:rsidRDefault="008D3FE3" w:rsidP="00877199">
            <w:pPr>
              <w:jc w:val="both"/>
              <w:rPr>
                <w:rFonts w:ascii="Times New Roman" w:hAnsi="Times New Roman" w:cs="Times New Roman"/>
              </w:rPr>
            </w:pPr>
          </w:p>
          <w:p w14:paraId="7AC07145" w14:textId="365F9722" w:rsidR="008D3FE3" w:rsidRDefault="008D3FE3" w:rsidP="00877199">
            <w:pPr>
              <w:jc w:val="both"/>
              <w:rPr>
                <w:rFonts w:ascii="Times New Roman" w:hAnsi="Times New Roman" w:cs="Times New Roman"/>
              </w:rPr>
            </w:pPr>
          </w:p>
          <w:p w14:paraId="0C35D24A" w14:textId="6ADAB8B5" w:rsidR="008D3FE3" w:rsidRDefault="008D3FE3" w:rsidP="00877199">
            <w:pPr>
              <w:jc w:val="both"/>
              <w:rPr>
                <w:rFonts w:ascii="Times New Roman" w:hAnsi="Times New Roman" w:cs="Times New Roman"/>
              </w:rPr>
            </w:pPr>
          </w:p>
          <w:p w14:paraId="63ECF914" w14:textId="78C5719F" w:rsidR="008D3FE3" w:rsidRDefault="008D3FE3" w:rsidP="00877199">
            <w:pPr>
              <w:jc w:val="both"/>
              <w:rPr>
                <w:rFonts w:ascii="Times New Roman" w:hAnsi="Times New Roman" w:cs="Times New Roman"/>
              </w:rPr>
            </w:pPr>
          </w:p>
          <w:p w14:paraId="49A4E59C" w14:textId="1FBA4CAD" w:rsidR="008D3FE3" w:rsidRDefault="008D3FE3" w:rsidP="00877199">
            <w:pPr>
              <w:jc w:val="both"/>
              <w:rPr>
                <w:rFonts w:ascii="Times New Roman" w:hAnsi="Times New Roman" w:cs="Times New Roman"/>
              </w:rPr>
            </w:pPr>
          </w:p>
          <w:p w14:paraId="491C5C3E" w14:textId="066365A9" w:rsidR="008D3FE3" w:rsidRDefault="008D3FE3" w:rsidP="00877199">
            <w:pPr>
              <w:jc w:val="both"/>
              <w:rPr>
                <w:rFonts w:ascii="Times New Roman" w:hAnsi="Times New Roman" w:cs="Times New Roman"/>
              </w:rPr>
            </w:pPr>
          </w:p>
          <w:p w14:paraId="2E3FB6AC" w14:textId="55375B91" w:rsidR="008D3FE3" w:rsidRDefault="008D3FE3" w:rsidP="00877199">
            <w:pPr>
              <w:jc w:val="both"/>
              <w:rPr>
                <w:rFonts w:ascii="Times New Roman" w:hAnsi="Times New Roman" w:cs="Times New Roman"/>
              </w:rPr>
            </w:pPr>
          </w:p>
          <w:p w14:paraId="47C0B340" w14:textId="03EAAA9B" w:rsidR="008D3FE3" w:rsidRDefault="008D3FE3" w:rsidP="00877199">
            <w:pPr>
              <w:jc w:val="both"/>
              <w:rPr>
                <w:rFonts w:ascii="Times New Roman" w:hAnsi="Times New Roman" w:cs="Times New Roman"/>
              </w:rPr>
            </w:pPr>
          </w:p>
          <w:p w14:paraId="5C9FBC39" w14:textId="416053CB" w:rsidR="008D3FE3" w:rsidRDefault="008D3FE3" w:rsidP="00877199">
            <w:pPr>
              <w:jc w:val="both"/>
              <w:rPr>
                <w:rFonts w:ascii="Times New Roman" w:hAnsi="Times New Roman" w:cs="Times New Roman"/>
              </w:rPr>
            </w:pPr>
          </w:p>
          <w:p w14:paraId="277B5F53" w14:textId="4165D750" w:rsidR="008D3FE3" w:rsidRDefault="008D3FE3" w:rsidP="00877199">
            <w:pPr>
              <w:jc w:val="both"/>
              <w:rPr>
                <w:rFonts w:ascii="Times New Roman" w:hAnsi="Times New Roman" w:cs="Times New Roman"/>
              </w:rPr>
            </w:pPr>
          </w:p>
          <w:p w14:paraId="7B01DF64" w14:textId="2FC12EFF" w:rsidR="008D3FE3" w:rsidRDefault="008D3FE3" w:rsidP="00877199">
            <w:pPr>
              <w:jc w:val="both"/>
              <w:rPr>
                <w:rFonts w:ascii="Times New Roman" w:hAnsi="Times New Roman" w:cs="Times New Roman"/>
              </w:rPr>
            </w:pPr>
          </w:p>
          <w:p w14:paraId="2134B0F9" w14:textId="27472621" w:rsidR="008D3FE3" w:rsidRDefault="008D3FE3" w:rsidP="00877199">
            <w:pPr>
              <w:jc w:val="both"/>
              <w:rPr>
                <w:rFonts w:ascii="Times New Roman" w:hAnsi="Times New Roman" w:cs="Times New Roman"/>
              </w:rPr>
            </w:pPr>
          </w:p>
          <w:p w14:paraId="6F8E7735" w14:textId="40B6378C" w:rsidR="008D3FE3" w:rsidRDefault="008D3FE3" w:rsidP="00877199">
            <w:pPr>
              <w:jc w:val="both"/>
              <w:rPr>
                <w:rFonts w:ascii="Times New Roman" w:hAnsi="Times New Roman" w:cs="Times New Roman"/>
              </w:rPr>
            </w:pPr>
          </w:p>
          <w:p w14:paraId="297DBCBE" w14:textId="60578129" w:rsidR="008D3FE3" w:rsidRDefault="008D3FE3" w:rsidP="00877199">
            <w:pPr>
              <w:jc w:val="both"/>
              <w:rPr>
                <w:rFonts w:ascii="Times New Roman" w:hAnsi="Times New Roman" w:cs="Times New Roman"/>
              </w:rPr>
            </w:pPr>
          </w:p>
          <w:p w14:paraId="1802E374" w14:textId="3E8F2701" w:rsidR="008D3FE3" w:rsidRDefault="008D3FE3" w:rsidP="00877199">
            <w:pPr>
              <w:jc w:val="both"/>
              <w:rPr>
                <w:rFonts w:ascii="Times New Roman" w:hAnsi="Times New Roman" w:cs="Times New Roman"/>
              </w:rPr>
            </w:pPr>
          </w:p>
          <w:p w14:paraId="14D8249D" w14:textId="2AEDEF3A" w:rsidR="008D3FE3" w:rsidRDefault="008D3FE3" w:rsidP="00877199">
            <w:pPr>
              <w:jc w:val="both"/>
              <w:rPr>
                <w:rFonts w:ascii="Times New Roman" w:hAnsi="Times New Roman" w:cs="Times New Roman"/>
              </w:rPr>
            </w:pPr>
          </w:p>
          <w:p w14:paraId="04FF432A" w14:textId="74D5A56C" w:rsidR="008D3FE3" w:rsidRDefault="008D3FE3" w:rsidP="00877199">
            <w:pPr>
              <w:jc w:val="both"/>
              <w:rPr>
                <w:rFonts w:ascii="Times New Roman" w:hAnsi="Times New Roman" w:cs="Times New Roman"/>
              </w:rPr>
            </w:pPr>
          </w:p>
          <w:p w14:paraId="43380E74" w14:textId="5B6F55B9" w:rsidR="008D3FE3" w:rsidRDefault="008D3FE3" w:rsidP="00877199">
            <w:pPr>
              <w:jc w:val="both"/>
              <w:rPr>
                <w:rFonts w:ascii="Times New Roman" w:hAnsi="Times New Roman" w:cs="Times New Roman"/>
              </w:rPr>
            </w:pPr>
          </w:p>
          <w:p w14:paraId="593893F7" w14:textId="29113EFE" w:rsidR="008D3FE3" w:rsidRDefault="008D3FE3" w:rsidP="00877199">
            <w:pPr>
              <w:jc w:val="both"/>
              <w:rPr>
                <w:rFonts w:ascii="Times New Roman" w:hAnsi="Times New Roman" w:cs="Times New Roman"/>
              </w:rPr>
            </w:pPr>
          </w:p>
          <w:p w14:paraId="15AA6806" w14:textId="4C0B33DE" w:rsidR="008D3FE3" w:rsidRDefault="008D3FE3" w:rsidP="00877199">
            <w:pPr>
              <w:jc w:val="both"/>
              <w:rPr>
                <w:rFonts w:ascii="Times New Roman" w:hAnsi="Times New Roman" w:cs="Times New Roman"/>
              </w:rPr>
            </w:pPr>
          </w:p>
          <w:p w14:paraId="64D1A722" w14:textId="2230B5E5" w:rsidR="008D3FE3" w:rsidRDefault="008D3FE3" w:rsidP="00877199">
            <w:pPr>
              <w:jc w:val="both"/>
              <w:rPr>
                <w:rFonts w:ascii="Times New Roman" w:hAnsi="Times New Roman" w:cs="Times New Roman"/>
              </w:rPr>
            </w:pPr>
          </w:p>
          <w:p w14:paraId="41BEE609" w14:textId="2AEBBF6D" w:rsidR="008D3FE3" w:rsidRDefault="008D3FE3" w:rsidP="00877199">
            <w:pPr>
              <w:jc w:val="both"/>
              <w:rPr>
                <w:rFonts w:ascii="Times New Roman" w:hAnsi="Times New Roman" w:cs="Times New Roman"/>
              </w:rPr>
            </w:pPr>
          </w:p>
          <w:p w14:paraId="311B70A5" w14:textId="3533B821" w:rsidR="008D3FE3" w:rsidRDefault="008D3FE3" w:rsidP="00877199">
            <w:pPr>
              <w:jc w:val="both"/>
              <w:rPr>
                <w:rFonts w:ascii="Times New Roman" w:hAnsi="Times New Roman" w:cs="Times New Roman"/>
              </w:rPr>
            </w:pPr>
          </w:p>
          <w:p w14:paraId="1C2BA7BA" w14:textId="3B0ED2B1" w:rsidR="008D3FE3" w:rsidRDefault="008D3FE3" w:rsidP="00877199">
            <w:pPr>
              <w:jc w:val="both"/>
              <w:rPr>
                <w:rFonts w:ascii="Times New Roman" w:hAnsi="Times New Roman" w:cs="Times New Roman"/>
              </w:rPr>
            </w:pPr>
          </w:p>
          <w:p w14:paraId="42B5A9EA" w14:textId="1E65AAB6" w:rsidR="008D3FE3" w:rsidRDefault="008D3FE3" w:rsidP="00877199">
            <w:pPr>
              <w:jc w:val="both"/>
              <w:rPr>
                <w:rFonts w:ascii="Times New Roman" w:hAnsi="Times New Roman" w:cs="Times New Roman"/>
              </w:rPr>
            </w:pPr>
          </w:p>
          <w:p w14:paraId="3D52D4B2" w14:textId="0A1A18B2" w:rsidR="008D3FE3" w:rsidRDefault="008D3FE3" w:rsidP="00877199">
            <w:pPr>
              <w:jc w:val="both"/>
              <w:rPr>
                <w:rFonts w:ascii="Times New Roman" w:hAnsi="Times New Roman" w:cs="Times New Roman"/>
              </w:rPr>
            </w:pPr>
          </w:p>
          <w:p w14:paraId="2632257B" w14:textId="0CCF1E2C" w:rsidR="008D3FE3" w:rsidRDefault="008D3FE3" w:rsidP="00877199">
            <w:pPr>
              <w:jc w:val="both"/>
              <w:rPr>
                <w:rFonts w:ascii="Times New Roman" w:hAnsi="Times New Roman" w:cs="Times New Roman"/>
              </w:rPr>
            </w:pPr>
          </w:p>
          <w:p w14:paraId="00C53549" w14:textId="20CBBCA1" w:rsidR="008D3FE3" w:rsidRDefault="008D3FE3" w:rsidP="00877199">
            <w:pPr>
              <w:jc w:val="both"/>
              <w:rPr>
                <w:rFonts w:ascii="Times New Roman" w:hAnsi="Times New Roman" w:cs="Times New Roman"/>
              </w:rPr>
            </w:pPr>
          </w:p>
          <w:p w14:paraId="4310414F" w14:textId="610D345C" w:rsidR="008D3FE3" w:rsidRDefault="008D3FE3" w:rsidP="00877199">
            <w:pPr>
              <w:jc w:val="both"/>
              <w:rPr>
                <w:rFonts w:ascii="Times New Roman" w:hAnsi="Times New Roman" w:cs="Times New Roman"/>
              </w:rPr>
            </w:pPr>
          </w:p>
          <w:p w14:paraId="529EAA8D" w14:textId="710F5734" w:rsidR="008D3FE3" w:rsidRDefault="008D3FE3" w:rsidP="00877199">
            <w:pPr>
              <w:jc w:val="both"/>
              <w:rPr>
                <w:rFonts w:ascii="Times New Roman" w:hAnsi="Times New Roman" w:cs="Times New Roman"/>
              </w:rPr>
            </w:pPr>
          </w:p>
          <w:p w14:paraId="74915A1A" w14:textId="5D60707D" w:rsidR="008D3FE3" w:rsidRDefault="008D3FE3" w:rsidP="00877199">
            <w:pPr>
              <w:jc w:val="both"/>
              <w:rPr>
                <w:rFonts w:ascii="Times New Roman" w:hAnsi="Times New Roman" w:cs="Times New Roman"/>
              </w:rPr>
            </w:pPr>
          </w:p>
          <w:p w14:paraId="57C85608" w14:textId="54C2F2A5" w:rsidR="008D3FE3" w:rsidRDefault="008D3FE3" w:rsidP="00877199">
            <w:pPr>
              <w:jc w:val="both"/>
              <w:rPr>
                <w:rFonts w:ascii="Times New Roman" w:hAnsi="Times New Roman" w:cs="Times New Roman"/>
              </w:rPr>
            </w:pPr>
          </w:p>
          <w:p w14:paraId="55E38246" w14:textId="183E682B" w:rsidR="008D3FE3" w:rsidRDefault="008D3FE3" w:rsidP="00877199">
            <w:pPr>
              <w:jc w:val="both"/>
              <w:rPr>
                <w:rFonts w:ascii="Times New Roman" w:hAnsi="Times New Roman" w:cs="Times New Roman"/>
              </w:rPr>
            </w:pPr>
          </w:p>
          <w:p w14:paraId="2D2EFCE8" w14:textId="771296CF" w:rsidR="008D3FE3" w:rsidRDefault="008D3FE3" w:rsidP="00877199">
            <w:pPr>
              <w:jc w:val="both"/>
              <w:rPr>
                <w:rFonts w:ascii="Times New Roman" w:hAnsi="Times New Roman" w:cs="Times New Roman"/>
              </w:rPr>
            </w:pPr>
          </w:p>
          <w:p w14:paraId="1F306D86" w14:textId="7C6D0EB4" w:rsidR="008D3FE3" w:rsidRDefault="008D3FE3" w:rsidP="00877199">
            <w:pPr>
              <w:jc w:val="both"/>
              <w:rPr>
                <w:rFonts w:ascii="Times New Roman" w:hAnsi="Times New Roman" w:cs="Times New Roman"/>
              </w:rPr>
            </w:pPr>
          </w:p>
          <w:p w14:paraId="7EDA10F0" w14:textId="6E221ED6" w:rsidR="008D3FE3" w:rsidRDefault="008D3FE3" w:rsidP="00877199">
            <w:pPr>
              <w:jc w:val="both"/>
              <w:rPr>
                <w:rFonts w:ascii="Times New Roman" w:hAnsi="Times New Roman" w:cs="Times New Roman"/>
              </w:rPr>
            </w:pPr>
          </w:p>
          <w:p w14:paraId="2E05E4EA" w14:textId="2C41EB6D" w:rsidR="008D3FE3" w:rsidRDefault="008D3FE3" w:rsidP="00877199">
            <w:pPr>
              <w:jc w:val="both"/>
              <w:rPr>
                <w:rFonts w:ascii="Times New Roman" w:hAnsi="Times New Roman" w:cs="Times New Roman"/>
              </w:rPr>
            </w:pPr>
          </w:p>
          <w:p w14:paraId="77F17DA6" w14:textId="0FC243D3" w:rsidR="008D3FE3" w:rsidRDefault="008D3FE3" w:rsidP="00877199">
            <w:pPr>
              <w:jc w:val="both"/>
              <w:rPr>
                <w:rFonts w:ascii="Times New Roman" w:hAnsi="Times New Roman" w:cs="Times New Roman"/>
              </w:rPr>
            </w:pPr>
          </w:p>
          <w:p w14:paraId="2AB0BD5C" w14:textId="415F0C69" w:rsidR="008D3FE3" w:rsidRDefault="008D3FE3" w:rsidP="00877199">
            <w:pPr>
              <w:jc w:val="both"/>
              <w:rPr>
                <w:rFonts w:ascii="Times New Roman" w:hAnsi="Times New Roman" w:cs="Times New Roman"/>
              </w:rPr>
            </w:pPr>
          </w:p>
          <w:p w14:paraId="766BF221" w14:textId="456F0DBE" w:rsidR="008D3FE3" w:rsidRDefault="008D3FE3" w:rsidP="00877199">
            <w:pPr>
              <w:jc w:val="both"/>
              <w:rPr>
                <w:rFonts w:ascii="Times New Roman" w:hAnsi="Times New Roman" w:cs="Times New Roman"/>
              </w:rPr>
            </w:pPr>
          </w:p>
          <w:p w14:paraId="506F15C1" w14:textId="30FE0854" w:rsidR="008D3FE3" w:rsidRDefault="008D3FE3" w:rsidP="00877199">
            <w:pPr>
              <w:jc w:val="both"/>
              <w:rPr>
                <w:rFonts w:ascii="Times New Roman" w:hAnsi="Times New Roman" w:cs="Times New Roman"/>
              </w:rPr>
            </w:pPr>
          </w:p>
          <w:p w14:paraId="1C925EBA" w14:textId="3B5B15EA" w:rsidR="008D3FE3" w:rsidRDefault="008D3FE3" w:rsidP="00877199">
            <w:pPr>
              <w:jc w:val="both"/>
              <w:rPr>
                <w:rFonts w:ascii="Times New Roman" w:hAnsi="Times New Roman" w:cs="Times New Roman"/>
              </w:rPr>
            </w:pPr>
          </w:p>
          <w:p w14:paraId="30647F1C" w14:textId="44673894" w:rsidR="008D3FE3" w:rsidRDefault="008D3FE3" w:rsidP="00877199">
            <w:pPr>
              <w:jc w:val="both"/>
              <w:rPr>
                <w:rFonts w:ascii="Times New Roman" w:hAnsi="Times New Roman" w:cs="Times New Roman"/>
              </w:rPr>
            </w:pPr>
          </w:p>
          <w:p w14:paraId="46F25EA1" w14:textId="2CB1BEF3" w:rsidR="008D3FE3" w:rsidRDefault="008D3FE3" w:rsidP="00877199">
            <w:pPr>
              <w:jc w:val="both"/>
              <w:rPr>
                <w:rFonts w:ascii="Times New Roman" w:hAnsi="Times New Roman" w:cs="Times New Roman"/>
              </w:rPr>
            </w:pPr>
          </w:p>
          <w:p w14:paraId="39F74971" w14:textId="103057E3" w:rsidR="008D3FE3" w:rsidRDefault="008D3FE3" w:rsidP="00877199">
            <w:pPr>
              <w:jc w:val="both"/>
              <w:rPr>
                <w:rFonts w:ascii="Times New Roman" w:hAnsi="Times New Roman" w:cs="Times New Roman"/>
              </w:rPr>
            </w:pPr>
          </w:p>
          <w:p w14:paraId="29A86599" w14:textId="62CDE961" w:rsidR="008D3FE3" w:rsidRDefault="008D3FE3" w:rsidP="00877199">
            <w:pPr>
              <w:jc w:val="both"/>
              <w:rPr>
                <w:rFonts w:ascii="Times New Roman" w:hAnsi="Times New Roman" w:cs="Times New Roman"/>
              </w:rPr>
            </w:pPr>
          </w:p>
          <w:p w14:paraId="107F192A" w14:textId="6DAB7A68" w:rsidR="008D3FE3" w:rsidRDefault="008D3FE3" w:rsidP="00877199">
            <w:pPr>
              <w:jc w:val="both"/>
              <w:rPr>
                <w:rFonts w:ascii="Times New Roman" w:hAnsi="Times New Roman" w:cs="Times New Roman"/>
              </w:rPr>
            </w:pPr>
          </w:p>
          <w:p w14:paraId="6683E489" w14:textId="1E87EBC4" w:rsidR="008D3FE3" w:rsidRDefault="008D3FE3" w:rsidP="00877199">
            <w:pPr>
              <w:jc w:val="both"/>
              <w:rPr>
                <w:rFonts w:ascii="Times New Roman" w:hAnsi="Times New Roman" w:cs="Times New Roman"/>
              </w:rPr>
            </w:pPr>
          </w:p>
          <w:p w14:paraId="5F6C85E8" w14:textId="023264BE" w:rsidR="008D3FE3" w:rsidRDefault="008D3FE3" w:rsidP="00877199">
            <w:pPr>
              <w:jc w:val="both"/>
              <w:rPr>
                <w:rFonts w:ascii="Times New Roman" w:hAnsi="Times New Roman" w:cs="Times New Roman"/>
              </w:rPr>
            </w:pPr>
          </w:p>
          <w:p w14:paraId="624F7F99" w14:textId="3E3D5928" w:rsidR="008D3FE3" w:rsidRDefault="008D3FE3" w:rsidP="00877199">
            <w:pPr>
              <w:jc w:val="both"/>
              <w:rPr>
                <w:rFonts w:ascii="Times New Roman" w:hAnsi="Times New Roman" w:cs="Times New Roman"/>
              </w:rPr>
            </w:pPr>
          </w:p>
          <w:p w14:paraId="529235D6" w14:textId="3E608EAF" w:rsidR="008D3FE3" w:rsidRDefault="008D3FE3" w:rsidP="00877199">
            <w:pPr>
              <w:jc w:val="both"/>
              <w:rPr>
                <w:rFonts w:ascii="Times New Roman" w:hAnsi="Times New Roman" w:cs="Times New Roman"/>
              </w:rPr>
            </w:pPr>
            <w:r>
              <w:rPr>
                <w:rFonts w:ascii="Times New Roman" w:hAnsi="Times New Roman" w:cs="Times New Roman"/>
              </w:rPr>
              <w:t>Преработеният текст предвижда, че със заплащането на цената на услугата, потребителят се съгласява с правилата за ползването й и с рисковете, свързани с нея.</w:t>
            </w:r>
          </w:p>
          <w:p w14:paraId="194E96E9" w14:textId="62824BAD" w:rsidR="008D3FE3" w:rsidRDefault="008D3FE3" w:rsidP="00877199">
            <w:pPr>
              <w:jc w:val="both"/>
              <w:rPr>
                <w:rFonts w:ascii="Times New Roman" w:hAnsi="Times New Roman" w:cs="Times New Roman"/>
              </w:rPr>
            </w:pPr>
          </w:p>
          <w:p w14:paraId="3B9E260E" w14:textId="3600862C" w:rsidR="008D3FE3" w:rsidRDefault="008D3FE3" w:rsidP="00877199">
            <w:pPr>
              <w:jc w:val="both"/>
              <w:rPr>
                <w:rFonts w:ascii="Times New Roman" w:hAnsi="Times New Roman" w:cs="Times New Roman"/>
              </w:rPr>
            </w:pPr>
          </w:p>
          <w:p w14:paraId="4D28249E" w14:textId="63CC4999" w:rsidR="008D3FE3" w:rsidRDefault="008D3FE3" w:rsidP="00877199">
            <w:pPr>
              <w:jc w:val="both"/>
              <w:rPr>
                <w:rFonts w:ascii="Times New Roman" w:hAnsi="Times New Roman" w:cs="Times New Roman"/>
              </w:rPr>
            </w:pPr>
          </w:p>
          <w:p w14:paraId="2F304E4C" w14:textId="00CA1CC5" w:rsidR="008D3FE3" w:rsidRDefault="008D3FE3" w:rsidP="00877199">
            <w:pPr>
              <w:jc w:val="both"/>
              <w:rPr>
                <w:rFonts w:ascii="Times New Roman" w:hAnsi="Times New Roman" w:cs="Times New Roman"/>
              </w:rPr>
            </w:pPr>
          </w:p>
          <w:p w14:paraId="64BE73A7" w14:textId="2E4C9128" w:rsidR="008D3FE3" w:rsidRDefault="008D3FE3" w:rsidP="00877199">
            <w:pPr>
              <w:jc w:val="both"/>
              <w:rPr>
                <w:rFonts w:ascii="Times New Roman" w:hAnsi="Times New Roman" w:cs="Times New Roman"/>
              </w:rPr>
            </w:pPr>
          </w:p>
          <w:p w14:paraId="4A69708A" w14:textId="3036C8CB" w:rsidR="008D3FE3" w:rsidRDefault="008D3FE3" w:rsidP="00877199">
            <w:pPr>
              <w:jc w:val="both"/>
              <w:rPr>
                <w:rFonts w:ascii="Times New Roman" w:hAnsi="Times New Roman" w:cs="Times New Roman"/>
              </w:rPr>
            </w:pPr>
          </w:p>
          <w:p w14:paraId="40C1E9B0" w14:textId="0E9BAF43" w:rsidR="008D3FE3" w:rsidRDefault="008D3FE3" w:rsidP="00877199">
            <w:pPr>
              <w:jc w:val="both"/>
              <w:rPr>
                <w:rFonts w:ascii="Times New Roman" w:hAnsi="Times New Roman" w:cs="Times New Roman"/>
              </w:rPr>
            </w:pPr>
          </w:p>
          <w:p w14:paraId="059F6473" w14:textId="4E6D568B" w:rsidR="008D3FE3" w:rsidRDefault="008D3FE3" w:rsidP="00877199">
            <w:pPr>
              <w:jc w:val="both"/>
              <w:rPr>
                <w:rFonts w:ascii="Times New Roman" w:hAnsi="Times New Roman" w:cs="Times New Roman"/>
              </w:rPr>
            </w:pPr>
          </w:p>
          <w:p w14:paraId="539E036A" w14:textId="638E6430" w:rsidR="008D3FE3" w:rsidRDefault="008D3FE3" w:rsidP="00877199">
            <w:pPr>
              <w:jc w:val="both"/>
              <w:rPr>
                <w:rFonts w:ascii="Times New Roman" w:hAnsi="Times New Roman" w:cs="Times New Roman"/>
              </w:rPr>
            </w:pPr>
          </w:p>
          <w:p w14:paraId="68A662F2" w14:textId="78009C9C" w:rsidR="008D3FE3" w:rsidRDefault="008D3FE3" w:rsidP="00877199">
            <w:pPr>
              <w:jc w:val="both"/>
              <w:rPr>
                <w:rFonts w:ascii="Times New Roman" w:hAnsi="Times New Roman" w:cs="Times New Roman"/>
              </w:rPr>
            </w:pPr>
          </w:p>
          <w:p w14:paraId="4A85139E" w14:textId="0CB0B76C" w:rsidR="008D3FE3" w:rsidRDefault="008D3FE3" w:rsidP="00877199">
            <w:pPr>
              <w:jc w:val="both"/>
              <w:rPr>
                <w:rFonts w:ascii="Times New Roman" w:hAnsi="Times New Roman" w:cs="Times New Roman"/>
              </w:rPr>
            </w:pPr>
          </w:p>
          <w:p w14:paraId="72795CFF" w14:textId="669A52AF" w:rsidR="008D3FE3" w:rsidRDefault="008D3FE3" w:rsidP="00877199">
            <w:pPr>
              <w:jc w:val="both"/>
              <w:rPr>
                <w:rFonts w:ascii="Times New Roman" w:hAnsi="Times New Roman" w:cs="Times New Roman"/>
              </w:rPr>
            </w:pPr>
          </w:p>
          <w:p w14:paraId="4962E02F" w14:textId="0DD8A24A" w:rsidR="008D3FE3" w:rsidRDefault="008D3FE3" w:rsidP="00877199">
            <w:pPr>
              <w:jc w:val="both"/>
              <w:rPr>
                <w:rFonts w:ascii="Times New Roman" w:hAnsi="Times New Roman" w:cs="Times New Roman"/>
              </w:rPr>
            </w:pPr>
          </w:p>
          <w:p w14:paraId="4AD69AEB" w14:textId="5053C4A7" w:rsidR="008D3FE3" w:rsidRDefault="008D3FE3" w:rsidP="00877199">
            <w:pPr>
              <w:jc w:val="both"/>
              <w:rPr>
                <w:rFonts w:ascii="Times New Roman" w:hAnsi="Times New Roman" w:cs="Times New Roman"/>
              </w:rPr>
            </w:pPr>
          </w:p>
          <w:p w14:paraId="38AC2D16" w14:textId="6AB72A47" w:rsidR="008D3FE3" w:rsidRDefault="008D3FE3" w:rsidP="00877199">
            <w:pPr>
              <w:jc w:val="both"/>
              <w:rPr>
                <w:rFonts w:ascii="Times New Roman" w:hAnsi="Times New Roman" w:cs="Times New Roman"/>
              </w:rPr>
            </w:pPr>
          </w:p>
          <w:p w14:paraId="0FDDE58D" w14:textId="42FE2EEA" w:rsidR="008D3FE3" w:rsidRDefault="008D3FE3" w:rsidP="00877199">
            <w:pPr>
              <w:jc w:val="both"/>
              <w:rPr>
                <w:rFonts w:ascii="Times New Roman" w:hAnsi="Times New Roman" w:cs="Times New Roman"/>
              </w:rPr>
            </w:pPr>
          </w:p>
          <w:p w14:paraId="2C5A9130" w14:textId="076CC21A" w:rsidR="008D3FE3" w:rsidRDefault="008D3FE3" w:rsidP="00877199">
            <w:pPr>
              <w:jc w:val="both"/>
              <w:rPr>
                <w:rFonts w:ascii="Times New Roman" w:hAnsi="Times New Roman" w:cs="Times New Roman"/>
              </w:rPr>
            </w:pPr>
          </w:p>
          <w:p w14:paraId="725F0A87" w14:textId="42C89800" w:rsidR="008D3FE3" w:rsidRDefault="008D3FE3" w:rsidP="00877199">
            <w:pPr>
              <w:jc w:val="both"/>
              <w:rPr>
                <w:rFonts w:ascii="Times New Roman" w:hAnsi="Times New Roman" w:cs="Times New Roman"/>
              </w:rPr>
            </w:pPr>
          </w:p>
          <w:p w14:paraId="247BFFB5" w14:textId="7E807A17" w:rsidR="008D3FE3" w:rsidRDefault="008D3FE3" w:rsidP="00877199">
            <w:pPr>
              <w:jc w:val="both"/>
              <w:rPr>
                <w:rFonts w:ascii="Times New Roman" w:hAnsi="Times New Roman" w:cs="Times New Roman"/>
              </w:rPr>
            </w:pPr>
          </w:p>
          <w:p w14:paraId="21D8BCC4" w14:textId="0CD63BC2" w:rsidR="008D3FE3" w:rsidRDefault="008D3FE3" w:rsidP="00877199">
            <w:pPr>
              <w:jc w:val="both"/>
              <w:rPr>
                <w:rFonts w:ascii="Times New Roman" w:hAnsi="Times New Roman" w:cs="Times New Roman"/>
              </w:rPr>
            </w:pPr>
          </w:p>
          <w:p w14:paraId="11BF2AB1" w14:textId="69994E94" w:rsidR="008D3FE3" w:rsidRDefault="008D3FE3" w:rsidP="00877199">
            <w:pPr>
              <w:jc w:val="both"/>
              <w:rPr>
                <w:rFonts w:ascii="Times New Roman" w:hAnsi="Times New Roman" w:cs="Times New Roman"/>
              </w:rPr>
            </w:pPr>
          </w:p>
          <w:p w14:paraId="396868C5" w14:textId="3BA80E1A" w:rsidR="008D3FE3" w:rsidRDefault="008D3FE3" w:rsidP="00877199">
            <w:pPr>
              <w:jc w:val="both"/>
              <w:rPr>
                <w:rFonts w:ascii="Times New Roman" w:hAnsi="Times New Roman" w:cs="Times New Roman"/>
              </w:rPr>
            </w:pPr>
          </w:p>
          <w:p w14:paraId="3931D9C8" w14:textId="4782BBC2" w:rsidR="008D3FE3" w:rsidRDefault="008D3FE3" w:rsidP="00877199">
            <w:pPr>
              <w:jc w:val="both"/>
              <w:rPr>
                <w:rFonts w:ascii="Times New Roman" w:hAnsi="Times New Roman" w:cs="Times New Roman"/>
              </w:rPr>
            </w:pPr>
          </w:p>
          <w:p w14:paraId="7D69CAD4" w14:textId="43C22532" w:rsidR="008D3FE3" w:rsidRDefault="008D3FE3" w:rsidP="00877199">
            <w:pPr>
              <w:jc w:val="both"/>
              <w:rPr>
                <w:rFonts w:ascii="Times New Roman" w:hAnsi="Times New Roman" w:cs="Times New Roman"/>
              </w:rPr>
            </w:pPr>
          </w:p>
          <w:p w14:paraId="0A19CE8D" w14:textId="65FC8363" w:rsidR="008D3FE3" w:rsidRDefault="008D3FE3" w:rsidP="00877199">
            <w:pPr>
              <w:jc w:val="both"/>
              <w:rPr>
                <w:rFonts w:ascii="Times New Roman" w:hAnsi="Times New Roman" w:cs="Times New Roman"/>
              </w:rPr>
            </w:pPr>
          </w:p>
          <w:p w14:paraId="23495A10" w14:textId="1F53369D" w:rsidR="008D3FE3" w:rsidRDefault="008D3FE3" w:rsidP="00877199">
            <w:pPr>
              <w:jc w:val="both"/>
              <w:rPr>
                <w:rFonts w:ascii="Times New Roman" w:hAnsi="Times New Roman" w:cs="Times New Roman"/>
              </w:rPr>
            </w:pPr>
          </w:p>
          <w:p w14:paraId="5662F2E2" w14:textId="29634EFE" w:rsidR="008D3FE3" w:rsidRDefault="008D3FE3" w:rsidP="00877199">
            <w:pPr>
              <w:jc w:val="both"/>
              <w:rPr>
                <w:rFonts w:ascii="Times New Roman" w:hAnsi="Times New Roman" w:cs="Times New Roman"/>
              </w:rPr>
            </w:pPr>
          </w:p>
          <w:p w14:paraId="61DA2B81" w14:textId="511BFF83" w:rsidR="008D3FE3" w:rsidRDefault="008D3FE3" w:rsidP="00877199">
            <w:pPr>
              <w:jc w:val="both"/>
              <w:rPr>
                <w:rFonts w:ascii="Times New Roman" w:hAnsi="Times New Roman" w:cs="Times New Roman"/>
              </w:rPr>
            </w:pPr>
          </w:p>
          <w:p w14:paraId="3A263189" w14:textId="7B385267" w:rsidR="008D3FE3" w:rsidRDefault="008D3FE3" w:rsidP="00877199">
            <w:pPr>
              <w:jc w:val="both"/>
              <w:rPr>
                <w:rFonts w:ascii="Times New Roman" w:hAnsi="Times New Roman" w:cs="Times New Roman"/>
              </w:rPr>
            </w:pPr>
          </w:p>
          <w:p w14:paraId="3ABE2670" w14:textId="7EC314B3" w:rsidR="008D3FE3" w:rsidRDefault="008D3FE3" w:rsidP="00877199">
            <w:pPr>
              <w:jc w:val="both"/>
              <w:rPr>
                <w:rFonts w:ascii="Times New Roman" w:hAnsi="Times New Roman" w:cs="Times New Roman"/>
              </w:rPr>
            </w:pPr>
          </w:p>
          <w:p w14:paraId="1CFE125D" w14:textId="2D19338F" w:rsidR="008D3FE3" w:rsidRDefault="008D3FE3" w:rsidP="00877199">
            <w:pPr>
              <w:jc w:val="both"/>
              <w:rPr>
                <w:rFonts w:ascii="Times New Roman" w:hAnsi="Times New Roman" w:cs="Times New Roman"/>
              </w:rPr>
            </w:pPr>
          </w:p>
          <w:p w14:paraId="3ADBC0B4" w14:textId="7FD56435" w:rsidR="008D3FE3" w:rsidRDefault="008D3FE3" w:rsidP="00877199">
            <w:pPr>
              <w:jc w:val="both"/>
              <w:rPr>
                <w:rFonts w:ascii="Times New Roman" w:hAnsi="Times New Roman" w:cs="Times New Roman"/>
              </w:rPr>
            </w:pPr>
          </w:p>
          <w:p w14:paraId="387241B6" w14:textId="36A05814" w:rsidR="008D3FE3" w:rsidRDefault="008D3FE3" w:rsidP="00877199">
            <w:pPr>
              <w:jc w:val="both"/>
              <w:rPr>
                <w:rFonts w:ascii="Times New Roman" w:hAnsi="Times New Roman" w:cs="Times New Roman"/>
              </w:rPr>
            </w:pPr>
          </w:p>
          <w:p w14:paraId="405FC830" w14:textId="766D9D81" w:rsidR="008D3FE3" w:rsidRDefault="008D3FE3" w:rsidP="00877199">
            <w:pPr>
              <w:jc w:val="both"/>
              <w:rPr>
                <w:rFonts w:ascii="Times New Roman" w:hAnsi="Times New Roman" w:cs="Times New Roman"/>
              </w:rPr>
            </w:pPr>
          </w:p>
          <w:p w14:paraId="66405DEA" w14:textId="2029F8DD" w:rsidR="008D3FE3" w:rsidRDefault="008D3FE3" w:rsidP="00877199">
            <w:pPr>
              <w:jc w:val="both"/>
              <w:rPr>
                <w:rFonts w:ascii="Times New Roman" w:hAnsi="Times New Roman" w:cs="Times New Roman"/>
              </w:rPr>
            </w:pPr>
            <w:r>
              <w:rPr>
                <w:rFonts w:ascii="Times New Roman" w:hAnsi="Times New Roman" w:cs="Times New Roman"/>
              </w:rPr>
              <w:t xml:space="preserve">Текстовете са преработени. </w:t>
            </w:r>
          </w:p>
          <w:p w14:paraId="05088333" w14:textId="28530D7D" w:rsidR="008D3FE3" w:rsidRDefault="008D3FE3" w:rsidP="00877199">
            <w:pPr>
              <w:jc w:val="both"/>
              <w:rPr>
                <w:rFonts w:ascii="Times New Roman" w:hAnsi="Times New Roman" w:cs="Times New Roman"/>
              </w:rPr>
            </w:pPr>
          </w:p>
          <w:p w14:paraId="15392C3C" w14:textId="77777777" w:rsidR="008D3FE3" w:rsidRDefault="008D3FE3" w:rsidP="00877199">
            <w:pPr>
              <w:jc w:val="both"/>
              <w:rPr>
                <w:rFonts w:ascii="Times New Roman" w:hAnsi="Times New Roman" w:cs="Times New Roman"/>
              </w:rPr>
            </w:pPr>
          </w:p>
          <w:p w14:paraId="08BFA7AC" w14:textId="77777777" w:rsidR="008D3FE3" w:rsidRDefault="008D3FE3" w:rsidP="00877199">
            <w:pPr>
              <w:jc w:val="both"/>
              <w:rPr>
                <w:rFonts w:ascii="Times New Roman" w:hAnsi="Times New Roman" w:cs="Times New Roman"/>
              </w:rPr>
            </w:pPr>
          </w:p>
          <w:p w14:paraId="2201118A" w14:textId="66C91A67" w:rsidR="008D3FE3" w:rsidRDefault="008D3FE3" w:rsidP="00877199">
            <w:pPr>
              <w:jc w:val="both"/>
              <w:rPr>
                <w:rFonts w:ascii="Times New Roman" w:hAnsi="Times New Roman" w:cs="Times New Roman"/>
              </w:rPr>
            </w:pPr>
          </w:p>
          <w:p w14:paraId="4C06DDE0" w14:textId="77777777" w:rsidR="008D3FE3" w:rsidRDefault="008D3FE3" w:rsidP="00877199">
            <w:pPr>
              <w:jc w:val="both"/>
              <w:rPr>
                <w:rFonts w:ascii="Times New Roman" w:hAnsi="Times New Roman" w:cs="Times New Roman"/>
              </w:rPr>
            </w:pPr>
          </w:p>
          <w:p w14:paraId="3B6DE9D5" w14:textId="77777777" w:rsidR="00EC6F7A" w:rsidRDefault="00EC6F7A" w:rsidP="00877199">
            <w:pPr>
              <w:jc w:val="both"/>
              <w:rPr>
                <w:rFonts w:ascii="Times New Roman" w:hAnsi="Times New Roman" w:cs="Times New Roman"/>
              </w:rPr>
            </w:pPr>
          </w:p>
          <w:p w14:paraId="3B4C3992" w14:textId="77777777" w:rsidR="00EC6F7A" w:rsidRDefault="00EC6F7A" w:rsidP="00877199">
            <w:pPr>
              <w:jc w:val="both"/>
              <w:rPr>
                <w:rFonts w:ascii="Times New Roman" w:hAnsi="Times New Roman" w:cs="Times New Roman"/>
              </w:rPr>
            </w:pPr>
          </w:p>
          <w:p w14:paraId="2E537484" w14:textId="77777777" w:rsidR="00EC6F7A" w:rsidRDefault="00EC6F7A" w:rsidP="00877199">
            <w:pPr>
              <w:jc w:val="both"/>
              <w:rPr>
                <w:rFonts w:ascii="Times New Roman" w:hAnsi="Times New Roman" w:cs="Times New Roman"/>
              </w:rPr>
            </w:pPr>
          </w:p>
          <w:p w14:paraId="339F8297" w14:textId="77777777" w:rsidR="00EC6F7A" w:rsidRDefault="00EC6F7A" w:rsidP="00877199">
            <w:pPr>
              <w:jc w:val="both"/>
              <w:rPr>
                <w:rFonts w:ascii="Times New Roman" w:hAnsi="Times New Roman" w:cs="Times New Roman"/>
              </w:rPr>
            </w:pPr>
          </w:p>
          <w:p w14:paraId="3634BEB2" w14:textId="77777777" w:rsidR="00EC6F7A" w:rsidRDefault="00EC6F7A" w:rsidP="00877199">
            <w:pPr>
              <w:jc w:val="both"/>
              <w:rPr>
                <w:rFonts w:ascii="Times New Roman" w:hAnsi="Times New Roman" w:cs="Times New Roman"/>
              </w:rPr>
            </w:pPr>
          </w:p>
          <w:p w14:paraId="09C8BF72" w14:textId="77777777" w:rsidR="00EC6F7A" w:rsidRDefault="00EC6F7A" w:rsidP="00877199">
            <w:pPr>
              <w:jc w:val="both"/>
              <w:rPr>
                <w:rFonts w:ascii="Times New Roman" w:hAnsi="Times New Roman" w:cs="Times New Roman"/>
              </w:rPr>
            </w:pPr>
          </w:p>
          <w:p w14:paraId="475C8218" w14:textId="77777777" w:rsidR="00EC6F7A" w:rsidRDefault="00EC6F7A" w:rsidP="00877199">
            <w:pPr>
              <w:jc w:val="both"/>
              <w:rPr>
                <w:rFonts w:ascii="Times New Roman" w:hAnsi="Times New Roman" w:cs="Times New Roman"/>
              </w:rPr>
            </w:pPr>
          </w:p>
          <w:p w14:paraId="281080B8" w14:textId="77777777" w:rsidR="00EC6F7A" w:rsidRDefault="00EC6F7A" w:rsidP="00877199">
            <w:pPr>
              <w:jc w:val="both"/>
              <w:rPr>
                <w:rFonts w:ascii="Times New Roman" w:hAnsi="Times New Roman" w:cs="Times New Roman"/>
              </w:rPr>
            </w:pPr>
          </w:p>
          <w:p w14:paraId="3608F3BC" w14:textId="77777777" w:rsidR="00EC6F7A" w:rsidRDefault="00EC6F7A" w:rsidP="00877199">
            <w:pPr>
              <w:jc w:val="both"/>
              <w:rPr>
                <w:rFonts w:ascii="Times New Roman" w:hAnsi="Times New Roman" w:cs="Times New Roman"/>
              </w:rPr>
            </w:pPr>
          </w:p>
          <w:p w14:paraId="7109701B" w14:textId="77777777" w:rsidR="00EC6F7A" w:rsidRDefault="00EC6F7A" w:rsidP="00877199">
            <w:pPr>
              <w:jc w:val="both"/>
              <w:rPr>
                <w:rFonts w:ascii="Times New Roman" w:hAnsi="Times New Roman" w:cs="Times New Roman"/>
              </w:rPr>
            </w:pPr>
          </w:p>
          <w:p w14:paraId="4280148B" w14:textId="77777777" w:rsidR="00EC6F7A" w:rsidRDefault="00EC6F7A" w:rsidP="00877199">
            <w:pPr>
              <w:jc w:val="both"/>
              <w:rPr>
                <w:rFonts w:ascii="Times New Roman" w:hAnsi="Times New Roman" w:cs="Times New Roman"/>
              </w:rPr>
            </w:pPr>
          </w:p>
          <w:p w14:paraId="7DD32843" w14:textId="77777777" w:rsidR="00EC6F7A" w:rsidRDefault="00EC6F7A" w:rsidP="00877199">
            <w:pPr>
              <w:jc w:val="both"/>
              <w:rPr>
                <w:rFonts w:ascii="Times New Roman" w:hAnsi="Times New Roman" w:cs="Times New Roman"/>
              </w:rPr>
            </w:pPr>
          </w:p>
          <w:p w14:paraId="28182FD2" w14:textId="77777777" w:rsidR="00EC6F7A" w:rsidRDefault="00EC6F7A" w:rsidP="00877199">
            <w:pPr>
              <w:jc w:val="both"/>
              <w:rPr>
                <w:rFonts w:ascii="Times New Roman" w:hAnsi="Times New Roman" w:cs="Times New Roman"/>
              </w:rPr>
            </w:pPr>
          </w:p>
          <w:p w14:paraId="54742B32" w14:textId="77777777" w:rsidR="00EC6F7A" w:rsidRDefault="00EC6F7A" w:rsidP="00877199">
            <w:pPr>
              <w:jc w:val="both"/>
              <w:rPr>
                <w:rFonts w:ascii="Times New Roman" w:hAnsi="Times New Roman" w:cs="Times New Roman"/>
              </w:rPr>
            </w:pPr>
          </w:p>
          <w:p w14:paraId="7B5B3732" w14:textId="77777777" w:rsidR="00EC6F7A" w:rsidRDefault="00EC6F7A" w:rsidP="00877199">
            <w:pPr>
              <w:jc w:val="both"/>
              <w:rPr>
                <w:rFonts w:ascii="Times New Roman" w:hAnsi="Times New Roman" w:cs="Times New Roman"/>
              </w:rPr>
            </w:pPr>
          </w:p>
          <w:p w14:paraId="7AC1058B" w14:textId="77777777" w:rsidR="00EC6F7A" w:rsidRDefault="00EC6F7A" w:rsidP="00877199">
            <w:pPr>
              <w:jc w:val="both"/>
              <w:rPr>
                <w:rFonts w:ascii="Times New Roman" w:hAnsi="Times New Roman" w:cs="Times New Roman"/>
              </w:rPr>
            </w:pPr>
          </w:p>
          <w:p w14:paraId="5D278381" w14:textId="77777777" w:rsidR="00EC6F7A" w:rsidRDefault="00EC6F7A" w:rsidP="00877199">
            <w:pPr>
              <w:jc w:val="both"/>
              <w:rPr>
                <w:rFonts w:ascii="Times New Roman" w:hAnsi="Times New Roman" w:cs="Times New Roman"/>
              </w:rPr>
            </w:pPr>
          </w:p>
          <w:p w14:paraId="3463B0BF" w14:textId="77777777" w:rsidR="00EC6F7A" w:rsidRDefault="00EC6F7A" w:rsidP="00877199">
            <w:pPr>
              <w:jc w:val="both"/>
              <w:rPr>
                <w:rFonts w:ascii="Times New Roman" w:hAnsi="Times New Roman" w:cs="Times New Roman"/>
              </w:rPr>
            </w:pPr>
          </w:p>
          <w:p w14:paraId="2ADD04FE" w14:textId="77777777" w:rsidR="00EC6F7A" w:rsidRDefault="00EC6F7A" w:rsidP="00877199">
            <w:pPr>
              <w:jc w:val="both"/>
              <w:rPr>
                <w:rFonts w:ascii="Times New Roman" w:hAnsi="Times New Roman" w:cs="Times New Roman"/>
              </w:rPr>
            </w:pPr>
          </w:p>
          <w:p w14:paraId="5BD09868" w14:textId="77777777" w:rsidR="00EC6F7A" w:rsidRDefault="00EC6F7A" w:rsidP="00877199">
            <w:pPr>
              <w:jc w:val="both"/>
              <w:rPr>
                <w:rFonts w:ascii="Times New Roman" w:hAnsi="Times New Roman" w:cs="Times New Roman"/>
              </w:rPr>
            </w:pPr>
          </w:p>
          <w:p w14:paraId="2F728EAC" w14:textId="77777777" w:rsidR="00EC6F7A" w:rsidRDefault="00EC6F7A" w:rsidP="00877199">
            <w:pPr>
              <w:jc w:val="both"/>
              <w:rPr>
                <w:rFonts w:ascii="Times New Roman" w:hAnsi="Times New Roman" w:cs="Times New Roman"/>
              </w:rPr>
            </w:pPr>
          </w:p>
          <w:p w14:paraId="7C8B1A4F" w14:textId="77777777" w:rsidR="00EC6F7A" w:rsidRDefault="00EC6F7A" w:rsidP="00877199">
            <w:pPr>
              <w:jc w:val="both"/>
              <w:rPr>
                <w:rFonts w:ascii="Times New Roman" w:hAnsi="Times New Roman" w:cs="Times New Roman"/>
              </w:rPr>
            </w:pPr>
          </w:p>
          <w:p w14:paraId="33EDC6AF" w14:textId="77777777" w:rsidR="00EC6F7A" w:rsidRDefault="00EC6F7A" w:rsidP="00877199">
            <w:pPr>
              <w:jc w:val="both"/>
              <w:rPr>
                <w:rFonts w:ascii="Times New Roman" w:hAnsi="Times New Roman" w:cs="Times New Roman"/>
              </w:rPr>
            </w:pPr>
          </w:p>
          <w:p w14:paraId="773C1845" w14:textId="77777777" w:rsidR="00EC6F7A" w:rsidRDefault="00EC6F7A" w:rsidP="00877199">
            <w:pPr>
              <w:jc w:val="both"/>
              <w:rPr>
                <w:rFonts w:ascii="Times New Roman" w:hAnsi="Times New Roman" w:cs="Times New Roman"/>
              </w:rPr>
            </w:pPr>
          </w:p>
          <w:p w14:paraId="78504F6D" w14:textId="77777777" w:rsidR="00EC6F7A" w:rsidRDefault="00EC6F7A" w:rsidP="00877199">
            <w:pPr>
              <w:jc w:val="both"/>
              <w:rPr>
                <w:rFonts w:ascii="Times New Roman" w:hAnsi="Times New Roman" w:cs="Times New Roman"/>
              </w:rPr>
            </w:pPr>
          </w:p>
          <w:p w14:paraId="1EBA021A" w14:textId="77777777" w:rsidR="00EC6F7A" w:rsidRDefault="00EC6F7A" w:rsidP="00877199">
            <w:pPr>
              <w:jc w:val="both"/>
              <w:rPr>
                <w:rFonts w:ascii="Times New Roman" w:hAnsi="Times New Roman" w:cs="Times New Roman"/>
              </w:rPr>
            </w:pPr>
          </w:p>
          <w:p w14:paraId="4FB44442" w14:textId="77777777" w:rsidR="00EC6F7A" w:rsidRDefault="00EC6F7A" w:rsidP="00877199">
            <w:pPr>
              <w:jc w:val="both"/>
              <w:rPr>
                <w:rFonts w:ascii="Times New Roman" w:hAnsi="Times New Roman" w:cs="Times New Roman"/>
              </w:rPr>
            </w:pPr>
          </w:p>
          <w:p w14:paraId="2EB6AF1E" w14:textId="77777777" w:rsidR="00EC6F7A" w:rsidRDefault="00EC6F7A" w:rsidP="00877199">
            <w:pPr>
              <w:jc w:val="both"/>
              <w:rPr>
                <w:rFonts w:ascii="Times New Roman" w:hAnsi="Times New Roman" w:cs="Times New Roman"/>
              </w:rPr>
            </w:pPr>
          </w:p>
          <w:p w14:paraId="571F29A7" w14:textId="77777777" w:rsidR="00EC6F7A" w:rsidRDefault="00EC6F7A" w:rsidP="00877199">
            <w:pPr>
              <w:jc w:val="both"/>
              <w:rPr>
                <w:rFonts w:ascii="Times New Roman" w:hAnsi="Times New Roman" w:cs="Times New Roman"/>
              </w:rPr>
            </w:pPr>
          </w:p>
          <w:p w14:paraId="6EAC4970" w14:textId="77777777" w:rsidR="00EC6F7A" w:rsidRDefault="00EC6F7A" w:rsidP="00877199">
            <w:pPr>
              <w:jc w:val="both"/>
              <w:rPr>
                <w:rFonts w:ascii="Times New Roman" w:hAnsi="Times New Roman" w:cs="Times New Roman"/>
              </w:rPr>
            </w:pPr>
          </w:p>
          <w:p w14:paraId="0648A41C" w14:textId="77777777" w:rsidR="00EC6F7A" w:rsidRDefault="00EC6F7A" w:rsidP="00877199">
            <w:pPr>
              <w:jc w:val="both"/>
              <w:rPr>
                <w:rFonts w:ascii="Times New Roman" w:hAnsi="Times New Roman" w:cs="Times New Roman"/>
              </w:rPr>
            </w:pPr>
          </w:p>
          <w:p w14:paraId="2B237FAD" w14:textId="77777777" w:rsidR="00EC6F7A" w:rsidRDefault="00EC6F7A" w:rsidP="00877199">
            <w:pPr>
              <w:jc w:val="both"/>
              <w:rPr>
                <w:rFonts w:ascii="Times New Roman" w:hAnsi="Times New Roman" w:cs="Times New Roman"/>
              </w:rPr>
            </w:pPr>
          </w:p>
          <w:p w14:paraId="6ED31A91" w14:textId="77777777" w:rsidR="00EC6F7A" w:rsidRDefault="00EC6F7A" w:rsidP="00877199">
            <w:pPr>
              <w:jc w:val="both"/>
              <w:rPr>
                <w:rFonts w:ascii="Times New Roman" w:hAnsi="Times New Roman" w:cs="Times New Roman"/>
              </w:rPr>
            </w:pPr>
          </w:p>
          <w:p w14:paraId="46767EDD" w14:textId="77777777" w:rsidR="00EC6F7A" w:rsidRDefault="00EC6F7A" w:rsidP="00877199">
            <w:pPr>
              <w:jc w:val="both"/>
              <w:rPr>
                <w:rFonts w:ascii="Times New Roman" w:hAnsi="Times New Roman" w:cs="Times New Roman"/>
              </w:rPr>
            </w:pPr>
          </w:p>
          <w:p w14:paraId="7DA7E7AE" w14:textId="77777777" w:rsidR="00EC6F7A" w:rsidRDefault="00EC6F7A" w:rsidP="00877199">
            <w:pPr>
              <w:jc w:val="both"/>
              <w:rPr>
                <w:rFonts w:ascii="Times New Roman" w:hAnsi="Times New Roman" w:cs="Times New Roman"/>
              </w:rPr>
            </w:pPr>
          </w:p>
          <w:p w14:paraId="7F2A1A75" w14:textId="77777777" w:rsidR="00EC6F7A" w:rsidRDefault="00EC6F7A" w:rsidP="00877199">
            <w:pPr>
              <w:jc w:val="both"/>
              <w:rPr>
                <w:rFonts w:ascii="Times New Roman" w:hAnsi="Times New Roman" w:cs="Times New Roman"/>
              </w:rPr>
            </w:pPr>
          </w:p>
          <w:p w14:paraId="1FF04AE7" w14:textId="77777777" w:rsidR="00EC6F7A" w:rsidRDefault="00EC6F7A" w:rsidP="00877199">
            <w:pPr>
              <w:jc w:val="both"/>
              <w:rPr>
                <w:rFonts w:ascii="Times New Roman" w:hAnsi="Times New Roman" w:cs="Times New Roman"/>
              </w:rPr>
            </w:pPr>
          </w:p>
          <w:p w14:paraId="4CCAAA1F" w14:textId="77777777" w:rsidR="00EC6F7A" w:rsidRDefault="00EC6F7A" w:rsidP="00877199">
            <w:pPr>
              <w:jc w:val="both"/>
              <w:rPr>
                <w:rFonts w:ascii="Times New Roman" w:hAnsi="Times New Roman" w:cs="Times New Roman"/>
              </w:rPr>
            </w:pPr>
          </w:p>
          <w:p w14:paraId="2243A548" w14:textId="77777777" w:rsidR="00EC6F7A" w:rsidRDefault="00EC6F7A" w:rsidP="00877199">
            <w:pPr>
              <w:jc w:val="both"/>
              <w:rPr>
                <w:rFonts w:ascii="Times New Roman" w:hAnsi="Times New Roman" w:cs="Times New Roman"/>
              </w:rPr>
            </w:pPr>
          </w:p>
          <w:p w14:paraId="56CD2CA8" w14:textId="77777777" w:rsidR="00EC6F7A" w:rsidRDefault="00EC6F7A" w:rsidP="00877199">
            <w:pPr>
              <w:jc w:val="both"/>
              <w:rPr>
                <w:rFonts w:ascii="Times New Roman" w:hAnsi="Times New Roman" w:cs="Times New Roman"/>
              </w:rPr>
            </w:pPr>
          </w:p>
          <w:p w14:paraId="1B9CE2DD" w14:textId="77777777" w:rsidR="00EC6F7A" w:rsidRDefault="00EC6F7A" w:rsidP="00877199">
            <w:pPr>
              <w:jc w:val="both"/>
              <w:rPr>
                <w:rFonts w:ascii="Times New Roman" w:hAnsi="Times New Roman" w:cs="Times New Roman"/>
              </w:rPr>
            </w:pPr>
          </w:p>
          <w:p w14:paraId="7ACCCF38" w14:textId="77777777" w:rsidR="00EC6F7A" w:rsidRDefault="00EC6F7A" w:rsidP="00877199">
            <w:pPr>
              <w:jc w:val="both"/>
              <w:rPr>
                <w:rFonts w:ascii="Times New Roman" w:hAnsi="Times New Roman" w:cs="Times New Roman"/>
              </w:rPr>
            </w:pPr>
          </w:p>
          <w:p w14:paraId="0F5D66F3" w14:textId="77777777" w:rsidR="00EC6F7A" w:rsidRDefault="00EC6F7A" w:rsidP="00877199">
            <w:pPr>
              <w:jc w:val="both"/>
              <w:rPr>
                <w:rFonts w:ascii="Times New Roman" w:hAnsi="Times New Roman" w:cs="Times New Roman"/>
              </w:rPr>
            </w:pPr>
          </w:p>
          <w:p w14:paraId="42A993A2" w14:textId="77777777" w:rsidR="00EC6F7A" w:rsidRDefault="00EC6F7A" w:rsidP="00877199">
            <w:pPr>
              <w:jc w:val="both"/>
              <w:rPr>
                <w:rFonts w:ascii="Times New Roman" w:hAnsi="Times New Roman" w:cs="Times New Roman"/>
              </w:rPr>
            </w:pPr>
          </w:p>
          <w:p w14:paraId="008EF89D" w14:textId="77777777" w:rsidR="00EC6F7A" w:rsidRDefault="00EC6F7A" w:rsidP="00877199">
            <w:pPr>
              <w:jc w:val="both"/>
              <w:rPr>
                <w:rFonts w:ascii="Times New Roman" w:hAnsi="Times New Roman" w:cs="Times New Roman"/>
              </w:rPr>
            </w:pPr>
          </w:p>
          <w:p w14:paraId="307DB1E5" w14:textId="77777777" w:rsidR="00EC6F7A" w:rsidRDefault="00EC6F7A" w:rsidP="00877199">
            <w:pPr>
              <w:jc w:val="both"/>
              <w:rPr>
                <w:rFonts w:ascii="Times New Roman" w:hAnsi="Times New Roman" w:cs="Times New Roman"/>
              </w:rPr>
            </w:pPr>
          </w:p>
          <w:p w14:paraId="08EC7350" w14:textId="77777777" w:rsidR="00EC6F7A" w:rsidRDefault="00EC6F7A" w:rsidP="00877199">
            <w:pPr>
              <w:jc w:val="both"/>
              <w:rPr>
                <w:rFonts w:ascii="Times New Roman" w:hAnsi="Times New Roman" w:cs="Times New Roman"/>
              </w:rPr>
            </w:pPr>
          </w:p>
          <w:p w14:paraId="330C4EB2" w14:textId="77777777" w:rsidR="00EC6F7A" w:rsidRDefault="00EC6F7A" w:rsidP="00877199">
            <w:pPr>
              <w:jc w:val="both"/>
              <w:rPr>
                <w:rFonts w:ascii="Times New Roman" w:hAnsi="Times New Roman" w:cs="Times New Roman"/>
              </w:rPr>
            </w:pPr>
          </w:p>
          <w:p w14:paraId="6900C092" w14:textId="77777777" w:rsidR="00EC6F7A" w:rsidRDefault="00EC6F7A" w:rsidP="00877199">
            <w:pPr>
              <w:jc w:val="both"/>
              <w:rPr>
                <w:rFonts w:ascii="Times New Roman" w:hAnsi="Times New Roman" w:cs="Times New Roman"/>
              </w:rPr>
            </w:pPr>
          </w:p>
          <w:p w14:paraId="20E69EB6" w14:textId="77777777" w:rsidR="00EC6F7A" w:rsidRDefault="00EC6F7A" w:rsidP="00877199">
            <w:pPr>
              <w:jc w:val="both"/>
              <w:rPr>
                <w:rFonts w:ascii="Times New Roman" w:hAnsi="Times New Roman" w:cs="Times New Roman"/>
              </w:rPr>
            </w:pPr>
          </w:p>
          <w:p w14:paraId="53B77408" w14:textId="77777777" w:rsidR="00EC6F7A" w:rsidRDefault="00EC6F7A" w:rsidP="00877199">
            <w:pPr>
              <w:jc w:val="both"/>
              <w:rPr>
                <w:rFonts w:ascii="Times New Roman" w:hAnsi="Times New Roman" w:cs="Times New Roman"/>
              </w:rPr>
            </w:pPr>
          </w:p>
          <w:p w14:paraId="350EF440" w14:textId="77777777" w:rsidR="00EC6F7A" w:rsidRDefault="00EC6F7A" w:rsidP="00877199">
            <w:pPr>
              <w:jc w:val="both"/>
              <w:rPr>
                <w:rFonts w:ascii="Times New Roman" w:hAnsi="Times New Roman" w:cs="Times New Roman"/>
              </w:rPr>
            </w:pPr>
          </w:p>
          <w:p w14:paraId="03086BA2" w14:textId="77777777" w:rsidR="00EC6F7A" w:rsidRDefault="00EC6F7A" w:rsidP="00877199">
            <w:pPr>
              <w:jc w:val="both"/>
              <w:rPr>
                <w:rFonts w:ascii="Times New Roman" w:hAnsi="Times New Roman" w:cs="Times New Roman"/>
              </w:rPr>
            </w:pPr>
          </w:p>
          <w:p w14:paraId="40D015C9" w14:textId="77777777" w:rsidR="00EC6F7A" w:rsidRDefault="00EC6F7A" w:rsidP="00877199">
            <w:pPr>
              <w:jc w:val="both"/>
              <w:rPr>
                <w:rFonts w:ascii="Times New Roman" w:hAnsi="Times New Roman" w:cs="Times New Roman"/>
              </w:rPr>
            </w:pPr>
          </w:p>
          <w:p w14:paraId="7DD5EC43" w14:textId="77777777" w:rsidR="00EC6F7A" w:rsidRDefault="00EC6F7A" w:rsidP="00877199">
            <w:pPr>
              <w:jc w:val="both"/>
              <w:rPr>
                <w:rFonts w:ascii="Times New Roman" w:hAnsi="Times New Roman" w:cs="Times New Roman"/>
              </w:rPr>
            </w:pPr>
          </w:p>
          <w:p w14:paraId="4E54BF43" w14:textId="77777777" w:rsidR="00EC6F7A" w:rsidRDefault="00EC6F7A" w:rsidP="00877199">
            <w:pPr>
              <w:jc w:val="both"/>
              <w:rPr>
                <w:rFonts w:ascii="Times New Roman" w:hAnsi="Times New Roman" w:cs="Times New Roman"/>
              </w:rPr>
            </w:pPr>
          </w:p>
          <w:p w14:paraId="64A41284" w14:textId="77777777" w:rsidR="00EC6F7A" w:rsidRDefault="00EC6F7A" w:rsidP="00877199">
            <w:pPr>
              <w:jc w:val="both"/>
              <w:rPr>
                <w:rFonts w:ascii="Times New Roman" w:hAnsi="Times New Roman" w:cs="Times New Roman"/>
              </w:rPr>
            </w:pPr>
          </w:p>
          <w:p w14:paraId="3E795B6D" w14:textId="77777777" w:rsidR="00EC6F7A" w:rsidRDefault="00EC6F7A" w:rsidP="00877199">
            <w:pPr>
              <w:jc w:val="both"/>
              <w:rPr>
                <w:rFonts w:ascii="Times New Roman" w:hAnsi="Times New Roman" w:cs="Times New Roman"/>
              </w:rPr>
            </w:pPr>
          </w:p>
          <w:p w14:paraId="2C47BAA6" w14:textId="77777777" w:rsidR="00EC6F7A" w:rsidRDefault="00EC6F7A" w:rsidP="00877199">
            <w:pPr>
              <w:jc w:val="both"/>
              <w:rPr>
                <w:rFonts w:ascii="Times New Roman" w:hAnsi="Times New Roman" w:cs="Times New Roman"/>
              </w:rPr>
            </w:pPr>
          </w:p>
          <w:p w14:paraId="70D8B7DE" w14:textId="77777777" w:rsidR="00EC6F7A" w:rsidRDefault="00EC6F7A" w:rsidP="00877199">
            <w:pPr>
              <w:jc w:val="both"/>
              <w:rPr>
                <w:rFonts w:ascii="Times New Roman" w:hAnsi="Times New Roman" w:cs="Times New Roman"/>
              </w:rPr>
            </w:pPr>
          </w:p>
          <w:p w14:paraId="2EFD037E" w14:textId="77777777" w:rsidR="00EC6F7A" w:rsidRDefault="00EC6F7A" w:rsidP="00877199">
            <w:pPr>
              <w:jc w:val="both"/>
              <w:rPr>
                <w:rFonts w:ascii="Times New Roman" w:hAnsi="Times New Roman" w:cs="Times New Roman"/>
              </w:rPr>
            </w:pPr>
          </w:p>
          <w:p w14:paraId="3B5FD097" w14:textId="77777777" w:rsidR="00EC6F7A" w:rsidRDefault="00EC6F7A" w:rsidP="00877199">
            <w:pPr>
              <w:jc w:val="both"/>
              <w:rPr>
                <w:rFonts w:ascii="Times New Roman" w:hAnsi="Times New Roman" w:cs="Times New Roman"/>
              </w:rPr>
            </w:pPr>
          </w:p>
          <w:p w14:paraId="5A091293" w14:textId="77777777" w:rsidR="00EC6F7A" w:rsidRDefault="00EC6F7A" w:rsidP="00877199">
            <w:pPr>
              <w:jc w:val="both"/>
              <w:rPr>
                <w:rFonts w:ascii="Times New Roman" w:hAnsi="Times New Roman" w:cs="Times New Roman"/>
              </w:rPr>
            </w:pPr>
          </w:p>
          <w:p w14:paraId="7F9BA11D" w14:textId="77777777" w:rsidR="008D3FE3" w:rsidRDefault="008D3FE3" w:rsidP="00877199">
            <w:pPr>
              <w:jc w:val="both"/>
              <w:rPr>
                <w:rFonts w:ascii="Times New Roman" w:hAnsi="Times New Roman" w:cs="Times New Roman"/>
              </w:rPr>
            </w:pPr>
          </w:p>
          <w:p w14:paraId="3981248C" w14:textId="77777777" w:rsidR="008D3FE3" w:rsidRDefault="008D3FE3" w:rsidP="00877199">
            <w:pPr>
              <w:jc w:val="both"/>
              <w:rPr>
                <w:rFonts w:ascii="Times New Roman" w:hAnsi="Times New Roman" w:cs="Times New Roman"/>
              </w:rPr>
            </w:pPr>
          </w:p>
          <w:p w14:paraId="15F1D356" w14:textId="77777777" w:rsidR="008D3FE3" w:rsidRDefault="008D3FE3" w:rsidP="00877199">
            <w:pPr>
              <w:jc w:val="both"/>
              <w:rPr>
                <w:rFonts w:ascii="Times New Roman" w:hAnsi="Times New Roman" w:cs="Times New Roman"/>
              </w:rPr>
            </w:pPr>
          </w:p>
          <w:p w14:paraId="07BDA26F" w14:textId="77777777" w:rsidR="008D3FE3" w:rsidRDefault="008D3FE3" w:rsidP="00877199">
            <w:pPr>
              <w:jc w:val="both"/>
              <w:rPr>
                <w:rFonts w:ascii="Times New Roman" w:hAnsi="Times New Roman" w:cs="Times New Roman"/>
              </w:rPr>
            </w:pPr>
          </w:p>
          <w:p w14:paraId="42E622F8" w14:textId="77777777" w:rsidR="008D3FE3" w:rsidRDefault="008D3FE3" w:rsidP="00877199">
            <w:pPr>
              <w:jc w:val="both"/>
              <w:rPr>
                <w:rFonts w:ascii="Times New Roman" w:hAnsi="Times New Roman" w:cs="Times New Roman"/>
              </w:rPr>
            </w:pPr>
          </w:p>
          <w:p w14:paraId="7A018016" w14:textId="77777777" w:rsidR="008D3FE3" w:rsidRDefault="008D3FE3" w:rsidP="00877199">
            <w:pPr>
              <w:jc w:val="both"/>
              <w:rPr>
                <w:rFonts w:ascii="Times New Roman" w:hAnsi="Times New Roman" w:cs="Times New Roman"/>
              </w:rPr>
            </w:pPr>
          </w:p>
          <w:p w14:paraId="0934EDA8" w14:textId="77777777" w:rsidR="008D3FE3" w:rsidRDefault="008D3FE3" w:rsidP="00877199">
            <w:pPr>
              <w:jc w:val="both"/>
              <w:rPr>
                <w:rFonts w:ascii="Times New Roman" w:hAnsi="Times New Roman" w:cs="Times New Roman"/>
              </w:rPr>
            </w:pPr>
          </w:p>
          <w:p w14:paraId="565C10A9" w14:textId="77777777" w:rsidR="008D3FE3" w:rsidRDefault="008D3FE3" w:rsidP="00877199">
            <w:pPr>
              <w:jc w:val="both"/>
              <w:rPr>
                <w:rFonts w:ascii="Times New Roman" w:hAnsi="Times New Roman" w:cs="Times New Roman"/>
              </w:rPr>
            </w:pPr>
          </w:p>
          <w:p w14:paraId="1DE49599" w14:textId="77777777" w:rsidR="008D3FE3" w:rsidRDefault="008D3FE3" w:rsidP="00877199">
            <w:pPr>
              <w:jc w:val="both"/>
              <w:rPr>
                <w:rFonts w:ascii="Times New Roman" w:hAnsi="Times New Roman" w:cs="Times New Roman"/>
              </w:rPr>
            </w:pPr>
          </w:p>
          <w:p w14:paraId="6A2BCE53" w14:textId="77777777" w:rsidR="008D3FE3" w:rsidRDefault="008D3FE3" w:rsidP="00877199">
            <w:pPr>
              <w:jc w:val="both"/>
              <w:rPr>
                <w:rFonts w:ascii="Times New Roman" w:hAnsi="Times New Roman" w:cs="Times New Roman"/>
              </w:rPr>
            </w:pPr>
          </w:p>
          <w:p w14:paraId="3FA1A71C" w14:textId="77777777" w:rsidR="008D3FE3" w:rsidRDefault="008D3FE3" w:rsidP="00877199">
            <w:pPr>
              <w:jc w:val="both"/>
              <w:rPr>
                <w:rFonts w:ascii="Times New Roman" w:hAnsi="Times New Roman" w:cs="Times New Roman"/>
              </w:rPr>
            </w:pPr>
          </w:p>
          <w:p w14:paraId="73EE4A9D" w14:textId="77777777" w:rsidR="008D3FE3" w:rsidRDefault="008D3FE3" w:rsidP="00877199">
            <w:pPr>
              <w:jc w:val="both"/>
              <w:rPr>
                <w:rFonts w:ascii="Times New Roman" w:hAnsi="Times New Roman" w:cs="Times New Roman"/>
              </w:rPr>
            </w:pPr>
          </w:p>
          <w:p w14:paraId="3FDFA83D" w14:textId="77777777" w:rsidR="008D3FE3" w:rsidRDefault="008D3FE3" w:rsidP="00877199">
            <w:pPr>
              <w:jc w:val="both"/>
              <w:rPr>
                <w:rFonts w:ascii="Times New Roman" w:hAnsi="Times New Roman" w:cs="Times New Roman"/>
              </w:rPr>
            </w:pPr>
          </w:p>
          <w:p w14:paraId="11F4BF17" w14:textId="71395786" w:rsidR="00FD65A3" w:rsidRDefault="00FD65A3" w:rsidP="00877199">
            <w:pPr>
              <w:jc w:val="both"/>
              <w:rPr>
                <w:rFonts w:ascii="Times New Roman" w:hAnsi="Times New Roman" w:cs="Times New Roman"/>
              </w:rPr>
            </w:pPr>
            <w:r>
              <w:rPr>
                <w:rFonts w:ascii="Times New Roman" w:hAnsi="Times New Roman" w:cs="Times New Roman"/>
              </w:rPr>
              <w:t xml:space="preserve">Променено е в законопроекта, като е отчетено и становището на Комисията за финансов надзор. </w:t>
            </w:r>
          </w:p>
          <w:p w14:paraId="7C806328" w14:textId="17419D07" w:rsidR="00FD65A3" w:rsidRDefault="00FD65A3" w:rsidP="00877199">
            <w:pPr>
              <w:jc w:val="both"/>
              <w:rPr>
                <w:rFonts w:ascii="Times New Roman" w:hAnsi="Times New Roman" w:cs="Times New Roman"/>
              </w:rPr>
            </w:pPr>
          </w:p>
          <w:p w14:paraId="4B31C246" w14:textId="25FB485A" w:rsidR="00FD65A3" w:rsidRDefault="00FD65A3" w:rsidP="00877199">
            <w:pPr>
              <w:jc w:val="both"/>
              <w:rPr>
                <w:rFonts w:ascii="Times New Roman" w:hAnsi="Times New Roman" w:cs="Times New Roman"/>
              </w:rPr>
            </w:pPr>
          </w:p>
          <w:p w14:paraId="341369A1" w14:textId="4F5F4574" w:rsidR="00FD65A3" w:rsidRDefault="00FD65A3" w:rsidP="00877199">
            <w:pPr>
              <w:jc w:val="both"/>
              <w:rPr>
                <w:rFonts w:ascii="Times New Roman" w:hAnsi="Times New Roman" w:cs="Times New Roman"/>
              </w:rPr>
            </w:pPr>
          </w:p>
          <w:p w14:paraId="14F86290" w14:textId="6D59375B" w:rsidR="00FD65A3" w:rsidRDefault="00FD65A3" w:rsidP="00877199">
            <w:pPr>
              <w:jc w:val="both"/>
              <w:rPr>
                <w:rFonts w:ascii="Times New Roman" w:hAnsi="Times New Roman" w:cs="Times New Roman"/>
              </w:rPr>
            </w:pPr>
          </w:p>
          <w:p w14:paraId="12AD92A6" w14:textId="3969E1F0" w:rsidR="00FD65A3" w:rsidRDefault="00FD65A3" w:rsidP="00877199">
            <w:pPr>
              <w:jc w:val="both"/>
              <w:rPr>
                <w:rFonts w:ascii="Times New Roman" w:hAnsi="Times New Roman" w:cs="Times New Roman"/>
              </w:rPr>
            </w:pPr>
          </w:p>
          <w:p w14:paraId="2E0D76A6" w14:textId="6CD27C72" w:rsidR="00FD65A3" w:rsidRDefault="00FD65A3" w:rsidP="00877199">
            <w:pPr>
              <w:jc w:val="both"/>
              <w:rPr>
                <w:rFonts w:ascii="Times New Roman" w:hAnsi="Times New Roman" w:cs="Times New Roman"/>
              </w:rPr>
            </w:pPr>
          </w:p>
          <w:p w14:paraId="61FD249D" w14:textId="7BE7C247" w:rsidR="00FD65A3" w:rsidRDefault="00FD65A3" w:rsidP="00877199">
            <w:pPr>
              <w:jc w:val="both"/>
              <w:rPr>
                <w:rFonts w:ascii="Times New Roman" w:hAnsi="Times New Roman" w:cs="Times New Roman"/>
              </w:rPr>
            </w:pPr>
          </w:p>
          <w:p w14:paraId="0515129C" w14:textId="1D00E718" w:rsidR="00FD65A3" w:rsidRDefault="00FD65A3" w:rsidP="00877199">
            <w:pPr>
              <w:jc w:val="both"/>
              <w:rPr>
                <w:rFonts w:ascii="Times New Roman" w:hAnsi="Times New Roman" w:cs="Times New Roman"/>
              </w:rPr>
            </w:pPr>
          </w:p>
          <w:p w14:paraId="46AE4355" w14:textId="65CA7F38" w:rsidR="00FD65A3" w:rsidRDefault="00FD65A3" w:rsidP="00877199">
            <w:pPr>
              <w:jc w:val="both"/>
              <w:rPr>
                <w:rFonts w:ascii="Times New Roman" w:hAnsi="Times New Roman" w:cs="Times New Roman"/>
              </w:rPr>
            </w:pPr>
          </w:p>
          <w:p w14:paraId="247F659B" w14:textId="07A82CA8" w:rsidR="00FD65A3" w:rsidRDefault="00FD65A3" w:rsidP="00877199">
            <w:pPr>
              <w:jc w:val="both"/>
              <w:rPr>
                <w:rFonts w:ascii="Times New Roman" w:hAnsi="Times New Roman" w:cs="Times New Roman"/>
              </w:rPr>
            </w:pPr>
          </w:p>
          <w:p w14:paraId="59C5DCBB" w14:textId="0E6F4EF9" w:rsidR="00FD65A3" w:rsidRDefault="00FD65A3" w:rsidP="00877199">
            <w:pPr>
              <w:jc w:val="both"/>
              <w:rPr>
                <w:rFonts w:ascii="Times New Roman" w:hAnsi="Times New Roman" w:cs="Times New Roman"/>
              </w:rPr>
            </w:pPr>
          </w:p>
          <w:p w14:paraId="5F355AC1" w14:textId="678FFF78" w:rsidR="00FD65A3" w:rsidRDefault="00FD65A3" w:rsidP="00877199">
            <w:pPr>
              <w:jc w:val="both"/>
              <w:rPr>
                <w:rFonts w:ascii="Times New Roman" w:hAnsi="Times New Roman" w:cs="Times New Roman"/>
              </w:rPr>
            </w:pPr>
          </w:p>
          <w:p w14:paraId="1A489655" w14:textId="4B382E85" w:rsidR="00FD65A3" w:rsidRDefault="00FD65A3" w:rsidP="00877199">
            <w:pPr>
              <w:jc w:val="both"/>
              <w:rPr>
                <w:rFonts w:ascii="Times New Roman" w:hAnsi="Times New Roman" w:cs="Times New Roman"/>
              </w:rPr>
            </w:pPr>
          </w:p>
          <w:p w14:paraId="455D8C2B" w14:textId="071C9D2E" w:rsidR="00FD65A3" w:rsidRDefault="00FD65A3" w:rsidP="00877199">
            <w:pPr>
              <w:jc w:val="both"/>
              <w:rPr>
                <w:rFonts w:ascii="Times New Roman" w:hAnsi="Times New Roman" w:cs="Times New Roman"/>
              </w:rPr>
            </w:pPr>
          </w:p>
          <w:p w14:paraId="76EE1164" w14:textId="7B20B2BA" w:rsidR="00FD65A3" w:rsidRDefault="00FD65A3" w:rsidP="00877199">
            <w:pPr>
              <w:jc w:val="both"/>
              <w:rPr>
                <w:rFonts w:ascii="Times New Roman" w:hAnsi="Times New Roman" w:cs="Times New Roman"/>
              </w:rPr>
            </w:pPr>
          </w:p>
          <w:p w14:paraId="197D1B29" w14:textId="77777777" w:rsidR="00FD65A3" w:rsidRDefault="00FD65A3" w:rsidP="00877199">
            <w:pPr>
              <w:jc w:val="both"/>
              <w:rPr>
                <w:rFonts w:ascii="Times New Roman" w:hAnsi="Times New Roman" w:cs="Times New Roman"/>
              </w:rPr>
            </w:pPr>
          </w:p>
          <w:p w14:paraId="5D2DF3CD" w14:textId="636E63E6" w:rsidR="00FD65A3" w:rsidRPr="00877199" w:rsidRDefault="00FD65A3" w:rsidP="00877199">
            <w:pPr>
              <w:jc w:val="both"/>
              <w:rPr>
                <w:rFonts w:ascii="Times New Roman" w:hAnsi="Times New Roman" w:cs="Times New Roman"/>
              </w:rPr>
            </w:pPr>
          </w:p>
        </w:tc>
      </w:tr>
      <w:tr w:rsidR="006B2F06" w:rsidRPr="00284354" w14:paraId="0B2CE69F" w14:textId="77777777" w:rsidTr="009A650C">
        <w:tc>
          <w:tcPr>
            <w:tcW w:w="651" w:type="dxa"/>
          </w:tcPr>
          <w:p w14:paraId="57581E19" w14:textId="77777777" w:rsidR="006B2F06" w:rsidRDefault="00E27D51" w:rsidP="00A16F3B">
            <w:pPr>
              <w:jc w:val="center"/>
              <w:rPr>
                <w:rFonts w:ascii="Times New Roman" w:hAnsi="Times New Roman" w:cs="Times New Roman"/>
                <w:b/>
              </w:rPr>
            </w:pPr>
            <w:r>
              <w:rPr>
                <w:rFonts w:ascii="Times New Roman" w:hAnsi="Times New Roman" w:cs="Times New Roman"/>
                <w:b/>
              </w:rPr>
              <w:lastRenderedPageBreak/>
              <w:t>18</w:t>
            </w:r>
            <w:r w:rsidR="006B2F06">
              <w:rPr>
                <w:rFonts w:ascii="Times New Roman" w:hAnsi="Times New Roman" w:cs="Times New Roman"/>
                <w:b/>
              </w:rPr>
              <w:t xml:space="preserve">. </w:t>
            </w:r>
          </w:p>
        </w:tc>
        <w:tc>
          <w:tcPr>
            <w:tcW w:w="2321" w:type="dxa"/>
          </w:tcPr>
          <w:p w14:paraId="6A879ADE" w14:textId="77777777" w:rsidR="0071536D" w:rsidRPr="0071536D" w:rsidRDefault="0071536D" w:rsidP="0071536D">
            <w:pPr>
              <w:jc w:val="both"/>
              <w:rPr>
                <w:rFonts w:ascii="Times New Roman" w:hAnsi="Times New Roman" w:cs="Times New Roman"/>
              </w:rPr>
            </w:pPr>
            <w:r w:rsidRPr="0071536D">
              <w:rPr>
                <w:rFonts w:ascii="Times New Roman" w:hAnsi="Times New Roman" w:cs="Times New Roman"/>
              </w:rPr>
              <w:t>22 септември 2025 г. 21:28:35 ч.</w:t>
            </w:r>
          </w:p>
          <w:p w14:paraId="6F4D252A" w14:textId="77777777" w:rsidR="006B2F06" w:rsidRPr="006B2F06" w:rsidRDefault="0071536D" w:rsidP="0071536D">
            <w:pPr>
              <w:jc w:val="both"/>
              <w:rPr>
                <w:rFonts w:ascii="Times New Roman" w:hAnsi="Times New Roman" w:cs="Times New Roman"/>
              </w:rPr>
            </w:pPr>
            <w:r w:rsidRPr="0071536D">
              <w:rPr>
                <w:rFonts w:ascii="Times New Roman" w:hAnsi="Times New Roman" w:cs="Times New Roman"/>
              </w:rPr>
              <w:t>akmail</w:t>
            </w:r>
          </w:p>
        </w:tc>
        <w:tc>
          <w:tcPr>
            <w:tcW w:w="6414" w:type="dxa"/>
          </w:tcPr>
          <w:p w14:paraId="7D97B962" w14:textId="77777777" w:rsidR="0071536D" w:rsidRPr="0071536D" w:rsidRDefault="0071536D" w:rsidP="0071536D">
            <w:pPr>
              <w:jc w:val="both"/>
              <w:rPr>
                <w:rFonts w:ascii="Times New Roman" w:eastAsia="Calibri" w:hAnsi="Times New Roman" w:cs="Times New Roman"/>
                <w:color w:val="000000"/>
                <w:sz w:val="24"/>
                <w:szCs w:val="24"/>
                <w:lang w:eastAsia="bg-BG"/>
              </w:rPr>
            </w:pPr>
            <w:r w:rsidRPr="0071536D">
              <w:rPr>
                <w:rFonts w:ascii="Times New Roman" w:eastAsia="Calibri" w:hAnsi="Times New Roman" w:cs="Times New Roman"/>
                <w:color w:val="000000"/>
                <w:sz w:val="24"/>
                <w:szCs w:val="24"/>
                <w:lang w:eastAsia="bg-BG"/>
              </w:rPr>
              <w:t>Предложения по чл. 9 и чл. 10</w:t>
            </w:r>
          </w:p>
          <w:p w14:paraId="40AFF1FE" w14:textId="77777777" w:rsidR="0071536D" w:rsidRPr="0071536D" w:rsidRDefault="0071536D" w:rsidP="0071536D">
            <w:pPr>
              <w:jc w:val="both"/>
              <w:rPr>
                <w:rFonts w:ascii="Times New Roman" w:eastAsia="Calibri" w:hAnsi="Times New Roman" w:cs="Times New Roman"/>
                <w:color w:val="000000"/>
                <w:sz w:val="24"/>
                <w:szCs w:val="24"/>
                <w:lang w:eastAsia="bg-BG"/>
              </w:rPr>
            </w:pPr>
            <w:r w:rsidRPr="0071536D">
              <w:rPr>
                <w:rFonts w:ascii="Times New Roman" w:eastAsia="Calibri" w:hAnsi="Times New Roman" w:cs="Times New Roman"/>
                <w:color w:val="000000"/>
                <w:sz w:val="24"/>
                <w:szCs w:val="24"/>
                <w:lang w:eastAsia="bg-BG"/>
              </w:rPr>
              <w:t>Предлагам в основния текст на ал. 4 от чл. 9 да се заличат думите „по ал. 1“.</w:t>
            </w:r>
          </w:p>
          <w:p w14:paraId="38E36DD2" w14:textId="77777777" w:rsidR="0071536D" w:rsidRPr="0071536D" w:rsidRDefault="0071536D" w:rsidP="0071536D">
            <w:pPr>
              <w:jc w:val="both"/>
              <w:rPr>
                <w:rFonts w:ascii="Times New Roman" w:eastAsia="Calibri" w:hAnsi="Times New Roman" w:cs="Times New Roman"/>
                <w:color w:val="000000"/>
                <w:sz w:val="24"/>
                <w:szCs w:val="24"/>
                <w:lang w:eastAsia="bg-BG"/>
              </w:rPr>
            </w:pPr>
            <w:r w:rsidRPr="0071536D">
              <w:rPr>
                <w:rFonts w:ascii="Times New Roman" w:eastAsia="Calibri" w:hAnsi="Times New Roman" w:cs="Times New Roman"/>
                <w:color w:val="000000"/>
                <w:sz w:val="24"/>
                <w:szCs w:val="24"/>
                <w:lang w:eastAsia="bg-BG"/>
              </w:rPr>
              <w:t xml:space="preserve">Мотиви: Според чл. 39, ал. 1 от Указ № 883 от 24.04.1974 г. препращане към разпоредби на същия акт се допуска по изключение само в определени случаи. А този случай не попада сред тях.   </w:t>
            </w:r>
          </w:p>
          <w:p w14:paraId="07F8F53F" w14:textId="77777777" w:rsidR="006B2F06" w:rsidRPr="00E02A46" w:rsidRDefault="0071536D" w:rsidP="0071536D">
            <w:pPr>
              <w:jc w:val="both"/>
              <w:rPr>
                <w:rFonts w:ascii="Times New Roman" w:eastAsia="Calibri" w:hAnsi="Times New Roman" w:cs="Times New Roman"/>
                <w:color w:val="000000"/>
                <w:sz w:val="24"/>
                <w:szCs w:val="24"/>
                <w:lang w:eastAsia="bg-BG"/>
              </w:rPr>
            </w:pPr>
            <w:r w:rsidRPr="0071536D">
              <w:rPr>
                <w:rFonts w:ascii="Times New Roman" w:eastAsia="Calibri" w:hAnsi="Times New Roman" w:cs="Times New Roman"/>
                <w:color w:val="000000"/>
                <w:sz w:val="24"/>
                <w:szCs w:val="24"/>
                <w:lang w:eastAsia="bg-BG"/>
              </w:rPr>
              <w:t>Воден от същите мотиви, предлагам в края на изречение първо на ал. 1 от чл. 10 думите „плана по чл. 9, ал.1“ да се заменят с „плана за безопасност“.</w:t>
            </w:r>
          </w:p>
        </w:tc>
        <w:tc>
          <w:tcPr>
            <w:tcW w:w="1871" w:type="dxa"/>
          </w:tcPr>
          <w:p w14:paraId="74E53133" w14:textId="3AE21550" w:rsidR="006B2F06" w:rsidRPr="008148F0" w:rsidRDefault="008148F0" w:rsidP="00A16F3B">
            <w:pPr>
              <w:jc w:val="center"/>
              <w:rPr>
                <w:rFonts w:ascii="Times New Roman" w:hAnsi="Times New Roman" w:cs="Times New Roman"/>
              </w:rPr>
            </w:pPr>
            <w:r>
              <w:rPr>
                <w:rFonts w:ascii="Times New Roman" w:hAnsi="Times New Roman" w:cs="Times New Roman"/>
              </w:rPr>
              <w:t xml:space="preserve">Приема се. </w:t>
            </w:r>
          </w:p>
        </w:tc>
        <w:tc>
          <w:tcPr>
            <w:tcW w:w="3238" w:type="dxa"/>
          </w:tcPr>
          <w:p w14:paraId="179D5E07" w14:textId="548E2201" w:rsidR="006B2F06" w:rsidRPr="008148F0" w:rsidRDefault="008148F0" w:rsidP="00A16F3B">
            <w:pPr>
              <w:jc w:val="center"/>
              <w:rPr>
                <w:rFonts w:ascii="Times New Roman" w:hAnsi="Times New Roman" w:cs="Times New Roman"/>
              </w:rPr>
            </w:pPr>
            <w:r w:rsidRPr="008148F0">
              <w:rPr>
                <w:rFonts w:ascii="Times New Roman" w:hAnsi="Times New Roman" w:cs="Times New Roman"/>
              </w:rPr>
              <w:t>Отразено е в проекта.</w:t>
            </w:r>
          </w:p>
        </w:tc>
      </w:tr>
      <w:tr w:rsidR="0071536D" w:rsidRPr="00284354" w14:paraId="719D6E67" w14:textId="77777777" w:rsidTr="009A650C">
        <w:tc>
          <w:tcPr>
            <w:tcW w:w="651" w:type="dxa"/>
          </w:tcPr>
          <w:p w14:paraId="54981E74" w14:textId="77777777" w:rsidR="0071536D" w:rsidRDefault="00E27D51" w:rsidP="00F51D33">
            <w:pPr>
              <w:jc w:val="center"/>
              <w:rPr>
                <w:rFonts w:ascii="Times New Roman" w:hAnsi="Times New Roman" w:cs="Times New Roman"/>
                <w:b/>
              </w:rPr>
            </w:pPr>
            <w:r>
              <w:rPr>
                <w:rFonts w:ascii="Times New Roman" w:hAnsi="Times New Roman" w:cs="Times New Roman"/>
                <w:b/>
              </w:rPr>
              <w:t>19</w:t>
            </w:r>
            <w:r w:rsidR="0071536D">
              <w:rPr>
                <w:rFonts w:ascii="Times New Roman" w:hAnsi="Times New Roman" w:cs="Times New Roman"/>
                <w:b/>
              </w:rPr>
              <w:t>.</w:t>
            </w:r>
          </w:p>
        </w:tc>
        <w:tc>
          <w:tcPr>
            <w:tcW w:w="2321" w:type="dxa"/>
          </w:tcPr>
          <w:p w14:paraId="6AD526EC" w14:textId="77777777" w:rsidR="0071536D" w:rsidRPr="0071536D" w:rsidRDefault="0071536D" w:rsidP="0071536D">
            <w:pPr>
              <w:jc w:val="both"/>
              <w:rPr>
                <w:rFonts w:ascii="Times New Roman" w:hAnsi="Times New Roman" w:cs="Times New Roman"/>
              </w:rPr>
            </w:pPr>
            <w:r w:rsidRPr="0071536D">
              <w:rPr>
                <w:rFonts w:ascii="Times New Roman" w:hAnsi="Times New Roman" w:cs="Times New Roman"/>
              </w:rPr>
              <w:t>22 септември 2025 г. 21:30:33 ч.</w:t>
            </w:r>
          </w:p>
          <w:p w14:paraId="0E432353" w14:textId="77777777" w:rsidR="0071536D" w:rsidRPr="0071536D" w:rsidRDefault="0071536D" w:rsidP="0071536D">
            <w:pPr>
              <w:jc w:val="both"/>
              <w:rPr>
                <w:rFonts w:ascii="Times New Roman" w:hAnsi="Times New Roman" w:cs="Times New Roman"/>
              </w:rPr>
            </w:pPr>
            <w:r w:rsidRPr="0071536D">
              <w:rPr>
                <w:rFonts w:ascii="Times New Roman" w:hAnsi="Times New Roman" w:cs="Times New Roman"/>
              </w:rPr>
              <w:t>akmail</w:t>
            </w:r>
          </w:p>
        </w:tc>
        <w:tc>
          <w:tcPr>
            <w:tcW w:w="6414" w:type="dxa"/>
          </w:tcPr>
          <w:p w14:paraId="40AED6BB" w14:textId="77777777" w:rsidR="0071536D" w:rsidRPr="0071536D" w:rsidRDefault="0071536D" w:rsidP="0071536D">
            <w:pPr>
              <w:jc w:val="both"/>
              <w:rPr>
                <w:rFonts w:ascii="Times New Roman" w:eastAsia="Calibri" w:hAnsi="Times New Roman" w:cs="Times New Roman"/>
                <w:color w:val="000000"/>
                <w:sz w:val="24"/>
                <w:szCs w:val="24"/>
                <w:lang w:eastAsia="bg-BG"/>
              </w:rPr>
            </w:pPr>
            <w:r w:rsidRPr="0071536D">
              <w:rPr>
                <w:rFonts w:ascii="Times New Roman" w:eastAsia="Calibri" w:hAnsi="Times New Roman" w:cs="Times New Roman"/>
                <w:color w:val="000000"/>
                <w:sz w:val="24"/>
                <w:szCs w:val="24"/>
                <w:lang w:eastAsia="bg-BG"/>
              </w:rPr>
              <w:t>Предложение по чл. 11</w:t>
            </w:r>
          </w:p>
          <w:p w14:paraId="0E70AAE3" w14:textId="77777777" w:rsidR="0071536D" w:rsidRPr="0071536D" w:rsidRDefault="0071536D" w:rsidP="0071536D">
            <w:pPr>
              <w:jc w:val="both"/>
              <w:rPr>
                <w:rFonts w:ascii="Times New Roman" w:eastAsia="Calibri" w:hAnsi="Times New Roman" w:cs="Times New Roman"/>
                <w:color w:val="000000"/>
                <w:sz w:val="24"/>
                <w:szCs w:val="24"/>
                <w:lang w:eastAsia="bg-BG"/>
              </w:rPr>
            </w:pPr>
            <w:r w:rsidRPr="0071536D">
              <w:rPr>
                <w:rFonts w:ascii="Times New Roman" w:eastAsia="Calibri" w:hAnsi="Times New Roman" w:cs="Times New Roman"/>
                <w:color w:val="000000"/>
                <w:sz w:val="24"/>
                <w:szCs w:val="24"/>
                <w:lang w:eastAsia="bg-BG"/>
              </w:rPr>
              <w:t>Предлагам в чл. 11 разпоредбата на т. 3 да се промени по следния начин:</w:t>
            </w:r>
          </w:p>
          <w:p w14:paraId="13588FF9" w14:textId="77777777" w:rsidR="0071536D" w:rsidRPr="0071536D" w:rsidRDefault="0071536D" w:rsidP="0071536D">
            <w:pPr>
              <w:jc w:val="both"/>
              <w:rPr>
                <w:rFonts w:ascii="Times New Roman" w:eastAsia="Calibri" w:hAnsi="Times New Roman" w:cs="Times New Roman"/>
                <w:color w:val="000000"/>
                <w:sz w:val="24"/>
                <w:szCs w:val="24"/>
                <w:lang w:eastAsia="bg-BG"/>
              </w:rPr>
            </w:pPr>
            <w:r w:rsidRPr="0071536D">
              <w:rPr>
                <w:rFonts w:ascii="Times New Roman" w:eastAsia="Calibri" w:hAnsi="Times New Roman" w:cs="Times New Roman"/>
                <w:color w:val="000000"/>
                <w:sz w:val="24"/>
                <w:szCs w:val="24"/>
                <w:lang w:eastAsia="bg-BG"/>
              </w:rPr>
              <w:t>3. осигуряват провеждане на предварителен инструктаж на всяко лице, което иска да ползва услугата, и предоставят съответните индивидуални предпазни средства, необходими за безопасното ползване на услугата.</w:t>
            </w:r>
          </w:p>
          <w:p w14:paraId="4797FE33" w14:textId="77777777" w:rsidR="0071536D" w:rsidRPr="0071536D" w:rsidRDefault="0071536D" w:rsidP="0071536D">
            <w:pPr>
              <w:jc w:val="both"/>
              <w:rPr>
                <w:rFonts w:ascii="Times New Roman" w:eastAsia="Calibri" w:hAnsi="Times New Roman" w:cs="Times New Roman"/>
                <w:color w:val="000000"/>
                <w:sz w:val="24"/>
                <w:szCs w:val="24"/>
                <w:lang w:eastAsia="bg-BG"/>
              </w:rPr>
            </w:pPr>
            <w:r w:rsidRPr="0071536D">
              <w:rPr>
                <w:rFonts w:ascii="Times New Roman" w:eastAsia="Calibri" w:hAnsi="Times New Roman" w:cs="Times New Roman"/>
                <w:color w:val="000000"/>
                <w:sz w:val="24"/>
                <w:szCs w:val="24"/>
                <w:lang w:eastAsia="bg-BG"/>
              </w:rPr>
              <w:t>Мотиви:</w:t>
            </w:r>
          </w:p>
          <w:p w14:paraId="2CFFD3F4" w14:textId="77777777" w:rsidR="0071536D" w:rsidRPr="0071536D" w:rsidRDefault="0071536D" w:rsidP="0071536D">
            <w:pPr>
              <w:jc w:val="both"/>
              <w:rPr>
                <w:rFonts w:ascii="Times New Roman" w:eastAsia="Calibri" w:hAnsi="Times New Roman" w:cs="Times New Roman"/>
                <w:color w:val="000000"/>
                <w:sz w:val="24"/>
                <w:szCs w:val="24"/>
                <w:lang w:eastAsia="bg-BG"/>
              </w:rPr>
            </w:pPr>
            <w:r w:rsidRPr="0071536D">
              <w:rPr>
                <w:rFonts w:ascii="Times New Roman" w:eastAsia="Calibri" w:hAnsi="Times New Roman" w:cs="Times New Roman"/>
                <w:color w:val="000000"/>
                <w:sz w:val="24"/>
                <w:szCs w:val="24"/>
                <w:lang w:eastAsia="bg-BG"/>
              </w:rPr>
              <w:t>а) предложената т. 3 се дублира по смисъл с чл. 10, ал. 1;</w:t>
            </w:r>
          </w:p>
          <w:p w14:paraId="6D7300EB" w14:textId="77777777" w:rsidR="0071536D" w:rsidRPr="0071536D" w:rsidRDefault="0071536D" w:rsidP="0071536D">
            <w:pPr>
              <w:jc w:val="both"/>
              <w:rPr>
                <w:rFonts w:ascii="Times New Roman" w:eastAsia="Calibri" w:hAnsi="Times New Roman" w:cs="Times New Roman"/>
                <w:color w:val="000000"/>
                <w:sz w:val="24"/>
                <w:szCs w:val="24"/>
                <w:lang w:eastAsia="bg-BG"/>
              </w:rPr>
            </w:pPr>
            <w:r w:rsidRPr="0071536D">
              <w:rPr>
                <w:rFonts w:ascii="Times New Roman" w:eastAsia="Calibri" w:hAnsi="Times New Roman" w:cs="Times New Roman"/>
                <w:color w:val="000000"/>
                <w:sz w:val="24"/>
                <w:szCs w:val="24"/>
                <w:lang w:eastAsia="bg-BG"/>
              </w:rPr>
              <w:t>б) ще се вмени задължение на доставчиците да положат всички дължими грижи, за да осигурят максимално ниво на безопасност на ползвателите на услуги;</w:t>
            </w:r>
          </w:p>
          <w:p w14:paraId="6FF729EF" w14:textId="77777777" w:rsidR="0071536D" w:rsidRPr="0071536D" w:rsidRDefault="0071536D" w:rsidP="0071536D">
            <w:pPr>
              <w:jc w:val="both"/>
              <w:rPr>
                <w:rFonts w:ascii="Times New Roman" w:eastAsia="Calibri" w:hAnsi="Times New Roman" w:cs="Times New Roman"/>
                <w:color w:val="000000"/>
                <w:sz w:val="24"/>
                <w:szCs w:val="24"/>
                <w:lang w:eastAsia="bg-BG"/>
              </w:rPr>
            </w:pPr>
            <w:r w:rsidRPr="0071536D">
              <w:rPr>
                <w:rFonts w:ascii="Times New Roman" w:eastAsia="Calibri" w:hAnsi="Times New Roman" w:cs="Times New Roman"/>
                <w:color w:val="000000"/>
                <w:sz w:val="24"/>
                <w:szCs w:val="24"/>
                <w:lang w:eastAsia="bg-BG"/>
              </w:rPr>
              <w:t>в) ще се постигне по-добър синхрон с т. 2 на чл. 14.</w:t>
            </w:r>
          </w:p>
        </w:tc>
        <w:tc>
          <w:tcPr>
            <w:tcW w:w="1871" w:type="dxa"/>
          </w:tcPr>
          <w:p w14:paraId="7810ABAF" w14:textId="3D997EB6" w:rsidR="0071536D" w:rsidRPr="008148F0" w:rsidRDefault="008148F0" w:rsidP="00A16F3B">
            <w:pPr>
              <w:jc w:val="center"/>
              <w:rPr>
                <w:rFonts w:ascii="Times New Roman" w:hAnsi="Times New Roman" w:cs="Times New Roman"/>
              </w:rPr>
            </w:pPr>
            <w:r w:rsidRPr="008148F0">
              <w:rPr>
                <w:rFonts w:ascii="Times New Roman" w:hAnsi="Times New Roman" w:cs="Times New Roman"/>
              </w:rPr>
              <w:t xml:space="preserve">Приема се частично. </w:t>
            </w:r>
          </w:p>
        </w:tc>
        <w:tc>
          <w:tcPr>
            <w:tcW w:w="3238" w:type="dxa"/>
          </w:tcPr>
          <w:p w14:paraId="32974E23" w14:textId="090E105E" w:rsidR="0071536D" w:rsidRPr="008148F0" w:rsidRDefault="008148F0" w:rsidP="00A16F3B">
            <w:pPr>
              <w:jc w:val="center"/>
              <w:rPr>
                <w:rFonts w:ascii="Times New Roman" w:hAnsi="Times New Roman" w:cs="Times New Roman"/>
              </w:rPr>
            </w:pPr>
            <w:r w:rsidRPr="008148F0">
              <w:rPr>
                <w:rFonts w:ascii="Times New Roman" w:hAnsi="Times New Roman" w:cs="Times New Roman"/>
              </w:rPr>
              <w:t>Т</w:t>
            </w:r>
            <w:r>
              <w:rPr>
                <w:rFonts w:ascii="Times New Roman" w:hAnsi="Times New Roman" w:cs="Times New Roman"/>
              </w:rPr>
              <w:t>екстът е променен</w:t>
            </w:r>
            <w:r w:rsidRPr="008148F0">
              <w:rPr>
                <w:rFonts w:ascii="Times New Roman" w:hAnsi="Times New Roman" w:cs="Times New Roman"/>
              </w:rPr>
              <w:t xml:space="preserve">. </w:t>
            </w:r>
          </w:p>
        </w:tc>
      </w:tr>
      <w:tr w:rsidR="0071536D" w:rsidRPr="00284354" w14:paraId="6F38B2A1" w14:textId="77777777" w:rsidTr="009A650C">
        <w:tc>
          <w:tcPr>
            <w:tcW w:w="651" w:type="dxa"/>
          </w:tcPr>
          <w:p w14:paraId="3FA14F84" w14:textId="77777777" w:rsidR="0071536D" w:rsidRDefault="0071536D" w:rsidP="00F51D33">
            <w:pPr>
              <w:jc w:val="center"/>
              <w:rPr>
                <w:rFonts w:ascii="Times New Roman" w:hAnsi="Times New Roman" w:cs="Times New Roman"/>
                <w:b/>
              </w:rPr>
            </w:pPr>
            <w:r>
              <w:rPr>
                <w:rFonts w:ascii="Times New Roman" w:hAnsi="Times New Roman" w:cs="Times New Roman"/>
                <w:b/>
              </w:rPr>
              <w:t>2</w:t>
            </w:r>
            <w:r w:rsidR="00E27D51">
              <w:rPr>
                <w:rFonts w:ascii="Times New Roman" w:hAnsi="Times New Roman" w:cs="Times New Roman"/>
                <w:b/>
              </w:rPr>
              <w:t>0</w:t>
            </w:r>
            <w:r>
              <w:rPr>
                <w:rFonts w:ascii="Times New Roman" w:hAnsi="Times New Roman" w:cs="Times New Roman"/>
                <w:b/>
              </w:rPr>
              <w:t>.</w:t>
            </w:r>
          </w:p>
        </w:tc>
        <w:tc>
          <w:tcPr>
            <w:tcW w:w="2321" w:type="dxa"/>
          </w:tcPr>
          <w:p w14:paraId="2A745C96" w14:textId="77777777" w:rsidR="0071536D" w:rsidRPr="0071536D" w:rsidRDefault="0071536D" w:rsidP="0071536D">
            <w:pPr>
              <w:jc w:val="both"/>
              <w:rPr>
                <w:rFonts w:ascii="Times New Roman" w:hAnsi="Times New Roman" w:cs="Times New Roman"/>
              </w:rPr>
            </w:pPr>
            <w:r w:rsidRPr="0071536D">
              <w:rPr>
                <w:rFonts w:ascii="Times New Roman" w:hAnsi="Times New Roman" w:cs="Times New Roman"/>
              </w:rPr>
              <w:t>22 септември 2025 г. 21:32:50 ч.</w:t>
            </w:r>
          </w:p>
          <w:p w14:paraId="4D10B3F8" w14:textId="77777777" w:rsidR="0071536D" w:rsidRPr="0071536D" w:rsidRDefault="0071536D" w:rsidP="0071536D">
            <w:pPr>
              <w:jc w:val="both"/>
              <w:rPr>
                <w:rFonts w:ascii="Times New Roman" w:hAnsi="Times New Roman" w:cs="Times New Roman"/>
              </w:rPr>
            </w:pPr>
            <w:r w:rsidRPr="0071536D">
              <w:rPr>
                <w:rFonts w:ascii="Times New Roman" w:hAnsi="Times New Roman" w:cs="Times New Roman"/>
              </w:rPr>
              <w:t>akmail</w:t>
            </w:r>
          </w:p>
        </w:tc>
        <w:tc>
          <w:tcPr>
            <w:tcW w:w="6414" w:type="dxa"/>
          </w:tcPr>
          <w:p w14:paraId="14D503E4" w14:textId="77777777" w:rsidR="0071536D" w:rsidRPr="0071536D" w:rsidRDefault="0071536D" w:rsidP="0071536D">
            <w:pPr>
              <w:jc w:val="both"/>
              <w:rPr>
                <w:rFonts w:ascii="Times New Roman" w:eastAsia="Calibri" w:hAnsi="Times New Roman" w:cs="Times New Roman"/>
                <w:color w:val="000000"/>
                <w:sz w:val="24"/>
                <w:szCs w:val="24"/>
                <w:lang w:eastAsia="bg-BG"/>
              </w:rPr>
            </w:pPr>
            <w:r w:rsidRPr="0071536D">
              <w:rPr>
                <w:rFonts w:ascii="Times New Roman" w:eastAsia="Calibri" w:hAnsi="Times New Roman" w:cs="Times New Roman"/>
                <w:color w:val="000000"/>
                <w:sz w:val="24"/>
                <w:szCs w:val="24"/>
                <w:lang w:eastAsia="bg-BG"/>
              </w:rPr>
              <w:t>Предложения по чл. 12</w:t>
            </w:r>
          </w:p>
          <w:p w14:paraId="4B0310A7" w14:textId="77777777" w:rsidR="0071536D" w:rsidRPr="0071536D" w:rsidRDefault="0071536D" w:rsidP="0071536D">
            <w:pPr>
              <w:jc w:val="both"/>
              <w:rPr>
                <w:rFonts w:ascii="Times New Roman" w:eastAsia="Calibri" w:hAnsi="Times New Roman" w:cs="Times New Roman"/>
                <w:color w:val="000000"/>
                <w:sz w:val="24"/>
                <w:szCs w:val="24"/>
                <w:lang w:eastAsia="bg-BG"/>
              </w:rPr>
            </w:pPr>
            <w:r w:rsidRPr="0071536D">
              <w:rPr>
                <w:rFonts w:ascii="Times New Roman" w:eastAsia="Calibri" w:hAnsi="Times New Roman" w:cs="Times New Roman"/>
                <w:color w:val="000000"/>
                <w:sz w:val="24"/>
                <w:szCs w:val="24"/>
                <w:lang w:eastAsia="bg-BG"/>
              </w:rPr>
              <w:t>Предлагам ал. 1 и ал. 2 на чл. 12 да се обединят в една разпоредба, която да гласи следното:</w:t>
            </w:r>
          </w:p>
          <w:p w14:paraId="4FA2B3CE" w14:textId="77777777" w:rsidR="0071536D" w:rsidRPr="0071536D" w:rsidRDefault="0071536D" w:rsidP="0071536D">
            <w:pPr>
              <w:jc w:val="both"/>
              <w:rPr>
                <w:rFonts w:ascii="Times New Roman" w:eastAsia="Calibri" w:hAnsi="Times New Roman" w:cs="Times New Roman"/>
                <w:color w:val="000000"/>
                <w:sz w:val="24"/>
                <w:szCs w:val="24"/>
                <w:lang w:eastAsia="bg-BG"/>
              </w:rPr>
            </w:pPr>
            <w:r w:rsidRPr="0071536D">
              <w:rPr>
                <w:rFonts w:ascii="Times New Roman" w:eastAsia="Calibri" w:hAnsi="Times New Roman" w:cs="Times New Roman"/>
                <w:color w:val="000000"/>
                <w:sz w:val="24"/>
                <w:szCs w:val="24"/>
                <w:lang w:eastAsia="bg-BG"/>
              </w:rPr>
              <w:t>(1) Доставчиците на услуги по чл. 2 изготвят и поддържа на видно място правила за безопасност, които включват информация най-малко за:</w:t>
            </w:r>
          </w:p>
          <w:p w14:paraId="2FD8B736" w14:textId="77777777" w:rsidR="0071536D" w:rsidRPr="0071536D" w:rsidRDefault="0071536D" w:rsidP="0071536D">
            <w:pPr>
              <w:jc w:val="both"/>
              <w:rPr>
                <w:rFonts w:ascii="Times New Roman" w:eastAsia="Calibri" w:hAnsi="Times New Roman" w:cs="Times New Roman"/>
                <w:color w:val="000000"/>
                <w:sz w:val="24"/>
                <w:szCs w:val="24"/>
                <w:lang w:eastAsia="bg-BG"/>
              </w:rPr>
            </w:pPr>
            <w:r w:rsidRPr="0071536D">
              <w:rPr>
                <w:rFonts w:ascii="Times New Roman" w:eastAsia="Calibri" w:hAnsi="Times New Roman" w:cs="Times New Roman"/>
                <w:color w:val="000000"/>
                <w:sz w:val="24"/>
                <w:szCs w:val="24"/>
                <w:lang w:eastAsia="bg-BG"/>
              </w:rPr>
              <w:t>1. възрастовите и други ограничения при предоставянето на услугата;</w:t>
            </w:r>
          </w:p>
          <w:p w14:paraId="27F95023" w14:textId="77777777" w:rsidR="0071536D" w:rsidRPr="0071536D" w:rsidRDefault="0071536D" w:rsidP="0071536D">
            <w:pPr>
              <w:jc w:val="both"/>
              <w:rPr>
                <w:rFonts w:ascii="Times New Roman" w:eastAsia="Calibri" w:hAnsi="Times New Roman" w:cs="Times New Roman"/>
                <w:color w:val="000000"/>
                <w:sz w:val="24"/>
                <w:szCs w:val="24"/>
                <w:lang w:eastAsia="bg-BG"/>
              </w:rPr>
            </w:pPr>
            <w:r w:rsidRPr="0071536D">
              <w:rPr>
                <w:rFonts w:ascii="Times New Roman" w:eastAsia="Calibri" w:hAnsi="Times New Roman" w:cs="Times New Roman"/>
                <w:color w:val="000000"/>
                <w:sz w:val="24"/>
                <w:szCs w:val="24"/>
                <w:lang w:eastAsia="bg-BG"/>
              </w:rPr>
              <w:t>2. правила за поведение на ползвателя преди, по време и след предоставянето на услугата;</w:t>
            </w:r>
          </w:p>
          <w:p w14:paraId="22840710" w14:textId="77777777" w:rsidR="0071536D" w:rsidRPr="0071536D" w:rsidRDefault="0071536D" w:rsidP="0071536D">
            <w:pPr>
              <w:jc w:val="both"/>
              <w:rPr>
                <w:rFonts w:ascii="Times New Roman" w:eastAsia="Calibri" w:hAnsi="Times New Roman" w:cs="Times New Roman"/>
                <w:color w:val="000000"/>
                <w:sz w:val="24"/>
                <w:szCs w:val="24"/>
                <w:lang w:eastAsia="bg-BG"/>
              </w:rPr>
            </w:pPr>
            <w:r w:rsidRPr="0071536D">
              <w:rPr>
                <w:rFonts w:ascii="Times New Roman" w:eastAsia="Calibri" w:hAnsi="Times New Roman" w:cs="Times New Roman"/>
                <w:color w:val="000000"/>
                <w:sz w:val="24"/>
                <w:szCs w:val="24"/>
                <w:lang w:eastAsia="bg-BG"/>
              </w:rPr>
              <w:lastRenderedPageBreak/>
              <w:t>3. описание на възможните рискове;</w:t>
            </w:r>
          </w:p>
          <w:p w14:paraId="3E0FBB11" w14:textId="77777777" w:rsidR="0071536D" w:rsidRPr="0071536D" w:rsidRDefault="0071536D" w:rsidP="0071536D">
            <w:pPr>
              <w:jc w:val="both"/>
              <w:rPr>
                <w:rFonts w:ascii="Times New Roman" w:eastAsia="Calibri" w:hAnsi="Times New Roman" w:cs="Times New Roman"/>
                <w:color w:val="000000"/>
                <w:sz w:val="24"/>
                <w:szCs w:val="24"/>
                <w:lang w:eastAsia="bg-BG"/>
              </w:rPr>
            </w:pPr>
            <w:r w:rsidRPr="0071536D">
              <w:rPr>
                <w:rFonts w:ascii="Times New Roman" w:eastAsia="Calibri" w:hAnsi="Times New Roman" w:cs="Times New Roman"/>
                <w:color w:val="000000"/>
                <w:sz w:val="24"/>
                <w:szCs w:val="24"/>
                <w:lang w:eastAsia="bg-BG"/>
              </w:rPr>
              <w:t>4. описание на забранените по време на предоставянето на услугата предмети, както и други специфични правила.</w:t>
            </w:r>
          </w:p>
          <w:p w14:paraId="7C88553C" w14:textId="77777777" w:rsidR="0071536D" w:rsidRPr="0071536D" w:rsidRDefault="0071536D" w:rsidP="0071536D">
            <w:pPr>
              <w:jc w:val="both"/>
              <w:rPr>
                <w:rFonts w:ascii="Times New Roman" w:eastAsia="Calibri" w:hAnsi="Times New Roman" w:cs="Times New Roman"/>
                <w:color w:val="000000"/>
                <w:sz w:val="24"/>
                <w:szCs w:val="24"/>
                <w:lang w:eastAsia="bg-BG"/>
              </w:rPr>
            </w:pPr>
            <w:r w:rsidRPr="0071536D">
              <w:rPr>
                <w:rFonts w:ascii="Times New Roman" w:eastAsia="Calibri" w:hAnsi="Times New Roman" w:cs="Times New Roman"/>
                <w:color w:val="000000"/>
                <w:sz w:val="24"/>
                <w:szCs w:val="24"/>
                <w:lang w:eastAsia="bg-BG"/>
              </w:rPr>
              <w:t>Предлагам ал. 3 да се преномерира на ал. 2 и да се промени по следния начин (в случай че не се приеме предложението ми за промяна на т. 3 на чл. 11):</w:t>
            </w:r>
          </w:p>
          <w:p w14:paraId="153AEBBD" w14:textId="77777777" w:rsidR="0071536D" w:rsidRPr="0071536D" w:rsidRDefault="0071536D" w:rsidP="0071536D">
            <w:pPr>
              <w:jc w:val="both"/>
              <w:rPr>
                <w:rFonts w:ascii="Times New Roman" w:eastAsia="Calibri" w:hAnsi="Times New Roman" w:cs="Times New Roman"/>
                <w:color w:val="000000"/>
                <w:sz w:val="24"/>
                <w:szCs w:val="24"/>
                <w:lang w:eastAsia="bg-BG"/>
              </w:rPr>
            </w:pPr>
            <w:r w:rsidRPr="0071536D">
              <w:rPr>
                <w:rFonts w:ascii="Times New Roman" w:eastAsia="Calibri" w:hAnsi="Times New Roman" w:cs="Times New Roman"/>
                <w:color w:val="000000"/>
                <w:sz w:val="24"/>
                <w:szCs w:val="24"/>
                <w:lang w:eastAsia="bg-BG"/>
              </w:rPr>
              <w:t>(2) Доставчиците на услуги по чл. 2 провеждат предварителен инструктаж преди началото на предоставяне на съответната услуга на всяко лице, което иска да я ползва, като го запознават подробно с правилата за безопасност и дават необходимите пояснения.</w:t>
            </w:r>
          </w:p>
          <w:p w14:paraId="10727EC4" w14:textId="77777777" w:rsidR="0071536D" w:rsidRPr="0071536D" w:rsidRDefault="0071536D" w:rsidP="0071536D">
            <w:pPr>
              <w:jc w:val="both"/>
              <w:rPr>
                <w:rFonts w:ascii="Times New Roman" w:eastAsia="Calibri" w:hAnsi="Times New Roman" w:cs="Times New Roman"/>
                <w:color w:val="000000"/>
                <w:sz w:val="24"/>
                <w:szCs w:val="24"/>
                <w:lang w:eastAsia="bg-BG"/>
              </w:rPr>
            </w:pPr>
          </w:p>
        </w:tc>
        <w:tc>
          <w:tcPr>
            <w:tcW w:w="1871" w:type="dxa"/>
          </w:tcPr>
          <w:p w14:paraId="1375D529" w14:textId="48F5E941" w:rsidR="0071536D" w:rsidRPr="008148F0" w:rsidRDefault="008148F0" w:rsidP="00A16F3B">
            <w:pPr>
              <w:jc w:val="center"/>
              <w:rPr>
                <w:rFonts w:ascii="Times New Roman" w:hAnsi="Times New Roman" w:cs="Times New Roman"/>
              </w:rPr>
            </w:pPr>
            <w:r w:rsidRPr="008148F0">
              <w:rPr>
                <w:rFonts w:ascii="Times New Roman" w:hAnsi="Times New Roman" w:cs="Times New Roman"/>
              </w:rPr>
              <w:lastRenderedPageBreak/>
              <w:t xml:space="preserve">Приема се по принцип. </w:t>
            </w:r>
          </w:p>
        </w:tc>
        <w:tc>
          <w:tcPr>
            <w:tcW w:w="3238" w:type="dxa"/>
          </w:tcPr>
          <w:p w14:paraId="2A7F42F6" w14:textId="2300F82D" w:rsidR="0071536D" w:rsidRPr="008148F0" w:rsidRDefault="008148F0" w:rsidP="00A16F3B">
            <w:pPr>
              <w:jc w:val="center"/>
              <w:rPr>
                <w:rFonts w:ascii="Times New Roman" w:hAnsi="Times New Roman" w:cs="Times New Roman"/>
              </w:rPr>
            </w:pPr>
            <w:r w:rsidRPr="008148F0">
              <w:rPr>
                <w:rFonts w:ascii="Times New Roman" w:hAnsi="Times New Roman" w:cs="Times New Roman"/>
              </w:rPr>
              <w:t>Текстът е променен</w:t>
            </w:r>
          </w:p>
        </w:tc>
      </w:tr>
      <w:tr w:rsidR="0071536D" w:rsidRPr="00284354" w14:paraId="55A4D77E" w14:textId="77777777" w:rsidTr="009A650C">
        <w:tc>
          <w:tcPr>
            <w:tcW w:w="651" w:type="dxa"/>
          </w:tcPr>
          <w:p w14:paraId="6D29AD77" w14:textId="77777777" w:rsidR="0071536D" w:rsidRDefault="0071536D" w:rsidP="00E27D51">
            <w:pPr>
              <w:jc w:val="center"/>
              <w:rPr>
                <w:rFonts w:ascii="Times New Roman" w:hAnsi="Times New Roman" w:cs="Times New Roman"/>
                <w:b/>
              </w:rPr>
            </w:pPr>
            <w:r>
              <w:rPr>
                <w:rFonts w:ascii="Times New Roman" w:hAnsi="Times New Roman" w:cs="Times New Roman"/>
                <w:b/>
              </w:rPr>
              <w:t>2</w:t>
            </w:r>
            <w:r w:rsidR="00E27D51">
              <w:rPr>
                <w:rFonts w:ascii="Times New Roman" w:hAnsi="Times New Roman" w:cs="Times New Roman"/>
                <w:b/>
                <w:lang w:val="en-US"/>
              </w:rPr>
              <w:t>1</w:t>
            </w:r>
            <w:r>
              <w:rPr>
                <w:rFonts w:ascii="Times New Roman" w:hAnsi="Times New Roman" w:cs="Times New Roman"/>
                <w:b/>
              </w:rPr>
              <w:t>.</w:t>
            </w:r>
          </w:p>
        </w:tc>
        <w:tc>
          <w:tcPr>
            <w:tcW w:w="2321" w:type="dxa"/>
          </w:tcPr>
          <w:p w14:paraId="72F0AC7B" w14:textId="77777777" w:rsidR="0071536D" w:rsidRPr="0071536D" w:rsidRDefault="0071536D" w:rsidP="0071536D">
            <w:pPr>
              <w:jc w:val="both"/>
              <w:rPr>
                <w:rFonts w:ascii="Times New Roman" w:hAnsi="Times New Roman" w:cs="Times New Roman"/>
              </w:rPr>
            </w:pPr>
            <w:r w:rsidRPr="0071536D">
              <w:rPr>
                <w:rFonts w:ascii="Times New Roman" w:hAnsi="Times New Roman" w:cs="Times New Roman"/>
              </w:rPr>
              <w:t>22 септември 2025 г. 21:34:54 ч.</w:t>
            </w:r>
          </w:p>
          <w:p w14:paraId="1615ED70" w14:textId="77777777" w:rsidR="0071536D" w:rsidRPr="0071536D" w:rsidRDefault="0071536D" w:rsidP="0071536D">
            <w:pPr>
              <w:jc w:val="both"/>
              <w:rPr>
                <w:rFonts w:ascii="Times New Roman" w:hAnsi="Times New Roman" w:cs="Times New Roman"/>
              </w:rPr>
            </w:pPr>
            <w:r w:rsidRPr="0071536D">
              <w:rPr>
                <w:rFonts w:ascii="Times New Roman" w:hAnsi="Times New Roman" w:cs="Times New Roman"/>
              </w:rPr>
              <w:t>akmail</w:t>
            </w:r>
          </w:p>
        </w:tc>
        <w:tc>
          <w:tcPr>
            <w:tcW w:w="6414" w:type="dxa"/>
          </w:tcPr>
          <w:p w14:paraId="624293D0" w14:textId="77777777" w:rsidR="0071536D" w:rsidRPr="0071536D" w:rsidRDefault="0071536D" w:rsidP="0071536D">
            <w:pPr>
              <w:jc w:val="both"/>
              <w:rPr>
                <w:rFonts w:ascii="Times New Roman" w:eastAsia="Calibri" w:hAnsi="Times New Roman" w:cs="Times New Roman"/>
                <w:color w:val="000000"/>
                <w:sz w:val="24"/>
                <w:szCs w:val="24"/>
                <w:lang w:eastAsia="bg-BG"/>
              </w:rPr>
            </w:pPr>
            <w:r w:rsidRPr="0071536D">
              <w:rPr>
                <w:rFonts w:ascii="Times New Roman" w:eastAsia="Calibri" w:hAnsi="Times New Roman" w:cs="Times New Roman"/>
                <w:color w:val="000000"/>
                <w:sz w:val="24"/>
                <w:szCs w:val="24"/>
                <w:lang w:eastAsia="bg-BG"/>
              </w:rPr>
              <w:t>Възражения по чл. 14</w:t>
            </w:r>
          </w:p>
          <w:p w14:paraId="2F2D8042" w14:textId="77777777" w:rsidR="0071536D" w:rsidRPr="0071536D" w:rsidRDefault="0071536D" w:rsidP="0071536D">
            <w:pPr>
              <w:jc w:val="both"/>
              <w:rPr>
                <w:rFonts w:ascii="Times New Roman" w:eastAsia="Calibri" w:hAnsi="Times New Roman" w:cs="Times New Roman"/>
                <w:color w:val="000000"/>
                <w:sz w:val="24"/>
                <w:szCs w:val="24"/>
                <w:lang w:eastAsia="bg-BG"/>
              </w:rPr>
            </w:pPr>
            <w:r w:rsidRPr="0071536D">
              <w:rPr>
                <w:rFonts w:ascii="Times New Roman" w:eastAsia="Calibri" w:hAnsi="Times New Roman" w:cs="Times New Roman"/>
                <w:color w:val="000000"/>
                <w:sz w:val="24"/>
                <w:szCs w:val="24"/>
                <w:lang w:eastAsia="bg-BG"/>
              </w:rPr>
              <w:t>Възразявам срещу т. 1 от чл. 14, защото тя на практика преповтаря разпоредбата на ал. 2 от чл. 13.</w:t>
            </w:r>
          </w:p>
        </w:tc>
        <w:tc>
          <w:tcPr>
            <w:tcW w:w="1871" w:type="dxa"/>
          </w:tcPr>
          <w:p w14:paraId="7F9E3AD1" w14:textId="369DEB4E" w:rsidR="0071536D" w:rsidRPr="008148F0" w:rsidRDefault="008148F0" w:rsidP="00A16F3B">
            <w:pPr>
              <w:jc w:val="center"/>
              <w:rPr>
                <w:rFonts w:ascii="Times New Roman" w:hAnsi="Times New Roman" w:cs="Times New Roman"/>
              </w:rPr>
            </w:pPr>
            <w:r w:rsidRPr="008148F0">
              <w:rPr>
                <w:rFonts w:ascii="Times New Roman" w:hAnsi="Times New Roman" w:cs="Times New Roman"/>
              </w:rPr>
              <w:t>Приема се.</w:t>
            </w:r>
          </w:p>
        </w:tc>
        <w:tc>
          <w:tcPr>
            <w:tcW w:w="3238" w:type="dxa"/>
          </w:tcPr>
          <w:p w14:paraId="744351C5" w14:textId="2A592A2A" w:rsidR="0071536D" w:rsidRPr="008148F0" w:rsidRDefault="008148F0" w:rsidP="00A16F3B">
            <w:pPr>
              <w:jc w:val="center"/>
              <w:rPr>
                <w:rFonts w:ascii="Times New Roman" w:hAnsi="Times New Roman" w:cs="Times New Roman"/>
              </w:rPr>
            </w:pPr>
            <w:r w:rsidRPr="008148F0">
              <w:rPr>
                <w:rFonts w:ascii="Times New Roman" w:hAnsi="Times New Roman" w:cs="Times New Roman"/>
              </w:rPr>
              <w:t xml:space="preserve">Текстът е отпаднал. </w:t>
            </w:r>
          </w:p>
        </w:tc>
      </w:tr>
      <w:tr w:rsidR="0071536D" w:rsidRPr="00284354" w14:paraId="6ADDDF8F" w14:textId="77777777" w:rsidTr="009A650C">
        <w:tc>
          <w:tcPr>
            <w:tcW w:w="651" w:type="dxa"/>
          </w:tcPr>
          <w:p w14:paraId="2FEBF064" w14:textId="77777777" w:rsidR="0071536D" w:rsidRDefault="0071536D" w:rsidP="00F51D33">
            <w:pPr>
              <w:jc w:val="center"/>
              <w:rPr>
                <w:rFonts w:ascii="Times New Roman" w:hAnsi="Times New Roman" w:cs="Times New Roman"/>
                <w:b/>
              </w:rPr>
            </w:pPr>
            <w:r>
              <w:rPr>
                <w:rFonts w:ascii="Times New Roman" w:hAnsi="Times New Roman" w:cs="Times New Roman"/>
                <w:b/>
              </w:rPr>
              <w:t>2</w:t>
            </w:r>
            <w:r w:rsidR="00E27D51">
              <w:rPr>
                <w:rFonts w:ascii="Times New Roman" w:hAnsi="Times New Roman" w:cs="Times New Roman"/>
                <w:b/>
              </w:rPr>
              <w:t>2</w:t>
            </w:r>
            <w:r>
              <w:rPr>
                <w:rFonts w:ascii="Times New Roman" w:hAnsi="Times New Roman" w:cs="Times New Roman"/>
                <w:b/>
              </w:rPr>
              <w:t>.</w:t>
            </w:r>
          </w:p>
        </w:tc>
        <w:tc>
          <w:tcPr>
            <w:tcW w:w="2321" w:type="dxa"/>
          </w:tcPr>
          <w:p w14:paraId="0971EA39" w14:textId="77777777" w:rsidR="0071536D" w:rsidRPr="0071536D" w:rsidRDefault="0071536D" w:rsidP="0071536D">
            <w:pPr>
              <w:jc w:val="both"/>
              <w:rPr>
                <w:rFonts w:ascii="Times New Roman" w:hAnsi="Times New Roman" w:cs="Times New Roman"/>
              </w:rPr>
            </w:pPr>
            <w:r w:rsidRPr="0071536D">
              <w:rPr>
                <w:rFonts w:ascii="Times New Roman" w:hAnsi="Times New Roman" w:cs="Times New Roman"/>
              </w:rPr>
              <w:t>22 септември 2025 г. 21:36:09 ч.</w:t>
            </w:r>
          </w:p>
          <w:p w14:paraId="72334187" w14:textId="77777777" w:rsidR="0071536D" w:rsidRPr="0071536D" w:rsidRDefault="0071536D" w:rsidP="0071536D">
            <w:pPr>
              <w:jc w:val="both"/>
              <w:rPr>
                <w:rFonts w:ascii="Times New Roman" w:hAnsi="Times New Roman" w:cs="Times New Roman"/>
              </w:rPr>
            </w:pPr>
            <w:r w:rsidRPr="0071536D">
              <w:rPr>
                <w:rFonts w:ascii="Times New Roman" w:hAnsi="Times New Roman" w:cs="Times New Roman"/>
              </w:rPr>
              <w:t>akmail</w:t>
            </w:r>
          </w:p>
        </w:tc>
        <w:tc>
          <w:tcPr>
            <w:tcW w:w="6414" w:type="dxa"/>
          </w:tcPr>
          <w:p w14:paraId="3365DA6B" w14:textId="77777777" w:rsidR="0071536D" w:rsidRPr="0071536D" w:rsidRDefault="0071536D" w:rsidP="0071536D">
            <w:pPr>
              <w:jc w:val="both"/>
              <w:rPr>
                <w:rFonts w:ascii="Times New Roman" w:eastAsia="Calibri" w:hAnsi="Times New Roman" w:cs="Times New Roman"/>
                <w:color w:val="000000"/>
                <w:sz w:val="24"/>
                <w:szCs w:val="24"/>
                <w:lang w:eastAsia="bg-BG"/>
              </w:rPr>
            </w:pPr>
            <w:r w:rsidRPr="0071536D">
              <w:rPr>
                <w:rFonts w:ascii="Times New Roman" w:eastAsia="Calibri" w:hAnsi="Times New Roman" w:cs="Times New Roman"/>
                <w:color w:val="000000"/>
                <w:sz w:val="24"/>
                <w:szCs w:val="24"/>
                <w:lang w:eastAsia="bg-BG"/>
              </w:rPr>
              <w:t>Атракционно съоръжение</w:t>
            </w:r>
          </w:p>
          <w:p w14:paraId="657916CE" w14:textId="77777777" w:rsidR="0071536D" w:rsidRPr="0071536D" w:rsidRDefault="0071536D" w:rsidP="0071536D">
            <w:pPr>
              <w:jc w:val="both"/>
              <w:rPr>
                <w:rFonts w:ascii="Times New Roman" w:eastAsia="Calibri" w:hAnsi="Times New Roman" w:cs="Times New Roman"/>
                <w:color w:val="000000"/>
                <w:sz w:val="24"/>
                <w:szCs w:val="24"/>
                <w:lang w:eastAsia="bg-BG"/>
              </w:rPr>
            </w:pPr>
            <w:r w:rsidRPr="0071536D">
              <w:rPr>
                <w:rFonts w:ascii="Times New Roman" w:eastAsia="Calibri" w:hAnsi="Times New Roman" w:cs="Times New Roman"/>
                <w:color w:val="000000"/>
                <w:sz w:val="24"/>
                <w:szCs w:val="24"/>
                <w:lang w:eastAsia="bg-BG"/>
              </w:rPr>
              <w:t>На няколко места в закона (например в чл. 16, 17 и 18) се говори за „атракционно съоръжение“, но в закона липсва определение за такова съоръжение, а вместо това има определение за „увеселително съоръжение“.</w:t>
            </w:r>
          </w:p>
          <w:p w14:paraId="716CD82A" w14:textId="77777777" w:rsidR="0071536D" w:rsidRPr="0071536D" w:rsidRDefault="0071536D" w:rsidP="0071536D">
            <w:pPr>
              <w:jc w:val="both"/>
              <w:rPr>
                <w:rFonts w:ascii="Times New Roman" w:eastAsia="Calibri" w:hAnsi="Times New Roman" w:cs="Times New Roman"/>
                <w:color w:val="000000"/>
                <w:sz w:val="24"/>
                <w:szCs w:val="24"/>
                <w:lang w:eastAsia="bg-BG"/>
              </w:rPr>
            </w:pPr>
            <w:r w:rsidRPr="0071536D">
              <w:rPr>
                <w:rFonts w:ascii="Times New Roman" w:eastAsia="Calibri" w:hAnsi="Times New Roman" w:cs="Times New Roman"/>
                <w:color w:val="000000"/>
                <w:sz w:val="24"/>
                <w:szCs w:val="24"/>
                <w:lang w:eastAsia="bg-BG"/>
              </w:rPr>
              <w:t>Ако под „атракционно съоръжение“ следва да се разбира нещо различно от „увеселително съоръжение“, тогава да се даде определение и за него. В противен случай да се използва правилната терминология.</w:t>
            </w:r>
          </w:p>
        </w:tc>
        <w:tc>
          <w:tcPr>
            <w:tcW w:w="1871" w:type="dxa"/>
          </w:tcPr>
          <w:p w14:paraId="77ADC2B5" w14:textId="396E5F5D" w:rsidR="0071536D" w:rsidRPr="00714F21" w:rsidRDefault="00714F21" w:rsidP="00A16F3B">
            <w:pPr>
              <w:jc w:val="center"/>
              <w:rPr>
                <w:rFonts w:ascii="Times New Roman" w:hAnsi="Times New Roman" w:cs="Times New Roman"/>
              </w:rPr>
            </w:pPr>
            <w:r w:rsidRPr="00714F21">
              <w:rPr>
                <w:rFonts w:ascii="Times New Roman" w:hAnsi="Times New Roman" w:cs="Times New Roman"/>
              </w:rPr>
              <w:t>Приема се.</w:t>
            </w:r>
          </w:p>
        </w:tc>
        <w:tc>
          <w:tcPr>
            <w:tcW w:w="3238" w:type="dxa"/>
          </w:tcPr>
          <w:p w14:paraId="601398E8" w14:textId="011DDEFA" w:rsidR="0071536D" w:rsidRPr="00714F21" w:rsidRDefault="00714F21" w:rsidP="00A16F3B">
            <w:pPr>
              <w:jc w:val="center"/>
              <w:rPr>
                <w:rFonts w:ascii="Times New Roman" w:hAnsi="Times New Roman" w:cs="Times New Roman"/>
              </w:rPr>
            </w:pPr>
            <w:r>
              <w:rPr>
                <w:rFonts w:ascii="Times New Roman" w:hAnsi="Times New Roman" w:cs="Times New Roman"/>
              </w:rPr>
              <w:t>Съответните разпоредби са променени.</w:t>
            </w:r>
          </w:p>
        </w:tc>
      </w:tr>
      <w:tr w:rsidR="0071536D" w:rsidRPr="00284354" w14:paraId="1063B6E1" w14:textId="77777777" w:rsidTr="009A650C">
        <w:tc>
          <w:tcPr>
            <w:tcW w:w="651" w:type="dxa"/>
          </w:tcPr>
          <w:p w14:paraId="5CD664A3" w14:textId="77777777" w:rsidR="0071536D" w:rsidRDefault="0071536D" w:rsidP="00F51D33">
            <w:pPr>
              <w:jc w:val="center"/>
              <w:rPr>
                <w:rFonts w:ascii="Times New Roman" w:hAnsi="Times New Roman" w:cs="Times New Roman"/>
                <w:b/>
              </w:rPr>
            </w:pPr>
            <w:r>
              <w:rPr>
                <w:rFonts w:ascii="Times New Roman" w:hAnsi="Times New Roman" w:cs="Times New Roman"/>
                <w:b/>
              </w:rPr>
              <w:t>2</w:t>
            </w:r>
            <w:r w:rsidR="00E27D51">
              <w:rPr>
                <w:rFonts w:ascii="Times New Roman" w:hAnsi="Times New Roman" w:cs="Times New Roman"/>
                <w:b/>
              </w:rPr>
              <w:t>3</w:t>
            </w:r>
            <w:r>
              <w:rPr>
                <w:rFonts w:ascii="Times New Roman" w:hAnsi="Times New Roman" w:cs="Times New Roman"/>
                <w:b/>
              </w:rPr>
              <w:t>.</w:t>
            </w:r>
          </w:p>
        </w:tc>
        <w:tc>
          <w:tcPr>
            <w:tcW w:w="2321" w:type="dxa"/>
          </w:tcPr>
          <w:p w14:paraId="27DFAC70" w14:textId="77777777" w:rsidR="0071536D" w:rsidRPr="0071536D" w:rsidRDefault="0071536D" w:rsidP="0071536D">
            <w:pPr>
              <w:jc w:val="both"/>
              <w:rPr>
                <w:rFonts w:ascii="Times New Roman" w:hAnsi="Times New Roman" w:cs="Times New Roman"/>
              </w:rPr>
            </w:pPr>
            <w:r w:rsidRPr="0071536D">
              <w:rPr>
                <w:rFonts w:ascii="Times New Roman" w:hAnsi="Times New Roman" w:cs="Times New Roman"/>
              </w:rPr>
              <w:t>22 септември 2025 г. 21:37:37 ч.</w:t>
            </w:r>
          </w:p>
          <w:p w14:paraId="4AE71BC1" w14:textId="77777777" w:rsidR="0071536D" w:rsidRPr="0071536D" w:rsidRDefault="0071536D" w:rsidP="0071536D">
            <w:pPr>
              <w:jc w:val="both"/>
              <w:rPr>
                <w:rFonts w:ascii="Times New Roman" w:hAnsi="Times New Roman" w:cs="Times New Roman"/>
              </w:rPr>
            </w:pPr>
            <w:r w:rsidRPr="0071536D">
              <w:rPr>
                <w:rFonts w:ascii="Times New Roman" w:hAnsi="Times New Roman" w:cs="Times New Roman"/>
              </w:rPr>
              <w:t>akmail</w:t>
            </w:r>
          </w:p>
        </w:tc>
        <w:tc>
          <w:tcPr>
            <w:tcW w:w="6414" w:type="dxa"/>
          </w:tcPr>
          <w:p w14:paraId="1F209781" w14:textId="77777777" w:rsidR="0071536D" w:rsidRPr="0071536D" w:rsidRDefault="0071536D" w:rsidP="0071536D">
            <w:pPr>
              <w:jc w:val="both"/>
              <w:rPr>
                <w:rFonts w:ascii="Times New Roman" w:eastAsia="Calibri" w:hAnsi="Times New Roman" w:cs="Times New Roman"/>
                <w:color w:val="000000"/>
                <w:sz w:val="24"/>
                <w:szCs w:val="24"/>
                <w:lang w:eastAsia="bg-BG"/>
              </w:rPr>
            </w:pPr>
            <w:r w:rsidRPr="0071536D">
              <w:rPr>
                <w:rFonts w:ascii="Times New Roman" w:eastAsia="Calibri" w:hAnsi="Times New Roman" w:cs="Times New Roman"/>
                <w:color w:val="000000"/>
                <w:sz w:val="24"/>
                <w:szCs w:val="24"/>
                <w:lang w:eastAsia="bg-BG"/>
              </w:rPr>
              <w:t>Възражения по чл. 16</w:t>
            </w:r>
          </w:p>
          <w:p w14:paraId="4060E1EA" w14:textId="77777777" w:rsidR="0071536D" w:rsidRPr="0071536D" w:rsidRDefault="0071536D" w:rsidP="0071536D">
            <w:pPr>
              <w:jc w:val="both"/>
              <w:rPr>
                <w:rFonts w:ascii="Times New Roman" w:eastAsia="Calibri" w:hAnsi="Times New Roman" w:cs="Times New Roman"/>
                <w:color w:val="000000"/>
                <w:sz w:val="24"/>
                <w:szCs w:val="24"/>
                <w:lang w:eastAsia="bg-BG"/>
              </w:rPr>
            </w:pPr>
            <w:r w:rsidRPr="0071536D">
              <w:rPr>
                <w:rFonts w:ascii="Times New Roman" w:eastAsia="Calibri" w:hAnsi="Times New Roman" w:cs="Times New Roman"/>
                <w:color w:val="000000"/>
                <w:sz w:val="24"/>
                <w:szCs w:val="24"/>
                <w:lang w:eastAsia="bg-BG"/>
              </w:rPr>
              <w:t>Възразявам срещу т. 4-7 на чл. 16 по следните съображения:</w:t>
            </w:r>
          </w:p>
          <w:p w14:paraId="5FC7B4BC" w14:textId="77777777" w:rsidR="0071536D" w:rsidRPr="0071536D" w:rsidRDefault="0071536D" w:rsidP="0071536D">
            <w:pPr>
              <w:jc w:val="both"/>
              <w:rPr>
                <w:rFonts w:ascii="Times New Roman" w:eastAsia="Calibri" w:hAnsi="Times New Roman" w:cs="Times New Roman"/>
                <w:color w:val="000000"/>
                <w:sz w:val="24"/>
                <w:szCs w:val="24"/>
                <w:lang w:eastAsia="bg-BG"/>
              </w:rPr>
            </w:pPr>
            <w:r w:rsidRPr="0071536D">
              <w:rPr>
                <w:rFonts w:ascii="Times New Roman" w:eastAsia="Calibri" w:hAnsi="Times New Roman" w:cs="Times New Roman"/>
                <w:color w:val="000000"/>
                <w:sz w:val="24"/>
                <w:szCs w:val="24"/>
                <w:lang w:eastAsia="bg-BG"/>
              </w:rPr>
              <w:t>Информацията по т. 4 може да се види в регистъра по чл. 6, ал. 1. И това е смисълът на регистъра.</w:t>
            </w:r>
          </w:p>
          <w:p w14:paraId="0B6D6B43" w14:textId="77777777" w:rsidR="0071536D" w:rsidRPr="0071536D" w:rsidRDefault="0071536D" w:rsidP="0071536D">
            <w:pPr>
              <w:jc w:val="both"/>
              <w:rPr>
                <w:rFonts w:ascii="Times New Roman" w:eastAsia="Calibri" w:hAnsi="Times New Roman" w:cs="Times New Roman"/>
                <w:color w:val="000000"/>
                <w:sz w:val="24"/>
                <w:szCs w:val="24"/>
                <w:lang w:eastAsia="bg-BG"/>
              </w:rPr>
            </w:pPr>
            <w:r w:rsidRPr="0071536D">
              <w:rPr>
                <w:rFonts w:ascii="Times New Roman" w:eastAsia="Calibri" w:hAnsi="Times New Roman" w:cs="Times New Roman"/>
                <w:color w:val="000000"/>
                <w:sz w:val="24"/>
                <w:szCs w:val="24"/>
                <w:lang w:eastAsia="bg-BG"/>
              </w:rPr>
              <w:t>С чл. 12 вече е въведено изискване правилата за безопасност да бъдат поставени на видно място и няма нужда да се указва, че трябва да бъдат във формата на табела. Като се има предвид минималното съдържание на тези правила, табелата може и да не е подходяща форма за тяхното представяне;</w:t>
            </w:r>
          </w:p>
          <w:p w14:paraId="7FB8B071" w14:textId="77777777" w:rsidR="0071536D" w:rsidRPr="0071536D" w:rsidRDefault="0071536D" w:rsidP="0071536D">
            <w:pPr>
              <w:jc w:val="both"/>
              <w:rPr>
                <w:rFonts w:ascii="Times New Roman" w:eastAsia="Calibri" w:hAnsi="Times New Roman" w:cs="Times New Roman"/>
                <w:color w:val="000000"/>
                <w:sz w:val="24"/>
                <w:szCs w:val="24"/>
                <w:lang w:eastAsia="bg-BG"/>
              </w:rPr>
            </w:pPr>
            <w:r w:rsidRPr="0071536D">
              <w:rPr>
                <w:rFonts w:ascii="Times New Roman" w:eastAsia="Calibri" w:hAnsi="Times New Roman" w:cs="Times New Roman"/>
                <w:color w:val="000000"/>
                <w:sz w:val="24"/>
                <w:szCs w:val="24"/>
                <w:lang w:eastAsia="bg-BG"/>
              </w:rPr>
              <w:lastRenderedPageBreak/>
              <w:t>Службите за спешна помощ следва да бъдат уведомени при злополука от персонала, който обслужва съоръжението. Така че информацията по т. 6 е излишна;</w:t>
            </w:r>
          </w:p>
          <w:p w14:paraId="6B55EDB6" w14:textId="77777777" w:rsidR="0071536D" w:rsidRPr="0071536D" w:rsidRDefault="0071536D" w:rsidP="0071536D">
            <w:pPr>
              <w:jc w:val="both"/>
              <w:rPr>
                <w:rFonts w:ascii="Times New Roman" w:eastAsia="Calibri" w:hAnsi="Times New Roman" w:cs="Times New Roman"/>
                <w:color w:val="000000"/>
                <w:sz w:val="24"/>
                <w:szCs w:val="24"/>
                <w:lang w:eastAsia="bg-BG"/>
              </w:rPr>
            </w:pPr>
            <w:r w:rsidRPr="0071536D">
              <w:rPr>
                <w:rFonts w:ascii="Times New Roman" w:eastAsia="Calibri" w:hAnsi="Times New Roman" w:cs="Times New Roman"/>
                <w:color w:val="000000"/>
                <w:sz w:val="24"/>
                <w:szCs w:val="24"/>
                <w:lang w:eastAsia="bg-BG"/>
              </w:rPr>
              <w:t>Изискването по т. 7 трябва да се формулира като отделна алинея.</w:t>
            </w:r>
          </w:p>
        </w:tc>
        <w:tc>
          <w:tcPr>
            <w:tcW w:w="1871" w:type="dxa"/>
          </w:tcPr>
          <w:p w14:paraId="5A8D5953" w14:textId="5DE83BB4" w:rsidR="0071536D" w:rsidRPr="00714F21" w:rsidRDefault="00714F21" w:rsidP="00A16F3B">
            <w:pPr>
              <w:jc w:val="center"/>
              <w:rPr>
                <w:rFonts w:ascii="Times New Roman" w:hAnsi="Times New Roman" w:cs="Times New Roman"/>
              </w:rPr>
            </w:pPr>
            <w:r w:rsidRPr="00714F21">
              <w:rPr>
                <w:rFonts w:ascii="Times New Roman" w:hAnsi="Times New Roman" w:cs="Times New Roman"/>
              </w:rPr>
              <w:lastRenderedPageBreak/>
              <w:t xml:space="preserve">Приема се частично. </w:t>
            </w:r>
          </w:p>
        </w:tc>
        <w:tc>
          <w:tcPr>
            <w:tcW w:w="3238" w:type="dxa"/>
          </w:tcPr>
          <w:p w14:paraId="7BA8A8E1" w14:textId="51F83DF3" w:rsidR="0071536D" w:rsidRPr="00714F21" w:rsidRDefault="00714F21" w:rsidP="00A16F3B">
            <w:pPr>
              <w:jc w:val="center"/>
              <w:rPr>
                <w:rFonts w:ascii="Times New Roman" w:hAnsi="Times New Roman" w:cs="Times New Roman"/>
              </w:rPr>
            </w:pPr>
            <w:r>
              <w:rPr>
                <w:rFonts w:ascii="Times New Roman" w:hAnsi="Times New Roman" w:cs="Times New Roman"/>
              </w:rPr>
              <w:t>Текстовете са променени.</w:t>
            </w:r>
          </w:p>
        </w:tc>
      </w:tr>
      <w:tr w:rsidR="00DE7C20" w:rsidRPr="00284354" w14:paraId="318FB8C9" w14:textId="77777777" w:rsidTr="009A650C">
        <w:tc>
          <w:tcPr>
            <w:tcW w:w="651" w:type="dxa"/>
          </w:tcPr>
          <w:p w14:paraId="5C6B8205" w14:textId="77777777" w:rsidR="00DE7C20" w:rsidRDefault="00DE7C20" w:rsidP="00F51D33">
            <w:pPr>
              <w:jc w:val="center"/>
              <w:rPr>
                <w:rFonts w:ascii="Times New Roman" w:hAnsi="Times New Roman" w:cs="Times New Roman"/>
                <w:b/>
              </w:rPr>
            </w:pPr>
            <w:r>
              <w:rPr>
                <w:rFonts w:ascii="Times New Roman" w:hAnsi="Times New Roman" w:cs="Times New Roman"/>
                <w:b/>
              </w:rPr>
              <w:t>2</w:t>
            </w:r>
            <w:r w:rsidR="00045744">
              <w:rPr>
                <w:rFonts w:ascii="Times New Roman" w:hAnsi="Times New Roman" w:cs="Times New Roman"/>
                <w:b/>
              </w:rPr>
              <w:t>4</w:t>
            </w:r>
            <w:r>
              <w:rPr>
                <w:rFonts w:ascii="Times New Roman" w:hAnsi="Times New Roman" w:cs="Times New Roman"/>
                <w:b/>
              </w:rPr>
              <w:t>.</w:t>
            </w:r>
          </w:p>
        </w:tc>
        <w:tc>
          <w:tcPr>
            <w:tcW w:w="2321" w:type="dxa"/>
          </w:tcPr>
          <w:p w14:paraId="2367E112" w14:textId="77777777" w:rsidR="00DE7C20" w:rsidRPr="00DE7C20" w:rsidRDefault="00DE7C20" w:rsidP="00DE7C20">
            <w:pPr>
              <w:jc w:val="both"/>
              <w:rPr>
                <w:rFonts w:ascii="Times New Roman" w:hAnsi="Times New Roman" w:cs="Times New Roman"/>
              </w:rPr>
            </w:pPr>
            <w:r w:rsidRPr="00DE7C20">
              <w:rPr>
                <w:rFonts w:ascii="Times New Roman" w:hAnsi="Times New Roman" w:cs="Times New Roman"/>
              </w:rPr>
              <w:t>22 септември 2025 г. 21:39:32 ч.</w:t>
            </w:r>
          </w:p>
          <w:p w14:paraId="63322E8D" w14:textId="77777777" w:rsidR="00DE7C20" w:rsidRPr="0071536D" w:rsidRDefault="00DE7C20" w:rsidP="00DE7C20">
            <w:pPr>
              <w:jc w:val="both"/>
              <w:rPr>
                <w:rFonts w:ascii="Times New Roman" w:hAnsi="Times New Roman" w:cs="Times New Roman"/>
              </w:rPr>
            </w:pPr>
            <w:r w:rsidRPr="00DE7C20">
              <w:rPr>
                <w:rFonts w:ascii="Times New Roman" w:hAnsi="Times New Roman" w:cs="Times New Roman"/>
              </w:rPr>
              <w:t>akmail</w:t>
            </w:r>
          </w:p>
        </w:tc>
        <w:tc>
          <w:tcPr>
            <w:tcW w:w="6414" w:type="dxa"/>
          </w:tcPr>
          <w:p w14:paraId="1730CE36" w14:textId="77777777" w:rsidR="00DE7C20" w:rsidRPr="00DE7C20" w:rsidRDefault="00DE7C20" w:rsidP="00DE7C20">
            <w:pPr>
              <w:jc w:val="both"/>
              <w:rPr>
                <w:rFonts w:ascii="Times New Roman" w:eastAsia="Calibri" w:hAnsi="Times New Roman" w:cs="Times New Roman"/>
                <w:color w:val="000000"/>
                <w:sz w:val="24"/>
                <w:szCs w:val="24"/>
                <w:lang w:eastAsia="bg-BG"/>
              </w:rPr>
            </w:pPr>
            <w:r w:rsidRPr="00DE7C20">
              <w:rPr>
                <w:rFonts w:ascii="Times New Roman" w:eastAsia="Calibri" w:hAnsi="Times New Roman" w:cs="Times New Roman"/>
                <w:color w:val="000000"/>
                <w:sz w:val="24"/>
                <w:szCs w:val="24"/>
                <w:lang w:eastAsia="bg-BG"/>
              </w:rPr>
              <w:t>Възражение по чл. 18</w:t>
            </w:r>
          </w:p>
          <w:p w14:paraId="4663B22D" w14:textId="77777777" w:rsidR="00DE7C20" w:rsidRPr="00DE7C20" w:rsidRDefault="00DE7C20" w:rsidP="00DE7C20">
            <w:pPr>
              <w:jc w:val="both"/>
              <w:rPr>
                <w:rFonts w:ascii="Times New Roman" w:eastAsia="Calibri" w:hAnsi="Times New Roman" w:cs="Times New Roman"/>
                <w:color w:val="000000"/>
                <w:sz w:val="24"/>
                <w:szCs w:val="24"/>
                <w:lang w:eastAsia="bg-BG"/>
              </w:rPr>
            </w:pPr>
            <w:r w:rsidRPr="00DE7C20">
              <w:rPr>
                <w:rFonts w:ascii="Times New Roman" w:eastAsia="Calibri" w:hAnsi="Times New Roman" w:cs="Times New Roman"/>
                <w:color w:val="000000"/>
                <w:sz w:val="24"/>
                <w:szCs w:val="24"/>
                <w:lang w:eastAsia="bg-BG"/>
              </w:rPr>
              <w:t>Разпоредбата на чл. 18 се отнася до контрола на атракционните съоръжения, като вероятно става въпрос за увеселителни съоръжения (виж по-горния ми коментар по въпроса за атракционните съоръжения).</w:t>
            </w:r>
          </w:p>
          <w:p w14:paraId="79B749E7" w14:textId="77777777" w:rsidR="00DE7C20" w:rsidRPr="00DE7C20" w:rsidRDefault="00DE7C20" w:rsidP="00DE7C20">
            <w:pPr>
              <w:jc w:val="both"/>
              <w:rPr>
                <w:rFonts w:ascii="Times New Roman" w:eastAsia="Calibri" w:hAnsi="Times New Roman" w:cs="Times New Roman"/>
                <w:color w:val="000000"/>
                <w:sz w:val="24"/>
                <w:szCs w:val="24"/>
                <w:lang w:eastAsia="bg-BG"/>
              </w:rPr>
            </w:pPr>
            <w:r w:rsidRPr="00DE7C20">
              <w:rPr>
                <w:rFonts w:ascii="Times New Roman" w:eastAsia="Calibri" w:hAnsi="Times New Roman" w:cs="Times New Roman"/>
                <w:color w:val="000000"/>
                <w:sz w:val="24"/>
                <w:szCs w:val="24"/>
                <w:lang w:eastAsia="bg-BG"/>
              </w:rPr>
              <w:t>Но тази разпоредба няма място в глава трета, тъй като в предмета на тази глава не е включен контрола. Нейното систематично място е в глава четвърта – просто вижте как е озаглавена глава трета и съответно какво е заглавието на глава четвърта. Ако не разбирате правилата за строеж на нормативните актове, консултирайте се с някой юрист, който знае как се прилагат те.</w:t>
            </w:r>
          </w:p>
          <w:p w14:paraId="079B0FCB" w14:textId="77777777" w:rsidR="00DE7C20" w:rsidRPr="0071536D" w:rsidRDefault="00DE7C20" w:rsidP="00DE7C20">
            <w:pPr>
              <w:jc w:val="both"/>
              <w:rPr>
                <w:rFonts w:ascii="Times New Roman" w:eastAsia="Calibri" w:hAnsi="Times New Roman" w:cs="Times New Roman"/>
                <w:color w:val="000000"/>
                <w:sz w:val="24"/>
                <w:szCs w:val="24"/>
                <w:lang w:eastAsia="bg-BG"/>
              </w:rPr>
            </w:pPr>
            <w:r w:rsidRPr="00DE7C20">
              <w:rPr>
                <w:rFonts w:ascii="Times New Roman" w:eastAsia="Calibri" w:hAnsi="Times New Roman" w:cs="Times New Roman"/>
                <w:color w:val="000000"/>
                <w:sz w:val="24"/>
                <w:szCs w:val="24"/>
                <w:lang w:eastAsia="bg-BG"/>
              </w:rPr>
              <w:t>Освен това в ал. 1 на чл. 18 трябва да се допълни, че атракционните/увеселителните съоръжения подлежат не само на периодичен, но също така и на първоначален контрол, за да се получи синхрон с разпоредбата на чл. 24, ал. 3.</w:t>
            </w:r>
          </w:p>
        </w:tc>
        <w:tc>
          <w:tcPr>
            <w:tcW w:w="1871" w:type="dxa"/>
          </w:tcPr>
          <w:p w14:paraId="62B98F5F" w14:textId="6F7DF5E4" w:rsidR="00DE7C20" w:rsidRPr="00714F21" w:rsidRDefault="00714F21" w:rsidP="00A16F3B">
            <w:pPr>
              <w:jc w:val="center"/>
              <w:rPr>
                <w:rFonts w:ascii="Times New Roman" w:hAnsi="Times New Roman" w:cs="Times New Roman"/>
              </w:rPr>
            </w:pPr>
            <w:r w:rsidRPr="00714F21">
              <w:rPr>
                <w:rFonts w:ascii="Times New Roman" w:hAnsi="Times New Roman" w:cs="Times New Roman"/>
              </w:rPr>
              <w:t xml:space="preserve">Приема се. </w:t>
            </w:r>
          </w:p>
        </w:tc>
        <w:tc>
          <w:tcPr>
            <w:tcW w:w="3238" w:type="dxa"/>
          </w:tcPr>
          <w:p w14:paraId="03BE2B4C" w14:textId="7D2732A1" w:rsidR="00DE7C20" w:rsidRPr="00714F21" w:rsidRDefault="00714F21" w:rsidP="00A16F3B">
            <w:pPr>
              <w:jc w:val="center"/>
              <w:rPr>
                <w:rFonts w:ascii="Times New Roman" w:hAnsi="Times New Roman" w:cs="Times New Roman"/>
              </w:rPr>
            </w:pPr>
            <w:r>
              <w:rPr>
                <w:rFonts w:ascii="Times New Roman" w:hAnsi="Times New Roman" w:cs="Times New Roman"/>
              </w:rPr>
              <w:t>Отразено е в проекта.</w:t>
            </w:r>
          </w:p>
        </w:tc>
      </w:tr>
      <w:tr w:rsidR="00DE7C20" w:rsidRPr="00284354" w14:paraId="2F2D7CF7" w14:textId="77777777" w:rsidTr="009A650C">
        <w:tc>
          <w:tcPr>
            <w:tcW w:w="651" w:type="dxa"/>
          </w:tcPr>
          <w:p w14:paraId="71B0B701" w14:textId="77777777" w:rsidR="00DE7C20" w:rsidRDefault="00DE7C20" w:rsidP="00A16F3B">
            <w:pPr>
              <w:jc w:val="center"/>
              <w:rPr>
                <w:rFonts w:ascii="Times New Roman" w:hAnsi="Times New Roman" w:cs="Times New Roman"/>
                <w:b/>
              </w:rPr>
            </w:pPr>
          </w:p>
          <w:p w14:paraId="2369A637" w14:textId="77777777" w:rsidR="00DE7C20" w:rsidRDefault="00DE7C20" w:rsidP="00F51D33">
            <w:pPr>
              <w:jc w:val="center"/>
              <w:rPr>
                <w:rFonts w:ascii="Times New Roman" w:hAnsi="Times New Roman" w:cs="Times New Roman"/>
                <w:b/>
              </w:rPr>
            </w:pPr>
            <w:r>
              <w:rPr>
                <w:rFonts w:ascii="Times New Roman" w:hAnsi="Times New Roman" w:cs="Times New Roman"/>
                <w:b/>
              </w:rPr>
              <w:t>2</w:t>
            </w:r>
            <w:r w:rsidR="00045744">
              <w:rPr>
                <w:rFonts w:ascii="Times New Roman" w:hAnsi="Times New Roman" w:cs="Times New Roman"/>
                <w:b/>
              </w:rPr>
              <w:t>5</w:t>
            </w:r>
            <w:r>
              <w:rPr>
                <w:rFonts w:ascii="Times New Roman" w:hAnsi="Times New Roman" w:cs="Times New Roman"/>
                <w:b/>
              </w:rPr>
              <w:t>.</w:t>
            </w:r>
          </w:p>
        </w:tc>
        <w:tc>
          <w:tcPr>
            <w:tcW w:w="2321" w:type="dxa"/>
          </w:tcPr>
          <w:p w14:paraId="271A4168" w14:textId="77777777" w:rsidR="00DE7C20" w:rsidRPr="00DE7C20" w:rsidRDefault="00DE7C20" w:rsidP="00DE7C20">
            <w:pPr>
              <w:jc w:val="both"/>
              <w:rPr>
                <w:rFonts w:ascii="Times New Roman" w:hAnsi="Times New Roman" w:cs="Times New Roman"/>
              </w:rPr>
            </w:pPr>
            <w:r w:rsidRPr="00DE7C20">
              <w:rPr>
                <w:rFonts w:ascii="Times New Roman" w:hAnsi="Times New Roman" w:cs="Times New Roman"/>
              </w:rPr>
              <w:t>22 септември 2025 г. 22:59:13 ч.</w:t>
            </w:r>
          </w:p>
          <w:p w14:paraId="354BF9D0" w14:textId="77777777" w:rsidR="00DE7C20" w:rsidRPr="00DE7C20" w:rsidRDefault="00DE7C20" w:rsidP="00DE7C20">
            <w:pPr>
              <w:jc w:val="both"/>
              <w:rPr>
                <w:rFonts w:ascii="Times New Roman" w:hAnsi="Times New Roman" w:cs="Times New Roman"/>
              </w:rPr>
            </w:pPr>
            <w:r w:rsidRPr="00DE7C20">
              <w:rPr>
                <w:rFonts w:ascii="Times New Roman" w:hAnsi="Times New Roman" w:cs="Times New Roman"/>
              </w:rPr>
              <w:t>akmail</w:t>
            </w:r>
          </w:p>
        </w:tc>
        <w:tc>
          <w:tcPr>
            <w:tcW w:w="6414" w:type="dxa"/>
          </w:tcPr>
          <w:p w14:paraId="3EBB81E5" w14:textId="77777777" w:rsidR="00DE7C20" w:rsidRPr="00DE7C20" w:rsidRDefault="00DE7C20" w:rsidP="00DE7C20">
            <w:pPr>
              <w:jc w:val="both"/>
              <w:rPr>
                <w:rFonts w:ascii="Times New Roman" w:eastAsia="Calibri" w:hAnsi="Times New Roman" w:cs="Times New Roman"/>
                <w:color w:val="000000"/>
                <w:sz w:val="24"/>
                <w:szCs w:val="24"/>
                <w:lang w:eastAsia="bg-BG"/>
              </w:rPr>
            </w:pPr>
            <w:r w:rsidRPr="00DE7C20">
              <w:rPr>
                <w:rFonts w:ascii="Times New Roman" w:eastAsia="Calibri" w:hAnsi="Times New Roman" w:cs="Times New Roman"/>
                <w:color w:val="000000"/>
                <w:sz w:val="24"/>
                <w:szCs w:val="24"/>
                <w:lang w:eastAsia="bg-BG"/>
              </w:rPr>
              <w:t>Възражения по глава четвърта</w:t>
            </w:r>
          </w:p>
          <w:p w14:paraId="3A730628" w14:textId="77777777" w:rsidR="00DE7C20" w:rsidRPr="00DE7C20" w:rsidRDefault="00DE7C20" w:rsidP="00DE7C20">
            <w:pPr>
              <w:jc w:val="both"/>
              <w:rPr>
                <w:rFonts w:ascii="Times New Roman" w:eastAsia="Calibri" w:hAnsi="Times New Roman" w:cs="Times New Roman"/>
                <w:color w:val="000000"/>
                <w:sz w:val="24"/>
                <w:szCs w:val="24"/>
                <w:lang w:eastAsia="bg-BG"/>
              </w:rPr>
            </w:pPr>
          </w:p>
          <w:p w14:paraId="69C00FCF" w14:textId="77777777" w:rsidR="00DE7C20" w:rsidRPr="00DE7C20" w:rsidRDefault="00DE7C20" w:rsidP="00DE7C20">
            <w:pPr>
              <w:jc w:val="both"/>
              <w:rPr>
                <w:rFonts w:ascii="Times New Roman" w:eastAsia="Calibri" w:hAnsi="Times New Roman" w:cs="Times New Roman"/>
                <w:color w:val="000000"/>
                <w:sz w:val="24"/>
                <w:szCs w:val="24"/>
                <w:lang w:eastAsia="bg-BG"/>
              </w:rPr>
            </w:pPr>
            <w:r w:rsidRPr="00DE7C20">
              <w:rPr>
                <w:rFonts w:ascii="Times New Roman" w:eastAsia="Calibri" w:hAnsi="Times New Roman" w:cs="Times New Roman"/>
                <w:color w:val="000000"/>
                <w:sz w:val="24"/>
                <w:szCs w:val="24"/>
                <w:lang w:eastAsia="bg-BG"/>
              </w:rPr>
              <w:t>Възразявам срещу глава четвърта, защото тя изобщо няма място в този закон.</w:t>
            </w:r>
          </w:p>
          <w:p w14:paraId="082B6BE4" w14:textId="77777777" w:rsidR="00DE7C20" w:rsidRPr="00DE7C20" w:rsidRDefault="00DE7C20" w:rsidP="00DE7C20">
            <w:pPr>
              <w:jc w:val="both"/>
              <w:rPr>
                <w:rFonts w:ascii="Times New Roman" w:eastAsia="Calibri" w:hAnsi="Times New Roman" w:cs="Times New Roman"/>
                <w:color w:val="000000"/>
                <w:sz w:val="24"/>
                <w:szCs w:val="24"/>
                <w:lang w:eastAsia="bg-BG"/>
              </w:rPr>
            </w:pPr>
            <w:r w:rsidRPr="00DE7C20">
              <w:rPr>
                <w:rFonts w:ascii="Times New Roman" w:eastAsia="Calibri" w:hAnsi="Times New Roman" w:cs="Times New Roman"/>
                <w:color w:val="000000"/>
                <w:sz w:val="24"/>
                <w:szCs w:val="24"/>
                <w:lang w:eastAsia="bg-BG"/>
              </w:rPr>
              <w:t>Мотиви: Съгласно чл. 10 от ЗНА обществени отношения от една и съща област не могат да се уреждат с няколко нормативни актове от една и съща степен.</w:t>
            </w:r>
          </w:p>
          <w:p w14:paraId="04D6CEB1" w14:textId="77777777" w:rsidR="00DE7C20" w:rsidRPr="00DE7C20" w:rsidRDefault="00DE7C20" w:rsidP="00DE7C20">
            <w:pPr>
              <w:jc w:val="both"/>
              <w:rPr>
                <w:rFonts w:ascii="Times New Roman" w:eastAsia="Calibri" w:hAnsi="Times New Roman" w:cs="Times New Roman"/>
                <w:color w:val="000000"/>
                <w:sz w:val="24"/>
                <w:szCs w:val="24"/>
                <w:lang w:eastAsia="bg-BG"/>
              </w:rPr>
            </w:pPr>
            <w:r w:rsidRPr="00DE7C20">
              <w:rPr>
                <w:rFonts w:ascii="Times New Roman" w:eastAsia="Calibri" w:hAnsi="Times New Roman" w:cs="Times New Roman"/>
                <w:color w:val="000000"/>
                <w:sz w:val="24"/>
                <w:szCs w:val="24"/>
                <w:lang w:eastAsia="bg-BG"/>
              </w:rPr>
              <w:t xml:space="preserve">Увеселителните съоръжения (вътележки, виенски колела, надуваеми съоръжения за игра и други) по същество представляват преместваеми обекти, като регулацията на тези обекти е уредена в раздел IХ на глава трета от ЗУТ. Ако е необходима промяна в тази регулация, трябва да се спази изискването по ал. 2 на чл. 10 от ЗНА и да се направи </w:t>
            </w:r>
            <w:r w:rsidRPr="00DE7C20">
              <w:rPr>
                <w:rFonts w:ascii="Times New Roman" w:eastAsia="Calibri" w:hAnsi="Times New Roman" w:cs="Times New Roman"/>
                <w:color w:val="000000"/>
                <w:sz w:val="24"/>
                <w:szCs w:val="24"/>
                <w:lang w:eastAsia="bg-BG"/>
              </w:rPr>
              <w:lastRenderedPageBreak/>
              <w:t xml:space="preserve">допълнение или изменение на съответните разпоредби от ЗУТ. </w:t>
            </w:r>
          </w:p>
          <w:p w14:paraId="3FC40D01" w14:textId="77777777" w:rsidR="00DE7C20" w:rsidRPr="00DE7C20" w:rsidRDefault="00DE7C20" w:rsidP="00DE7C20">
            <w:pPr>
              <w:jc w:val="both"/>
              <w:rPr>
                <w:rFonts w:ascii="Times New Roman" w:eastAsia="Calibri" w:hAnsi="Times New Roman" w:cs="Times New Roman"/>
                <w:color w:val="000000"/>
                <w:sz w:val="24"/>
                <w:szCs w:val="24"/>
                <w:lang w:eastAsia="bg-BG"/>
              </w:rPr>
            </w:pPr>
            <w:r w:rsidRPr="00DE7C20">
              <w:rPr>
                <w:rFonts w:ascii="Times New Roman" w:eastAsia="Calibri" w:hAnsi="Times New Roman" w:cs="Times New Roman"/>
                <w:color w:val="000000"/>
                <w:sz w:val="24"/>
                <w:szCs w:val="24"/>
                <w:lang w:eastAsia="bg-BG"/>
              </w:rPr>
              <w:t>Глава четвърта няма място в този закон и по още една причина – главата се състои само от един член (чл. 20). А съгласно чл. 28, ал. 1 от ЗНА членовете се групират, съобразно предмета и броя им, в части, дялове, глави и раздели. Така че чл. 20 от закона би трябвало да се групира (ако въобще може да се говори за групиране в случая) най-много в раздел.</w:t>
            </w:r>
          </w:p>
          <w:p w14:paraId="5F33BBC0" w14:textId="77777777" w:rsidR="00DE7C20" w:rsidRPr="00DE7C20" w:rsidRDefault="00DE7C20" w:rsidP="00DE7C20">
            <w:pPr>
              <w:jc w:val="both"/>
              <w:rPr>
                <w:rFonts w:ascii="Times New Roman" w:eastAsia="Calibri" w:hAnsi="Times New Roman" w:cs="Times New Roman"/>
                <w:color w:val="000000"/>
                <w:sz w:val="24"/>
                <w:szCs w:val="24"/>
                <w:lang w:eastAsia="bg-BG"/>
              </w:rPr>
            </w:pPr>
            <w:r w:rsidRPr="00DE7C20">
              <w:rPr>
                <w:rFonts w:ascii="Times New Roman" w:eastAsia="Calibri" w:hAnsi="Times New Roman" w:cs="Times New Roman"/>
                <w:color w:val="000000"/>
                <w:sz w:val="24"/>
                <w:szCs w:val="24"/>
                <w:lang w:eastAsia="bg-BG"/>
              </w:rPr>
              <w:t>На следващо място имам възражения относно самото съдържание на глава четвърта по следните съображения:</w:t>
            </w:r>
          </w:p>
          <w:p w14:paraId="5EB68D2A" w14:textId="77777777" w:rsidR="00DE7C20" w:rsidRPr="00DE7C20" w:rsidRDefault="00DE7C20" w:rsidP="00DE7C20">
            <w:pPr>
              <w:jc w:val="both"/>
              <w:rPr>
                <w:rFonts w:ascii="Times New Roman" w:eastAsia="Calibri" w:hAnsi="Times New Roman" w:cs="Times New Roman"/>
                <w:color w:val="000000"/>
                <w:sz w:val="24"/>
                <w:szCs w:val="24"/>
                <w:lang w:eastAsia="bg-BG"/>
              </w:rPr>
            </w:pPr>
            <w:r w:rsidRPr="00DE7C20">
              <w:rPr>
                <w:rFonts w:ascii="Times New Roman" w:eastAsia="Calibri" w:hAnsi="Times New Roman" w:cs="Times New Roman"/>
                <w:color w:val="000000"/>
                <w:sz w:val="24"/>
                <w:szCs w:val="24"/>
                <w:lang w:eastAsia="bg-BG"/>
              </w:rPr>
              <w:t>- Съдейки по заглавието на главата, oчаква се тя да съдържа разпоредби, уреждащи контрола на увеселителните съоръжения. Но такива разпоредби напълно липсват в тази глава. В същото време на контролът на съоръженията е посветена друга глава – седма.</w:t>
            </w:r>
          </w:p>
          <w:p w14:paraId="1C526AFD" w14:textId="77777777" w:rsidR="00DE7C20" w:rsidRPr="00DE7C20" w:rsidRDefault="00DE7C20" w:rsidP="00DE7C20">
            <w:pPr>
              <w:jc w:val="both"/>
              <w:rPr>
                <w:rFonts w:ascii="Times New Roman" w:eastAsia="Calibri" w:hAnsi="Times New Roman" w:cs="Times New Roman"/>
                <w:color w:val="000000"/>
                <w:sz w:val="24"/>
                <w:szCs w:val="24"/>
                <w:lang w:eastAsia="bg-BG"/>
              </w:rPr>
            </w:pPr>
            <w:r w:rsidRPr="00DE7C20">
              <w:rPr>
                <w:rFonts w:ascii="Times New Roman" w:eastAsia="Calibri" w:hAnsi="Times New Roman" w:cs="Times New Roman"/>
                <w:color w:val="000000"/>
                <w:sz w:val="24"/>
                <w:szCs w:val="24"/>
                <w:lang w:eastAsia="bg-BG"/>
              </w:rPr>
              <w:t>- В ал. 2 на единствения член в тази глава неправилно се прави препратка към „услуги по ал. 1”, а е правилно препратката да е същата, както в ал. 1 – към услугите по чл. 2, ал. 2, т. 1. Освен това в тази алинея е посочено само едно изискване към съоръженията, оборудването и екипировката, които се използват при предоставянето на въпросните услуги, и то е те да притежават сертификати за безопасност. Като не става ясно нито от кого се издават тези сертификати (производител, сертифицираща организация или държавен орган), нито какъв е срока на тяхната валидност. Защото сертифицирането може да е еднократно, но може да е и периодично.</w:t>
            </w:r>
          </w:p>
        </w:tc>
        <w:tc>
          <w:tcPr>
            <w:tcW w:w="1871" w:type="dxa"/>
          </w:tcPr>
          <w:p w14:paraId="20DF2083" w14:textId="176720BD" w:rsidR="00DE7C20" w:rsidRPr="004326EB" w:rsidRDefault="004326EB" w:rsidP="00A16F3B">
            <w:pPr>
              <w:jc w:val="center"/>
              <w:rPr>
                <w:rFonts w:ascii="Times New Roman" w:hAnsi="Times New Roman" w:cs="Times New Roman"/>
              </w:rPr>
            </w:pPr>
            <w:r>
              <w:rPr>
                <w:rFonts w:ascii="Times New Roman" w:hAnsi="Times New Roman" w:cs="Times New Roman"/>
              </w:rPr>
              <w:lastRenderedPageBreak/>
              <w:t xml:space="preserve">Приема се частично. </w:t>
            </w:r>
          </w:p>
        </w:tc>
        <w:tc>
          <w:tcPr>
            <w:tcW w:w="3238" w:type="dxa"/>
          </w:tcPr>
          <w:p w14:paraId="2AEF08B3" w14:textId="3D9B9DB9" w:rsidR="00DE7C20" w:rsidRPr="004326EB" w:rsidRDefault="004326EB" w:rsidP="004326EB">
            <w:pPr>
              <w:jc w:val="both"/>
              <w:rPr>
                <w:rFonts w:ascii="Times New Roman" w:hAnsi="Times New Roman" w:cs="Times New Roman"/>
              </w:rPr>
            </w:pPr>
            <w:r>
              <w:rPr>
                <w:rFonts w:ascii="Times New Roman" w:hAnsi="Times New Roman" w:cs="Times New Roman"/>
              </w:rPr>
              <w:t xml:space="preserve">Целта на настоящия законопроект е да даде обединена правна уредба на общите изисквания за безопасност към услугите, представляващи източник на повишена опасност. За постигането на тази цел, проектът препраща – чрез необходимостта от издаване на нови или промяна на съществуващи, подзаконови нормативни актове. В тази връзка, препращането към </w:t>
            </w:r>
            <w:r>
              <w:rPr>
                <w:rFonts w:ascii="Times New Roman" w:hAnsi="Times New Roman" w:cs="Times New Roman"/>
              </w:rPr>
              <w:lastRenderedPageBreak/>
              <w:t xml:space="preserve">съществуващите наредби е начинът да се осъществи тази цел. В същото време, текстовете в законопроекта са подобрени, както от гледна точка на намиране на систематичното им място, така и от гледна точка на използвана правна техника. </w:t>
            </w:r>
          </w:p>
        </w:tc>
      </w:tr>
      <w:tr w:rsidR="00DE7C20" w:rsidRPr="00E27D51" w14:paraId="091389BB" w14:textId="77777777" w:rsidTr="009A650C">
        <w:tc>
          <w:tcPr>
            <w:tcW w:w="651" w:type="dxa"/>
          </w:tcPr>
          <w:p w14:paraId="7F1FE392" w14:textId="77777777" w:rsidR="00DE7C20" w:rsidRPr="00E27D51" w:rsidRDefault="00DE7C20" w:rsidP="00591A38">
            <w:pPr>
              <w:jc w:val="center"/>
              <w:rPr>
                <w:rFonts w:ascii="Times New Roman" w:hAnsi="Times New Roman" w:cs="Times New Roman"/>
                <w:b/>
              </w:rPr>
            </w:pPr>
            <w:r w:rsidRPr="00E27D51">
              <w:rPr>
                <w:rFonts w:ascii="Times New Roman" w:hAnsi="Times New Roman" w:cs="Times New Roman"/>
                <w:b/>
              </w:rPr>
              <w:lastRenderedPageBreak/>
              <w:t>2</w:t>
            </w:r>
            <w:r w:rsidR="00591A38">
              <w:rPr>
                <w:rFonts w:ascii="Times New Roman" w:hAnsi="Times New Roman" w:cs="Times New Roman"/>
                <w:b/>
                <w:lang w:val="en-US"/>
              </w:rPr>
              <w:t>6</w:t>
            </w:r>
            <w:r w:rsidRPr="00E27D51">
              <w:rPr>
                <w:rFonts w:ascii="Times New Roman" w:hAnsi="Times New Roman" w:cs="Times New Roman"/>
                <w:b/>
              </w:rPr>
              <w:t>.</w:t>
            </w:r>
          </w:p>
        </w:tc>
        <w:tc>
          <w:tcPr>
            <w:tcW w:w="2321" w:type="dxa"/>
          </w:tcPr>
          <w:p w14:paraId="056A6210" w14:textId="77777777" w:rsidR="00DE7C20" w:rsidRPr="00E27D51" w:rsidRDefault="00DE7C20" w:rsidP="00DE7C20">
            <w:pPr>
              <w:jc w:val="both"/>
              <w:rPr>
                <w:rFonts w:ascii="Times New Roman" w:hAnsi="Times New Roman" w:cs="Times New Roman"/>
              </w:rPr>
            </w:pPr>
            <w:r w:rsidRPr="00E27D51">
              <w:rPr>
                <w:rFonts w:ascii="Times New Roman" w:hAnsi="Times New Roman" w:cs="Times New Roman"/>
              </w:rPr>
              <w:t>22 септември 2025 г. 22:59:51 ч.</w:t>
            </w:r>
          </w:p>
          <w:p w14:paraId="5D40A367" w14:textId="77777777" w:rsidR="00DE7C20" w:rsidRPr="00E27D51" w:rsidRDefault="00DE7C20" w:rsidP="00DE7C20">
            <w:pPr>
              <w:jc w:val="both"/>
              <w:rPr>
                <w:rFonts w:ascii="Times New Roman" w:hAnsi="Times New Roman" w:cs="Times New Roman"/>
              </w:rPr>
            </w:pPr>
            <w:r w:rsidRPr="00E27D51">
              <w:rPr>
                <w:rFonts w:ascii="Times New Roman" w:hAnsi="Times New Roman" w:cs="Times New Roman"/>
              </w:rPr>
              <w:t>akmail</w:t>
            </w:r>
          </w:p>
        </w:tc>
        <w:tc>
          <w:tcPr>
            <w:tcW w:w="6414" w:type="dxa"/>
          </w:tcPr>
          <w:p w14:paraId="13C98AFA" w14:textId="77777777" w:rsidR="00DE7C20" w:rsidRPr="00E27D51" w:rsidRDefault="00DE7C20" w:rsidP="00DE7C20">
            <w:pPr>
              <w:jc w:val="both"/>
              <w:rPr>
                <w:rFonts w:ascii="Times New Roman" w:eastAsia="Calibri" w:hAnsi="Times New Roman" w:cs="Times New Roman"/>
                <w:color w:val="000000"/>
                <w:sz w:val="24"/>
                <w:szCs w:val="24"/>
                <w:lang w:eastAsia="bg-BG"/>
              </w:rPr>
            </w:pPr>
            <w:r w:rsidRPr="00E27D51">
              <w:rPr>
                <w:rFonts w:ascii="Times New Roman" w:eastAsia="Calibri" w:hAnsi="Times New Roman" w:cs="Times New Roman"/>
                <w:color w:val="000000"/>
                <w:sz w:val="24"/>
                <w:szCs w:val="24"/>
                <w:lang w:eastAsia="bg-BG"/>
              </w:rPr>
              <w:t>Принципно възражение по глава пета</w:t>
            </w:r>
          </w:p>
          <w:p w14:paraId="35E54328" w14:textId="77777777" w:rsidR="00DE7C20" w:rsidRPr="00E27D51" w:rsidRDefault="00DE7C20" w:rsidP="00DE7C20">
            <w:pPr>
              <w:jc w:val="both"/>
              <w:rPr>
                <w:rFonts w:ascii="Times New Roman" w:eastAsia="Calibri" w:hAnsi="Times New Roman" w:cs="Times New Roman"/>
                <w:color w:val="000000"/>
                <w:sz w:val="24"/>
                <w:szCs w:val="24"/>
                <w:lang w:eastAsia="bg-BG"/>
              </w:rPr>
            </w:pPr>
            <w:r w:rsidRPr="00E27D51">
              <w:rPr>
                <w:rFonts w:ascii="Times New Roman" w:eastAsia="Calibri" w:hAnsi="Times New Roman" w:cs="Times New Roman"/>
                <w:color w:val="000000"/>
                <w:sz w:val="24"/>
                <w:szCs w:val="24"/>
                <w:lang w:eastAsia="bg-BG"/>
              </w:rPr>
              <w:t xml:space="preserve">Неясно защо глава пета е озаглавена „Предоставянето на </w:t>
            </w:r>
            <w:r w:rsidR="004F49F6" w:rsidRPr="00E27D51">
              <w:rPr>
                <w:rFonts w:ascii="Times New Roman" w:eastAsia="Calibri" w:hAnsi="Times New Roman" w:cs="Times New Roman"/>
                <w:color w:val="000000"/>
                <w:sz w:val="24"/>
                <w:szCs w:val="24"/>
                <w:lang w:eastAsia="bg-BG"/>
              </w:rPr>
              <w:t>възду</w:t>
            </w:r>
            <w:r w:rsidRPr="00E27D51">
              <w:rPr>
                <w:rFonts w:ascii="Times New Roman" w:eastAsia="Calibri" w:hAnsi="Times New Roman" w:cs="Times New Roman"/>
                <w:color w:val="000000"/>
                <w:sz w:val="24"/>
                <w:szCs w:val="24"/>
                <w:lang w:eastAsia="bg-BG"/>
              </w:rPr>
              <w:t>шноатракционни услуги, представляващи източник на повишена опасност”. Първото изумление идва от членуването на думата „предоставяне”, което е причина заглавието да звучи странно и неясно.</w:t>
            </w:r>
          </w:p>
          <w:p w14:paraId="374E210F" w14:textId="77777777" w:rsidR="00DE7C20" w:rsidRPr="00E27D51" w:rsidRDefault="00DE7C20" w:rsidP="00DE7C20">
            <w:pPr>
              <w:jc w:val="both"/>
              <w:rPr>
                <w:rFonts w:ascii="Times New Roman" w:eastAsia="Calibri" w:hAnsi="Times New Roman" w:cs="Times New Roman"/>
                <w:color w:val="000000"/>
                <w:sz w:val="24"/>
                <w:szCs w:val="24"/>
                <w:lang w:eastAsia="bg-BG"/>
              </w:rPr>
            </w:pPr>
            <w:r w:rsidRPr="00E27D51">
              <w:rPr>
                <w:rFonts w:ascii="Times New Roman" w:eastAsia="Calibri" w:hAnsi="Times New Roman" w:cs="Times New Roman"/>
                <w:color w:val="000000"/>
                <w:sz w:val="24"/>
                <w:szCs w:val="24"/>
                <w:lang w:eastAsia="bg-BG"/>
              </w:rPr>
              <w:lastRenderedPageBreak/>
              <w:t>Второто изумление идва от съдържанието на глава пета. Всъщност тя съдържа само един член. И тук отново ще припомня за изискванията на чл. 28, ал. 1 от ЗНА, посочени в коментара ми за глава четвърта.</w:t>
            </w:r>
          </w:p>
        </w:tc>
        <w:tc>
          <w:tcPr>
            <w:tcW w:w="1871" w:type="dxa"/>
          </w:tcPr>
          <w:p w14:paraId="4B5719E2" w14:textId="77777777" w:rsidR="00DE7C20" w:rsidRPr="004326EB" w:rsidRDefault="00D1188B" w:rsidP="00A16F3B">
            <w:pPr>
              <w:jc w:val="center"/>
              <w:rPr>
                <w:rFonts w:ascii="Times New Roman" w:hAnsi="Times New Roman" w:cs="Times New Roman"/>
              </w:rPr>
            </w:pPr>
            <w:r w:rsidRPr="004326EB">
              <w:rPr>
                <w:rFonts w:ascii="Times New Roman" w:hAnsi="Times New Roman" w:cs="Times New Roman"/>
              </w:rPr>
              <w:lastRenderedPageBreak/>
              <w:t>Приема се.</w:t>
            </w:r>
          </w:p>
        </w:tc>
        <w:tc>
          <w:tcPr>
            <w:tcW w:w="3238" w:type="dxa"/>
          </w:tcPr>
          <w:p w14:paraId="6788E058" w14:textId="0AC1AA43" w:rsidR="00DE7C20" w:rsidRPr="005C0881" w:rsidRDefault="004326EB" w:rsidP="00A16F3B">
            <w:pPr>
              <w:jc w:val="center"/>
              <w:rPr>
                <w:rFonts w:ascii="Times New Roman" w:hAnsi="Times New Roman" w:cs="Times New Roman"/>
              </w:rPr>
            </w:pPr>
            <w:r w:rsidRPr="005C0881">
              <w:rPr>
                <w:rFonts w:ascii="Times New Roman" w:hAnsi="Times New Roman" w:cs="Times New Roman"/>
              </w:rPr>
              <w:t>Отразено е в проекта</w:t>
            </w:r>
          </w:p>
        </w:tc>
      </w:tr>
      <w:tr w:rsidR="00DE7C20" w:rsidRPr="00284354" w14:paraId="3B99932B" w14:textId="77777777" w:rsidTr="009A650C">
        <w:tc>
          <w:tcPr>
            <w:tcW w:w="651" w:type="dxa"/>
          </w:tcPr>
          <w:p w14:paraId="4D9784C7" w14:textId="77777777" w:rsidR="00DE7C20" w:rsidRPr="00E27D51" w:rsidRDefault="00DE7C20" w:rsidP="00F51D33">
            <w:pPr>
              <w:jc w:val="center"/>
              <w:rPr>
                <w:rFonts w:ascii="Times New Roman" w:hAnsi="Times New Roman" w:cs="Times New Roman"/>
                <w:b/>
              </w:rPr>
            </w:pPr>
            <w:r w:rsidRPr="00E27D51">
              <w:rPr>
                <w:rFonts w:ascii="Times New Roman" w:hAnsi="Times New Roman" w:cs="Times New Roman"/>
                <w:b/>
              </w:rPr>
              <w:t>2</w:t>
            </w:r>
            <w:r w:rsidR="00591A38">
              <w:rPr>
                <w:rFonts w:ascii="Times New Roman" w:hAnsi="Times New Roman" w:cs="Times New Roman"/>
                <w:b/>
              </w:rPr>
              <w:t>7</w:t>
            </w:r>
            <w:r w:rsidRPr="00E27D51">
              <w:rPr>
                <w:rFonts w:ascii="Times New Roman" w:hAnsi="Times New Roman" w:cs="Times New Roman"/>
                <w:b/>
              </w:rPr>
              <w:t>.</w:t>
            </w:r>
          </w:p>
        </w:tc>
        <w:tc>
          <w:tcPr>
            <w:tcW w:w="2321" w:type="dxa"/>
          </w:tcPr>
          <w:p w14:paraId="48CDA8D3" w14:textId="77777777" w:rsidR="00DE7C20" w:rsidRPr="00E27D51" w:rsidRDefault="00DE7C20" w:rsidP="00DE7C20">
            <w:pPr>
              <w:jc w:val="both"/>
              <w:rPr>
                <w:rFonts w:ascii="Times New Roman" w:hAnsi="Times New Roman" w:cs="Times New Roman"/>
              </w:rPr>
            </w:pPr>
            <w:r w:rsidRPr="00E27D51">
              <w:rPr>
                <w:rFonts w:ascii="Times New Roman" w:hAnsi="Times New Roman" w:cs="Times New Roman"/>
              </w:rPr>
              <w:t>22 септември 2025 г. 23:00:51 ч.</w:t>
            </w:r>
          </w:p>
          <w:p w14:paraId="14D27B06" w14:textId="77777777" w:rsidR="00DE7C20" w:rsidRPr="00E27D51" w:rsidRDefault="00DE7C20" w:rsidP="00DE7C20">
            <w:pPr>
              <w:jc w:val="both"/>
              <w:rPr>
                <w:rFonts w:ascii="Times New Roman" w:hAnsi="Times New Roman" w:cs="Times New Roman"/>
              </w:rPr>
            </w:pPr>
            <w:r w:rsidRPr="00E27D51">
              <w:rPr>
                <w:rFonts w:ascii="Times New Roman" w:hAnsi="Times New Roman" w:cs="Times New Roman"/>
              </w:rPr>
              <w:t>akmail</w:t>
            </w:r>
          </w:p>
        </w:tc>
        <w:tc>
          <w:tcPr>
            <w:tcW w:w="6414" w:type="dxa"/>
          </w:tcPr>
          <w:p w14:paraId="69C65CE2" w14:textId="77777777" w:rsidR="00DE7C20" w:rsidRPr="00E27D51" w:rsidRDefault="00DE7C20" w:rsidP="00DE7C20">
            <w:pPr>
              <w:jc w:val="both"/>
              <w:rPr>
                <w:rFonts w:ascii="Times New Roman" w:eastAsia="Calibri" w:hAnsi="Times New Roman" w:cs="Times New Roman"/>
                <w:color w:val="000000"/>
                <w:sz w:val="24"/>
                <w:szCs w:val="24"/>
                <w:lang w:eastAsia="bg-BG"/>
              </w:rPr>
            </w:pPr>
            <w:r w:rsidRPr="00E27D51">
              <w:rPr>
                <w:rFonts w:ascii="Times New Roman" w:eastAsia="Calibri" w:hAnsi="Times New Roman" w:cs="Times New Roman"/>
                <w:color w:val="000000"/>
                <w:sz w:val="24"/>
                <w:szCs w:val="24"/>
                <w:lang w:eastAsia="bg-BG"/>
              </w:rPr>
              <w:t>Възражение относно ал. 1 на чл. 21</w:t>
            </w:r>
          </w:p>
          <w:p w14:paraId="79E643C8" w14:textId="77777777" w:rsidR="00DE7C20" w:rsidRPr="00E27D51" w:rsidRDefault="00DE7C20" w:rsidP="00DE7C20">
            <w:pPr>
              <w:jc w:val="both"/>
              <w:rPr>
                <w:rFonts w:ascii="Times New Roman" w:eastAsia="Calibri" w:hAnsi="Times New Roman" w:cs="Times New Roman"/>
                <w:color w:val="000000"/>
                <w:sz w:val="24"/>
                <w:szCs w:val="24"/>
                <w:lang w:eastAsia="bg-BG"/>
              </w:rPr>
            </w:pPr>
            <w:r w:rsidRPr="00E27D51">
              <w:rPr>
                <w:rFonts w:ascii="Times New Roman" w:eastAsia="Calibri" w:hAnsi="Times New Roman" w:cs="Times New Roman"/>
                <w:color w:val="000000"/>
                <w:sz w:val="24"/>
                <w:szCs w:val="24"/>
                <w:lang w:eastAsia="bg-BG"/>
              </w:rPr>
              <w:t>Видно от чл. 1 на законопроекта, както и от заглавието на самия закон, целта на нормативния акт е да се определят „общите изисквания за безопасност” при предоставянето на атракционни услуги, представляващи източник на повишена опасност.</w:t>
            </w:r>
          </w:p>
          <w:p w14:paraId="11C34F43" w14:textId="77777777" w:rsidR="00DE7C20" w:rsidRPr="00E27D51" w:rsidRDefault="00DE7C20" w:rsidP="00DE7C20">
            <w:pPr>
              <w:jc w:val="both"/>
              <w:rPr>
                <w:rFonts w:ascii="Times New Roman" w:eastAsia="Calibri" w:hAnsi="Times New Roman" w:cs="Times New Roman"/>
                <w:color w:val="000000"/>
                <w:sz w:val="24"/>
                <w:szCs w:val="24"/>
                <w:lang w:eastAsia="bg-BG"/>
              </w:rPr>
            </w:pPr>
            <w:r w:rsidRPr="00E27D51">
              <w:rPr>
                <w:rFonts w:ascii="Times New Roman" w:eastAsia="Calibri" w:hAnsi="Times New Roman" w:cs="Times New Roman"/>
                <w:color w:val="000000"/>
                <w:sz w:val="24"/>
                <w:szCs w:val="24"/>
                <w:lang w:eastAsia="bg-BG"/>
              </w:rPr>
              <w:t xml:space="preserve">И би било логично, подобно на глави втора и трета, в пета  глава да бъдат посочени някакви „общи” изисквания и/или правила за безопасност при предоставянето на </w:t>
            </w:r>
            <w:r w:rsidR="004F49F6" w:rsidRPr="00E27D51">
              <w:rPr>
                <w:rFonts w:ascii="Times New Roman" w:eastAsia="Calibri" w:hAnsi="Times New Roman" w:cs="Times New Roman"/>
                <w:color w:val="000000"/>
                <w:sz w:val="24"/>
                <w:szCs w:val="24"/>
                <w:lang w:eastAsia="bg-BG"/>
              </w:rPr>
              <w:t>възду</w:t>
            </w:r>
            <w:r w:rsidRPr="00E27D51">
              <w:rPr>
                <w:rFonts w:ascii="Times New Roman" w:eastAsia="Calibri" w:hAnsi="Times New Roman" w:cs="Times New Roman"/>
                <w:color w:val="000000"/>
                <w:sz w:val="24"/>
                <w:szCs w:val="24"/>
                <w:lang w:eastAsia="bg-BG"/>
              </w:rPr>
              <w:t xml:space="preserve">шноатракционни услуги. Но нищо подобно. Само едно препращане към друг закон – ЗГВ. Излиза, че </w:t>
            </w:r>
            <w:r w:rsidR="004F49F6" w:rsidRPr="00E27D51">
              <w:rPr>
                <w:rFonts w:ascii="Times New Roman" w:eastAsia="Calibri" w:hAnsi="Times New Roman" w:cs="Times New Roman"/>
                <w:color w:val="000000"/>
                <w:sz w:val="24"/>
                <w:szCs w:val="24"/>
                <w:lang w:eastAsia="bg-BG"/>
              </w:rPr>
              <w:t>възду</w:t>
            </w:r>
            <w:r w:rsidRPr="00E27D51">
              <w:rPr>
                <w:rFonts w:ascii="Times New Roman" w:eastAsia="Calibri" w:hAnsi="Times New Roman" w:cs="Times New Roman"/>
                <w:color w:val="000000"/>
                <w:sz w:val="24"/>
                <w:szCs w:val="24"/>
                <w:lang w:eastAsia="bg-BG"/>
              </w:rPr>
              <w:t>шноатракционните услуги се регулират от ЗГВ и актовете по прилагането му. Тогава защо изобщо тези услуги са включени в предмета на законопроекта?!?</w:t>
            </w:r>
          </w:p>
        </w:tc>
        <w:tc>
          <w:tcPr>
            <w:tcW w:w="1871" w:type="dxa"/>
          </w:tcPr>
          <w:p w14:paraId="0CC47DB5" w14:textId="550C53AC" w:rsidR="00DE7C20" w:rsidRPr="00854473" w:rsidRDefault="00854473" w:rsidP="00A16F3B">
            <w:pPr>
              <w:jc w:val="center"/>
              <w:rPr>
                <w:rFonts w:ascii="Times New Roman" w:hAnsi="Times New Roman" w:cs="Times New Roman"/>
              </w:rPr>
            </w:pPr>
            <w:r>
              <w:rPr>
                <w:rFonts w:ascii="Times New Roman" w:hAnsi="Times New Roman" w:cs="Times New Roman"/>
              </w:rPr>
              <w:t>П</w:t>
            </w:r>
            <w:r w:rsidR="00055B30" w:rsidRPr="00854473">
              <w:rPr>
                <w:rFonts w:ascii="Times New Roman" w:hAnsi="Times New Roman" w:cs="Times New Roman"/>
              </w:rPr>
              <w:t>риема</w:t>
            </w:r>
            <w:r>
              <w:rPr>
                <w:rFonts w:ascii="Times New Roman" w:hAnsi="Times New Roman" w:cs="Times New Roman"/>
              </w:rPr>
              <w:t xml:space="preserve"> се по принцип</w:t>
            </w:r>
            <w:r w:rsidR="00055B30" w:rsidRPr="00854473">
              <w:rPr>
                <w:rFonts w:ascii="Times New Roman" w:hAnsi="Times New Roman" w:cs="Times New Roman"/>
              </w:rPr>
              <w:t>.</w:t>
            </w:r>
          </w:p>
        </w:tc>
        <w:tc>
          <w:tcPr>
            <w:tcW w:w="3238" w:type="dxa"/>
          </w:tcPr>
          <w:p w14:paraId="752209CD" w14:textId="41550D61" w:rsidR="00854473" w:rsidRDefault="00854473" w:rsidP="00055B30">
            <w:pPr>
              <w:jc w:val="both"/>
              <w:rPr>
                <w:rFonts w:ascii="Times New Roman" w:hAnsi="Times New Roman" w:cs="Times New Roman"/>
                <w:bCs/>
              </w:rPr>
            </w:pPr>
            <w:r>
              <w:rPr>
                <w:rFonts w:ascii="Times New Roman" w:hAnsi="Times New Roman" w:cs="Times New Roman"/>
                <w:bCs/>
              </w:rPr>
              <w:t xml:space="preserve">Общите изисквания за безопасност са предмет на настоящия законопроект. Тъй като при въздушноатракционните услуги, представляващи източник на повишена опасност, могат да се приложат съществуващи правни актове (с техните съответно изменения и допълнения), е предпочетен предвиденият в законопроекта подход. </w:t>
            </w:r>
          </w:p>
          <w:p w14:paraId="76EF1302" w14:textId="32FC469D" w:rsidR="00D90556" w:rsidRDefault="00D90556" w:rsidP="00055B30">
            <w:pPr>
              <w:jc w:val="both"/>
              <w:rPr>
                <w:rFonts w:ascii="Times New Roman" w:hAnsi="Times New Roman" w:cs="Times New Roman"/>
                <w:bCs/>
              </w:rPr>
            </w:pPr>
            <w:r>
              <w:rPr>
                <w:rFonts w:ascii="Times New Roman" w:hAnsi="Times New Roman" w:cs="Times New Roman"/>
                <w:bCs/>
              </w:rPr>
              <w:t xml:space="preserve">Текстовете в проекта са преработени, с цел постигане на повече яснота. </w:t>
            </w:r>
          </w:p>
          <w:p w14:paraId="69173D5A" w14:textId="0208622C" w:rsidR="00DE7C20" w:rsidRPr="00055B30" w:rsidRDefault="00DE7C20" w:rsidP="00055B30">
            <w:pPr>
              <w:jc w:val="both"/>
              <w:rPr>
                <w:rFonts w:ascii="Times New Roman" w:hAnsi="Times New Roman" w:cs="Times New Roman"/>
                <w:bCs/>
              </w:rPr>
            </w:pPr>
          </w:p>
        </w:tc>
      </w:tr>
      <w:tr w:rsidR="00DE7C20" w:rsidRPr="00284354" w14:paraId="1A411731" w14:textId="77777777" w:rsidTr="009A650C">
        <w:tc>
          <w:tcPr>
            <w:tcW w:w="651" w:type="dxa"/>
          </w:tcPr>
          <w:p w14:paraId="0DAF9A90" w14:textId="77777777" w:rsidR="00DE7C20" w:rsidRPr="00E27D51" w:rsidRDefault="00AE44F8" w:rsidP="00A16F3B">
            <w:pPr>
              <w:jc w:val="center"/>
              <w:rPr>
                <w:rFonts w:ascii="Times New Roman" w:hAnsi="Times New Roman" w:cs="Times New Roman"/>
                <w:b/>
              </w:rPr>
            </w:pPr>
            <w:r>
              <w:rPr>
                <w:rFonts w:ascii="Times New Roman" w:hAnsi="Times New Roman" w:cs="Times New Roman"/>
                <w:b/>
              </w:rPr>
              <w:t>28</w:t>
            </w:r>
            <w:r w:rsidR="00DE7C20" w:rsidRPr="00E27D51">
              <w:rPr>
                <w:rFonts w:ascii="Times New Roman" w:hAnsi="Times New Roman" w:cs="Times New Roman"/>
                <w:b/>
              </w:rPr>
              <w:t>.</w:t>
            </w:r>
          </w:p>
        </w:tc>
        <w:tc>
          <w:tcPr>
            <w:tcW w:w="2321" w:type="dxa"/>
          </w:tcPr>
          <w:p w14:paraId="24C933CC" w14:textId="77777777" w:rsidR="00DE7C20" w:rsidRPr="00E27D51" w:rsidRDefault="00DE7C20" w:rsidP="00DE7C20">
            <w:pPr>
              <w:jc w:val="both"/>
              <w:rPr>
                <w:rFonts w:ascii="Times New Roman" w:hAnsi="Times New Roman" w:cs="Times New Roman"/>
              </w:rPr>
            </w:pPr>
            <w:r w:rsidRPr="00E27D51">
              <w:rPr>
                <w:rFonts w:ascii="Times New Roman" w:hAnsi="Times New Roman" w:cs="Times New Roman"/>
              </w:rPr>
              <w:t>22 септември 2025 г. 23:01:52 ч.</w:t>
            </w:r>
          </w:p>
          <w:p w14:paraId="55D4D666" w14:textId="77777777" w:rsidR="00DE7C20" w:rsidRPr="00E27D51" w:rsidRDefault="00DE7C20" w:rsidP="00DE7C20">
            <w:pPr>
              <w:jc w:val="both"/>
              <w:rPr>
                <w:rFonts w:ascii="Times New Roman" w:hAnsi="Times New Roman" w:cs="Times New Roman"/>
              </w:rPr>
            </w:pPr>
            <w:r w:rsidRPr="00E27D51">
              <w:rPr>
                <w:rFonts w:ascii="Times New Roman" w:hAnsi="Times New Roman" w:cs="Times New Roman"/>
              </w:rPr>
              <w:t>akmail</w:t>
            </w:r>
          </w:p>
        </w:tc>
        <w:tc>
          <w:tcPr>
            <w:tcW w:w="6414" w:type="dxa"/>
          </w:tcPr>
          <w:p w14:paraId="6131F738" w14:textId="77777777" w:rsidR="00DE7C20" w:rsidRPr="00E27D51" w:rsidRDefault="00DE7C20" w:rsidP="00DE7C20">
            <w:pPr>
              <w:jc w:val="both"/>
              <w:rPr>
                <w:rFonts w:ascii="Times New Roman" w:eastAsia="Calibri" w:hAnsi="Times New Roman" w:cs="Times New Roman"/>
                <w:color w:val="000000"/>
                <w:sz w:val="24"/>
                <w:szCs w:val="24"/>
                <w:lang w:eastAsia="bg-BG"/>
              </w:rPr>
            </w:pPr>
            <w:r w:rsidRPr="00E27D51">
              <w:rPr>
                <w:rFonts w:ascii="Times New Roman" w:eastAsia="Calibri" w:hAnsi="Times New Roman" w:cs="Times New Roman"/>
                <w:color w:val="000000"/>
                <w:sz w:val="24"/>
                <w:szCs w:val="24"/>
                <w:lang w:eastAsia="bg-BG"/>
              </w:rPr>
              <w:t>Възражение относно ал. 2 на чл. 21</w:t>
            </w:r>
          </w:p>
          <w:p w14:paraId="54E61C53" w14:textId="77777777" w:rsidR="00DE7C20" w:rsidRPr="00E27D51" w:rsidRDefault="00DE7C20" w:rsidP="00DE7C20">
            <w:pPr>
              <w:jc w:val="both"/>
              <w:rPr>
                <w:rFonts w:ascii="Times New Roman" w:eastAsia="Calibri" w:hAnsi="Times New Roman" w:cs="Times New Roman"/>
                <w:color w:val="000000"/>
                <w:sz w:val="24"/>
                <w:szCs w:val="24"/>
                <w:lang w:eastAsia="bg-BG"/>
              </w:rPr>
            </w:pPr>
            <w:r w:rsidRPr="00E27D51">
              <w:rPr>
                <w:rFonts w:ascii="Times New Roman" w:eastAsia="Calibri" w:hAnsi="Times New Roman" w:cs="Times New Roman"/>
                <w:color w:val="000000"/>
                <w:sz w:val="24"/>
                <w:szCs w:val="24"/>
                <w:lang w:eastAsia="bg-BG"/>
              </w:rPr>
              <w:t xml:space="preserve">Първото изречение на ал. 2 не е съобразено с разпоредбата на чл. 64а, ал. 2 от Закона за гражданското </w:t>
            </w:r>
            <w:r w:rsidR="004F49F6" w:rsidRPr="00E27D51">
              <w:rPr>
                <w:rFonts w:ascii="Times New Roman" w:eastAsia="Calibri" w:hAnsi="Times New Roman" w:cs="Times New Roman"/>
                <w:color w:val="000000"/>
                <w:sz w:val="24"/>
                <w:szCs w:val="24"/>
                <w:lang w:eastAsia="bg-BG"/>
              </w:rPr>
              <w:t>възду</w:t>
            </w:r>
            <w:r w:rsidRPr="00E27D51">
              <w:rPr>
                <w:rFonts w:ascii="Times New Roman" w:eastAsia="Calibri" w:hAnsi="Times New Roman" w:cs="Times New Roman"/>
                <w:color w:val="000000"/>
                <w:sz w:val="24"/>
                <w:szCs w:val="24"/>
                <w:lang w:eastAsia="bg-BG"/>
              </w:rPr>
              <w:t xml:space="preserve">хоплаване, според която няма изискване търговските </w:t>
            </w:r>
            <w:r w:rsidR="004F49F6" w:rsidRPr="00E27D51">
              <w:rPr>
                <w:rFonts w:ascii="Times New Roman" w:eastAsia="Calibri" w:hAnsi="Times New Roman" w:cs="Times New Roman"/>
                <w:color w:val="000000"/>
                <w:sz w:val="24"/>
                <w:szCs w:val="24"/>
                <w:lang w:eastAsia="bg-BG"/>
              </w:rPr>
              <w:t>възду</w:t>
            </w:r>
            <w:r w:rsidRPr="00E27D51">
              <w:rPr>
                <w:rFonts w:ascii="Times New Roman" w:eastAsia="Calibri" w:hAnsi="Times New Roman" w:cs="Times New Roman"/>
                <w:color w:val="000000"/>
                <w:sz w:val="24"/>
                <w:szCs w:val="24"/>
                <w:lang w:eastAsia="bg-BG"/>
              </w:rPr>
              <w:t xml:space="preserve">шни превози с безмоторни или свръхлеки </w:t>
            </w:r>
            <w:r w:rsidR="004F49F6" w:rsidRPr="00E27D51">
              <w:rPr>
                <w:rFonts w:ascii="Times New Roman" w:eastAsia="Calibri" w:hAnsi="Times New Roman" w:cs="Times New Roman"/>
                <w:color w:val="000000"/>
                <w:sz w:val="24"/>
                <w:szCs w:val="24"/>
                <w:lang w:eastAsia="bg-BG"/>
              </w:rPr>
              <w:t>възду</w:t>
            </w:r>
            <w:r w:rsidRPr="00E27D51">
              <w:rPr>
                <w:rFonts w:ascii="Times New Roman" w:eastAsia="Calibri" w:hAnsi="Times New Roman" w:cs="Times New Roman"/>
                <w:color w:val="000000"/>
                <w:sz w:val="24"/>
                <w:szCs w:val="24"/>
                <w:lang w:eastAsia="bg-BG"/>
              </w:rPr>
              <w:t xml:space="preserve">хоплавателни средства с моторна тяга, както и полетите, които не включват превоз между различни летища, да се извършват от </w:t>
            </w:r>
            <w:r w:rsidR="004F49F6" w:rsidRPr="00E27D51">
              <w:rPr>
                <w:rFonts w:ascii="Times New Roman" w:eastAsia="Calibri" w:hAnsi="Times New Roman" w:cs="Times New Roman"/>
                <w:color w:val="000000"/>
                <w:sz w:val="24"/>
                <w:szCs w:val="24"/>
                <w:lang w:eastAsia="bg-BG"/>
              </w:rPr>
              <w:t>възду</w:t>
            </w:r>
            <w:r w:rsidRPr="00E27D51">
              <w:rPr>
                <w:rFonts w:ascii="Times New Roman" w:eastAsia="Calibri" w:hAnsi="Times New Roman" w:cs="Times New Roman"/>
                <w:color w:val="000000"/>
                <w:sz w:val="24"/>
                <w:szCs w:val="24"/>
                <w:lang w:eastAsia="bg-BG"/>
              </w:rPr>
              <w:t>шни превозвачи, които отговарят на изискванията на този закон (ЗГВ).</w:t>
            </w:r>
          </w:p>
          <w:p w14:paraId="1AD97518" w14:textId="77777777" w:rsidR="00DE7C20" w:rsidRPr="00E27D51" w:rsidRDefault="00DE7C20" w:rsidP="00DE7C20">
            <w:pPr>
              <w:jc w:val="both"/>
              <w:rPr>
                <w:rFonts w:ascii="Times New Roman" w:eastAsia="Calibri" w:hAnsi="Times New Roman" w:cs="Times New Roman"/>
                <w:color w:val="000000"/>
                <w:sz w:val="24"/>
                <w:szCs w:val="24"/>
                <w:lang w:eastAsia="bg-BG"/>
              </w:rPr>
            </w:pPr>
            <w:r w:rsidRPr="00E27D51">
              <w:rPr>
                <w:rFonts w:ascii="Times New Roman" w:eastAsia="Calibri" w:hAnsi="Times New Roman" w:cs="Times New Roman"/>
                <w:color w:val="000000"/>
                <w:sz w:val="24"/>
                <w:szCs w:val="24"/>
                <w:lang w:eastAsia="bg-BG"/>
              </w:rPr>
              <w:t>Възразявам срещу изречение второ на ал. 2 от чл. 21 и предлагам то да бъде заличено от текста на закона, защото на практика дублира по смисъл разпоредбата на ал. 1 от същия член.</w:t>
            </w:r>
          </w:p>
          <w:p w14:paraId="236DE480" w14:textId="77777777" w:rsidR="00DE7C20" w:rsidRPr="00E27D51" w:rsidRDefault="00DE7C20" w:rsidP="00DE7C20">
            <w:pPr>
              <w:jc w:val="both"/>
              <w:rPr>
                <w:rFonts w:ascii="Times New Roman" w:eastAsia="Calibri" w:hAnsi="Times New Roman" w:cs="Times New Roman"/>
                <w:color w:val="000000"/>
                <w:sz w:val="24"/>
                <w:szCs w:val="24"/>
                <w:lang w:eastAsia="bg-BG"/>
              </w:rPr>
            </w:pPr>
            <w:r w:rsidRPr="00E27D51">
              <w:rPr>
                <w:rFonts w:ascii="Times New Roman" w:eastAsia="Calibri" w:hAnsi="Times New Roman" w:cs="Times New Roman"/>
                <w:color w:val="000000"/>
                <w:sz w:val="24"/>
                <w:szCs w:val="24"/>
                <w:lang w:eastAsia="bg-BG"/>
              </w:rPr>
              <w:t xml:space="preserve">Освен това се използва неправилна терминология - вместо „оператори на </w:t>
            </w:r>
            <w:r w:rsidR="004F49F6" w:rsidRPr="00E27D51">
              <w:rPr>
                <w:rFonts w:ascii="Times New Roman" w:eastAsia="Calibri" w:hAnsi="Times New Roman" w:cs="Times New Roman"/>
                <w:color w:val="000000"/>
                <w:sz w:val="24"/>
                <w:szCs w:val="24"/>
                <w:lang w:eastAsia="bg-BG"/>
              </w:rPr>
              <w:t>възду</w:t>
            </w:r>
            <w:r w:rsidRPr="00E27D51">
              <w:rPr>
                <w:rFonts w:ascii="Times New Roman" w:eastAsia="Calibri" w:hAnsi="Times New Roman" w:cs="Times New Roman"/>
                <w:color w:val="000000"/>
                <w:sz w:val="24"/>
                <w:szCs w:val="24"/>
                <w:lang w:eastAsia="bg-BG"/>
              </w:rPr>
              <w:t xml:space="preserve">хоплавателни средства” трябва да се </w:t>
            </w:r>
            <w:r w:rsidRPr="00E27D51">
              <w:rPr>
                <w:rFonts w:ascii="Times New Roman" w:eastAsia="Calibri" w:hAnsi="Times New Roman" w:cs="Times New Roman"/>
                <w:color w:val="000000"/>
                <w:sz w:val="24"/>
                <w:szCs w:val="24"/>
                <w:lang w:eastAsia="bg-BG"/>
              </w:rPr>
              <w:lastRenderedPageBreak/>
              <w:t>използва „авиационни оператори”, както е в изречение първо на алинеята.</w:t>
            </w:r>
          </w:p>
        </w:tc>
        <w:tc>
          <w:tcPr>
            <w:tcW w:w="1871" w:type="dxa"/>
          </w:tcPr>
          <w:p w14:paraId="49E3C09E" w14:textId="41820B8F" w:rsidR="00DE7C20" w:rsidRPr="00854473" w:rsidRDefault="00D90556" w:rsidP="00A16F3B">
            <w:pPr>
              <w:jc w:val="center"/>
              <w:rPr>
                <w:rFonts w:ascii="Times New Roman" w:hAnsi="Times New Roman" w:cs="Times New Roman"/>
              </w:rPr>
            </w:pPr>
            <w:r>
              <w:rPr>
                <w:rFonts w:ascii="Times New Roman" w:hAnsi="Times New Roman" w:cs="Times New Roman"/>
              </w:rPr>
              <w:lastRenderedPageBreak/>
              <w:t>П</w:t>
            </w:r>
            <w:r w:rsidR="002B2C71" w:rsidRPr="00854473">
              <w:rPr>
                <w:rFonts w:ascii="Times New Roman" w:hAnsi="Times New Roman" w:cs="Times New Roman"/>
              </w:rPr>
              <w:t>риема</w:t>
            </w:r>
            <w:r>
              <w:rPr>
                <w:rFonts w:ascii="Times New Roman" w:hAnsi="Times New Roman" w:cs="Times New Roman"/>
              </w:rPr>
              <w:t xml:space="preserve"> се</w:t>
            </w:r>
            <w:r w:rsidR="002B2C71" w:rsidRPr="00854473">
              <w:rPr>
                <w:rFonts w:ascii="Times New Roman" w:hAnsi="Times New Roman" w:cs="Times New Roman"/>
              </w:rPr>
              <w:t>.</w:t>
            </w:r>
          </w:p>
          <w:p w14:paraId="41613721" w14:textId="77777777" w:rsidR="003F36DD" w:rsidRPr="00E27D51" w:rsidRDefault="003F36DD" w:rsidP="00A16F3B">
            <w:pPr>
              <w:jc w:val="center"/>
              <w:rPr>
                <w:rFonts w:ascii="Times New Roman" w:hAnsi="Times New Roman" w:cs="Times New Roman"/>
                <w:b/>
              </w:rPr>
            </w:pPr>
          </w:p>
          <w:p w14:paraId="498CBCA3" w14:textId="77777777" w:rsidR="003F36DD" w:rsidRPr="00E27D51" w:rsidRDefault="003F36DD" w:rsidP="00A16F3B">
            <w:pPr>
              <w:jc w:val="center"/>
              <w:rPr>
                <w:rFonts w:ascii="Times New Roman" w:hAnsi="Times New Roman" w:cs="Times New Roman"/>
                <w:b/>
              </w:rPr>
            </w:pPr>
          </w:p>
          <w:p w14:paraId="372D9647" w14:textId="77777777" w:rsidR="003F36DD" w:rsidRPr="00E27D51" w:rsidRDefault="003F36DD" w:rsidP="00A16F3B">
            <w:pPr>
              <w:jc w:val="center"/>
              <w:rPr>
                <w:rFonts w:ascii="Times New Roman" w:hAnsi="Times New Roman" w:cs="Times New Roman"/>
                <w:b/>
              </w:rPr>
            </w:pPr>
          </w:p>
          <w:p w14:paraId="6AEAEC32" w14:textId="77777777" w:rsidR="003F36DD" w:rsidRPr="00E27D51" w:rsidRDefault="003F36DD" w:rsidP="00A16F3B">
            <w:pPr>
              <w:jc w:val="center"/>
              <w:rPr>
                <w:rFonts w:ascii="Times New Roman" w:hAnsi="Times New Roman" w:cs="Times New Roman"/>
                <w:b/>
              </w:rPr>
            </w:pPr>
          </w:p>
          <w:p w14:paraId="5174222A" w14:textId="77777777" w:rsidR="003F36DD" w:rsidRPr="00E27D51" w:rsidRDefault="003F36DD" w:rsidP="00A16F3B">
            <w:pPr>
              <w:jc w:val="center"/>
              <w:rPr>
                <w:rFonts w:ascii="Times New Roman" w:hAnsi="Times New Roman" w:cs="Times New Roman"/>
                <w:b/>
              </w:rPr>
            </w:pPr>
          </w:p>
          <w:p w14:paraId="6F4F8397" w14:textId="77777777" w:rsidR="003F36DD" w:rsidRPr="00E27D51" w:rsidRDefault="003F36DD" w:rsidP="00A16F3B">
            <w:pPr>
              <w:jc w:val="center"/>
              <w:rPr>
                <w:rFonts w:ascii="Times New Roman" w:hAnsi="Times New Roman" w:cs="Times New Roman"/>
                <w:b/>
              </w:rPr>
            </w:pPr>
          </w:p>
          <w:p w14:paraId="58782BFE" w14:textId="77777777" w:rsidR="003F36DD" w:rsidRPr="00E27D51" w:rsidRDefault="003F36DD" w:rsidP="00A16F3B">
            <w:pPr>
              <w:jc w:val="center"/>
              <w:rPr>
                <w:rFonts w:ascii="Times New Roman" w:hAnsi="Times New Roman" w:cs="Times New Roman"/>
                <w:b/>
              </w:rPr>
            </w:pPr>
          </w:p>
          <w:p w14:paraId="153C9E18" w14:textId="77777777" w:rsidR="003F36DD" w:rsidRPr="00E27D51" w:rsidRDefault="003F36DD" w:rsidP="00A16F3B">
            <w:pPr>
              <w:jc w:val="center"/>
              <w:rPr>
                <w:rFonts w:ascii="Times New Roman" w:hAnsi="Times New Roman" w:cs="Times New Roman"/>
                <w:b/>
              </w:rPr>
            </w:pPr>
          </w:p>
          <w:p w14:paraId="5189CAFF" w14:textId="77777777" w:rsidR="003F36DD" w:rsidRPr="00E27D51" w:rsidRDefault="003F36DD" w:rsidP="00A16F3B">
            <w:pPr>
              <w:jc w:val="center"/>
              <w:rPr>
                <w:rFonts w:ascii="Times New Roman" w:hAnsi="Times New Roman" w:cs="Times New Roman"/>
                <w:b/>
              </w:rPr>
            </w:pPr>
          </w:p>
          <w:p w14:paraId="2E3D6F08" w14:textId="77777777" w:rsidR="003F36DD" w:rsidRPr="00E27D51" w:rsidRDefault="003F36DD" w:rsidP="003F36DD">
            <w:pPr>
              <w:rPr>
                <w:rFonts w:ascii="Times New Roman" w:hAnsi="Times New Roman" w:cs="Times New Roman"/>
                <w:b/>
              </w:rPr>
            </w:pPr>
          </w:p>
          <w:p w14:paraId="05D949F2" w14:textId="77777777" w:rsidR="003F36DD" w:rsidRPr="00E27D51" w:rsidRDefault="003F36DD" w:rsidP="003F36DD">
            <w:pPr>
              <w:rPr>
                <w:rFonts w:ascii="Times New Roman" w:hAnsi="Times New Roman" w:cs="Times New Roman"/>
                <w:b/>
              </w:rPr>
            </w:pPr>
          </w:p>
          <w:p w14:paraId="7BF679B0" w14:textId="77777777" w:rsidR="003F36DD" w:rsidRPr="00E27D51" w:rsidRDefault="003F36DD" w:rsidP="003F36DD">
            <w:pPr>
              <w:rPr>
                <w:rFonts w:ascii="Times New Roman" w:hAnsi="Times New Roman" w:cs="Times New Roman"/>
                <w:b/>
              </w:rPr>
            </w:pPr>
          </w:p>
          <w:p w14:paraId="39A75EA8" w14:textId="77777777" w:rsidR="003F36DD" w:rsidRPr="00E27D51" w:rsidRDefault="003F36DD" w:rsidP="003F36DD">
            <w:pPr>
              <w:rPr>
                <w:rFonts w:ascii="Times New Roman" w:hAnsi="Times New Roman" w:cs="Times New Roman"/>
                <w:b/>
              </w:rPr>
            </w:pPr>
          </w:p>
          <w:p w14:paraId="64E72779" w14:textId="77777777" w:rsidR="003F36DD" w:rsidRPr="00E27D51" w:rsidRDefault="003F36DD" w:rsidP="003F36DD">
            <w:pPr>
              <w:rPr>
                <w:rFonts w:ascii="Times New Roman" w:hAnsi="Times New Roman" w:cs="Times New Roman"/>
                <w:b/>
              </w:rPr>
            </w:pPr>
          </w:p>
          <w:p w14:paraId="12E24200" w14:textId="77777777" w:rsidR="003F36DD" w:rsidRPr="00854473" w:rsidRDefault="003F36DD" w:rsidP="003F36DD">
            <w:pPr>
              <w:rPr>
                <w:rFonts w:ascii="Times New Roman" w:hAnsi="Times New Roman" w:cs="Times New Roman"/>
              </w:rPr>
            </w:pPr>
            <w:r w:rsidRPr="00854473">
              <w:rPr>
                <w:rFonts w:ascii="Times New Roman" w:hAnsi="Times New Roman" w:cs="Times New Roman"/>
              </w:rPr>
              <w:t xml:space="preserve">     Приема се.</w:t>
            </w:r>
          </w:p>
        </w:tc>
        <w:tc>
          <w:tcPr>
            <w:tcW w:w="3238" w:type="dxa"/>
          </w:tcPr>
          <w:p w14:paraId="42A3A578" w14:textId="231B89F5" w:rsidR="00854473" w:rsidRDefault="00D90556" w:rsidP="002B2C71">
            <w:pPr>
              <w:jc w:val="both"/>
              <w:rPr>
                <w:rFonts w:ascii="Times New Roman" w:hAnsi="Times New Roman" w:cs="Times New Roman"/>
                <w:bCs/>
              </w:rPr>
            </w:pPr>
            <w:r>
              <w:rPr>
                <w:rFonts w:ascii="Times New Roman" w:hAnsi="Times New Roman" w:cs="Times New Roman"/>
                <w:bCs/>
              </w:rPr>
              <w:t>Текстовете на проекта в частта им за въздушноатракционните услуги са преработени.</w:t>
            </w:r>
          </w:p>
          <w:p w14:paraId="728842A9" w14:textId="28B9B51A" w:rsidR="00D90556" w:rsidRDefault="00D90556" w:rsidP="002B2C71">
            <w:pPr>
              <w:jc w:val="both"/>
              <w:rPr>
                <w:rFonts w:ascii="Times New Roman" w:hAnsi="Times New Roman" w:cs="Times New Roman"/>
                <w:bCs/>
              </w:rPr>
            </w:pPr>
          </w:p>
          <w:p w14:paraId="77657664" w14:textId="049F9623" w:rsidR="00D90556" w:rsidRDefault="00D90556" w:rsidP="002B2C71">
            <w:pPr>
              <w:jc w:val="both"/>
              <w:rPr>
                <w:rFonts w:ascii="Times New Roman" w:hAnsi="Times New Roman" w:cs="Times New Roman"/>
                <w:bCs/>
              </w:rPr>
            </w:pPr>
          </w:p>
          <w:p w14:paraId="794F7342" w14:textId="1799B696" w:rsidR="00D90556" w:rsidRDefault="00D90556" w:rsidP="002B2C71">
            <w:pPr>
              <w:jc w:val="both"/>
              <w:rPr>
                <w:rFonts w:ascii="Times New Roman" w:hAnsi="Times New Roman" w:cs="Times New Roman"/>
                <w:bCs/>
              </w:rPr>
            </w:pPr>
          </w:p>
          <w:p w14:paraId="7EFE5448" w14:textId="3C0BF007" w:rsidR="00D90556" w:rsidRDefault="00D90556" w:rsidP="002B2C71">
            <w:pPr>
              <w:jc w:val="both"/>
              <w:rPr>
                <w:rFonts w:ascii="Times New Roman" w:hAnsi="Times New Roman" w:cs="Times New Roman"/>
                <w:bCs/>
              </w:rPr>
            </w:pPr>
          </w:p>
          <w:p w14:paraId="31041CC1" w14:textId="204A6F97" w:rsidR="00D90556" w:rsidRDefault="00D90556" w:rsidP="002B2C71">
            <w:pPr>
              <w:jc w:val="both"/>
              <w:rPr>
                <w:rFonts w:ascii="Times New Roman" w:hAnsi="Times New Roman" w:cs="Times New Roman"/>
                <w:bCs/>
              </w:rPr>
            </w:pPr>
          </w:p>
          <w:p w14:paraId="62A7ADEC" w14:textId="2359CC61" w:rsidR="00D90556" w:rsidRDefault="00D90556" w:rsidP="002B2C71">
            <w:pPr>
              <w:jc w:val="both"/>
              <w:rPr>
                <w:rFonts w:ascii="Times New Roman" w:hAnsi="Times New Roman" w:cs="Times New Roman"/>
                <w:bCs/>
              </w:rPr>
            </w:pPr>
          </w:p>
          <w:p w14:paraId="47026B85" w14:textId="6FF0BE9F" w:rsidR="00D90556" w:rsidRDefault="00D90556" w:rsidP="002B2C71">
            <w:pPr>
              <w:jc w:val="both"/>
              <w:rPr>
                <w:rFonts w:ascii="Times New Roman" w:hAnsi="Times New Roman" w:cs="Times New Roman"/>
                <w:bCs/>
              </w:rPr>
            </w:pPr>
          </w:p>
          <w:p w14:paraId="01CDBACC" w14:textId="5F0501F8" w:rsidR="00D90556" w:rsidRDefault="00D90556" w:rsidP="002B2C71">
            <w:pPr>
              <w:jc w:val="both"/>
              <w:rPr>
                <w:rFonts w:ascii="Times New Roman" w:hAnsi="Times New Roman" w:cs="Times New Roman"/>
                <w:bCs/>
              </w:rPr>
            </w:pPr>
          </w:p>
          <w:p w14:paraId="5E296EA5" w14:textId="0FA8EAEF" w:rsidR="00D90556" w:rsidRDefault="00D90556" w:rsidP="002B2C71">
            <w:pPr>
              <w:jc w:val="both"/>
              <w:rPr>
                <w:rFonts w:ascii="Times New Roman" w:hAnsi="Times New Roman" w:cs="Times New Roman"/>
                <w:bCs/>
              </w:rPr>
            </w:pPr>
          </w:p>
          <w:p w14:paraId="5E499BE1" w14:textId="0C79D7CA" w:rsidR="00D90556" w:rsidRDefault="00D90556" w:rsidP="002B2C71">
            <w:pPr>
              <w:jc w:val="both"/>
              <w:rPr>
                <w:rFonts w:ascii="Times New Roman" w:hAnsi="Times New Roman" w:cs="Times New Roman"/>
                <w:bCs/>
              </w:rPr>
            </w:pPr>
          </w:p>
          <w:p w14:paraId="39582145" w14:textId="62E946CF" w:rsidR="00D90556" w:rsidRDefault="00D90556" w:rsidP="002B2C71">
            <w:pPr>
              <w:jc w:val="both"/>
              <w:rPr>
                <w:rFonts w:ascii="Times New Roman" w:hAnsi="Times New Roman" w:cs="Times New Roman"/>
                <w:bCs/>
              </w:rPr>
            </w:pPr>
          </w:p>
          <w:p w14:paraId="2A4E6F95" w14:textId="061E41D7" w:rsidR="00D90556" w:rsidRDefault="00D90556" w:rsidP="002B2C71">
            <w:pPr>
              <w:jc w:val="both"/>
              <w:rPr>
                <w:rFonts w:ascii="Times New Roman" w:hAnsi="Times New Roman" w:cs="Times New Roman"/>
                <w:bCs/>
              </w:rPr>
            </w:pPr>
          </w:p>
          <w:p w14:paraId="51D09A57" w14:textId="71254880" w:rsidR="00D90556" w:rsidRDefault="00D90556" w:rsidP="002B2C71">
            <w:pPr>
              <w:jc w:val="both"/>
              <w:rPr>
                <w:rFonts w:ascii="Times New Roman" w:hAnsi="Times New Roman" w:cs="Times New Roman"/>
                <w:bCs/>
              </w:rPr>
            </w:pPr>
            <w:r>
              <w:rPr>
                <w:rFonts w:ascii="Times New Roman" w:hAnsi="Times New Roman" w:cs="Times New Roman"/>
                <w:bCs/>
              </w:rPr>
              <w:t xml:space="preserve">Отразено е в проекта. </w:t>
            </w:r>
          </w:p>
          <w:p w14:paraId="0FA6659E" w14:textId="0D83D7C1" w:rsidR="00854473" w:rsidRDefault="00854473" w:rsidP="002B2C71">
            <w:pPr>
              <w:jc w:val="both"/>
              <w:rPr>
                <w:rFonts w:ascii="Times New Roman" w:hAnsi="Times New Roman" w:cs="Times New Roman"/>
                <w:bCs/>
              </w:rPr>
            </w:pPr>
          </w:p>
          <w:p w14:paraId="6C15C55B" w14:textId="77777777" w:rsidR="005B6207" w:rsidRPr="002B2C71" w:rsidRDefault="005B6207" w:rsidP="00D90556">
            <w:pPr>
              <w:jc w:val="both"/>
              <w:rPr>
                <w:rFonts w:ascii="Times New Roman" w:hAnsi="Times New Roman" w:cs="Times New Roman"/>
                <w:bCs/>
              </w:rPr>
            </w:pPr>
          </w:p>
        </w:tc>
      </w:tr>
      <w:tr w:rsidR="00DE7C20" w:rsidRPr="00E27D51" w14:paraId="1BB38E01" w14:textId="77777777" w:rsidTr="009A650C">
        <w:tc>
          <w:tcPr>
            <w:tcW w:w="651" w:type="dxa"/>
          </w:tcPr>
          <w:p w14:paraId="4E237244" w14:textId="77777777" w:rsidR="00DE7C20" w:rsidRPr="00E27D51" w:rsidRDefault="00E61013" w:rsidP="007D232A">
            <w:pPr>
              <w:jc w:val="center"/>
              <w:rPr>
                <w:rFonts w:ascii="Times New Roman" w:hAnsi="Times New Roman" w:cs="Times New Roman"/>
                <w:b/>
              </w:rPr>
            </w:pPr>
            <w:r>
              <w:rPr>
                <w:rFonts w:ascii="Times New Roman" w:hAnsi="Times New Roman" w:cs="Times New Roman"/>
                <w:b/>
              </w:rPr>
              <w:lastRenderedPageBreak/>
              <w:t>29</w:t>
            </w:r>
            <w:r w:rsidR="00DE7C20" w:rsidRPr="00E27D51">
              <w:rPr>
                <w:rFonts w:ascii="Times New Roman" w:hAnsi="Times New Roman" w:cs="Times New Roman"/>
                <w:b/>
              </w:rPr>
              <w:t>.</w:t>
            </w:r>
          </w:p>
        </w:tc>
        <w:tc>
          <w:tcPr>
            <w:tcW w:w="2321" w:type="dxa"/>
          </w:tcPr>
          <w:p w14:paraId="40E36EC6" w14:textId="77777777" w:rsidR="00DE7C20" w:rsidRPr="00E27D51" w:rsidRDefault="00DE7C20" w:rsidP="00DE7C20">
            <w:pPr>
              <w:jc w:val="both"/>
              <w:rPr>
                <w:rFonts w:ascii="Times New Roman" w:hAnsi="Times New Roman" w:cs="Times New Roman"/>
              </w:rPr>
            </w:pPr>
            <w:r w:rsidRPr="00E27D51">
              <w:rPr>
                <w:rFonts w:ascii="Times New Roman" w:hAnsi="Times New Roman" w:cs="Times New Roman"/>
              </w:rPr>
              <w:t>22 септември 2025 г. 23:02:17 ч.</w:t>
            </w:r>
          </w:p>
          <w:p w14:paraId="701D7420" w14:textId="77777777" w:rsidR="00DE7C20" w:rsidRPr="00E27D51" w:rsidRDefault="00DE7C20" w:rsidP="00DE7C20">
            <w:pPr>
              <w:jc w:val="both"/>
              <w:rPr>
                <w:rFonts w:ascii="Times New Roman" w:hAnsi="Times New Roman" w:cs="Times New Roman"/>
              </w:rPr>
            </w:pPr>
            <w:r w:rsidRPr="00E27D51">
              <w:rPr>
                <w:rFonts w:ascii="Times New Roman" w:hAnsi="Times New Roman" w:cs="Times New Roman"/>
              </w:rPr>
              <w:t>akmail</w:t>
            </w:r>
          </w:p>
        </w:tc>
        <w:tc>
          <w:tcPr>
            <w:tcW w:w="6414" w:type="dxa"/>
          </w:tcPr>
          <w:p w14:paraId="34FCD36E" w14:textId="77777777" w:rsidR="00DE7C20" w:rsidRPr="00E27D51" w:rsidRDefault="00DE7C20" w:rsidP="00DE7C20">
            <w:pPr>
              <w:jc w:val="both"/>
              <w:rPr>
                <w:rFonts w:ascii="Times New Roman" w:eastAsia="Calibri" w:hAnsi="Times New Roman" w:cs="Times New Roman"/>
                <w:color w:val="000000"/>
                <w:sz w:val="24"/>
                <w:szCs w:val="24"/>
                <w:lang w:eastAsia="bg-BG"/>
              </w:rPr>
            </w:pPr>
            <w:r w:rsidRPr="00E27D51">
              <w:rPr>
                <w:rFonts w:ascii="Times New Roman" w:eastAsia="Calibri" w:hAnsi="Times New Roman" w:cs="Times New Roman"/>
                <w:color w:val="000000"/>
                <w:sz w:val="24"/>
                <w:szCs w:val="24"/>
                <w:lang w:eastAsia="bg-BG"/>
              </w:rPr>
              <w:t>Възражение относно ал. 3 на чл. 21</w:t>
            </w:r>
          </w:p>
          <w:p w14:paraId="6247FAB3" w14:textId="77777777" w:rsidR="00DE7C20" w:rsidRPr="00E27D51" w:rsidRDefault="00DE7C20" w:rsidP="00DE7C20">
            <w:pPr>
              <w:jc w:val="both"/>
              <w:rPr>
                <w:rFonts w:ascii="Times New Roman" w:eastAsia="Calibri" w:hAnsi="Times New Roman" w:cs="Times New Roman"/>
                <w:color w:val="000000"/>
                <w:sz w:val="24"/>
                <w:szCs w:val="24"/>
                <w:lang w:eastAsia="bg-BG"/>
              </w:rPr>
            </w:pPr>
            <w:r w:rsidRPr="00E27D51">
              <w:rPr>
                <w:rFonts w:ascii="Times New Roman" w:eastAsia="Calibri" w:hAnsi="Times New Roman" w:cs="Times New Roman"/>
                <w:color w:val="000000"/>
                <w:sz w:val="24"/>
                <w:szCs w:val="24"/>
                <w:lang w:eastAsia="bg-BG"/>
              </w:rPr>
              <w:t>В ал. 3 се говори за „демонстрационни полети”, но в определението за „</w:t>
            </w:r>
            <w:r w:rsidR="004F49F6" w:rsidRPr="00E27D51">
              <w:rPr>
                <w:rFonts w:ascii="Times New Roman" w:eastAsia="Calibri" w:hAnsi="Times New Roman" w:cs="Times New Roman"/>
                <w:color w:val="000000"/>
                <w:sz w:val="24"/>
                <w:szCs w:val="24"/>
                <w:lang w:eastAsia="bg-BG"/>
              </w:rPr>
              <w:t>възду</w:t>
            </w:r>
            <w:r w:rsidRPr="00E27D51">
              <w:rPr>
                <w:rFonts w:ascii="Times New Roman" w:eastAsia="Calibri" w:hAnsi="Times New Roman" w:cs="Times New Roman"/>
                <w:color w:val="000000"/>
                <w:sz w:val="24"/>
                <w:szCs w:val="24"/>
                <w:lang w:eastAsia="bg-BG"/>
              </w:rPr>
              <w:t>шноатракционни услуги”, което се съдържа в т. 3 на §1 от ДР, липсват такива полети.</w:t>
            </w:r>
          </w:p>
        </w:tc>
        <w:tc>
          <w:tcPr>
            <w:tcW w:w="1871" w:type="dxa"/>
          </w:tcPr>
          <w:p w14:paraId="7E6999C3" w14:textId="77777777" w:rsidR="00DE7C20" w:rsidRPr="00847E73" w:rsidRDefault="00C4554F" w:rsidP="00A16F3B">
            <w:pPr>
              <w:jc w:val="center"/>
              <w:rPr>
                <w:rFonts w:ascii="Times New Roman" w:hAnsi="Times New Roman" w:cs="Times New Roman"/>
              </w:rPr>
            </w:pPr>
            <w:r w:rsidRPr="00847E73">
              <w:rPr>
                <w:rFonts w:ascii="Times New Roman" w:hAnsi="Times New Roman" w:cs="Times New Roman"/>
              </w:rPr>
              <w:t>Приема се.</w:t>
            </w:r>
          </w:p>
        </w:tc>
        <w:tc>
          <w:tcPr>
            <w:tcW w:w="3238" w:type="dxa"/>
          </w:tcPr>
          <w:p w14:paraId="343CCDE5" w14:textId="5C02F519" w:rsidR="00DE7C20" w:rsidRPr="00847E73" w:rsidRDefault="00847E73" w:rsidP="00A16F3B">
            <w:pPr>
              <w:jc w:val="center"/>
              <w:rPr>
                <w:rFonts w:ascii="Times New Roman" w:hAnsi="Times New Roman" w:cs="Times New Roman"/>
              </w:rPr>
            </w:pPr>
            <w:r w:rsidRPr="00847E73">
              <w:rPr>
                <w:rFonts w:ascii="Times New Roman" w:hAnsi="Times New Roman" w:cs="Times New Roman"/>
              </w:rPr>
              <w:t>Отразено е в законопроекта</w:t>
            </w:r>
          </w:p>
        </w:tc>
      </w:tr>
      <w:tr w:rsidR="00DE7C20" w:rsidRPr="00E27D51" w14:paraId="2EF4C154" w14:textId="77777777" w:rsidTr="009A650C">
        <w:tc>
          <w:tcPr>
            <w:tcW w:w="651" w:type="dxa"/>
          </w:tcPr>
          <w:p w14:paraId="525B7E99" w14:textId="77777777" w:rsidR="00DE7C20" w:rsidRPr="00E27D51" w:rsidRDefault="00DE7C20" w:rsidP="007D232A">
            <w:pPr>
              <w:jc w:val="center"/>
              <w:rPr>
                <w:rFonts w:ascii="Times New Roman" w:hAnsi="Times New Roman" w:cs="Times New Roman"/>
                <w:b/>
              </w:rPr>
            </w:pPr>
            <w:r w:rsidRPr="00E27D51">
              <w:rPr>
                <w:rFonts w:ascii="Times New Roman" w:hAnsi="Times New Roman" w:cs="Times New Roman"/>
                <w:b/>
              </w:rPr>
              <w:t>3</w:t>
            </w:r>
            <w:r w:rsidR="00E61013">
              <w:rPr>
                <w:rFonts w:ascii="Times New Roman" w:hAnsi="Times New Roman" w:cs="Times New Roman"/>
                <w:b/>
              </w:rPr>
              <w:t>0</w:t>
            </w:r>
            <w:r w:rsidRPr="00E27D51">
              <w:rPr>
                <w:rFonts w:ascii="Times New Roman" w:hAnsi="Times New Roman" w:cs="Times New Roman"/>
                <w:b/>
              </w:rPr>
              <w:t>.</w:t>
            </w:r>
          </w:p>
        </w:tc>
        <w:tc>
          <w:tcPr>
            <w:tcW w:w="2321" w:type="dxa"/>
          </w:tcPr>
          <w:p w14:paraId="1B14A34D" w14:textId="77777777" w:rsidR="00DE7C20" w:rsidRPr="00E27D51" w:rsidRDefault="00DE7C20" w:rsidP="00DE7C20">
            <w:pPr>
              <w:jc w:val="both"/>
              <w:rPr>
                <w:rFonts w:ascii="Times New Roman" w:hAnsi="Times New Roman" w:cs="Times New Roman"/>
              </w:rPr>
            </w:pPr>
            <w:r w:rsidRPr="00E27D51">
              <w:rPr>
                <w:rFonts w:ascii="Times New Roman" w:hAnsi="Times New Roman" w:cs="Times New Roman"/>
              </w:rPr>
              <w:t>22 септември 2025 г. 23:03:00 ч.</w:t>
            </w:r>
          </w:p>
          <w:p w14:paraId="01C99426" w14:textId="77777777" w:rsidR="00DE7C20" w:rsidRPr="00E27D51" w:rsidRDefault="00DE7C20" w:rsidP="00DE7C20">
            <w:pPr>
              <w:jc w:val="both"/>
              <w:rPr>
                <w:rFonts w:ascii="Times New Roman" w:hAnsi="Times New Roman" w:cs="Times New Roman"/>
              </w:rPr>
            </w:pPr>
            <w:r w:rsidRPr="00E27D51">
              <w:rPr>
                <w:rFonts w:ascii="Times New Roman" w:hAnsi="Times New Roman" w:cs="Times New Roman"/>
              </w:rPr>
              <w:t>akmail</w:t>
            </w:r>
          </w:p>
        </w:tc>
        <w:tc>
          <w:tcPr>
            <w:tcW w:w="6414" w:type="dxa"/>
          </w:tcPr>
          <w:p w14:paraId="2D451ABF" w14:textId="77777777" w:rsidR="00DE7C20" w:rsidRPr="00E27D51" w:rsidRDefault="00DE7C20" w:rsidP="00DE7C20">
            <w:pPr>
              <w:jc w:val="both"/>
              <w:rPr>
                <w:rFonts w:ascii="Times New Roman" w:eastAsia="Calibri" w:hAnsi="Times New Roman" w:cs="Times New Roman"/>
                <w:color w:val="000000"/>
                <w:sz w:val="24"/>
                <w:szCs w:val="24"/>
                <w:lang w:eastAsia="bg-BG"/>
              </w:rPr>
            </w:pPr>
            <w:r w:rsidRPr="00E27D51">
              <w:rPr>
                <w:rFonts w:ascii="Times New Roman" w:eastAsia="Calibri" w:hAnsi="Times New Roman" w:cs="Times New Roman"/>
                <w:color w:val="000000"/>
                <w:sz w:val="24"/>
                <w:szCs w:val="24"/>
                <w:lang w:eastAsia="bg-BG"/>
              </w:rPr>
              <w:t>Възражение относно ал. 4 на чл. 21</w:t>
            </w:r>
          </w:p>
          <w:p w14:paraId="4F1FD9EB" w14:textId="77777777" w:rsidR="00DE7C20" w:rsidRPr="00E27D51" w:rsidRDefault="00DE7C20" w:rsidP="00DE7C20">
            <w:pPr>
              <w:jc w:val="both"/>
              <w:rPr>
                <w:rFonts w:ascii="Times New Roman" w:eastAsia="Calibri" w:hAnsi="Times New Roman" w:cs="Times New Roman"/>
                <w:color w:val="000000"/>
                <w:sz w:val="24"/>
                <w:szCs w:val="24"/>
                <w:lang w:eastAsia="bg-BG"/>
              </w:rPr>
            </w:pPr>
            <w:r w:rsidRPr="00E27D51">
              <w:rPr>
                <w:rFonts w:ascii="Times New Roman" w:eastAsia="Calibri" w:hAnsi="Times New Roman" w:cs="Times New Roman"/>
                <w:color w:val="000000"/>
                <w:sz w:val="24"/>
                <w:szCs w:val="24"/>
                <w:lang w:eastAsia="bg-BG"/>
              </w:rPr>
              <w:t>Алинея 4 на чл. 21 е абсолютно излишна, защото тя единствено препраща към няколко регламента на Европейския съюз. Явно на авторите на законопроекта не им е известно, че регламентите имат пряко действие на територията на всички държави членки и не е необходимо да се правят препратки към тях в отделните закони. За справка – чл. 15, ал. 2 от ЗНА.</w:t>
            </w:r>
          </w:p>
        </w:tc>
        <w:tc>
          <w:tcPr>
            <w:tcW w:w="1871" w:type="dxa"/>
          </w:tcPr>
          <w:p w14:paraId="13F7F69F" w14:textId="104F5116" w:rsidR="00DE7C20" w:rsidRPr="00847E73" w:rsidRDefault="00847E73" w:rsidP="00A16F3B">
            <w:pPr>
              <w:jc w:val="center"/>
              <w:rPr>
                <w:rFonts w:ascii="Times New Roman" w:hAnsi="Times New Roman" w:cs="Times New Roman"/>
              </w:rPr>
            </w:pPr>
            <w:r w:rsidRPr="00847E73">
              <w:rPr>
                <w:rFonts w:ascii="Times New Roman" w:hAnsi="Times New Roman" w:cs="Times New Roman"/>
              </w:rPr>
              <w:t xml:space="preserve">Приема се по принцип. </w:t>
            </w:r>
          </w:p>
        </w:tc>
        <w:tc>
          <w:tcPr>
            <w:tcW w:w="3238" w:type="dxa"/>
          </w:tcPr>
          <w:p w14:paraId="2ABCFAF8" w14:textId="77A93B81" w:rsidR="00DE7C20" w:rsidRPr="00E27D51" w:rsidRDefault="00847E73" w:rsidP="00847E73">
            <w:pPr>
              <w:jc w:val="both"/>
              <w:rPr>
                <w:rFonts w:ascii="Times New Roman" w:hAnsi="Times New Roman" w:cs="Times New Roman"/>
                <w:bCs/>
              </w:rPr>
            </w:pPr>
            <w:r>
              <w:rPr>
                <w:rFonts w:ascii="Times New Roman" w:hAnsi="Times New Roman" w:cs="Times New Roman"/>
                <w:bCs/>
              </w:rPr>
              <w:t xml:space="preserve">Целта на законопроекта е създаването на обединена правна уредба на услугите, представляващи източник на повишена опасност. В тази връзка, позоваването на регламент (при положение, че не се въвеждат разпоредби от същия) следва да се приема като предимство, както за лицата, които предоставят съответната услуга, така и за контролните органи и потребителите. Чрез цитирането на регламента последните ще бъдат насочени към приложимите правила, наред с този закон. </w:t>
            </w:r>
          </w:p>
        </w:tc>
      </w:tr>
      <w:tr w:rsidR="00DE7C20" w:rsidRPr="00284354" w14:paraId="5CC75138" w14:textId="77777777" w:rsidTr="009A650C">
        <w:tc>
          <w:tcPr>
            <w:tcW w:w="651" w:type="dxa"/>
          </w:tcPr>
          <w:p w14:paraId="7EA9870F" w14:textId="77777777" w:rsidR="00DE7C20" w:rsidRPr="00E27D51" w:rsidRDefault="00DE7C20" w:rsidP="007D232A">
            <w:pPr>
              <w:jc w:val="center"/>
              <w:rPr>
                <w:rFonts w:ascii="Times New Roman" w:hAnsi="Times New Roman" w:cs="Times New Roman"/>
                <w:b/>
              </w:rPr>
            </w:pPr>
            <w:r w:rsidRPr="00E27D51">
              <w:rPr>
                <w:rFonts w:ascii="Times New Roman" w:hAnsi="Times New Roman" w:cs="Times New Roman"/>
                <w:b/>
              </w:rPr>
              <w:t>3</w:t>
            </w:r>
            <w:r w:rsidR="00E61013">
              <w:rPr>
                <w:rFonts w:ascii="Times New Roman" w:hAnsi="Times New Roman" w:cs="Times New Roman"/>
                <w:b/>
              </w:rPr>
              <w:t>1</w:t>
            </w:r>
            <w:r w:rsidRPr="00E27D51">
              <w:rPr>
                <w:rFonts w:ascii="Times New Roman" w:hAnsi="Times New Roman" w:cs="Times New Roman"/>
                <w:b/>
              </w:rPr>
              <w:t>.</w:t>
            </w:r>
          </w:p>
        </w:tc>
        <w:tc>
          <w:tcPr>
            <w:tcW w:w="2321" w:type="dxa"/>
          </w:tcPr>
          <w:p w14:paraId="48AF3898" w14:textId="77777777" w:rsidR="00DE7C20" w:rsidRPr="00E27D51" w:rsidRDefault="00DE7C20" w:rsidP="00DE7C20">
            <w:pPr>
              <w:jc w:val="both"/>
              <w:rPr>
                <w:rFonts w:ascii="Times New Roman" w:hAnsi="Times New Roman" w:cs="Times New Roman"/>
              </w:rPr>
            </w:pPr>
            <w:r w:rsidRPr="00E27D51">
              <w:rPr>
                <w:rFonts w:ascii="Times New Roman" w:hAnsi="Times New Roman" w:cs="Times New Roman"/>
              </w:rPr>
              <w:t>22 септември 2025 г. 23:07:54 ч.</w:t>
            </w:r>
          </w:p>
          <w:p w14:paraId="051AF9A9" w14:textId="77777777" w:rsidR="00DE7C20" w:rsidRPr="00E27D51" w:rsidRDefault="00DE7C20" w:rsidP="00DE7C20">
            <w:pPr>
              <w:jc w:val="both"/>
              <w:rPr>
                <w:rFonts w:ascii="Times New Roman" w:hAnsi="Times New Roman" w:cs="Times New Roman"/>
              </w:rPr>
            </w:pPr>
            <w:r w:rsidRPr="00E27D51">
              <w:rPr>
                <w:rFonts w:ascii="Times New Roman" w:hAnsi="Times New Roman" w:cs="Times New Roman"/>
              </w:rPr>
              <w:t>akmail</w:t>
            </w:r>
          </w:p>
        </w:tc>
        <w:tc>
          <w:tcPr>
            <w:tcW w:w="6414" w:type="dxa"/>
          </w:tcPr>
          <w:p w14:paraId="76E88515" w14:textId="77777777" w:rsidR="00DE7C20" w:rsidRPr="00E27D51" w:rsidRDefault="00DE7C20" w:rsidP="00DE7C20">
            <w:pPr>
              <w:jc w:val="both"/>
              <w:rPr>
                <w:rFonts w:ascii="Times New Roman" w:eastAsia="Calibri" w:hAnsi="Times New Roman" w:cs="Times New Roman"/>
                <w:color w:val="000000"/>
                <w:sz w:val="24"/>
                <w:szCs w:val="24"/>
                <w:lang w:eastAsia="bg-BG"/>
              </w:rPr>
            </w:pPr>
            <w:r w:rsidRPr="00E27D51">
              <w:rPr>
                <w:rFonts w:ascii="Times New Roman" w:eastAsia="Calibri" w:hAnsi="Times New Roman" w:cs="Times New Roman"/>
                <w:color w:val="000000"/>
                <w:sz w:val="24"/>
                <w:szCs w:val="24"/>
                <w:lang w:eastAsia="bg-BG"/>
              </w:rPr>
              <w:t>Възражение относно ал. 5 на чл. 21</w:t>
            </w:r>
          </w:p>
          <w:p w14:paraId="51467BC7" w14:textId="77777777" w:rsidR="00DE7C20" w:rsidRPr="00E27D51" w:rsidRDefault="00DE7C20" w:rsidP="00DE7C20">
            <w:pPr>
              <w:jc w:val="both"/>
              <w:rPr>
                <w:rFonts w:ascii="Times New Roman" w:eastAsia="Calibri" w:hAnsi="Times New Roman" w:cs="Times New Roman"/>
                <w:color w:val="000000"/>
                <w:sz w:val="24"/>
                <w:szCs w:val="24"/>
                <w:lang w:eastAsia="bg-BG"/>
              </w:rPr>
            </w:pPr>
            <w:r w:rsidRPr="00E27D51">
              <w:rPr>
                <w:rFonts w:ascii="Times New Roman" w:eastAsia="Calibri" w:hAnsi="Times New Roman" w:cs="Times New Roman"/>
                <w:color w:val="000000"/>
                <w:sz w:val="24"/>
                <w:szCs w:val="24"/>
                <w:lang w:eastAsia="bg-BG"/>
              </w:rPr>
              <w:t>И в ал. 5, подобно на ал. 3, се говори за „демонстрационни полети”, каквито липсват в определението за „</w:t>
            </w:r>
            <w:r w:rsidR="004F49F6" w:rsidRPr="00E27D51">
              <w:rPr>
                <w:rFonts w:ascii="Times New Roman" w:eastAsia="Calibri" w:hAnsi="Times New Roman" w:cs="Times New Roman"/>
                <w:color w:val="000000"/>
                <w:sz w:val="24"/>
                <w:szCs w:val="24"/>
                <w:lang w:eastAsia="bg-BG"/>
              </w:rPr>
              <w:t>възду</w:t>
            </w:r>
            <w:r w:rsidRPr="00E27D51">
              <w:rPr>
                <w:rFonts w:ascii="Times New Roman" w:eastAsia="Calibri" w:hAnsi="Times New Roman" w:cs="Times New Roman"/>
                <w:color w:val="000000"/>
                <w:sz w:val="24"/>
                <w:szCs w:val="24"/>
                <w:lang w:eastAsia="bg-BG"/>
              </w:rPr>
              <w:t xml:space="preserve">шноатракционни услуги”. Освен това се поставя изискване едва ли не всички </w:t>
            </w:r>
            <w:r w:rsidR="004F49F6" w:rsidRPr="00E27D51">
              <w:rPr>
                <w:rFonts w:ascii="Times New Roman" w:eastAsia="Calibri" w:hAnsi="Times New Roman" w:cs="Times New Roman"/>
                <w:color w:val="000000"/>
                <w:sz w:val="24"/>
                <w:szCs w:val="24"/>
                <w:lang w:eastAsia="bg-BG"/>
              </w:rPr>
              <w:t>възду</w:t>
            </w:r>
            <w:r w:rsidRPr="00E27D51">
              <w:rPr>
                <w:rFonts w:ascii="Times New Roman" w:eastAsia="Calibri" w:hAnsi="Times New Roman" w:cs="Times New Roman"/>
                <w:color w:val="000000"/>
                <w:sz w:val="24"/>
                <w:szCs w:val="24"/>
                <w:lang w:eastAsia="bg-BG"/>
              </w:rPr>
              <w:t>шноатракционни услуги да се предоставят „само от тандемен инструктор”.</w:t>
            </w:r>
          </w:p>
          <w:p w14:paraId="18075298" w14:textId="77777777" w:rsidR="00DE7C20" w:rsidRPr="00E27D51" w:rsidRDefault="00DE7C20" w:rsidP="00DE7C20">
            <w:pPr>
              <w:jc w:val="both"/>
              <w:rPr>
                <w:rFonts w:ascii="Times New Roman" w:eastAsia="Calibri" w:hAnsi="Times New Roman" w:cs="Times New Roman"/>
                <w:color w:val="000000"/>
                <w:sz w:val="24"/>
                <w:szCs w:val="24"/>
                <w:lang w:eastAsia="bg-BG"/>
              </w:rPr>
            </w:pPr>
            <w:r w:rsidRPr="00E27D51">
              <w:rPr>
                <w:rFonts w:ascii="Times New Roman" w:eastAsia="Calibri" w:hAnsi="Times New Roman" w:cs="Times New Roman"/>
                <w:color w:val="000000"/>
                <w:sz w:val="24"/>
                <w:szCs w:val="24"/>
                <w:lang w:eastAsia="bg-BG"/>
              </w:rPr>
              <w:t>Което поражда следните въпроси:</w:t>
            </w:r>
          </w:p>
          <w:p w14:paraId="6BF847C4" w14:textId="77777777" w:rsidR="00DE7C20" w:rsidRPr="00E27D51" w:rsidRDefault="00DE7C20" w:rsidP="00DE7C20">
            <w:pPr>
              <w:jc w:val="both"/>
              <w:rPr>
                <w:rFonts w:ascii="Times New Roman" w:eastAsia="Calibri" w:hAnsi="Times New Roman" w:cs="Times New Roman"/>
                <w:color w:val="000000"/>
                <w:sz w:val="24"/>
                <w:szCs w:val="24"/>
                <w:lang w:eastAsia="bg-BG"/>
              </w:rPr>
            </w:pPr>
            <w:r w:rsidRPr="00E27D51">
              <w:rPr>
                <w:rFonts w:ascii="Times New Roman" w:eastAsia="Calibri" w:hAnsi="Times New Roman" w:cs="Times New Roman"/>
                <w:color w:val="000000"/>
                <w:sz w:val="24"/>
                <w:szCs w:val="24"/>
                <w:lang w:eastAsia="bg-BG"/>
              </w:rPr>
              <w:t>1. Каква е разликата между „тандемен инструктор” и „инструктор”?</w:t>
            </w:r>
          </w:p>
          <w:p w14:paraId="2EE60D09" w14:textId="77777777" w:rsidR="00DE7C20" w:rsidRPr="00E27D51" w:rsidRDefault="00DE7C20" w:rsidP="00DE7C20">
            <w:pPr>
              <w:jc w:val="both"/>
              <w:rPr>
                <w:rFonts w:ascii="Times New Roman" w:eastAsia="Calibri" w:hAnsi="Times New Roman" w:cs="Times New Roman"/>
                <w:color w:val="000000"/>
                <w:sz w:val="24"/>
                <w:szCs w:val="24"/>
                <w:lang w:eastAsia="bg-BG"/>
              </w:rPr>
            </w:pPr>
            <w:r w:rsidRPr="00E27D51">
              <w:rPr>
                <w:rFonts w:ascii="Times New Roman" w:eastAsia="Calibri" w:hAnsi="Times New Roman" w:cs="Times New Roman"/>
                <w:color w:val="000000"/>
                <w:sz w:val="24"/>
                <w:szCs w:val="24"/>
                <w:lang w:eastAsia="bg-BG"/>
              </w:rPr>
              <w:t xml:space="preserve">2. Как се лицензират/сертифицират "тандемните инструктори"? </w:t>
            </w:r>
          </w:p>
          <w:p w14:paraId="4A8EDC39" w14:textId="77777777" w:rsidR="00DE7C20" w:rsidRPr="00E27D51" w:rsidRDefault="00DE7C20" w:rsidP="00DE7C20">
            <w:pPr>
              <w:jc w:val="both"/>
              <w:rPr>
                <w:rFonts w:ascii="Times New Roman" w:eastAsia="Calibri" w:hAnsi="Times New Roman" w:cs="Times New Roman"/>
                <w:color w:val="000000"/>
                <w:sz w:val="24"/>
                <w:szCs w:val="24"/>
                <w:lang w:eastAsia="bg-BG"/>
              </w:rPr>
            </w:pPr>
            <w:r w:rsidRPr="00E27D51">
              <w:rPr>
                <w:rFonts w:ascii="Times New Roman" w:eastAsia="Calibri" w:hAnsi="Times New Roman" w:cs="Times New Roman"/>
                <w:color w:val="000000"/>
                <w:sz w:val="24"/>
                <w:szCs w:val="24"/>
                <w:lang w:eastAsia="bg-BG"/>
              </w:rPr>
              <w:t>3. „Тандемният инструктор” един и същ ли е при полети с парапланер/делтапланер и при скокове с парашут?</w:t>
            </w:r>
          </w:p>
          <w:p w14:paraId="65A35B42" w14:textId="77777777" w:rsidR="00DE7C20" w:rsidRPr="00E27D51" w:rsidRDefault="00DE7C20" w:rsidP="00DE7C20">
            <w:pPr>
              <w:jc w:val="both"/>
              <w:rPr>
                <w:rFonts w:ascii="Times New Roman" w:eastAsia="Calibri" w:hAnsi="Times New Roman" w:cs="Times New Roman"/>
                <w:color w:val="000000"/>
                <w:sz w:val="24"/>
                <w:szCs w:val="24"/>
                <w:lang w:eastAsia="bg-BG"/>
              </w:rPr>
            </w:pPr>
          </w:p>
          <w:p w14:paraId="46F0EA0A" w14:textId="77777777" w:rsidR="00DE7C20" w:rsidRPr="00E27D51" w:rsidRDefault="00DE7C20" w:rsidP="00DE7C20">
            <w:pPr>
              <w:jc w:val="both"/>
              <w:rPr>
                <w:rFonts w:ascii="Times New Roman" w:eastAsia="Calibri" w:hAnsi="Times New Roman" w:cs="Times New Roman"/>
                <w:color w:val="000000"/>
                <w:sz w:val="24"/>
                <w:szCs w:val="24"/>
                <w:lang w:eastAsia="bg-BG"/>
              </w:rPr>
            </w:pPr>
            <w:r w:rsidRPr="00E27D51">
              <w:rPr>
                <w:rFonts w:ascii="Times New Roman" w:eastAsia="Calibri" w:hAnsi="Times New Roman" w:cs="Times New Roman"/>
                <w:color w:val="000000"/>
                <w:sz w:val="24"/>
                <w:szCs w:val="24"/>
                <w:lang w:eastAsia="bg-BG"/>
              </w:rPr>
              <w:t>4. „Тандемен инструктор” равносилно ли е на „доставчик на услуги”?</w:t>
            </w:r>
          </w:p>
          <w:p w14:paraId="234F4D2A" w14:textId="77777777" w:rsidR="00DE7C20" w:rsidRPr="00E27D51" w:rsidRDefault="00DE7C20" w:rsidP="00DE7C20">
            <w:pPr>
              <w:jc w:val="both"/>
              <w:rPr>
                <w:rFonts w:ascii="Times New Roman" w:eastAsia="Calibri" w:hAnsi="Times New Roman" w:cs="Times New Roman"/>
                <w:color w:val="000000"/>
                <w:sz w:val="24"/>
                <w:szCs w:val="24"/>
                <w:lang w:eastAsia="bg-BG"/>
              </w:rPr>
            </w:pPr>
            <w:r w:rsidRPr="00E27D51">
              <w:rPr>
                <w:rFonts w:ascii="Times New Roman" w:eastAsia="Calibri" w:hAnsi="Times New Roman" w:cs="Times New Roman"/>
                <w:color w:val="000000"/>
                <w:sz w:val="24"/>
                <w:szCs w:val="24"/>
                <w:lang w:eastAsia="bg-BG"/>
              </w:rPr>
              <w:t>Ако отговорът на последния въпрос е положителен, предлагам ал. 5 да се измени по следния начин:</w:t>
            </w:r>
          </w:p>
          <w:p w14:paraId="344FFB55" w14:textId="77777777" w:rsidR="00DE7C20" w:rsidRPr="00E27D51" w:rsidRDefault="00DE7C20" w:rsidP="00DE7C20">
            <w:pPr>
              <w:jc w:val="both"/>
              <w:rPr>
                <w:rFonts w:ascii="Times New Roman" w:eastAsia="Calibri" w:hAnsi="Times New Roman" w:cs="Times New Roman"/>
                <w:color w:val="000000"/>
                <w:sz w:val="24"/>
                <w:szCs w:val="24"/>
                <w:lang w:eastAsia="bg-BG"/>
              </w:rPr>
            </w:pPr>
            <w:r w:rsidRPr="00E27D51">
              <w:rPr>
                <w:rFonts w:ascii="Times New Roman" w:eastAsia="Calibri" w:hAnsi="Times New Roman" w:cs="Times New Roman"/>
                <w:color w:val="000000"/>
                <w:sz w:val="24"/>
                <w:szCs w:val="24"/>
                <w:lang w:eastAsia="bg-BG"/>
              </w:rPr>
              <w:t>(5) Тандемни и демонстрационни полети с парапланер/делтапланер, както и тандемни скокове с парашут, се предоставят само от доставчик на услуги по чл. 2, ал. 2, т. 2, който е тандемен инструктор.</w:t>
            </w:r>
          </w:p>
          <w:p w14:paraId="7B69B2C2" w14:textId="77777777" w:rsidR="00DE7C20" w:rsidRPr="00E27D51" w:rsidRDefault="00DE7C20" w:rsidP="00DE7C20">
            <w:pPr>
              <w:jc w:val="both"/>
              <w:rPr>
                <w:rFonts w:ascii="Times New Roman" w:eastAsia="Calibri" w:hAnsi="Times New Roman" w:cs="Times New Roman"/>
                <w:color w:val="000000"/>
                <w:sz w:val="24"/>
                <w:szCs w:val="24"/>
                <w:lang w:eastAsia="bg-BG"/>
              </w:rPr>
            </w:pPr>
            <w:r w:rsidRPr="00E27D51">
              <w:rPr>
                <w:rFonts w:ascii="Times New Roman" w:eastAsia="Calibri" w:hAnsi="Times New Roman" w:cs="Times New Roman"/>
                <w:color w:val="000000"/>
                <w:sz w:val="24"/>
                <w:szCs w:val="24"/>
                <w:lang w:eastAsia="bg-BG"/>
              </w:rPr>
              <w:t>Ако, обаче, отговорът на този въпрос е отрицателен, тогава предлагам ал. 5 да се промени по следния начин:</w:t>
            </w:r>
          </w:p>
          <w:p w14:paraId="20FBB63D" w14:textId="77777777" w:rsidR="00DE7C20" w:rsidRPr="00E27D51" w:rsidRDefault="00DE7C20" w:rsidP="00DE7C20">
            <w:pPr>
              <w:jc w:val="both"/>
              <w:rPr>
                <w:rFonts w:ascii="Times New Roman" w:eastAsia="Calibri" w:hAnsi="Times New Roman" w:cs="Times New Roman"/>
                <w:color w:val="000000"/>
                <w:sz w:val="24"/>
                <w:szCs w:val="24"/>
                <w:lang w:eastAsia="bg-BG"/>
              </w:rPr>
            </w:pPr>
            <w:r w:rsidRPr="00E27D51">
              <w:rPr>
                <w:rFonts w:ascii="Times New Roman" w:eastAsia="Calibri" w:hAnsi="Times New Roman" w:cs="Times New Roman"/>
                <w:color w:val="000000"/>
                <w:sz w:val="24"/>
                <w:szCs w:val="24"/>
                <w:lang w:eastAsia="bg-BG"/>
              </w:rPr>
              <w:t xml:space="preserve">(5) </w:t>
            </w:r>
            <w:r w:rsidR="004F49F6" w:rsidRPr="00E27D51">
              <w:rPr>
                <w:rFonts w:ascii="Times New Roman" w:eastAsia="Calibri" w:hAnsi="Times New Roman" w:cs="Times New Roman"/>
                <w:color w:val="000000"/>
                <w:sz w:val="24"/>
                <w:szCs w:val="24"/>
                <w:lang w:eastAsia="bg-BG"/>
              </w:rPr>
              <w:t>Възду</w:t>
            </w:r>
            <w:r w:rsidRPr="00E27D51">
              <w:rPr>
                <w:rFonts w:ascii="Times New Roman" w:eastAsia="Calibri" w:hAnsi="Times New Roman" w:cs="Times New Roman"/>
                <w:color w:val="000000"/>
                <w:sz w:val="24"/>
                <w:szCs w:val="24"/>
                <w:lang w:eastAsia="bg-BG"/>
              </w:rPr>
              <w:t>шноатракционни услуги, свързани с полети с парапланер/делтапланер или със скокове с парашут, се предоставят само чрез инструктор, назначен на трудов договор.</w:t>
            </w:r>
          </w:p>
          <w:p w14:paraId="738AFC14" w14:textId="77777777" w:rsidR="00DE7C20" w:rsidRPr="00E27D51" w:rsidRDefault="00DE7C20" w:rsidP="00DE7C20">
            <w:pPr>
              <w:jc w:val="both"/>
              <w:rPr>
                <w:rFonts w:ascii="Times New Roman" w:eastAsia="Calibri" w:hAnsi="Times New Roman" w:cs="Times New Roman"/>
                <w:color w:val="000000"/>
                <w:sz w:val="24"/>
                <w:szCs w:val="24"/>
                <w:lang w:eastAsia="bg-BG"/>
              </w:rPr>
            </w:pPr>
          </w:p>
        </w:tc>
        <w:tc>
          <w:tcPr>
            <w:tcW w:w="1871" w:type="dxa"/>
          </w:tcPr>
          <w:p w14:paraId="35F574C4" w14:textId="41C58799" w:rsidR="00DE7C20" w:rsidRPr="00316A77" w:rsidRDefault="00392188" w:rsidP="00A16F3B">
            <w:pPr>
              <w:jc w:val="center"/>
              <w:rPr>
                <w:rFonts w:ascii="Times New Roman" w:hAnsi="Times New Roman" w:cs="Times New Roman"/>
              </w:rPr>
            </w:pPr>
            <w:r w:rsidRPr="00316A77">
              <w:rPr>
                <w:rFonts w:ascii="Times New Roman" w:hAnsi="Times New Roman" w:cs="Times New Roman"/>
              </w:rPr>
              <w:lastRenderedPageBreak/>
              <w:t>Приема се</w:t>
            </w:r>
            <w:r w:rsidR="008C2AFE">
              <w:rPr>
                <w:rFonts w:ascii="Times New Roman" w:hAnsi="Times New Roman" w:cs="Times New Roman"/>
              </w:rPr>
              <w:t xml:space="preserve"> частично.</w:t>
            </w:r>
          </w:p>
        </w:tc>
        <w:tc>
          <w:tcPr>
            <w:tcW w:w="3238" w:type="dxa"/>
          </w:tcPr>
          <w:p w14:paraId="248D5374" w14:textId="53E196C2" w:rsidR="00DE7C20" w:rsidRPr="008C2AFE" w:rsidRDefault="008C2AFE" w:rsidP="008C2AFE">
            <w:pPr>
              <w:jc w:val="both"/>
              <w:rPr>
                <w:rFonts w:ascii="Times New Roman" w:hAnsi="Times New Roman" w:cs="Times New Roman"/>
              </w:rPr>
            </w:pPr>
            <w:r w:rsidRPr="008C2AFE">
              <w:rPr>
                <w:rFonts w:ascii="Times New Roman" w:hAnsi="Times New Roman" w:cs="Times New Roman"/>
              </w:rPr>
              <w:t xml:space="preserve">Текстовете в законопроекта са преработени. </w:t>
            </w:r>
            <w:r>
              <w:rPr>
                <w:rFonts w:ascii="Times New Roman" w:hAnsi="Times New Roman" w:cs="Times New Roman"/>
              </w:rPr>
              <w:t xml:space="preserve">„Тандемният“ инструктор е запазен като изискване, защото „участието“ на последния е съществената част от „услугата“, това дава възможност последната да бъде определена като такава. </w:t>
            </w:r>
          </w:p>
        </w:tc>
      </w:tr>
      <w:tr w:rsidR="00DE7C20" w:rsidRPr="00111F91" w14:paraId="7A6002E1" w14:textId="77777777" w:rsidTr="009A650C">
        <w:tc>
          <w:tcPr>
            <w:tcW w:w="651" w:type="dxa"/>
          </w:tcPr>
          <w:p w14:paraId="6583C781" w14:textId="77777777" w:rsidR="00DE7C20" w:rsidRPr="00111F91" w:rsidRDefault="00DE7C20" w:rsidP="00111F91">
            <w:pPr>
              <w:jc w:val="center"/>
              <w:rPr>
                <w:rFonts w:ascii="Times New Roman" w:hAnsi="Times New Roman" w:cs="Times New Roman"/>
                <w:b/>
              </w:rPr>
            </w:pPr>
            <w:r w:rsidRPr="00111F91">
              <w:rPr>
                <w:rFonts w:ascii="Times New Roman" w:hAnsi="Times New Roman" w:cs="Times New Roman"/>
                <w:b/>
              </w:rPr>
              <w:t>3</w:t>
            </w:r>
            <w:r w:rsidR="00111F91" w:rsidRPr="00111F91">
              <w:rPr>
                <w:rFonts w:ascii="Times New Roman" w:hAnsi="Times New Roman" w:cs="Times New Roman"/>
                <w:b/>
                <w:lang w:val="en-US"/>
              </w:rPr>
              <w:t>2</w:t>
            </w:r>
            <w:r w:rsidRPr="00111F91">
              <w:rPr>
                <w:rFonts w:ascii="Times New Roman" w:hAnsi="Times New Roman" w:cs="Times New Roman"/>
                <w:b/>
              </w:rPr>
              <w:t>.</w:t>
            </w:r>
          </w:p>
        </w:tc>
        <w:tc>
          <w:tcPr>
            <w:tcW w:w="2321" w:type="dxa"/>
          </w:tcPr>
          <w:p w14:paraId="0B898ADD" w14:textId="77777777" w:rsidR="00DE7C20" w:rsidRPr="00111F91" w:rsidRDefault="00DE7C20" w:rsidP="00DE7C20">
            <w:pPr>
              <w:jc w:val="both"/>
              <w:rPr>
                <w:rFonts w:ascii="Times New Roman" w:hAnsi="Times New Roman" w:cs="Times New Roman"/>
              </w:rPr>
            </w:pPr>
            <w:r w:rsidRPr="00111F91">
              <w:rPr>
                <w:rFonts w:ascii="Times New Roman" w:hAnsi="Times New Roman" w:cs="Times New Roman"/>
              </w:rPr>
              <w:t>22 септември 2025 г. 23:08:49 ч.</w:t>
            </w:r>
          </w:p>
          <w:p w14:paraId="36A10273" w14:textId="77777777" w:rsidR="00DE7C20" w:rsidRPr="00111F91" w:rsidRDefault="00DE7C20" w:rsidP="00DE7C20">
            <w:pPr>
              <w:jc w:val="both"/>
              <w:rPr>
                <w:rFonts w:ascii="Times New Roman" w:hAnsi="Times New Roman" w:cs="Times New Roman"/>
              </w:rPr>
            </w:pPr>
            <w:r w:rsidRPr="00111F91">
              <w:rPr>
                <w:rFonts w:ascii="Times New Roman" w:hAnsi="Times New Roman" w:cs="Times New Roman"/>
              </w:rPr>
              <w:t>akmail</w:t>
            </w:r>
          </w:p>
        </w:tc>
        <w:tc>
          <w:tcPr>
            <w:tcW w:w="6414" w:type="dxa"/>
          </w:tcPr>
          <w:p w14:paraId="59E7B82A" w14:textId="77777777" w:rsidR="00DE7C20" w:rsidRPr="00111F91" w:rsidRDefault="00DE7C20" w:rsidP="00DE7C20">
            <w:pPr>
              <w:jc w:val="both"/>
              <w:rPr>
                <w:rFonts w:ascii="Times New Roman" w:eastAsia="Calibri" w:hAnsi="Times New Roman" w:cs="Times New Roman"/>
                <w:color w:val="000000"/>
                <w:sz w:val="24"/>
                <w:szCs w:val="24"/>
                <w:lang w:eastAsia="bg-BG"/>
              </w:rPr>
            </w:pPr>
            <w:r w:rsidRPr="00111F91">
              <w:rPr>
                <w:rFonts w:ascii="Times New Roman" w:eastAsia="Calibri" w:hAnsi="Times New Roman" w:cs="Times New Roman"/>
                <w:color w:val="000000"/>
                <w:sz w:val="24"/>
                <w:szCs w:val="24"/>
                <w:lang w:eastAsia="bg-BG"/>
              </w:rPr>
              <w:t>Възражение относно ал. 6 на чл. 21</w:t>
            </w:r>
          </w:p>
          <w:p w14:paraId="2990FA8D" w14:textId="77777777" w:rsidR="00DE7C20" w:rsidRPr="00111F91" w:rsidRDefault="00DE7C20" w:rsidP="00DE7C20">
            <w:pPr>
              <w:jc w:val="both"/>
              <w:rPr>
                <w:rFonts w:ascii="Times New Roman" w:eastAsia="Calibri" w:hAnsi="Times New Roman" w:cs="Times New Roman"/>
                <w:color w:val="000000"/>
                <w:sz w:val="24"/>
                <w:szCs w:val="24"/>
                <w:lang w:eastAsia="bg-BG"/>
              </w:rPr>
            </w:pPr>
            <w:r w:rsidRPr="00111F91">
              <w:rPr>
                <w:rFonts w:ascii="Times New Roman" w:eastAsia="Calibri" w:hAnsi="Times New Roman" w:cs="Times New Roman"/>
                <w:color w:val="000000"/>
                <w:sz w:val="24"/>
                <w:szCs w:val="24"/>
                <w:lang w:eastAsia="bg-BG"/>
              </w:rPr>
              <w:t>Алинея 6 на чл. 21 гласи следното:</w:t>
            </w:r>
          </w:p>
          <w:p w14:paraId="39E8BE27" w14:textId="77777777" w:rsidR="00DE7C20" w:rsidRPr="00111F91" w:rsidRDefault="00DE7C20" w:rsidP="00DE7C20">
            <w:pPr>
              <w:jc w:val="both"/>
              <w:rPr>
                <w:rFonts w:ascii="Times New Roman" w:eastAsia="Calibri" w:hAnsi="Times New Roman" w:cs="Times New Roman"/>
                <w:color w:val="000000"/>
                <w:sz w:val="24"/>
                <w:szCs w:val="24"/>
                <w:lang w:eastAsia="bg-BG"/>
              </w:rPr>
            </w:pPr>
            <w:r w:rsidRPr="00111F91">
              <w:rPr>
                <w:rFonts w:ascii="Times New Roman" w:eastAsia="Calibri" w:hAnsi="Times New Roman" w:cs="Times New Roman"/>
                <w:color w:val="000000"/>
                <w:sz w:val="24"/>
                <w:szCs w:val="24"/>
                <w:lang w:eastAsia="bg-BG"/>
              </w:rPr>
              <w:t xml:space="preserve">(6) Забранява се предоставянето на </w:t>
            </w:r>
            <w:r w:rsidR="004F49F6" w:rsidRPr="00111F91">
              <w:rPr>
                <w:rFonts w:ascii="Times New Roman" w:eastAsia="Calibri" w:hAnsi="Times New Roman" w:cs="Times New Roman"/>
                <w:color w:val="000000"/>
                <w:sz w:val="24"/>
                <w:szCs w:val="24"/>
                <w:lang w:eastAsia="bg-BG"/>
              </w:rPr>
              <w:t>възду</w:t>
            </w:r>
            <w:r w:rsidRPr="00111F91">
              <w:rPr>
                <w:rFonts w:ascii="Times New Roman" w:eastAsia="Calibri" w:hAnsi="Times New Roman" w:cs="Times New Roman"/>
                <w:color w:val="000000"/>
                <w:sz w:val="24"/>
                <w:szCs w:val="24"/>
                <w:lang w:eastAsia="bg-BG"/>
              </w:rPr>
              <w:t>шноатракционна услуга, представляваща скок с уингсют.</w:t>
            </w:r>
          </w:p>
          <w:p w14:paraId="30D3AA39" w14:textId="77777777" w:rsidR="00DE7C20" w:rsidRPr="00111F91" w:rsidRDefault="00DE7C20" w:rsidP="00DE7C20">
            <w:pPr>
              <w:jc w:val="both"/>
              <w:rPr>
                <w:rFonts w:ascii="Times New Roman" w:eastAsia="Calibri" w:hAnsi="Times New Roman" w:cs="Times New Roman"/>
                <w:color w:val="000000"/>
                <w:sz w:val="24"/>
                <w:szCs w:val="24"/>
                <w:lang w:eastAsia="bg-BG"/>
              </w:rPr>
            </w:pPr>
            <w:r w:rsidRPr="00111F91">
              <w:rPr>
                <w:rFonts w:ascii="Times New Roman" w:eastAsia="Calibri" w:hAnsi="Times New Roman" w:cs="Times New Roman"/>
                <w:color w:val="000000"/>
                <w:sz w:val="24"/>
                <w:szCs w:val="24"/>
                <w:lang w:eastAsia="bg-BG"/>
              </w:rPr>
              <w:t>А определението за „</w:t>
            </w:r>
            <w:r w:rsidR="004F49F6" w:rsidRPr="00111F91">
              <w:rPr>
                <w:rFonts w:ascii="Times New Roman" w:eastAsia="Calibri" w:hAnsi="Times New Roman" w:cs="Times New Roman"/>
                <w:color w:val="000000"/>
                <w:sz w:val="24"/>
                <w:szCs w:val="24"/>
                <w:lang w:eastAsia="bg-BG"/>
              </w:rPr>
              <w:t>възду</w:t>
            </w:r>
            <w:r w:rsidRPr="00111F91">
              <w:rPr>
                <w:rFonts w:ascii="Times New Roman" w:eastAsia="Calibri" w:hAnsi="Times New Roman" w:cs="Times New Roman"/>
                <w:color w:val="000000"/>
                <w:sz w:val="24"/>
                <w:szCs w:val="24"/>
                <w:lang w:eastAsia="bg-BG"/>
              </w:rPr>
              <w:t>шноатракционна услуга”, което се съдържа в §1, т. 3 от ДР гласи следното:</w:t>
            </w:r>
          </w:p>
          <w:p w14:paraId="43360E32" w14:textId="77777777" w:rsidR="00DE7C20" w:rsidRPr="00111F91" w:rsidRDefault="00DE7C20" w:rsidP="00DE7C20">
            <w:pPr>
              <w:jc w:val="both"/>
              <w:rPr>
                <w:rFonts w:ascii="Times New Roman" w:eastAsia="Calibri" w:hAnsi="Times New Roman" w:cs="Times New Roman"/>
                <w:color w:val="000000"/>
                <w:sz w:val="24"/>
                <w:szCs w:val="24"/>
                <w:lang w:eastAsia="bg-BG"/>
              </w:rPr>
            </w:pPr>
            <w:r w:rsidRPr="00111F91">
              <w:rPr>
                <w:rFonts w:ascii="Times New Roman" w:eastAsia="Calibri" w:hAnsi="Times New Roman" w:cs="Times New Roman"/>
                <w:color w:val="000000"/>
                <w:sz w:val="24"/>
                <w:szCs w:val="24"/>
                <w:lang w:eastAsia="bg-BG"/>
              </w:rPr>
              <w:t>3. „</w:t>
            </w:r>
            <w:r w:rsidR="004F49F6" w:rsidRPr="00111F91">
              <w:rPr>
                <w:rFonts w:ascii="Times New Roman" w:eastAsia="Calibri" w:hAnsi="Times New Roman" w:cs="Times New Roman"/>
                <w:color w:val="000000"/>
                <w:sz w:val="24"/>
                <w:szCs w:val="24"/>
                <w:lang w:eastAsia="bg-BG"/>
              </w:rPr>
              <w:t>Възду</w:t>
            </w:r>
            <w:r w:rsidRPr="00111F91">
              <w:rPr>
                <w:rFonts w:ascii="Times New Roman" w:eastAsia="Calibri" w:hAnsi="Times New Roman" w:cs="Times New Roman"/>
                <w:color w:val="000000"/>
                <w:sz w:val="24"/>
                <w:szCs w:val="24"/>
                <w:lang w:eastAsia="bg-BG"/>
              </w:rPr>
              <w:t>шноатракционни услуги“ са тандемни полети, които се изпълняват от пилот-инструктор с парапланер/делтапланер, както и тандемни скокове с парашут, които се изпълняват от тандемен инструктор, полети с аеростати от екстремен характер, вкл. и бънджи скок от аеростат;</w:t>
            </w:r>
          </w:p>
          <w:p w14:paraId="0BCB6491" w14:textId="77777777" w:rsidR="00DE7C20" w:rsidRPr="00111F91" w:rsidRDefault="00DE7C20" w:rsidP="00DE7C20">
            <w:pPr>
              <w:jc w:val="both"/>
              <w:rPr>
                <w:rFonts w:ascii="Times New Roman" w:eastAsia="Calibri" w:hAnsi="Times New Roman" w:cs="Times New Roman"/>
                <w:color w:val="000000"/>
                <w:sz w:val="24"/>
                <w:szCs w:val="24"/>
                <w:lang w:eastAsia="bg-BG"/>
              </w:rPr>
            </w:pPr>
            <w:r w:rsidRPr="00111F91">
              <w:rPr>
                <w:rFonts w:ascii="Times New Roman" w:eastAsia="Calibri" w:hAnsi="Times New Roman" w:cs="Times New Roman"/>
                <w:color w:val="000000"/>
                <w:sz w:val="24"/>
                <w:szCs w:val="24"/>
                <w:lang w:eastAsia="bg-BG"/>
              </w:rPr>
              <w:t>Въпрос с повишена трудност: След като в определението за „</w:t>
            </w:r>
            <w:r w:rsidR="004F49F6" w:rsidRPr="00111F91">
              <w:rPr>
                <w:rFonts w:ascii="Times New Roman" w:eastAsia="Calibri" w:hAnsi="Times New Roman" w:cs="Times New Roman"/>
                <w:color w:val="000000"/>
                <w:sz w:val="24"/>
                <w:szCs w:val="24"/>
                <w:lang w:eastAsia="bg-BG"/>
              </w:rPr>
              <w:t>възду</w:t>
            </w:r>
            <w:r w:rsidRPr="00111F91">
              <w:rPr>
                <w:rFonts w:ascii="Times New Roman" w:eastAsia="Calibri" w:hAnsi="Times New Roman" w:cs="Times New Roman"/>
                <w:color w:val="000000"/>
                <w:sz w:val="24"/>
                <w:szCs w:val="24"/>
                <w:lang w:eastAsia="bg-BG"/>
              </w:rPr>
              <w:t>шноатракционни услуги” изчерпателно са изброени всички такива услуги и сред тях липсва „скок с уингсют”,   какъв е смисълът от ал. 6 на чл. 21???</w:t>
            </w:r>
          </w:p>
          <w:p w14:paraId="14DDBE55" w14:textId="77777777" w:rsidR="00DE7C20" w:rsidRPr="00111F91" w:rsidRDefault="00DE7C20" w:rsidP="00DE7C20">
            <w:pPr>
              <w:jc w:val="both"/>
              <w:rPr>
                <w:rFonts w:ascii="Times New Roman" w:eastAsia="Calibri" w:hAnsi="Times New Roman" w:cs="Times New Roman"/>
                <w:color w:val="000000"/>
                <w:sz w:val="24"/>
                <w:szCs w:val="24"/>
                <w:lang w:eastAsia="bg-BG"/>
              </w:rPr>
            </w:pPr>
            <w:r w:rsidRPr="00111F91">
              <w:rPr>
                <w:rFonts w:ascii="Times New Roman" w:eastAsia="Calibri" w:hAnsi="Times New Roman" w:cs="Times New Roman"/>
                <w:color w:val="000000"/>
                <w:sz w:val="24"/>
                <w:szCs w:val="24"/>
                <w:lang w:eastAsia="bg-BG"/>
              </w:rPr>
              <w:t>Как може скок с уингсют да се предоставя като „</w:t>
            </w:r>
            <w:r w:rsidR="004F49F6" w:rsidRPr="00111F91">
              <w:rPr>
                <w:rFonts w:ascii="Times New Roman" w:eastAsia="Calibri" w:hAnsi="Times New Roman" w:cs="Times New Roman"/>
                <w:color w:val="000000"/>
                <w:sz w:val="24"/>
                <w:szCs w:val="24"/>
                <w:lang w:eastAsia="bg-BG"/>
              </w:rPr>
              <w:t>възду</w:t>
            </w:r>
            <w:r w:rsidRPr="00111F91">
              <w:rPr>
                <w:rFonts w:ascii="Times New Roman" w:eastAsia="Calibri" w:hAnsi="Times New Roman" w:cs="Times New Roman"/>
                <w:color w:val="000000"/>
                <w:sz w:val="24"/>
                <w:szCs w:val="24"/>
                <w:lang w:eastAsia="bg-BG"/>
              </w:rPr>
              <w:t>шноатракционна услуга”, при положение че по определение този вид скокове не са такава услуга?!?</w:t>
            </w:r>
          </w:p>
          <w:p w14:paraId="19DB8A70" w14:textId="77777777" w:rsidR="00DE7C20" w:rsidRPr="00111F91" w:rsidRDefault="00DE7C20" w:rsidP="00DE7C20">
            <w:pPr>
              <w:jc w:val="both"/>
              <w:rPr>
                <w:rFonts w:ascii="Times New Roman" w:eastAsia="Calibri" w:hAnsi="Times New Roman" w:cs="Times New Roman"/>
                <w:color w:val="000000"/>
                <w:sz w:val="24"/>
                <w:szCs w:val="24"/>
                <w:lang w:eastAsia="bg-BG"/>
              </w:rPr>
            </w:pPr>
            <w:r w:rsidRPr="00111F91">
              <w:rPr>
                <w:rFonts w:ascii="Times New Roman" w:eastAsia="Calibri" w:hAnsi="Times New Roman" w:cs="Times New Roman"/>
                <w:color w:val="000000"/>
                <w:sz w:val="24"/>
                <w:szCs w:val="24"/>
                <w:lang w:eastAsia="bg-BG"/>
              </w:rPr>
              <w:lastRenderedPageBreak/>
              <w:t>Пълен нонсенс!!!</w:t>
            </w:r>
          </w:p>
          <w:p w14:paraId="165AB013" w14:textId="77777777" w:rsidR="00DE7C20" w:rsidRPr="00111F91" w:rsidRDefault="00DE7C20" w:rsidP="00DE7C20">
            <w:pPr>
              <w:jc w:val="both"/>
              <w:rPr>
                <w:rFonts w:ascii="Times New Roman" w:eastAsia="Calibri" w:hAnsi="Times New Roman" w:cs="Times New Roman"/>
                <w:color w:val="000000"/>
                <w:sz w:val="24"/>
                <w:szCs w:val="24"/>
                <w:lang w:eastAsia="bg-BG"/>
              </w:rPr>
            </w:pPr>
          </w:p>
        </w:tc>
        <w:tc>
          <w:tcPr>
            <w:tcW w:w="1871" w:type="dxa"/>
          </w:tcPr>
          <w:p w14:paraId="30218406" w14:textId="590DE207" w:rsidR="00DE7C20" w:rsidRPr="008C2AFE" w:rsidRDefault="00316A77" w:rsidP="00A16F3B">
            <w:pPr>
              <w:jc w:val="center"/>
              <w:rPr>
                <w:rFonts w:ascii="Times New Roman" w:hAnsi="Times New Roman" w:cs="Times New Roman"/>
              </w:rPr>
            </w:pPr>
            <w:r w:rsidRPr="008C2AFE">
              <w:rPr>
                <w:rFonts w:ascii="Times New Roman" w:hAnsi="Times New Roman" w:cs="Times New Roman"/>
              </w:rPr>
              <w:lastRenderedPageBreak/>
              <w:t>П</w:t>
            </w:r>
            <w:r w:rsidR="00EE6A36" w:rsidRPr="008C2AFE">
              <w:rPr>
                <w:rFonts w:ascii="Times New Roman" w:hAnsi="Times New Roman" w:cs="Times New Roman"/>
              </w:rPr>
              <w:t>риема</w:t>
            </w:r>
            <w:r w:rsidRPr="008C2AFE">
              <w:rPr>
                <w:rFonts w:ascii="Times New Roman" w:hAnsi="Times New Roman" w:cs="Times New Roman"/>
              </w:rPr>
              <w:t xml:space="preserve"> се</w:t>
            </w:r>
            <w:r w:rsidR="00EE6A36" w:rsidRPr="008C2AFE">
              <w:rPr>
                <w:rFonts w:ascii="Times New Roman" w:hAnsi="Times New Roman" w:cs="Times New Roman"/>
              </w:rPr>
              <w:t>.</w:t>
            </w:r>
          </w:p>
        </w:tc>
        <w:tc>
          <w:tcPr>
            <w:tcW w:w="3238" w:type="dxa"/>
          </w:tcPr>
          <w:p w14:paraId="10D299B9" w14:textId="5C936D4D" w:rsidR="00DE7C20" w:rsidRPr="00111F91" w:rsidRDefault="008C2AFE" w:rsidP="00EE6A36">
            <w:pPr>
              <w:jc w:val="both"/>
              <w:rPr>
                <w:rFonts w:ascii="Times New Roman" w:hAnsi="Times New Roman" w:cs="Times New Roman"/>
                <w:bCs/>
              </w:rPr>
            </w:pPr>
            <w:r>
              <w:rPr>
                <w:rFonts w:ascii="Times New Roman" w:hAnsi="Times New Roman" w:cs="Times New Roman"/>
                <w:bCs/>
              </w:rPr>
              <w:t>Отразено е в законопроекта.</w:t>
            </w:r>
          </w:p>
        </w:tc>
      </w:tr>
      <w:tr w:rsidR="00DE7C20" w:rsidRPr="00284354" w14:paraId="491EB189" w14:textId="77777777" w:rsidTr="009A650C">
        <w:tc>
          <w:tcPr>
            <w:tcW w:w="651" w:type="dxa"/>
          </w:tcPr>
          <w:p w14:paraId="505B662D" w14:textId="77777777" w:rsidR="00DE7C20" w:rsidRPr="00111F91" w:rsidRDefault="00DE7C20" w:rsidP="007D232A">
            <w:pPr>
              <w:jc w:val="center"/>
              <w:rPr>
                <w:rFonts w:ascii="Times New Roman" w:hAnsi="Times New Roman" w:cs="Times New Roman"/>
                <w:b/>
              </w:rPr>
            </w:pPr>
            <w:r w:rsidRPr="00111F91">
              <w:rPr>
                <w:rFonts w:ascii="Times New Roman" w:hAnsi="Times New Roman" w:cs="Times New Roman"/>
                <w:b/>
              </w:rPr>
              <w:t>3</w:t>
            </w:r>
            <w:r w:rsidR="00111F91" w:rsidRPr="00111F91">
              <w:rPr>
                <w:rFonts w:ascii="Times New Roman" w:hAnsi="Times New Roman" w:cs="Times New Roman"/>
                <w:b/>
              </w:rPr>
              <w:t>3</w:t>
            </w:r>
            <w:r w:rsidRPr="00111F91">
              <w:rPr>
                <w:rFonts w:ascii="Times New Roman" w:hAnsi="Times New Roman" w:cs="Times New Roman"/>
                <w:b/>
              </w:rPr>
              <w:t>.</w:t>
            </w:r>
          </w:p>
        </w:tc>
        <w:tc>
          <w:tcPr>
            <w:tcW w:w="2321" w:type="dxa"/>
          </w:tcPr>
          <w:p w14:paraId="5D6BB0AD" w14:textId="77777777" w:rsidR="00DE7C20" w:rsidRPr="00111F91" w:rsidRDefault="00DE7C20" w:rsidP="00DE7C20">
            <w:pPr>
              <w:jc w:val="both"/>
              <w:rPr>
                <w:rFonts w:ascii="Times New Roman" w:hAnsi="Times New Roman" w:cs="Times New Roman"/>
              </w:rPr>
            </w:pPr>
            <w:r w:rsidRPr="00111F91">
              <w:rPr>
                <w:rFonts w:ascii="Times New Roman" w:hAnsi="Times New Roman" w:cs="Times New Roman"/>
              </w:rPr>
              <w:t>22 септември 2025 г. 23:09:56 ч.</w:t>
            </w:r>
          </w:p>
          <w:p w14:paraId="0765BF02" w14:textId="77777777" w:rsidR="00DE7C20" w:rsidRPr="00111F91" w:rsidRDefault="00DE7C20" w:rsidP="00DE7C20">
            <w:pPr>
              <w:jc w:val="both"/>
              <w:rPr>
                <w:rFonts w:ascii="Times New Roman" w:hAnsi="Times New Roman" w:cs="Times New Roman"/>
              </w:rPr>
            </w:pPr>
            <w:r w:rsidRPr="00111F91">
              <w:rPr>
                <w:rFonts w:ascii="Times New Roman" w:hAnsi="Times New Roman" w:cs="Times New Roman"/>
              </w:rPr>
              <w:t>akmail</w:t>
            </w:r>
          </w:p>
        </w:tc>
        <w:tc>
          <w:tcPr>
            <w:tcW w:w="6414" w:type="dxa"/>
          </w:tcPr>
          <w:p w14:paraId="655D6141" w14:textId="77777777" w:rsidR="00DE7C20" w:rsidRPr="00111F91" w:rsidRDefault="00DE7C20" w:rsidP="00DE7C20">
            <w:pPr>
              <w:jc w:val="both"/>
              <w:rPr>
                <w:rFonts w:ascii="Times New Roman" w:eastAsia="Calibri" w:hAnsi="Times New Roman" w:cs="Times New Roman"/>
                <w:color w:val="000000"/>
                <w:sz w:val="24"/>
                <w:szCs w:val="24"/>
                <w:lang w:eastAsia="bg-BG"/>
              </w:rPr>
            </w:pPr>
            <w:r w:rsidRPr="00111F91">
              <w:rPr>
                <w:rFonts w:ascii="Times New Roman" w:eastAsia="Calibri" w:hAnsi="Times New Roman" w:cs="Times New Roman"/>
                <w:color w:val="000000"/>
                <w:sz w:val="24"/>
                <w:szCs w:val="24"/>
                <w:lang w:eastAsia="bg-BG"/>
              </w:rPr>
              <w:t>Възражение относно ал. 7 на чл. 21</w:t>
            </w:r>
          </w:p>
          <w:p w14:paraId="4A68D6ED" w14:textId="77777777" w:rsidR="00DE7C20" w:rsidRPr="00111F91" w:rsidRDefault="00DE7C20" w:rsidP="00DE7C20">
            <w:pPr>
              <w:jc w:val="both"/>
              <w:rPr>
                <w:rFonts w:ascii="Times New Roman" w:eastAsia="Calibri" w:hAnsi="Times New Roman" w:cs="Times New Roman"/>
                <w:color w:val="000000"/>
                <w:sz w:val="24"/>
                <w:szCs w:val="24"/>
                <w:lang w:eastAsia="bg-BG"/>
              </w:rPr>
            </w:pPr>
            <w:r w:rsidRPr="00111F91">
              <w:rPr>
                <w:rFonts w:ascii="Times New Roman" w:eastAsia="Calibri" w:hAnsi="Times New Roman" w:cs="Times New Roman"/>
                <w:color w:val="000000"/>
                <w:sz w:val="24"/>
                <w:szCs w:val="24"/>
                <w:lang w:eastAsia="bg-BG"/>
              </w:rPr>
              <w:t>Алинея 7 на чл. 21 гласи следното:</w:t>
            </w:r>
          </w:p>
          <w:p w14:paraId="330A138C" w14:textId="77777777" w:rsidR="00DE7C20" w:rsidRPr="00111F91" w:rsidRDefault="00DE7C20" w:rsidP="00DE7C20">
            <w:pPr>
              <w:jc w:val="both"/>
              <w:rPr>
                <w:rFonts w:ascii="Times New Roman" w:eastAsia="Calibri" w:hAnsi="Times New Roman" w:cs="Times New Roman"/>
                <w:color w:val="000000"/>
                <w:sz w:val="24"/>
                <w:szCs w:val="24"/>
                <w:lang w:eastAsia="bg-BG"/>
              </w:rPr>
            </w:pPr>
            <w:r w:rsidRPr="00111F91">
              <w:rPr>
                <w:rFonts w:ascii="Times New Roman" w:eastAsia="Calibri" w:hAnsi="Times New Roman" w:cs="Times New Roman"/>
                <w:color w:val="000000"/>
                <w:sz w:val="24"/>
                <w:szCs w:val="24"/>
                <w:lang w:eastAsia="bg-BG"/>
              </w:rPr>
              <w:t>(7) Изискванията за безопасност при предоставяне на услугите по ал. 1, както и за безопасност на съоръженията, оборудването и екипировката, с които те се предоставят, се уреждат в наредба на Министерския съвет, по предложение на министъра на транспорта и съобщенията и министъра на икономиката и индустрията.</w:t>
            </w:r>
          </w:p>
          <w:p w14:paraId="249CA659" w14:textId="77777777" w:rsidR="00DE7C20" w:rsidRPr="00111F91" w:rsidRDefault="00DE7C20" w:rsidP="00DE7C20">
            <w:pPr>
              <w:jc w:val="both"/>
              <w:rPr>
                <w:rFonts w:ascii="Times New Roman" w:eastAsia="Calibri" w:hAnsi="Times New Roman" w:cs="Times New Roman"/>
                <w:color w:val="000000"/>
                <w:sz w:val="24"/>
                <w:szCs w:val="24"/>
                <w:lang w:eastAsia="bg-BG"/>
              </w:rPr>
            </w:pPr>
            <w:r w:rsidRPr="00111F91">
              <w:rPr>
                <w:rFonts w:ascii="Times New Roman" w:eastAsia="Calibri" w:hAnsi="Times New Roman" w:cs="Times New Roman"/>
                <w:color w:val="000000"/>
                <w:sz w:val="24"/>
                <w:szCs w:val="24"/>
                <w:lang w:eastAsia="bg-BG"/>
              </w:rPr>
              <w:t>В същото време ал. 1 на същия член гласи:</w:t>
            </w:r>
          </w:p>
          <w:p w14:paraId="28A6588F" w14:textId="77777777" w:rsidR="00DE7C20" w:rsidRPr="00111F91" w:rsidRDefault="00DE7C20" w:rsidP="00DE7C20">
            <w:pPr>
              <w:jc w:val="both"/>
              <w:rPr>
                <w:rFonts w:ascii="Times New Roman" w:eastAsia="Calibri" w:hAnsi="Times New Roman" w:cs="Times New Roman"/>
                <w:color w:val="000000"/>
                <w:sz w:val="24"/>
                <w:szCs w:val="24"/>
                <w:lang w:eastAsia="bg-BG"/>
              </w:rPr>
            </w:pPr>
            <w:r w:rsidRPr="00111F91">
              <w:rPr>
                <w:rFonts w:ascii="Times New Roman" w:eastAsia="Calibri" w:hAnsi="Times New Roman" w:cs="Times New Roman"/>
                <w:color w:val="000000"/>
                <w:sz w:val="24"/>
                <w:szCs w:val="24"/>
                <w:lang w:eastAsia="bg-BG"/>
              </w:rPr>
              <w:t xml:space="preserve">(1) Предоставянето на </w:t>
            </w:r>
            <w:r w:rsidR="004F49F6" w:rsidRPr="00111F91">
              <w:rPr>
                <w:rFonts w:ascii="Times New Roman" w:eastAsia="Calibri" w:hAnsi="Times New Roman" w:cs="Times New Roman"/>
                <w:color w:val="000000"/>
                <w:sz w:val="24"/>
                <w:szCs w:val="24"/>
                <w:lang w:eastAsia="bg-BG"/>
              </w:rPr>
              <w:t>възду</w:t>
            </w:r>
            <w:r w:rsidRPr="00111F91">
              <w:rPr>
                <w:rFonts w:ascii="Times New Roman" w:eastAsia="Calibri" w:hAnsi="Times New Roman" w:cs="Times New Roman"/>
                <w:color w:val="000000"/>
                <w:sz w:val="24"/>
                <w:szCs w:val="24"/>
                <w:lang w:eastAsia="bg-BG"/>
              </w:rPr>
              <w:t xml:space="preserve">шноатракционни услуги по чл. 2, ал. 2, т. 2 се извършва от доставчици на услуги, вписани в регистъра по чл. 6, ал. 1 при спазване на изискванията на този закон, Закона за гражданското </w:t>
            </w:r>
            <w:r w:rsidR="004F49F6" w:rsidRPr="00111F91">
              <w:rPr>
                <w:rFonts w:ascii="Times New Roman" w:eastAsia="Calibri" w:hAnsi="Times New Roman" w:cs="Times New Roman"/>
                <w:color w:val="000000"/>
                <w:sz w:val="24"/>
                <w:szCs w:val="24"/>
                <w:lang w:eastAsia="bg-BG"/>
              </w:rPr>
              <w:t>възду</w:t>
            </w:r>
            <w:r w:rsidRPr="00111F91">
              <w:rPr>
                <w:rFonts w:ascii="Times New Roman" w:eastAsia="Calibri" w:hAnsi="Times New Roman" w:cs="Times New Roman"/>
                <w:color w:val="000000"/>
                <w:sz w:val="24"/>
                <w:szCs w:val="24"/>
                <w:lang w:eastAsia="bg-BG"/>
              </w:rPr>
              <w:t>хоплаване и актовете по прилагането му.</w:t>
            </w:r>
          </w:p>
          <w:p w14:paraId="10A03095" w14:textId="77777777" w:rsidR="00DE7C20" w:rsidRPr="00111F91" w:rsidRDefault="00DE7C20" w:rsidP="00DE7C20">
            <w:pPr>
              <w:jc w:val="both"/>
              <w:rPr>
                <w:rFonts w:ascii="Times New Roman" w:eastAsia="Calibri" w:hAnsi="Times New Roman" w:cs="Times New Roman"/>
                <w:color w:val="000000"/>
                <w:sz w:val="24"/>
                <w:szCs w:val="24"/>
                <w:lang w:eastAsia="bg-BG"/>
              </w:rPr>
            </w:pPr>
            <w:r w:rsidRPr="00111F91">
              <w:rPr>
                <w:rFonts w:ascii="Times New Roman" w:eastAsia="Calibri" w:hAnsi="Times New Roman" w:cs="Times New Roman"/>
                <w:color w:val="000000"/>
                <w:sz w:val="24"/>
                <w:szCs w:val="24"/>
                <w:lang w:eastAsia="bg-BG"/>
              </w:rPr>
              <w:t>От начина, по който завършва ал. 1, се разбира, че трябва да се спазват изискванията, посочени в актовете по прилагането на втория закон – ЗГВ, но не и изискванията на актовете по прилагането на „този закон”. При това положение изискванията на наредбата по ал. 7, въобще трябва ли да се прилагат?!?</w:t>
            </w:r>
          </w:p>
        </w:tc>
        <w:tc>
          <w:tcPr>
            <w:tcW w:w="1871" w:type="dxa"/>
          </w:tcPr>
          <w:p w14:paraId="6C74744E" w14:textId="26DA8B50" w:rsidR="00DE7C20" w:rsidRPr="00316A77" w:rsidRDefault="00316A77" w:rsidP="00A16F3B">
            <w:pPr>
              <w:jc w:val="center"/>
              <w:rPr>
                <w:rFonts w:ascii="Times New Roman" w:hAnsi="Times New Roman" w:cs="Times New Roman"/>
              </w:rPr>
            </w:pPr>
            <w:r w:rsidRPr="00316A77">
              <w:rPr>
                <w:rFonts w:ascii="Times New Roman" w:hAnsi="Times New Roman" w:cs="Times New Roman"/>
              </w:rPr>
              <w:t>П</w:t>
            </w:r>
            <w:r w:rsidR="005646CA" w:rsidRPr="00316A77">
              <w:rPr>
                <w:rFonts w:ascii="Times New Roman" w:hAnsi="Times New Roman" w:cs="Times New Roman"/>
              </w:rPr>
              <w:t>риема</w:t>
            </w:r>
            <w:r w:rsidRPr="00316A77">
              <w:rPr>
                <w:rFonts w:ascii="Times New Roman" w:hAnsi="Times New Roman" w:cs="Times New Roman"/>
              </w:rPr>
              <w:t xml:space="preserve"> се по принцип</w:t>
            </w:r>
            <w:r w:rsidR="005646CA" w:rsidRPr="00316A77">
              <w:rPr>
                <w:rFonts w:ascii="Times New Roman" w:hAnsi="Times New Roman" w:cs="Times New Roman"/>
              </w:rPr>
              <w:t>.</w:t>
            </w:r>
          </w:p>
        </w:tc>
        <w:tc>
          <w:tcPr>
            <w:tcW w:w="3238" w:type="dxa"/>
          </w:tcPr>
          <w:p w14:paraId="4A9ECCAC" w14:textId="1B646823" w:rsidR="00DE7C20" w:rsidRPr="005646CA" w:rsidRDefault="00316A77" w:rsidP="005646CA">
            <w:pPr>
              <w:jc w:val="both"/>
              <w:rPr>
                <w:rFonts w:ascii="Times New Roman" w:hAnsi="Times New Roman" w:cs="Times New Roman"/>
                <w:bCs/>
              </w:rPr>
            </w:pPr>
            <w:r>
              <w:rPr>
                <w:rFonts w:ascii="Times New Roman" w:hAnsi="Times New Roman" w:cs="Times New Roman"/>
                <w:bCs/>
              </w:rPr>
              <w:t>Текстът е редактиран.</w:t>
            </w:r>
          </w:p>
        </w:tc>
      </w:tr>
      <w:tr w:rsidR="00DE7C20" w:rsidRPr="00284354" w14:paraId="5A618BF0" w14:textId="77777777" w:rsidTr="009A650C">
        <w:tc>
          <w:tcPr>
            <w:tcW w:w="651" w:type="dxa"/>
          </w:tcPr>
          <w:p w14:paraId="398DA073" w14:textId="77777777" w:rsidR="00DE7C20" w:rsidRDefault="00DE7C20" w:rsidP="00111F91">
            <w:pPr>
              <w:jc w:val="center"/>
              <w:rPr>
                <w:rFonts w:ascii="Times New Roman" w:hAnsi="Times New Roman" w:cs="Times New Roman"/>
                <w:b/>
              </w:rPr>
            </w:pPr>
            <w:r>
              <w:rPr>
                <w:rFonts w:ascii="Times New Roman" w:hAnsi="Times New Roman" w:cs="Times New Roman"/>
                <w:b/>
              </w:rPr>
              <w:t>3</w:t>
            </w:r>
            <w:r w:rsidR="00111F91">
              <w:rPr>
                <w:rFonts w:ascii="Times New Roman" w:hAnsi="Times New Roman" w:cs="Times New Roman"/>
                <w:b/>
                <w:lang w:val="en-US"/>
              </w:rPr>
              <w:t>4</w:t>
            </w:r>
            <w:r>
              <w:rPr>
                <w:rFonts w:ascii="Times New Roman" w:hAnsi="Times New Roman" w:cs="Times New Roman"/>
                <w:b/>
              </w:rPr>
              <w:t>.</w:t>
            </w:r>
          </w:p>
        </w:tc>
        <w:tc>
          <w:tcPr>
            <w:tcW w:w="2321" w:type="dxa"/>
          </w:tcPr>
          <w:p w14:paraId="095120CA" w14:textId="77777777" w:rsidR="007D232A" w:rsidRPr="007D232A" w:rsidRDefault="007D232A" w:rsidP="007D232A">
            <w:pPr>
              <w:jc w:val="both"/>
              <w:rPr>
                <w:rFonts w:ascii="Times New Roman" w:hAnsi="Times New Roman" w:cs="Times New Roman"/>
              </w:rPr>
            </w:pPr>
            <w:r w:rsidRPr="007D232A">
              <w:rPr>
                <w:rFonts w:ascii="Times New Roman" w:hAnsi="Times New Roman" w:cs="Times New Roman"/>
              </w:rPr>
              <w:t>23 септември 2025 г. 10:14:40 ч.</w:t>
            </w:r>
          </w:p>
          <w:p w14:paraId="0863A407" w14:textId="77777777" w:rsidR="00DE7C20" w:rsidRPr="00DE7C20" w:rsidRDefault="007D232A" w:rsidP="007D232A">
            <w:pPr>
              <w:jc w:val="both"/>
              <w:rPr>
                <w:rFonts w:ascii="Times New Roman" w:hAnsi="Times New Roman" w:cs="Times New Roman"/>
              </w:rPr>
            </w:pPr>
            <w:r w:rsidRPr="007D232A">
              <w:rPr>
                <w:rFonts w:ascii="Times New Roman" w:hAnsi="Times New Roman" w:cs="Times New Roman"/>
              </w:rPr>
              <w:t>Димитър Бичев</w:t>
            </w:r>
          </w:p>
        </w:tc>
        <w:tc>
          <w:tcPr>
            <w:tcW w:w="6414" w:type="dxa"/>
          </w:tcPr>
          <w:p w14:paraId="71984E52" w14:textId="77777777" w:rsidR="007D232A" w:rsidRPr="007D232A" w:rsidRDefault="007D232A" w:rsidP="007D232A">
            <w:pPr>
              <w:jc w:val="both"/>
              <w:rPr>
                <w:rFonts w:ascii="Times New Roman" w:eastAsia="Calibri" w:hAnsi="Times New Roman" w:cs="Times New Roman"/>
                <w:b/>
                <w:color w:val="000000"/>
                <w:sz w:val="24"/>
                <w:szCs w:val="24"/>
                <w:lang w:eastAsia="bg-BG"/>
              </w:rPr>
            </w:pPr>
            <w:r w:rsidRPr="007D232A">
              <w:rPr>
                <w:rFonts w:ascii="Times New Roman" w:eastAsia="Calibri" w:hAnsi="Times New Roman" w:cs="Times New Roman"/>
                <w:b/>
                <w:color w:val="000000"/>
                <w:sz w:val="24"/>
                <w:szCs w:val="24"/>
                <w:lang w:eastAsia="bg-BG"/>
              </w:rPr>
              <w:t>Становище от сдружение на собствениците на атракционни съоръжения</w:t>
            </w:r>
          </w:p>
          <w:p w14:paraId="7B019F50" w14:textId="77777777" w:rsidR="007D232A" w:rsidRPr="007D232A" w:rsidRDefault="007D232A" w:rsidP="007D232A">
            <w:pPr>
              <w:jc w:val="both"/>
              <w:rPr>
                <w:rFonts w:ascii="Times New Roman" w:eastAsia="Calibri" w:hAnsi="Times New Roman" w:cs="Times New Roman"/>
                <w:color w:val="000000"/>
                <w:sz w:val="24"/>
                <w:szCs w:val="24"/>
                <w:lang w:eastAsia="bg-BG"/>
              </w:rPr>
            </w:pPr>
            <w:r w:rsidRPr="007D232A">
              <w:rPr>
                <w:rFonts w:ascii="Times New Roman" w:eastAsia="Calibri" w:hAnsi="Times New Roman" w:cs="Times New Roman"/>
                <w:color w:val="000000"/>
                <w:sz w:val="24"/>
                <w:szCs w:val="24"/>
                <w:lang w:eastAsia="bg-BG"/>
              </w:rPr>
              <w:t>УВАЖАЕМИ ГОСПОДИН МИНИСТЪР,</w:t>
            </w:r>
          </w:p>
          <w:p w14:paraId="0849C643" w14:textId="77777777" w:rsidR="007D232A" w:rsidRPr="007D232A" w:rsidRDefault="007D232A" w:rsidP="007D232A">
            <w:pPr>
              <w:jc w:val="both"/>
              <w:rPr>
                <w:rFonts w:ascii="Times New Roman" w:eastAsia="Calibri" w:hAnsi="Times New Roman" w:cs="Times New Roman"/>
                <w:color w:val="000000"/>
                <w:sz w:val="24"/>
                <w:szCs w:val="24"/>
                <w:lang w:eastAsia="bg-BG"/>
              </w:rPr>
            </w:pPr>
            <w:r w:rsidRPr="007D232A">
              <w:rPr>
                <w:rFonts w:ascii="Times New Roman" w:eastAsia="Calibri" w:hAnsi="Times New Roman" w:cs="Times New Roman"/>
                <w:color w:val="000000"/>
                <w:sz w:val="24"/>
                <w:szCs w:val="24"/>
                <w:lang w:eastAsia="bg-BG"/>
              </w:rPr>
              <w:t>На 10.09.2025г. на Интернет-страницата на Министерство на транспорта и съобщения и в портала за обществени консултации към Министерски съвет е публикуван проект на Закон за общите изисквания за безопасност при предоставяне на атракционни услуги, представляващи източник на повишена опасност.</w:t>
            </w:r>
          </w:p>
          <w:p w14:paraId="1147B81B" w14:textId="77777777" w:rsidR="007D232A" w:rsidRPr="007D232A" w:rsidRDefault="007D232A" w:rsidP="007D232A">
            <w:pPr>
              <w:jc w:val="both"/>
              <w:rPr>
                <w:rFonts w:ascii="Times New Roman" w:eastAsia="Calibri" w:hAnsi="Times New Roman" w:cs="Times New Roman"/>
                <w:color w:val="000000"/>
                <w:sz w:val="24"/>
                <w:szCs w:val="24"/>
                <w:lang w:eastAsia="bg-BG"/>
              </w:rPr>
            </w:pPr>
            <w:r w:rsidRPr="007D232A">
              <w:rPr>
                <w:rFonts w:ascii="Times New Roman" w:eastAsia="Calibri" w:hAnsi="Times New Roman" w:cs="Times New Roman"/>
                <w:color w:val="000000"/>
                <w:sz w:val="24"/>
                <w:szCs w:val="24"/>
                <w:lang w:eastAsia="bg-BG"/>
              </w:rPr>
              <w:t xml:space="preserve">В законоустановения срок представям настоящото становище от името на СДРУЖЕНИЕ НА СОБСТВЕНИЦИТЕ НА АТРАКЦИОННИ СЪОРЪЖЕНИЯ, което представлява и обединява значителен брой физически </w:t>
            </w:r>
            <w:r w:rsidRPr="007D232A">
              <w:rPr>
                <w:rFonts w:ascii="Times New Roman" w:eastAsia="Calibri" w:hAnsi="Times New Roman" w:cs="Times New Roman"/>
                <w:color w:val="000000"/>
                <w:sz w:val="24"/>
                <w:szCs w:val="24"/>
                <w:lang w:eastAsia="bg-BG"/>
              </w:rPr>
              <w:lastRenderedPageBreak/>
              <w:t>и юридически лица, предоставящи различни атракционни услуги.</w:t>
            </w:r>
          </w:p>
          <w:p w14:paraId="076EAD64" w14:textId="77777777" w:rsidR="007D232A" w:rsidRPr="007D232A" w:rsidRDefault="007D232A" w:rsidP="007D232A">
            <w:pPr>
              <w:jc w:val="both"/>
              <w:rPr>
                <w:rFonts w:ascii="Times New Roman" w:eastAsia="Calibri" w:hAnsi="Times New Roman" w:cs="Times New Roman"/>
                <w:color w:val="000000"/>
                <w:sz w:val="24"/>
                <w:szCs w:val="24"/>
                <w:lang w:eastAsia="bg-BG"/>
              </w:rPr>
            </w:pPr>
            <w:r w:rsidRPr="007D232A">
              <w:rPr>
                <w:rFonts w:ascii="Times New Roman" w:eastAsia="Calibri" w:hAnsi="Times New Roman" w:cs="Times New Roman"/>
                <w:color w:val="000000"/>
                <w:sz w:val="24"/>
                <w:szCs w:val="24"/>
                <w:lang w:eastAsia="bg-BG"/>
              </w:rPr>
              <w:t>Бихме искали да изразим своето несъгласие с голяма част от предложените текстове в законопроекта, които считаме за неприемливи и несъобразени със Закона за нормативните актове и със спецификата на обществените отношения, които се цели да бъдат уредени с проекта на закон. Считаме така изработеният проект на закон за недобре обмислен, изработен набързо, като с него се въвеждат значителни по обем административни тежести и рестрикции, задължения и изисквания спрямо лицата, предоставящи атракционни услуги.</w:t>
            </w:r>
          </w:p>
          <w:p w14:paraId="3BFE970A" w14:textId="77777777" w:rsidR="007D232A" w:rsidRDefault="007D232A" w:rsidP="007D232A">
            <w:pPr>
              <w:jc w:val="both"/>
              <w:rPr>
                <w:rFonts w:ascii="Times New Roman" w:eastAsia="Calibri" w:hAnsi="Times New Roman" w:cs="Times New Roman"/>
                <w:color w:val="000000"/>
                <w:sz w:val="24"/>
                <w:szCs w:val="24"/>
                <w:lang w:eastAsia="bg-BG"/>
              </w:rPr>
            </w:pPr>
            <w:r w:rsidRPr="007D232A">
              <w:rPr>
                <w:rFonts w:ascii="Times New Roman" w:eastAsia="Calibri" w:hAnsi="Times New Roman" w:cs="Times New Roman"/>
                <w:color w:val="000000"/>
                <w:sz w:val="24"/>
                <w:szCs w:val="24"/>
                <w:lang w:eastAsia="bg-BG"/>
              </w:rPr>
              <w:t>Не е съобразен фактът, че тези обществени отношения вече имат своята уредба в Наредба: № V- 12 – 707 от 15.11.2013г. за условията и реда за устройство безопасността и техническите изисквания към съоръженията, поставени в увеселителни обекти, издадена от МРРБ, МВР, Министерство на младежта и спорта, съгласувана с Министерство на инвестиционно проектиране.</w:t>
            </w:r>
          </w:p>
          <w:p w14:paraId="30F53FF0" w14:textId="77777777" w:rsidR="007D232A" w:rsidRPr="007D232A" w:rsidRDefault="007D232A" w:rsidP="007D232A">
            <w:pPr>
              <w:jc w:val="both"/>
              <w:rPr>
                <w:rFonts w:ascii="Times New Roman" w:eastAsia="Calibri" w:hAnsi="Times New Roman" w:cs="Times New Roman"/>
                <w:color w:val="000000"/>
                <w:sz w:val="24"/>
                <w:szCs w:val="24"/>
                <w:lang w:eastAsia="bg-BG"/>
              </w:rPr>
            </w:pPr>
          </w:p>
          <w:p w14:paraId="4BA2A3D7" w14:textId="77777777" w:rsidR="00DE7C20" w:rsidRPr="00DE7C20" w:rsidRDefault="007D232A" w:rsidP="007D232A">
            <w:pPr>
              <w:jc w:val="both"/>
              <w:rPr>
                <w:rFonts w:ascii="Times New Roman" w:eastAsia="Calibri" w:hAnsi="Times New Roman" w:cs="Times New Roman"/>
                <w:color w:val="000000"/>
                <w:sz w:val="24"/>
                <w:szCs w:val="24"/>
                <w:lang w:eastAsia="bg-BG"/>
              </w:rPr>
            </w:pPr>
            <w:r w:rsidRPr="007D232A">
              <w:rPr>
                <w:rFonts w:ascii="Times New Roman" w:eastAsia="Calibri" w:hAnsi="Times New Roman" w:cs="Times New Roman"/>
                <w:b/>
                <w:color w:val="000000"/>
                <w:sz w:val="24"/>
                <w:szCs w:val="24"/>
                <w:lang w:eastAsia="bg-BG"/>
              </w:rPr>
              <w:t>1.</w:t>
            </w:r>
            <w:r w:rsidRPr="007D232A">
              <w:rPr>
                <w:rFonts w:ascii="Times New Roman" w:eastAsia="Calibri" w:hAnsi="Times New Roman" w:cs="Times New Roman"/>
                <w:color w:val="000000"/>
                <w:sz w:val="24"/>
                <w:szCs w:val="24"/>
                <w:lang w:eastAsia="bg-BG"/>
              </w:rPr>
              <w:t xml:space="preserve"> На първо място намираме, че даденият срок от 14 дни за провеждане на обществено обсъждане и за даване на становища и предложения, е твърде кратък и не позволява заинтересованите лица и по-широк кръг от хора да се запознаят подробно със законопроекта и мотивите за изготвянето му, и да вземат становище по тях, както и да направят своите предложения. Към законопроекта не са изложени обосновани мотиви, от които да е видно, че става дума за изключителен случай, в каквато хипотеза може да се намали срокът за обществено обсъждане, предложения и становища, по реда на чл.26, ал.4 от Закона за нормативните актове. Няма празнота в законодателството, която да налага неотложната регламентация на тези обществени отношения. Въпреки масовият характер на услугите, те са нормативно урегулирани с действащ подзаконов нормативен акт. Поради </w:t>
            </w:r>
            <w:r w:rsidRPr="007D232A">
              <w:rPr>
                <w:rFonts w:ascii="Times New Roman" w:eastAsia="Calibri" w:hAnsi="Times New Roman" w:cs="Times New Roman"/>
                <w:color w:val="000000"/>
                <w:sz w:val="24"/>
                <w:szCs w:val="24"/>
                <w:lang w:eastAsia="bg-BG"/>
              </w:rPr>
              <w:lastRenderedPageBreak/>
              <w:t>това настояваме срокът за обществено обсъждане да бъде удължен и да се даде възможност за по-задълбочено и подробно запознаване на заинтересованите страни с проекта на закон и мотивите за неговото изготвяне. Също и да можем да вземем по-обосновано и аргументирано становище относно текстовете на закона, предложени за обществено обсъждане.</w:t>
            </w:r>
          </w:p>
        </w:tc>
        <w:tc>
          <w:tcPr>
            <w:tcW w:w="1871" w:type="dxa"/>
          </w:tcPr>
          <w:p w14:paraId="39745E26" w14:textId="27E49B55" w:rsidR="00DE7C20" w:rsidRPr="00355EF9" w:rsidRDefault="00355EF9" w:rsidP="008C2AFE">
            <w:pPr>
              <w:jc w:val="both"/>
              <w:rPr>
                <w:rFonts w:ascii="Times New Roman" w:hAnsi="Times New Roman" w:cs="Times New Roman"/>
              </w:rPr>
            </w:pPr>
            <w:r w:rsidRPr="00355EF9">
              <w:rPr>
                <w:rFonts w:ascii="Times New Roman" w:hAnsi="Times New Roman" w:cs="Times New Roman"/>
              </w:rPr>
              <w:lastRenderedPageBreak/>
              <w:t xml:space="preserve">Приема се по принцип. </w:t>
            </w:r>
          </w:p>
        </w:tc>
        <w:tc>
          <w:tcPr>
            <w:tcW w:w="3238" w:type="dxa"/>
          </w:tcPr>
          <w:p w14:paraId="404CB8FD" w14:textId="6DFF5EB6" w:rsidR="00DE7C20" w:rsidRPr="00355EF9" w:rsidRDefault="00355EF9" w:rsidP="00355EF9">
            <w:pPr>
              <w:jc w:val="both"/>
              <w:rPr>
                <w:rFonts w:ascii="Times New Roman" w:hAnsi="Times New Roman" w:cs="Times New Roman"/>
              </w:rPr>
            </w:pPr>
            <w:r w:rsidRPr="00355EF9">
              <w:rPr>
                <w:rFonts w:ascii="Times New Roman" w:hAnsi="Times New Roman" w:cs="Times New Roman"/>
              </w:rPr>
              <w:t xml:space="preserve">Независимо от предварително посочения 14-дневен срок за обществено обсъждане, предвид множеството постъпили в хода на общественото обсъждане бележки и предложения, </w:t>
            </w:r>
            <w:r>
              <w:rPr>
                <w:rFonts w:ascii="Times New Roman" w:hAnsi="Times New Roman" w:cs="Times New Roman"/>
              </w:rPr>
              <w:t xml:space="preserve">законопроектът не е внесен за разглеждане в заседание на Министерския съвет. Окончателният проект е подобрен. Предвид това становище са предвидени и необходимите изменения в </w:t>
            </w:r>
            <w:r>
              <w:rPr>
                <w:rFonts w:ascii="Times New Roman" w:hAnsi="Times New Roman" w:cs="Times New Roman"/>
              </w:rPr>
              <w:lastRenderedPageBreak/>
              <w:t xml:space="preserve">наличната правна уредба, а там, където подобна не е налице, е предвидено уреждането със съответните подзаконови нормативни актове. Целта на настоящия законопроект е да систематизира общите изисквания за безопасност. </w:t>
            </w:r>
          </w:p>
        </w:tc>
      </w:tr>
      <w:tr w:rsidR="007D232A" w:rsidRPr="00284354" w14:paraId="43B684F4" w14:textId="77777777" w:rsidTr="009A650C">
        <w:tc>
          <w:tcPr>
            <w:tcW w:w="651" w:type="dxa"/>
          </w:tcPr>
          <w:p w14:paraId="6B4261B5" w14:textId="77777777" w:rsidR="007D232A" w:rsidRDefault="001816E3" w:rsidP="007D232A">
            <w:pPr>
              <w:jc w:val="center"/>
              <w:rPr>
                <w:rFonts w:ascii="Times New Roman" w:hAnsi="Times New Roman" w:cs="Times New Roman"/>
                <w:b/>
              </w:rPr>
            </w:pPr>
            <w:r>
              <w:rPr>
                <w:rFonts w:ascii="Times New Roman" w:hAnsi="Times New Roman" w:cs="Times New Roman"/>
                <w:b/>
              </w:rPr>
              <w:lastRenderedPageBreak/>
              <w:t>35</w:t>
            </w:r>
            <w:r w:rsidR="007D232A">
              <w:rPr>
                <w:rFonts w:ascii="Times New Roman" w:hAnsi="Times New Roman" w:cs="Times New Roman"/>
                <w:b/>
              </w:rPr>
              <w:t>.</w:t>
            </w:r>
          </w:p>
        </w:tc>
        <w:tc>
          <w:tcPr>
            <w:tcW w:w="2321" w:type="dxa"/>
          </w:tcPr>
          <w:p w14:paraId="6CAB4FB1" w14:textId="77777777" w:rsidR="007D232A" w:rsidRPr="007D232A" w:rsidRDefault="007D232A" w:rsidP="007D232A">
            <w:pPr>
              <w:jc w:val="both"/>
              <w:rPr>
                <w:rFonts w:ascii="Times New Roman" w:hAnsi="Times New Roman" w:cs="Times New Roman"/>
              </w:rPr>
            </w:pPr>
            <w:r w:rsidRPr="007D232A">
              <w:rPr>
                <w:rFonts w:ascii="Times New Roman" w:hAnsi="Times New Roman" w:cs="Times New Roman"/>
              </w:rPr>
              <w:t>23 септември 2025 г. 10:16:05 ч.</w:t>
            </w:r>
          </w:p>
          <w:p w14:paraId="031D2BB8" w14:textId="77777777" w:rsidR="007D232A" w:rsidRPr="007D232A" w:rsidRDefault="007D232A" w:rsidP="007D232A">
            <w:pPr>
              <w:jc w:val="both"/>
              <w:rPr>
                <w:rFonts w:ascii="Times New Roman" w:hAnsi="Times New Roman" w:cs="Times New Roman"/>
              </w:rPr>
            </w:pPr>
            <w:r w:rsidRPr="007D232A">
              <w:rPr>
                <w:rFonts w:ascii="Times New Roman" w:hAnsi="Times New Roman" w:cs="Times New Roman"/>
              </w:rPr>
              <w:t>Димитър Бичев</w:t>
            </w:r>
          </w:p>
        </w:tc>
        <w:tc>
          <w:tcPr>
            <w:tcW w:w="6414" w:type="dxa"/>
          </w:tcPr>
          <w:p w14:paraId="1122F369" w14:textId="77777777" w:rsidR="007D232A" w:rsidRPr="007D232A" w:rsidRDefault="007D232A" w:rsidP="007D232A">
            <w:pPr>
              <w:jc w:val="both"/>
              <w:rPr>
                <w:rFonts w:ascii="Times New Roman" w:eastAsia="Calibri" w:hAnsi="Times New Roman" w:cs="Times New Roman"/>
                <w:b/>
                <w:color w:val="000000"/>
                <w:sz w:val="24"/>
                <w:szCs w:val="24"/>
                <w:lang w:eastAsia="bg-BG"/>
              </w:rPr>
            </w:pPr>
            <w:r w:rsidRPr="007D232A">
              <w:rPr>
                <w:rFonts w:ascii="Times New Roman" w:eastAsia="Calibri" w:hAnsi="Times New Roman" w:cs="Times New Roman"/>
                <w:b/>
                <w:color w:val="000000"/>
                <w:sz w:val="24"/>
                <w:szCs w:val="24"/>
                <w:lang w:eastAsia="bg-BG"/>
              </w:rPr>
              <w:t>Становище от сдружение на собствениците на атракционни съоръжения</w:t>
            </w:r>
          </w:p>
          <w:p w14:paraId="04E0B427" w14:textId="77777777" w:rsidR="007D232A" w:rsidRPr="007D232A" w:rsidRDefault="007D232A" w:rsidP="007D232A">
            <w:pPr>
              <w:jc w:val="both"/>
              <w:rPr>
                <w:rFonts w:ascii="Times New Roman" w:eastAsia="Calibri" w:hAnsi="Times New Roman" w:cs="Times New Roman"/>
                <w:color w:val="000000"/>
                <w:sz w:val="24"/>
                <w:szCs w:val="24"/>
                <w:lang w:eastAsia="bg-BG"/>
              </w:rPr>
            </w:pPr>
            <w:r w:rsidRPr="007D232A">
              <w:rPr>
                <w:rFonts w:ascii="Times New Roman" w:eastAsia="Calibri" w:hAnsi="Times New Roman" w:cs="Times New Roman"/>
                <w:b/>
                <w:color w:val="000000"/>
                <w:sz w:val="24"/>
                <w:szCs w:val="24"/>
                <w:lang w:eastAsia="bg-BG"/>
              </w:rPr>
              <w:t>2.</w:t>
            </w:r>
            <w:r w:rsidRPr="007D232A">
              <w:rPr>
                <w:rFonts w:ascii="Times New Roman" w:eastAsia="Calibri" w:hAnsi="Times New Roman" w:cs="Times New Roman"/>
                <w:color w:val="000000"/>
                <w:sz w:val="24"/>
                <w:szCs w:val="24"/>
                <w:lang w:eastAsia="bg-BG"/>
              </w:rPr>
              <w:t xml:space="preserve"> Сдружение на собствениците на атракционни съоръжения настоява за изключването на лунапарк атракционите от чл.2, ал.2, т.1 на проекта на закон за общите изисквания за безопасност при предоставяне на атракционни услуги, представляващи източник на повишена опасност.</w:t>
            </w:r>
          </w:p>
          <w:p w14:paraId="3B6BFEB4" w14:textId="77777777" w:rsidR="007D232A" w:rsidRDefault="007D232A" w:rsidP="007D232A">
            <w:pPr>
              <w:jc w:val="both"/>
              <w:rPr>
                <w:rFonts w:ascii="Times New Roman" w:eastAsia="Calibri" w:hAnsi="Times New Roman" w:cs="Times New Roman"/>
                <w:color w:val="000000"/>
                <w:sz w:val="24"/>
                <w:szCs w:val="24"/>
                <w:lang w:eastAsia="bg-BG"/>
              </w:rPr>
            </w:pPr>
            <w:r w:rsidRPr="007D232A">
              <w:rPr>
                <w:rFonts w:ascii="Times New Roman" w:eastAsia="Calibri" w:hAnsi="Times New Roman" w:cs="Times New Roman"/>
                <w:color w:val="000000"/>
                <w:sz w:val="24"/>
                <w:szCs w:val="24"/>
                <w:lang w:eastAsia="bg-BG"/>
              </w:rPr>
              <w:t xml:space="preserve">Настояваме да продължим да работим по съществуващата и действаща в момента Наредба: № V- 12 – 707 от 15.11.2013г. за условията и реда за устройство безопасността и техническите изисквания към съоръженията, поставени в увеселителни обекти, издадена от МРРБ, МВР, Министерство на младежта и спорта, съгласувана с Министерство на инвестиционно проектиране. Става дума за обществени отношения, уредени вече с подзаконов нормативен акт, за което не е необходимо приемането на специален закон. Съгласно чл.3 от Закона за нормативните актове /ЗНА/ със закон се уреждат първични или въз основа на Конституцията обществени отношения, които се поддават на трайна уредба, според предмета или субектите в един или няколко института на правото или техни подразделения. В конкретния случай не може да се говори за обществени отношения от такъв характер, че уреждането им да се нуждае от приемането на специален закон. Наредбата що се касае до лунапарк атракционите работи достатъчно добре и няма нужда от преуреждане на този сегмент от развлекателната индустрия. Намираме, че много по-голяма нужда от уредба имат услугите, предоставящи превозни средства под наем </w:t>
            </w:r>
            <w:r w:rsidRPr="007D232A">
              <w:rPr>
                <w:rFonts w:ascii="Times New Roman" w:eastAsia="Calibri" w:hAnsi="Times New Roman" w:cs="Times New Roman"/>
                <w:color w:val="000000"/>
                <w:sz w:val="24"/>
                <w:szCs w:val="24"/>
                <w:lang w:eastAsia="bg-BG"/>
              </w:rPr>
              <w:lastRenderedPageBreak/>
              <w:t xml:space="preserve">като АТВ-та, бъгита и други подобни, за които няма и една дума в проекта на закон. Необосновано е обаче да се вкарват в закона вече регламентирани и уредени в наредба отношения по предоставяне на лунапарк атракциони. </w:t>
            </w:r>
          </w:p>
          <w:p w14:paraId="3917249F" w14:textId="77777777" w:rsidR="007D232A" w:rsidRPr="007D232A" w:rsidRDefault="007D232A" w:rsidP="007D232A">
            <w:pPr>
              <w:jc w:val="both"/>
              <w:rPr>
                <w:rFonts w:ascii="Times New Roman" w:eastAsia="Calibri" w:hAnsi="Times New Roman" w:cs="Times New Roman"/>
                <w:color w:val="000000"/>
                <w:sz w:val="24"/>
                <w:szCs w:val="24"/>
                <w:lang w:eastAsia="bg-BG"/>
              </w:rPr>
            </w:pPr>
          </w:p>
          <w:p w14:paraId="47E4AA73" w14:textId="77777777" w:rsidR="007D232A" w:rsidRPr="007D232A" w:rsidRDefault="007D232A" w:rsidP="007D232A">
            <w:pPr>
              <w:jc w:val="both"/>
              <w:rPr>
                <w:rFonts w:ascii="Times New Roman" w:eastAsia="Calibri" w:hAnsi="Times New Roman" w:cs="Times New Roman"/>
                <w:color w:val="000000"/>
                <w:sz w:val="24"/>
                <w:szCs w:val="24"/>
                <w:lang w:eastAsia="bg-BG"/>
              </w:rPr>
            </w:pPr>
            <w:r w:rsidRPr="007D232A">
              <w:rPr>
                <w:rFonts w:ascii="Times New Roman" w:eastAsia="Calibri" w:hAnsi="Times New Roman" w:cs="Times New Roman"/>
                <w:b/>
                <w:color w:val="000000"/>
                <w:sz w:val="24"/>
                <w:szCs w:val="24"/>
                <w:lang w:eastAsia="bg-BG"/>
              </w:rPr>
              <w:t>3.</w:t>
            </w:r>
            <w:r w:rsidRPr="007D232A">
              <w:rPr>
                <w:rFonts w:ascii="Times New Roman" w:eastAsia="Calibri" w:hAnsi="Times New Roman" w:cs="Times New Roman"/>
                <w:color w:val="000000"/>
                <w:sz w:val="24"/>
                <w:szCs w:val="24"/>
                <w:lang w:eastAsia="bg-BG"/>
              </w:rPr>
              <w:t xml:space="preserve"> Възразяваме против дадената в чл.2, ал.1 дефиниция на атракционните услуги, представляващи източник на повишена опасност, а именно: всяка дейност, свързана с използването на съоръжения, оборудване или екипировка с развлекателна цел, която би могла да доведе до непосредствена или косвена опасност за живота и/или здравето на ползвателите й и/или на трети лица, и която се предоставя срещу заплащане. От дефиницията по чл.2, ал.1 следва да бъдат изключени лунапарк атракционите, тъй като те не попадат в приложното ѝ поле. От дефиницията следва да отпадне и думата „косвена“ що се касае до характера на опасността, тъй като по този начин всяка едно атракционно съоръжение, дори и най-безобидното, чието използване не застрашава никого, би попаднало под приложното поле на закона на база на така общо дефинираната опасност. В проекта на закон липсва яснота какъв смисъл влагат изготвилите проекта когато предлагат за опасни да се считат и съоръженията, които създават косвена опасност. Няма дефиниция на това що е то косвена опасност и в кои случаи може да се говори за такава.</w:t>
            </w:r>
          </w:p>
        </w:tc>
        <w:tc>
          <w:tcPr>
            <w:tcW w:w="1871" w:type="dxa"/>
          </w:tcPr>
          <w:p w14:paraId="512FEF80" w14:textId="77777777" w:rsidR="007D232A" w:rsidRDefault="00355EF9" w:rsidP="00A16F3B">
            <w:pPr>
              <w:jc w:val="center"/>
              <w:rPr>
                <w:rFonts w:ascii="Times New Roman" w:hAnsi="Times New Roman" w:cs="Times New Roman"/>
              </w:rPr>
            </w:pPr>
            <w:r w:rsidRPr="00355EF9">
              <w:rPr>
                <w:rFonts w:ascii="Times New Roman" w:hAnsi="Times New Roman" w:cs="Times New Roman"/>
              </w:rPr>
              <w:lastRenderedPageBreak/>
              <w:t xml:space="preserve">Приема се по принцип. </w:t>
            </w:r>
          </w:p>
          <w:p w14:paraId="5DB3CCD9" w14:textId="77777777" w:rsidR="00355EF9" w:rsidRDefault="00355EF9" w:rsidP="00A16F3B">
            <w:pPr>
              <w:jc w:val="center"/>
              <w:rPr>
                <w:rFonts w:ascii="Times New Roman" w:hAnsi="Times New Roman" w:cs="Times New Roman"/>
              </w:rPr>
            </w:pPr>
          </w:p>
          <w:p w14:paraId="73CCEF31" w14:textId="77777777" w:rsidR="00355EF9" w:rsidRDefault="00355EF9" w:rsidP="00A16F3B">
            <w:pPr>
              <w:jc w:val="center"/>
              <w:rPr>
                <w:rFonts w:ascii="Times New Roman" w:hAnsi="Times New Roman" w:cs="Times New Roman"/>
              </w:rPr>
            </w:pPr>
          </w:p>
          <w:p w14:paraId="1D4D479B" w14:textId="77777777" w:rsidR="00355EF9" w:rsidRDefault="00355EF9" w:rsidP="00A16F3B">
            <w:pPr>
              <w:jc w:val="center"/>
              <w:rPr>
                <w:rFonts w:ascii="Times New Roman" w:hAnsi="Times New Roman" w:cs="Times New Roman"/>
              </w:rPr>
            </w:pPr>
          </w:p>
          <w:p w14:paraId="5D3DFCAB" w14:textId="77777777" w:rsidR="00355EF9" w:rsidRDefault="00355EF9" w:rsidP="00A16F3B">
            <w:pPr>
              <w:jc w:val="center"/>
              <w:rPr>
                <w:rFonts w:ascii="Times New Roman" w:hAnsi="Times New Roman" w:cs="Times New Roman"/>
              </w:rPr>
            </w:pPr>
          </w:p>
          <w:p w14:paraId="00F26F4F" w14:textId="77777777" w:rsidR="00355EF9" w:rsidRDefault="00355EF9" w:rsidP="00A16F3B">
            <w:pPr>
              <w:jc w:val="center"/>
              <w:rPr>
                <w:rFonts w:ascii="Times New Roman" w:hAnsi="Times New Roman" w:cs="Times New Roman"/>
              </w:rPr>
            </w:pPr>
          </w:p>
          <w:p w14:paraId="26757AD3" w14:textId="77777777" w:rsidR="00355EF9" w:rsidRDefault="00355EF9" w:rsidP="00A16F3B">
            <w:pPr>
              <w:jc w:val="center"/>
              <w:rPr>
                <w:rFonts w:ascii="Times New Roman" w:hAnsi="Times New Roman" w:cs="Times New Roman"/>
              </w:rPr>
            </w:pPr>
          </w:p>
          <w:p w14:paraId="79460B73" w14:textId="77777777" w:rsidR="00355EF9" w:rsidRDefault="00355EF9" w:rsidP="00A16F3B">
            <w:pPr>
              <w:jc w:val="center"/>
              <w:rPr>
                <w:rFonts w:ascii="Times New Roman" w:hAnsi="Times New Roman" w:cs="Times New Roman"/>
              </w:rPr>
            </w:pPr>
          </w:p>
          <w:p w14:paraId="48154E30" w14:textId="77777777" w:rsidR="00355EF9" w:rsidRDefault="00355EF9" w:rsidP="00A16F3B">
            <w:pPr>
              <w:jc w:val="center"/>
              <w:rPr>
                <w:rFonts w:ascii="Times New Roman" w:hAnsi="Times New Roman" w:cs="Times New Roman"/>
              </w:rPr>
            </w:pPr>
          </w:p>
          <w:p w14:paraId="0DAE0A8A" w14:textId="77777777" w:rsidR="00355EF9" w:rsidRDefault="00355EF9" w:rsidP="00A16F3B">
            <w:pPr>
              <w:jc w:val="center"/>
              <w:rPr>
                <w:rFonts w:ascii="Times New Roman" w:hAnsi="Times New Roman" w:cs="Times New Roman"/>
              </w:rPr>
            </w:pPr>
          </w:p>
          <w:p w14:paraId="712EAE36" w14:textId="77777777" w:rsidR="00355EF9" w:rsidRDefault="00355EF9" w:rsidP="00A16F3B">
            <w:pPr>
              <w:jc w:val="center"/>
              <w:rPr>
                <w:rFonts w:ascii="Times New Roman" w:hAnsi="Times New Roman" w:cs="Times New Roman"/>
              </w:rPr>
            </w:pPr>
          </w:p>
          <w:p w14:paraId="7F67B620" w14:textId="77777777" w:rsidR="00355EF9" w:rsidRDefault="00355EF9" w:rsidP="00A16F3B">
            <w:pPr>
              <w:jc w:val="center"/>
              <w:rPr>
                <w:rFonts w:ascii="Times New Roman" w:hAnsi="Times New Roman" w:cs="Times New Roman"/>
              </w:rPr>
            </w:pPr>
          </w:p>
          <w:p w14:paraId="333CEB72" w14:textId="77777777" w:rsidR="00355EF9" w:rsidRDefault="00355EF9" w:rsidP="00A16F3B">
            <w:pPr>
              <w:jc w:val="center"/>
              <w:rPr>
                <w:rFonts w:ascii="Times New Roman" w:hAnsi="Times New Roman" w:cs="Times New Roman"/>
              </w:rPr>
            </w:pPr>
          </w:p>
          <w:p w14:paraId="653264BD" w14:textId="77777777" w:rsidR="00355EF9" w:rsidRDefault="00355EF9" w:rsidP="00A16F3B">
            <w:pPr>
              <w:jc w:val="center"/>
              <w:rPr>
                <w:rFonts w:ascii="Times New Roman" w:hAnsi="Times New Roman" w:cs="Times New Roman"/>
              </w:rPr>
            </w:pPr>
          </w:p>
          <w:p w14:paraId="4AA7DA50" w14:textId="77777777" w:rsidR="00355EF9" w:rsidRDefault="00355EF9" w:rsidP="00A16F3B">
            <w:pPr>
              <w:jc w:val="center"/>
              <w:rPr>
                <w:rFonts w:ascii="Times New Roman" w:hAnsi="Times New Roman" w:cs="Times New Roman"/>
              </w:rPr>
            </w:pPr>
          </w:p>
          <w:p w14:paraId="6A4A791A" w14:textId="77777777" w:rsidR="00355EF9" w:rsidRDefault="00355EF9" w:rsidP="00A16F3B">
            <w:pPr>
              <w:jc w:val="center"/>
              <w:rPr>
                <w:rFonts w:ascii="Times New Roman" w:hAnsi="Times New Roman" w:cs="Times New Roman"/>
              </w:rPr>
            </w:pPr>
          </w:p>
          <w:p w14:paraId="5E064E8E" w14:textId="77777777" w:rsidR="00355EF9" w:rsidRDefault="00355EF9" w:rsidP="00A16F3B">
            <w:pPr>
              <w:jc w:val="center"/>
              <w:rPr>
                <w:rFonts w:ascii="Times New Roman" w:hAnsi="Times New Roman" w:cs="Times New Roman"/>
              </w:rPr>
            </w:pPr>
          </w:p>
          <w:p w14:paraId="0E78ABB0" w14:textId="77777777" w:rsidR="00355EF9" w:rsidRDefault="00355EF9" w:rsidP="00A16F3B">
            <w:pPr>
              <w:jc w:val="center"/>
              <w:rPr>
                <w:rFonts w:ascii="Times New Roman" w:hAnsi="Times New Roman" w:cs="Times New Roman"/>
              </w:rPr>
            </w:pPr>
          </w:p>
          <w:p w14:paraId="05FFF020" w14:textId="77777777" w:rsidR="00355EF9" w:rsidRDefault="00355EF9" w:rsidP="00A16F3B">
            <w:pPr>
              <w:jc w:val="center"/>
              <w:rPr>
                <w:rFonts w:ascii="Times New Roman" w:hAnsi="Times New Roman" w:cs="Times New Roman"/>
              </w:rPr>
            </w:pPr>
          </w:p>
          <w:p w14:paraId="24E6DD16" w14:textId="77777777" w:rsidR="00355EF9" w:rsidRDefault="00355EF9" w:rsidP="00A16F3B">
            <w:pPr>
              <w:jc w:val="center"/>
              <w:rPr>
                <w:rFonts w:ascii="Times New Roman" w:hAnsi="Times New Roman" w:cs="Times New Roman"/>
              </w:rPr>
            </w:pPr>
          </w:p>
          <w:p w14:paraId="19BBBE77" w14:textId="77777777" w:rsidR="00355EF9" w:rsidRDefault="00355EF9" w:rsidP="00A16F3B">
            <w:pPr>
              <w:jc w:val="center"/>
              <w:rPr>
                <w:rFonts w:ascii="Times New Roman" w:hAnsi="Times New Roman" w:cs="Times New Roman"/>
              </w:rPr>
            </w:pPr>
          </w:p>
          <w:p w14:paraId="4300DD82" w14:textId="77777777" w:rsidR="00355EF9" w:rsidRDefault="00355EF9" w:rsidP="00A16F3B">
            <w:pPr>
              <w:jc w:val="center"/>
              <w:rPr>
                <w:rFonts w:ascii="Times New Roman" w:hAnsi="Times New Roman" w:cs="Times New Roman"/>
              </w:rPr>
            </w:pPr>
          </w:p>
          <w:p w14:paraId="0A59550B" w14:textId="77777777" w:rsidR="00355EF9" w:rsidRDefault="00355EF9" w:rsidP="00A16F3B">
            <w:pPr>
              <w:jc w:val="center"/>
              <w:rPr>
                <w:rFonts w:ascii="Times New Roman" w:hAnsi="Times New Roman" w:cs="Times New Roman"/>
              </w:rPr>
            </w:pPr>
          </w:p>
          <w:p w14:paraId="0ABAF65E" w14:textId="77777777" w:rsidR="00355EF9" w:rsidRDefault="00355EF9" w:rsidP="00A16F3B">
            <w:pPr>
              <w:jc w:val="center"/>
              <w:rPr>
                <w:rFonts w:ascii="Times New Roman" w:hAnsi="Times New Roman" w:cs="Times New Roman"/>
              </w:rPr>
            </w:pPr>
          </w:p>
          <w:p w14:paraId="4FA7A83C" w14:textId="77777777" w:rsidR="00355EF9" w:rsidRDefault="00355EF9" w:rsidP="00A16F3B">
            <w:pPr>
              <w:jc w:val="center"/>
              <w:rPr>
                <w:rFonts w:ascii="Times New Roman" w:hAnsi="Times New Roman" w:cs="Times New Roman"/>
              </w:rPr>
            </w:pPr>
          </w:p>
          <w:p w14:paraId="42F16612" w14:textId="77777777" w:rsidR="00355EF9" w:rsidRDefault="00355EF9" w:rsidP="00A16F3B">
            <w:pPr>
              <w:jc w:val="center"/>
              <w:rPr>
                <w:rFonts w:ascii="Times New Roman" w:hAnsi="Times New Roman" w:cs="Times New Roman"/>
              </w:rPr>
            </w:pPr>
          </w:p>
          <w:p w14:paraId="71FD128B" w14:textId="77777777" w:rsidR="00355EF9" w:rsidRDefault="00355EF9" w:rsidP="00A16F3B">
            <w:pPr>
              <w:jc w:val="center"/>
              <w:rPr>
                <w:rFonts w:ascii="Times New Roman" w:hAnsi="Times New Roman" w:cs="Times New Roman"/>
              </w:rPr>
            </w:pPr>
          </w:p>
          <w:p w14:paraId="6B5992D7" w14:textId="77777777" w:rsidR="00355EF9" w:rsidRDefault="00355EF9" w:rsidP="00A16F3B">
            <w:pPr>
              <w:jc w:val="center"/>
              <w:rPr>
                <w:rFonts w:ascii="Times New Roman" w:hAnsi="Times New Roman" w:cs="Times New Roman"/>
              </w:rPr>
            </w:pPr>
          </w:p>
          <w:p w14:paraId="7E517676" w14:textId="77777777" w:rsidR="00355EF9" w:rsidRDefault="00355EF9" w:rsidP="00A16F3B">
            <w:pPr>
              <w:jc w:val="center"/>
              <w:rPr>
                <w:rFonts w:ascii="Times New Roman" w:hAnsi="Times New Roman" w:cs="Times New Roman"/>
              </w:rPr>
            </w:pPr>
          </w:p>
          <w:p w14:paraId="3F37471F" w14:textId="77777777" w:rsidR="00355EF9" w:rsidRDefault="00355EF9" w:rsidP="00A16F3B">
            <w:pPr>
              <w:jc w:val="center"/>
              <w:rPr>
                <w:rFonts w:ascii="Times New Roman" w:hAnsi="Times New Roman" w:cs="Times New Roman"/>
              </w:rPr>
            </w:pPr>
          </w:p>
          <w:p w14:paraId="4349B868" w14:textId="77777777" w:rsidR="00355EF9" w:rsidRDefault="00355EF9" w:rsidP="00A16F3B">
            <w:pPr>
              <w:jc w:val="center"/>
              <w:rPr>
                <w:rFonts w:ascii="Times New Roman" w:hAnsi="Times New Roman" w:cs="Times New Roman"/>
              </w:rPr>
            </w:pPr>
          </w:p>
          <w:p w14:paraId="5867668F" w14:textId="77777777" w:rsidR="00355EF9" w:rsidRDefault="00355EF9" w:rsidP="00A16F3B">
            <w:pPr>
              <w:jc w:val="center"/>
              <w:rPr>
                <w:rFonts w:ascii="Times New Roman" w:hAnsi="Times New Roman" w:cs="Times New Roman"/>
              </w:rPr>
            </w:pPr>
          </w:p>
          <w:p w14:paraId="2F415B57" w14:textId="77777777" w:rsidR="00355EF9" w:rsidRDefault="00355EF9" w:rsidP="00A16F3B">
            <w:pPr>
              <w:jc w:val="center"/>
              <w:rPr>
                <w:rFonts w:ascii="Times New Roman" w:hAnsi="Times New Roman" w:cs="Times New Roman"/>
              </w:rPr>
            </w:pPr>
          </w:p>
          <w:p w14:paraId="6AB19ADB" w14:textId="77777777" w:rsidR="00355EF9" w:rsidRDefault="00355EF9" w:rsidP="00A16F3B">
            <w:pPr>
              <w:jc w:val="center"/>
              <w:rPr>
                <w:rFonts w:ascii="Times New Roman" w:hAnsi="Times New Roman" w:cs="Times New Roman"/>
              </w:rPr>
            </w:pPr>
          </w:p>
          <w:p w14:paraId="75FDF372" w14:textId="77777777" w:rsidR="00355EF9" w:rsidRDefault="00355EF9" w:rsidP="00A16F3B">
            <w:pPr>
              <w:jc w:val="center"/>
              <w:rPr>
                <w:rFonts w:ascii="Times New Roman" w:hAnsi="Times New Roman" w:cs="Times New Roman"/>
              </w:rPr>
            </w:pPr>
          </w:p>
          <w:p w14:paraId="11961591" w14:textId="2BC1560B" w:rsidR="00355EF9" w:rsidRDefault="00355EF9" w:rsidP="008C2AFE">
            <w:pPr>
              <w:jc w:val="both"/>
              <w:rPr>
                <w:rFonts w:ascii="Times New Roman" w:hAnsi="Times New Roman" w:cs="Times New Roman"/>
              </w:rPr>
            </w:pPr>
            <w:r>
              <w:rPr>
                <w:rFonts w:ascii="Times New Roman" w:hAnsi="Times New Roman" w:cs="Times New Roman"/>
              </w:rPr>
              <w:t>Не се приема.</w:t>
            </w:r>
          </w:p>
          <w:p w14:paraId="61FC7B4C" w14:textId="77777777" w:rsidR="00355EF9" w:rsidRDefault="00355EF9" w:rsidP="00A16F3B">
            <w:pPr>
              <w:jc w:val="center"/>
              <w:rPr>
                <w:rFonts w:ascii="Times New Roman" w:hAnsi="Times New Roman" w:cs="Times New Roman"/>
              </w:rPr>
            </w:pPr>
          </w:p>
          <w:p w14:paraId="15092D88" w14:textId="77777777" w:rsidR="00355EF9" w:rsidRDefault="00355EF9" w:rsidP="00A16F3B">
            <w:pPr>
              <w:jc w:val="center"/>
              <w:rPr>
                <w:rFonts w:ascii="Times New Roman" w:hAnsi="Times New Roman" w:cs="Times New Roman"/>
              </w:rPr>
            </w:pPr>
          </w:p>
          <w:p w14:paraId="67AD0ED9" w14:textId="77777777" w:rsidR="00355EF9" w:rsidRDefault="00355EF9" w:rsidP="00A16F3B">
            <w:pPr>
              <w:jc w:val="center"/>
              <w:rPr>
                <w:rFonts w:ascii="Times New Roman" w:hAnsi="Times New Roman" w:cs="Times New Roman"/>
              </w:rPr>
            </w:pPr>
          </w:p>
          <w:p w14:paraId="47959192" w14:textId="77777777" w:rsidR="00355EF9" w:rsidRDefault="00355EF9" w:rsidP="00A16F3B">
            <w:pPr>
              <w:jc w:val="center"/>
              <w:rPr>
                <w:rFonts w:ascii="Times New Roman" w:hAnsi="Times New Roman" w:cs="Times New Roman"/>
              </w:rPr>
            </w:pPr>
          </w:p>
          <w:p w14:paraId="794CD1F3" w14:textId="77777777" w:rsidR="00355EF9" w:rsidRDefault="00355EF9" w:rsidP="00A16F3B">
            <w:pPr>
              <w:jc w:val="center"/>
              <w:rPr>
                <w:rFonts w:ascii="Times New Roman" w:hAnsi="Times New Roman" w:cs="Times New Roman"/>
              </w:rPr>
            </w:pPr>
          </w:p>
          <w:p w14:paraId="189F2DD3" w14:textId="77777777" w:rsidR="00355EF9" w:rsidRDefault="00355EF9" w:rsidP="00A16F3B">
            <w:pPr>
              <w:jc w:val="center"/>
              <w:rPr>
                <w:rFonts w:ascii="Times New Roman" w:hAnsi="Times New Roman" w:cs="Times New Roman"/>
              </w:rPr>
            </w:pPr>
          </w:p>
          <w:p w14:paraId="2A6BCA95" w14:textId="4D6E3975" w:rsidR="00355EF9" w:rsidRPr="00355EF9" w:rsidRDefault="00355EF9" w:rsidP="00A16F3B">
            <w:pPr>
              <w:jc w:val="center"/>
              <w:rPr>
                <w:rFonts w:ascii="Times New Roman" w:hAnsi="Times New Roman" w:cs="Times New Roman"/>
              </w:rPr>
            </w:pPr>
          </w:p>
        </w:tc>
        <w:tc>
          <w:tcPr>
            <w:tcW w:w="3238" w:type="dxa"/>
          </w:tcPr>
          <w:p w14:paraId="3731025B" w14:textId="77777777" w:rsidR="007D232A" w:rsidRDefault="00355EF9" w:rsidP="00355EF9">
            <w:pPr>
              <w:jc w:val="both"/>
              <w:rPr>
                <w:rFonts w:ascii="Times New Roman" w:hAnsi="Times New Roman" w:cs="Times New Roman"/>
              </w:rPr>
            </w:pPr>
            <w:r w:rsidRPr="00355EF9">
              <w:rPr>
                <w:rFonts w:ascii="Times New Roman" w:hAnsi="Times New Roman" w:cs="Times New Roman"/>
              </w:rPr>
              <w:lastRenderedPageBreak/>
              <w:t xml:space="preserve">Законопроектът </w:t>
            </w:r>
            <w:r>
              <w:rPr>
                <w:rFonts w:ascii="Times New Roman" w:hAnsi="Times New Roman" w:cs="Times New Roman"/>
              </w:rPr>
              <w:t xml:space="preserve">не изключва прилагане на съществуващи разпоредби, ако такива са налице. В същото време, е видно, че част от обществените отношения, които имат за предмет предоставянето на атракционни услуги, представляващи източник на повишена опасност, нямат каквато и да било правна уредба. Това създава сериозни рискове за здравето и живота на потребителите на тези услуги. </w:t>
            </w:r>
          </w:p>
          <w:p w14:paraId="2DB9AC28" w14:textId="77777777" w:rsidR="00357B35" w:rsidRDefault="00357B35" w:rsidP="00355EF9">
            <w:pPr>
              <w:jc w:val="both"/>
              <w:rPr>
                <w:rFonts w:ascii="Times New Roman" w:hAnsi="Times New Roman" w:cs="Times New Roman"/>
              </w:rPr>
            </w:pPr>
          </w:p>
          <w:p w14:paraId="59C25924" w14:textId="77777777" w:rsidR="00357B35" w:rsidRDefault="00357B35" w:rsidP="00355EF9">
            <w:pPr>
              <w:jc w:val="both"/>
              <w:rPr>
                <w:rFonts w:ascii="Times New Roman" w:hAnsi="Times New Roman" w:cs="Times New Roman"/>
              </w:rPr>
            </w:pPr>
          </w:p>
          <w:p w14:paraId="3826D5A2" w14:textId="77777777" w:rsidR="00357B35" w:rsidRDefault="00357B35" w:rsidP="00355EF9">
            <w:pPr>
              <w:jc w:val="both"/>
              <w:rPr>
                <w:rFonts w:ascii="Times New Roman" w:hAnsi="Times New Roman" w:cs="Times New Roman"/>
              </w:rPr>
            </w:pPr>
          </w:p>
          <w:p w14:paraId="6FD67A6B" w14:textId="77777777" w:rsidR="00357B35" w:rsidRDefault="00357B35" w:rsidP="00355EF9">
            <w:pPr>
              <w:jc w:val="both"/>
              <w:rPr>
                <w:rFonts w:ascii="Times New Roman" w:hAnsi="Times New Roman" w:cs="Times New Roman"/>
              </w:rPr>
            </w:pPr>
          </w:p>
          <w:p w14:paraId="2F8228FA" w14:textId="77777777" w:rsidR="00357B35" w:rsidRDefault="00357B35" w:rsidP="00355EF9">
            <w:pPr>
              <w:jc w:val="both"/>
              <w:rPr>
                <w:rFonts w:ascii="Times New Roman" w:hAnsi="Times New Roman" w:cs="Times New Roman"/>
              </w:rPr>
            </w:pPr>
          </w:p>
          <w:p w14:paraId="315C033B" w14:textId="77777777" w:rsidR="00357B35" w:rsidRDefault="00357B35" w:rsidP="00355EF9">
            <w:pPr>
              <w:jc w:val="both"/>
              <w:rPr>
                <w:rFonts w:ascii="Times New Roman" w:hAnsi="Times New Roman" w:cs="Times New Roman"/>
              </w:rPr>
            </w:pPr>
          </w:p>
          <w:p w14:paraId="3B21E8AE" w14:textId="77777777" w:rsidR="00357B35" w:rsidRDefault="00357B35" w:rsidP="00355EF9">
            <w:pPr>
              <w:jc w:val="both"/>
              <w:rPr>
                <w:rFonts w:ascii="Times New Roman" w:hAnsi="Times New Roman" w:cs="Times New Roman"/>
              </w:rPr>
            </w:pPr>
          </w:p>
          <w:p w14:paraId="6F23B27B" w14:textId="77777777" w:rsidR="00357B35" w:rsidRDefault="00357B35" w:rsidP="00355EF9">
            <w:pPr>
              <w:jc w:val="both"/>
              <w:rPr>
                <w:rFonts w:ascii="Times New Roman" w:hAnsi="Times New Roman" w:cs="Times New Roman"/>
              </w:rPr>
            </w:pPr>
          </w:p>
          <w:p w14:paraId="00907CB8" w14:textId="77777777" w:rsidR="00357B35" w:rsidRDefault="00357B35" w:rsidP="00355EF9">
            <w:pPr>
              <w:jc w:val="both"/>
              <w:rPr>
                <w:rFonts w:ascii="Times New Roman" w:hAnsi="Times New Roman" w:cs="Times New Roman"/>
              </w:rPr>
            </w:pPr>
          </w:p>
          <w:p w14:paraId="0AE272ED" w14:textId="77777777" w:rsidR="00357B35" w:rsidRDefault="00357B35" w:rsidP="00355EF9">
            <w:pPr>
              <w:jc w:val="both"/>
              <w:rPr>
                <w:rFonts w:ascii="Times New Roman" w:hAnsi="Times New Roman" w:cs="Times New Roman"/>
              </w:rPr>
            </w:pPr>
          </w:p>
          <w:p w14:paraId="20222991" w14:textId="77777777" w:rsidR="00357B35" w:rsidRDefault="00357B35" w:rsidP="00355EF9">
            <w:pPr>
              <w:jc w:val="both"/>
              <w:rPr>
                <w:rFonts w:ascii="Times New Roman" w:hAnsi="Times New Roman" w:cs="Times New Roman"/>
              </w:rPr>
            </w:pPr>
          </w:p>
          <w:p w14:paraId="7EA32363" w14:textId="77777777" w:rsidR="00357B35" w:rsidRDefault="00357B35" w:rsidP="00355EF9">
            <w:pPr>
              <w:jc w:val="both"/>
              <w:rPr>
                <w:rFonts w:ascii="Times New Roman" w:hAnsi="Times New Roman" w:cs="Times New Roman"/>
              </w:rPr>
            </w:pPr>
          </w:p>
          <w:p w14:paraId="3939F7F5" w14:textId="77777777" w:rsidR="00357B35" w:rsidRDefault="00357B35" w:rsidP="00355EF9">
            <w:pPr>
              <w:jc w:val="both"/>
              <w:rPr>
                <w:rFonts w:ascii="Times New Roman" w:hAnsi="Times New Roman" w:cs="Times New Roman"/>
              </w:rPr>
            </w:pPr>
          </w:p>
          <w:p w14:paraId="5538F48F" w14:textId="77777777" w:rsidR="00357B35" w:rsidRDefault="00357B35" w:rsidP="00355EF9">
            <w:pPr>
              <w:jc w:val="both"/>
              <w:rPr>
                <w:rFonts w:ascii="Times New Roman" w:hAnsi="Times New Roman" w:cs="Times New Roman"/>
              </w:rPr>
            </w:pPr>
          </w:p>
          <w:p w14:paraId="7DBF2EA2" w14:textId="77777777" w:rsidR="00357B35" w:rsidRDefault="00357B35" w:rsidP="00355EF9">
            <w:pPr>
              <w:jc w:val="both"/>
              <w:rPr>
                <w:rFonts w:ascii="Times New Roman" w:hAnsi="Times New Roman" w:cs="Times New Roman"/>
              </w:rPr>
            </w:pPr>
          </w:p>
          <w:p w14:paraId="4696B374" w14:textId="77777777" w:rsidR="00357B35" w:rsidRDefault="00357B35" w:rsidP="00355EF9">
            <w:pPr>
              <w:jc w:val="both"/>
              <w:rPr>
                <w:rFonts w:ascii="Times New Roman" w:hAnsi="Times New Roman" w:cs="Times New Roman"/>
              </w:rPr>
            </w:pPr>
          </w:p>
          <w:p w14:paraId="02BCF607" w14:textId="77777777" w:rsidR="00357B35" w:rsidRDefault="00357B35" w:rsidP="00355EF9">
            <w:pPr>
              <w:jc w:val="both"/>
              <w:rPr>
                <w:rFonts w:ascii="Times New Roman" w:hAnsi="Times New Roman" w:cs="Times New Roman"/>
              </w:rPr>
            </w:pPr>
          </w:p>
          <w:p w14:paraId="01981407" w14:textId="77777777" w:rsidR="00357B35" w:rsidRDefault="00357B35" w:rsidP="00355EF9">
            <w:pPr>
              <w:jc w:val="both"/>
              <w:rPr>
                <w:rFonts w:ascii="Times New Roman" w:hAnsi="Times New Roman" w:cs="Times New Roman"/>
              </w:rPr>
            </w:pPr>
          </w:p>
          <w:p w14:paraId="3058E628" w14:textId="77777777" w:rsidR="00357B35" w:rsidRDefault="00357B35" w:rsidP="00355EF9">
            <w:pPr>
              <w:jc w:val="both"/>
              <w:rPr>
                <w:rFonts w:ascii="Times New Roman" w:hAnsi="Times New Roman" w:cs="Times New Roman"/>
              </w:rPr>
            </w:pPr>
          </w:p>
          <w:p w14:paraId="297C404C" w14:textId="77777777" w:rsidR="00357B35" w:rsidRDefault="00357B35" w:rsidP="00355EF9">
            <w:pPr>
              <w:jc w:val="both"/>
              <w:rPr>
                <w:rFonts w:ascii="Times New Roman" w:hAnsi="Times New Roman" w:cs="Times New Roman"/>
              </w:rPr>
            </w:pPr>
          </w:p>
          <w:p w14:paraId="61FEFD32" w14:textId="77777777" w:rsidR="00357B35" w:rsidRDefault="00357B35" w:rsidP="00355EF9">
            <w:pPr>
              <w:jc w:val="both"/>
              <w:rPr>
                <w:rFonts w:ascii="Times New Roman" w:hAnsi="Times New Roman" w:cs="Times New Roman"/>
              </w:rPr>
            </w:pPr>
          </w:p>
          <w:p w14:paraId="668182DA" w14:textId="77777777" w:rsidR="00357B35" w:rsidRDefault="00357B35" w:rsidP="00355EF9">
            <w:pPr>
              <w:jc w:val="both"/>
              <w:rPr>
                <w:rFonts w:ascii="Times New Roman" w:hAnsi="Times New Roman" w:cs="Times New Roman"/>
              </w:rPr>
            </w:pPr>
          </w:p>
          <w:p w14:paraId="04477094" w14:textId="5F676DD3" w:rsidR="00357B35" w:rsidRPr="00355EF9" w:rsidRDefault="00357B35" w:rsidP="00355EF9">
            <w:pPr>
              <w:jc w:val="both"/>
              <w:rPr>
                <w:rFonts w:ascii="Times New Roman" w:hAnsi="Times New Roman" w:cs="Times New Roman"/>
              </w:rPr>
            </w:pPr>
            <w:r>
              <w:rPr>
                <w:rFonts w:ascii="Times New Roman" w:hAnsi="Times New Roman" w:cs="Times New Roman"/>
              </w:rPr>
              <w:t xml:space="preserve">Законопроектът е дефинирал и съответните атракционни услуги, които представляват източник на повишена опасност – в допълнителните разпоредби са съответните дефиниции за водноатракционни и въздушноатракционни услуги, представляващи източник на повишена опасност, както и на увеселителните съоръжения, представляващи източник на повишена опасност. </w:t>
            </w:r>
            <w:r w:rsidR="008C2AFE">
              <w:rPr>
                <w:rFonts w:ascii="Times New Roman" w:hAnsi="Times New Roman" w:cs="Times New Roman"/>
              </w:rPr>
              <w:t xml:space="preserve">Целта е да се въведат общи изисквания за безопасност за атракционните услуги, представляващи източник на повишена опасност. </w:t>
            </w:r>
          </w:p>
        </w:tc>
      </w:tr>
      <w:tr w:rsidR="007D232A" w:rsidRPr="00284354" w14:paraId="775B0A7C" w14:textId="77777777" w:rsidTr="009A650C">
        <w:tc>
          <w:tcPr>
            <w:tcW w:w="651" w:type="dxa"/>
          </w:tcPr>
          <w:p w14:paraId="4C175E68" w14:textId="77777777" w:rsidR="007D232A" w:rsidRDefault="00B14DEF" w:rsidP="007D232A">
            <w:pPr>
              <w:jc w:val="center"/>
              <w:rPr>
                <w:rFonts w:ascii="Times New Roman" w:hAnsi="Times New Roman" w:cs="Times New Roman"/>
                <w:b/>
              </w:rPr>
            </w:pPr>
            <w:r>
              <w:rPr>
                <w:rFonts w:ascii="Times New Roman" w:hAnsi="Times New Roman" w:cs="Times New Roman"/>
                <w:b/>
              </w:rPr>
              <w:lastRenderedPageBreak/>
              <w:t>36</w:t>
            </w:r>
            <w:r w:rsidR="007D232A">
              <w:rPr>
                <w:rFonts w:ascii="Times New Roman" w:hAnsi="Times New Roman" w:cs="Times New Roman"/>
                <w:b/>
              </w:rPr>
              <w:t>.</w:t>
            </w:r>
          </w:p>
        </w:tc>
        <w:tc>
          <w:tcPr>
            <w:tcW w:w="2321" w:type="dxa"/>
          </w:tcPr>
          <w:p w14:paraId="378D867C" w14:textId="77777777" w:rsidR="007D232A" w:rsidRPr="007D232A" w:rsidRDefault="007D232A" w:rsidP="007D232A">
            <w:pPr>
              <w:jc w:val="both"/>
              <w:rPr>
                <w:rFonts w:ascii="Times New Roman" w:hAnsi="Times New Roman" w:cs="Times New Roman"/>
              </w:rPr>
            </w:pPr>
            <w:r w:rsidRPr="007D232A">
              <w:rPr>
                <w:rFonts w:ascii="Times New Roman" w:hAnsi="Times New Roman" w:cs="Times New Roman"/>
              </w:rPr>
              <w:t>23 септември 2025 г. 10:17:14 ч.</w:t>
            </w:r>
          </w:p>
          <w:p w14:paraId="4B6D208F" w14:textId="77777777" w:rsidR="007D232A" w:rsidRPr="007D232A" w:rsidRDefault="007D232A" w:rsidP="007D232A">
            <w:pPr>
              <w:jc w:val="both"/>
              <w:rPr>
                <w:rFonts w:ascii="Times New Roman" w:hAnsi="Times New Roman" w:cs="Times New Roman"/>
              </w:rPr>
            </w:pPr>
            <w:r w:rsidRPr="007D232A">
              <w:rPr>
                <w:rFonts w:ascii="Times New Roman" w:hAnsi="Times New Roman" w:cs="Times New Roman"/>
              </w:rPr>
              <w:t>Димитър Бичев</w:t>
            </w:r>
          </w:p>
        </w:tc>
        <w:tc>
          <w:tcPr>
            <w:tcW w:w="6414" w:type="dxa"/>
          </w:tcPr>
          <w:p w14:paraId="3486DBCD" w14:textId="77777777" w:rsidR="007D232A" w:rsidRPr="007D232A" w:rsidRDefault="007D232A" w:rsidP="007D232A">
            <w:pPr>
              <w:jc w:val="both"/>
              <w:rPr>
                <w:rFonts w:ascii="Times New Roman" w:eastAsia="Calibri" w:hAnsi="Times New Roman" w:cs="Times New Roman"/>
                <w:b/>
                <w:color w:val="000000"/>
                <w:sz w:val="24"/>
                <w:szCs w:val="24"/>
                <w:lang w:eastAsia="bg-BG"/>
              </w:rPr>
            </w:pPr>
            <w:r w:rsidRPr="007D232A">
              <w:rPr>
                <w:rFonts w:ascii="Times New Roman" w:eastAsia="Calibri" w:hAnsi="Times New Roman" w:cs="Times New Roman"/>
                <w:b/>
                <w:color w:val="000000"/>
                <w:sz w:val="24"/>
                <w:szCs w:val="24"/>
                <w:lang w:eastAsia="bg-BG"/>
              </w:rPr>
              <w:t>Становище от сдружение на собствениците на атракционни съоръжения</w:t>
            </w:r>
          </w:p>
          <w:p w14:paraId="34AB16BF" w14:textId="77777777" w:rsidR="007D232A" w:rsidRPr="007D232A" w:rsidRDefault="007D232A" w:rsidP="007D232A">
            <w:pPr>
              <w:jc w:val="both"/>
              <w:rPr>
                <w:rFonts w:ascii="Times New Roman" w:eastAsia="Calibri" w:hAnsi="Times New Roman" w:cs="Times New Roman"/>
                <w:color w:val="000000"/>
                <w:sz w:val="24"/>
                <w:szCs w:val="24"/>
                <w:lang w:eastAsia="bg-BG"/>
              </w:rPr>
            </w:pPr>
            <w:r w:rsidRPr="007D232A">
              <w:rPr>
                <w:rFonts w:ascii="Times New Roman" w:eastAsia="Calibri" w:hAnsi="Times New Roman" w:cs="Times New Roman"/>
                <w:b/>
                <w:color w:val="000000"/>
                <w:sz w:val="24"/>
                <w:szCs w:val="24"/>
                <w:lang w:eastAsia="bg-BG"/>
              </w:rPr>
              <w:t xml:space="preserve">4. </w:t>
            </w:r>
            <w:r w:rsidRPr="007D232A">
              <w:rPr>
                <w:rFonts w:ascii="Times New Roman" w:eastAsia="Calibri" w:hAnsi="Times New Roman" w:cs="Times New Roman"/>
                <w:color w:val="000000"/>
                <w:sz w:val="24"/>
                <w:szCs w:val="24"/>
                <w:lang w:eastAsia="bg-BG"/>
              </w:rPr>
              <w:t xml:space="preserve">Настояваме да се преработи чл.4, ал.2 от проекта на закон и изискването услугите да са придружени с документ от производителя за съответствието на съоръженията, оборудването и екипировката с приложимо законодателство за изискванията за безопасност. В България има приложимо законодателство и това е действащата Наредба № V-12-707 от 15.11.2013г. Имат право да работят всички съоръжения, които са произведени и в България и имат съответната </w:t>
            </w:r>
            <w:r w:rsidRPr="007D232A">
              <w:rPr>
                <w:rFonts w:ascii="Times New Roman" w:eastAsia="Calibri" w:hAnsi="Times New Roman" w:cs="Times New Roman"/>
                <w:color w:val="000000"/>
                <w:sz w:val="24"/>
                <w:szCs w:val="24"/>
                <w:lang w:eastAsia="bg-BG"/>
              </w:rPr>
              <w:lastRenderedPageBreak/>
              <w:t>документация по тази наредба, а това са всички съоръжения, произведени в България преди и след 2005-та г., както се класифицират атракционите според действащата Наредба.</w:t>
            </w:r>
          </w:p>
          <w:p w14:paraId="22947DF9" w14:textId="77777777" w:rsidR="007D232A" w:rsidRPr="007D232A" w:rsidRDefault="007D232A" w:rsidP="007D232A">
            <w:pPr>
              <w:jc w:val="both"/>
              <w:rPr>
                <w:rFonts w:ascii="Times New Roman" w:eastAsia="Calibri" w:hAnsi="Times New Roman" w:cs="Times New Roman"/>
                <w:color w:val="000000"/>
                <w:sz w:val="24"/>
                <w:szCs w:val="24"/>
                <w:lang w:eastAsia="bg-BG"/>
              </w:rPr>
            </w:pPr>
          </w:p>
          <w:p w14:paraId="35B1721B" w14:textId="77777777" w:rsidR="007D232A" w:rsidRPr="007D232A" w:rsidRDefault="007D232A" w:rsidP="007D232A">
            <w:pPr>
              <w:jc w:val="both"/>
              <w:rPr>
                <w:rFonts w:ascii="Times New Roman" w:eastAsia="Calibri" w:hAnsi="Times New Roman" w:cs="Times New Roman"/>
                <w:color w:val="000000"/>
                <w:sz w:val="24"/>
                <w:szCs w:val="24"/>
                <w:lang w:eastAsia="bg-BG"/>
              </w:rPr>
            </w:pPr>
            <w:r w:rsidRPr="007D232A">
              <w:rPr>
                <w:rFonts w:ascii="Times New Roman" w:eastAsia="Calibri" w:hAnsi="Times New Roman" w:cs="Times New Roman"/>
                <w:b/>
                <w:color w:val="000000"/>
                <w:sz w:val="24"/>
                <w:szCs w:val="24"/>
                <w:lang w:eastAsia="bg-BG"/>
              </w:rPr>
              <w:t xml:space="preserve"> 5. </w:t>
            </w:r>
            <w:r w:rsidRPr="007D232A">
              <w:rPr>
                <w:rFonts w:ascii="Times New Roman" w:eastAsia="Calibri" w:hAnsi="Times New Roman" w:cs="Times New Roman"/>
                <w:color w:val="000000"/>
                <w:sz w:val="24"/>
                <w:szCs w:val="24"/>
                <w:lang w:eastAsia="bg-BG"/>
              </w:rPr>
              <w:t xml:space="preserve">С чл.6, ал.1 от законопроекта се предвижда създаването към Министъра на туризма на публичен електронен регистър на доставчиците на услуги по чл.2 от същия законопроект.  </w:t>
            </w:r>
          </w:p>
          <w:p w14:paraId="73733592" w14:textId="77777777" w:rsidR="007D232A" w:rsidRPr="007D232A" w:rsidRDefault="007D232A" w:rsidP="007D232A">
            <w:pPr>
              <w:jc w:val="both"/>
              <w:rPr>
                <w:rFonts w:ascii="Times New Roman" w:eastAsia="Calibri" w:hAnsi="Times New Roman" w:cs="Times New Roman"/>
                <w:color w:val="000000"/>
                <w:sz w:val="24"/>
                <w:szCs w:val="24"/>
                <w:lang w:eastAsia="bg-BG"/>
              </w:rPr>
            </w:pPr>
            <w:r w:rsidRPr="007D232A">
              <w:rPr>
                <w:rFonts w:ascii="Times New Roman" w:eastAsia="Calibri" w:hAnsi="Times New Roman" w:cs="Times New Roman"/>
                <w:color w:val="000000"/>
                <w:sz w:val="24"/>
                <w:szCs w:val="24"/>
                <w:lang w:eastAsia="bg-BG"/>
              </w:rPr>
              <w:t>Съответно съгласно чл.7, ал.1 всяко лице, което възнамерява да предоставя услуга по чл.2 е задължено да подаде заявление по образец до министъра на туризма или до кмета на съответната община в случаите по ал. 3 за вписване в регистъра. Разпоредбата на чл.7, ал.4 пък задължава лицата, възнамеряващи да предоставят услуга по чл.2, да уведомяват министъра на туризма или кмета на съответната община – в случаите по ал.3, за всяка промяна на данните от заявлението по ал.1 в 14-дневен срок от настъпване на промяната.</w:t>
            </w:r>
          </w:p>
          <w:p w14:paraId="25DB11FC" w14:textId="77777777" w:rsidR="007D232A" w:rsidRPr="007D232A" w:rsidRDefault="007D232A" w:rsidP="007D232A">
            <w:pPr>
              <w:jc w:val="both"/>
              <w:rPr>
                <w:rFonts w:ascii="Times New Roman" w:eastAsia="Calibri" w:hAnsi="Times New Roman" w:cs="Times New Roman"/>
                <w:color w:val="000000"/>
                <w:sz w:val="24"/>
                <w:szCs w:val="24"/>
                <w:lang w:eastAsia="bg-BG"/>
              </w:rPr>
            </w:pPr>
            <w:r w:rsidRPr="007D232A">
              <w:rPr>
                <w:rFonts w:ascii="Times New Roman" w:eastAsia="Calibri" w:hAnsi="Times New Roman" w:cs="Times New Roman"/>
                <w:color w:val="000000"/>
                <w:sz w:val="24"/>
                <w:szCs w:val="24"/>
                <w:lang w:eastAsia="bg-BG"/>
              </w:rPr>
              <w:t>Смятаме, че е нужно тези текстове да се прецизират и редактират, защото възникват редица неясноти и противоречия. Законопроектът не дава отговор на въпросите – какъв ще е териториалният обхват на вписването в регистъра, доколкото с такива права ще разполагат освен министъра на туризма още и кмета на общината, съгласно чл.6, ал.3.</w:t>
            </w:r>
          </w:p>
          <w:p w14:paraId="604DB268" w14:textId="77777777" w:rsidR="007D232A" w:rsidRPr="007D232A" w:rsidRDefault="007D232A" w:rsidP="007D232A">
            <w:pPr>
              <w:jc w:val="both"/>
              <w:rPr>
                <w:rFonts w:ascii="Times New Roman" w:eastAsia="Calibri" w:hAnsi="Times New Roman" w:cs="Times New Roman"/>
                <w:color w:val="000000"/>
                <w:sz w:val="24"/>
                <w:szCs w:val="24"/>
                <w:lang w:eastAsia="bg-BG"/>
              </w:rPr>
            </w:pPr>
            <w:r w:rsidRPr="007D232A">
              <w:rPr>
                <w:rFonts w:ascii="Times New Roman" w:eastAsia="Calibri" w:hAnsi="Times New Roman" w:cs="Times New Roman"/>
                <w:color w:val="000000"/>
                <w:sz w:val="24"/>
                <w:szCs w:val="24"/>
                <w:lang w:eastAsia="bg-BG"/>
              </w:rPr>
              <w:t>В тази връзка не става ясно кой кмет ще е компетентен да извършва вписването – този по местоживеене или адресна регистрация на физическото или юридическото лице, или където се работи по отделните общини. Неясно е ако доставчик на услуги бъде вписан еднократно в регистъра от министъра на туризма, дали вписването ще важи за територията на цялата страна, или ще е необходимо доставчикът да подава отделно заявление до кмета на съответната община, в която възнамерява да предоставя услугата.</w:t>
            </w:r>
          </w:p>
          <w:p w14:paraId="1FC23306" w14:textId="77777777" w:rsidR="007D232A" w:rsidRPr="007D232A" w:rsidRDefault="007D232A" w:rsidP="007D232A">
            <w:pPr>
              <w:jc w:val="both"/>
              <w:rPr>
                <w:rFonts w:ascii="Times New Roman" w:eastAsia="Calibri" w:hAnsi="Times New Roman" w:cs="Times New Roman"/>
                <w:color w:val="000000"/>
                <w:sz w:val="24"/>
                <w:szCs w:val="24"/>
                <w:lang w:eastAsia="bg-BG"/>
              </w:rPr>
            </w:pPr>
            <w:r w:rsidRPr="007D232A">
              <w:rPr>
                <w:rFonts w:ascii="Times New Roman" w:eastAsia="Calibri" w:hAnsi="Times New Roman" w:cs="Times New Roman"/>
                <w:color w:val="000000"/>
                <w:sz w:val="24"/>
                <w:szCs w:val="24"/>
                <w:lang w:eastAsia="bg-BG"/>
              </w:rPr>
              <w:lastRenderedPageBreak/>
              <w:t>Не е изяснено и какъв ще е времевият обхват на вписването в регистъра, дали за това ще се дължи такса и в какъв размер ще е тя. Ще е нужно ли да се подновява през определен период или еднократното вписване ще е достатъчно.</w:t>
            </w:r>
          </w:p>
          <w:p w14:paraId="782C2E97" w14:textId="77777777" w:rsidR="007D232A" w:rsidRPr="00C14EB2" w:rsidRDefault="007D232A" w:rsidP="007D232A">
            <w:pPr>
              <w:jc w:val="both"/>
              <w:rPr>
                <w:rFonts w:ascii="Times New Roman" w:eastAsia="Calibri" w:hAnsi="Times New Roman" w:cs="Times New Roman"/>
                <w:color w:val="000000"/>
                <w:sz w:val="24"/>
                <w:szCs w:val="24"/>
                <w:lang w:eastAsia="bg-BG"/>
              </w:rPr>
            </w:pPr>
            <w:r w:rsidRPr="007D232A">
              <w:rPr>
                <w:rFonts w:ascii="Times New Roman" w:eastAsia="Calibri" w:hAnsi="Times New Roman" w:cs="Times New Roman"/>
                <w:color w:val="000000"/>
                <w:sz w:val="24"/>
                <w:szCs w:val="24"/>
                <w:lang w:eastAsia="bg-BG"/>
              </w:rPr>
              <w:t xml:space="preserve">Следва да се отбележи, че по принцип съоръженията, чрез които се предоставят атракционни услуги, в много случаи са мобилни, не са стационарни и рядко се задържат в едно населено място за по-дълго време. Въведеното в проекта на закон изискване за подаване на заявление до кмета на съответната община за вписване в регистъра би създало значителна административна тежест върху задължените лица. При повече от 200 общини в България на практика лицата, предоставящи атракционни услуги, ще бъдат принудени при всяко преместване на атракционните съоръжения в ново населено място да подават ново заявление и да поддържат за значителна по обем документация. От проекта на закон не става ясно и дали след като вече веднъж са вписани в регистъра от съответен кмет на община, това вписване ще важи за неопределено време или ще се налага при всяко последващо посещение на съответната община да се подава ново заявление. </w:t>
            </w:r>
            <w:r w:rsidRPr="00C14EB2">
              <w:rPr>
                <w:rFonts w:ascii="Times New Roman" w:eastAsia="Calibri" w:hAnsi="Times New Roman" w:cs="Times New Roman"/>
                <w:color w:val="000000"/>
                <w:sz w:val="24"/>
                <w:szCs w:val="24"/>
                <w:lang w:eastAsia="bg-BG"/>
              </w:rPr>
              <w:t xml:space="preserve">В тази връзка лицата, предоставящи атракционни услуги, различни от </w:t>
            </w:r>
            <w:r w:rsidR="004F49F6" w:rsidRPr="00C14EB2">
              <w:rPr>
                <w:rFonts w:ascii="Times New Roman" w:eastAsia="Calibri" w:hAnsi="Times New Roman" w:cs="Times New Roman"/>
                <w:color w:val="000000"/>
                <w:sz w:val="24"/>
                <w:szCs w:val="24"/>
                <w:lang w:eastAsia="bg-BG"/>
              </w:rPr>
              <w:t>възду</w:t>
            </w:r>
            <w:r w:rsidRPr="00C14EB2">
              <w:rPr>
                <w:rFonts w:ascii="Times New Roman" w:eastAsia="Calibri" w:hAnsi="Times New Roman" w:cs="Times New Roman"/>
                <w:color w:val="000000"/>
                <w:sz w:val="24"/>
                <w:szCs w:val="24"/>
                <w:lang w:eastAsia="bg-BG"/>
              </w:rPr>
              <w:t>шноатракционните и водноатракционните, биха били поставени в неизгодно и неравностойно положение, доколкото те са по-мобилни при предоставянето на услугите си и не се задържат на едно място за дълъг период от време.</w:t>
            </w:r>
          </w:p>
          <w:p w14:paraId="520446A6" w14:textId="2F9BA7ED" w:rsidR="007D232A" w:rsidRPr="007D232A" w:rsidRDefault="007D232A" w:rsidP="007D232A">
            <w:pPr>
              <w:jc w:val="both"/>
              <w:rPr>
                <w:rFonts w:ascii="Times New Roman" w:eastAsia="Calibri" w:hAnsi="Times New Roman" w:cs="Times New Roman"/>
                <w:b/>
                <w:color w:val="000000"/>
                <w:sz w:val="24"/>
                <w:szCs w:val="24"/>
                <w:lang w:eastAsia="bg-BG"/>
              </w:rPr>
            </w:pPr>
            <w:r w:rsidRPr="00C14EB2">
              <w:rPr>
                <w:rFonts w:ascii="Times New Roman" w:eastAsia="Calibri" w:hAnsi="Times New Roman" w:cs="Times New Roman"/>
                <w:color w:val="000000"/>
                <w:sz w:val="24"/>
                <w:szCs w:val="24"/>
                <w:lang w:eastAsia="bg-BG"/>
              </w:rPr>
              <w:t>Нашето становище е, че от чл.6 трябва да отпадне ал.3 за вписване в регистъра от кмета на общината или оправомощено от него лице.</w:t>
            </w:r>
            <w:r w:rsidRPr="007D232A">
              <w:rPr>
                <w:rFonts w:ascii="Times New Roman" w:eastAsia="Calibri" w:hAnsi="Times New Roman" w:cs="Times New Roman"/>
                <w:b/>
                <w:color w:val="000000"/>
                <w:sz w:val="24"/>
                <w:szCs w:val="24"/>
                <w:lang w:eastAsia="bg-BG"/>
              </w:rPr>
              <w:t xml:space="preserve">   </w:t>
            </w:r>
          </w:p>
        </w:tc>
        <w:tc>
          <w:tcPr>
            <w:tcW w:w="1871" w:type="dxa"/>
          </w:tcPr>
          <w:p w14:paraId="531418BB" w14:textId="77777777" w:rsidR="007D232A" w:rsidRDefault="007D232A" w:rsidP="00A16F3B">
            <w:pPr>
              <w:jc w:val="center"/>
              <w:rPr>
                <w:rFonts w:ascii="Times New Roman" w:hAnsi="Times New Roman" w:cs="Times New Roman"/>
                <w:b/>
              </w:rPr>
            </w:pPr>
          </w:p>
          <w:p w14:paraId="202B58D4" w14:textId="77777777" w:rsidR="004C17CC" w:rsidRDefault="004C17CC" w:rsidP="008C2AFE">
            <w:pPr>
              <w:jc w:val="both"/>
              <w:rPr>
                <w:rFonts w:ascii="Times New Roman" w:hAnsi="Times New Roman" w:cs="Times New Roman"/>
              </w:rPr>
            </w:pPr>
            <w:r w:rsidRPr="004C17CC">
              <w:rPr>
                <w:rFonts w:ascii="Times New Roman" w:hAnsi="Times New Roman" w:cs="Times New Roman"/>
              </w:rPr>
              <w:t xml:space="preserve">Не се приема. </w:t>
            </w:r>
          </w:p>
          <w:p w14:paraId="775CC867" w14:textId="77777777" w:rsidR="004C17CC" w:rsidRDefault="004C17CC" w:rsidP="008C2AFE">
            <w:pPr>
              <w:jc w:val="both"/>
              <w:rPr>
                <w:rFonts w:ascii="Times New Roman" w:hAnsi="Times New Roman" w:cs="Times New Roman"/>
              </w:rPr>
            </w:pPr>
          </w:p>
          <w:p w14:paraId="0D493DC2" w14:textId="77777777" w:rsidR="004C17CC" w:rsidRDefault="004C17CC" w:rsidP="00A16F3B">
            <w:pPr>
              <w:jc w:val="center"/>
              <w:rPr>
                <w:rFonts w:ascii="Times New Roman" w:hAnsi="Times New Roman" w:cs="Times New Roman"/>
              </w:rPr>
            </w:pPr>
          </w:p>
          <w:p w14:paraId="74094AB0" w14:textId="77777777" w:rsidR="004C17CC" w:rsidRDefault="004C17CC" w:rsidP="00A16F3B">
            <w:pPr>
              <w:jc w:val="center"/>
              <w:rPr>
                <w:rFonts w:ascii="Times New Roman" w:hAnsi="Times New Roman" w:cs="Times New Roman"/>
              </w:rPr>
            </w:pPr>
          </w:p>
          <w:p w14:paraId="73A97A81" w14:textId="77777777" w:rsidR="004C17CC" w:rsidRDefault="004C17CC" w:rsidP="00A16F3B">
            <w:pPr>
              <w:jc w:val="center"/>
              <w:rPr>
                <w:rFonts w:ascii="Times New Roman" w:hAnsi="Times New Roman" w:cs="Times New Roman"/>
              </w:rPr>
            </w:pPr>
          </w:p>
          <w:p w14:paraId="31044365" w14:textId="77777777" w:rsidR="004C17CC" w:rsidRDefault="004C17CC" w:rsidP="00A16F3B">
            <w:pPr>
              <w:jc w:val="center"/>
              <w:rPr>
                <w:rFonts w:ascii="Times New Roman" w:hAnsi="Times New Roman" w:cs="Times New Roman"/>
              </w:rPr>
            </w:pPr>
          </w:p>
          <w:p w14:paraId="7659FB01" w14:textId="77777777" w:rsidR="004C17CC" w:rsidRDefault="004C17CC" w:rsidP="00A16F3B">
            <w:pPr>
              <w:jc w:val="center"/>
              <w:rPr>
                <w:rFonts w:ascii="Times New Roman" w:hAnsi="Times New Roman" w:cs="Times New Roman"/>
              </w:rPr>
            </w:pPr>
          </w:p>
          <w:p w14:paraId="713EF669" w14:textId="77777777" w:rsidR="004C17CC" w:rsidRDefault="004C17CC" w:rsidP="00A16F3B">
            <w:pPr>
              <w:jc w:val="center"/>
              <w:rPr>
                <w:rFonts w:ascii="Times New Roman" w:hAnsi="Times New Roman" w:cs="Times New Roman"/>
              </w:rPr>
            </w:pPr>
          </w:p>
          <w:p w14:paraId="65659BE9" w14:textId="77777777" w:rsidR="004C17CC" w:rsidRDefault="004C17CC" w:rsidP="00A16F3B">
            <w:pPr>
              <w:jc w:val="center"/>
              <w:rPr>
                <w:rFonts w:ascii="Times New Roman" w:hAnsi="Times New Roman" w:cs="Times New Roman"/>
              </w:rPr>
            </w:pPr>
          </w:p>
          <w:p w14:paraId="1F8F3BB0" w14:textId="77777777" w:rsidR="004C17CC" w:rsidRDefault="004C17CC" w:rsidP="00A16F3B">
            <w:pPr>
              <w:jc w:val="center"/>
              <w:rPr>
                <w:rFonts w:ascii="Times New Roman" w:hAnsi="Times New Roman" w:cs="Times New Roman"/>
              </w:rPr>
            </w:pPr>
          </w:p>
          <w:p w14:paraId="5B8AF407" w14:textId="77777777" w:rsidR="004C17CC" w:rsidRDefault="004C17CC" w:rsidP="00A16F3B">
            <w:pPr>
              <w:jc w:val="center"/>
              <w:rPr>
                <w:rFonts w:ascii="Times New Roman" w:hAnsi="Times New Roman" w:cs="Times New Roman"/>
              </w:rPr>
            </w:pPr>
          </w:p>
          <w:p w14:paraId="4C35B2CE" w14:textId="77777777" w:rsidR="004C17CC" w:rsidRDefault="004C17CC" w:rsidP="00A16F3B">
            <w:pPr>
              <w:jc w:val="center"/>
              <w:rPr>
                <w:rFonts w:ascii="Times New Roman" w:hAnsi="Times New Roman" w:cs="Times New Roman"/>
              </w:rPr>
            </w:pPr>
          </w:p>
          <w:p w14:paraId="49321F12" w14:textId="77777777" w:rsidR="004C17CC" w:rsidRDefault="004C17CC" w:rsidP="00A16F3B">
            <w:pPr>
              <w:jc w:val="center"/>
              <w:rPr>
                <w:rFonts w:ascii="Times New Roman" w:hAnsi="Times New Roman" w:cs="Times New Roman"/>
              </w:rPr>
            </w:pPr>
          </w:p>
          <w:p w14:paraId="354DF6BA" w14:textId="77777777" w:rsidR="004C17CC" w:rsidRDefault="004C17CC" w:rsidP="00A16F3B">
            <w:pPr>
              <w:jc w:val="center"/>
              <w:rPr>
                <w:rFonts w:ascii="Times New Roman" w:hAnsi="Times New Roman" w:cs="Times New Roman"/>
              </w:rPr>
            </w:pPr>
          </w:p>
          <w:p w14:paraId="7A17896C" w14:textId="77777777" w:rsidR="004C17CC" w:rsidRDefault="004C17CC" w:rsidP="00A16F3B">
            <w:pPr>
              <w:jc w:val="center"/>
              <w:rPr>
                <w:rFonts w:ascii="Times New Roman" w:hAnsi="Times New Roman" w:cs="Times New Roman"/>
              </w:rPr>
            </w:pPr>
          </w:p>
          <w:p w14:paraId="0BDF1E79" w14:textId="77777777" w:rsidR="004C17CC" w:rsidRDefault="004C17CC" w:rsidP="00A16F3B">
            <w:pPr>
              <w:jc w:val="center"/>
              <w:rPr>
                <w:rFonts w:ascii="Times New Roman" w:hAnsi="Times New Roman" w:cs="Times New Roman"/>
              </w:rPr>
            </w:pPr>
            <w:r>
              <w:rPr>
                <w:rFonts w:ascii="Times New Roman" w:hAnsi="Times New Roman" w:cs="Times New Roman"/>
              </w:rPr>
              <w:t xml:space="preserve">Приема се частично. </w:t>
            </w:r>
          </w:p>
          <w:p w14:paraId="641A6CFE" w14:textId="77777777" w:rsidR="004C17CC" w:rsidRDefault="004C17CC" w:rsidP="00A16F3B">
            <w:pPr>
              <w:jc w:val="center"/>
              <w:rPr>
                <w:rFonts w:ascii="Times New Roman" w:hAnsi="Times New Roman" w:cs="Times New Roman"/>
              </w:rPr>
            </w:pPr>
          </w:p>
          <w:p w14:paraId="3F9400E4" w14:textId="77777777" w:rsidR="004C17CC" w:rsidRDefault="004C17CC" w:rsidP="00A16F3B">
            <w:pPr>
              <w:jc w:val="center"/>
              <w:rPr>
                <w:rFonts w:ascii="Times New Roman" w:hAnsi="Times New Roman" w:cs="Times New Roman"/>
              </w:rPr>
            </w:pPr>
          </w:p>
          <w:p w14:paraId="565AEA14" w14:textId="77777777" w:rsidR="004C17CC" w:rsidRDefault="004C17CC" w:rsidP="00A16F3B">
            <w:pPr>
              <w:jc w:val="center"/>
              <w:rPr>
                <w:rFonts w:ascii="Times New Roman" w:hAnsi="Times New Roman" w:cs="Times New Roman"/>
              </w:rPr>
            </w:pPr>
          </w:p>
          <w:p w14:paraId="12B6F32F" w14:textId="77777777" w:rsidR="004C17CC" w:rsidRDefault="004C17CC" w:rsidP="00A16F3B">
            <w:pPr>
              <w:jc w:val="center"/>
              <w:rPr>
                <w:rFonts w:ascii="Times New Roman" w:hAnsi="Times New Roman" w:cs="Times New Roman"/>
              </w:rPr>
            </w:pPr>
          </w:p>
          <w:p w14:paraId="00FAB20D" w14:textId="77777777" w:rsidR="004C17CC" w:rsidRDefault="004C17CC" w:rsidP="00A16F3B">
            <w:pPr>
              <w:jc w:val="center"/>
              <w:rPr>
                <w:rFonts w:ascii="Times New Roman" w:hAnsi="Times New Roman" w:cs="Times New Roman"/>
              </w:rPr>
            </w:pPr>
          </w:p>
          <w:p w14:paraId="52735420" w14:textId="77777777" w:rsidR="004C17CC" w:rsidRDefault="004C17CC" w:rsidP="00A16F3B">
            <w:pPr>
              <w:jc w:val="center"/>
              <w:rPr>
                <w:rFonts w:ascii="Times New Roman" w:hAnsi="Times New Roman" w:cs="Times New Roman"/>
              </w:rPr>
            </w:pPr>
          </w:p>
          <w:p w14:paraId="78A23751" w14:textId="77777777" w:rsidR="004C17CC" w:rsidRDefault="004C17CC" w:rsidP="00A16F3B">
            <w:pPr>
              <w:jc w:val="center"/>
              <w:rPr>
                <w:rFonts w:ascii="Times New Roman" w:hAnsi="Times New Roman" w:cs="Times New Roman"/>
              </w:rPr>
            </w:pPr>
          </w:p>
          <w:p w14:paraId="69F81B12" w14:textId="77777777" w:rsidR="004C17CC" w:rsidRDefault="004C17CC" w:rsidP="00A16F3B">
            <w:pPr>
              <w:jc w:val="center"/>
              <w:rPr>
                <w:rFonts w:ascii="Times New Roman" w:hAnsi="Times New Roman" w:cs="Times New Roman"/>
              </w:rPr>
            </w:pPr>
          </w:p>
          <w:p w14:paraId="6A2B7913" w14:textId="77777777" w:rsidR="004C17CC" w:rsidRDefault="004C17CC" w:rsidP="00A16F3B">
            <w:pPr>
              <w:jc w:val="center"/>
              <w:rPr>
                <w:rFonts w:ascii="Times New Roman" w:hAnsi="Times New Roman" w:cs="Times New Roman"/>
              </w:rPr>
            </w:pPr>
          </w:p>
          <w:p w14:paraId="1E3E8419" w14:textId="77777777" w:rsidR="004C17CC" w:rsidRDefault="004C17CC" w:rsidP="00A16F3B">
            <w:pPr>
              <w:jc w:val="center"/>
              <w:rPr>
                <w:rFonts w:ascii="Times New Roman" w:hAnsi="Times New Roman" w:cs="Times New Roman"/>
              </w:rPr>
            </w:pPr>
          </w:p>
          <w:p w14:paraId="4E1F0A89" w14:textId="77777777" w:rsidR="004C17CC" w:rsidRDefault="004C17CC" w:rsidP="00A16F3B">
            <w:pPr>
              <w:jc w:val="center"/>
              <w:rPr>
                <w:rFonts w:ascii="Times New Roman" w:hAnsi="Times New Roman" w:cs="Times New Roman"/>
              </w:rPr>
            </w:pPr>
          </w:p>
          <w:p w14:paraId="7833DE3A" w14:textId="77777777" w:rsidR="004C17CC" w:rsidRDefault="004C17CC" w:rsidP="00A16F3B">
            <w:pPr>
              <w:jc w:val="center"/>
              <w:rPr>
                <w:rFonts w:ascii="Times New Roman" w:hAnsi="Times New Roman" w:cs="Times New Roman"/>
              </w:rPr>
            </w:pPr>
          </w:p>
          <w:p w14:paraId="0BD9586F" w14:textId="77777777" w:rsidR="004C17CC" w:rsidRDefault="004C17CC" w:rsidP="00A16F3B">
            <w:pPr>
              <w:jc w:val="center"/>
              <w:rPr>
                <w:rFonts w:ascii="Times New Roman" w:hAnsi="Times New Roman" w:cs="Times New Roman"/>
              </w:rPr>
            </w:pPr>
          </w:p>
          <w:p w14:paraId="57E1AC8A" w14:textId="77777777" w:rsidR="004C17CC" w:rsidRDefault="004C17CC" w:rsidP="00A16F3B">
            <w:pPr>
              <w:jc w:val="center"/>
              <w:rPr>
                <w:rFonts w:ascii="Times New Roman" w:hAnsi="Times New Roman" w:cs="Times New Roman"/>
              </w:rPr>
            </w:pPr>
          </w:p>
          <w:p w14:paraId="11DDD038" w14:textId="77777777" w:rsidR="004C17CC" w:rsidRDefault="004C17CC" w:rsidP="00A16F3B">
            <w:pPr>
              <w:jc w:val="center"/>
              <w:rPr>
                <w:rFonts w:ascii="Times New Roman" w:hAnsi="Times New Roman" w:cs="Times New Roman"/>
              </w:rPr>
            </w:pPr>
          </w:p>
          <w:p w14:paraId="135684DA" w14:textId="77777777" w:rsidR="004C17CC" w:rsidRDefault="004C17CC" w:rsidP="00A16F3B">
            <w:pPr>
              <w:jc w:val="center"/>
              <w:rPr>
                <w:rFonts w:ascii="Times New Roman" w:hAnsi="Times New Roman" w:cs="Times New Roman"/>
              </w:rPr>
            </w:pPr>
          </w:p>
          <w:p w14:paraId="5E814917" w14:textId="77777777" w:rsidR="004C17CC" w:rsidRDefault="004C17CC" w:rsidP="00A16F3B">
            <w:pPr>
              <w:jc w:val="center"/>
              <w:rPr>
                <w:rFonts w:ascii="Times New Roman" w:hAnsi="Times New Roman" w:cs="Times New Roman"/>
              </w:rPr>
            </w:pPr>
          </w:p>
          <w:p w14:paraId="2221F8DD" w14:textId="77777777" w:rsidR="004C17CC" w:rsidRDefault="004C17CC" w:rsidP="00A16F3B">
            <w:pPr>
              <w:jc w:val="center"/>
              <w:rPr>
                <w:rFonts w:ascii="Times New Roman" w:hAnsi="Times New Roman" w:cs="Times New Roman"/>
              </w:rPr>
            </w:pPr>
          </w:p>
          <w:p w14:paraId="630B54EE" w14:textId="77777777" w:rsidR="004C17CC" w:rsidRDefault="004C17CC" w:rsidP="00A16F3B">
            <w:pPr>
              <w:jc w:val="center"/>
              <w:rPr>
                <w:rFonts w:ascii="Times New Roman" w:hAnsi="Times New Roman" w:cs="Times New Roman"/>
              </w:rPr>
            </w:pPr>
          </w:p>
          <w:p w14:paraId="576AA19C" w14:textId="77777777" w:rsidR="004C17CC" w:rsidRDefault="004C17CC" w:rsidP="00A16F3B">
            <w:pPr>
              <w:jc w:val="center"/>
              <w:rPr>
                <w:rFonts w:ascii="Times New Roman" w:hAnsi="Times New Roman" w:cs="Times New Roman"/>
              </w:rPr>
            </w:pPr>
          </w:p>
          <w:p w14:paraId="05AF5B57" w14:textId="77777777" w:rsidR="004C17CC" w:rsidRDefault="004C17CC" w:rsidP="00A16F3B">
            <w:pPr>
              <w:jc w:val="center"/>
              <w:rPr>
                <w:rFonts w:ascii="Times New Roman" w:hAnsi="Times New Roman" w:cs="Times New Roman"/>
              </w:rPr>
            </w:pPr>
          </w:p>
          <w:p w14:paraId="35A4ED8B" w14:textId="77777777" w:rsidR="004C17CC" w:rsidRDefault="004C17CC" w:rsidP="00A16F3B">
            <w:pPr>
              <w:jc w:val="center"/>
              <w:rPr>
                <w:rFonts w:ascii="Times New Roman" w:hAnsi="Times New Roman" w:cs="Times New Roman"/>
              </w:rPr>
            </w:pPr>
          </w:p>
          <w:p w14:paraId="70403586" w14:textId="77777777" w:rsidR="004C17CC" w:rsidRDefault="004C17CC" w:rsidP="00A16F3B">
            <w:pPr>
              <w:jc w:val="center"/>
              <w:rPr>
                <w:rFonts w:ascii="Times New Roman" w:hAnsi="Times New Roman" w:cs="Times New Roman"/>
              </w:rPr>
            </w:pPr>
          </w:p>
          <w:p w14:paraId="180811DA" w14:textId="77777777" w:rsidR="004C17CC" w:rsidRDefault="004C17CC" w:rsidP="00A16F3B">
            <w:pPr>
              <w:jc w:val="center"/>
              <w:rPr>
                <w:rFonts w:ascii="Times New Roman" w:hAnsi="Times New Roman" w:cs="Times New Roman"/>
              </w:rPr>
            </w:pPr>
          </w:p>
          <w:p w14:paraId="3CB2F747" w14:textId="77777777" w:rsidR="004C17CC" w:rsidRDefault="004C17CC" w:rsidP="00A16F3B">
            <w:pPr>
              <w:jc w:val="center"/>
              <w:rPr>
                <w:rFonts w:ascii="Times New Roman" w:hAnsi="Times New Roman" w:cs="Times New Roman"/>
              </w:rPr>
            </w:pPr>
          </w:p>
          <w:p w14:paraId="133FFD6A" w14:textId="77777777" w:rsidR="004C17CC" w:rsidRDefault="004C17CC" w:rsidP="00A16F3B">
            <w:pPr>
              <w:jc w:val="center"/>
              <w:rPr>
                <w:rFonts w:ascii="Times New Roman" w:hAnsi="Times New Roman" w:cs="Times New Roman"/>
              </w:rPr>
            </w:pPr>
          </w:p>
          <w:p w14:paraId="4E5789A5" w14:textId="77777777" w:rsidR="004C17CC" w:rsidRDefault="004C17CC" w:rsidP="00A16F3B">
            <w:pPr>
              <w:jc w:val="center"/>
              <w:rPr>
                <w:rFonts w:ascii="Times New Roman" w:hAnsi="Times New Roman" w:cs="Times New Roman"/>
              </w:rPr>
            </w:pPr>
          </w:p>
          <w:p w14:paraId="6090B73C" w14:textId="77777777" w:rsidR="004C17CC" w:rsidRDefault="004C17CC" w:rsidP="00A16F3B">
            <w:pPr>
              <w:jc w:val="center"/>
              <w:rPr>
                <w:rFonts w:ascii="Times New Roman" w:hAnsi="Times New Roman" w:cs="Times New Roman"/>
              </w:rPr>
            </w:pPr>
          </w:p>
          <w:p w14:paraId="0C766347" w14:textId="77777777" w:rsidR="004C17CC" w:rsidRDefault="004C17CC" w:rsidP="00A16F3B">
            <w:pPr>
              <w:jc w:val="center"/>
              <w:rPr>
                <w:rFonts w:ascii="Times New Roman" w:hAnsi="Times New Roman" w:cs="Times New Roman"/>
              </w:rPr>
            </w:pPr>
          </w:p>
          <w:p w14:paraId="04217E78" w14:textId="77777777" w:rsidR="004C17CC" w:rsidRDefault="004C17CC" w:rsidP="00A16F3B">
            <w:pPr>
              <w:jc w:val="center"/>
              <w:rPr>
                <w:rFonts w:ascii="Times New Roman" w:hAnsi="Times New Roman" w:cs="Times New Roman"/>
              </w:rPr>
            </w:pPr>
          </w:p>
          <w:p w14:paraId="209389B1" w14:textId="77777777" w:rsidR="004C17CC" w:rsidRDefault="004C17CC" w:rsidP="00A16F3B">
            <w:pPr>
              <w:jc w:val="center"/>
              <w:rPr>
                <w:rFonts w:ascii="Times New Roman" w:hAnsi="Times New Roman" w:cs="Times New Roman"/>
              </w:rPr>
            </w:pPr>
          </w:p>
          <w:p w14:paraId="6233434B" w14:textId="77777777" w:rsidR="004C17CC" w:rsidRDefault="004C17CC" w:rsidP="00A16F3B">
            <w:pPr>
              <w:jc w:val="center"/>
              <w:rPr>
                <w:rFonts w:ascii="Times New Roman" w:hAnsi="Times New Roman" w:cs="Times New Roman"/>
              </w:rPr>
            </w:pPr>
          </w:p>
          <w:p w14:paraId="54B101EF" w14:textId="77777777" w:rsidR="004C17CC" w:rsidRDefault="004C17CC" w:rsidP="00A16F3B">
            <w:pPr>
              <w:jc w:val="center"/>
              <w:rPr>
                <w:rFonts w:ascii="Times New Roman" w:hAnsi="Times New Roman" w:cs="Times New Roman"/>
              </w:rPr>
            </w:pPr>
          </w:p>
          <w:p w14:paraId="3559B107" w14:textId="77777777" w:rsidR="004C17CC" w:rsidRDefault="004C17CC" w:rsidP="00A16F3B">
            <w:pPr>
              <w:jc w:val="center"/>
              <w:rPr>
                <w:rFonts w:ascii="Times New Roman" w:hAnsi="Times New Roman" w:cs="Times New Roman"/>
              </w:rPr>
            </w:pPr>
          </w:p>
          <w:p w14:paraId="602C7B32" w14:textId="77777777" w:rsidR="004C17CC" w:rsidRDefault="004C17CC" w:rsidP="00A16F3B">
            <w:pPr>
              <w:jc w:val="center"/>
              <w:rPr>
                <w:rFonts w:ascii="Times New Roman" w:hAnsi="Times New Roman" w:cs="Times New Roman"/>
              </w:rPr>
            </w:pPr>
          </w:p>
          <w:p w14:paraId="6B9DD3FA" w14:textId="77777777" w:rsidR="004C17CC" w:rsidRDefault="004C17CC" w:rsidP="00A16F3B">
            <w:pPr>
              <w:jc w:val="center"/>
              <w:rPr>
                <w:rFonts w:ascii="Times New Roman" w:hAnsi="Times New Roman" w:cs="Times New Roman"/>
              </w:rPr>
            </w:pPr>
          </w:p>
          <w:p w14:paraId="4DC6A276" w14:textId="77777777" w:rsidR="004C17CC" w:rsidRDefault="004C17CC" w:rsidP="00A16F3B">
            <w:pPr>
              <w:jc w:val="center"/>
              <w:rPr>
                <w:rFonts w:ascii="Times New Roman" w:hAnsi="Times New Roman" w:cs="Times New Roman"/>
              </w:rPr>
            </w:pPr>
          </w:p>
          <w:p w14:paraId="7C67F83C" w14:textId="77777777" w:rsidR="004C17CC" w:rsidRDefault="004C17CC" w:rsidP="00A16F3B">
            <w:pPr>
              <w:jc w:val="center"/>
              <w:rPr>
                <w:rFonts w:ascii="Times New Roman" w:hAnsi="Times New Roman" w:cs="Times New Roman"/>
              </w:rPr>
            </w:pPr>
          </w:p>
          <w:p w14:paraId="79CBDB75" w14:textId="77777777" w:rsidR="004C17CC" w:rsidRDefault="004C17CC" w:rsidP="00A16F3B">
            <w:pPr>
              <w:jc w:val="center"/>
              <w:rPr>
                <w:rFonts w:ascii="Times New Roman" w:hAnsi="Times New Roman" w:cs="Times New Roman"/>
              </w:rPr>
            </w:pPr>
          </w:p>
          <w:p w14:paraId="78A391A5" w14:textId="77777777" w:rsidR="004C17CC" w:rsidRDefault="004C17CC" w:rsidP="00A16F3B">
            <w:pPr>
              <w:jc w:val="center"/>
              <w:rPr>
                <w:rFonts w:ascii="Times New Roman" w:hAnsi="Times New Roman" w:cs="Times New Roman"/>
              </w:rPr>
            </w:pPr>
          </w:p>
          <w:p w14:paraId="49C597A6" w14:textId="77777777" w:rsidR="004C17CC" w:rsidRDefault="004C17CC" w:rsidP="00A16F3B">
            <w:pPr>
              <w:jc w:val="center"/>
              <w:rPr>
                <w:rFonts w:ascii="Times New Roman" w:hAnsi="Times New Roman" w:cs="Times New Roman"/>
              </w:rPr>
            </w:pPr>
          </w:p>
          <w:p w14:paraId="0C6AAC84" w14:textId="77777777" w:rsidR="004C17CC" w:rsidRDefault="004C17CC" w:rsidP="00A16F3B">
            <w:pPr>
              <w:jc w:val="center"/>
              <w:rPr>
                <w:rFonts w:ascii="Times New Roman" w:hAnsi="Times New Roman" w:cs="Times New Roman"/>
              </w:rPr>
            </w:pPr>
          </w:p>
          <w:p w14:paraId="11C4D5BA" w14:textId="77777777" w:rsidR="004C17CC" w:rsidRDefault="004C17CC" w:rsidP="00A16F3B">
            <w:pPr>
              <w:jc w:val="center"/>
              <w:rPr>
                <w:rFonts w:ascii="Times New Roman" w:hAnsi="Times New Roman" w:cs="Times New Roman"/>
              </w:rPr>
            </w:pPr>
          </w:p>
          <w:p w14:paraId="1ABF9E5A" w14:textId="77777777" w:rsidR="004C17CC" w:rsidRDefault="004C17CC" w:rsidP="00A16F3B">
            <w:pPr>
              <w:jc w:val="center"/>
              <w:rPr>
                <w:rFonts w:ascii="Times New Roman" w:hAnsi="Times New Roman" w:cs="Times New Roman"/>
              </w:rPr>
            </w:pPr>
          </w:p>
          <w:p w14:paraId="08D1EA31" w14:textId="77777777" w:rsidR="004C17CC" w:rsidRDefault="004C17CC" w:rsidP="00A16F3B">
            <w:pPr>
              <w:jc w:val="center"/>
              <w:rPr>
                <w:rFonts w:ascii="Times New Roman" w:hAnsi="Times New Roman" w:cs="Times New Roman"/>
              </w:rPr>
            </w:pPr>
          </w:p>
          <w:p w14:paraId="10A8F8D1" w14:textId="77777777" w:rsidR="004C17CC" w:rsidRDefault="004C17CC" w:rsidP="00A16F3B">
            <w:pPr>
              <w:jc w:val="center"/>
              <w:rPr>
                <w:rFonts w:ascii="Times New Roman" w:hAnsi="Times New Roman" w:cs="Times New Roman"/>
              </w:rPr>
            </w:pPr>
          </w:p>
          <w:p w14:paraId="6CEA57F8" w14:textId="77777777" w:rsidR="004C17CC" w:rsidRDefault="004C17CC" w:rsidP="00A16F3B">
            <w:pPr>
              <w:jc w:val="center"/>
              <w:rPr>
                <w:rFonts w:ascii="Times New Roman" w:hAnsi="Times New Roman" w:cs="Times New Roman"/>
              </w:rPr>
            </w:pPr>
          </w:p>
          <w:p w14:paraId="5D10CD4D" w14:textId="77777777" w:rsidR="004C17CC" w:rsidRDefault="004C17CC" w:rsidP="00A16F3B">
            <w:pPr>
              <w:jc w:val="center"/>
              <w:rPr>
                <w:rFonts w:ascii="Times New Roman" w:hAnsi="Times New Roman" w:cs="Times New Roman"/>
              </w:rPr>
            </w:pPr>
          </w:p>
          <w:p w14:paraId="2FF06193" w14:textId="77777777" w:rsidR="004C17CC" w:rsidRDefault="004C17CC" w:rsidP="00A16F3B">
            <w:pPr>
              <w:jc w:val="center"/>
              <w:rPr>
                <w:rFonts w:ascii="Times New Roman" w:hAnsi="Times New Roman" w:cs="Times New Roman"/>
              </w:rPr>
            </w:pPr>
          </w:p>
          <w:p w14:paraId="2E62BF50" w14:textId="77777777" w:rsidR="004C17CC" w:rsidRDefault="004C17CC" w:rsidP="00A16F3B">
            <w:pPr>
              <w:jc w:val="center"/>
              <w:rPr>
                <w:rFonts w:ascii="Times New Roman" w:hAnsi="Times New Roman" w:cs="Times New Roman"/>
              </w:rPr>
            </w:pPr>
          </w:p>
          <w:p w14:paraId="49642437" w14:textId="77777777" w:rsidR="004C17CC" w:rsidRDefault="004C17CC" w:rsidP="00A16F3B">
            <w:pPr>
              <w:jc w:val="center"/>
              <w:rPr>
                <w:rFonts w:ascii="Times New Roman" w:hAnsi="Times New Roman" w:cs="Times New Roman"/>
              </w:rPr>
            </w:pPr>
          </w:p>
          <w:p w14:paraId="210ECF9C" w14:textId="77777777" w:rsidR="004C17CC" w:rsidRDefault="004C17CC" w:rsidP="00A16F3B">
            <w:pPr>
              <w:jc w:val="center"/>
              <w:rPr>
                <w:rFonts w:ascii="Times New Roman" w:hAnsi="Times New Roman" w:cs="Times New Roman"/>
              </w:rPr>
            </w:pPr>
          </w:p>
          <w:p w14:paraId="0C0005D6" w14:textId="77777777" w:rsidR="004C17CC" w:rsidRDefault="004C17CC" w:rsidP="00A16F3B">
            <w:pPr>
              <w:jc w:val="center"/>
              <w:rPr>
                <w:rFonts w:ascii="Times New Roman" w:hAnsi="Times New Roman" w:cs="Times New Roman"/>
              </w:rPr>
            </w:pPr>
          </w:p>
          <w:p w14:paraId="24C17317" w14:textId="77777777" w:rsidR="004C17CC" w:rsidRDefault="004C17CC" w:rsidP="00A16F3B">
            <w:pPr>
              <w:jc w:val="center"/>
              <w:rPr>
                <w:rFonts w:ascii="Times New Roman" w:hAnsi="Times New Roman" w:cs="Times New Roman"/>
              </w:rPr>
            </w:pPr>
          </w:p>
          <w:p w14:paraId="4E962E00" w14:textId="77777777" w:rsidR="004C17CC" w:rsidRDefault="004C17CC" w:rsidP="00A16F3B">
            <w:pPr>
              <w:jc w:val="center"/>
              <w:rPr>
                <w:rFonts w:ascii="Times New Roman" w:hAnsi="Times New Roman" w:cs="Times New Roman"/>
              </w:rPr>
            </w:pPr>
          </w:p>
          <w:p w14:paraId="3652F367" w14:textId="77777777" w:rsidR="004C17CC" w:rsidRDefault="004C17CC" w:rsidP="00A16F3B">
            <w:pPr>
              <w:jc w:val="center"/>
              <w:rPr>
                <w:rFonts w:ascii="Times New Roman" w:hAnsi="Times New Roman" w:cs="Times New Roman"/>
              </w:rPr>
            </w:pPr>
          </w:p>
          <w:p w14:paraId="3C234FDC" w14:textId="77777777" w:rsidR="004C17CC" w:rsidRDefault="004C17CC" w:rsidP="00A16F3B">
            <w:pPr>
              <w:jc w:val="center"/>
              <w:rPr>
                <w:rFonts w:ascii="Times New Roman" w:hAnsi="Times New Roman" w:cs="Times New Roman"/>
              </w:rPr>
            </w:pPr>
          </w:p>
          <w:p w14:paraId="354B7ED0" w14:textId="77777777" w:rsidR="004C17CC" w:rsidRDefault="004C17CC" w:rsidP="00A16F3B">
            <w:pPr>
              <w:jc w:val="center"/>
              <w:rPr>
                <w:rFonts w:ascii="Times New Roman" w:hAnsi="Times New Roman" w:cs="Times New Roman"/>
              </w:rPr>
            </w:pPr>
          </w:p>
          <w:p w14:paraId="12161308" w14:textId="77777777" w:rsidR="004C17CC" w:rsidRDefault="004C17CC" w:rsidP="00A16F3B">
            <w:pPr>
              <w:jc w:val="center"/>
              <w:rPr>
                <w:rFonts w:ascii="Times New Roman" w:hAnsi="Times New Roman" w:cs="Times New Roman"/>
              </w:rPr>
            </w:pPr>
          </w:p>
          <w:p w14:paraId="2BEF9B34" w14:textId="77777777" w:rsidR="004C17CC" w:rsidRDefault="004C17CC" w:rsidP="00A16F3B">
            <w:pPr>
              <w:jc w:val="center"/>
              <w:rPr>
                <w:rFonts w:ascii="Times New Roman" w:hAnsi="Times New Roman" w:cs="Times New Roman"/>
              </w:rPr>
            </w:pPr>
          </w:p>
          <w:p w14:paraId="46EC883A" w14:textId="52C5134E" w:rsidR="004C17CC" w:rsidRDefault="004C17CC" w:rsidP="004C17CC">
            <w:pPr>
              <w:rPr>
                <w:rFonts w:ascii="Times New Roman" w:hAnsi="Times New Roman" w:cs="Times New Roman"/>
              </w:rPr>
            </w:pPr>
          </w:p>
          <w:p w14:paraId="09172872" w14:textId="0541C343" w:rsidR="004C17CC" w:rsidRPr="004C17CC" w:rsidRDefault="004C17CC" w:rsidP="00A16F3B">
            <w:pPr>
              <w:jc w:val="center"/>
              <w:rPr>
                <w:rFonts w:ascii="Times New Roman" w:hAnsi="Times New Roman" w:cs="Times New Roman"/>
              </w:rPr>
            </w:pPr>
          </w:p>
        </w:tc>
        <w:tc>
          <w:tcPr>
            <w:tcW w:w="3238" w:type="dxa"/>
          </w:tcPr>
          <w:p w14:paraId="0DD5F0CF" w14:textId="77777777" w:rsidR="007D232A" w:rsidRDefault="004C17CC" w:rsidP="004C17CC">
            <w:pPr>
              <w:jc w:val="both"/>
              <w:rPr>
                <w:rFonts w:ascii="Times New Roman" w:hAnsi="Times New Roman" w:cs="Times New Roman"/>
              </w:rPr>
            </w:pPr>
            <w:r>
              <w:rPr>
                <w:rFonts w:ascii="Times New Roman" w:hAnsi="Times New Roman" w:cs="Times New Roman"/>
              </w:rPr>
              <w:lastRenderedPageBreak/>
              <w:t xml:space="preserve">Посочената наредба е издадена на основание Закона за устройство на територията, и като издадена на основание на този закон, както и предвид съдържащата се в нея уредба, не може да разреши поставените въпроси във връзка с атракционните услуги, представляващи източник на повишена опасност. Накратко – </w:t>
            </w:r>
            <w:r>
              <w:rPr>
                <w:rFonts w:ascii="Times New Roman" w:hAnsi="Times New Roman" w:cs="Times New Roman"/>
              </w:rPr>
              <w:lastRenderedPageBreak/>
              <w:t xml:space="preserve">последната се грижи само за съоръженията от гледна точка на устройствените им характеристики.  </w:t>
            </w:r>
          </w:p>
          <w:p w14:paraId="331397D5" w14:textId="77777777" w:rsidR="004C17CC" w:rsidRDefault="004C17CC" w:rsidP="004C17CC">
            <w:pPr>
              <w:jc w:val="both"/>
              <w:rPr>
                <w:rFonts w:ascii="Times New Roman" w:hAnsi="Times New Roman" w:cs="Times New Roman"/>
              </w:rPr>
            </w:pPr>
          </w:p>
          <w:p w14:paraId="58776498" w14:textId="1C1840CE" w:rsidR="004C17CC" w:rsidRPr="0050795C" w:rsidRDefault="004C17CC" w:rsidP="004C17CC">
            <w:pPr>
              <w:jc w:val="both"/>
              <w:rPr>
                <w:rFonts w:ascii="Times New Roman" w:hAnsi="Times New Roman" w:cs="Times New Roman"/>
                <w:lang w:val="en-US"/>
              </w:rPr>
            </w:pPr>
            <w:r>
              <w:rPr>
                <w:rFonts w:ascii="Times New Roman" w:hAnsi="Times New Roman" w:cs="Times New Roman"/>
              </w:rPr>
              <w:t xml:space="preserve">Текстовете в законопроекта са прецизирани. </w:t>
            </w:r>
          </w:p>
        </w:tc>
      </w:tr>
      <w:tr w:rsidR="007D232A" w:rsidRPr="00284354" w14:paraId="322451AE" w14:textId="77777777" w:rsidTr="009A650C">
        <w:tc>
          <w:tcPr>
            <w:tcW w:w="651" w:type="dxa"/>
          </w:tcPr>
          <w:p w14:paraId="7AAE2D21" w14:textId="77777777" w:rsidR="007D232A" w:rsidRDefault="00D65BA4" w:rsidP="007D232A">
            <w:pPr>
              <w:jc w:val="center"/>
              <w:rPr>
                <w:rFonts w:ascii="Times New Roman" w:hAnsi="Times New Roman" w:cs="Times New Roman"/>
                <w:b/>
              </w:rPr>
            </w:pPr>
            <w:r>
              <w:rPr>
                <w:rFonts w:ascii="Times New Roman" w:hAnsi="Times New Roman" w:cs="Times New Roman"/>
                <w:b/>
              </w:rPr>
              <w:lastRenderedPageBreak/>
              <w:t>37</w:t>
            </w:r>
            <w:r w:rsidR="007D232A">
              <w:rPr>
                <w:rFonts w:ascii="Times New Roman" w:hAnsi="Times New Roman" w:cs="Times New Roman"/>
                <w:b/>
              </w:rPr>
              <w:t>.</w:t>
            </w:r>
          </w:p>
        </w:tc>
        <w:tc>
          <w:tcPr>
            <w:tcW w:w="2321" w:type="dxa"/>
          </w:tcPr>
          <w:p w14:paraId="07065562" w14:textId="77777777" w:rsidR="007D232A" w:rsidRPr="007D232A" w:rsidRDefault="007D232A" w:rsidP="007D232A">
            <w:pPr>
              <w:jc w:val="both"/>
              <w:rPr>
                <w:rFonts w:ascii="Times New Roman" w:hAnsi="Times New Roman" w:cs="Times New Roman"/>
              </w:rPr>
            </w:pPr>
            <w:r w:rsidRPr="007D232A">
              <w:rPr>
                <w:rFonts w:ascii="Times New Roman" w:hAnsi="Times New Roman" w:cs="Times New Roman"/>
              </w:rPr>
              <w:t>23 септември 2025 г. 10:18:17 ч.</w:t>
            </w:r>
          </w:p>
          <w:p w14:paraId="190656F6" w14:textId="77777777" w:rsidR="007D232A" w:rsidRPr="007D232A" w:rsidRDefault="007D232A" w:rsidP="007D232A">
            <w:pPr>
              <w:jc w:val="both"/>
              <w:rPr>
                <w:rFonts w:ascii="Times New Roman" w:hAnsi="Times New Roman" w:cs="Times New Roman"/>
              </w:rPr>
            </w:pPr>
            <w:r w:rsidRPr="007D232A">
              <w:rPr>
                <w:rFonts w:ascii="Times New Roman" w:hAnsi="Times New Roman" w:cs="Times New Roman"/>
              </w:rPr>
              <w:t>Димитър Бичев</w:t>
            </w:r>
          </w:p>
        </w:tc>
        <w:tc>
          <w:tcPr>
            <w:tcW w:w="6414" w:type="dxa"/>
          </w:tcPr>
          <w:p w14:paraId="2342E459" w14:textId="77777777" w:rsidR="007D232A" w:rsidRPr="007D232A" w:rsidRDefault="007D232A" w:rsidP="007D232A">
            <w:pPr>
              <w:jc w:val="both"/>
              <w:rPr>
                <w:rFonts w:ascii="Times New Roman" w:eastAsia="Calibri" w:hAnsi="Times New Roman" w:cs="Times New Roman"/>
                <w:b/>
                <w:color w:val="000000"/>
                <w:sz w:val="24"/>
                <w:szCs w:val="24"/>
                <w:lang w:eastAsia="bg-BG"/>
              </w:rPr>
            </w:pPr>
            <w:r w:rsidRPr="00BB0BD8">
              <w:rPr>
                <w:rFonts w:ascii="Times New Roman" w:eastAsia="Calibri" w:hAnsi="Times New Roman" w:cs="Times New Roman"/>
                <w:b/>
                <w:color w:val="000000"/>
                <w:sz w:val="24"/>
                <w:szCs w:val="24"/>
                <w:lang w:eastAsia="bg-BG"/>
              </w:rPr>
              <w:t>Становище от сдружение на собствениците на атракционни съоръжения</w:t>
            </w:r>
          </w:p>
          <w:p w14:paraId="583F0106" w14:textId="77777777" w:rsidR="007D232A" w:rsidRPr="007D232A" w:rsidRDefault="007D232A" w:rsidP="007D232A">
            <w:pPr>
              <w:jc w:val="both"/>
              <w:rPr>
                <w:rFonts w:ascii="Times New Roman" w:eastAsia="Calibri" w:hAnsi="Times New Roman" w:cs="Times New Roman"/>
                <w:b/>
                <w:color w:val="000000"/>
                <w:sz w:val="24"/>
                <w:szCs w:val="24"/>
                <w:lang w:eastAsia="bg-BG"/>
              </w:rPr>
            </w:pPr>
            <w:r w:rsidRPr="007D232A">
              <w:rPr>
                <w:rFonts w:ascii="Times New Roman" w:eastAsia="Calibri" w:hAnsi="Times New Roman" w:cs="Times New Roman"/>
                <w:b/>
                <w:color w:val="000000"/>
                <w:sz w:val="24"/>
                <w:szCs w:val="24"/>
                <w:lang w:eastAsia="bg-BG"/>
              </w:rPr>
              <w:t xml:space="preserve">6. </w:t>
            </w:r>
            <w:r w:rsidRPr="007D232A">
              <w:rPr>
                <w:rFonts w:ascii="Times New Roman" w:eastAsia="Calibri" w:hAnsi="Times New Roman" w:cs="Times New Roman"/>
                <w:color w:val="000000"/>
                <w:sz w:val="24"/>
                <w:szCs w:val="24"/>
                <w:lang w:eastAsia="bg-BG"/>
              </w:rPr>
              <w:t xml:space="preserve">На следващо място, законопроектът предвижда в чл.9, ал.1 доставчиците на услуги по чл.2 да утвърждават план за безопасност при предоставяне на услугата и за определяне на отговорно лице за безопасността, което съгласно ал.3-та </w:t>
            </w:r>
            <w:r w:rsidRPr="007D232A">
              <w:rPr>
                <w:rFonts w:ascii="Times New Roman" w:eastAsia="Calibri" w:hAnsi="Times New Roman" w:cs="Times New Roman"/>
                <w:color w:val="000000"/>
                <w:sz w:val="24"/>
                <w:szCs w:val="24"/>
                <w:lang w:eastAsia="bg-BG"/>
              </w:rPr>
              <w:lastRenderedPageBreak/>
              <w:t>трябва да притежава най-малко средно специално или висше образование в техническа или сходна област и най-малко една година опит в експлоатацията или поддръжката на съоръжения, оборудване или екипировка, с които се предоставят услуги по чл.2.</w:t>
            </w:r>
            <w:r w:rsidRPr="007D232A">
              <w:rPr>
                <w:rFonts w:ascii="Times New Roman" w:eastAsia="Calibri" w:hAnsi="Times New Roman" w:cs="Times New Roman"/>
                <w:b/>
                <w:color w:val="000000"/>
                <w:sz w:val="24"/>
                <w:szCs w:val="24"/>
                <w:lang w:eastAsia="bg-BG"/>
              </w:rPr>
              <w:t xml:space="preserve">  </w:t>
            </w:r>
          </w:p>
          <w:p w14:paraId="04172318" w14:textId="77777777" w:rsidR="007D232A" w:rsidRPr="007D232A" w:rsidRDefault="007D232A" w:rsidP="007D232A">
            <w:pPr>
              <w:jc w:val="both"/>
              <w:rPr>
                <w:rFonts w:ascii="Times New Roman" w:eastAsia="Calibri" w:hAnsi="Times New Roman" w:cs="Times New Roman"/>
                <w:b/>
                <w:color w:val="000000"/>
                <w:sz w:val="24"/>
                <w:szCs w:val="24"/>
                <w:lang w:eastAsia="bg-BG"/>
              </w:rPr>
            </w:pPr>
          </w:p>
          <w:p w14:paraId="06A9F004" w14:textId="77777777" w:rsidR="007D232A" w:rsidRPr="007D232A" w:rsidRDefault="007D232A" w:rsidP="007D232A">
            <w:pPr>
              <w:jc w:val="both"/>
              <w:rPr>
                <w:rFonts w:ascii="Times New Roman" w:eastAsia="Calibri" w:hAnsi="Times New Roman" w:cs="Times New Roman"/>
                <w:color w:val="000000"/>
                <w:sz w:val="24"/>
                <w:szCs w:val="24"/>
                <w:lang w:eastAsia="bg-BG"/>
              </w:rPr>
            </w:pPr>
            <w:r w:rsidRPr="007D232A">
              <w:rPr>
                <w:rFonts w:ascii="Times New Roman" w:eastAsia="Calibri" w:hAnsi="Times New Roman" w:cs="Times New Roman"/>
                <w:color w:val="000000"/>
                <w:sz w:val="24"/>
                <w:szCs w:val="24"/>
                <w:lang w:eastAsia="bg-BG"/>
              </w:rPr>
              <w:t>Планът за безопасност е и един от изискуемите се документи по чл.7, ал.1, т.4 за вписване в регистъра по чл.6, ал.1. А според чл.7, ал.1, т.5 доставчикът, който желае да бъде вписан в регистъра, следва да посочи в заявлението и отговорно лице по безопасността с данни за контакт.</w:t>
            </w:r>
          </w:p>
          <w:p w14:paraId="406987F2" w14:textId="77777777" w:rsidR="007D232A" w:rsidRPr="007D232A" w:rsidRDefault="007D232A" w:rsidP="007D232A">
            <w:pPr>
              <w:jc w:val="both"/>
              <w:rPr>
                <w:rFonts w:ascii="Times New Roman" w:eastAsia="Calibri" w:hAnsi="Times New Roman" w:cs="Times New Roman"/>
                <w:color w:val="000000"/>
                <w:sz w:val="24"/>
                <w:szCs w:val="24"/>
                <w:lang w:eastAsia="bg-BG"/>
              </w:rPr>
            </w:pPr>
            <w:r w:rsidRPr="007D232A">
              <w:rPr>
                <w:rFonts w:ascii="Times New Roman" w:eastAsia="Calibri" w:hAnsi="Times New Roman" w:cs="Times New Roman"/>
                <w:color w:val="000000"/>
                <w:sz w:val="24"/>
                <w:szCs w:val="24"/>
                <w:lang w:eastAsia="bg-BG"/>
              </w:rPr>
              <w:t xml:space="preserve">Противопоставяме се и на изискването по чл.7, ал.1, т.8 за представяне на сертификат за оценка на съответствието, издаден от акредитиран орган за контрол. Тук отново се въвежда една ненужна допълнителна административна тежест, тъй като всички наши съоръжения разполагат с валидни технически паспорти. Тази разпоредба също следва да отпадне. </w:t>
            </w:r>
          </w:p>
          <w:p w14:paraId="6D04522B" w14:textId="77777777" w:rsidR="00F67C25" w:rsidRDefault="00F67C25" w:rsidP="007D232A">
            <w:pPr>
              <w:jc w:val="both"/>
              <w:rPr>
                <w:rFonts w:ascii="Times New Roman" w:eastAsia="Calibri" w:hAnsi="Times New Roman" w:cs="Times New Roman"/>
                <w:color w:val="000000"/>
                <w:sz w:val="24"/>
                <w:szCs w:val="24"/>
                <w:lang w:eastAsia="bg-BG"/>
              </w:rPr>
            </w:pPr>
          </w:p>
          <w:p w14:paraId="6E717CE3" w14:textId="77777777" w:rsidR="00F67C25" w:rsidRDefault="00F67C25" w:rsidP="007D232A">
            <w:pPr>
              <w:jc w:val="both"/>
              <w:rPr>
                <w:rFonts w:ascii="Times New Roman" w:eastAsia="Calibri" w:hAnsi="Times New Roman" w:cs="Times New Roman"/>
                <w:color w:val="000000"/>
                <w:sz w:val="24"/>
                <w:szCs w:val="24"/>
                <w:lang w:eastAsia="bg-BG"/>
              </w:rPr>
            </w:pPr>
          </w:p>
          <w:p w14:paraId="795AFBCF" w14:textId="77777777" w:rsidR="00F67C25" w:rsidRDefault="00F67C25" w:rsidP="007D232A">
            <w:pPr>
              <w:jc w:val="both"/>
              <w:rPr>
                <w:rFonts w:ascii="Times New Roman" w:eastAsia="Calibri" w:hAnsi="Times New Roman" w:cs="Times New Roman"/>
                <w:color w:val="000000"/>
                <w:sz w:val="24"/>
                <w:szCs w:val="24"/>
                <w:lang w:eastAsia="bg-BG"/>
              </w:rPr>
            </w:pPr>
          </w:p>
          <w:p w14:paraId="43215600" w14:textId="77777777" w:rsidR="00F67C25" w:rsidRDefault="00F67C25" w:rsidP="007D232A">
            <w:pPr>
              <w:jc w:val="both"/>
              <w:rPr>
                <w:rFonts w:ascii="Times New Roman" w:eastAsia="Calibri" w:hAnsi="Times New Roman" w:cs="Times New Roman"/>
                <w:color w:val="000000"/>
                <w:sz w:val="24"/>
                <w:szCs w:val="24"/>
                <w:lang w:eastAsia="bg-BG"/>
              </w:rPr>
            </w:pPr>
          </w:p>
          <w:p w14:paraId="2B911520" w14:textId="0815B083" w:rsidR="007D232A" w:rsidRPr="007D232A" w:rsidRDefault="007D232A" w:rsidP="007D232A">
            <w:pPr>
              <w:jc w:val="both"/>
              <w:rPr>
                <w:rFonts w:ascii="Times New Roman" w:eastAsia="Calibri" w:hAnsi="Times New Roman" w:cs="Times New Roman"/>
                <w:color w:val="000000"/>
                <w:sz w:val="24"/>
                <w:szCs w:val="24"/>
                <w:lang w:eastAsia="bg-BG"/>
              </w:rPr>
            </w:pPr>
            <w:r w:rsidRPr="007D232A">
              <w:rPr>
                <w:rFonts w:ascii="Times New Roman" w:eastAsia="Calibri" w:hAnsi="Times New Roman" w:cs="Times New Roman"/>
                <w:color w:val="000000"/>
                <w:sz w:val="24"/>
                <w:szCs w:val="24"/>
                <w:lang w:eastAsia="bg-BG"/>
              </w:rPr>
              <w:t>Изискването по чл.9, ал.4, т.6 за притежаване на задължителни специфични умения свързани с предоставянето на съответната услуга – следва да отпадне за атракционите тип „лунапарк“.</w:t>
            </w:r>
          </w:p>
          <w:p w14:paraId="77E427AA" w14:textId="77777777" w:rsidR="007D232A" w:rsidRPr="007D232A" w:rsidRDefault="007D232A" w:rsidP="007D232A">
            <w:pPr>
              <w:jc w:val="both"/>
              <w:rPr>
                <w:rFonts w:ascii="Times New Roman" w:eastAsia="Calibri" w:hAnsi="Times New Roman" w:cs="Times New Roman"/>
                <w:color w:val="000000"/>
                <w:sz w:val="24"/>
                <w:szCs w:val="24"/>
                <w:lang w:eastAsia="bg-BG"/>
              </w:rPr>
            </w:pPr>
            <w:r w:rsidRPr="007D232A">
              <w:rPr>
                <w:rFonts w:ascii="Times New Roman" w:eastAsia="Calibri" w:hAnsi="Times New Roman" w:cs="Times New Roman"/>
                <w:color w:val="000000"/>
                <w:sz w:val="24"/>
                <w:szCs w:val="24"/>
                <w:lang w:eastAsia="bg-BG"/>
              </w:rPr>
              <w:t>Считаме, че изискванията за съставяне, утвърждаване, съдържание и представяне на план за безопасност и отговорно лице по безопасността следва да отпаднат, а именно чл.7, ал.1, т.4, т.5 и т.8, както и целият чл.9.</w:t>
            </w:r>
          </w:p>
          <w:p w14:paraId="06D2AA0F" w14:textId="77777777" w:rsidR="007D232A" w:rsidRPr="007D232A" w:rsidRDefault="007D232A" w:rsidP="007D232A">
            <w:pPr>
              <w:jc w:val="both"/>
              <w:rPr>
                <w:rFonts w:ascii="Times New Roman" w:eastAsia="Calibri" w:hAnsi="Times New Roman" w:cs="Times New Roman"/>
                <w:b/>
                <w:color w:val="000000"/>
                <w:sz w:val="24"/>
                <w:szCs w:val="24"/>
                <w:lang w:eastAsia="bg-BG"/>
              </w:rPr>
            </w:pPr>
          </w:p>
          <w:p w14:paraId="3D655839" w14:textId="004D31FA" w:rsidR="00B5183C" w:rsidRDefault="00B5183C" w:rsidP="007D232A">
            <w:pPr>
              <w:jc w:val="both"/>
              <w:rPr>
                <w:rFonts w:ascii="Times New Roman" w:eastAsia="Calibri" w:hAnsi="Times New Roman" w:cs="Times New Roman"/>
                <w:b/>
                <w:color w:val="000000"/>
                <w:sz w:val="24"/>
                <w:szCs w:val="24"/>
                <w:lang w:eastAsia="bg-BG"/>
              </w:rPr>
            </w:pPr>
          </w:p>
          <w:p w14:paraId="5AD2BA52" w14:textId="56275143" w:rsidR="007D232A" w:rsidRPr="007D232A" w:rsidRDefault="007D232A" w:rsidP="007D232A">
            <w:pPr>
              <w:jc w:val="both"/>
              <w:rPr>
                <w:rFonts w:ascii="Times New Roman" w:eastAsia="Calibri" w:hAnsi="Times New Roman" w:cs="Times New Roman"/>
                <w:color w:val="000000"/>
                <w:sz w:val="24"/>
                <w:szCs w:val="24"/>
                <w:lang w:eastAsia="bg-BG"/>
              </w:rPr>
            </w:pPr>
            <w:r w:rsidRPr="007D232A">
              <w:rPr>
                <w:rFonts w:ascii="Times New Roman" w:eastAsia="Calibri" w:hAnsi="Times New Roman" w:cs="Times New Roman"/>
                <w:b/>
                <w:color w:val="000000"/>
                <w:sz w:val="24"/>
                <w:szCs w:val="24"/>
                <w:lang w:eastAsia="bg-BG"/>
              </w:rPr>
              <w:t xml:space="preserve">7. </w:t>
            </w:r>
            <w:r w:rsidRPr="007D232A">
              <w:rPr>
                <w:rFonts w:ascii="Times New Roman" w:eastAsia="Calibri" w:hAnsi="Times New Roman" w:cs="Times New Roman"/>
                <w:color w:val="000000"/>
                <w:sz w:val="24"/>
                <w:szCs w:val="24"/>
                <w:lang w:eastAsia="bg-BG"/>
              </w:rPr>
              <w:t xml:space="preserve">Разпоредбата на чл.11, гласяща, че при предоставянето на услуга по чл. 2 доставчиците използват съоръжения, екипировка и оборудване, които отговарят на нормативните </w:t>
            </w:r>
            <w:r w:rsidRPr="007D232A">
              <w:rPr>
                <w:rFonts w:ascii="Times New Roman" w:eastAsia="Calibri" w:hAnsi="Times New Roman" w:cs="Times New Roman"/>
                <w:color w:val="000000"/>
                <w:sz w:val="24"/>
                <w:szCs w:val="24"/>
                <w:lang w:eastAsia="bg-BG"/>
              </w:rPr>
              <w:lastRenderedPageBreak/>
              <w:t>изисквания и осигуряват ползването и съхранението им в съответствие с тези изисквания и с приложимите стандарти и изисквания на производителя, също трябва да отпадне за лунапарк атракционите, тъй като тези изисквания са въведени в действащата наредба, по която работим.</w:t>
            </w:r>
          </w:p>
          <w:p w14:paraId="6142B075" w14:textId="77777777" w:rsidR="007D232A" w:rsidRPr="007D232A" w:rsidRDefault="007D232A" w:rsidP="007D232A">
            <w:pPr>
              <w:jc w:val="both"/>
              <w:rPr>
                <w:rFonts w:ascii="Times New Roman" w:eastAsia="Calibri" w:hAnsi="Times New Roman" w:cs="Times New Roman"/>
                <w:b/>
                <w:color w:val="000000"/>
                <w:sz w:val="24"/>
                <w:szCs w:val="24"/>
                <w:lang w:eastAsia="bg-BG"/>
              </w:rPr>
            </w:pPr>
          </w:p>
          <w:p w14:paraId="56785C15" w14:textId="77777777" w:rsidR="007D232A" w:rsidRPr="007D232A" w:rsidRDefault="007D232A" w:rsidP="007D232A">
            <w:pPr>
              <w:jc w:val="both"/>
              <w:rPr>
                <w:rFonts w:ascii="Times New Roman" w:eastAsia="Calibri" w:hAnsi="Times New Roman" w:cs="Times New Roman"/>
                <w:b/>
                <w:color w:val="000000"/>
                <w:sz w:val="24"/>
                <w:szCs w:val="24"/>
                <w:lang w:eastAsia="bg-BG"/>
              </w:rPr>
            </w:pPr>
            <w:r w:rsidRPr="007D232A">
              <w:rPr>
                <w:rFonts w:ascii="Times New Roman" w:eastAsia="Calibri" w:hAnsi="Times New Roman" w:cs="Times New Roman"/>
                <w:b/>
                <w:color w:val="000000"/>
                <w:sz w:val="24"/>
                <w:szCs w:val="24"/>
                <w:lang w:eastAsia="bg-BG"/>
              </w:rPr>
              <w:t xml:space="preserve">8. </w:t>
            </w:r>
            <w:r w:rsidRPr="007D232A">
              <w:rPr>
                <w:rFonts w:ascii="Times New Roman" w:eastAsia="Calibri" w:hAnsi="Times New Roman" w:cs="Times New Roman"/>
                <w:color w:val="000000"/>
                <w:sz w:val="24"/>
                <w:szCs w:val="24"/>
                <w:lang w:eastAsia="bg-BG"/>
              </w:rPr>
              <w:t>Следва да отпадне и чл. 12, съгласно който доставчиците на услуги по чл. 2 провеждат предварителен инструктаж преди началото на предоставяне на услугата по чл. 2 на всяко лице като го запознават подробно с правилата и дават необходими пояснения. Това изискване е неприложимо за лунапарк атракциони, поради големия брой хора, масово посещаващи подобни атракциони. То би довело до значително затрудняване и дори до блокиране на работата на лунапарк атракционите. Дори и при най-добро желание от страна на доставчика да изпълни това изискване, то ще е практически невъзможно, тъй като не биха могли да се обработят толкова много документи спрямо неограничен брой хора/посетители.</w:t>
            </w:r>
          </w:p>
        </w:tc>
        <w:tc>
          <w:tcPr>
            <w:tcW w:w="1871" w:type="dxa"/>
          </w:tcPr>
          <w:p w14:paraId="5B42041F" w14:textId="77777777" w:rsidR="007D232A" w:rsidRDefault="007D232A" w:rsidP="00A16F3B">
            <w:pPr>
              <w:jc w:val="center"/>
              <w:rPr>
                <w:rFonts w:ascii="Times New Roman" w:hAnsi="Times New Roman" w:cs="Times New Roman"/>
                <w:b/>
              </w:rPr>
            </w:pPr>
          </w:p>
          <w:p w14:paraId="04B7A87B" w14:textId="77777777" w:rsidR="0050795C" w:rsidRDefault="0050795C" w:rsidP="00A16F3B">
            <w:pPr>
              <w:jc w:val="center"/>
              <w:rPr>
                <w:rFonts w:ascii="Times New Roman" w:hAnsi="Times New Roman" w:cs="Times New Roman"/>
                <w:b/>
              </w:rPr>
            </w:pPr>
          </w:p>
          <w:p w14:paraId="2E0A2B2B" w14:textId="77777777" w:rsidR="0050795C" w:rsidRDefault="0050795C" w:rsidP="00A16F3B">
            <w:pPr>
              <w:jc w:val="center"/>
              <w:rPr>
                <w:rFonts w:ascii="Times New Roman" w:hAnsi="Times New Roman" w:cs="Times New Roman"/>
                <w:b/>
              </w:rPr>
            </w:pPr>
          </w:p>
          <w:p w14:paraId="27660368" w14:textId="3E267C86" w:rsidR="0050795C" w:rsidRDefault="0050795C" w:rsidP="0050795C">
            <w:pPr>
              <w:jc w:val="both"/>
              <w:rPr>
                <w:rFonts w:ascii="Times New Roman" w:hAnsi="Times New Roman" w:cs="Times New Roman"/>
              </w:rPr>
            </w:pPr>
            <w:r w:rsidRPr="0050795C">
              <w:rPr>
                <w:rFonts w:ascii="Times New Roman" w:hAnsi="Times New Roman" w:cs="Times New Roman"/>
              </w:rPr>
              <w:t>Не се приема</w:t>
            </w:r>
          </w:p>
          <w:p w14:paraId="5FD3CB42" w14:textId="77777777" w:rsidR="0050795C" w:rsidRDefault="0050795C" w:rsidP="0050795C">
            <w:pPr>
              <w:jc w:val="both"/>
              <w:rPr>
                <w:rFonts w:ascii="Times New Roman" w:hAnsi="Times New Roman" w:cs="Times New Roman"/>
              </w:rPr>
            </w:pPr>
          </w:p>
          <w:p w14:paraId="38ABA4C0" w14:textId="77777777" w:rsidR="0050795C" w:rsidRDefault="0050795C" w:rsidP="0050795C">
            <w:pPr>
              <w:jc w:val="both"/>
              <w:rPr>
                <w:rFonts w:ascii="Times New Roman" w:hAnsi="Times New Roman" w:cs="Times New Roman"/>
              </w:rPr>
            </w:pPr>
          </w:p>
          <w:p w14:paraId="1F816593" w14:textId="77777777" w:rsidR="0050795C" w:rsidRDefault="0050795C" w:rsidP="0050795C">
            <w:pPr>
              <w:jc w:val="both"/>
              <w:rPr>
                <w:rFonts w:ascii="Times New Roman" w:hAnsi="Times New Roman" w:cs="Times New Roman"/>
              </w:rPr>
            </w:pPr>
          </w:p>
          <w:p w14:paraId="3ECE2DF0" w14:textId="77777777" w:rsidR="0050795C" w:rsidRDefault="0050795C" w:rsidP="0050795C">
            <w:pPr>
              <w:jc w:val="both"/>
              <w:rPr>
                <w:rFonts w:ascii="Times New Roman" w:hAnsi="Times New Roman" w:cs="Times New Roman"/>
              </w:rPr>
            </w:pPr>
          </w:p>
          <w:p w14:paraId="46EDBB32" w14:textId="77777777" w:rsidR="0050795C" w:rsidRDefault="0050795C" w:rsidP="0050795C">
            <w:pPr>
              <w:jc w:val="both"/>
              <w:rPr>
                <w:rFonts w:ascii="Times New Roman" w:hAnsi="Times New Roman" w:cs="Times New Roman"/>
              </w:rPr>
            </w:pPr>
          </w:p>
          <w:p w14:paraId="516A7C6F" w14:textId="77777777" w:rsidR="0050795C" w:rsidRDefault="0050795C" w:rsidP="0050795C">
            <w:pPr>
              <w:jc w:val="both"/>
              <w:rPr>
                <w:rFonts w:ascii="Times New Roman" w:hAnsi="Times New Roman" w:cs="Times New Roman"/>
              </w:rPr>
            </w:pPr>
          </w:p>
          <w:p w14:paraId="49F0161B" w14:textId="77777777" w:rsidR="0050795C" w:rsidRDefault="0050795C" w:rsidP="0050795C">
            <w:pPr>
              <w:jc w:val="both"/>
              <w:rPr>
                <w:rFonts w:ascii="Times New Roman" w:hAnsi="Times New Roman" w:cs="Times New Roman"/>
              </w:rPr>
            </w:pPr>
          </w:p>
          <w:p w14:paraId="3975CD60" w14:textId="77777777" w:rsidR="0050795C" w:rsidRDefault="0050795C" w:rsidP="0050795C">
            <w:pPr>
              <w:jc w:val="both"/>
              <w:rPr>
                <w:rFonts w:ascii="Times New Roman" w:hAnsi="Times New Roman" w:cs="Times New Roman"/>
              </w:rPr>
            </w:pPr>
          </w:p>
          <w:p w14:paraId="547EEE46" w14:textId="77777777" w:rsidR="0050795C" w:rsidRDefault="0050795C" w:rsidP="0050795C">
            <w:pPr>
              <w:jc w:val="both"/>
              <w:rPr>
                <w:rFonts w:ascii="Times New Roman" w:hAnsi="Times New Roman" w:cs="Times New Roman"/>
              </w:rPr>
            </w:pPr>
          </w:p>
          <w:p w14:paraId="0723CDC0" w14:textId="77777777" w:rsidR="0050795C" w:rsidRDefault="0050795C" w:rsidP="0050795C">
            <w:pPr>
              <w:jc w:val="both"/>
              <w:rPr>
                <w:rFonts w:ascii="Times New Roman" w:hAnsi="Times New Roman" w:cs="Times New Roman"/>
              </w:rPr>
            </w:pPr>
          </w:p>
          <w:p w14:paraId="4DAEFAAF" w14:textId="033B7308" w:rsidR="0050795C" w:rsidRDefault="00F67C25" w:rsidP="0050795C">
            <w:pPr>
              <w:jc w:val="both"/>
              <w:rPr>
                <w:rFonts w:ascii="Times New Roman" w:hAnsi="Times New Roman" w:cs="Times New Roman"/>
              </w:rPr>
            </w:pPr>
            <w:r>
              <w:rPr>
                <w:rFonts w:ascii="Times New Roman" w:hAnsi="Times New Roman" w:cs="Times New Roman"/>
              </w:rPr>
              <w:t>П</w:t>
            </w:r>
            <w:r w:rsidR="0050795C">
              <w:rPr>
                <w:rFonts w:ascii="Times New Roman" w:hAnsi="Times New Roman" w:cs="Times New Roman"/>
              </w:rPr>
              <w:t>риема</w:t>
            </w:r>
            <w:r>
              <w:rPr>
                <w:rFonts w:ascii="Times New Roman" w:hAnsi="Times New Roman" w:cs="Times New Roman"/>
              </w:rPr>
              <w:t xml:space="preserve"> се. </w:t>
            </w:r>
          </w:p>
          <w:p w14:paraId="498CEA74" w14:textId="77777777" w:rsidR="0050795C" w:rsidRDefault="0050795C" w:rsidP="0050795C">
            <w:pPr>
              <w:jc w:val="both"/>
              <w:rPr>
                <w:rFonts w:ascii="Times New Roman" w:hAnsi="Times New Roman" w:cs="Times New Roman"/>
              </w:rPr>
            </w:pPr>
          </w:p>
          <w:p w14:paraId="6FBE5FE2" w14:textId="77777777" w:rsidR="0050795C" w:rsidRDefault="0050795C" w:rsidP="0050795C">
            <w:pPr>
              <w:jc w:val="both"/>
              <w:rPr>
                <w:rFonts w:ascii="Times New Roman" w:hAnsi="Times New Roman" w:cs="Times New Roman"/>
              </w:rPr>
            </w:pPr>
          </w:p>
          <w:p w14:paraId="05067FD6" w14:textId="77777777" w:rsidR="0050795C" w:rsidRDefault="0050795C" w:rsidP="0050795C">
            <w:pPr>
              <w:jc w:val="both"/>
              <w:rPr>
                <w:rFonts w:ascii="Times New Roman" w:hAnsi="Times New Roman" w:cs="Times New Roman"/>
              </w:rPr>
            </w:pPr>
          </w:p>
          <w:p w14:paraId="11C67C4C" w14:textId="77777777" w:rsidR="0050795C" w:rsidRDefault="0050795C" w:rsidP="0050795C">
            <w:pPr>
              <w:jc w:val="both"/>
              <w:rPr>
                <w:rFonts w:ascii="Times New Roman" w:hAnsi="Times New Roman" w:cs="Times New Roman"/>
              </w:rPr>
            </w:pPr>
          </w:p>
          <w:p w14:paraId="52F19F26" w14:textId="21634309" w:rsidR="0050795C" w:rsidRDefault="0050795C" w:rsidP="0050795C">
            <w:pPr>
              <w:jc w:val="both"/>
              <w:rPr>
                <w:rFonts w:ascii="Times New Roman" w:hAnsi="Times New Roman" w:cs="Times New Roman"/>
              </w:rPr>
            </w:pPr>
            <w:r>
              <w:rPr>
                <w:rFonts w:ascii="Times New Roman" w:hAnsi="Times New Roman" w:cs="Times New Roman"/>
              </w:rPr>
              <w:t>Не се приема</w:t>
            </w:r>
          </w:p>
          <w:p w14:paraId="780F810A" w14:textId="6ADA6B13" w:rsidR="00BB0BD8" w:rsidRDefault="00BB0BD8" w:rsidP="0050795C">
            <w:pPr>
              <w:jc w:val="both"/>
              <w:rPr>
                <w:rFonts w:ascii="Times New Roman" w:hAnsi="Times New Roman" w:cs="Times New Roman"/>
              </w:rPr>
            </w:pPr>
          </w:p>
          <w:p w14:paraId="584AB841" w14:textId="77777777" w:rsidR="00BB0BD8" w:rsidRDefault="00BB0BD8" w:rsidP="0050795C">
            <w:pPr>
              <w:jc w:val="both"/>
              <w:rPr>
                <w:rFonts w:ascii="Times New Roman" w:hAnsi="Times New Roman" w:cs="Times New Roman"/>
              </w:rPr>
            </w:pPr>
          </w:p>
          <w:p w14:paraId="74CB80A9" w14:textId="236C358C" w:rsidR="00B5183C" w:rsidRDefault="00B5183C" w:rsidP="0050795C">
            <w:pPr>
              <w:jc w:val="both"/>
              <w:rPr>
                <w:rFonts w:ascii="Times New Roman" w:hAnsi="Times New Roman" w:cs="Times New Roman"/>
              </w:rPr>
            </w:pPr>
          </w:p>
          <w:p w14:paraId="094F018C" w14:textId="24EEF425" w:rsidR="00B5183C" w:rsidRDefault="00B5183C" w:rsidP="0050795C">
            <w:pPr>
              <w:jc w:val="both"/>
              <w:rPr>
                <w:rFonts w:ascii="Times New Roman" w:hAnsi="Times New Roman" w:cs="Times New Roman"/>
              </w:rPr>
            </w:pPr>
          </w:p>
          <w:p w14:paraId="7E18ED8E" w14:textId="32A57D8E" w:rsidR="00B5183C" w:rsidRDefault="00B5183C" w:rsidP="0050795C">
            <w:pPr>
              <w:jc w:val="both"/>
              <w:rPr>
                <w:rFonts w:ascii="Times New Roman" w:hAnsi="Times New Roman" w:cs="Times New Roman"/>
              </w:rPr>
            </w:pPr>
          </w:p>
          <w:p w14:paraId="11CE833C" w14:textId="373A39E0" w:rsidR="00B5183C" w:rsidRDefault="00B5183C" w:rsidP="0050795C">
            <w:pPr>
              <w:jc w:val="both"/>
              <w:rPr>
                <w:rFonts w:ascii="Times New Roman" w:hAnsi="Times New Roman" w:cs="Times New Roman"/>
              </w:rPr>
            </w:pPr>
          </w:p>
          <w:p w14:paraId="4FCB13A0" w14:textId="70CE36D1" w:rsidR="00B5183C" w:rsidRDefault="00B5183C" w:rsidP="0050795C">
            <w:pPr>
              <w:jc w:val="both"/>
              <w:rPr>
                <w:rFonts w:ascii="Times New Roman" w:hAnsi="Times New Roman" w:cs="Times New Roman"/>
              </w:rPr>
            </w:pPr>
          </w:p>
          <w:p w14:paraId="61EA5BFB" w14:textId="77777777" w:rsidR="00F67C25" w:rsidRDefault="00F67C25" w:rsidP="0050795C">
            <w:pPr>
              <w:jc w:val="both"/>
              <w:rPr>
                <w:rFonts w:ascii="Times New Roman" w:hAnsi="Times New Roman" w:cs="Times New Roman"/>
              </w:rPr>
            </w:pPr>
          </w:p>
          <w:p w14:paraId="60E3C940" w14:textId="77777777" w:rsidR="00F67C25" w:rsidRDefault="00F67C25" w:rsidP="0050795C">
            <w:pPr>
              <w:jc w:val="both"/>
              <w:rPr>
                <w:rFonts w:ascii="Times New Roman" w:hAnsi="Times New Roman" w:cs="Times New Roman"/>
              </w:rPr>
            </w:pPr>
          </w:p>
          <w:p w14:paraId="2BBAA856" w14:textId="77777777" w:rsidR="00F67C25" w:rsidRDefault="00F67C25" w:rsidP="0050795C">
            <w:pPr>
              <w:jc w:val="both"/>
              <w:rPr>
                <w:rFonts w:ascii="Times New Roman" w:hAnsi="Times New Roman" w:cs="Times New Roman"/>
              </w:rPr>
            </w:pPr>
          </w:p>
          <w:p w14:paraId="1395CFAB" w14:textId="77777777" w:rsidR="00F67C25" w:rsidRDefault="00F67C25" w:rsidP="0050795C">
            <w:pPr>
              <w:jc w:val="both"/>
              <w:rPr>
                <w:rFonts w:ascii="Times New Roman" w:hAnsi="Times New Roman" w:cs="Times New Roman"/>
              </w:rPr>
            </w:pPr>
          </w:p>
          <w:p w14:paraId="0742E64B" w14:textId="77777777" w:rsidR="00F67C25" w:rsidRDefault="00F67C25" w:rsidP="0050795C">
            <w:pPr>
              <w:jc w:val="both"/>
              <w:rPr>
                <w:rFonts w:ascii="Times New Roman" w:hAnsi="Times New Roman" w:cs="Times New Roman"/>
              </w:rPr>
            </w:pPr>
          </w:p>
          <w:p w14:paraId="5D4D1C9B" w14:textId="72A38C1B" w:rsidR="00B5183C" w:rsidRDefault="00B5183C" w:rsidP="0050795C">
            <w:pPr>
              <w:jc w:val="both"/>
              <w:rPr>
                <w:rFonts w:ascii="Times New Roman" w:hAnsi="Times New Roman" w:cs="Times New Roman"/>
              </w:rPr>
            </w:pPr>
            <w:r>
              <w:rPr>
                <w:rFonts w:ascii="Times New Roman" w:hAnsi="Times New Roman" w:cs="Times New Roman"/>
              </w:rPr>
              <w:t>Не се приема</w:t>
            </w:r>
          </w:p>
          <w:p w14:paraId="0FF3599E" w14:textId="08D63EAA" w:rsidR="00F67C25" w:rsidRDefault="00F67C25" w:rsidP="0050795C">
            <w:pPr>
              <w:jc w:val="both"/>
              <w:rPr>
                <w:rFonts w:ascii="Times New Roman" w:hAnsi="Times New Roman" w:cs="Times New Roman"/>
              </w:rPr>
            </w:pPr>
          </w:p>
          <w:p w14:paraId="1E2EBC3A" w14:textId="11D01024" w:rsidR="00F67C25" w:rsidRDefault="00F67C25" w:rsidP="0050795C">
            <w:pPr>
              <w:jc w:val="both"/>
              <w:rPr>
                <w:rFonts w:ascii="Times New Roman" w:hAnsi="Times New Roman" w:cs="Times New Roman"/>
              </w:rPr>
            </w:pPr>
          </w:p>
          <w:p w14:paraId="7607DE36" w14:textId="3D35F0A1" w:rsidR="00F67C25" w:rsidRDefault="00F67C25" w:rsidP="0050795C">
            <w:pPr>
              <w:jc w:val="both"/>
              <w:rPr>
                <w:rFonts w:ascii="Times New Roman" w:hAnsi="Times New Roman" w:cs="Times New Roman"/>
              </w:rPr>
            </w:pPr>
          </w:p>
          <w:p w14:paraId="595D2382" w14:textId="45B28ABA" w:rsidR="00F67C25" w:rsidRDefault="00F67C25" w:rsidP="0050795C">
            <w:pPr>
              <w:jc w:val="both"/>
              <w:rPr>
                <w:rFonts w:ascii="Times New Roman" w:hAnsi="Times New Roman" w:cs="Times New Roman"/>
              </w:rPr>
            </w:pPr>
          </w:p>
          <w:p w14:paraId="6D80C8F9" w14:textId="32DB0C39" w:rsidR="00F67C25" w:rsidRDefault="00F67C25" w:rsidP="0050795C">
            <w:pPr>
              <w:jc w:val="both"/>
              <w:rPr>
                <w:rFonts w:ascii="Times New Roman" w:hAnsi="Times New Roman" w:cs="Times New Roman"/>
              </w:rPr>
            </w:pPr>
          </w:p>
          <w:p w14:paraId="1870C186" w14:textId="163300D9" w:rsidR="00F67C25" w:rsidRDefault="00F67C25" w:rsidP="0050795C">
            <w:pPr>
              <w:jc w:val="both"/>
              <w:rPr>
                <w:rFonts w:ascii="Times New Roman" w:hAnsi="Times New Roman" w:cs="Times New Roman"/>
              </w:rPr>
            </w:pPr>
          </w:p>
          <w:p w14:paraId="3DB445DF" w14:textId="52ED25E5" w:rsidR="00F67C25" w:rsidRDefault="00F67C25" w:rsidP="0050795C">
            <w:pPr>
              <w:jc w:val="both"/>
              <w:rPr>
                <w:rFonts w:ascii="Times New Roman" w:hAnsi="Times New Roman" w:cs="Times New Roman"/>
              </w:rPr>
            </w:pPr>
          </w:p>
          <w:p w14:paraId="6ED39908" w14:textId="5AFC7F58" w:rsidR="00F67C25" w:rsidRDefault="00F67C25" w:rsidP="0050795C">
            <w:pPr>
              <w:jc w:val="both"/>
              <w:rPr>
                <w:rFonts w:ascii="Times New Roman" w:hAnsi="Times New Roman" w:cs="Times New Roman"/>
              </w:rPr>
            </w:pPr>
          </w:p>
          <w:p w14:paraId="23AE49A8" w14:textId="2BE86579" w:rsidR="00F67C25" w:rsidRDefault="00F67C25" w:rsidP="0050795C">
            <w:pPr>
              <w:jc w:val="both"/>
              <w:rPr>
                <w:rFonts w:ascii="Times New Roman" w:hAnsi="Times New Roman" w:cs="Times New Roman"/>
              </w:rPr>
            </w:pPr>
          </w:p>
          <w:p w14:paraId="0D89AB4D" w14:textId="654C003C" w:rsidR="00F67C25" w:rsidRDefault="00F67C25" w:rsidP="0050795C">
            <w:pPr>
              <w:jc w:val="both"/>
              <w:rPr>
                <w:rFonts w:ascii="Times New Roman" w:hAnsi="Times New Roman" w:cs="Times New Roman"/>
              </w:rPr>
            </w:pPr>
          </w:p>
          <w:p w14:paraId="2FB1DA1C" w14:textId="038754D1" w:rsidR="00F67C25" w:rsidRDefault="00F67C25" w:rsidP="0050795C">
            <w:pPr>
              <w:jc w:val="both"/>
              <w:rPr>
                <w:rFonts w:ascii="Times New Roman" w:hAnsi="Times New Roman" w:cs="Times New Roman"/>
              </w:rPr>
            </w:pPr>
            <w:r>
              <w:rPr>
                <w:rFonts w:ascii="Times New Roman" w:hAnsi="Times New Roman" w:cs="Times New Roman"/>
              </w:rPr>
              <w:t>Не се приема</w:t>
            </w:r>
          </w:p>
          <w:p w14:paraId="10EDF70F" w14:textId="6050AB5D" w:rsidR="00B5183C" w:rsidRDefault="00B5183C" w:rsidP="0050795C">
            <w:pPr>
              <w:jc w:val="both"/>
              <w:rPr>
                <w:rFonts w:ascii="Times New Roman" w:hAnsi="Times New Roman" w:cs="Times New Roman"/>
              </w:rPr>
            </w:pPr>
          </w:p>
          <w:p w14:paraId="11CAFBA9" w14:textId="4D7AA9FA" w:rsidR="00B5183C" w:rsidRDefault="00B5183C" w:rsidP="0050795C">
            <w:pPr>
              <w:jc w:val="both"/>
              <w:rPr>
                <w:rFonts w:ascii="Times New Roman" w:hAnsi="Times New Roman" w:cs="Times New Roman"/>
              </w:rPr>
            </w:pPr>
          </w:p>
          <w:p w14:paraId="75D7B222" w14:textId="2BA9CDBE" w:rsidR="00B5183C" w:rsidRDefault="00B5183C" w:rsidP="0050795C">
            <w:pPr>
              <w:jc w:val="both"/>
              <w:rPr>
                <w:rFonts w:ascii="Times New Roman" w:hAnsi="Times New Roman" w:cs="Times New Roman"/>
              </w:rPr>
            </w:pPr>
          </w:p>
          <w:p w14:paraId="2C46BAA1" w14:textId="56CCAC3B" w:rsidR="00B5183C" w:rsidRDefault="00B5183C" w:rsidP="0050795C">
            <w:pPr>
              <w:jc w:val="both"/>
              <w:rPr>
                <w:rFonts w:ascii="Times New Roman" w:hAnsi="Times New Roman" w:cs="Times New Roman"/>
              </w:rPr>
            </w:pPr>
          </w:p>
          <w:p w14:paraId="04F827E2" w14:textId="47FAC3B7" w:rsidR="00B5183C" w:rsidRDefault="00B5183C" w:rsidP="0050795C">
            <w:pPr>
              <w:jc w:val="both"/>
              <w:rPr>
                <w:rFonts w:ascii="Times New Roman" w:hAnsi="Times New Roman" w:cs="Times New Roman"/>
              </w:rPr>
            </w:pPr>
          </w:p>
          <w:p w14:paraId="7A3315F9" w14:textId="522A2002" w:rsidR="00B5183C" w:rsidRDefault="00B5183C" w:rsidP="0050795C">
            <w:pPr>
              <w:jc w:val="both"/>
              <w:rPr>
                <w:rFonts w:ascii="Times New Roman" w:hAnsi="Times New Roman" w:cs="Times New Roman"/>
              </w:rPr>
            </w:pPr>
          </w:p>
          <w:p w14:paraId="351AC0F2" w14:textId="2CEF31FC" w:rsidR="00B5183C" w:rsidRDefault="00B5183C" w:rsidP="0050795C">
            <w:pPr>
              <w:jc w:val="both"/>
              <w:rPr>
                <w:rFonts w:ascii="Times New Roman" w:hAnsi="Times New Roman" w:cs="Times New Roman"/>
              </w:rPr>
            </w:pPr>
          </w:p>
          <w:p w14:paraId="6F5D6BCF" w14:textId="5AD3F0C5" w:rsidR="00B5183C" w:rsidRDefault="00B5183C" w:rsidP="0050795C">
            <w:pPr>
              <w:jc w:val="both"/>
              <w:rPr>
                <w:rFonts w:ascii="Times New Roman" w:hAnsi="Times New Roman" w:cs="Times New Roman"/>
              </w:rPr>
            </w:pPr>
          </w:p>
          <w:p w14:paraId="0FC889CA" w14:textId="3C02C8DD" w:rsidR="00B5183C" w:rsidRDefault="00F67C25" w:rsidP="0050795C">
            <w:pPr>
              <w:jc w:val="both"/>
              <w:rPr>
                <w:rFonts w:ascii="Times New Roman" w:hAnsi="Times New Roman" w:cs="Times New Roman"/>
              </w:rPr>
            </w:pPr>
            <w:r>
              <w:rPr>
                <w:rFonts w:ascii="Times New Roman" w:hAnsi="Times New Roman" w:cs="Times New Roman"/>
              </w:rPr>
              <w:t>Не се приема.</w:t>
            </w:r>
          </w:p>
          <w:p w14:paraId="3617C973" w14:textId="2EDB8954" w:rsidR="00B5183C" w:rsidRDefault="00B5183C" w:rsidP="0050795C">
            <w:pPr>
              <w:jc w:val="both"/>
              <w:rPr>
                <w:rFonts w:ascii="Times New Roman" w:hAnsi="Times New Roman" w:cs="Times New Roman"/>
              </w:rPr>
            </w:pPr>
          </w:p>
          <w:p w14:paraId="3730385A" w14:textId="3D71513D" w:rsidR="00B5183C" w:rsidRDefault="00B5183C" w:rsidP="0050795C">
            <w:pPr>
              <w:jc w:val="both"/>
              <w:rPr>
                <w:rFonts w:ascii="Times New Roman" w:hAnsi="Times New Roman" w:cs="Times New Roman"/>
              </w:rPr>
            </w:pPr>
          </w:p>
          <w:p w14:paraId="3F465D70" w14:textId="46C25664" w:rsidR="00B5183C" w:rsidRDefault="00B5183C" w:rsidP="0050795C">
            <w:pPr>
              <w:jc w:val="both"/>
              <w:rPr>
                <w:rFonts w:ascii="Times New Roman" w:hAnsi="Times New Roman" w:cs="Times New Roman"/>
              </w:rPr>
            </w:pPr>
          </w:p>
          <w:p w14:paraId="28791B83" w14:textId="2A3B269E" w:rsidR="00B5183C" w:rsidRDefault="00B5183C" w:rsidP="0050795C">
            <w:pPr>
              <w:jc w:val="both"/>
              <w:rPr>
                <w:rFonts w:ascii="Times New Roman" w:hAnsi="Times New Roman" w:cs="Times New Roman"/>
              </w:rPr>
            </w:pPr>
          </w:p>
          <w:p w14:paraId="3A4539D0" w14:textId="31C4BC3B" w:rsidR="00B5183C" w:rsidRDefault="00B5183C" w:rsidP="0050795C">
            <w:pPr>
              <w:jc w:val="both"/>
              <w:rPr>
                <w:rFonts w:ascii="Times New Roman" w:hAnsi="Times New Roman" w:cs="Times New Roman"/>
              </w:rPr>
            </w:pPr>
          </w:p>
          <w:p w14:paraId="6375FE52" w14:textId="21C1DDA3" w:rsidR="00B5183C" w:rsidRDefault="00B5183C" w:rsidP="0050795C">
            <w:pPr>
              <w:jc w:val="both"/>
              <w:rPr>
                <w:rFonts w:ascii="Times New Roman" w:hAnsi="Times New Roman" w:cs="Times New Roman"/>
              </w:rPr>
            </w:pPr>
          </w:p>
          <w:p w14:paraId="2560724F" w14:textId="564A0648" w:rsidR="00B5183C" w:rsidRDefault="00B5183C" w:rsidP="0050795C">
            <w:pPr>
              <w:jc w:val="both"/>
              <w:rPr>
                <w:rFonts w:ascii="Times New Roman" w:hAnsi="Times New Roman" w:cs="Times New Roman"/>
              </w:rPr>
            </w:pPr>
          </w:p>
          <w:p w14:paraId="0E4E5923" w14:textId="0A21E4F5" w:rsidR="00B5183C" w:rsidRDefault="00B5183C" w:rsidP="0050795C">
            <w:pPr>
              <w:jc w:val="both"/>
              <w:rPr>
                <w:rFonts w:ascii="Times New Roman" w:hAnsi="Times New Roman" w:cs="Times New Roman"/>
              </w:rPr>
            </w:pPr>
          </w:p>
          <w:p w14:paraId="5571F401" w14:textId="77777777" w:rsidR="00B5183C" w:rsidRDefault="00B5183C" w:rsidP="0050795C">
            <w:pPr>
              <w:jc w:val="both"/>
              <w:rPr>
                <w:rFonts w:ascii="Times New Roman" w:hAnsi="Times New Roman" w:cs="Times New Roman"/>
              </w:rPr>
            </w:pPr>
          </w:p>
          <w:p w14:paraId="483938AB" w14:textId="77777777" w:rsidR="00B5183C" w:rsidRDefault="00B5183C" w:rsidP="0050795C">
            <w:pPr>
              <w:jc w:val="both"/>
              <w:rPr>
                <w:rFonts w:ascii="Times New Roman" w:hAnsi="Times New Roman" w:cs="Times New Roman"/>
              </w:rPr>
            </w:pPr>
          </w:p>
          <w:p w14:paraId="62717AD4" w14:textId="47F62012" w:rsidR="00B5183C" w:rsidRPr="0050795C" w:rsidRDefault="00B5183C" w:rsidP="0050795C">
            <w:pPr>
              <w:jc w:val="both"/>
              <w:rPr>
                <w:rFonts w:ascii="Times New Roman" w:hAnsi="Times New Roman" w:cs="Times New Roman"/>
              </w:rPr>
            </w:pPr>
          </w:p>
        </w:tc>
        <w:tc>
          <w:tcPr>
            <w:tcW w:w="3238" w:type="dxa"/>
          </w:tcPr>
          <w:p w14:paraId="7D72BB4F" w14:textId="77777777" w:rsidR="007D232A" w:rsidRDefault="007D232A" w:rsidP="00A16F3B">
            <w:pPr>
              <w:jc w:val="center"/>
              <w:rPr>
                <w:rFonts w:ascii="Times New Roman" w:hAnsi="Times New Roman" w:cs="Times New Roman"/>
                <w:b/>
              </w:rPr>
            </w:pPr>
          </w:p>
          <w:p w14:paraId="35D0B0F2" w14:textId="77777777" w:rsidR="0050795C" w:rsidRDefault="0050795C" w:rsidP="00A16F3B">
            <w:pPr>
              <w:jc w:val="center"/>
              <w:rPr>
                <w:rFonts w:ascii="Times New Roman" w:hAnsi="Times New Roman" w:cs="Times New Roman"/>
                <w:b/>
              </w:rPr>
            </w:pPr>
          </w:p>
          <w:p w14:paraId="49D3554F" w14:textId="77777777" w:rsidR="0050795C" w:rsidRDefault="0050795C" w:rsidP="00A16F3B">
            <w:pPr>
              <w:jc w:val="center"/>
              <w:rPr>
                <w:rFonts w:ascii="Times New Roman" w:hAnsi="Times New Roman" w:cs="Times New Roman"/>
                <w:b/>
              </w:rPr>
            </w:pPr>
          </w:p>
          <w:p w14:paraId="5ADB7772" w14:textId="5392E4C9" w:rsidR="0050795C" w:rsidRPr="00BB0BD8" w:rsidRDefault="00BB0BD8" w:rsidP="00BB0BD8">
            <w:pPr>
              <w:rPr>
                <w:rFonts w:ascii="Times New Roman" w:hAnsi="Times New Roman" w:cs="Times New Roman"/>
              </w:rPr>
            </w:pPr>
            <w:r>
              <w:rPr>
                <w:rFonts w:ascii="Times New Roman" w:hAnsi="Times New Roman" w:cs="Times New Roman"/>
              </w:rPr>
              <w:t>Изискването не е прекомерно и целта е да се създадат подобен тип общи изисквания.</w:t>
            </w:r>
            <w:r w:rsidRPr="00BB0BD8">
              <w:rPr>
                <w:rFonts w:ascii="Times New Roman" w:hAnsi="Times New Roman" w:cs="Times New Roman"/>
              </w:rPr>
              <w:t xml:space="preserve"> </w:t>
            </w:r>
          </w:p>
          <w:p w14:paraId="6D43FE4A" w14:textId="77777777" w:rsidR="0050795C" w:rsidRDefault="0050795C" w:rsidP="00A16F3B">
            <w:pPr>
              <w:jc w:val="center"/>
              <w:rPr>
                <w:rFonts w:ascii="Times New Roman" w:hAnsi="Times New Roman" w:cs="Times New Roman"/>
                <w:b/>
              </w:rPr>
            </w:pPr>
          </w:p>
          <w:p w14:paraId="194B68A4" w14:textId="77777777" w:rsidR="0050795C" w:rsidRDefault="0050795C" w:rsidP="00A16F3B">
            <w:pPr>
              <w:jc w:val="center"/>
              <w:rPr>
                <w:rFonts w:ascii="Times New Roman" w:hAnsi="Times New Roman" w:cs="Times New Roman"/>
                <w:b/>
              </w:rPr>
            </w:pPr>
          </w:p>
          <w:p w14:paraId="7DDA0B33" w14:textId="77777777" w:rsidR="0050795C" w:rsidRDefault="0050795C" w:rsidP="00A16F3B">
            <w:pPr>
              <w:jc w:val="center"/>
              <w:rPr>
                <w:rFonts w:ascii="Times New Roman" w:hAnsi="Times New Roman" w:cs="Times New Roman"/>
                <w:b/>
              </w:rPr>
            </w:pPr>
          </w:p>
          <w:p w14:paraId="3093D10C" w14:textId="77777777" w:rsidR="0050795C" w:rsidRDefault="0050795C" w:rsidP="00A16F3B">
            <w:pPr>
              <w:jc w:val="center"/>
              <w:rPr>
                <w:rFonts w:ascii="Times New Roman" w:hAnsi="Times New Roman" w:cs="Times New Roman"/>
                <w:b/>
              </w:rPr>
            </w:pPr>
          </w:p>
          <w:p w14:paraId="3EE3DDA1" w14:textId="77777777" w:rsidR="0050795C" w:rsidRDefault="0050795C" w:rsidP="00A16F3B">
            <w:pPr>
              <w:jc w:val="center"/>
              <w:rPr>
                <w:rFonts w:ascii="Times New Roman" w:hAnsi="Times New Roman" w:cs="Times New Roman"/>
                <w:b/>
              </w:rPr>
            </w:pPr>
          </w:p>
          <w:p w14:paraId="3786B77C" w14:textId="77777777" w:rsidR="0050795C" w:rsidRDefault="0050795C" w:rsidP="00A16F3B">
            <w:pPr>
              <w:jc w:val="center"/>
              <w:rPr>
                <w:rFonts w:ascii="Times New Roman" w:hAnsi="Times New Roman" w:cs="Times New Roman"/>
                <w:b/>
              </w:rPr>
            </w:pPr>
          </w:p>
          <w:p w14:paraId="4BB605AB" w14:textId="77777777" w:rsidR="0050795C" w:rsidRDefault="0050795C" w:rsidP="00A16F3B">
            <w:pPr>
              <w:jc w:val="center"/>
              <w:rPr>
                <w:rFonts w:ascii="Times New Roman" w:hAnsi="Times New Roman" w:cs="Times New Roman"/>
                <w:b/>
              </w:rPr>
            </w:pPr>
          </w:p>
          <w:p w14:paraId="7014B948" w14:textId="77777777" w:rsidR="0050795C" w:rsidRDefault="0050795C" w:rsidP="00A16F3B">
            <w:pPr>
              <w:jc w:val="center"/>
              <w:rPr>
                <w:rFonts w:ascii="Times New Roman" w:hAnsi="Times New Roman" w:cs="Times New Roman"/>
                <w:b/>
              </w:rPr>
            </w:pPr>
          </w:p>
          <w:p w14:paraId="49F70052" w14:textId="77777777" w:rsidR="00F67C25" w:rsidRDefault="00F67C25" w:rsidP="0050795C">
            <w:pPr>
              <w:jc w:val="both"/>
              <w:rPr>
                <w:rFonts w:ascii="Times New Roman" w:hAnsi="Times New Roman" w:cs="Times New Roman"/>
              </w:rPr>
            </w:pPr>
          </w:p>
          <w:p w14:paraId="44D0018E" w14:textId="77777777" w:rsidR="00F67C25" w:rsidRDefault="00F67C25" w:rsidP="0050795C">
            <w:pPr>
              <w:jc w:val="both"/>
              <w:rPr>
                <w:rFonts w:ascii="Times New Roman" w:hAnsi="Times New Roman" w:cs="Times New Roman"/>
              </w:rPr>
            </w:pPr>
          </w:p>
          <w:p w14:paraId="11BED72F" w14:textId="77777777" w:rsidR="00F67C25" w:rsidRDefault="00F67C25" w:rsidP="0050795C">
            <w:pPr>
              <w:jc w:val="both"/>
              <w:rPr>
                <w:rFonts w:ascii="Times New Roman" w:hAnsi="Times New Roman" w:cs="Times New Roman"/>
              </w:rPr>
            </w:pPr>
          </w:p>
          <w:p w14:paraId="09D54FDF" w14:textId="77777777" w:rsidR="00F67C25" w:rsidRDefault="00F67C25" w:rsidP="0050795C">
            <w:pPr>
              <w:jc w:val="both"/>
              <w:rPr>
                <w:rFonts w:ascii="Times New Roman" w:hAnsi="Times New Roman" w:cs="Times New Roman"/>
              </w:rPr>
            </w:pPr>
          </w:p>
          <w:p w14:paraId="358C8BA6" w14:textId="77777777" w:rsidR="00F67C25" w:rsidRDefault="00F67C25" w:rsidP="0050795C">
            <w:pPr>
              <w:jc w:val="both"/>
              <w:rPr>
                <w:rFonts w:ascii="Times New Roman" w:hAnsi="Times New Roman" w:cs="Times New Roman"/>
              </w:rPr>
            </w:pPr>
          </w:p>
          <w:p w14:paraId="01451AB8" w14:textId="6BEB1B8B" w:rsidR="0050795C" w:rsidRDefault="0050795C" w:rsidP="0050795C">
            <w:pPr>
              <w:jc w:val="both"/>
              <w:rPr>
                <w:rFonts w:ascii="Times New Roman" w:hAnsi="Times New Roman" w:cs="Times New Roman"/>
              </w:rPr>
            </w:pPr>
            <w:r>
              <w:rPr>
                <w:rFonts w:ascii="Times New Roman" w:hAnsi="Times New Roman" w:cs="Times New Roman"/>
              </w:rPr>
              <w:t>Предмет на проекта са атракционните услуги, представляващи източник на повишена опасност. Въвеждането на сертификат за оценка на съответствието, издаден от акре</w:t>
            </w:r>
            <w:r w:rsidR="00BB0BD8">
              <w:rPr>
                <w:rFonts w:ascii="Times New Roman" w:hAnsi="Times New Roman" w:cs="Times New Roman"/>
              </w:rPr>
              <w:t>дитиран орган</w:t>
            </w:r>
            <w:r>
              <w:rPr>
                <w:rFonts w:ascii="Times New Roman" w:hAnsi="Times New Roman" w:cs="Times New Roman"/>
              </w:rPr>
              <w:t xml:space="preserve"> не е ненужна и допълнителна административна тежест, а е свързано с постигане на определена безопасност. </w:t>
            </w:r>
          </w:p>
          <w:p w14:paraId="4774BD53" w14:textId="77777777" w:rsidR="00B5183C" w:rsidRDefault="00B5183C" w:rsidP="0050795C">
            <w:pPr>
              <w:jc w:val="both"/>
              <w:rPr>
                <w:rFonts w:ascii="Times New Roman" w:hAnsi="Times New Roman" w:cs="Times New Roman"/>
              </w:rPr>
            </w:pPr>
          </w:p>
          <w:p w14:paraId="5B84215E" w14:textId="77777777" w:rsidR="00B5183C" w:rsidRDefault="00B5183C" w:rsidP="0050795C">
            <w:pPr>
              <w:jc w:val="both"/>
              <w:rPr>
                <w:rFonts w:ascii="Times New Roman" w:hAnsi="Times New Roman" w:cs="Times New Roman"/>
              </w:rPr>
            </w:pPr>
          </w:p>
          <w:p w14:paraId="1936C1DE" w14:textId="29B189F8" w:rsidR="00B5183C" w:rsidRDefault="00F67C25" w:rsidP="0050795C">
            <w:pPr>
              <w:jc w:val="both"/>
              <w:rPr>
                <w:rFonts w:ascii="Times New Roman" w:hAnsi="Times New Roman" w:cs="Times New Roman"/>
              </w:rPr>
            </w:pPr>
            <w:r>
              <w:rPr>
                <w:rFonts w:ascii="Times New Roman" w:hAnsi="Times New Roman" w:cs="Times New Roman"/>
              </w:rPr>
              <w:t xml:space="preserve">Няма конкретни мотиви за изключването на т. нар. лунапаркове. </w:t>
            </w:r>
            <w:r w:rsidR="00B5183C">
              <w:rPr>
                <w:rFonts w:ascii="Times New Roman" w:hAnsi="Times New Roman" w:cs="Times New Roman"/>
              </w:rPr>
              <w:t>Въвеждането на посочените изисквания и по-специално на отговорно по безопасността лице е свързано отново с необходимостта от гарантиране на безопасността при предоставянето на подобен тип атракционни услуги.</w:t>
            </w:r>
          </w:p>
          <w:p w14:paraId="46E08796" w14:textId="4FA24D86" w:rsidR="00B5183C" w:rsidRDefault="00B5183C" w:rsidP="0050795C">
            <w:pPr>
              <w:jc w:val="both"/>
              <w:rPr>
                <w:rFonts w:ascii="Times New Roman" w:hAnsi="Times New Roman" w:cs="Times New Roman"/>
              </w:rPr>
            </w:pPr>
            <w:r>
              <w:rPr>
                <w:rFonts w:ascii="Times New Roman" w:hAnsi="Times New Roman" w:cs="Times New Roman"/>
              </w:rPr>
              <w:t xml:space="preserve">Проектът цели да въведе на законово ниво общи изисквания за безопасност при </w:t>
            </w:r>
            <w:r>
              <w:rPr>
                <w:rFonts w:ascii="Times New Roman" w:hAnsi="Times New Roman" w:cs="Times New Roman"/>
              </w:rPr>
              <w:lastRenderedPageBreak/>
              <w:t>предоставянето на атаркционни услуги, представляващи източник на повишена опасност. Разпоредбите на наредбата ще продължат да се прилагат.</w:t>
            </w:r>
          </w:p>
          <w:p w14:paraId="2084E187" w14:textId="5D269B8F" w:rsidR="00F67C25" w:rsidRDefault="00F67C25" w:rsidP="0050795C">
            <w:pPr>
              <w:jc w:val="both"/>
              <w:rPr>
                <w:rFonts w:ascii="Times New Roman" w:hAnsi="Times New Roman" w:cs="Times New Roman"/>
              </w:rPr>
            </w:pPr>
            <w:r>
              <w:rPr>
                <w:rFonts w:ascii="Times New Roman" w:hAnsi="Times New Roman" w:cs="Times New Roman"/>
              </w:rPr>
              <w:t xml:space="preserve">Инструктажът обикновено се изразява в изискване за поставяне на обезопасителни колани, въздържане от извършването на определени действия и други подобни. </w:t>
            </w:r>
          </w:p>
          <w:p w14:paraId="739E3B9C" w14:textId="77777777" w:rsidR="00B5183C" w:rsidRDefault="00B5183C" w:rsidP="0050795C">
            <w:pPr>
              <w:jc w:val="both"/>
              <w:rPr>
                <w:rFonts w:ascii="Times New Roman" w:hAnsi="Times New Roman" w:cs="Times New Roman"/>
              </w:rPr>
            </w:pPr>
          </w:p>
          <w:p w14:paraId="3681F1C1" w14:textId="03AAF134" w:rsidR="00B5183C" w:rsidRPr="0050795C" w:rsidRDefault="00B5183C" w:rsidP="0050795C">
            <w:pPr>
              <w:jc w:val="both"/>
              <w:rPr>
                <w:rFonts w:ascii="Times New Roman" w:hAnsi="Times New Roman" w:cs="Times New Roman"/>
              </w:rPr>
            </w:pPr>
          </w:p>
        </w:tc>
      </w:tr>
      <w:tr w:rsidR="007D232A" w:rsidRPr="00284354" w14:paraId="54854212" w14:textId="77777777" w:rsidTr="009A650C">
        <w:tc>
          <w:tcPr>
            <w:tcW w:w="651" w:type="dxa"/>
          </w:tcPr>
          <w:p w14:paraId="365E4E83" w14:textId="77777777" w:rsidR="007D232A" w:rsidRDefault="00AA1522" w:rsidP="007D232A">
            <w:pPr>
              <w:jc w:val="center"/>
              <w:rPr>
                <w:rFonts w:ascii="Times New Roman" w:hAnsi="Times New Roman" w:cs="Times New Roman"/>
                <w:b/>
              </w:rPr>
            </w:pPr>
            <w:r>
              <w:rPr>
                <w:rFonts w:ascii="Times New Roman" w:hAnsi="Times New Roman" w:cs="Times New Roman"/>
                <w:b/>
              </w:rPr>
              <w:lastRenderedPageBreak/>
              <w:t>38</w:t>
            </w:r>
            <w:r w:rsidR="007D232A">
              <w:rPr>
                <w:rFonts w:ascii="Times New Roman" w:hAnsi="Times New Roman" w:cs="Times New Roman"/>
                <w:b/>
              </w:rPr>
              <w:t>.</w:t>
            </w:r>
          </w:p>
        </w:tc>
        <w:tc>
          <w:tcPr>
            <w:tcW w:w="2321" w:type="dxa"/>
          </w:tcPr>
          <w:p w14:paraId="5AF6CA4F" w14:textId="77777777" w:rsidR="007D232A" w:rsidRPr="007D232A" w:rsidRDefault="007D232A" w:rsidP="007D232A">
            <w:pPr>
              <w:jc w:val="both"/>
              <w:rPr>
                <w:rFonts w:ascii="Times New Roman" w:hAnsi="Times New Roman" w:cs="Times New Roman"/>
              </w:rPr>
            </w:pPr>
            <w:r w:rsidRPr="007D232A">
              <w:rPr>
                <w:rFonts w:ascii="Times New Roman" w:hAnsi="Times New Roman" w:cs="Times New Roman"/>
              </w:rPr>
              <w:t>23 септември 2025 г. 10:19:00 ч.</w:t>
            </w:r>
          </w:p>
          <w:p w14:paraId="48BC26EB" w14:textId="77777777" w:rsidR="007D232A" w:rsidRPr="007D232A" w:rsidRDefault="007D232A" w:rsidP="007D232A">
            <w:pPr>
              <w:jc w:val="both"/>
              <w:rPr>
                <w:rFonts w:ascii="Times New Roman" w:hAnsi="Times New Roman" w:cs="Times New Roman"/>
              </w:rPr>
            </w:pPr>
            <w:r w:rsidRPr="007D232A">
              <w:rPr>
                <w:rFonts w:ascii="Times New Roman" w:hAnsi="Times New Roman" w:cs="Times New Roman"/>
              </w:rPr>
              <w:t>Димитър Бичев</w:t>
            </w:r>
          </w:p>
        </w:tc>
        <w:tc>
          <w:tcPr>
            <w:tcW w:w="6414" w:type="dxa"/>
          </w:tcPr>
          <w:p w14:paraId="752DE6A0" w14:textId="77777777" w:rsidR="007D232A" w:rsidRPr="007D232A" w:rsidRDefault="007D232A" w:rsidP="007D232A">
            <w:pPr>
              <w:jc w:val="both"/>
              <w:rPr>
                <w:rFonts w:ascii="Times New Roman" w:eastAsia="Calibri" w:hAnsi="Times New Roman" w:cs="Times New Roman"/>
                <w:b/>
                <w:color w:val="000000"/>
                <w:sz w:val="24"/>
                <w:szCs w:val="24"/>
                <w:lang w:eastAsia="bg-BG"/>
              </w:rPr>
            </w:pPr>
            <w:r w:rsidRPr="007D232A">
              <w:rPr>
                <w:rFonts w:ascii="Times New Roman" w:eastAsia="Calibri" w:hAnsi="Times New Roman" w:cs="Times New Roman"/>
                <w:b/>
                <w:color w:val="000000"/>
                <w:sz w:val="24"/>
                <w:szCs w:val="24"/>
                <w:lang w:eastAsia="bg-BG"/>
              </w:rPr>
              <w:t>Становище от сдружение на собствениците на атракционни съоръжения</w:t>
            </w:r>
          </w:p>
          <w:p w14:paraId="7CF57F7B" w14:textId="77777777" w:rsidR="007D232A" w:rsidRPr="007D232A" w:rsidRDefault="007D232A" w:rsidP="007D232A">
            <w:pPr>
              <w:jc w:val="both"/>
              <w:rPr>
                <w:rFonts w:ascii="Times New Roman" w:eastAsia="Calibri" w:hAnsi="Times New Roman" w:cs="Times New Roman"/>
                <w:b/>
                <w:color w:val="000000"/>
                <w:sz w:val="24"/>
                <w:szCs w:val="24"/>
                <w:lang w:eastAsia="bg-BG"/>
              </w:rPr>
            </w:pPr>
            <w:r w:rsidRPr="007D232A">
              <w:rPr>
                <w:rFonts w:ascii="Times New Roman" w:eastAsia="Calibri" w:hAnsi="Times New Roman" w:cs="Times New Roman"/>
                <w:b/>
                <w:color w:val="000000"/>
                <w:sz w:val="24"/>
                <w:szCs w:val="24"/>
                <w:lang w:eastAsia="bg-BG"/>
              </w:rPr>
              <w:t xml:space="preserve">9. </w:t>
            </w:r>
            <w:r w:rsidRPr="007D232A">
              <w:rPr>
                <w:rFonts w:ascii="Times New Roman" w:eastAsia="Calibri" w:hAnsi="Times New Roman" w:cs="Times New Roman"/>
                <w:color w:val="000000"/>
                <w:sz w:val="24"/>
                <w:szCs w:val="24"/>
                <w:lang w:eastAsia="bg-BG"/>
              </w:rPr>
              <w:t>С чл.13, ал.1 се въвежда изискване ползването на услуги от лица под 14 години да се разрешава ако са придружени от пълнолетно лице, което е подписало декларация за информирано съгласие. С ал.2-ра пък се въвежда задължение на лицата преди ползването на услугата по чл.2 да се запознаят с правилата по чл.12, за което подписват декларация за информирано съгласие, с която да удостоверяват, че са запознати с тях и че им е бил проведен инструктаж преди ползване на услугата. Със същата разпоредба се предвижда декларациите да се номерират и да се съхраняват за срок от една година.</w:t>
            </w:r>
          </w:p>
          <w:p w14:paraId="71289F85" w14:textId="77777777" w:rsidR="007D232A" w:rsidRPr="00692A98" w:rsidRDefault="007D232A" w:rsidP="007D232A">
            <w:pPr>
              <w:jc w:val="both"/>
              <w:rPr>
                <w:rFonts w:ascii="Times New Roman" w:eastAsia="Calibri" w:hAnsi="Times New Roman" w:cs="Times New Roman"/>
                <w:color w:val="000000"/>
                <w:sz w:val="24"/>
                <w:szCs w:val="24"/>
                <w:lang w:eastAsia="bg-BG"/>
              </w:rPr>
            </w:pPr>
            <w:r w:rsidRPr="00692A98">
              <w:rPr>
                <w:rFonts w:ascii="Times New Roman" w:eastAsia="Calibri" w:hAnsi="Times New Roman" w:cs="Times New Roman"/>
                <w:color w:val="000000"/>
                <w:sz w:val="24"/>
                <w:szCs w:val="24"/>
                <w:lang w:eastAsia="bg-BG"/>
              </w:rPr>
              <w:t xml:space="preserve">Никъде по света няма такова нещо. Подобно изискване за попълване на декларация от всяко лице, използващо какъвто и да е атракцион, е практически неизпълнимо и би довело до </w:t>
            </w:r>
            <w:r w:rsidRPr="00692A98">
              <w:rPr>
                <w:rFonts w:ascii="Times New Roman" w:eastAsia="Calibri" w:hAnsi="Times New Roman" w:cs="Times New Roman"/>
                <w:color w:val="000000"/>
                <w:sz w:val="24"/>
                <w:szCs w:val="24"/>
                <w:lang w:eastAsia="bg-BG"/>
              </w:rPr>
              <w:lastRenderedPageBreak/>
              <w:t>огромен хаос, особено при масовите атракциони като лунапаркове, разполагащи с въртележки, виенски колела, блъскащи се колички, мини влакчета и стрелбища. Това е неприложимо заради огромния брой документи, които ще следва да се попълват и съхраняват за период от 1 година. Нещо повече, проектът на закон не дава отговор на въпроса как ще се осигури спазването на неговите изисквания за ползване на услуга от лица под 14 години с придружител, ако съответният атракцион не позволява това – например някои от въртележките.</w:t>
            </w:r>
          </w:p>
          <w:p w14:paraId="3E7CABAD" w14:textId="77777777" w:rsidR="007D232A" w:rsidRPr="00692A98" w:rsidRDefault="007D232A" w:rsidP="007D232A">
            <w:pPr>
              <w:jc w:val="both"/>
              <w:rPr>
                <w:rFonts w:ascii="Times New Roman" w:eastAsia="Calibri" w:hAnsi="Times New Roman" w:cs="Times New Roman"/>
                <w:color w:val="000000"/>
                <w:sz w:val="24"/>
                <w:szCs w:val="24"/>
                <w:lang w:eastAsia="bg-BG"/>
              </w:rPr>
            </w:pPr>
          </w:p>
          <w:p w14:paraId="4CE45A84" w14:textId="77777777" w:rsidR="00CB45AB" w:rsidRDefault="007D232A" w:rsidP="007D232A">
            <w:pPr>
              <w:jc w:val="both"/>
              <w:rPr>
                <w:rFonts w:ascii="Times New Roman" w:eastAsia="Calibri" w:hAnsi="Times New Roman" w:cs="Times New Roman"/>
                <w:color w:val="000000"/>
                <w:sz w:val="24"/>
                <w:szCs w:val="24"/>
                <w:lang w:eastAsia="bg-BG"/>
              </w:rPr>
            </w:pPr>
            <w:r w:rsidRPr="00692A98">
              <w:rPr>
                <w:rFonts w:ascii="Times New Roman" w:eastAsia="Calibri" w:hAnsi="Times New Roman" w:cs="Times New Roman"/>
                <w:color w:val="000000"/>
                <w:sz w:val="24"/>
                <w:szCs w:val="24"/>
                <w:lang w:eastAsia="bg-BG"/>
              </w:rPr>
              <w:t xml:space="preserve"> </w:t>
            </w:r>
          </w:p>
          <w:p w14:paraId="53818CCF" w14:textId="77777777" w:rsidR="00CB45AB" w:rsidRDefault="00CB45AB" w:rsidP="007D232A">
            <w:pPr>
              <w:jc w:val="both"/>
              <w:rPr>
                <w:rFonts w:ascii="Times New Roman" w:eastAsia="Calibri" w:hAnsi="Times New Roman" w:cs="Times New Roman"/>
                <w:color w:val="000000"/>
                <w:sz w:val="24"/>
                <w:szCs w:val="24"/>
                <w:lang w:eastAsia="bg-BG"/>
              </w:rPr>
            </w:pPr>
          </w:p>
          <w:p w14:paraId="0F95D214" w14:textId="77777777" w:rsidR="00CB45AB" w:rsidRDefault="00CB45AB" w:rsidP="007D232A">
            <w:pPr>
              <w:jc w:val="both"/>
              <w:rPr>
                <w:rFonts w:ascii="Times New Roman" w:eastAsia="Calibri" w:hAnsi="Times New Roman" w:cs="Times New Roman"/>
                <w:color w:val="000000"/>
                <w:sz w:val="24"/>
                <w:szCs w:val="24"/>
                <w:lang w:eastAsia="bg-BG"/>
              </w:rPr>
            </w:pPr>
          </w:p>
          <w:p w14:paraId="5E7837C9" w14:textId="77777777" w:rsidR="00CB45AB" w:rsidRDefault="00CB45AB" w:rsidP="007D232A">
            <w:pPr>
              <w:jc w:val="both"/>
              <w:rPr>
                <w:rFonts w:ascii="Times New Roman" w:eastAsia="Calibri" w:hAnsi="Times New Roman" w:cs="Times New Roman"/>
                <w:color w:val="000000"/>
                <w:sz w:val="24"/>
                <w:szCs w:val="24"/>
                <w:lang w:eastAsia="bg-BG"/>
              </w:rPr>
            </w:pPr>
          </w:p>
          <w:p w14:paraId="2C24B7FA" w14:textId="77777777" w:rsidR="00BB0BD8" w:rsidRDefault="00BB0BD8" w:rsidP="007D232A">
            <w:pPr>
              <w:jc w:val="both"/>
              <w:rPr>
                <w:rFonts w:ascii="Times New Roman" w:eastAsia="Calibri" w:hAnsi="Times New Roman" w:cs="Times New Roman"/>
                <w:b/>
                <w:color w:val="000000"/>
                <w:sz w:val="24"/>
                <w:szCs w:val="24"/>
                <w:lang w:eastAsia="bg-BG"/>
              </w:rPr>
            </w:pPr>
          </w:p>
          <w:p w14:paraId="6F61CFB7" w14:textId="77777777" w:rsidR="00BB0BD8" w:rsidRDefault="00BB0BD8" w:rsidP="007D232A">
            <w:pPr>
              <w:jc w:val="both"/>
              <w:rPr>
                <w:rFonts w:ascii="Times New Roman" w:eastAsia="Calibri" w:hAnsi="Times New Roman" w:cs="Times New Roman"/>
                <w:b/>
                <w:color w:val="000000"/>
                <w:sz w:val="24"/>
                <w:szCs w:val="24"/>
                <w:lang w:eastAsia="bg-BG"/>
              </w:rPr>
            </w:pPr>
          </w:p>
          <w:p w14:paraId="58E980B3" w14:textId="77777777" w:rsidR="00BB0BD8" w:rsidRDefault="00BB0BD8" w:rsidP="007D232A">
            <w:pPr>
              <w:jc w:val="both"/>
              <w:rPr>
                <w:rFonts w:ascii="Times New Roman" w:eastAsia="Calibri" w:hAnsi="Times New Roman" w:cs="Times New Roman"/>
                <w:b/>
                <w:color w:val="000000"/>
                <w:sz w:val="24"/>
                <w:szCs w:val="24"/>
                <w:lang w:eastAsia="bg-BG"/>
              </w:rPr>
            </w:pPr>
          </w:p>
          <w:p w14:paraId="337B2D25" w14:textId="77777777" w:rsidR="00BB0BD8" w:rsidRDefault="00BB0BD8" w:rsidP="007D232A">
            <w:pPr>
              <w:jc w:val="both"/>
              <w:rPr>
                <w:rFonts w:ascii="Times New Roman" w:eastAsia="Calibri" w:hAnsi="Times New Roman" w:cs="Times New Roman"/>
                <w:b/>
                <w:color w:val="000000"/>
                <w:sz w:val="24"/>
                <w:szCs w:val="24"/>
                <w:lang w:eastAsia="bg-BG"/>
              </w:rPr>
            </w:pPr>
          </w:p>
          <w:p w14:paraId="4FD2D726" w14:textId="4CB76A70" w:rsidR="007D232A" w:rsidRDefault="007D232A" w:rsidP="007D232A">
            <w:pPr>
              <w:jc w:val="both"/>
              <w:rPr>
                <w:rFonts w:ascii="Times New Roman" w:eastAsia="Calibri" w:hAnsi="Times New Roman" w:cs="Times New Roman"/>
                <w:color w:val="000000"/>
                <w:sz w:val="24"/>
                <w:szCs w:val="24"/>
                <w:lang w:eastAsia="bg-BG"/>
              </w:rPr>
            </w:pPr>
            <w:r w:rsidRPr="007D232A">
              <w:rPr>
                <w:rFonts w:ascii="Times New Roman" w:eastAsia="Calibri" w:hAnsi="Times New Roman" w:cs="Times New Roman"/>
                <w:b/>
                <w:color w:val="000000"/>
                <w:sz w:val="24"/>
                <w:szCs w:val="24"/>
                <w:lang w:eastAsia="bg-BG"/>
              </w:rPr>
              <w:t xml:space="preserve">10. </w:t>
            </w:r>
            <w:r w:rsidRPr="00692A98">
              <w:rPr>
                <w:rFonts w:ascii="Times New Roman" w:eastAsia="Calibri" w:hAnsi="Times New Roman" w:cs="Times New Roman"/>
                <w:color w:val="000000"/>
                <w:sz w:val="24"/>
                <w:szCs w:val="24"/>
                <w:lang w:eastAsia="bg-BG"/>
              </w:rPr>
              <w:t>Предлагаме да отпаднат за лунапарковете като неприложими разпоредбите на чл. 14, предвиждащ преди ползването на услуга лицата да се запознаят с правилата за безопасност при ползване на услугата и да подпишат декларация за информирано съгласие, както и чл. 15, т.2 относно случаите в които лицата отказват да се запознаят с правилата за ползване на безопасност при ползване на услугата или да подпишат декларация за информирано съгласие.</w:t>
            </w:r>
          </w:p>
          <w:p w14:paraId="72F19545" w14:textId="37B0265D" w:rsidR="007D232A" w:rsidRPr="00692A98" w:rsidRDefault="007D232A" w:rsidP="007D232A">
            <w:pPr>
              <w:jc w:val="both"/>
              <w:rPr>
                <w:rFonts w:ascii="Times New Roman" w:eastAsia="Calibri" w:hAnsi="Times New Roman" w:cs="Times New Roman"/>
                <w:color w:val="000000"/>
                <w:sz w:val="24"/>
                <w:szCs w:val="24"/>
                <w:lang w:eastAsia="bg-BG"/>
              </w:rPr>
            </w:pPr>
            <w:r w:rsidRPr="007D232A">
              <w:rPr>
                <w:rFonts w:ascii="Times New Roman" w:eastAsia="Calibri" w:hAnsi="Times New Roman" w:cs="Times New Roman"/>
                <w:b/>
                <w:color w:val="000000"/>
                <w:sz w:val="24"/>
                <w:szCs w:val="24"/>
                <w:lang w:eastAsia="bg-BG"/>
              </w:rPr>
              <w:t xml:space="preserve">11. </w:t>
            </w:r>
            <w:r w:rsidRPr="00692A98">
              <w:rPr>
                <w:rFonts w:ascii="Times New Roman" w:eastAsia="Calibri" w:hAnsi="Times New Roman" w:cs="Times New Roman"/>
                <w:color w:val="000000"/>
                <w:sz w:val="24"/>
                <w:szCs w:val="24"/>
                <w:lang w:eastAsia="bg-BG"/>
              </w:rPr>
              <w:t xml:space="preserve">Предлагаме отпадането на чл. 18 според който атракционните съоръжения ще подлежат на ежегоден контрол от акредитиран орган за контрол, ако в друг нормативен акт не е определен друг по- кратък период. За лунапарк атракционите се работи по наредбата за контролните органи, които имат право да ги проверяват. В </w:t>
            </w:r>
            <w:r w:rsidRPr="00692A98">
              <w:rPr>
                <w:rFonts w:ascii="Times New Roman" w:eastAsia="Calibri" w:hAnsi="Times New Roman" w:cs="Times New Roman"/>
                <w:color w:val="000000"/>
                <w:sz w:val="24"/>
                <w:szCs w:val="24"/>
                <w:lang w:eastAsia="bg-BG"/>
              </w:rPr>
              <w:lastRenderedPageBreak/>
              <w:t xml:space="preserve">разпоредбата не е посочено кой ще е органът за контрол и по какъв ред ще се извършва контролът. </w:t>
            </w:r>
          </w:p>
          <w:p w14:paraId="38F870B4" w14:textId="77777777" w:rsidR="007D232A" w:rsidRPr="007D232A" w:rsidRDefault="007D232A" w:rsidP="007D232A">
            <w:pPr>
              <w:jc w:val="both"/>
              <w:rPr>
                <w:rFonts w:ascii="Times New Roman" w:eastAsia="Calibri" w:hAnsi="Times New Roman" w:cs="Times New Roman"/>
                <w:b/>
                <w:color w:val="000000"/>
                <w:sz w:val="24"/>
                <w:szCs w:val="24"/>
                <w:lang w:eastAsia="bg-BG"/>
              </w:rPr>
            </w:pPr>
          </w:p>
          <w:p w14:paraId="2E086DF4" w14:textId="77777777" w:rsidR="007D232A" w:rsidRPr="00692A98" w:rsidRDefault="007D232A" w:rsidP="007D232A">
            <w:pPr>
              <w:jc w:val="both"/>
              <w:rPr>
                <w:rFonts w:ascii="Times New Roman" w:eastAsia="Calibri" w:hAnsi="Times New Roman" w:cs="Times New Roman"/>
                <w:color w:val="000000"/>
                <w:sz w:val="24"/>
                <w:szCs w:val="24"/>
                <w:lang w:eastAsia="bg-BG"/>
              </w:rPr>
            </w:pPr>
            <w:r w:rsidRPr="007D232A">
              <w:rPr>
                <w:rFonts w:ascii="Times New Roman" w:eastAsia="Calibri" w:hAnsi="Times New Roman" w:cs="Times New Roman"/>
                <w:b/>
                <w:color w:val="000000"/>
                <w:sz w:val="24"/>
                <w:szCs w:val="24"/>
                <w:lang w:eastAsia="bg-BG"/>
              </w:rPr>
              <w:t xml:space="preserve">12. </w:t>
            </w:r>
            <w:r w:rsidRPr="00692A98">
              <w:rPr>
                <w:rFonts w:ascii="Times New Roman" w:eastAsia="Calibri" w:hAnsi="Times New Roman" w:cs="Times New Roman"/>
                <w:color w:val="000000"/>
                <w:sz w:val="24"/>
                <w:szCs w:val="24"/>
                <w:lang w:eastAsia="bg-BG"/>
              </w:rPr>
              <w:t>Не сме съгласни с чл.24, въвеждащ нова излишна фигура в отношенията между държавата и доставчиците на услуги, а именно фигурата на акредитиран орган за контрол. Разпоредбата указва в ал.1, че контролът на съоръженията, оборудването и екипировката, включително предпазните средства използвани при предоставянето на услуги по чл. 2 се извършва от акредитирани органи за контрол вида съгласно изискванията БДС ЕН 130 / IEC 17020. Предвижда се контролът да се извършва по писмен договор между дставчик на услуги и акредитирания орган, което означава допълнително натоварване и необосновани разходи за доставчиците. Отново предлагаме за лунапарк атракционите това изискване за упражняване на контрол от акредитиран орган да отпадне. Що се касае до лунапарк атракционите се работи по действащата наредба.</w:t>
            </w:r>
          </w:p>
          <w:p w14:paraId="146EE4D6" w14:textId="77777777" w:rsidR="007D232A" w:rsidRPr="007D232A" w:rsidRDefault="007D232A" w:rsidP="007D232A">
            <w:pPr>
              <w:jc w:val="both"/>
              <w:rPr>
                <w:rFonts w:ascii="Times New Roman" w:eastAsia="Calibri" w:hAnsi="Times New Roman" w:cs="Times New Roman"/>
                <w:b/>
                <w:color w:val="000000"/>
                <w:sz w:val="24"/>
                <w:szCs w:val="24"/>
                <w:lang w:eastAsia="bg-BG"/>
              </w:rPr>
            </w:pPr>
          </w:p>
        </w:tc>
        <w:tc>
          <w:tcPr>
            <w:tcW w:w="1871" w:type="dxa"/>
          </w:tcPr>
          <w:p w14:paraId="6A980962" w14:textId="3D62E6C7" w:rsidR="007D232A" w:rsidRDefault="00BB0BD8" w:rsidP="00AE558E">
            <w:pPr>
              <w:jc w:val="both"/>
              <w:rPr>
                <w:rFonts w:ascii="Times New Roman" w:hAnsi="Times New Roman" w:cs="Times New Roman"/>
              </w:rPr>
            </w:pPr>
            <w:r w:rsidRPr="00BB0BD8">
              <w:rPr>
                <w:rFonts w:ascii="Times New Roman" w:hAnsi="Times New Roman" w:cs="Times New Roman"/>
              </w:rPr>
              <w:lastRenderedPageBreak/>
              <w:t xml:space="preserve">Приема се частично. </w:t>
            </w:r>
          </w:p>
          <w:p w14:paraId="676259AD" w14:textId="77777777" w:rsidR="00CB45AB" w:rsidRDefault="00CB45AB" w:rsidP="00AE558E">
            <w:pPr>
              <w:jc w:val="both"/>
              <w:rPr>
                <w:rFonts w:ascii="Times New Roman" w:hAnsi="Times New Roman" w:cs="Times New Roman"/>
              </w:rPr>
            </w:pPr>
          </w:p>
          <w:p w14:paraId="0AEBE35D" w14:textId="77777777" w:rsidR="00CB45AB" w:rsidRDefault="00CB45AB" w:rsidP="00AE558E">
            <w:pPr>
              <w:jc w:val="both"/>
              <w:rPr>
                <w:rFonts w:ascii="Times New Roman" w:hAnsi="Times New Roman" w:cs="Times New Roman"/>
              </w:rPr>
            </w:pPr>
          </w:p>
          <w:p w14:paraId="2D3497D5" w14:textId="77777777" w:rsidR="00CB45AB" w:rsidRDefault="00CB45AB" w:rsidP="00AE558E">
            <w:pPr>
              <w:jc w:val="both"/>
              <w:rPr>
                <w:rFonts w:ascii="Times New Roman" w:hAnsi="Times New Roman" w:cs="Times New Roman"/>
              </w:rPr>
            </w:pPr>
          </w:p>
          <w:p w14:paraId="46F5274E" w14:textId="77777777" w:rsidR="00CB45AB" w:rsidRDefault="00CB45AB" w:rsidP="00AE558E">
            <w:pPr>
              <w:jc w:val="both"/>
              <w:rPr>
                <w:rFonts w:ascii="Times New Roman" w:hAnsi="Times New Roman" w:cs="Times New Roman"/>
              </w:rPr>
            </w:pPr>
          </w:p>
          <w:p w14:paraId="611AE275" w14:textId="77777777" w:rsidR="00CB45AB" w:rsidRDefault="00CB45AB" w:rsidP="00AE558E">
            <w:pPr>
              <w:jc w:val="both"/>
              <w:rPr>
                <w:rFonts w:ascii="Times New Roman" w:hAnsi="Times New Roman" w:cs="Times New Roman"/>
              </w:rPr>
            </w:pPr>
          </w:p>
          <w:p w14:paraId="3E7F823E" w14:textId="77777777" w:rsidR="00CB45AB" w:rsidRDefault="00CB45AB" w:rsidP="00AE558E">
            <w:pPr>
              <w:jc w:val="both"/>
              <w:rPr>
                <w:rFonts w:ascii="Times New Roman" w:hAnsi="Times New Roman" w:cs="Times New Roman"/>
              </w:rPr>
            </w:pPr>
          </w:p>
          <w:p w14:paraId="130DB414" w14:textId="77777777" w:rsidR="00CB45AB" w:rsidRDefault="00CB45AB" w:rsidP="00AE558E">
            <w:pPr>
              <w:jc w:val="both"/>
              <w:rPr>
                <w:rFonts w:ascii="Times New Roman" w:hAnsi="Times New Roman" w:cs="Times New Roman"/>
              </w:rPr>
            </w:pPr>
          </w:p>
          <w:p w14:paraId="256F8D58" w14:textId="77777777" w:rsidR="00CB45AB" w:rsidRDefault="00CB45AB" w:rsidP="00AE558E">
            <w:pPr>
              <w:jc w:val="both"/>
              <w:rPr>
                <w:rFonts w:ascii="Times New Roman" w:hAnsi="Times New Roman" w:cs="Times New Roman"/>
              </w:rPr>
            </w:pPr>
          </w:p>
          <w:p w14:paraId="74AD04B3" w14:textId="77777777" w:rsidR="00CB45AB" w:rsidRDefault="00CB45AB" w:rsidP="00AE558E">
            <w:pPr>
              <w:jc w:val="both"/>
              <w:rPr>
                <w:rFonts w:ascii="Times New Roman" w:hAnsi="Times New Roman" w:cs="Times New Roman"/>
              </w:rPr>
            </w:pPr>
          </w:p>
          <w:p w14:paraId="2A1DD0CF" w14:textId="77777777" w:rsidR="00CB45AB" w:rsidRDefault="00CB45AB" w:rsidP="00AE558E">
            <w:pPr>
              <w:jc w:val="both"/>
              <w:rPr>
                <w:rFonts w:ascii="Times New Roman" w:hAnsi="Times New Roman" w:cs="Times New Roman"/>
              </w:rPr>
            </w:pPr>
          </w:p>
          <w:p w14:paraId="3703DB3A" w14:textId="77777777" w:rsidR="00CB45AB" w:rsidRDefault="00CB45AB" w:rsidP="00AE558E">
            <w:pPr>
              <w:jc w:val="both"/>
              <w:rPr>
                <w:rFonts w:ascii="Times New Roman" w:hAnsi="Times New Roman" w:cs="Times New Roman"/>
              </w:rPr>
            </w:pPr>
          </w:p>
          <w:p w14:paraId="15791126" w14:textId="77777777" w:rsidR="00CB45AB" w:rsidRDefault="00CB45AB" w:rsidP="00AE558E">
            <w:pPr>
              <w:jc w:val="both"/>
              <w:rPr>
                <w:rFonts w:ascii="Times New Roman" w:hAnsi="Times New Roman" w:cs="Times New Roman"/>
              </w:rPr>
            </w:pPr>
          </w:p>
          <w:p w14:paraId="24842910" w14:textId="77777777" w:rsidR="00CB45AB" w:rsidRDefault="00CB45AB" w:rsidP="00AE558E">
            <w:pPr>
              <w:jc w:val="both"/>
              <w:rPr>
                <w:rFonts w:ascii="Times New Roman" w:hAnsi="Times New Roman" w:cs="Times New Roman"/>
              </w:rPr>
            </w:pPr>
          </w:p>
          <w:p w14:paraId="309FD2F0" w14:textId="77777777" w:rsidR="00CB45AB" w:rsidRDefault="00CB45AB" w:rsidP="00AE558E">
            <w:pPr>
              <w:jc w:val="both"/>
              <w:rPr>
                <w:rFonts w:ascii="Times New Roman" w:hAnsi="Times New Roman" w:cs="Times New Roman"/>
              </w:rPr>
            </w:pPr>
          </w:p>
          <w:p w14:paraId="5799C857" w14:textId="77777777" w:rsidR="00CB45AB" w:rsidRDefault="00CB45AB" w:rsidP="00AE558E">
            <w:pPr>
              <w:jc w:val="both"/>
              <w:rPr>
                <w:rFonts w:ascii="Times New Roman" w:hAnsi="Times New Roman" w:cs="Times New Roman"/>
              </w:rPr>
            </w:pPr>
          </w:p>
          <w:p w14:paraId="351B839D" w14:textId="77777777" w:rsidR="00CB45AB" w:rsidRDefault="00CB45AB" w:rsidP="00AE558E">
            <w:pPr>
              <w:jc w:val="both"/>
              <w:rPr>
                <w:rFonts w:ascii="Times New Roman" w:hAnsi="Times New Roman" w:cs="Times New Roman"/>
              </w:rPr>
            </w:pPr>
          </w:p>
          <w:p w14:paraId="49DFC18E" w14:textId="77777777" w:rsidR="00CB45AB" w:rsidRDefault="00CB45AB" w:rsidP="00AE558E">
            <w:pPr>
              <w:jc w:val="both"/>
              <w:rPr>
                <w:rFonts w:ascii="Times New Roman" w:hAnsi="Times New Roman" w:cs="Times New Roman"/>
              </w:rPr>
            </w:pPr>
          </w:p>
          <w:p w14:paraId="37905621" w14:textId="77777777" w:rsidR="00CB45AB" w:rsidRDefault="00CB45AB" w:rsidP="00AE558E">
            <w:pPr>
              <w:jc w:val="both"/>
              <w:rPr>
                <w:rFonts w:ascii="Times New Roman" w:hAnsi="Times New Roman" w:cs="Times New Roman"/>
              </w:rPr>
            </w:pPr>
          </w:p>
          <w:p w14:paraId="0382180F" w14:textId="77777777" w:rsidR="00CB45AB" w:rsidRDefault="00CB45AB" w:rsidP="00AE558E">
            <w:pPr>
              <w:jc w:val="both"/>
              <w:rPr>
                <w:rFonts w:ascii="Times New Roman" w:hAnsi="Times New Roman" w:cs="Times New Roman"/>
              </w:rPr>
            </w:pPr>
          </w:p>
          <w:p w14:paraId="68742421" w14:textId="77777777" w:rsidR="00CB45AB" w:rsidRDefault="00CB45AB" w:rsidP="00AE558E">
            <w:pPr>
              <w:jc w:val="both"/>
              <w:rPr>
                <w:rFonts w:ascii="Times New Roman" w:hAnsi="Times New Roman" w:cs="Times New Roman"/>
              </w:rPr>
            </w:pPr>
          </w:p>
          <w:p w14:paraId="6403919D" w14:textId="77777777" w:rsidR="00CB45AB" w:rsidRDefault="00CB45AB" w:rsidP="00AE558E">
            <w:pPr>
              <w:jc w:val="both"/>
              <w:rPr>
                <w:rFonts w:ascii="Times New Roman" w:hAnsi="Times New Roman" w:cs="Times New Roman"/>
              </w:rPr>
            </w:pPr>
          </w:p>
          <w:p w14:paraId="154B1A9C" w14:textId="77777777" w:rsidR="00CB45AB" w:rsidRDefault="00CB45AB" w:rsidP="00AE558E">
            <w:pPr>
              <w:jc w:val="both"/>
              <w:rPr>
                <w:rFonts w:ascii="Times New Roman" w:hAnsi="Times New Roman" w:cs="Times New Roman"/>
              </w:rPr>
            </w:pPr>
          </w:p>
          <w:p w14:paraId="2747FFCF" w14:textId="77777777" w:rsidR="00CB45AB" w:rsidRDefault="00CB45AB" w:rsidP="00AE558E">
            <w:pPr>
              <w:jc w:val="both"/>
              <w:rPr>
                <w:rFonts w:ascii="Times New Roman" w:hAnsi="Times New Roman" w:cs="Times New Roman"/>
              </w:rPr>
            </w:pPr>
          </w:p>
          <w:p w14:paraId="5F1148F4" w14:textId="77777777" w:rsidR="00CB45AB" w:rsidRDefault="00CB45AB" w:rsidP="00AE558E">
            <w:pPr>
              <w:jc w:val="both"/>
              <w:rPr>
                <w:rFonts w:ascii="Times New Roman" w:hAnsi="Times New Roman" w:cs="Times New Roman"/>
              </w:rPr>
            </w:pPr>
          </w:p>
          <w:p w14:paraId="0BD07B04" w14:textId="77777777" w:rsidR="00CB45AB" w:rsidRDefault="00CB45AB" w:rsidP="00AE558E">
            <w:pPr>
              <w:jc w:val="both"/>
              <w:rPr>
                <w:rFonts w:ascii="Times New Roman" w:hAnsi="Times New Roman" w:cs="Times New Roman"/>
              </w:rPr>
            </w:pPr>
          </w:p>
          <w:p w14:paraId="708A872B" w14:textId="77777777" w:rsidR="00CB45AB" w:rsidRDefault="00CB45AB" w:rsidP="00AE558E">
            <w:pPr>
              <w:jc w:val="both"/>
              <w:rPr>
                <w:rFonts w:ascii="Times New Roman" w:hAnsi="Times New Roman" w:cs="Times New Roman"/>
              </w:rPr>
            </w:pPr>
          </w:p>
          <w:p w14:paraId="250F0B01" w14:textId="77777777" w:rsidR="00CB45AB" w:rsidRDefault="00CB45AB" w:rsidP="00AE558E">
            <w:pPr>
              <w:jc w:val="both"/>
              <w:rPr>
                <w:rFonts w:ascii="Times New Roman" w:hAnsi="Times New Roman" w:cs="Times New Roman"/>
              </w:rPr>
            </w:pPr>
          </w:p>
          <w:p w14:paraId="6490D82C" w14:textId="77777777" w:rsidR="00CB45AB" w:rsidRDefault="00CB45AB" w:rsidP="00AE558E">
            <w:pPr>
              <w:jc w:val="both"/>
              <w:rPr>
                <w:rFonts w:ascii="Times New Roman" w:hAnsi="Times New Roman" w:cs="Times New Roman"/>
              </w:rPr>
            </w:pPr>
          </w:p>
          <w:p w14:paraId="2117C4A3" w14:textId="77777777" w:rsidR="00CB45AB" w:rsidRDefault="00CB45AB" w:rsidP="00AE558E">
            <w:pPr>
              <w:jc w:val="both"/>
              <w:rPr>
                <w:rFonts w:ascii="Times New Roman" w:hAnsi="Times New Roman" w:cs="Times New Roman"/>
              </w:rPr>
            </w:pPr>
          </w:p>
          <w:p w14:paraId="7F0F649D" w14:textId="77777777" w:rsidR="00CB45AB" w:rsidRDefault="00CB45AB" w:rsidP="00AE558E">
            <w:pPr>
              <w:jc w:val="both"/>
              <w:rPr>
                <w:rFonts w:ascii="Times New Roman" w:hAnsi="Times New Roman" w:cs="Times New Roman"/>
              </w:rPr>
            </w:pPr>
          </w:p>
          <w:p w14:paraId="76CC7980" w14:textId="77777777" w:rsidR="00CB45AB" w:rsidRDefault="00CB45AB" w:rsidP="00AE558E">
            <w:pPr>
              <w:jc w:val="both"/>
              <w:rPr>
                <w:rFonts w:ascii="Times New Roman" w:hAnsi="Times New Roman" w:cs="Times New Roman"/>
              </w:rPr>
            </w:pPr>
          </w:p>
          <w:p w14:paraId="56F9F74E" w14:textId="77777777" w:rsidR="00CB45AB" w:rsidRDefault="00CB45AB" w:rsidP="00AE558E">
            <w:pPr>
              <w:jc w:val="both"/>
              <w:rPr>
                <w:rFonts w:ascii="Times New Roman" w:hAnsi="Times New Roman" w:cs="Times New Roman"/>
              </w:rPr>
            </w:pPr>
          </w:p>
          <w:p w14:paraId="7532297F" w14:textId="77777777" w:rsidR="00CB45AB" w:rsidRDefault="00CB45AB" w:rsidP="00AE558E">
            <w:pPr>
              <w:jc w:val="both"/>
              <w:rPr>
                <w:rFonts w:ascii="Times New Roman" w:hAnsi="Times New Roman" w:cs="Times New Roman"/>
              </w:rPr>
            </w:pPr>
          </w:p>
          <w:p w14:paraId="45930AA7" w14:textId="77777777" w:rsidR="00BB0BD8" w:rsidRDefault="00BB0BD8" w:rsidP="00AE558E">
            <w:pPr>
              <w:jc w:val="both"/>
              <w:rPr>
                <w:rFonts w:ascii="Times New Roman" w:hAnsi="Times New Roman" w:cs="Times New Roman"/>
              </w:rPr>
            </w:pPr>
          </w:p>
          <w:p w14:paraId="54D45105" w14:textId="77777777" w:rsidR="00BB0BD8" w:rsidRDefault="00BB0BD8" w:rsidP="00AE558E">
            <w:pPr>
              <w:jc w:val="both"/>
              <w:rPr>
                <w:rFonts w:ascii="Times New Roman" w:hAnsi="Times New Roman" w:cs="Times New Roman"/>
              </w:rPr>
            </w:pPr>
          </w:p>
          <w:p w14:paraId="502EB2F5" w14:textId="77777777" w:rsidR="00BB0BD8" w:rsidRDefault="00BB0BD8" w:rsidP="00AE558E">
            <w:pPr>
              <w:jc w:val="both"/>
              <w:rPr>
                <w:rFonts w:ascii="Times New Roman" w:hAnsi="Times New Roman" w:cs="Times New Roman"/>
              </w:rPr>
            </w:pPr>
          </w:p>
          <w:p w14:paraId="30E6B93B" w14:textId="77777777" w:rsidR="00BB0BD8" w:rsidRDefault="00BB0BD8" w:rsidP="00AE558E">
            <w:pPr>
              <w:jc w:val="both"/>
              <w:rPr>
                <w:rFonts w:ascii="Times New Roman" w:hAnsi="Times New Roman" w:cs="Times New Roman"/>
              </w:rPr>
            </w:pPr>
          </w:p>
          <w:p w14:paraId="3F2BC422" w14:textId="6945948F" w:rsidR="00CB45AB" w:rsidRDefault="00341F3B" w:rsidP="00AE558E">
            <w:pPr>
              <w:jc w:val="both"/>
              <w:rPr>
                <w:rFonts w:ascii="Times New Roman" w:hAnsi="Times New Roman" w:cs="Times New Roman"/>
              </w:rPr>
            </w:pPr>
            <w:r>
              <w:rPr>
                <w:rFonts w:ascii="Times New Roman" w:hAnsi="Times New Roman" w:cs="Times New Roman"/>
              </w:rPr>
              <w:t>П</w:t>
            </w:r>
            <w:r w:rsidR="00CB45AB">
              <w:rPr>
                <w:rFonts w:ascii="Times New Roman" w:hAnsi="Times New Roman" w:cs="Times New Roman"/>
              </w:rPr>
              <w:t>риема</w:t>
            </w:r>
            <w:r>
              <w:rPr>
                <w:rFonts w:ascii="Times New Roman" w:hAnsi="Times New Roman" w:cs="Times New Roman"/>
              </w:rPr>
              <w:t xml:space="preserve"> се.</w:t>
            </w:r>
          </w:p>
          <w:p w14:paraId="048CA3C3" w14:textId="77777777" w:rsidR="00CB45AB" w:rsidRDefault="00CB45AB" w:rsidP="00AE558E">
            <w:pPr>
              <w:jc w:val="both"/>
              <w:rPr>
                <w:rFonts w:ascii="Times New Roman" w:hAnsi="Times New Roman" w:cs="Times New Roman"/>
              </w:rPr>
            </w:pPr>
          </w:p>
          <w:p w14:paraId="413B26F6" w14:textId="77777777" w:rsidR="00CB45AB" w:rsidRDefault="00CB45AB" w:rsidP="00AE558E">
            <w:pPr>
              <w:jc w:val="both"/>
              <w:rPr>
                <w:rFonts w:ascii="Times New Roman" w:hAnsi="Times New Roman" w:cs="Times New Roman"/>
              </w:rPr>
            </w:pPr>
          </w:p>
          <w:p w14:paraId="289E8585" w14:textId="77777777" w:rsidR="00CB45AB" w:rsidRDefault="00CB45AB" w:rsidP="00AE558E">
            <w:pPr>
              <w:jc w:val="both"/>
              <w:rPr>
                <w:rFonts w:ascii="Times New Roman" w:hAnsi="Times New Roman" w:cs="Times New Roman"/>
              </w:rPr>
            </w:pPr>
          </w:p>
          <w:p w14:paraId="01417F8C" w14:textId="77777777" w:rsidR="00CB45AB" w:rsidRDefault="00CB45AB" w:rsidP="00AE558E">
            <w:pPr>
              <w:jc w:val="both"/>
              <w:rPr>
                <w:rFonts w:ascii="Times New Roman" w:hAnsi="Times New Roman" w:cs="Times New Roman"/>
              </w:rPr>
            </w:pPr>
          </w:p>
          <w:p w14:paraId="1AFAD990" w14:textId="77777777" w:rsidR="00CB45AB" w:rsidRDefault="00CB45AB" w:rsidP="00AE558E">
            <w:pPr>
              <w:jc w:val="both"/>
              <w:rPr>
                <w:rFonts w:ascii="Times New Roman" w:hAnsi="Times New Roman" w:cs="Times New Roman"/>
              </w:rPr>
            </w:pPr>
          </w:p>
          <w:p w14:paraId="77D432F0" w14:textId="77777777" w:rsidR="00CB45AB" w:rsidRDefault="00CB45AB" w:rsidP="00AE558E">
            <w:pPr>
              <w:jc w:val="both"/>
              <w:rPr>
                <w:rFonts w:ascii="Times New Roman" w:hAnsi="Times New Roman" w:cs="Times New Roman"/>
              </w:rPr>
            </w:pPr>
          </w:p>
          <w:p w14:paraId="068C84BC" w14:textId="77777777" w:rsidR="00CB45AB" w:rsidRDefault="00CB45AB" w:rsidP="00AE558E">
            <w:pPr>
              <w:jc w:val="both"/>
              <w:rPr>
                <w:rFonts w:ascii="Times New Roman" w:hAnsi="Times New Roman" w:cs="Times New Roman"/>
              </w:rPr>
            </w:pPr>
          </w:p>
          <w:p w14:paraId="1F193105" w14:textId="77777777" w:rsidR="00CB45AB" w:rsidRDefault="00CB45AB" w:rsidP="00AE558E">
            <w:pPr>
              <w:jc w:val="both"/>
              <w:rPr>
                <w:rFonts w:ascii="Times New Roman" w:hAnsi="Times New Roman" w:cs="Times New Roman"/>
              </w:rPr>
            </w:pPr>
          </w:p>
          <w:p w14:paraId="281145F0" w14:textId="77777777" w:rsidR="00CB45AB" w:rsidRDefault="00CB45AB" w:rsidP="00AE558E">
            <w:pPr>
              <w:jc w:val="both"/>
              <w:rPr>
                <w:rFonts w:ascii="Times New Roman" w:hAnsi="Times New Roman" w:cs="Times New Roman"/>
              </w:rPr>
            </w:pPr>
          </w:p>
          <w:p w14:paraId="4F5BB08F" w14:textId="77777777" w:rsidR="00CB45AB" w:rsidRDefault="00CB45AB" w:rsidP="00AE558E">
            <w:pPr>
              <w:jc w:val="both"/>
              <w:rPr>
                <w:rFonts w:ascii="Times New Roman" w:hAnsi="Times New Roman" w:cs="Times New Roman"/>
              </w:rPr>
            </w:pPr>
          </w:p>
          <w:p w14:paraId="16015320" w14:textId="7E4B05B5" w:rsidR="00CB45AB" w:rsidRDefault="00CB45AB" w:rsidP="00AE558E">
            <w:pPr>
              <w:jc w:val="both"/>
              <w:rPr>
                <w:rFonts w:ascii="Times New Roman" w:hAnsi="Times New Roman" w:cs="Times New Roman"/>
              </w:rPr>
            </w:pPr>
            <w:r>
              <w:rPr>
                <w:rFonts w:ascii="Times New Roman" w:hAnsi="Times New Roman" w:cs="Times New Roman"/>
              </w:rPr>
              <w:t>Не се приема</w:t>
            </w:r>
          </w:p>
          <w:p w14:paraId="1F26DBD4" w14:textId="06FB5030" w:rsidR="00341F3B" w:rsidRDefault="00341F3B" w:rsidP="00AE558E">
            <w:pPr>
              <w:jc w:val="both"/>
              <w:rPr>
                <w:rFonts w:ascii="Times New Roman" w:hAnsi="Times New Roman" w:cs="Times New Roman"/>
              </w:rPr>
            </w:pPr>
          </w:p>
          <w:p w14:paraId="723FFC1B" w14:textId="3E317ECC" w:rsidR="00341F3B" w:rsidRDefault="00341F3B" w:rsidP="00AE558E">
            <w:pPr>
              <w:jc w:val="both"/>
              <w:rPr>
                <w:rFonts w:ascii="Times New Roman" w:hAnsi="Times New Roman" w:cs="Times New Roman"/>
              </w:rPr>
            </w:pPr>
          </w:p>
          <w:p w14:paraId="0BDA2165" w14:textId="54658957" w:rsidR="00341F3B" w:rsidRDefault="00341F3B" w:rsidP="00AE558E">
            <w:pPr>
              <w:jc w:val="both"/>
              <w:rPr>
                <w:rFonts w:ascii="Times New Roman" w:hAnsi="Times New Roman" w:cs="Times New Roman"/>
              </w:rPr>
            </w:pPr>
          </w:p>
          <w:p w14:paraId="5652A9CB" w14:textId="3E0D6B7A" w:rsidR="00341F3B" w:rsidRDefault="00341F3B" w:rsidP="00AE558E">
            <w:pPr>
              <w:jc w:val="both"/>
              <w:rPr>
                <w:rFonts w:ascii="Times New Roman" w:hAnsi="Times New Roman" w:cs="Times New Roman"/>
              </w:rPr>
            </w:pPr>
          </w:p>
          <w:p w14:paraId="23E0FF7A" w14:textId="5297F5AD" w:rsidR="00341F3B" w:rsidRDefault="00341F3B" w:rsidP="00AE558E">
            <w:pPr>
              <w:jc w:val="both"/>
              <w:rPr>
                <w:rFonts w:ascii="Times New Roman" w:hAnsi="Times New Roman" w:cs="Times New Roman"/>
              </w:rPr>
            </w:pPr>
          </w:p>
          <w:p w14:paraId="2AB8CF08" w14:textId="36FEDF55" w:rsidR="00341F3B" w:rsidRDefault="00341F3B" w:rsidP="00AE558E">
            <w:pPr>
              <w:jc w:val="both"/>
              <w:rPr>
                <w:rFonts w:ascii="Times New Roman" w:hAnsi="Times New Roman" w:cs="Times New Roman"/>
              </w:rPr>
            </w:pPr>
          </w:p>
          <w:p w14:paraId="6ACA8D47" w14:textId="27CFCCE6" w:rsidR="00341F3B" w:rsidRDefault="00341F3B" w:rsidP="00AE558E">
            <w:pPr>
              <w:jc w:val="both"/>
              <w:rPr>
                <w:rFonts w:ascii="Times New Roman" w:hAnsi="Times New Roman" w:cs="Times New Roman"/>
              </w:rPr>
            </w:pPr>
          </w:p>
          <w:p w14:paraId="69F45CE8" w14:textId="2C88FE3F" w:rsidR="00341F3B" w:rsidRDefault="00341F3B" w:rsidP="00AE558E">
            <w:pPr>
              <w:jc w:val="both"/>
              <w:rPr>
                <w:rFonts w:ascii="Times New Roman" w:hAnsi="Times New Roman" w:cs="Times New Roman"/>
              </w:rPr>
            </w:pPr>
          </w:p>
          <w:p w14:paraId="1E8E856A" w14:textId="3431690A" w:rsidR="00341F3B" w:rsidRDefault="00341F3B" w:rsidP="00AE558E">
            <w:pPr>
              <w:jc w:val="both"/>
              <w:rPr>
                <w:rFonts w:ascii="Times New Roman" w:hAnsi="Times New Roman" w:cs="Times New Roman"/>
              </w:rPr>
            </w:pPr>
            <w:r>
              <w:rPr>
                <w:rFonts w:ascii="Times New Roman" w:hAnsi="Times New Roman" w:cs="Times New Roman"/>
              </w:rPr>
              <w:t>Не се приема</w:t>
            </w:r>
          </w:p>
          <w:p w14:paraId="7D4DAC3F" w14:textId="17F46632" w:rsidR="00CB45AB" w:rsidRPr="00AE558E" w:rsidRDefault="00CB45AB" w:rsidP="00AE558E">
            <w:pPr>
              <w:jc w:val="both"/>
              <w:rPr>
                <w:rFonts w:ascii="Times New Roman" w:hAnsi="Times New Roman" w:cs="Times New Roman"/>
              </w:rPr>
            </w:pPr>
          </w:p>
        </w:tc>
        <w:tc>
          <w:tcPr>
            <w:tcW w:w="3238" w:type="dxa"/>
          </w:tcPr>
          <w:p w14:paraId="08D06AD0" w14:textId="3E9E5247" w:rsidR="00341F3B" w:rsidRDefault="00AE558E" w:rsidP="00341F3B">
            <w:pPr>
              <w:jc w:val="both"/>
              <w:rPr>
                <w:rFonts w:ascii="Times New Roman" w:hAnsi="Times New Roman" w:cs="Times New Roman"/>
              </w:rPr>
            </w:pPr>
            <w:r>
              <w:rPr>
                <w:rFonts w:ascii="Times New Roman" w:hAnsi="Times New Roman" w:cs="Times New Roman"/>
              </w:rPr>
              <w:lastRenderedPageBreak/>
              <w:t>Предмет на проекта са атракционни услуги, представляващи източник на повишена опасност, като такива са определени увеселителните съоръжения, представляващи източник на повишена опасност – според определението в § 1, т. 9 от Допълнителната разпоредба, такива са съоръженията или съвкупност о</w:t>
            </w:r>
            <w:r w:rsidR="00CB45AB">
              <w:rPr>
                <w:rFonts w:ascii="Times New Roman" w:hAnsi="Times New Roman" w:cs="Times New Roman"/>
              </w:rPr>
              <w:t>т такива, технически устройства</w:t>
            </w:r>
            <w:r>
              <w:rPr>
                <w:rFonts w:ascii="Times New Roman" w:hAnsi="Times New Roman" w:cs="Times New Roman"/>
              </w:rPr>
              <w:t xml:space="preserve">, конструкции или системи, предназначени за атракционни цели в увеселителни обекти по смисъла на § 5, т. 71 от </w:t>
            </w:r>
            <w:r>
              <w:rPr>
                <w:rFonts w:ascii="Times New Roman" w:hAnsi="Times New Roman" w:cs="Times New Roman"/>
              </w:rPr>
              <w:lastRenderedPageBreak/>
              <w:t>Допълнителните разпоредби на Закона за устройство на територията, които функционират чрез задвижване на външен източник на енергия с висока скорост, бързо въртене или интензивно задвижване или на голяма височина, които при неспазване на правилата за експлоатация или при механична повреда са източник на повишена опасност и могат да доведат по непосредствена или косвена опасност за живота и/или здравето на ползвателите.</w:t>
            </w:r>
            <w:r w:rsidR="00341F3B">
              <w:rPr>
                <w:rFonts w:ascii="Times New Roman" w:hAnsi="Times New Roman" w:cs="Times New Roman"/>
              </w:rPr>
              <w:t xml:space="preserve"> Преработеният текст предвижда, че със заплащането на цената на услугата, потребителят се съгласява с правилата за ползването й и с рисковете, свързани с нея.</w:t>
            </w:r>
          </w:p>
          <w:p w14:paraId="79F5350E" w14:textId="045D9FB3" w:rsidR="00CB45AB" w:rsidRDefault="00CB45AB" w:rsidP="00AE558E">
            <w:pPr>
              <w:jc w:val="both"/>
              <w:rPr>
                <w:rFonts w:ascii="Times New Roman" w:hAnsi="Times New Roman" w:cs="Times New Roman"/>
              </w:rPr>
            </w:pPr>
          </w:p>
          <w:p w14:paraId="4B4A519D" w14:textId="77777777" w:rsidR="00341F3B" w:rsidRDefault="00341F3B" w:rsidP="00341F3B">
            <w:pPr>
              <w:jc w:val="both"/>
              <w:rPr>
                <w:rFonts w:ascii="Times New Roman" w:hAnsi="Times New Roman" w:cs="Times New Roman"/>
              </w:rPr>
            </w:pPr>
            <w:r>
              <w:rPr>
                <w:rFonts w:ascii="Times New Roman" w:hAnsi="Times New Roman" w:cs="Times New Roman"/>
              </w:rPr>
              <w:t>Преработеният текст предвижда, че със заплащането на цената на услугата, потребителят се съгласява с правилата за ползването й и с рисковете, свързани с нея.</w:t>
            </w:r>
          </w:p>
          <w:p w14:paraId="16C43A98" w14:textId="064F0FF4" w:rsidR="00BB0BD8" w:rsidRDefault="00BB0BD8" w:rsidP="00AE558E">
            <w:pPr>
              <w:jc w:val="both"/>
              <w:rPr>
                <w:rFonts w:ascii="Times New Roman" w:hAnsi="Times New Roman" w:cs="Times New Roman"/>
              </w:rPr>
            </w:pPr>
          </w:p>
          <w:p w14:paraId="2223C5CE" w14:textId="109DDD45" w:rsidR="00BB0BD8" w:rsidRDefault="00BB0BD8" w:rsidP="00AE558E">
            <w:pPr>
              <w:jc w:val="both"/>
              <w:rPr>
                <w:rFonts w:ascii="Times New Roman" w:hAnsi="Times New Roman" w:cs="Times New Roman"/>
              </w:rPr>
            </w:pPr>
          </w:p>
          <w:p w14:paraId="133E4935" w14:textId="6D2FD6D7" w:rsidR="00BB0BD8" w:rsidRDefault="00BB0BD8" w:rsidP="00AE558E">
            <w:pPr>
              <w:jc w:val="both"/>
              <w:rPr>
                <w:rFonts w:ascii="Times New Roman" w:hAnsi="Times New Roman" w:cs="Times New Roman"/>
              </w:rPr>
            </w:pPr>
          </w:p>
          <w:p w14:paraId="5F51F4F5" w14:textId="73A703FD" w:rsidR="00BB0BD8" w:rsidRDefault="00BB0BD8" w:rsidP="00AE558E">
            <w:pPr>
              <w:jc w:val="both"/>
              <w:rPr>
                <w:rFonts w:ascii="Times New Roman" w:hAnsi="Times New Roman" w:cs="Times New Roman"/>
              </w:rPr>
            </w:pPr>
          </w:p>
          <w:p w14:paraId="6950EDA1" w14:textId="77777777" w:rsidR="00BB0BD8" w:rsidRDefault="00BB0BD8" w:rsidP="00AE558E">
            <w:pPr>
              <w:jc w:val="both"/>
              <w:rPr>
                <w:rFonts w:ascii="Times New Roman" w:hAnsi="Times New Roman" w:cs="Times New Roman"/>
              </w:rPr>
            </w:pPr>
          </w:p>
          <w:p w14:paraId="02900A26" w14:textId="0F4999A9" w:rsidR="00CB45AB" w:rsidRDefault="00341F3B" w:rsidP="00AE558E">
            <w:pPr>
              <w:jc w:val="both"/>
              <w:rPr>
                <w:rFonts w:ascii="Times New Roman" w:hAnsi="Times New Roman" w:cs="Times New Roman"/>
              </w:rPr>
            </w:pPr>
            <w:r>
              <w:rPr>
                <w:rFonts w:ascii="Times New Roman" w:hAnsi="Times New Roman" w:cs="Times New Roman"/>
              </w:rPr>
              <w:t xml:space="preserve">Не се предвижда отпадане на прилагането на наредбата в частта на обществените отношения, които тя урежда. </w:t>
            </w:r>
          </w:p>
          <w:p w14:paraId="51D5DC24" w14:textId="77777777" w:rsidR="00CB45AB" w:rsidRDefault="00CB45AB" w:rsidP="00AE558E">
            <w:pPr>
              <w:jc w:val="both"/>
              <w:rPr>
                <w:rFonts w:ascii="Times New Roman" w:hAnsi="Times New Roman" w:cs="Times New Roman"/>
              </w:rPr>
            </w:pPr>
          </w:p>
          <w:p w14:paraId="1D6BF971" w14:textId="77777777" w:rsidR="00CB45AB" w:rsidRDefault="00CB45AB" w:rsidP="00AE558E">
            <w:pPr>
              <w:jc w:val="both"/>
              <w:rPr>
                <w:rFonts w:ascii="Times New Roman" w:hAnsi="Times New Roman" w:cs="Times New Roman"/>
              </w:rPr>
            </w:pPr>
          </w:p>
          <w:p w14:paraId="7CA9E785" w14:textId="77777777" w:rsidR="00CB45AB" w:rsidRDefault="00CB45AB" w:rsidP="00AE558E">
            <w:pPr>
              <w:jc w:val="both"/>
              <w:rPr>
                <w:rFonts w:ascii="Times New Roman" w:hAnsi="Times New Roman" w:cs="Times New Roman"/>
              </w:rPr>
            </w:pPr>
          </w:p>
          <w:p w14:paraId="410B7320" w14:textId="77777777" w:rsidR="00CB45AB" w:rsidRDefault="00CB45AB" w:rsidP="00AE558E">
            <w:pPr>
              <w:jc w:val="both"/>
              <w:rPr>
                <w:rFonts w:ascii="Times New Roman" w:hAnsi="Times New Roman" w:cs="Times New Roman"/>
              </w:rPr>
            </w:pPr>
          </w:p>
          <w:p w14:paraId="27D5EA2B" w14:textId="3DBF39C7" w:rsidR="007D232A" w:rsidRPr="00AE558E" w:rsidRDefault="00341F3B" w:rsidP="00AE558E">
            <w:pPr>
              <w:jc w:val="both"/>
              <w:rPr>
                <w:rFonts w:ascii="Times New Roman" w:hAnsi="Times New Roman" w:cs="Times New Roman"/>
              </w:rPr>
            </w:pPr>
            <w:r>
              <w:rPr>
                <w:rFonts w:ascii="Times New Roman" w:hAnsi="Times New Roman" w:cs="Times New Roman"/>
              </w:rPr>
              <w:t xml:space="preserve">Към настоящия момент контролът, включително и проверките за съответствие на този тип съоръжения, оборудване и екипировка не са уредени единно в общ нормативен акт.  </w:t>
            </w:r>
            <w:r w:rsidR="00CB45AB">
              <w:rPr>
                <w:rFonts w:ascii="Times New Roman" w:hAnsi="Times New Roman" w:cs="Times New Roman"/>
              </w:rPr>
              <w:t>Предназначението на законопроекта е да обедини и въведе на законово ниво общите изисквания за безопасност при предоставянето на атракционни услуги, представляващи източник на повишена опасност. Законът не предвижда отмяна на действащата наредба, цитирана в това становище. Въвеждането на ясен контрол, в това число и фигурата н</w:t>
            </w:r>
            <w:r>
              <w:rPr>
                <w:rFonts w:ascii="Times New Roman" w:hAnsi="Times New Roman" w:cs="Times New Roman"/>
              </w:rPr>
              <w:t>а акредитираните лица за проверка на съответствието</w:t>
            </w:r>
            <w:r w:rsidR="00CB45AB">
              <w:rPr>
                <w:rFonts w:ascii="Times New Roman" w:hAnsi="Times New Roman" w:cs="Times New Roman"/>
              </w:rPr>
              <w:t xml:space="preserve"> цели да създаде същински гаранции за безопасността при ползването на атакракционни съоръжения, източник на повишена опасност.</w:t>
            </w:r>
            <w:r w:rsidR="00AE558E">
              <w:rPr>
                <w:rFonts w:ascii="Times New Roman" w:hAnsi="Times New Roman" w:cs="Times New Roman"/>
              </w:rPr>
              <w:t xml:space="preserve"> </w:t>
            </w:r>
          </w:p>
        </w:tc>
      </w:tr>
      <w:tr w:rsidR="00692A98" w:rsidRPr="00284354" w14:paraId="14B009F6" w14:textId="77777777" w:rsidTr="009A650C">
        <w:tc>
          <w:tcPr>
            <w:tcW w:w="651" w:type="dxa"/>
          </w:tcPr>
          <w:p w14:paraId="17448D33" w14:textId="77777777" w:rsidR="00692A98" w:rsidRDefault="0022240D" w:rsidP="007D232A">
            <w:pPr>
              <w:jc w:val="center"/>
              <w:rPr>
                <w:rFonts w:ascii="Times New Roman" w:hAnsi="Times New Roman" w:cs="Times New Roman"/>
                <w:b/>
              </w:rPr>
            </w:pPr>
            <w:r>
              <w:rPr>
                <w:rFonts w:ascii="Times New Roman" w:hAnsi="Times New Roman" w:cs="Times New Roman"/>
                <w:b/>
              </w:rPr>
              <w:lastRenderedPageBreak/>
              <w:t>39</w:t>
            </w:r>
            <w:r w:rsidR="00692A98">
              <w:rPr>
                <w:rFonts w:ascii="Times New Roman" w:hAnsi="Times New Roman" w:cs="Times New Roman"/>
                <w:b/>
              </w:rPr>
              <w:t>.</w:t>
            </w:r>
          </w:p>
        </w:tc>
        <w:tc>
          <w:tcPr>
            <w:tcW w:w="2321" w:type="dxa"/>
          </w:tcPr>
          <w:p w14:paraId="3BE99D24" w14:textId="77777777" w:rsidR="00692A98" w:rsidRPr="00692A98" w:rsidRDefault="00692A98" w:rsidP="00692A98">
            <w:pPr>
              <w:jc w:val="both"/>
              <w:rPr>
                <w:rFonts w:ascii="Times New Roman" w:hAnsi="Times New Roman" w:cs="Times New Roman"/>
              </w:rPr>
            </w:pPr>
            <w:r w:rsidRPr="00692A98">
              <w:rPr>
                <w:rFonts w:ascii="Times New Roman" w:hAnsi="Times New Roman" w:cs="Times New Roman"/>
              </w:rPr>
              <w:t>23 септември 2025 г. 10:19:38 ч.</w:t>
            </w:r>
          </w:p>
          <w:p w14:paraId="0C3E5016" w14:textId="77777777" w:rsidR="00692A98" w:rsidRPr="007D232A" w:rsidRDefault="00692A98" w:rsidP="00692A98">
            <w:pPr>
              <w:jc w:val="both"/>
              <w:rPr>
                <w:rFonts w:ascii="Times New Roman" w:hAnsi="Times New Roman" w:cs="Times New Roman"/>
              </w:rPr>
            </w:pPr>
            <w:r w:rsidRPr="00692A98">
              <w:rPr>
                <w:rFonts w:ascii="Times New Roman" w:hAnsi="Times New Roman" w:cs="Times New Roman"/>
              </w:rPr>
              <w:t>Димитър Бичев</w:t>
            </w:r>
          </w:p>
        </w:tc>
        <w:tc>
          <w:tcPr>
            <w:tcW w:w="6414" w:type="dxa"/>
          </w:tcPr>
          <w:p w14:paraId="4D9325F2" w14:textId="77777777" w:rsidR="00692A98" w:rsidRPr="00692A98" w:rsidRDefault="00692A98" w:rsidP="00692A98">
            <w:pPr>
              <w:jc w:val="both"/>
              <w:rPr>
                <w:rFonts w:ascii="Times New Roman" w:eastAsia="Calibri" w:hAnsi="Times New Roman" w:cs="Times New Roman"/>
                <w:b/>
                <w:color w:val="000000"/>
                <w:sz w:val="24"/>
                <w:szCs w:val="24"/>
                <w:lang w:eastAsia="bg-BG"/>
              </w:rPr>
            </w:pPr>
            <w:r w:rsidRPr="00692A98">
              <w:rPr>
                <w:rFonts w:ascii="Times New Roman" w:eastAsia="Calibri" w:hAnsi="Times New Roman" w:cs="Times New Roman"/>
                <w:b/>
                <w:color w:val="000000"/>
                <w:sz w:val="24"/>
                <w:szCs w:val="24"/>
                <w:lang w:eastAsia="bg-BG"/>
              </w:rPr>
              <w:t>Становище от сдружение на собствениците на атракционни съоръжения</w:t>
            </w:r>
          </w:p>
          <w:p w14:paraId="21239978" w14:textId="77777777" w:rsidR="00692A98" w:rsidRPr="00692A98" w:rsidRDefault="00692A98" w:rsidP="00692A98">
            <w:pPr>
              <w:jc w:val="both"/>
              <w:rPr>
                <w:rFonts w:ascii="Times New Roman" w:eastAsia="Calibri" w:hAnsi="Times New Roman" w:cs="Times New Roman"/>
                <w:color w:val="000000"/>
                <w:sz w:val="24"/>
                <w:szCs w:val="24"/>
                <w:lang w:eastAsia="bg-BG"/>
              </w:rPr>
            </w:pPr>
            <w:r w:rsidRPr="00692A98">
              <w:rPr>
                <w:rFonts w:ascii="Times New Roman" w:eastAsia="Calibri" w:hAnsi="Times New Roman" w:cs="Times New Roman"/>
                <w:b/>
                <w:color w:val="000000"/>
                <w:sz w:val="24"/>
                <w:szCs w:val="24"/>
                <w:lang w:eastAsia="bg-BG"/>
              </w:rPr>
              <w:t xml:space="preserve">13. </w:t>
            </w:r>
            <w:r w:rsidRPr="00692A98">
              <w:rPr>
                <w:rFonts w:ascii="Times New Roman" w:eastAsia="Calibri" w:hAnsi="Times New Roman" w:cs="Times New Roman"/>
                <w:color w:val="000000"/>
                <w:sz w:val="24"/>
                <w:szCs w:val="24"/>
                <w:lang w:eastAsia="bg-BG"/>
              </w:rPr>
              <w:t>Предлагаме от текста на чл.28, ал.2 да отпадне основанието за издаване на заповед за незабавно спиране на експлоатацията на атракционното съоръжение поради липса на аварийно спиране. Това е неприложимо за лунапарк атракционите, тъй като отново се работи по наредбата.</w:t>
            </w:r>
          </w:p>
          <w:p w14:paraId="6DC3614A" w14:textId="77777777" w:rsidR="00692A98" w:rsidRPr="00692A98" w:rsidRDefault="00692A98" w:rsidP="00692A98">
            <w:pPr>
              <w:jc w:val="both"/>
              <w:rPr>
                <w:rFonts w:ascii="Times New Roman" w:eastAsia="Calibri" w:hAnsi="Times New Roman" w:cs="Times New Roman"/>
                <w:color w:val="000000"/>
                <w:sz w:val="24"/>
                <w:szCs w:val="24"/>
                <w:lang w:eastAsia="bg-BG"/>
              </w:rPr>
            </w:pPr>
          </w:p>
          <w:p w14:paraId="2BBC9FD0" w14:textId="77777777" w:rsidR="001712BB" w:rsidRDefault="001712BB" w:rsidP="00692A98">
            <w:pPr>
              <w:jc w:val="both"/>
              <w:rPr>
                <w:rFonts w:ascii="Times New Roman" w:eastAsia="Calibri" w:hAnsi="Times New Roman" w:cs="Times New Roman"/>
                <w:b/>
                <w:color w:val="000000"/>
                <w:sz w:val="24"/>
                <w:szCs w:val="24"/>
                <w:lang w:eastAsia="bg-BG"/>
              </w:rPr>
            </w:pPr>
          </w:p>
          <w:p w14:paraId="5A1EC10A" w14:textId="77777777" w:rsidR="001712BB" w:rsidRDefault="001712BB" w:rsidP="00692A98">
            <w:pPr>
              <w:jc w:val="both"/>
              <w:rPr>
                <w:rFonts w:ascii="Times New Roman" w:eastAsia="Calibri" w:hAnsi="Times New Roman" w:cs="Times New Roman"/>
                <w:b/>
                <w:color w:val="000000"/>
                <w:sz w:val="24"/>
                <w:szCs w:val="24"/>
                <w:lang w:eastAsia="bg-BG"/>
              </w:rPr>
            </w:pPr>
          </w:p>
          <w:p w14:paraId="63541A5D" w14:textId="77777777" w:rsidR="001712BB" w:rsidRDefault="001712BB" w:rsidP="00692A98">
            <w:pPr>
              <w:jc w:val="both"/>
              <w:rPr>
                <w:rFonts w:ascii="Times New Roman" w:eastAsia="Calibri" w:hAnsi="Times New Roman" w:cs="Times New Roman"/>
                <w:b/>
                <w:color w:val="000000"/>
                <w:sz w:val="24"/>
                <w:szCs w:val="24"/>
                <w:lang w:eastAsia="bg-BG"/>
              </w:rPr>
            </w:pPr>
          </w:p>
          <w:p w14:paraId="07D8FFEC" w14:textId="77777777" w:rsidR="001712BB" w:rsidRDefault="001712BB" w:rsidP="00692A98">
            <w:pPr>
              <w:jc w:val="both"/>
              <w:rPr>
                <w:rFonts w:ascii="Times New Roman" w:eastAsia="Calibri" w:hAnsi="Times New Roman" w:cs="Times New Roman"/>
                <w:b/>
                <w:color w:val="000000"/>
                <w:sz w:val="24"/>
                <w:szCs w:val="24"/>
                <w:lang w:eastAsia="bg-BG"/>
              </w:rPr>
            </w:pPr>
          </w:p>
          <w:p w14:paraId="4022A22D" w14:textId="77777777" w:rsidR="001712BB" w:rsidRDefault="001712BB" w:rsidP="00692A98">
            <w:pPr>
              <w:jc w:val="both"/>
              <w:rPr>
                <w:rFonts w:ascii="Times New Roman" w:eastAsia="Calibri" w:hAnsi="Times New Roman" w:cs="Times New Roman"/>
                <w:b/>
                <w:color w:val="000000"/>
                <w:sz w:val="24"/>
                <w:szCs w:val="24"/>
                <w:lang w:eastAsia="bg-BG"/>
              </w:rPr>
            </w:pPr>
          </w:p>
          <w:p w14:paraId="60606869" w14:textId="77777777" w:rsidR="001712BB" w:rsidRDefault="001712BB" w:rsidP="00692A98">
            <w:pPr>
              <w:jc w:val="both"/>
              <w:rPr>
                <w:rFonts w:ascii="Times New Roman" w:eastAsia="Calibri" w:hAnsi="Times New Roman" w:cs="Times New Roman"/>
                <w:b/>
                <w:color w:val="000000"/>
                <w:sz w:val="24"/>
                <w:szCs w:val="24"/>
                <w:lang w:eastAsia="bg-BG"/>
              </w:rPr>
            </w:pPr>
          </w:p>
          <w:p w14:paraId="22CB42ED" w14:textId="77777777" w:rsidR="001712BB" w:rsidRDefault="001712BB" w:rsidP="00692A98">
            <w:pPr>
              <w:jc w:val="both"/>
              <w:rPr>
                <w:rFonts w:ascii="Times New Roman" w:eastAsia="Calibri" w:hAnsi="Times New Roman" w:cs="Times New Roman"/>
                <w:b/>
                <w:color w:val="000000"/>
                <w:sz w:val="24"/>
                <w:szCs w:val="24"/>
                <w:lang w:eastAsia="bg-BG"/>
              </w:rPr>
            </w:pPr>
          </w:p>
          <w:p w14:paraId="5176409B" w14:textId="77777777" w:rsidR="001712BB" w:rsidRDefault="001712BB" w:rsidP="00692A98">
            <w:pPr>
              <w:jc w:val="both"/>
              <w:rPr>
                <w:rFonts w:ascii="Times New Roman" w:eastAsia="Calibri" w:hAnsi="Times New Roman" w:cs="Times New Roman"/>
                <w:b/>
                <w:color w:val="000000"/>
                <w:sz w:val="24"/>
                <w:szCs w:val="24"/>
                <w:lang w:eastAsia="bg-BG"/>
              </w:rPr>
            </w:pPr>
          </w:p>
          <w:p w14:paraId="00872AC3" w14:textId="77777777" w:rsidR="001712BB" w:rsidRDefault="001712BB" w:rsidP="00692A98">
            <w:pPr>
              <w:jc w:val="both"/>
              <w:rPr>
                <w:rFonts w:ascii="Times New Roman" w:eastAsia="Calibri" w:hAnsi="Times New Roman" w:cs="Times New Roman"/>
                <w:b/>
                <w:color w:val="000000"/>
                <w:sz w:val="24"/>
                <w:szCs w:val="24"/>
                <w:lang w:eastAsia="bg-BG"/>
              </w:rPr>
            </w:pPr>
          </w:p>
          <w:p w14:paraId="59AF9015" w14:textId="77777777" w:rsidR="001712BB" w:rsidRDefault="001712BB" w:rsidP="00692A98">
            <w:pPr>
              <w:jc w:val="both"/>
              <w:rPr>
                <w:rFonts w:ascii="Times New Roman" w:eastAsia="Calibri" w:hAnsi="Times New Roman" w:cs="Times New Roman"/>
                <w:b/>
                <w:color w:val="000000"/>
                <w:sz w:val="24"/>
                <w:szCs w:val="24"/>
                <w:lang w:eastAsia="bg-BG"/>
              </w:rPr>
            </w:pPr>
          </w:p>
          <w:p w14:paraId="7B7845C5" w14:textId="0820497A" w:rsidR="00692A98" w:rsidRPr="00692A98" w:rsidRDefault="00692A98" w:rsidP="00692A98">
            <w:pPr>
              <w:jc w:val="both"/>
              <w:rPr>
                <w:rFonts w:ascii="Times New Roman" w:eastAsia="Calibri" w:hAnsi="Times New Roman" w:cs="Times New Roman"/>
                <w:color w:val="000000"/>
                <w:sz w:val="24"/>
                <w:szCs w:val="24"/>
                <w:lang w:eastAsia="bg-BG"/>
              </w:rPr>
            </w:pPr>
            <w:r w:rsidRPr="00692A98">
              <w:rPr>
                <w:rFonts w:ascii="Times New Roman" w:eastAsia="Calibri" w:hAnsi="Times New Roman" w:cs="Times New Roman"/>
                <w:b/>
                <w:color w:val="000000"/>
                <w:sz w:val="24"/>
                <w:szCs w:val="24"/>
                <w:lang w:eastAsia="bg-BG"/>
              </w:rPr>
              <w:t xml:space="preserve">14. </w:t>
            </w:r>
            <w:r w:rsidRPr="00692A98">
              <w:rPr>
                <w:rFonts w:ascii="Times New Roman" w:eastAsia="Calibri" w:hAnsi="Times New Roman" w:cs="Times New Roman"/>
                <w:color w:val="000000"/>
                <w:sz w:val="24"/>
                <w:szCs w:val="24"/>
                <w:lang w:eastAsia="bg-BG"/>
              </w:rPr>
              <w:t xml:space="preserve">Неоправдано високи са заложените санкции при ангажиране на административно-наказателна отговорност за лицата, допуснали съответните нарушения. В чл.29, ал.1 се предвижда санкция от 10 000 до 50 000лв. за доставчик, който предоставя услуга по чл.2 без вписване в регистъра или без сертификат за контрол, издаден от акредитиран орган за контрол за съответното съоръжение. Предлагаме тези санкции като долен и горен праг да бъдат редуцирани и съответно намалени като се отчете незначителната тежест и степен на опасност на нарушението, тъй като съоръжението може да е напълно изрядно и безопасно за използване, но въпреки това доставчикът да бъде санкциониран със значителна сума единствено заради това, че не е извършено едно формално действие, а именно вписване в регистъра или липсата на издаден от частен орган за контрол документ.  </w:t>
            </w:r>
          </w:p>
          <w:p w14:paraId="50199A5D" w14:textId="77777777" w:rsidR="00692A98" w:rsidRPr="00692A98" w:rsidRDefault="00692A98" w:rsidP="00692A98">
            <w:pPr>
              <w:jc w:val="both"/>
              <w:rPr>
                <w:rFonts w:ascii="Times New Roman" w:eastAsia="Calibri" w:hAnsi="Times New Roman" w:cs="Times New Roman"/>
                <w:b/>
                <w:color w:val="000000"/>
                <w:sz w:val="24"/>
                <w:szCs w:val="24"/>
                <w:lang w:eastAsia="bg-BG"/>
              </w:rPr>
            </w:pPr>
          </w:p>
          <w:p w14:paraId="0143CF1C" w14:textId="77777777" w:rsidR="00692A98" w:rsidRPr="00692A98" w:rsidRDefault="00692A98" w:rsidP="00692A98">
            <w:pPr>
              <w:jc w:val="both"/>
              <w:rPr>
                <w:rFonts w:ascii="Times New Roman" w:eastAsia="Calibri" w:hAnsi="Times New Roman" w:cs="Times New Roman"/>
                <w:color w:val="000000"/>
                <w:sz w:val="24"/>
                <w:szCs w:val="24"/>
                <w:lang w:eastAsia="bg-BG"/>
              </w:rPr>
            </w:pPr>
            <w:r w:rsidRPr="00692A98">
              <w:rPr>
                <w:rFonts w:ascii="Times New Roman" w:eastAsia="Calibri" w:hAnsi="Times New Roman" w:cs="Times New Roman"/>
                <w:b/>
                <w:color w:val="000000"/>
                <w:sz w:val="24"/>
                <w:szCs w:val="24"/>
                <w:lang w:eastAsia="bg-BG"/>
              </w:rPr>
              <w:t xml:space="preserve"> 15.  </w:t>
            </w:r>
            <w:r w:rsidRPr="00692A98">
              <w:rPr>
                <w:rFonts w:ascii="Times New Roman" w:eastAsia="Calibri" w:hAnsi="Times New Roman" w:cs="Times New Roman"/>
                <w:color w:val="000000"/>
                <w:sz w:val="24"/>
                <w:szCs w:val="24"/>
                <w:lang w:eastAsia="bg-BG"/>
              </w:rPr>
              <w:t xml:space="preserve">Крайно неясен и неприложим е текстът на чл. 37, ал.3, според който за нарушения, довели до смърт, санкциите се налагат в максимален размер, без да се изключва наказателна отговорност по общия ред. В случая следва да се работи по българското законодателство за установяване на виновника и едва тогава да се прилага каквато и да е санкция. Отделно от това, разпоредбата противоречи на чл.33, ал.1 от ЗАНН, която изключва възможността за образуване на административно-наказателно производство когато за </w:t>
            </w:r>
            <w:r w:rsidRPr="00692A98">
              <w:rPr>
                <w:rFonts w:ascii="Times New Roman" w:eastAsia="Calibri" w:hAnsi="Times New Roman" w:cs="Times New Roman"/>
                <w:color w:val="000000"/>
                <w:sz w:val="24"/>
                <w:szCs w:val="24"/>
                <w:lang w:eastAsia="bg-BG"/>
              </w:rPr>
              <w:lastRenderedPageBreak/>
              <w:t>дадено деяние е възбудено наказателно преследване от органите на прокуратурата.</w:t>
            </w:r>
          </w:p>
          <w:p w14:paraId="216D192D" w14:textId="77777777" w:rsidR="00692A98" w:rsidRPr="00692A98" w:rsidRDefault="00692A98" w:rsidP="00692A98">
            <w:pPr>
              <w:jc w:val="both"/>
              <w:rPr>
                <w:rFonts w:ascii="Times New Roman" w:eastAsia="Calibri" w:hAnsi="Times New Roman" w:cs="Times New Roman"/>
                <w:b/>
                <w:color w:val="000000"/>
                <w:sz w:val="24"/>
                <w:szCs w:val="24"/>
                <w:lang w:eastAsia="bg-BG"/>
              </w:rPr>
            </w:pPr>
            <w:r w:rsidRPr="00692A98">
              <w:rPr>
                <w:rFonts w:ascii="Times New Roman" w:eastAsia="Calibri" w:hAnsi="Times New Roman" w:cs="Times New Roman"/>
                <w:b/>
                <w:color w:val="000000"/>
                <w:sz w:val="24"/>
                <w:szCs w:val="24"/>
                <w:lang w:eastAsia="bg-BG"/>
              </w:rPr>
              <w:t xml:space="preserve"> </w:t>
            </w:r>
          </w:p>
          <w:p w14:paraId="716B8912" w14:textId="77777777" w:rsidR="00692A98" w:rsidRPr="007D232A" w:rsidRDefault="00692A98" w:rsidP="00692A98">
            <w:pPr>
              <w:jc w:val="both"/>
              <w:rPr>
                <w:rFonts w:ascii="Times New Roman" w:eastAsia="Calibri" w:hAnsi="Times New Roman" w:cs="Times New Roman"/>
                <w:b/>
                <w:color w:val="000000"/>
                <w:sz w:val="24"/>
                <w:szCs w:val="24"/>
                <w:lang w:eastAsia="bg-BG"/>
              </w:rPr>
            </w:pPr>
            <w:r w:rsidRPr="00692A98">
              <w:rPr>
                <w:rFonts w:ascii="Times New Roman" w:eastAsia="Calibri" w:hAnsi="Times New Roman" w:cs="Times New Roman"/>
                <w:b/>
                <w:color w:val="000000"/>
                <w:sz w:val="24"/>
                <w:szCs w:val="24"/>
                <w:lang w:eastAsia="bg-BG"/>
              </w:rPr>
              <w:t xml:space="preserve">16. </w:t>
            </w:r>
            <w:r w:rsidRPr="00692A98">
              <w:rPr>
                <w:rFonts w:ascii="Times New Roman" w:eastAsia="Calibri" w:hAnsi="Times New Roman" w:cs="Times New Roman"/>
                <w:color w:val="000000"/>
                <w:sz w:val="24"/>
                <w:szCs w:val="24"/>
                <w:lang w:eastAsia="bg-BG"/>
              </w:rPr>
              <w:t>Предлагаме от дефиницията за „Увеселително съоръжение“ по §1, т.6, а именно: Увеселителни съоръжения са всяко съоръжение или съвкупност от такива, технически устройства, конструкции или системи, предназначени за атракционни цели, които функционират чрез движение с висока скорост, бързо въртене или интензивно задвижване или на голяма височина, да отпаднат лунапарк атракционите.</w:t>
            </w:r>
          </w:p>
        </w:tc>
        <w:tc>
          <w:tcPr>
            <w:tcW w:w="1871" w:type="dxa"/>
          </w:tcPr>
          <w:p w14:paraId="3BB9CBF9" w14:textId="77777777" w:rsidR="00692A98" w:rsidRDefault="001712BB" w:rsidP="001712BB">
            <w:pPr>
              <w:jc w:val="both"/>
              <w:rPr>
                <w:rFonts w:ascii="Times New Roman" w:hAnsi="Times New Roman" w:cs="Times New Roman"/>
              </w:rPr>
            </w:pPr>
            <w:r w:rsidRPr="001712BB">
              <w:rPr>
                <w:rFonts w:ascii="Times New Roman" w:hAnsi="Times New Roman" w:cs="Times New Roman"/>
              </w:rPr>
              <w:lastRenderedPageBreak/>
              <w:t>Не се приема</w:t>
            </w:r>
          </w:p>
          <w:p w14:paraId="1608B8AC" w14:textId="77777777" w:rsidR="001712BB" w:rsidRDefault="001712BB" w:rsidP="001712BB">
            <w:pPr>
              <w:jc w:val="both"/>
              <w:rPr>
                <w:rFonts w:ascii="Times New Roman" w:hAnsi="Times New Roman" w:cs="Times New Roman"/>
              </w:rPr>
            </w:pPr>
          </w:p>
          <w:p w14:paraId="517796AB" w14:textId="77777777" w:rsidR="001712BB" w:rsidRDefault="001712BB" w:rsidP="001712BB">
            <w:pPr>
              <w:jc w:val="both"/>
              <w:rPr>
                <w:rFonts w:ascii="Times New Roman" w:hAnsi="Times New Roman" w:cs="Times New Roman"/>
              </w:rPr>
            </w:pPr>
          </w:p>
          <w:p w14:paraId="4E86CD5E" w14:textId="77777777" w:rsidR="001712BB" w:rsidRDefault="001712BB" w:rsidP="001712BB">
            <w:pPr>
              <w:jc w:val="both"/>
              <w:rPr>
                <w:rFonts w:ascii="Times New Roman" w:hAnsi="Times New Roman" w:cs="Times New Roman"/>
              </w:rPr>
            </w:pPr>
          </w:p>
          <w:p w14:paraId="23FC5087" w14:textId="77777777" w:rsidR="001712BB" w:rsidRDefault="001712BB" w:rsidP="001712BB">
            <w:pPr>
              <w:jc w:val="both"/>
              <w:rPr>
                <w:rFonts w:ascii="Times New Roman" w:hAnsi="Times New Roman" w:cs="Times New Roman"/>
              </w:rPr>
            </w:pPr>
          </w:p>
          <w:p w14:paraId="7A992986" w14:textId="77777777" w:rsidR="001712BB" w:rsidRDefault="001712BB" w:rsidP="001712BB">
            <w:pPr>
              <w:jc w:val="both"/>
              <w:rPr>
                <w:rFonts w:ascii="Times New Roman" w:hAnsi="Times New Roman" w:cs="Times New Roman"/>
              </w:rPr>
            </w:pPr>
          </w:p>
          <w:p w14:paraId="40913D74" w14:textId="77777777" w:rsidR="001712BB" w:rsidRDefault="001712BB" w:rsidP="001712BB">
            <w:pPr>
              <w:jc w:val="both"/>
              <w:rPr>
                <w:rFonts w:ascii="Times New Roman" w:hAnsi="Times New Roman" w:cs="Times New Roman"/>
              </w:rPr>
            </w:pPr>
          </w:p>
          <w:p w14:paraId="1C6B384F" w14:textId="77777777" w:rsidR="001712BB" w:rsidRDefault="001712BB" w:rsidP="001712BB">
            <w:pPr>
              <w:jc w:val="both"/>
              <w:rPr>
                <w:rFonts w:ascii="Times New Roman" w:hAnsi="Times New Roman" w:cs="Times New Roman"/>
              </w:rPr>
            </w:pPr>
          </w:p>
          <w:p w14:paraId="226E0A03" w14:textId="77777777" w:rsidR="001712BB" w:rsidRDefault="001712BB" w:rsidP="001712BB">
            <w:pPr>
              <w:jc w:val="both"/>
              <w:rPr>
                <w:rFonts w:ascii="Times New Roman" w:hAnsi="Times New Roman" w:cs="Times New Roman"/>
              </w:rPr>
            </w:pPr>
          </w:p>
          <w:p w14:paraId="00D29186" w14:textId="77777777" w:rsidR="001712BB" w:rsidRDefault="001712BB" w:rsidP="001712BB">
            <w:pPr>
              <w:jc w:val="both"/>
              <w:rPr>
                <w:rFonts w:ascii="Times New Roman" w:hAnsi="Times New Roman" w:cs="Times New Roman"/>
              </w:rPr>
            </w:pPr>
          </w:p>
          <w:p w14:paraId="73E1A256" w14:textId="77777777" w:rsidR="001712BB" w:rsidRDefault="001712BB" w:rsidP="001712BB">
            <w:pPr>
              <w:jc w:val="both"/>
              <w:rPr>
                <w:rFonts w:ascii="Times New Roman" w:hAnsi="Times New Roman" w:cs="Times New Roman"/>
              </w:rPr>
            </w:pPr>
          </w:p>
          <w:p w14:paraId="38868432" w14:textId="77777777" w:rsidR="001712BB" w:rsidRDefault="001712BB" w:rsidP="001712BB">
            <w:pPr>
              <w:jc w:val="both"/>
              <w:rPr>
                <w:rFonts w:ascii="Times New Roman" w:hAnsi="Times New Roman" w:cs="Times New Roman"/>
              </w:rPr>
            </w:pPr>
          </w:p>
          <w:p w14:paraId="1447C492" w14:textId="77777777" w:rsidR="001712BB" w:rsidRDefault="001712BB" w:rsidP="001712BB">
            <w:pPr>
              <w:jc w:val="both"/>
              <w:rPr>
                <w:rFonts w:ascii="Times New Roman" w:hAnsi="Times New Roman" w:cs="Times New Roman"/>
              </w:rPr>
            </w:pPr>
          </w:p>
          <w:p w14:paraId="3BC4AFF1" w14:textId="77777777" w:rsidR="001712BB" w:rsidRDefault="001712BB" w:rsidP="001712BB">
            <w:pPr>
              <w:jc w:val="both"/>
              <w:rPr>
                <w:rFonts w:ascii="Times New Roman" w:hAnsi="Times New Roman" w:cs="Times New Roman"/>
              </w:rPr>
            </w:pPr>
          </w:p>
          <w:p w14:paraId="7C622702" w14:textId="77777777" w:rsidR="001712BB" w:rsidRDefault="001712BB" w:rsidP="001712BB">
            <w:pPr>
              <w:jc w:val="both"/>
              <w:rPr>
                <w:rFonts w:ascii="Times New Roman" w:hAnsi="Times New Roman" w:cs="Times New Roman"/>
              </w:rPr>
            </w:pPr>
          </w:p>
          <w:p w14:paraId="59E3011A" w14:textId="77777777" w:rsidR="001712BB" w:rsidRDefault="001712BB" w:rsidP="001712BB">
            <w:pPr>
              <w:jc w:val="both"/>
              <w:rPr>
                <w:rFonts w:ascii="Times New Roman" w:hAnsi="Times New Roman" w:cs="Times New Roman"/>
              </w:rPr>
            </w:pPr>
          </w:p>
          <w:p w14:paraId="304270D0" w14:textId="77777777" w:rsidR="001712BB" w:rsidRDefault="001712BB" w:rsidP="001712BB">
            <w:pPr>
              <w:jc w:val="both"/>
              <w:rPr>
                <w:rFonts w:ascii="Times New Roman" w:hAnsi="Times New Roman" w:cs="Times New Roman"/>
              </w:rPr>
            </w:pPr>
          </w:p>
          <w:p w14:paraId="68162C1C" w14:textId="77777777" w:rsidR="001712BB" w:rsidRDefault="001712BB" w:rsidP="001712BB">
            <w:pPr>
              <w:jc w:val="both"/>
              <w:rPr>
                <w:rFonts w:ascii="Times New Roman" w:hAnsi="Times New Roman" w:cs="Times New Roman"/>
              </w:rPr>
            </w:pPr>
          </w:p>
          <w:p w14:paraId="1113C2F4" w14:textId="77777777" w:rsidR="001712BB" w:rsidRDefault="001712BB" w:rsidP="001712BB">
            <w:pPr>
              <w:jc w:val="both"/>
              <w:rPr>
                <w:rFonts w:ascii="Times New Roman" w:hAnsi="Times New Roman" w:cs="Times New Roman"/>
              </w:rPr>
            </w:pPr>
          </w:p>
          <w:p w14:paraId="4B36F2EC" w14:textId="77777777" w:rsidR="001712BB" w:rsidRDefault="001712BB" w:rsidP="001712BB">
            <w:pPr>
              <w:jc w:val="both"/>
              <w:rPr>
                <w:rFonts w:ascii="Times New Roman" w:hAnsi="Times New Roman" w:cs="Times New Roman"/>
              </w:rPr>
            </w:pPr>
          </w:p>
          <w:p w14:paraId="27FE3AE5" w14:textId="77777777" w:rsidR="001712BB" w:rsidRDefault="001712BB" w:rsidP="001712BB">
            <w:pPr>
              <w:jc w:val="both"/>
              <w:rPr>
                <w:rFonts w:ascii="Times New Roman" w:hAnsi="Times New Roman" w:cs="Times New Roman"/>
              </w:rPr>
            </w:pPr>
            <w:r>
              <w:rPr>
                <w:rFonts w:ascii="Times New Roman" w:hAnsi="Times New Roman" w:cs="Times New Roman"/>
              </w:rPr>
              <w:t>Приема се частично.</w:t>
            </w:r>
          </w:p>
          <w:p w14:paraId="63D3D270" w14:textId="77777777" w:rsidR="001712BB" w:rsidRDefault="001712BB" w:rsidP="001712BB">
            <w:pPr>
              <w:jc w:val="both"/>
              <w:rPr>
                <w:rFonts w:ascii="Times New Roman" w:hAnsi="Times New Roman" w:cs="Times New Roman"/>
              </w:rPr>
            </w:pPr>
          </w:p>
          <w:p w14:paraId="7E753457" w14:textId="77777777" w:rsidR="001712BB" w:rsidRDefault="001712BB" w:rsidP="001712BB">
            <w:pPr>
              <w:jc w:val="both"/>
              <w:rPr>
                <w:rFonts w:ascii="Times New Roman" w:hAnsi="Times New Roman" w:cs="Times New Roman"/>
              </w:rPr>
            </w:pPr>
          </w:p>
          <w:p w14:paraId="081A3BAF" w14:textId="77777777" w:rsidR="001712BB" w:rsidRDefault="001712BB" w:rsidP="001712BB">
            <w:pPr>
              <w:jc w:val="both"/>
              <w:rPr>
                <w:rFonts w:ascii="Times New Roman" w:hAnsi="Times New Roman" w:cs="Times New Roman"/>
              </w:rPr>
            </w:pPr>
          </w:p>
          <w:p w14:paraId="0E24FDED" w14:textId="77777777" w:rsidR="001712BB" w:rsidRDefault="001712BB" w:rsidP="001712BB">
            <w:pPr>
              <w:jc w:val="both"/>
              <w:rPr>
                <w:rFonts w:ascii="Times New Roman" w:hAnsi="Times New Roman" w:cs="Times New Roman"/>
              </w:rPr>
            </w:pPr>
          </w:p>
          <w:p w14:paraId="23DD8AA0" w14:textId="77777777" w:rsidR="001712BB" w:rsidRDefault="001712BB" w:rsidP="001712BB">
            <w:pPr>
              <w:jc w:val="both"/>
              <w:rPr>
                <w:rFonts w:ascii="Times New Roman" w:hAnsi="Times New Roman" w:cs="Times New Roman"/>
              </w:rPr>
            </w:pPr>
          </w:p>
          <w:p w14:paraId="322C069A" w14:textId="77777777" w:rsidR="001712BB" w:rsidRDefault="001712BB" w:rsidP="001712BB">
            <w:pPr>
              <w:jc w:val="both"/>
              <w:rPr>
                <w:rFonts w:ascii="Times New Roman" w:hAnsi="Times New Roman" w:cs="Times New Roman"/>
              </w:rPr>
            </w:pPr>
          </w:p>
          <w:p w14:paraId="269F2911" w14:textId="77777777" w:rsidR="001712BB" w:rsidRDefault="001712BB" w:rsidP="001712BB">
            <w:pPr>
              <w:jc w:val="both"/>
              <w:rPr>
                <w:rFonts w:ascii="Times New Roman" w:hAnsi="Times New Roman" w:cs="Times New Roman"/>
              </w:rPr>
            </w:pPr>
          </w:p>
          <w:p w14:paraId="0B377243" w14:textId="77777777" w:rsidR="001712BB" w:rsidRDefault="001712BB" w:rsidP="001712BB">
            <w:pPr>
              <w:jc w:val="both"/>
              <w:rPr>
                <w:rFonts w:ascii="Times New Roman" w:hAnsi="Times New Roman" w:cs="Times New Roman"/>
              </w:rPr>
            </w:pPr>
          </w:p>
          <w:p w14:paraId="140FFAD5" w14:textId="77777777" w:rsidR="001712BB" w:rsidRDefault="001712BB" w:rsidP="001712BB">
            <w:pPr>
              <w:jc w:val="both"/>
              <w:rPr>
                <w:rFonts w:ascii="Times New Roman" w:hAnsi="Times New Roman" w:cs="Times New Roman"/>
              </w:rPr>
            </w:pPr>
          </w:p>
          <w:p w14:paraId="4C556D6F" w14:textId="77777777" w:rsidR="001712BB" w:rsidRDefault="001712BB" w:rsidP="001712BB">
            <w:pPr>
              <w:jc w:val="both"/>
              <w:rPr>
                <w:rFonts w:ascii="Times New Roman" w:hAnsi="Times New Roman" w:cs="Times New Roman"/>
              </w:rPr>
            </w:pPr>
          </w:p>
          <w:p w14:paraId="3CC4FAFC" w14:textId="77777777" w:rsidR="001712BB" w:rsidRDefault="001712BB" w:rsidP="001712BB">
            <w:pPr>
              <w:jc w:val="both"/>
              <w:rPr>
                <w:rFonts w:ascii="Times New Roman" w:hAnsi="Times New Roman" w:cs="Times New Roman"/>
              </w:rPr>
            </w:pPr>
          </w:p>
          <w:p w14:paraId="489905E0" w14:textId="77777777" w:rsidR="001712BB" w:rsidRDefault="001712BB" w:rsidP="001712BB">
            <w:pPr>
              <w:jc w:val="both"/>
              <w:rPr>
                <w:rFonts w:ascii="Times New Roman" w:hAnsi="Times New Roman" w:cs="Times New Roman"/>
              </w:rPr>
            </w:pPr>
          </w:p>
          <w:p w14:paraId="34B1221C" w14:textId="77777777" w:rsidR="001712BB" w:rsidRDefault="001712BB" w:rsidP="001712BB">
            <w:pPr>
              <w:jc w:val="both"/>
              <w:rPr>
                <w:rFonts w:ascii="Times New Roman" w:hAnsi="Times New Roman" w:cs="Times New Roman"/>
              </w:rPr>
            </w:pPr>
          </w:p>
          <w:p w14:paraId="19F35F8F" w14:textId="77777777" w:rsidR="001712BB" w:rsidRDefault="001712BB" w:rsidP="001712BB">
            <w:pPr>
              <w:jc w:val="both"/>
              <w:rPr>
                <w:rFonts w:ascii="Times New Roman" w:hAnsi="Times New Roman" w:cs="Times New Roman"/>
              </w:rPr>
            </w:pPr>
          </w:p>
          <w:p w14:paraId="216A96D4" w14:textId="77777777" w:rsidR="001712BB" w:rsidRDefault="001712BB" w:rsidP="001712BB">
            <w:pPr>
              <w:jc w:val="both"/>
              <w:rPr>
                <w:rFonts w:ascii="Times New Roman" w:hAnsi="Times New Roman" w:cs="Times New Roman"/>
              </w:rPr>
            </w:pPr>
          </w:p>
          <w:p w14:paraId="0EACABC2" w14:textId="68FF1784" w:rsidR="001712BB" w:rsidRDefault="001712BB" w:rsidP="001712BB">
            <w:pPr>
              <w:jc w:val="both"/>
              <w:rPr>
                <w:rFonts w:ascii="Times New Roman" w:hAnsi="Times New Roman" w:cs="Times New Roman"/>
              </w:rPr>
            </w:pPr>
            <w:r>
              <w:rPr>
                <w:rFonts w:ascii="Times New Roman" w:hAnsi="Times New Roman" w:cs="Times New Roman"/>
              </w:rPr>
              <w:t>Приема се.</w:t>
            </w:r>
          </w:p>
          <w:p w14:paraId="7DF05EDF" w14:textId="77777777" w:rsidR="001712BB" w:rsidRDefault="001712BB" w:rsidP="001712BB">
            <w:pPr>
              <w:jc w:val="both"/>
              <w:rPr>
                <w:rFonts w:ascii="Times New Roman" w:hAnsi="Times New Roman" w:cs="Times New Roman"/>
              </w:rPr>
            </w:pPr>
          </w:p>
          <w:p w14:paraId="3E545B71" w14:textId="77777777" w:rsidR="001712BB" w:rsidRDefault="001712BB" w:rsidP="001712BB">
            <w:pPr>
              <w:jc w:val="both"/>
              <w:rPr>
                <w:rFonts w:ascii="Times New Roman" w:hAnsi="Times New Roman" w:cs="Times New Roman"/>
              </w:rPr>
            </w:pPr>
          </w:p>
          <w:p w14:paraId="2098C405" w14:textId="77777777" w:rsidR="001712BB" w:rsidRDefault="001712BB" w:rsidP="001712BB">
            <w:pPr>
              <w:jc w:val="both"/>
              <w:rPr>
                <w:rFonts w:ascii="Times New Roman" w:hAnsi="Times New Roman" w:cs="Times New Roman"/>
              </w:rPr>
            </w:pPr>
          </w:p>
          <w:p w14:paraId="4A85152E" w14:textId="77777777" w:rsidR="001712BB" w:rsidRDefault="001712BB" w:rsidP="001712BB">
            <w:pPr>
              <w:jc w:val="both"/>
              <w:rPr>
                <w:rFonts w:ascii="Times New Roman" w:hAnsi="Times New Roman" w:cs="Times New Roman"/>
              </w:rPr>
            </w:pPr>
          </w:p>
          <w:p w14:paraId="4FD85FAC" w14:textId="77777777" w:rsidR="001712BB" w:rsidRDefault="001712BB" w:rsidP="001712BB">
            <w:pPr>
              <w:jc w:val="both"/>
              <w:rPr>
                <w:rFonts w:ascii="Times New Roman" w:hAnsi="Times New Roman" w:cs="Times New Roman"/>
              </w:rPr>
            </w:pPr>
          </w:p>
          <w:p w14:paraId="610AD9E3" w14:textId="77777777" w:rsidR="001712BB" w:rsidRDefault="001712BB" w:rsidP="001712BB">
            <w:pPr>
              <w:jc w:val="both"/>
              <w:rPr>
                <w:rFonts w:ascii="Times New Roman" w:hAnsi="Times New Roman" w:cs="Times New Roman"/>
              </w:rPr>
            </w:pPr>
          </w:p>
          <w:p w14:paraId="01001BF4" w14:textId="77777777" w:rsidR="001712BB" w:rsidRDefault="001712BB" w:rsidP="001712BB">
            <w:pPr>
              <w:jc w:val="both"/>
              <w:rPr>
                <w:rFonts w:ascii="Times New Roman" w:hAnsi="Times New Roman" w:cs="Times New Roman"/>
              </w:rPr>
            </w:pPr>
          </w:p>
          <w:p w14:paraId="6C677EB0" w14:textId="77777777" w:rsidR="001712BB" w:rsidRDefault="001712BB" w:rsidP="001712BB">
            <w:pPr>
              <w:jc w:val="both"/>
              <w:rPr>
                <w:rFonts w:ascii="Times New Roman" w:hAnsi="Times New Roman" w:cs="Times New Roman"/>
              </w:rPr>
            </w:pPr>
          </w:p>
          <w:p w14:paraId="74C12855" w14:textId="77777777" w:rsidR="001712BB" w:rsidRDefault="001712BB" w:rsidP="001712BB">
            <w:pPr>
              <w:jc w:val="both"/>
              <w:rPr>
                <w:rFonts w:ascii="Times New Roman" w:hAnsi="Times New Roman" w:cs="Times New Roman"/>
              </w:rPr>
            </w:pPr>
          </w:p>
          <w:p w14:paraId="599BDD12" w14:textId="77777777" w:rsidR="001712BB" w:rsidRDefault="001712BB" w:rsidP="001712BB">
            <w:pPr>
              <w:jc w:val="both"/>
              <w:rPr>
                <w:rFonts w:ascii="Times New Roman" w:hAnsi="Times New Roman" w:cs="Times New Roman"/>
              </w:rPr>
            </w:pPr>
          </w:p>
          <w:p w14:paraId="3C172706" w14:textId="77777777" w:rsidR="001712BB" w:rsidRDefault="001712BB" w:rsidP="001712BB">
            <w:pPr>
              <w:jc w:val="both"/>
              <w:rPr>
                <w:rFonts w:ascii="Times New Roman" w:hAnsi="Times New Roman" w:cs="Times New Roman"/>
              </w:rPr>
            </w:pPr>
          </w:p>
          <w:p w14:paraId="7549C020" w14:textId="38C9CE27" w:rsidR="001712BB" w:rsidRDefault="001712BB" w:rsidP="001712BB">
            <w:pPr>
              <w:jc w:val="both"/>
              <w:rPr>
                <w:rFonts w:ascii="Times New Roman" w:hAnsi="Times New Roman" w:cs="Times New Roman"/>
              </w:rPr>
            </w:pPr>
          </w:p>
          <w:p w14:paraId="30F6835D" w14:textId="155DB959" w:rsidR="001712BB" w:rsidRDefault="00BE015A" w:rsidP="001712BB">
            <w:pPr>
              <w:jc w:val="both"/>
              <w:rPr>
                <w:rFonts w:ascii="Times New Roman" w:hAnsi="Times New Roman" w:cs="Times New Roman"/>
              </w:rPr>
            </w:pPr>
            <w:r w:rsidRPr="00BE015A">
              <w:rPr>
                <w:rFonts w:ascii="Times New Roman" w:hAnsi="Times New Roman" w:cs="Times New Roman"/>
              </w:rPr>
              <w:t>Не се п</w:t>
            </w:r>
            <w:r w:rsidR="001712BB" w:rsidRPr="00BE015A">
              <w:rPr>
                <w:rFonts w:ascii="Times New Roman" w:hAnsi="Times New Roman" w:cs="Times New Roman"/>
              </w:rPr>
              <w:t>риема се.</w:t>
            </w:r>
          </w:p>
          <w:p w14:paraId="2E2CF8B8" w14:textId="77777777" w:rsidR="001712BB" w:rsidRDefault="001712BB" w:rsidP="001712BB">
            <w:pPr>
              <w:jc w:val="both"/>
              <w:rPr>
                <w:rFonts w:ascii="Times New Roman" w:hAnsi="Times New Roman" w:cs="Times New Roman"/>
              </w:rPr>
            </w:pPr>
          </w:p>
          <w:p w14:paraId="450AD6A0" w14:textId="77777777" w:rsidR="001712BB" w:rsidRDefault="001712BB" w:rsidP="001712BB">
            <w:pPr>
              <w:jc w:val="both"/>
              <w:rPr>
                <w:rFonts w:ascii="Times New Roman" w:hAnsi="Times New Roman" w:cs="Times New Roman"/>
              </w:rPr>
            </w:pPr>
          </w:p>
          <w:p w14:paraId="11EF5E65" w14:textId="77777777" w:rsidR="001712BB" w:rsidRDefault="001712BB" w:rsidP="001712BB">
            <w:pPr>
              <w:jc w:val="both"/>
              <w:rPr>
                <w:rFonts w:ascii="Times New Roman" w:hAnsi="Times New Roman" w:cs="Times New Roman"/>
              </w:rPr>
            </w:pPr>
          </w:p>
          <w:p w14:paraId="283F20EC" w14:textId="77777777" w:rsidR="001712BB" w:rsidRDefault="001712BB" w:rsidP="001712BB">
            <w:pPr>
              <w:jc w:val="both"/>
              <w:rPr>
                <w:rFonts w:ascii="Times New Roman" w:hAnsi="Times New Roman" w:cs="Times New Roman"/>
              </w:rPr>
            </w:pPr>
          </w:p>
          <w:p w14:paraId="142B7BB5" w14:textId="77777777" w:rsidR="001712BB" w:rsidRDefault="001712BB" w:rsidP="001712BB">
            <w:pPr>
              <w:jc w:val="both"/>
              <w:rPr>
                <w:rFonts w:ascii="Times New Roman" w:hAnsi="Times New Roman" w:cs="Times New Roman"/>
              </w:rPr>
            </w:pPr>
          </w:p>
          <w:p w14:paraId="548E3390" w14:textId="77777777" w:rsidR="001712BB" w:rsidRDefault="001712BB" w:rsidP="001712BB">
            <w:pPr>
              <w:jc w:val="both"/>
              <w:rPr>
                <w:rFonts w:ascii="Times New Roman" w:hAnsi="Times New Roman" w:cs="Times New Roman"/>
              </w:rPr>
            </w:pPr>
          </w:p>
          <w:p w14:paraId="0693EB5B" w14:textId="77777777" w:rsidR="001712BB" w:rsidRDefault="001712BB" w:rsidP="001712BB">
            <w:pPr>
              <w:jc w:val="both"/>
              <w:rPr>
                <w:rFonts w:ascii="Times New Roman" w:hAnsi="Times New Roman" w:cs="Times New Roman"/>
              </w:rPr>
            </w:pPr>
          </w:p>
          <w:p w14:paraId="5B36A2DF" w14:textId="77777777" w:rsidR="001712BB" w:rsidRDefault="001712BB" w:rsidP="001712BB">
            <w:pPr>
              <w:jc w:val="both"/>
              <w:rPr>
                <w:rFonts w:ascii="Times New Roman" w:hAnsi="Times New Roman" w:cs="Times New Roman"/>
              </w:rPr>
            </w:pPr>
          </w:p>
          <w:p w14:paraId="457665F2" w14:textId="7FF6C830" w:rsidR="001712BB" w:rsidRPr="001712BB" w:rsidRDefault="001712BB" w:rsidP="001712BB">
            <w:pPr>
              <w:jc w:val="both"/>
              <w:rPr>
                <w:rFonts w:ascii="Times New Roman" w:hAnsi="Times New Roman" w:cs="Times New Roman"/>
              </w:rPr>
            </w:pPr>
          </w:p>
        </w:tc>
        <w:tc>
          <w:tcPr>
            <w:tcW w:w="3238" w:type="dxa"/>
          </w:tcPr>
          <w:p w14:paraId="3DEE0545" w14:textId="77777777" w:rsidR="00692A98" w:rsidRDefault="001712BB" w:rsidP="001712BB">
            <w:pPr>
              <w:jc w:val="both"/>
              <w:rPr>
                <w:rFonts w:ascii="Times New Roman" w:hAnsi="Times New Roman" w:cs="Times New Roman"/>
              </w:rPr>
            </w:pPr>
            <w:r>
              <w:rPr>
                <w:rFonts w:ascii="Times New Roman" w:hAnsi="Times New Roman" w:cs="Times New Roman"/>
              </w:rPr>
              <w:lastRenderedPageBreak/>
              <w:t xml:space="preserve">Целта на законопроекта е да систематизира съществуващите изисквания към подобен  тип атракциони, включително като предвиди и необходими изменения в действащи правни актове. Проектът не предвижда отмяна на наредби (ако такива съществуват и уреждат </w:t>
            </w:r>
            <w:r>
              <w:rPr>
                <w:rFonts w:ascii="Times New Roman" w:hAnsi="Times New Roman" w:cs="Times New Roman"/>
              </w:rPr>
              <w:lastRenderedPageBreak/>
              <w:t xml:space="preserve">обществени отношения, свързани с атракционни услуги, представляващи източник на повишена опасност), напротив – предвижда се задължение за промяна в последните, с цел установяване на ясни правила при предоставяне на съответната услуга, както и ясни правила за контрол.  </w:t>
            </w:r>
          </w:p>
          <w:p w14:paraId="32D29284" w14:textId="77777777" w:rsidR="001712BB" w:rsidRDefault="001712BB" w:rsidP="001712BB">
            <w:pPr>
              <w:jc w:val="both"/>
              <w:rPr>
                <w:rFonts w:ascii="Times New Roman" w:hAnsi="Times New Roman" w:cs="Times New Roman"/>
              </w:rPr>
            </w:pPr>
          </w:p>
          <w:p w14:paraId="22BBEFA5" w14:textId="77777777" w:rsidR="001712BB" w:rsidRDefault="001712BB" w:rsidP="001712BB">
            <w:pPr>
              <w:jc w:val="both"/>
              <w:rPr>
                <w:rFonts w:ascii="Times New Roman" w:hAnsi="Times New Roman" w:cs="Times New Roman"/>
              </w:rPr>
            </w:pPr>
            <w:r>
              <w:rPr>
                <w:rFonts w:ascii="Times New Roman" w:hAnsi="Times New Roman" w:cs="Times New Roman"/>
              </w:rPr>
              <w:t>Административнонаказателнте разпоредби са преуредени.</w:t>
            </w:r>
          </w:p>
          <w:p w14:paraId="12B0428B" w14:textId="77777777" w:rsidR="001712BB" w:rsidRDefault="001712BB" w:rsidP="001712BB">
            <w:pPr>
              <w:jc w:val="both"/>
              <w:rPr>
                <w:rFonts w:ascii="Times New Roman" w:hAnsi="Times New Roman" w:cs="Times New Roman"/>
              </w:rPr>
            </w:pPr>
          </w:p>
          <w:p w14:paraId="32209FC7" w14:textId="77777777" w:rsidR="001712BB" w:rsidRDefault="001712BB" w:rsidP="001712BB">
            <w:pPr>
              <w:jc w:val="both"/>
              <w:rPr>
                <w:rFonts w:ascii="Times New Roman" w:hAnsi="Times New Roman" w:cs="Times New Roman"/>
              </w:rPr>
            </w:pPr>
          </w:p>
          <w:p w14:paraId="453CF6A5" w14:textId="77777777" w:rsidR="001712BB" w:rsidRDefault="001712BB" w:rsidP="001712BB">
            <w:pPr>
              <w:jc w:val="both"/>
              <w:rPr>
                <w:rFonts w:ascii="Times New Roman" w:hAnsi="Times New Roman" w:cs="Times New Roman"/>
              </w:rPr>
            </w:pPr>
          </w:p>
          <w:p w14:paraId="3F4580BC" w14:textId="77777777" w:rsidR="001712BB" w:rsidRDefault="001712BB" w:rsidP="001712BB">
            <w:pPr>
              <w:jc w:val="both"/>
              <w:rPr>
                <w:rFonts w:ascii="Times New Roman" w:hAnsi="Times New Roman" w:cs="Times New Roman"/>
              </w:rPr>
            </w:pPr>
          </w:p>
          <w:p w14:paraId="6BFC43FA" w14:textId="77777777" w:rsidR="001712BB" w:rsidRDefault="001712BB" w:rsidP="001712BB">
            <w:pPr>
              <w:jc w:val="both"/>
              <w:rPr>
                <w:rFonts w:ascii="Times New Roman" w:hAnsi="Times New Roman" w:cs="Times New Roman"/>
              </w:rPr>
            </w:pPr>
          </w:p>
          <w:p w14:paraId="17AAF678" w14:textId="77777777" w:rsidR="001712BB" w:rsidRDefault="001712BB" w:rsidP="001712BB">
            <w:pPr>
              <w:jc w:val="both"/>
              <w:rPr>
                <w:rFonts w:ascii="Times New Roman" w:hAnsi="Times New Roman" w:cs="Times New Roman"/>
              </w:rPr>
            </w:pPr>
          </w:p>
          <w:p w14:paraId="1E282CBF" w14:textId="77777777" w:rsidR="001712BB" w:rsidRDefault="001712BB" w:rsidP="001712BB">
            <w:pPr>
              <w:jc w:val="both"/>
              <w:rPr>
                <w:rFonts w:ascii="Times New Roman" w:hAnsi="Times New Roman" w:cs="Times New Roman"/>
              </w:rPr>
            </w:pPr>
          </w:p>
          <w:p w14:paraId="2EAE6B55" w14:textId="77777777" w:rsidR="001712BB" w:rsidRDefault="001712BB" w:rsidP="001712BB">
            <w:pPr>
              <w:jc w:val="both"/>
              <w:rPr>
                <w:rFonts w:ascii="Times New Roman" w:hAnsi="Times New Roman" w:cs="Times New Roman"/>
              </w:rPr>
            </w:pPr>
          </w:p>
          <w:p w14:paraId="5608CF56" w14:textId="77777777" w:rsidR="001712BB" w:rsidRDefault="001712BB" w:rsidP="001712BB">
            <w:pPr>
              <w:jc w:val="both"/>
              <w:rPr>
                <w:rFonts w:ascii="Times New Roman" w:hAnsi="Times New Roman" w:cs="Times New Roman"/>
              </w:rPr>
            </w:pPr>
          </w:p>
          <w:p w14:paraId="14F472FB" w14:textId="77777777" w:rsidR="001712BB" w:rsidRDefault="001712BB" w:rsidP="001712BB">
            <w:pPr>
              <w:jc w:val="both"/>
              <w:rPr>
                <w:rFonts w:ascii="Times New Roman" w:hAnsi="Times New Roman" w:cs="Times New Roman"/>
              </w:rPr>
            </w:pPr>
          </w:p>
          <w:p w14:paraId="752AFE0E" w14:textId="77777777" w:rsidR="001712BB" w:rsidRDefault="001712BB" w:rsidP="001712BB">
            <w:pPr>
              <w:jc w:val="both"/>
              <w:rPr>
                <w:rFonts w:ascii="Times New Roman" w:hAnsi="Times New Roman" w:cs="Times New Roman"/>
              </w:rPr>
            </w:pPr>
          </w:p>
          <w:p w14:paraId="0AA8C215" w14:textId="77777777" w:rsidR="001712BB" w:rsidRDefault="001712BB" w:rsidP="001712BB">
            <w:pPr>
              <w:jc w:val="both"/>
              <w:rPr>
                <w:rFonts w:ascii="Times New Roman" w:hAnsi="Times New Roman" w:cs="Times New Roman"/>
              </w:rPr>
            </w:pPr>
          </w:p>
          <w:p w14:paraId="438C5462" w14:textId="77777777" w:rsidR="001712BB" w:rsidRDefault="001712BB" w:rsidP="001712BB">
            <w:pPr>
              <w:jc w:val="both"/>
              <w:rPr>
                <w:rFonts w:ascii="Times New Roman" w:hAnsi="Times New Roman" w:cs="Times New Roman"/>
              </w:rPr>
            </w:pPr>
          </w:p>
          <w:p w14:paraId="30ED0868" w14:textId="77777777" w:rsidR="001712BB" w:rsidRDefault="001712BB" w:rsidP="001712BB">
            <w:pPr>
              <w:jc w:val="both"/>
              <w:rPr>
                <w:rFonts w:ascii="Times New Roman" w:hAnsi="Times New Roman" w:cs="Times New Roman"/>
              </w:rPr>
            </w:pPr>
          </w:p>
          <w:p w14:paraId="76A986E3" w14:textId="77777777" w:rsidR="001712BB" w:rsidRDefault="001712BB" w:rsidP="001712BB">
            <w:pPr>
              <w:jc w:val="both"/>
              <w:rPr>
                <w:rFonts w:ascii="Times New Roman" w:hAnsi="Times New Roman" w:cs="Times New Roman"/>
              </w:rPr>
            </w:pPr>
          </w:p>
          <w:p w14:paraId="7D69BC3D" w14:textId="1B4780DC" w:rsidR="001712BB" w:rsidRDefault="007336D2" w:rsidP="001712BB">
            <w:pPr>
              <w:jc w:val="both"/>
              <w:rPr>
                <w:rFonts w:ascii="Times New Roman" w:hAnsi="Times New Roman" w:cs="Times New Roman"/>
              </w:rPr>
            </w:pPr>
            <w:r>
              <w:rPr>
                <w:rFonts w:ascii="Times New Roman" w:hAnsi="Times New Roman" w:cs="Times New Roman"/>
              </w:rPr>
              <w:t>Разпоредбите с</w:t>
            </w:r>
            <w:r w:rsidR="001712BB">
              <w:rPr>
                <w:rFonts w:ascii="Times New Roman" w:hAnsi="Times New Roman" w:cs="Times New Roman"/>
              </w:rPr>
              <w:t>а редактирани.</w:t>
            </w:r>
          </w:p>
          <w:p w14:paraId="3253EBE7" w14:textId="77777777" w:rsidR="00BE015A" w:rsidRDefault="00BE015A" w:rsidP="001712BB">
            <w:pPr>
              <w:jc w:val="both"/>
              <w:rPr>
                <w:rFonts w:ascii="Times New Roman" w:hAnsi="Times New Roman" w:cs="Times New Roman"/>
              </w:rPr>
            </w:pPr>
          </w:p>
          <w:p w14:paraId="0DC7257F" w14:textId="77777777" w:rsidR="00BE015A" w:rsidRDefault="00BE015A" w:rsidP="001712BB">
            <w:pPr>
              <w:jc w:val="both"/>
              <w:rPr>
                <w:rFonts w:ascii="Times New Roman" w:hAnsi="Times New Roman" w:cs="Times New Roman"/>
              </w:rPr>
            </w:pPr>
          </w:p>
          <w:p w14:paraId="51427E36" w14:textId="77777777" w:rsidR="00BE015A" w:rsidRDefault="00BE015A" w:rsidP="001712BB">
            <w:pPr>
              <w:jc w:val="both"/>
              <w:rPr>
                <w:rFonts w:ascii="Times New Roman" w:hAnsi="Times New Roman" w:cs="Times New Roman"/>
              </w:rPr>
            </w:pPr>
          </w:p>
          <w:p w14:paraId="20173E6A" w14:textId="77777777" w:rsidR="00BE015A" w:rsidRDefault="00BE015A" w:rsidP="001712BB">
            <w:pPr>
              <w:jc w:val="both"/>
              <w:rPr>
                <w:rFonts w:ascii="Times New Roman" w:hAnsi="Times New Roman" w:cs="Times New Roman"/>
              </w:rPr>
            </w:pPr>
          </w:p>
          <w:p w14:paraId="4EDBEC39" w14:textId="77777777" w:rsidR="00BE015A" w:rsidRDefault="00BE015A" w:rsidP="001712BB">
            <w:pPr>
              <w:jc w:val="both"/>
              <w:rPr>
                <w:rFonts w:ascii="Times New Roman" w:hAnsi="Times New Roman" w:cs="Times New Roman"/>
              </w:rPr>
            </w:pPr>
          </w:p>
          <w:p w14:paraId="5672B096" w14:textId="77777777" w:rsidR="00BE015A" w:rsidRDefault="00BE015A" w:rsidP="001712BB">
            <w:pPr>
              <w:jc w:val="both"/>
              <w:rPr>
                <w:rFonts w:ascii="Times New Roman" w:hAnsi="Times New Roman" w:cs="Times New Roman"/>
              </w:rPr>
            </w:pPr>
          </w:p>
          <w:p w14:paraId="72B2ED28" w14:textId="77777777" w:rsidR="00BE015A" w:rsidRDefault="00BE015A" w:rsidP="001712BB">
            <w:pPr>
              <w:jc w:val="both"/>
              <w:rPr>
                <w:rFonts w:ascii="Times New Roman" w:hAnsi="Times New Roman" w:cs="Times New Roman"/>
              </w:rPr>
            </w:pPr>
          </w:p>
          <w:p w14:paraId="5DB4BC26" w14:textId="77777777" w:rsidR="00BE015A" w:rsidRDefault="00BE015A" w:rsidP="001712BB">
            <w:pPr>
              <w:jc w:val="both"/>
              <w:rPr>
                <w:rFonts w:ascii="Times New Roman" w:hAnsi="Times New Roman" w:cs="Times New Roman"/>
              </w:rPr>
            </w:pPr>
          </w:p>
          <w:p w14:paraId="67D0092B" w14:textId="77777777" w:rsidR="00BE015A" w:rsidRDefault="00BE015A" w:rsidP="001712BB">
            <w:pPr>
              <w:jc w:val="both"/>
              <w:rPr>
                <w:rFonts w:ascii="Times New Roman" w:hAnsi="Times New Roman" w:cs="Times New Roman"/>
              </w:rPr>
            </w:pPr>
          </w:p>
          <w:p w14:paraId="212245D7" w14:textId="77777777" w:rsidR="00BE015A" w:rsidRDefault="00BE015A" w:rsidP="001712BB">
            <w:pPr>
              <w:jc w:val="both"/>
              <w:rPr>
                <w:rFonts w:ascii="Times New Roman" w:hAnsi="Times New Roman" w:cs="Times New Roman"/>
              </w:rPr>
            </w:pPr>
          </w:p>
          <w:p w14:paraId="79567987" w14:textId="77777777" w:rsidR="00BE015A" w:rsidRDefault="00BE015A" w:rsidP="001712BB">
            <w:pPr>
              <w:jc w:val="both"/>
              <w:rPr>
                <w:rFonts w:ascii="Times New Roman" w:hAnsi="Times New Roman" w:cs="Times New Roman"/>
              </w:rPr>
            </w:pPr>
          </w:p>
          <w:p w14:paraId="14C28C07" w14:textId="77777777" w:rsidR="00BE015A" w:rsidRDefault="00BE015A" w:rsidP="001712BB">
            <w:pPr>
              <w:jc w:val="both"/>
              <w:rPr>
                <w:rFonts w:ascii="Times New Roman" w:hAnsi="Times New Roman" w:cs="Times New Roman"/>
              </w:rPr>
            </w:pPr>
          </w:p>
          <w:p w14:paraId="5BE6192D" w14:textId="77777777" w:rsidR="00BE015A" w:rsidRDefault="00BE015A" w:rsidP="001712BB">
            <w:pPr>
              <w:jc w:val="both"/>
              <w:rPr>
                <w:rFonts w:ascii="Times New Roman" w:hAnsi="Times New Roman" w:cs="Times New Roman"/>
              </w:rPr>
            </w:pPr>
            <w:r>
              <w:rPr>
                <w:rFonts w:ascii="Times New Roman" w:hAnsi="Times New Roman" w:cs="Times New Roman"/>
              </w:rPr>
              <w:t>Не се сочат конкретни мотиви за това.</w:t>
            </w:r>
          </w:p>
          <w:p w14:paraId="6A31D472" w14:textId="757B9CEE" w:rsidR="00BE015A" w:rsidRPr="001712BB" w:rsidRDefault="00BE015A" w:rsidP="001712BB">
            <w:pPr>
              <w:jc w:val="both"/>
              <w:rPr>
                <w:rFonts w:ascii="Times New Roman" w:hAnsi="Times New Roman" w:cs="Times New Roman"/>
              </w:rPr>
            </w:pPr>
          </w:p>
        </w:tc>
      </w:tr>
      <w:tr w:rsidR="00692A98" w:rsidRPr="00284354" w14:paraId="114AED8E" w14:textId="77777777" w:rsidTr="009A650C">
        <w:tc>
          <w:tcPr>
            <w:tcW w:w="651" w:type="dxa"/>
          </w:tcPr>
          <w:p w14:paraId="407ACF1A" w14:textId="77777777" w:rsidR="00692A98" w:rsidRDefault="00352205" w:rsidP="007D232A">
            <w:pPr>
              <w:jc w:val="center"/>
              <w:rPr>
                <w:rFonts w:ascii="Times New Roman" w:hAnsi="Times New Roman" w:cs="Times New Roman"/>
                <w:b/>
              </w:rPr>
            </w:pPr>
            <w:r>
              <w:rPr>
                <w:rFonts w:ascii="Times New Roman" w:hAnsi="Times New Roman" w:cs="Times New Roman"/>
                <w:b/>
              </w:rPr>
              <w:lastRenderedPageBreak/>
              <w:t>40</w:t>
            </w:r>
            <w:r w:rsidR="00692A98">
              <w:rPr>
                <w:rFonts w:ascii="Times New Roman" w:hAnsi="Times New Roman" w:cs="Times New Roman"/>
                <w:b/>
              </w:rPr>
              <w:t>.</w:t>
            </w:r>
          </w:p>
        </w:tc>
        <w:tc>
          <w:tcPr>
            <w:tcW w:w="2321" w:type="dxa"/>
          </w:tcPr>
          <w:p w14:paraId="4267DCC8" w14:textId="77777777" w:rsidR="00692A98" w:rsidRPr="00692A98" w:rsidRDefault="00692A98" w:rsidP="00692A98">
            <w:pPr>
              <w:jc w:val="both"/>
              <w:rPr>
                <w:rFonts w:ascii="Times New Roman" w:hAnsi="Times New Roman" w:cs="Times New Roman"/>
              </w:rPr>
            </w:pPr>
            <w:r w:rsidRPr="00692A98">
              <w:rPr>
                <w:rFonts w:ascii="Times New Roman" w:hAnsi="Times New Roman" w:cs="Times New Roman"/>
              </w:rPr>
              <w:t>23 септември 2025 г. 10:20:57 ч.</w:t>
            </w:r>
          </w:p>
          <w:p w14:paraId="258DB14F" w14:textId="77777777" w:rsidR="00692A98" w:rsidRPr="00692A98" w:rsidRDefault="00692A98" w:rsidP="00692A98">
            <w:pPr>
              <w:jc w:val="both"/>
              <w:rPr>
                <w:rFonts w:ascii="Times New Roman" w:hAnsi="Times New Roman" w:cs="Times New Roman"/>
              </w:rPr>
            </w:pPr>
            <w:r w:rsidRPr="00692A98">
              <w:rPr>
                <w:rFonts w:ascii="Times New Roman" w:hAnsi="Times New Roman" w:cs="Times New Roman"/>
              </w:rPr>
              <w:t>Димитър Бичев</w:t>
            </w:r>
          </w:p>
        </w:tc>
        <w:tc>
          <w:tcPr>
            <w:tcW w:w="6414" w:type="dxa"/>
          </w:tcPr>
          <w:p w14:paraId="47D7F692" w14:textId="77777777" w:rsidR="00692A98" w:rsidRPr="00692A98" w:rsidRDefault="00692A98" w:rsidP="00692A98">
            <w:pPr>
              <w:jc w:val="both"/>
              <w:rPr>
                <w:rFonts w:ascii="Times New Roman" w:eastAsia="Calibri" w:hAnsi="Times New Roman" w:cs="Times New Roman"/>
                <w:b/>
                <w:color w:val="000000"/>
                <w:sz w:val="24"/>
                <w:szCs w:val="24"/>
                <w:lang w:eastAsia="bg-BG"/>
              </w:rPr>
            </w:pPr>
            <w:r w:rsidRPr="00692A98">
              <w:rPr>
                <w:rFonts w:ascii="Times New Roman" w:eastAsia="Calibri" w:hAnsi="Times New Roman" w:cs="Times New Roman"/>
                <w:b/>
                <w:color w:val="000000"/>
                <w:sz w:val="24"/>
                <w:szCs w:val="24"/>
                <w:lang w:eastAsia="bg-BG"/>
              </w:rPr>
              <w:t>Допълнително становище от сдружение на собствениците на атракционни съоражения</w:t>
            </w:r>
          </w:p>
          <w:p w14:paraId="431B14D5" w14:textId="77777777" w:rsidR="00692A98" w:rsidRPr="00692A98" w:rsidRDefault="00692A98" w:rsidP="00692A98">
            <w:pPr>
              <w:jc w:val="both"/>
              <w:rPr>
                <w:rFonts w:ascii="Times New Roman" w:eastAsia="Calibri" w:hAnsi="Times New Roman" w:cs="Times New Roman"/>
                <w:color w:val="000000"/>
                <w:sz w:val="24"/>
                <w:szCs w:val="24"/>
                <w:lang w:eastAsia="bg-BG"/>
              </w:rPr>
            </w:pPr>
            <w:r w:rsidRPr="00692A98">
              <w:rPr>
                <w:rFonts w:ascii="Times New Roman" w:eastAsia="Calibri" w:hAnsi="Times New Roman" w:cs="Times New Roman"/>
                <w:color w:val="000000"/>
                <w:sz w:val="24"/>
                <w:szCs w:val="24"/>
                <w:lang w:eastAsia="bg-BG"/>
              </w:rPr>
              <w:t>УВАЖАЕМИ ГОСПОДИН МИНИСТЪР,</w:t>
            </w:r>
          </w:p>
          <w:p w14:paraId="00FB0866" w14:textId="77777777" w:rsidR="00692A98" w:rsidRPr="00692A98" w:rsidRDefault="00692A98" w:rsidP="00692A98">
            <w:pPr>
              <w:jc w:val="both"/>
              <w:rPr>
                <w:rFonts w:ascii="Times New Roman" w:eastAsia="Calibri" w:hAnsi="Times New Roman" w:cs="Times New Roman"/>
                <w:color w:val="000000"/>
                <w:sz w:val="24"/>
                <w:szCs w:val="24"/>
                <w:lang w:eastAsia="bg-BG"/>
              </w:rPr>
            </w:pPr>
            <w:r w:rsidRPr="00692A98">
              <w:rPr>
                <w:rFonts w:ascii="Times New Roman" w:eastAsia="Calibri" w:hAnsi="Times New Roman" w:cs="Times New Roman"/>
                <w:color w:val="000000"/>
                <w:sz w:val="24"/>
                <w:szCs w:val="24"/>
                <w:lang w:eastAsia="bg-BG"/>
              </w:rPr>
              <w:t>На 10.09.2025г. на Интернет-страницата на Министерство на транспорта и съобщения и в портала за обществени консултации към Министерски съвет е публикуван проект на Закон за общите изисквания за безопасност при предоставяне на атракционни услуги, представляващи източник на повишена опасност.</w:t>
            </w:r>
          </w:p>
          <w:p w14:paraId="397DDC70" w14:textId="77777777" w:rsidR="00692A98" w:rsidRPr="00692A98" w:rsidRDefault="00692A98" w:rsidP="00692A98">
            <w:pPr>
              <w:jc w:val="both"/>
              <w:rPr>
                <w:rFonts w:ascii="Times New Roman" w:eastAsia="Calibri" w:hAnsi="Times New Roman" w:cs="Times New Roman"/>
                <w:color w:val="000000"/>
                <w:sz w:val="24"/>
                <w:szCs w:val="24"/>
                <w:lang w:eastAsia="bg-BG"/>
              </w:rPr>
            </w:pPr>
            <w:r w:rsidRPr="00692A98">
              <w:rPr>
                <w:rFonts w:ascii="Times New Roman" w:eastAsia="Calibri" w:hAnsi="Times New Roman" w:cs="Times New Roman"/>
                <w:color w:val="000000"/>
                <w:sz w:val="24"/>
                <w:szCs w:val="24"/>
                <w:lang w:eastAsia="bg-BG"/>
              </w:rPr>
              <w:t>В законоустановения срок подадохме подробно мотивирано становище относно законопроекта от името на „СДРУЖЕНИЕ НА СОБСТВЕНИЦИТЕ НА АТРАКЦИОННИ СЪОРЪЖЕНИЯ“, което представлява и обединява значителен брой физически и юридически лица, предоставящи различни атракционни услуги.</w:t>
            </w:r>
          </w:p>
          <w:p w14:paraId="2C7E950C" w14:textId="77777777" w:rsidR="00692A98" w:rsidRPr="00692A98" w:rsidRDefault="00692A98" w:rsidP="00692A98">
            <w:pPr>
              <w:jc w:val="both"/>
              <w:rPr>
                <w:rFonts w:ascii="Times New Roman" w:eastAsia="Calibri" w:hAnsi="Times New Roman" w:cs="Times New Roman"/>
                <w:color w:val="000000"/>
                <w:sz w:val="24"/>
                <w:szCs w:val="24"/>
                <w:lang w:eastAsia="bg-BG"/>
              </w:rPr>
            </w:pPr>
            <w:r w:rsidRPr="00692A98">
              <w:rPr>
                <w:rFonts w:ascii="Times New Roman" w:eastAsia="Calibri" w:hAnsi="Times New Roman" w:cs="Times New Roman"/>
                <w:color w:val="000000"/>
                <w:sz w:val="24"/>
                <w:szCs w:val="24"/>
                <w:lang w:eastAsia="bg-BG"/>
              </w:rPr>
              <w:t>С настоящото допълнително становище, което депозираме в дадения 14-дневен срок, изразяваме свои допълнителни съображения относно отделни разпоредби от законопроекта, касаещи техническите стандарти и изисквания към съоръженията, и практическото прилагане на закона.</w:t>
            </w:r>
          </w:p>
          <w:p w14:paraId="0F28C2EE" w14:textId="77777777" w:rsidR="00692A98" w:rsidRPr="00692A98" w:rsidRDefault="00692A98" w:rsidP="00692A98">
            <w:pPr>
              <w:jc w:val="both"/>
              <w:rPr>
                <w:rFonts w:ascii="Times New Roman" w:eastAsia="Calibri" w:hAnsi="Times New Roman" w:cs="Times New Roman"/>
                <w:color w:val="000000"/>
                <w:sz w:val="24"/>
                <w:szCs w:val="24"/>
                <w:lang w:eastAsia="bg-BG"/>
              </w:rPr>
            </w:pPr>
            <w:r w:rsidRPr="00692A98">
              <w:rPr>
                <w:rFonts w:ascii="Times New Roman" w:eastAsia="Calibri" w:hAnsi="Times New Roman" w:cs="Times New Roman"/>
                <w:b/>
                <w:color w:val="000000"/>
                <w:sz w:val="24"/>
                <w:szCs w:val="24"/>
                <w:lang w:eastAsia="bg-BG"/>
              </w:rPr>
              <w:t xml:space="preserve">1. </w:t>
            </w:r>
            <w:r w:rsidRPr="00692A98">
              <w:rPr>
                <w:rFonts w:ascii="Times New Roman" w:eastAsia="Calibri" w:hAnsi="Times New Roman" w:cs="Times New Roman"/>
                <w:color w:val="000000"/>
                <w:sz w:val="24"/>
                <w:szCs w:val="24"/>
                <w:lang w:eastAsia="bg-BG"/>
              </w:rPr>
              <w:t xml:space="preserve">Липсва яснота относно техническите стандарти, които ще се прилагат спрямо съоръженията. В текстовете на законопроекта често се говори за това, че съоръженията </w:t>
            </w:r>
            <w:r w:rsidRPr="00692A98">
              <w:rPr>
                <w:rFonts w:ascii="Times New Roman" w:eastAsia="Calibri" w:hAnsi="Times New Roman" w:cs="Times New Roman"/>
                <w:color w:val="000000"/>
                <w:sz w:val="24"/>
                <w:szCs w:val="24"/>
                <w:lang w:eastAsia="bg-BG"/>
              </w:rPr>
              <w:lastRenderedPageBreak/>
              <w:t>трябва да отговарят на нормативните изисквания (чл.11, т.1; чл.20 и др.), без да са посочени конкретни EN/ISO или национални стандарти, нито кои точно директиви и регламенти от Европейското законодателство се приемат за задължителни. Това оставя възможности за твърде широко тълкуване при прилагането на закона от производители, проектанти и контролни органи.</w:t>
            </w:r>
          </w:p>
          <w:p w14:paraId="29CAE893" w14:textId="77777777" w:rsidR="00692A98" w:rsidRPr="00692A98" w:rsidRDefault="00692A98" w:rsidP="00692A98">
            <w:pPr>
              <w:jc w:val="both"/>
              <w:rPr>
                <w:rFonts w:ascii="Times New Roman" w:eastAsia="Calibri" w:hAnsi="Times New Roman" w:cs="Times New Roman"/>
                <w:color w:val="000000"/>
                <w:sz w:val="24"/>
                <w:szCs w:val="24"/>
                <w:lang w:eastAsia="bg-BG"/>
              </w:rPr>
            </w:pPr>
          </w:p>
          <w:p w14:paraId="68490726" w14:textId="77777777" w:rsidR="00692A98" w:rsidRPr="00692A98" w:rsidRDefault="00692A98" w:rsidP="00692A98">
            <w:pPr>
              <w:jc w:val="both"/>
              <w:rPr>
                <w:rFonts w:ascii="Times New Roman" w:eastAsia="Calibri" w:hAnsi="Times New Roman" w:cs="Times New Roman"/>
                <w:b/>
                <w:color w:val="000000"/>
                <w:sz w:val="24"/>
                <w:szCs w:val="24"/>
                <w:lang w:eastAsia="bg-BG"/>
              </w:rPr>
            </w:pPr>
            <w:r w:rsidRPr="00692A98">
              <w:rPr>
                <w:rFonts w:ascii="Times New Roman" w:eastAsia="Calibri" w:hAnsi="Times New Roman" w:cs="Times New Roman"/>
                <w:b/>
                <w:color w:val="000000"/>
                <w:sz w:val="24"/>
                <w:szCs w:val="24"/>
                <w:lang w:eastAsia="bg-BG"/>
              </w:rPr>
              <w:t xml:space="preserve">2. </w:t>
            </w:r>
            <w:r w:rsidRPr="00692A98">
              <w:rPr>
                <w:rFonts w:ascii="Times New Roman" w:eastAsia="Calibri" w:hAnsi="Times New Roman" w:cs="Times New Roman"/>
                <w:color w:val="000000"/>
                <w:sz w:val="24"/>
                <w:szCs w:val="24"/>
                <w:lang w:eastAsia="bg-BG"/>
              </w:rPr>
              <w:t>Липсва разписана конкретна процедура при модификации на съоръженията – чл.18 изисква „управление на промени“ и сертификат от акредитиран орган, но не е описано какъв вид изчисления, чертежи или изпитвания се изискват. За проектантите това е критично важно, защото без ясни нормативно разписани стъпки и правила, може да има различни изисквания в различни общини или органи.</w:t>
            </w:r>
          </w:p>
        </w:tc>
        <w:tc>
          <w:tcPr>
            <w:tcW w:w="1871" w:type="dxa"/>
          </w:tcPr>
          <w:p w14:paraId="204F3E4C" w14:textId="77777777" w:rsidR="00692A98" w:rsidRDefault="00692A98" w:rsidP="00A16F3B">
            <w:pPr>
              <w:jc w:val="center"/>
              <w:rPr>
                <w:rFonts w:ascii="Times New Roman" w:hAnsi="Times New Roman" w:cs="Times New Roman"/>
                <w:b/>
              </w:rPr>
            </w:pPr>
          </w:p>
          <w:p w14:paraId="22EDF954" w14:textId="77777777" w:rsidR="00AF5603" w:rsidRDefault="00AF5603" w:rsidP="00A16F3B">
            <w:pPr>
              <w:jc w:val="center"/>
              <w:rPr>
                <w:rFonts w:ascii="Times New Roman" w:hAnsi="Times New Roman" w:cs="Times New Roman"/>
                <w:b/>
              </w:rPr>
            </w:pPr>
          </w:p>
          <w:p w14:paraId="2A0BD9A9" w14:textId="77777777" w:rsidR="00AF5603" w:rsidRDefault="00AF5603" w:rsidP="00AF5603">
            <w:pPr>
              <w:jc w:val="both"/>
              <w:rPr>
                <w:rFonts w:ascii="Times New Roman" w:hAnsi="Times New Roman" w:cs="Times New Roman"/>
                <w:b/>
              </w:rPr>
            </w:pPr>
          </w:p>
          <w:p w14:paraId="1B8782CD" w14:textId="28B1CF87" w:rsidR="00AF5603" w:rsidRDefault="00AF5603" w:rsidP="00AF5603">
            <w:pPr>
              <w:jc w:val="both"/>
              <w:rPr>
                <w:rFonts w:ascii="Times New Roman" w:hAnsi="Times New Roman" w:cs="Times New Roman"/>
              </w:rPr>
            </w:pPr>
            <w:r>
              <w:rPr>
                <w:rFonts w:ascii="Times New Roman" w:hAnsi="Times New Roman" w:cs="Times New Roman"/>
              </w:rPr>
              <w:t xml:space="preserve">Приема се по принцип. </w:t>
            </w:r>
          </w:p>
          <w:p w14:paraId="48732C88" w14:textId="6E3DEAB8" w:rsidR="00271952" w:rsidRDefault="00271952" w:rsidP="00AF5603">
            <w:pPr>
              <w:jc w:val="both"/>
              <w:rPr>
                <w:rFonts w:ascii="Times New Roman" w:hAnsi="Times New Roman" w:cs="Times New Roman"/>
              </w:rPr>
            </w:pPr>
          </w:p>
          <w:p w14:paraId="586287C8" w14:textId="1396C8E4" w:rsidR="00271952" w:rsidRDefault="00271952" w:rsidP="00AF5603">
            <w:pPr>
              <w:jc w:val="both"/>
              <w:rPr>
                <w:rFonts w:ascii="Times New Roman" w:hAnsi="Times New Roman" w:cs="Times New Roman"/>
              </w:rPr>
            </w:pPr>
          </w:p>
          <w:p w14:paraId="1AA58D20" w14:textId="210B3135" w:rsidR="00271952" w:rsidRDefault="00271952" w:rsidP="00AF5603">
            <w:pPr>
              <w:jc w:val="both"/>
              <w:rPr>
                <w:rFonts w:ascii="Times New Roman" w:hAnsi="Times New Roman" w:cs="Times New Roman"/>
              </w:rPr>
            </w:pPr>
          </w:p>
          <w:p w14:paraId="456B842A" w14:textId="5ED744E3" w:rsidR="00271952" w:rsidRDefault="00271952" w:rsidP="00AF5603">
            <w:pPr>
              <w:jc w:val="both"/>
              <w:rPr>
                <w:rFonts w:ascii="Times New Roman" w:hAnsi="Times New Roman" w:cs="Times New Roman"/>
              </w:rPr>
            </w:pPr>
          </w:p>
          <w:p w14:paraId="037A96F4" w14:textId="43520672" w:rsidR="00271952" w:rsidRDefault="00271952" w:rsidP="00AF5603">
            <w:pPr>
              <w:jc w:val="both"/>
              <w:rPr>
                <w:rFonts w:ascii="Times New Roman" w:hAnsi="Times New Roman" w:cs="Times New Roman"/>
              </w:rPr>
            </w:pPr>
          </w:p>
          <w:p w14:paraId="3CCE29FE" w14:textId="710332E1" w:rsidR="00271952" w:rsidRDefault="00271952" w:rsidP="00AF5603">
            <w:pPr>
              <w:jc w:val="both"/>
              <w:rPr>
                <w:rFonts w:ascii="Times New Roman" w:hAnsi="Times New Roman" w:cs="Times New Roman"/>
              </w:rPr>
            </w:pPr>
          </w:p>
          <w:p w14:paraId="22C3E0E5" w14:textId="500C4F6D" w:rsidR="00271952" w:rsidRDefault="00271952" w:rsidP="00AF5603">
            <w:pPr>
              <w:jc w:val="both"/>
              <w:rPr>
                <w:rFonts w:ascii="Times New Roman" w:hAnsi="Times New Roman" w:cs="Times New Roman"/>
              </w:rPr>
            </w:pPr>
          </w:p>
          <w:p w14:paraId="034FF360" w14:textId="7AF1AE9C" w:rsidR="00271952" w:rsidRDefault="00271952" w:rsidP="00AF5603">
            <w:pPr>
              <w:jc w:val="both"/>
              <w:rPr>
                <w:rFonts w:ascii="Times New Roman" w:hAnsi="Times New Roman" w:cs="Times New Roman"/>
              </w:rPr>
            </w:pPr>
          </w:p>
          <w:p w14:paraId="24C4A051" w14:textId="15256C56" w:rsidR="00271952" w:rsidRDefault="00271952" w:rsidP="00AF5603">
            <w:pPr>
              <w:jc w:val="both"/>
              <w:rPr>
                <w:rFonts w:ascii="Times New Roman" w:hAnsi="Times New Roman" w:cs="Times New Roman"/>
              </w:rPr>
            </w:pPr>
          </w:p>
          <w:p w14:paraId="57B9D44A" w14:textId="489D48F2" w:rsidR="00271952" w:rsidRDefault="00271952" w:rsidP="00AF5603">
            <w:pPr>
              <w:jc w:val="both"/>
              <w:rPr>
                <w:rFonts w:ascii="Times New Roman" w:hAnsi="Times New Roman" w:cs="Times New Roman"/>
              </w:rPr>
            </w:pPr>
          </w:p>
          <w:p w14:paraId="55044694" w14:textId="5AA9EEC7" w:rsidR="00271952" w:rsidRDefault="00271952" w:rsidP="00AF5603">
            <w:pPr>
              <w:jc w:val="both"/>
              <w:rPr>
                <w:rFonts w:ascii="Times New Roman" w:hAnsi="Times New Roman" w:cs="Times New Roman"/>
              </w:rPr>
            </w:pPr>
          </w:p>
          <w:p w14:paraId="443A2581" w14:textId="207349F8" w:rsidR="00271952" w:rsidRDefault="00271952" w:rsidP="00AF5603">
            <w:pPr>
              <w:jc w:val="both"/>
              <w:rPr>
                <w:rFonts w:ascii="Times New Roman" w:hAnsi="Times New Roman" w:cs="Times New Roman"/>
              </w:rPr>
            </w:pPr>
          </w:p>
          <w:p w14:paraId="01E96053" w14:textId="09BA3B82" w:rsidR="00271952" w:rsidRDefault="00271952" w:rsidP="00AF5603">
            <w:pPr>
              <w:jc w:val="both"/>
              <w:rPr>
                <w:rFonts w:ascii="Times New Roman" w:hAnsi="Times New Roman" w:cs="Times New Roman"/>
              </w:rPr>
            </w:pPr>
          </w:p>
          <w:p w14:paraId="4889A4E5" w14:textId="526C90CD" w:rsidR="00271952" w:rsidRDefault="00271952" w:rsidP="00AF5603">
            <w:pPr>
              <w:jc w:val="both"/>
              <w:rPr>
                <w:rFonts w:ascii="Times New Roman" w:hAnsi="Times New Roman" w:cs="Times New Roman"/>
              </w:rPr>
            </w:pPr>
          </w:p>
          <w:p w14:paraId="29FBF379" w14:textId="6EFAC5D8" w:rsidR="00271952" w:rsidRDefault="00271952" w:rsidP="00AF5603">
            <w:pPr>
              <w:jc w:val="both"/>
              <w:rPr>
                <w:rFonts w:ascii="Times New Roman" w:hAnsi="Times New Roman" w:cs="Times New Roman"/>
              </w:rPr>
            </w:pPr>
          </w:p>
          <w:p w14:paraId="2584DDEA" w14:textId="2456FC7D" w:rsidR="00271952" w:rsidRDefault="00271952" w:rsidP="00AF5603">
            <w:pPr>
              <w:jc w:val="both"/>
              <w:rPr>
                <w:rFonts w:ascii="Times New Roman" w:hAnsi="Times New Roman" w:cs="Times New Roman"/>
              </w:rPr>
            </w:pPr>
          </w:p>
          <w:p w14:paraId="38211543" w14:textId="6DE56A59" w:rsidR="00271952" w:rsidRDefault="00271952" w:rsidP="00AF5603">
            <w:pPr>
              <w:jc w:val="both"/>
              <w:rPr>
                <w:rFonts w:ascii="Times New Roman" w:hAnsi="Times New Roman" w:cs="Times New Roman"/>
              </w:rPr>
            </w:pPr>
          </w:p>
          <w:p w14:paraId="152DD41E" w14:textId="5D437C43" w:rsidR="00271952" w:rsidRDefault="00271952" w:rsidP="00AF5603">
            <w:pPr>
              <w:jc w:val="both"/>
              <w:rPr>
                <w:rFonts w:ascii="Times New Roman" w:hAnsi="Times New Roman" w:cs="Times New Roman"/>
              </w:rPr>
            </w:pPr>
          </w:p>
          <w:p w14:paraId="01030BC2" w14:textId="5A3D7221" w:rsidR="00271952" w:rsidRDefault="00271952" w:rsidP="00AF5603">
            <w:pPr>
              <w:jc w:val="both"/>
              <w:rPr>
                <w:rFonts w:ascii="Times New Roman" w:hAnsi="Times New Roman" w:cs="Times New Roman"/>
              </w:rPr>
            </w:pPr>
          </w:p>
          <w:p w14:paraId="02503E60" w14:textId="1130F7B0" w:rsidR="00271952" w:rsidRDefault="00271952" w:rsidP="00AF5603">
            <w:pPr>
              <w:jc w:val="both"/>
              <w:rPr>
                <w:rFonts w:ascii="Times New Roman" w:hAnsi="Times New Roman" w:cs="Times New Roman"/>
              </w:rPr>
            </w:pPr>
          </w:p>
          <w:p w14:paraId="1E9AC952" w14:textId="3708ABEE" w:rsidR="00271952" w:rsidRDefault="00271952" w:rsidP="00AF5603">
            <w:pPr>
              <w:jc w:val="both"/>
              <w:rPr>
                <w:rFonts w:ascii="Times New Roman" w:hAnsi="Times New Roman" w:cs="Times New Roman"/>
              </w:rPr>
            </w:pPr>
          </w:p>
          <w:p w14:paraId="62B88BFF" w14:textId="07F23EF1" w:rsidR="00271952" w:rsidRDefault="00271952" w:rsidP="00AF5603">
            <w:pPr>
              <w:jc w:val="both"/>
              <w:rPr>
                <w:rFonts w:ascii="Times New Roman" w:hAnsi="Times New Roman" w:cs="Times New Roman"/>
              </w:rPr>
            </w:pPr>
          </w:p>
          <w:p w14:paraId="73655F6A" w14:textId="47A1D92B" w:rsidR="00271952" w:rsidRDefault="00271952" w:rsidP="00AF5603">
            <w:pPr>
              <w:jc w:val="both"/>
              <w:rPr>
                <w:rFonts w:ascii="Times New Roman" w:hAnsi="Times New Roman" w:cs="Times New Roman"/>
              </w:rPr>
            </w:pPr>
          </w:p>
          <w:p w14:paraId="27151705" w14:textId="71C82C09" w:rsidR="00271952" w:rsidRDefault="00271952" w:rsidP="00AF5603">
            <w:pPr>
              <w:jc w:val="both"/>
              <w:rPr>
                <w:rFonts w:ascii="Times New Roman" w:hAnsi="Times New Roman" w:cs="Times New Roman"/>
              </w:rPr>
            </w:pPr>
          </w:p>
          <w:p w14:paraId="274E46F0" w14:textId="478BF991" w:rsidR="00271952" w:rsidRDefault="00271952" w:rsidP="00AF5603">
            <w:pPr>
              <w:jc w:val="both"/>
              <w:rPr>
                <w:rFonts w:ascii="Times New Roman" w:hAnsi="Times New Roman" w:cs="Times New Roman"/>
              </w:rPr>
            </w:pPr>
          </w:p>
          <w:p w14:paraId="5FF20731" w14:textId="1D96A6E9" w:rsidR="00271952" w:rsidRDefault="00271952" w:rsidP="00AF5603">
            <w:pPr>
              <w:jc w:val="both"/>
              <w:rPr>
                <w:rFonts w:ascii="Times New Roman" w:hAnsi="Times New Roman" w:cs="Times New Roman"/>
              </w:rPr>
            </w:pPr>
          </w:p>
          <w:p w14:paraId="378DEE98" w14:textId="00399560" w:rsidR="00271952" w:rsidRDefault="00271952" w:rsidP="00AF5603">
            <w:pPr>
              <w:jc w:val="both"/>
              <w:rPr>
                <w:rFonts w:ascii="Times New Roman" w:hAnsi="Times New Roman" w:cs="Times New Roman"/>
              </w:rPr>
            </w:pPr>
          </w:p>
          <w:p w14:paraId="3C243B79" w14:textId="434689FE" w:rsidR="00271952" w:rsidRDefault="00271952" w:rsidP="00AF5603">
            <w:pPr>
              <w:jc w:val="both"/>
              <w:rPr>
                <w:rFonts w:ascii="Times New Roman" w:hAnsi="Times New Roman" w:cs="Times New Roman"/>
              </w:rPr>
            </w:pPr>
          </w:p>
          <w:p w14:paraId="0428BE67" w14:textId="034B2BBB" w:rsidR="00271952" w:rsidRDefault="00271952" w:rsidP="00AF5603">
            <w:pPr>
              <w:jc w:val="both"/>
              <w:rPr>
                <w:rFonts w:ascii="Times New Roman" w:hAnsi="Times New Roman" w:cs="Times New Roman"/>
              </w:rPr>
            </w:pPr>
          </w:p>
          <w:p w14:paraId="75D96106" w14:textId="53BD264A" w:rsidR="00271952" w:rsidRPr="00AF5603" w:rsidRDefault="00271952" w:rsidP="00AF5603">
            <w:pPr>
              <w:jc w:val="both"/>
              <w:rPr>
                <w:rFonts w:ascii="Times New Roman" w:hAnsi="Times New Roman" w:cs="Times New Roman"/>
              </w:rPr>
            </w:pPr>
            <w:r>
              <w:rPr>
                <w:rFonts w:ascii="Times New Roman" w:hAnsi="Times New Roman" w:cs="Times New Roman"/>
              </w:rPr>
              <w:t xml:space="preserve">Приема се частично. </w:t>
            </w:r>
          </w:p>
          <w:p w14:paraId="7490E0B4" w14:textId="77777777" w:rsidR="00AF5603" w:rsidRDefault="00AF5603" w:rsidP="00A16F3B">
            <w:pPr>
              <w:jc w:val="center"/>
              <w:rPr>
                <w:rFonts w:ascii="Times New Roman" w:hAnsi="Times New Roman" w:cs="Times New Roman"/>
                <w:b/>
              </w:rPr>
            </w:pPr>
          </w:p>
          <w:p w14:paraId="54A41C0A" w14:textId="28F1B704" w:rsidR="00AF5603" w:rsidRPr="003A4494" w:rsidRDefault="00AF5603" w:rsidP="00AF5603">
            <w:pPr>
              <w:rPr>
                <w:rFonts w:ascii="Times New Roman" w:hAnsi="Times New Roman" w:cs="Times New Roman"/>
                <w:b/>
              </w:rPr>
            </w:pPr>
          </w:p>
        </w:tc>
        <w:tc>
          <w:tcPr>
            <w:tcW w:w="3238" w:type="dxa"/>
          </w:tcPr>
          <w:p w14:paraId="3F93878C" w14:textId="77777777" w:rsidR="00692A98" w:rsidRDefault="00AF5603" w:rsidP="00AF5603">
            <w:pPr>
              <w:jc w:val="both"/>
              <w:rPr>
                <w:rFonts w:ascii="Times New Roman" w:hAnsi="Times New Roman" w:cs="Times New Roman"/>
              </w:rPr>
            </w:pPr>
            <w:r>
              <w:rPr>
                <w:rFonts w:ascii="Times New Roman" w:hAnsi="Times New Roman" w:cs="Times New Roman"/>
              </w:rPr>
              <w:lastRenderedPageBreak/>
              <w:t>Проектът предвижда (чл. 4, ал. 2), съоръженията, оборудването и екипировката, с които се предоставят услугите, да са придружени с документ от производителя или упълномощено от него лице за съответствие на съоръжението, оборудването и екипировката с приложимите изисквания за безопасност. Когато не са налице документи от производителя, съответствието с приложимите изисквания за безопасност, се удостоверява със сертификат за оценка на съответствието, издаден о</w:t>
            </w:r>
            <w:r w:rsidR="00271952">
              <w:rPr>
                <w:rFonts w:ascii="Times New Roman" w:hAnsi="Times New Roman" w:cs="Times New Roman"/>
              </w:rPr>
              <w:t>т акредитиран орган</w:t>
            </w:r>
            <w:r>
              <w:rPr>
                <w:rFonts w:ascii="Times New Roman" w:hAnsi="Times New Roman" w:cs="Times New Roman"/>
              </w:rPr>
              <w:t>. Акре</w:t>
            </w:r>
            <w:r w:rsidR="00271952">
              <w:rPr>
                <w:rFonts w:ascii="Times New Roman" w:hAnsi="Times New Roman" w:cs="Times New Roman"/>
              </w:rPr>
              <w:t>дитацията на органите за проверка на съответствието</w:t>
            </w:r>
            <w:r>
              <w:rPr>
                <w:rFonts w:ascii="Times New Roman" w:hAnsi="Times New Roman" w:cs="Times New Roman"/>
              </w:rPr>
              <w:t xml:space="preserve"> се извършва от Българската служба за акредитация по установените в законодателството условия и ред.  </w:t>
            </w:r>
          </w:p>
          <w:p w14:paraId="2FE89D45" w14:textId="77777777" w:rsidR="00271952" w:rsidRDefault="00271952" w:rsidP="00AF5603">
            <w:pPr>
              <w:jc w:val="both"/>
              <w:rPr>
                <w:rFonts w:ascii="Times New Roman" w:hAnsi="Times New Roman" w:cs="Times New Roman"/>
              </w:rPr>
            </w:pPr>
          </w:p>
          <w:p w14:paraId="5863AFDC" w14:textId="77777777" w:rsidR="00271952" w:rsidRDefault="00271952" w:rsidP="00AF5603">
            <w:pPr>
              <w:jc w:val="both"/>
              <w:rPr>
                <w:rFonts w:ascii="Times New Roman" w:hAnsi="Times New Roman" w:cs="Times New Roman"/>
              </w:rPr>
            </w:pPr>
          </w:p>
          <w:p w14:paraId="470A5500" w14:textId="77777777" w:rsidR="00271952" w:rsidRDefault="00271952" w:rsidP="00AF5603">
            <w:pPr>
              <w:jc w:val="both"/>
              <w:rPr>
                <w:rFonts w:ascii="Times New Roman" w:hAnsi="Times New Roman" w:cs="Times New Roman"/>
              </w:rPr>
            </w:pPr>
          </w:p>
          <w:p w14:paraId="1AF4842C" w14:textId="77777777" w:rsidR="00271952" w:rsidRDefault="00271952" w:rsidP="00AF5603">
            <w:pPr>
              <w:jc w:val="both"/>
              <w:rPr>
                <w:rFonts w:ascii="Times New Roman" w:hAnsi="Times New Roman" w:cs="Times New Roman"/>
              </w:rPr>
            </w:pPr>
          </w:p>
          <w:p w14:paraId="0B17091E" w14:textId="77777777" w:rsidR="00271952" w:rsidRDefault="00271952" w:rsidP="00AF5603">
            <w:pPr>
              <w:jc w:val="both"/>
              <w:rPr>
                <w:rFonts w:ascii="Times New Roman" w:hAnsi="Times New Roman" w:cs="Times New Roman"/>
              </w:rPr>
            </w:pPr>
          </w:p>
          <w:p w14:paraId="526C4C7C" w14:textId="77777777" w:rsidR="00271952" w:rsidRDefault="00271952" w:rsidP="00AF5603">
            <w:pPr>
              <w:jc w:val="both"/>
              <w:rPr>
                <w:rFonts w:ascii="Times New Roman" w:hAnsi="Times New Roman" w:cs="Times New Roman"/>
              </w:rPr>
            </w:pPr>
          </w:p>
          <w:p w14:paraId="2C93B8AE" w14:textId="77777777" w:rsidR="00271952" w:rsidRDefault="00271952" w:rsidP="00AF5603">
            <w:pPr>
              <w:jc w:val="both"/>
              <w:rPr>
                <w:rFonts w:ascii="Times New Roman" w:hAnsi="Times New Roman" w:cs="Times New Roman"/>
              </w:rPr>
            </w:pPr>
          </w:p>
          <w:p w14:paraId="4F0C0DDE" w14:textId="77777777" w:rsidR="00271952" w:rsidRDefault="00271952" w:rsidP="00AF5603">
            <w:pPr>
              <w:jc w:val="both"/>
              <w:rPr>
                <w:rFonts w:ascii="Times New Roman" w:hAnsi="Times New Roman" w:cs="Times New Roman"/>
              </w:rPr>
            </w:pPr>
          </w:p>
          <w:p w14:paraId="0B529439" w14:textId="77777777" w:rsidR="00271952" w:rsidRDefault="00271952" w:rsidP="00AF5603">
            <w:pPr>
              <w:jc w:val="both"/>
              <w:rPr>
                <w:rFonts w:ascii="Times New Roman" w:hAnsi="Times New Roman" w:cs="Times New Roman"/>
              </w:rPr>
            </w:pPr>
          </w:p>
          <w:p w14:paraId="36D4804D" w14:textId="73A3B0EB" w:rsidR="00271952" w:rsidRPr="00AF5603" w:rsidRDefault="00271952" w:rsidP="00AF5603">
            <w:pPr>
              <w:jc w:val="both"/>
              <w:rPr>
                <w:rFonts w:ascii="Times New Roman" w:hAnsi="Times New Roman" w:cs="Times New Roman"/>
              </w:rPr>
            </w:pPr>
            <w:r>
              <w:rPr>
                <w:rFonts w:ascii="Times New Roman" w:hAnsi="Times New Roman" w:cs="Times New Roman"/>
              </w:rPr>
              <w:t>Текстът е редактиран.</w:t>
            </w:r>
          </w:p>
        </w:tc>
      </w:tr>
      <w:tr w:rsidR="00692A98" w:rsidRPr="00284354" w14:paraId="4FE1D34A" w14:textId="77777777" w:rsidTr="009A650C">
        <w:tc>
          <w:tcPr>
            <w:tcW w:w="651" w:type="dxa"/>
          </w:tcPr>
          <w:p w14:paraId="0288236D" w14:textId="77777777" w:rsidR="00692A98" w:rsidRDefault="00692A98" w:rsidP="005F36E2">
            <w:pPr>
              <w:jc w:val="center"/>
              <w:rPr>
                <w:rFonts w:ascii="Times New Roman" w:hAnsi="Times New Roman" w:cs="Times New Roman"/>
                <w:b/>
              </w:rPr>
            </w:pPr>
            <w:r>
              <w:rPr>
                <w:rFonts w:ascii="Times New Roman" w:hAnsi="Times New Roman" w:cs="Times New Roman"/>
                <w:b/>
              </w:rPr>
              <w:lastRenderedPageBreak/>
              <w:t>4</w:t>
            </w:r>
            <w:r w:rsidR="005F36E2">
              <w:rPr>
                <w:rFonts w:ascii="Times New Roman" w:hAnsi="Times New Roman" w:cs="Times New Roman"/>
                <w:b/>
                <w:lang w:val="en-US"/>
              </w:rPr>
              <w:t>1</w:t>
            </w:r>
            <w:r>
              <w:rPr>
                <w:rFonts w:ascii="Times New Roman" w:hAnsi="Times New Roman" w:cs="Times New Roman"/>
                <w:b/>
              </w:rPr>
              <w:t>.</w:t>
            </w:r>
          </w:p>
        </w:tc>
        <w:tc>
          <w:tcPr>
            <w:tcW w:w="2321" w:type="dxa"/>
          </w:tcPr>
          <w:p w14:paraId="3BC3C0F9" w14:textId="77777777" w:rsidR="00692A98" w:rsidRPr="00692A98" w:rsidRDefault="00692A98" w:rsidP="00692A98">
            <w:pPr>
              <w:jc w:val="both"/>
              <w:rPr>
                <w:rFonts w:ascii="Times New Roman" w:hAnsi="Times New Roman" w:cs="Times New Roman"/>
              </w:rPr>
            </w:pPr>
            <w:r w:rsidRPr="00692A98">
              <w:rPr>
                <w:rFonts w:ascii="Times New Roman" w:hAnsi="Times New Roman" w:cs="Times New Roman"/>
              </w:rPr>
              <w:t>23 септември 2025 г. 10:21:34 ч.</w:t>
            </w:r>
          </w:p>
          <w:p w14:paraId="5FCEE906" w14:textId="77777777" w:rsidR="00692A98" w:rsidRPr="00692A98" w:rsidRDefault="00692A98" w:rsidP="00692A98">
            <w:pPr>
              <w:jc w:val="both"/>
              <w:rPr>
                <w:rFonts w:ascii="Times New Roman" w:hAnsi="Times New Roman" w:cs="Times New Roman"/>
              </w:rPr>
            </w:pPr>
            <w:r w:rsidRPr="00692A98">
              <w:rPr>
                <w:rFonts w:ascii="Times New Roman" w:hAnsi="Times New Roman" w:cs="Times New Roman"/>
              </w:rPr>
              <w:t>Димитър Бичев</w:t>
            </w:r>
          </w:p>
        </w:tc>
        <w:tc>
          <w:tcPr>
            <w:tcW w:w="6414" w:type="dxa"/>
          </w:tcPr>
          <w:p w14:paraId="1FCE707C" w14:textId="77777777" w:rsidR="00692A98" w:rsidRPr="00692A98" w:rsidRDefault="00692A98" w:rsidP="00692A98">
            <w:pPr>
              <w:jc w:val="both"/>
              <w:rPr>
                <w:rFonts w:ascii="Times New Roman" w:eastAsia="Calibri" w:hAnsi="Times New Roman" w:cs="Times New Roman"/>
                <w:b/>
                <w:color w:val="000000"/>
                <w:sz w:val="24"/>
                <w:szCs w:val="24"/>
                <w:lang w:eastAsia="bg-BG"/>
              </w:rPr>
            </w:pPr>
            <w:r w:rsidRPr="00692A98">
              <w:rPr>
                <w:rFonts w:ascii="Times New Roman" w:eastAsia="Calibri" w:hAnsi="Times New Roman" w:cs="Times New Roman"/>
                <w:b/>
                <w:color w:val="000000"/>
                <w:sz w:val="24"/>
                <w:szCs w:val="24"/>
                <w:lang w:eastAsia="bg-BG"/>
              </w:rPr>
              <w:t>Допълнително становище от сдружение на собствениците на атракционни съоражения</w:t>
            </w:r>
          </w:p>
          <w:p w14:paraId="4DBE0EB3" w14:textId="77777777" w:rsidR="00692A98" w:rsidRPr="00692A98" w:rsidRDefault="00692A98" w:rsidP="00692A98">
            <w:pPr>
              <w:jc w:val="both"/>
              <w:rPr>
                <w:rFonts w:ascii="Times New Roman" w:eastAsia="Calibri" w:hAnsi="Times New Roman" w:cs="Times New Roman"/>
                <w:color w:val="000000"/>
                <w:sz w:val="24"/>
                <w:szCs w:val="24"/>
                <w:lang w:eastAsia="bg-BG"/>
              </w:rPr>
            </w:pPr>
            <w:r w:rsidRPr="00692A98">
              <w:rPr>
                <w:rFonts w:ascii="Times New Roman" w:eastAsia="Calibri" w:hAnsi="Times New Roman" w:cs="Times New Roman"/>
                <w:b/>
                <w:color w:val="000000"/>
                <w:sz w:val="24"/>
                <w:szCs w:val="24"/>
                <w:lang w:eastAsia="bg-BG"/>
              </w:rPr>
              <w:t xml:space="preserve">3. </w:t>
            </w:r>
            <w:r w:rsidRPr="00692A98">
              <w:rPr>
                <w:rFonts w:ascii="Times New Roman" w:eastAsia="Calibri" w:hAnsi="Times New Roman" w:cs="Times New Roman"/>
                <w:color w:val="000000"/>
                <w:sz w:val="24"/>
                <w:szCs w:val="24"/>
                <w:lang w:eastAsia="bg-BG"/>
              </w:rPr>
              <w:t>Възниква риск от дублиране на контрола. В чл.6 и чл.39 се разпределят правомощия между кметове, Морска администрация, ГВА, Комисия за защита на потребителите. Липсва разписана координация кой носи последната отговорност, респ. това може да доведе до противоречиви и разнопосочни предписания от различните контролни органи.</w:t>
            </w:r>
          </w:p>
          <w:p w14:paraId="0F46D813" w14:textId="77777777" w:rsidR="00692A98" w:rsidRPr="00692A98" w:rsidRDefault="00692A98" w:rsidP="00692A98">
            <w:pPr>
              <w:jc w:val="both"/>
              <w:rPr>
                <w:rFonts w:ascii="Times New Roman" w:eastAsia="Calibri" w:hAnsi="Times New Roman" w:cs="Times New Roman"/>
                <w:b/>
                <w:color w:val="000000"/>
                <w:sz w:val="24"/>
                <w:szCs w:val="24"/>
                <w:lang w:eastAsia="bg-BG"/>
              </w:rPr>
            </w:pPr>
          </w:p>
          <w:p w14:paraId="2BDC0BB9" w14:textId="77777777" w:rsidR="00692A98" w:rsidRPr="00692A98" w:rsidRDefault="00692A98" w:rsidP="00692A98">
            <w:pPr>
              <w:jc w:val="both"/>
              <w:rPr>
                <w:rFonts w:ascii="Times New Roman" w:eastAsia="Calibri" w:hAnsi="Times New Roman" w:cs="Times New Roman"/>
                <w:color w:val="000000"/>
                <w:sz w:val="24"/>
                <w:szCs w:val="24"/>
                <w:lang w:eastAsia="bg-BG"/>
              </w:rPr>
            </w:pPr>
            <w:r w:rsidRPr="00692A98">
              <w:rPr>
                <w:rFonts w:ascii="Times New Roman" w:eastAsia="Calibri" w:hAnsi="Times New Roman" w:cs="Times New Roman"/>
                <w:b/>
                <w:color w:val="000000"/>
                <w:sz w:val="24"/>
                <w:szCs w:val="24"/>
                <w:lang w:eastAsia="bg-BG"/>
              </w:rPr>
              <w:t xml:space="preserve">4. </w:t>
            </w:r>
            <w:r w:rsidRPr="00692A98">
              <w:rPr>
                <w:rFonts w:ascii="Times New Roman" w:eastAsia="Calibri" w:hAnsi="Times New Roman" w:cs="Times New Roman"/>
                <w:color w:val="000000"/>
                <w:sz w:val="24"/>
                <w:szCs w:val="24"/>
                <w:lang w:eastAsia="bg-BG"/>
              </w:rPr>
              <w:t>Разпоредбата на §3 предвижда 6 месечен срок за привеждане на съществуващите съоръжения в съответствие с нормите на закона. Следва да се отбележи, че при по-сложни конструкции това е нереалистично, особено ако трябва да се минава през нови акредитационни органи.</w:t>
            </w:r>
          </w:p>
          <w:p w14:paraId="33BA823D" w14:textId="77777777" w:rsidR="00692A98" w:rsidRPr="00692A98" w:rsidRDefault="00692A98" w:rsidP="00692A98">
            <w:pPr>
              <w:jc w:val="both"/>
              <w:rPr>
                <w:rFonts w:ascii="Times New Roman" w:eastAsia="Calibri" w:hAnsi="Times New Roman" w:cs="Times New Roman"/>
                <w:b/>
                <w:color w:val="000000"/>
                <w:sz w:val="24"/>
                <w:szCs w:val="24"/>
                <w:lang w:eastAsia="bg-BG"/>
              </w:rPr>
            </w:pPr>
          </w:p>
          <w:p w14:paraId="15232352" w14:textId="77777777" w:rsidR="00692A98" w:rsidRPr="00692A98" w:rsidRDefault="00692A98" w:rsidP="00692A98">
            <w:pPr>
              <w:jc w:val="both"/>
              <w:rPr>
                <w:rFonts w:ascii="Times New Roman" w:eastAsia="Calibri" w:hAnsi="Times New Roman" w:cs="Times New Roman"/>
                <w:color w:val="000000"/>
                <w:sz w:val="24"/>
                <w:szCs w:val="24"/>
                <w:lang w:eastAsia="bg-BG"/>
              </w:rPr>
            </w:pPr>
            <w:r w:rsidRPr="00692A98">
              <w:rPr>
                <w:rFonts w:ascii="Times New Roman" w:eastAsia="Calibri" w:hAnsi="Times New Roman" w:cs="Times New Roman"/>
                <w:b/>
                <w:color w:val="000000"/>
                <w:sz w:val="24"/>
                <w:szCs w:val="24"/>
                <w:lang w:eastAsia="bg-BG"/>
              </w:rPr>
              <w:t xml:space="preserve">5. </w:t>
            </w:r>
            <w:r w:rsidRPr="00692A98">
              <w:rPr>
                <w:rFonts w:ascii="Times New Roman" w:eastAsia="Calibri" w:hAnsi="Times New Roman" w:cs="Times New Roman"/>
                <w:color w:val="000000"/>
                <w:sz w:val="24"/>
                <w:szCs w:val="24"/>
                <w:lang w:eastAsia="bg-BG"/>
              </w:rPr>
              <w:t xml:space="preserve">Документация и дневници – чл.17 и чл.19 изискват ежедневни предексплоатационни проверки и поддръжка с 5-годишно съхранение. Това е добра практика, която реално и сега съществува, но следва да отбележим, че законопроектът не уточнява дали е допустима изцяло електронна форма и </w:t>
            </w:r>
            <w:r w:rsidRPr="00692A98">
              <w:rPr>
                <w:rFonts w:ascii="Times New Roman" w:eastAsia="Calibri" w:hAnsi="Times New Roman" w:cs="Times New Roman"/>
                <w:color w:val="000000"/>
                <w:sz w:val="24"/>
                <w:szCs w:val="24"/>
                <w:lang w:eastAsia="bg-BG"/>
              </w:rPr>
              <w:lastRenderedPageBreak/>
              <w:t xml:space="preserve">кой я заверява. Това би създало несигурност за проектантите на атракционни съоръжения при предаване на обекта. </w:t>
            </w:r>
          </w:p>
          <w:p w14:paraId="000ECD5F" w14:textId="77777777" w:rsidR="00692A98" w:rsidRPr="00692A98" w:rsidRDefault="00692A98" w:rsidP="00692A98">
            <w:pPr>
              <w:jc w:val="both"/>
              <w:rPr>
                <w:rFonts w:ascii="Times New Roman" w:eastAsia="Calibri" w:hAnsi="Times New Roman" w:cs="Times New Roman"/>
                <w:color w:val="000000"/>
                <w:sz w:val="24"/>
                <w:szCs w:val="24"/>
                <w:lang w:eastAsia="bg-BG"/>
              </w:rPr>
            </w:pPr>
          </w:p>
          <w:p w14:paraId="52E95B0D" w14:textId="77777777" w:rsidR="00692A98" w:rsidRPr="00692A98" w:rsidRDefault="00692A98" w:rsidP="00692A98">
            <w:pPr>
              <w:jc w:val="both"/>
              <w:rPr>
                <w:rFonts w:ascii="Times New Roman" w:eastAsia="Calibri" w:hAnsi="Times New Roman" w:cs="Times New Roman"/>
                <w:b/>
                <w:color w:val="000000"/>
                <w:sz w:val="24"/>
                <w:szCs w:val="24"/>
                <w:lang w:eastAsia="bg-BG"/>
              </w:rPr>
            </w:pPr>
            <w:r w:rsidRPr="00692A98">
              <w:rPr>
                <w:rFonts w:ascii="Times New Roman" w:eastAsia="Calibri" w:hAnsi="Times New Roman" w:cs="Times New Roman"/>
                <w:color w:val="000000"/>
                <w:sz w:val="24"/>
                <w:szCs w:val="24"/>
                <w:lang w:eastAsia="bg-BG"/>
              </w:rPr>
              <w:t>Моля тези допълнителни съображения да бъдат считани за неразделна част от подаденото становище от името на „СДРУЖЕНИЕ НА СОБСТВЕНИЦИТЕ НА АТРАКЦИОННИ СЪОРЪЖЕНИЯ“.</w:t>
            </w:r>
          </w:p>
        </w:tc>
        <w:tc>
          <w:tcPr>
            <w:tcW w:w="1871" w:type="dxa"/>
          </w:tcPr>
          <w:p w14:paraId="4B79C1A0" w14:textId="730F2D50" w:rsidR="00692A98" w:rsidRDefault="001342B0" w:rsidP="001342B0">
            <w:pPr>
              <w:jc w:val="both"/>
              <w:rPr>
                <w:rFonts w:ascii="Times New Roman" w:hAnsi="Times New Roman" w:cs="Times New Roman"/>
              </w:rPr>
            </w:pPr>
            <w:r w:rsidRPr="001342B0">
              <w:rPr>
                <w:rFonts w:ascii="Times New Roman" w:hAnsi="Times New Roman" w:cs="Times New Roman"/>
              </w:rPr>
              <w:lastRenderedPageBreak/>
              <w:t xml:space="preserve">Приема се. </w:t>
            </w:r>
          </w:p>
          <w:p w14:paraId="284A5C1C" w14:textId="746EE909" w:rsidR="001342B0" w:rsidRDefault="001342B0" w:rsidP="001342B0">
            <w:pPr>
              <w:jc w:val="both"/>
              <w:rPr>
                <w:rFonts w:ascii="Times New Roman" w:hAnsi="Times New Roman" w:cs="Times New Roman"/>
              </w:rPr>
            </w:pPr>
          </w:p>
          <w:p w14:paraId="5DEEF8A0" w14:textId="568AE896" w:rsidR="001342B0" w:rsidRDefault="001342B0" w:rsidP="001342B0">
            <w:pPr>
              <w:jc w:val="both"/>
              <w:rPr>
                <w:rFonts w:ascii="Times New Roman" w:hAnsi="Times New Roman" w:cs="Times New Roman"/>
              </w:rPr>
            </w:pPr>
          </w:p>
          <w:p w14:paraId="2A09A2DA" w14:textId="58269A17" w:rsidR="001342B0" w:rsidRDefault="001342B0" w:rsidP="001342B0">
            <w:pPr>
              <w:jc w:val="both"/>
              <w:rPr>
                <w:rFonts w:ascii="Times New Roman" w:hAnsi="Times New Roman" w:cs="Times New Roman"/>
              </w:rPr>
            </w:pPr>
          </w:p>
          <w:p w14:paraId="5BF24F47" w14:textId="6A2E3582" w:rsidR="001342B0" w:rsidRDefault="001342B0" w:rsidP="001342B0">
            <w:pPr>
              <w:jc w:val="both"/>
              <w:rPr>
                <w:rFonts w:ascii="Times New Roman" w:hAnsi="Times New Roman" w:cs="Times New Roman"/>
              </w:rPr>
            </w:pPr>
          </w:p>
          <w:p w14:paraId="09C7BD1B" w14:textId="1DB49320" w:rsidR="001342B0" w:rsidRDefault="001342B0" w:rsidP="001342B0">
            <w:pPr>
              <w:jc w:val="both"/>
              <w:rPr>
                <w:rFonts w:ascii="Times New Roman" w:hAnsi="Times New Roman" w:cs="Times New Roman"/>
              </w:rPr>
            </w:pPr>
          </w:p>
          <w:p w14:paraId="337CFB9B" w14:textId="6D361EB4" w:rsidR="001342B0" w:rsidRDefault="001342B0" w:rsidP="001342B0">
            <w:pPr>
              <w:jc w:val="both"/>
              <w:rPr>
                <w:rFonts w:ascii="Times New Roman" w:hAnsi="Times New Roman" w:cs="Times New Roman"/>
              </w:rPr>
            </w:pPr>
          </w:p>
          <w:p w14:paraId="5044C212" w14:textId="553C9863" w:rsidR="001342B0" w:rsidRDefault="001342B0" w:rsidP="001342B0">
            <w:pPr>
              <w:jc w:val="both"/>
              <w:rPr>
                <w:rFonts w:ascii="Times New Roman" w:hAnsi="Times New Roman" w:cs="Times New Roman"/>
              </w:rPr>
            </w:pPr>
          </w:p>
          <w:p w14:paraId="10AEFA04" w14:textId="33493FF3" w:rsidR="001342B0" w:rsidRDefault="001342B0" w:rsidP="001342B0">
            <w:pPr>
              <w:jc w:val="both"/>
              <w:rPr>
                <w:rFonts w:ascii="Times New Roman" w:hAnsi="Times New Roman" w:cs="Times New Roman"/>
              </w:rPr>
            </w:pPr>
          </w:p>
          <w:p w14:paraId="1C272BEA" w14:textId="4BF30EF1" w:rsidR="001342B0" w:rsidRDefault="001342B0" w:rsidP="001342B0">
            <w:pPr>
              <w:jc w:val="both"/>
              <w:rPr>
                <w:rFonts w:ascii="Times New Roman" w:hAnsi="Times New Roman" w:cs="Times New Roman"/>
              </w:rPr>
            </w:pPr>
          </w:p>
          <w:p w14:paraId="46910CA4" w14:textId="2E58DD71" w:rsidR="001342B0" w:rsidRDefault="001342B0" w:rsidP="001342B0">
            <w:pPr>
              <w:jc w:val="both"/>
              <w:rPr>
                <w:rFonts w:ascii="Times New Roman" w:hAnsi="Times New Roman" w:cs="Times New Roman"/>
              </w:rPr>
            </w:pPr>
            <w:r>
              <w:rPr>
                <w:rFonts w:ascii="Times New Roman" w:hAnsi="Times New Roman" w:cs="Times New Roman"/>
              </w:rPr>
              <w:t>Не се приема</w:t>
            </w:r>
          </w:p>
          <w:p w14:paraId="22341231" w14:textId="2FA84A62" w:rsidR="00834C3C" w:rsidRDefault="00834C3C" w:rsidP="001342B0">
            <w:pPr>
              <w:jc w:val="both"/>
              <w:rPr>
                <w:rFonts w:ascii="Times New Roman" w:hAnsi="Times New Roman" w:cs="Times New Roman"/>
              </w:rPr>
            </w:pPr>
          </w:p>
          <w:p w14:paraId="663A5350" w14:textId="6E630566" w:rsidR="00834C3C" w:rsidRDefault="00834C3C" w:rsidP="001342B0">
            <w:pPr>
              <w:jc w:val="both"/>
              <w:rPr>
                <w:rFonts w:ascii="Times New Roman" w:hAnsi="Times New Roman" w:cs="Times New Roman"/>
              </w:rPr>
            </w:pPr>
          </w:p>
          <w:p w14:paraId="67D316F5" w14:textId="25BBDA38" w:rsidR="00834C3C" w:rsidRDefault="00834C3C" w:rsidP="001342B0">
            <w:pPr>
              <w:jc w:val="both"/>
              <w:rPr>
                <w:rFonts w:ascii="Times New Roman" w:hAnsi="Times New Roman" w:cs="Times New Roman"/>
              </w:rPr>
            </w:pPr>
          </w:p>
          <w:p w14:paraId="32AF53A3" w14:textId="3A82AA00" w:rsidR="00834C3C" w:rsidRDefault="00834C3C" w:rsidP="001342B0">
            <w:pPr>
              <w:jc w:val="both"/>
              <w:rPr>
                <w:rFonts w:ascii="Times New Roman" w:hAnsi="Times New Roman" w:cs="Times New Roman"/>
              </w:rPr>
            </w:pPr>
          </w:p>
          <w:p w14:paraId="41C09D0A" w14:textId="46E31D25" w:rsidR="00834C3C" w:rsidRDefault="00834C3C" w:rsidP="001342B0">
            <w:pPr>
              <w:jc w:val="both"/>
              <w:rPr>
                <w:rFonts w:ascii="Times New Roman" w:hAnsi="Times New Roman" w:cs="Times New Roman"/>
              </w:rPr>
            </w:pPr>
          </w:p>
          <w:p w14:paraId="11E1F8A0" w14:textId="7967D89C" w:rsidR="00834C3C" w:rsidRDefault="00834C3C" w:rsidP="001342B0">
            <w:pPr>
              <w:jc w:val="both"/>
              <w:rPr>
                <w:rFonts w:ascii="Times New Roman" w:hAnsi="Times New Roman" w:cs="Times New Roman"/>
              </w:rPr>
            </w:pPr>
          </w:p>
          <w:p w14:paraId="1FEDE10B" w14:textId="4F84568F" w:rsidR="00834C3C" w:rsidRDefault="00834C3C" w:rsidP="001342B0">
            <w:pPr>
              <w:jc w:val="both"/>
              <w:rPr>
                <w:rFonts w:ascii="Times New Roman" w:hAnsi="Times New Roman" w:cs="Times New Roman"/>
              </w:rPr>
            </w:pPr>
            <w:r>
              <w:rPr>
                <w:rFonts w:ascii="Times New Roman" w:hAnsi="Times New Roman" w:cs="Times New Roman"/>
              </w:rPr>
              <w:t>Приема се.</w:t>
            </w:r>
          </w:p>
          <w:p w14:paraId="44C6ACFC" w14:textId="77777777" w:rsidR="00834C3C" w:rsidRDefault="00834C3C" w:rsidP="001342B0">
            <w:pPr>
              <w:jc w:val="both"/>
              <w:rPr>
                <w:rFonts w:ascii="Times New Roman" w:hAnsi="Times New Roman" w:cs="Times New Roman"/>
              </w:rPr>
            </w:pPr>
          </w:p>
          <w:p w14:paraId="0A267631" w14:textId="77777777" w:rsidR="001342B0" w:rsidRDefault="001342B0" w:rsidP="001342B0">
            <w:pPr>
              <w:jc w:val="both"/>
              <w:rPr>
                <w:rFonts w:ascii="Times New Roman" w:hAnsi="Times New Roman" w:cs="Times New Roman"/>
              </w:rPr>
            </w:pPr>
          </w:p>
          <w:p w14:paraId="0A9F2B8D" w14:textId="77777777" w:rsidR="001342B0" w:rsidRDefault="001342B0" w:rsidP="001342B0">
            <w:pPr>
              <w:jc w:val="both"/>
              <w:rPr>
                <w:rFonts w:ascii="Times New Roman" w:hAnsi="Times New Roman" w:cs="Times New Roman"/>
              </w:rPr>
            </w:pPr>
          </w:p>
          <w:p w14:paraId="49BCA541" w14:textId="77777777" w:rsidR="001342B0" w:rsidRDefault="001342B0" w:rsidP="001342B0">
            <w:pPr>
              <w:jc w:val="both"/>
              <w:rPr>
                <w:rFonts w:ascii="Times New Roman" w:hAnsi="Times New Roman" w:cs="Times New Roman"/>
              </w:rPr>
            </w:pPr>
          </w:p>
          <w:p w14:paraId="5152205C" w14:textId="77777777" w:rsidR="001342B0" w:rsidRDefault="001342B0" w:rsidP="001342B0">
            <w:pPr>
              <w:jc w:val="both"/>
              <w:rPr>
                <w:rFonts w:ascii="Times New Roman" w:hAnsi="Times New Roman" w:cs="Times New Roman"/>
              </w:rPr>
            </w:pPr>
          </w:p>
          <w:p w14:paraId="439582C2" w14:textId="77777777" w:rsidR="001342B0" w:rsidRDefault="001342B0" w:rsidP="001342B0">
            <w:pPr>
              <w:jc w:val="both"/>
              <w:rPr>
                <w:rFonts w:ascii="Times New Roman" w:hAnsi="Times New Roman" w:cs="Times New Roman"/>
              </w:rPr>
            </w:pPr>
          </w:p>
          <w:p w14:paraId="007BE551" w14:textId="77777777" w:rsidR="001342B0" w:rsidRDefault="001342B0" w:rsidP="001342B0">
            <w:pPr>
              <w:jc w:val="both"/>
              <w:rPr>
                <w:rFonts w:ascii="Times New Roman" w:hAnsi="Times New Roman" w:cs="Times New Roman"/>
              </w:rPr>
            </w:pPr>
          </w:p>
          <w:p w14:paraId="14F32BB7" w14:textId="77777777" w:rsidR="001342B0" w:rsidRDefault="001342B0" w:rsidP="001342B0">
            <w:pPr>
              <w:jc w:val="both"/>
              <w:rPr>
                <w:rFonts w:ascii="Times New Roman" w:hAnsi="Times New Roman" w:cs="Times New Roman"/>
              </w:rPr>
            </w:pPr>
          </w:p>
          <w:p w14:paraId="6FA821E7" w14:textId="77777777" w:rsidR="001342B0" w:rsidRDefault="001342B0" w:rsidP="001342B0">
            <w:pPr>
              <w:jc w:val="both"/>
              <w:rPr>
                <w:rFonts w:ascii="Times New Roman" w:hAnsi="Times New Roman" w:cs="Times New Roman"/>
              </w:rPr>
            </w:pPr>
          </w:p>
          <w:p w14:paraId="4DB61E8B" w14:textId="77777777" w:rsidR="001342B0" w:rsidRDefault="001342B0" w:rsidP="001342B0">
            <w:pPr>
              <w:jc w:val="both"/>
              <w:rPr>
                <w:rFonts w:ascii="Times New Roman" w:hAnsi="Times New Roman" w:cs="Times New Roman"/>
              </w:rPr>
            </w:pPr>
          </w:p>
          <w:p w14:paraId="5D56DBA3" w14:textId="781160A9" w:rsidR="001342B0" w:rsidRPr="001342B0" w:rsidRDefault="001342B0" w:rsidP="001342B0">
            <w:pPr>
              <w:jc w:val="both"/>
              <w:rPr>
                <w:rFonts w:ascii="Times New Roman" w:hAnsi="Times New Roman" w:cs="Times New Roman"/>
              </w:rPr>
            </w:pPr>
          </w:p>
        </w:tc>
        <w:tc>
          <w:tcPr>
            <w:tcW w:w="3238" w:type="dxa"/>
          </w:tcPr>
          <w:p w14:paraId="00F9F7BC" w14:textId="77777777" w:rsidR="00692A98" w:rsidRDefault="001342B0" w:rsidP="001342B0">
            <w:pPr>
              <w:jc w:val="both"/>
              <w:rPr>
                <w:rFonts w:ascii="Times New Roman" w:hAnsi="Times New Roman" w:cs="Times New Roman"/>
              </w:rPr>
            </w:pPr>
            <w:r w:rsidRPr="001342B0">
              <w:rPr>
                <w:rFonts w:ascii="Times New Roman" w:hAnsi="Times New Roman" w:cs="Times New Roman"/>
              </w:rPr>
              <w:lastRenderedPageBreak/>
              <w:t>Текстовете в законопроекта са преработени.</w:t>
            </w:r>
          </w:p>
          <w:p w14:paraId="01BE84E0" w14:textId="77777777" w:rsidR="001342B0" w:rsidRDefault="001342B0" w:rsidP="001342B0">
            <w:pPr>
              <w:jc w:val="both"/>
              <w:rPr>
                <w:rFonts w:ascii="Times New Roman" w:hAnsi="Times New Roman" w:cs="Times New Roman"/>
              </w:rPr>
            </w:pPr>
          </w:p>
          <w:p w14:paraId="4BEDF8E3" w14:textId="77777777" w:rsidR="001342B0" w:rsidRDefault="001342B0" w:rsidP="001342B0">
            <w:pPr>
              <w:jc w:val="both"/>
              <w:rPr>
                <w:rFonts w:ascii="Times New Roman" w:hAnsi="Times New Roman" w:cs="Times New Roman"/>
              </w:rPr>
            </w:pPr>
          </w:p>
          <w:p w14:paraId="51180587" w14:textId="77777777" w:rsidR="001342B0" w:rsidRDefault="001342B0" w:rsidP="001342B0">
            <w:pPr>
              <w:jc w:val="both"/>
              <w:rPr>
                <w:rFonts w:ascii="Times New Roman" w:hAnsi="Times New Roman" w:cs="Times New Roman"/>
              </w:rPr>
            </w:pPr>
          </w:p>
          <w:p w14:paraId="1FB2123D" w14:textId="77777777" w:rsidR="001342B0" w:rsidRDefault="001342B0" w:rsidP="001342B0">
            <w:pPr>
              <w:jc w:val="both"/>
              <w:rPr>
                <w:rFonts w:ascii="Times New Roman" w:hAnsi="Times New Roman" w:cs="Times New Roman"/>
              </w:rPr>
            </w:pPr>
          </w:p>
          <w:p w14:paraId="516066C8" w14:textId="77777777" w:rsidR="001342B0" w:rsidRDefault="001342B0" w:rsidP="001342B0">
            <w:pPr>
              <w:jc w:val="both"/>
              <w:rPr>
                <w:rFonts w:ascii="Times New Roman" w:hAnsi="Times New Roman" w:cs="Times New Roman"/>
              </w:rPr>
            </w:pPr>
          </w:p>
          <w:p w14:paraId="0944A3D5" w14:textId="77777777" w:rsidR="001342B0" w:rsidRDefault="001342B0" w:rsidP="001342B0">
            <w:pPr>
              <w:jc w:val="both"/>
              <w:rPr>
                <w:rFonts w:ascii="Times New Roman" w:hAnsi="Times New Roman" w:cs="Times New Roman"/>
              </w:rPr>
            </w:pPr>
          </w:p>
          <w:p w14:paraId="0C18906D" w14:textId="77777777" w:rsidR="001342B0" w:rsidRDefault="001342B0" w:rsidP="001342B0">
            <w:pPr>
              <w:jc w:val="both"/>
              <w:rPr>
                <w:rFonts w:ascii="Times New Roman" w:hAnsi="Times New Roman" w:cs="Times New Roman"/>
              </w:rPr>
            </w:pPr>
          </w:p>
          <w:p w14:paraId="27B4306A" w14:textId="77777777" w:rsidR="001342B0" w:rsidRDefault="001342B0" w:rsidP="001342B0">
            <w:pPr>
              <w:jc w:val="both"/>
              <w:rPr>
                <w:rFonts w:ascii="Times New Roman" w:hAnsi="Times New Roman" w:cs="Times New Roman"/>
              </w:rPr>
            </w:pPr>
          </w:p>
          <w:p w14:paraId="7908BFBA" w14:textId="77777777" w:rsidR="001342B0" w:rsidRDefault="00834C3C" w:rsidP="001342B0">
            <w:pPr>
              <w:jc w:val="both"/>
              <w:rPr>
                <w:rFonts w:ascii="Times New Roman" w:hAnsi="Times New Roman" w:cs="Times New Roman"/>
              </w:rPr>
            </w:pPr>
            <w:r>
              <w:rPr>
                <w:rFonts w:ascii="Times New Roman" w:hAnsi="Times New Roman" w:cs="Times New Roman"/>
              </w:rPr>
              <w:t xml:space="preserve">Към настоящия момент съоръженията, оборудването и екипировката би следвало да са снабдени с документи от производител. </w:t>
            </w:r>
            <w:r w:rsidR="001342B0">
              <w:rPr>
                <w:rFonts w:ascii="Times New Roman" w:hAnsi="Times New Roman" w:cs="Times New Roman"/>
              </w:rPr>
              <w:t xml:space="preserve"> </w:t>
            </w:r>
          </w:p>
          <w:p w14:paraId="7EC177A4" w14:textId="77777777" w:rsidR="00834C3C" w:rsidRDefault="00834C3C" w:rsidP="001342B0">
            <w:pPr>
              <w:jc w:val="both"/>
              <w:rPr>
                <w:rFonts w:ascii="Times New Roman" w:hAnsi="Times New Roman" w:cs="Times New Roman"/>
              </w:rPr>
            </w:pPr>
          </w:p>
          <w:p w14:paraId="634891B8" w14:textId="77777777" w:rsidR="00834C3C" w:rsidRDefault="00834C3C" w:rsidP="001342B0">
            <w:pPr>
              <w:jc w:val="both"/>
              <w:rPr>
                <w:rFonts w:ascii="Times New Roman" w:hAnsi="Times New Roman" w:cs="Times New Roman"/>
              </w:rPr>
            </w:pPr>
          </w:p>
          <w:p w14:paraId="6834E27D" w14:textId="418BA625" w:rsidR="00834C3C" w:rsidRPr="001342B0" w:rsidRDefault="00834C3C" w:rsidP="001342B0">
            <w:pPr>
              <w:jc w:val="both"/>
              <w:rPr>
                <w:rFonts w:ascii="Times New Roman" w:hAnsi="Times New Roman" w:cs="Times New Roman"/>
              </w:rPr>
            </w:pPr>
            <w:r>
              <w:rPr>
                <w:rFonts w:ascii="Times New Roman" w:hAnsi="Times New Roman" w:cs="Times New Roman"/>
              </w:rPr>
              <w:t xml:space="preserve">Проектът допуска воденето на посочените дневници, както в електронен формат, така и на хартиен  носител. </w:t>
            </w:r>
          </w:p>
        </w:tc>
      </w:tr>
      <w:tr w:rsidR="00692A98" w:rsidRPr="00284354" w14:paraId="04DB942D" w14:textId="77777777" w:rsidTr="009A650C">
        <w:tc>
          <w:tcPr>
            <w:tcW w:w="651" w:type="dxa"/>
          </w:tcPr>
          <w:p w14:paraId="25739DB8" w14:textId="77777777" w:rsidR="00692A98" w:rsidRPr="00BB15E1" w:rsidRDefault="00692A98" w:rsidP="00A21F58">
            <w:pPr>
              <w:jc w:val="center"/>
              <w:rPr>
                <w:rFonts w:ascii="Times New Roman" w:hAnsi="Times New Roman" w:cs="Times New Roman"/>
                <w:b/>
              </w:rPr>
            </w:pPr>
            <w:r w:rsidRPr="00BB15E1">
              <w:rPr>
                <w:rFonts w:ascii="Times New Roman" w:hAnsi="Times New Roman" w:cs="Times New Roman"/>
                <w:b/>
              </w:rPr>
              <w:lastRenderedPageBreak/>
              <w:t>4</w:t>
            </w:r>
            <w:r w:rsidR="00A21F58" w:rsidRPr="00BB15E1">
              <w:rPr>
                <w:rFonts w:ascii="Times New Roman" w:hAnsi="Times New Roman" w:cs="Times New Roman"/>
                <w:b/>
                <w:lang w:val="en-US"/>
              </w:rPr>
              <w:t>2</w:t>
            </w:r>
            <w:r w:rsidRPr="00BB15E1">
              <w:rPr>
                <w:rFonts w:ascii="Times New Roman" w:hAnsi="Times New Roman" w:cs="Times New Roman"/>
                <w:b/>
              </w:rPr>
              <w:t>.</w:t>
            </w:r>
          </w:p>
        </w:tc>
        <w:tc>
          <w:tcPr>
            <w:tcW w:w="2321" w:type="dxa"/>
          </w:tcPr>
          <w:p w14:paraId="5F765B88" w14:textId="77777777" w:rsidR="00692A98" w:rsidRPr="00BB15E1" w:rsidRDefault="00D40F8F" w:rsidP="00692A98">
            <w:pPr>
              <w:jc w:val="both"/>
              <w:rPr>
                <w:rFonts w:ascii="Times New Roman" w:hAnsi="Times New Roman" w:cs="Times New Roman"/>
              </w:rPr>
            </w:pPr>
            <w:r w:rsidRPr="00BB15E1">
              <w:rPr>
                <w:rFonts w:ascii="Times New Roman" w:hAnsi="Times New Roman" w:cs="Times New Roman"/>
              </w:rPr>
              <w:t>вт. 23.9.2025 10:51</w:t>
            </w:r>
          </w:p>
          <w:p w14:paraId="5AA25961" w14:textId="77777777" w:rsidR="00D40F8F" w:rsidRPr="00BB15E1" w:rsidRDefault="00D40F8F" w:rsidP="00D40F8F">
            <w:pPr>
              <w:jc w:val="both"/>
              <w:rPr>
                <w:rFonts w:ascii="Times New Roman" w:hAnsi="Times New Roman" w:cs="Times New Roman"/>
              </w:rPr>
            </w:pPr>
            <w:r w:rsidRPr="00BB15E1">
              <w:rPr>
                <w:rFonts w:ascii="Times New Roman" w:hAnsi="Times New Roman" w:cs="Times New Roman"/>
              </w:rPr>
              <w:t>Ани Стаменова</w:t>
            </w:r>
          </w:p>
          <w:p w14:paraId="214BCA70" w14:textId="77777777" w:rsidR="00D40F8F" w:rsidRPr="00BB15E1" w:rsidRDefault="00D40F8F" w:rsidP="00D40F8F">
            <w:pPr>
              <w:jc w:val="both"/>
              <w:rPr>
                <w:rFonts w:ascii="Times New Roman" w:hAnsi="Times New Roman" w:cs="Times New Roman"/>
              </w:rPr>
            </w:pPr>
            <w:r w:rsidRPr="00BB15E1">
              <w:rPr>
                <w:rFonts w:ascii="Times New Roman" w:hAnsi="Times New Roman" w:cs="Times New Roman"/>
              </w:rPr>
              <w:t>Председател УС на БНАК</w:t>
            </w:r>
          </w:p>
        </w:tc>
        <w:tc>
          <w:tcPr>
            <w:tcW w:w="6414" w:type="dxa"/>
          </w:tcPr>
          <w:p w14:paraId="73A1E940" w14:textId="77777777" w:rsidR="00692A98" w:rsidRPr="00BB15E1" w:rsidRDefault="00BC5D64" w:rsidP="00D40F8F">
            <w:pPr>
              <w:jc w:val="both"/>
              <w:rPr>
                <w:rFonts w:ascii="Times New Roman" w:eastAsia="Calibri" w:hAnsi="Times New Roman" w:cs="Times New Roman"/>
                <w:color w:val="000000"/>
                <w:sz w:val="24"/>
                <w:szCs w:val="24"/>
                <w:lang w:eastAsia="bg-BG"/>
              </w:rPr>
            </w:pPr>
            <w:r w:rsidRPr="00BB15E1">
              <w:rPr>
                <w:rFonts w:ascii="Times New Roman" w:eastAsia="Calibri" w:hAnsi="Times New Roman" w:cs="Times New Roman"/>
                <w:color w:val="000000"/>
                <w:sz w:val="24"/>
                <w:szCs w:val="24"/>
                <w:lang w:eastAsia="bg-BG"/>
              </w:rPr>
              <w:t>Във връзка с публикуваният Проект към Закона за общите изисквания при предоставяне на атракционни услуги, представляващи източник на повишена опасност, Комисията по парашутизъм към Български Национален Аероклуб, Комисията по безопасност и обучение и Техническата комисия към Български Национален Парашутен Клуб, предлагаме следните промени към Проекта:</w:t>
            </w:r>
          </w:p>
          <w:p w14:paraId="257E2FCB" w14:textId="77777777" w:rsidR="00BC5D64" w:rsidRPr="00BB15E1" w:rsidRDefault="00BC5D64" w:rsidP="00BC5D64">
            <w:pPr>
              <w:jc w:val="both"/>
              <w:rPr>
                <w:rFonts w:ascii="Times New Roman" w:eastAsia="Calibri" w:hAnsi="Times New Roman" w:cs="Times New Roman"/>
                <w:color w:val="000000"/>
                <w:sz w:val="24"/>
                <w:szCs w:val="24"/>
                <w:lang w:eastAsia="bg-BG"/>
              </w:rPr>
            </w:pPr>
            <w:r w:rsidRPr="00BB15E1">
              <w:rPr>
                <w:rFonts w:ascii="Times New Roman" w:eastAsia="Calibri" w:hAnsi="Times New Roman" w:cs="Times New Roman"/>
                <w:b/>
                <w:color w:val="000000"/>
                <w:sz w:val="24"/>
                <w:szCs w:val="24"/>
                <w:lang w:eastAsia="bg-BG"/>
              </w:rPr>
              <w:t>1.</w:t>
            </w:r>
            <w:r w:rsidRPr="00BB15E1">
              <w:rPr>
                <w:rFonts w:ascii="Times New Roman" w:eastAsia="Calibri" w:hAnsi="Times New Roman" w:cs="Times New Roman"/>
                <w:color w:val="000000"/>
                <w:sz w:val="24"/>
                <w:szCs w:val="24"/>
                <w:lang w:eastAsia="bg-BG"/>
              </w:rPr>
              <w:tab/>
              <w:t xml:space="preserve">Член 4, ал.2 – за нас не става ясен изразът „ …и/или пуснати на пазара…“ </w:t>
            </w:r>
            <w:r w:rsidRPr="00BB15E1">
              <w:rPr>
                <w:rFonts w:ascii="Times New Roman" w:eastAsia="Calibri" w:hAnsi="Times New Roman" w:cs="Times New Roman"/>
                <w:color w:val="000000"/>
                <w:sz w:val="24"/>
                <w:szCs w:val="24"/>
                <w:lang w:eastAsia="bg-BG"/>
              </w:rPr>
              <w:tab/>
              <w:t xml:space="preserve">Дали това означава одобрени (приети, припознати) от държавен или оторизиран от държавата орган съоръжения, оборудване и екипировка? </w:t>
            </w:r>
          </w:p>
          <w:p w14:paraId="74FC35D1" w14:textId="77777777" w:rsidR="00BC5D64" w:rsidRPr="00BB15E1" w:rsidRDefault="00BC5D64" w:rsidP="00BC5D64">
            <w:pPr>
              <w:jc w:val="both"/>
              <w:rPr>
                <w:rFonts w:ascii="Times New Roman" w:eastAsia="Calibri" w:hAnsi="Times New Roman" w:cs="Times New Roman"/>
                <w:color w:val="000000"/>
                <w:sz w:val="24"/>
                <w:szCs w:val="24"/>
                <w:lang w:eastAsia="bg-BG"/>
              </w:rPr>
            </w:pPr>
            <w:r w:rsidRPr="00BB15E1">
              <w:rPr>
                <w:rFonts w:ascii="Times New Roman" w:eastAsia="Calibri" w:hAnsi="Times New Roman" w:cs="Times New Roman"/>
                <w:color w:val="000000"/>
                <w:sz w:val="24"/>
                <w:szCs w:val="24"/>
                <w:lang w:eastAsia="bg-BG"/>
              </w:rPr>
              <w:tab/>
              <w:t>Съответно, ако съоръжението, оборудването и екипировката са произведени извън Европейският съюз или в държава  от Европейската асоциация за свободна търговия, може ли да бъдат използвани и при какви условия?</w:t>
            </w:r>
          </w:p>
          <w:p w14:paraId="0AA9802D" w14:textId="77777777" w:rsidR="00BC5D64" w:rsidRPr="007336D2" w:rsidRDefault="00BC5D64" w:rsidP="00BC5D64">
            <w:pPr>
              <w:ind w:left="630"/>
              <w:contextualSpacing/>
              <w:jc w:val="both"/>
              <w:rPr>
                <w:rFonts w:ascii="Times New Roman" w:eastAsia="Calibri" w:hAnsi="Times New Roman" w:cs="Times New Roman"/>
                <w:color w:val="000000" w:themeColor="text1"/>
                <w:sz w:val="24"/>
                <w:szCs w:val="24"/>
              </w:rPr>
            </w:pPr>
            <w:r w:rsidRPr="007336D2">
              <w:rPr>
                <w:rFonts w:ascii="Times New Roman" w:eastAsia="Calibri" w:hAnsi="Times New Roman" w:cs="Times New Roman"/>
                <w:color w:val="000000" w:themeColor="text1"/>
                <w:sz w:val="24"/>
                <w:szCs w:val="24"/>
              </w:rPr>
              <w:t>Предлагаме  текста да се промени, както следва:</w:t>
            </w:r>
          </w:p>
          <w:p w14:paraId="23A6EB88" w14:textId="77777777" w:rsidR="00BC5D64" w:rsidRPr="007336D2" w:rsidRDefault="00BC5D64" w:rsidP="00BC5D64">
            <w:pPr>
              <w:contextualSpacing/>
              <w:jc w:val="both"/>
              <w:rPr>
                <w:rFonts w:ascii="Times New Roman" w:eastAsia="Calibri" w:hAnsi="Times New Roman" w:cs="Times New Roman"/>
                <w:color w:val="000000" w:themeColor="text1"/>
                <w:sz w:val="24"/>
                <w:szCs w:val="24"/>
              </w:rPr>
            </w:pPr>
            <w:r w:rsidRPr="007336D2">
              <w:rPr>
                <w:rFonts w:ascii="Times New Roman" w:eastAsia="Calibri" w:hAnsi="Times New Roman" w:cs="Times New Roman"/>
                <w:color w:val="000000" w:themeColor="text1"/>
                <w:sz w:val="24"/>
                <w:szCs w:val="24"/>
              </w:rPr>
              <w:t xml:space="preserve">(2) Съоръженията, оборудването и екипировката, с които се предоставят услуги по чл.2, произведени и/или </w:t>
            </w:r>
            <w:r w:rsidRPr="007336D2">
              <w:rPr>
                <w:rFonts w:ascii="Times New Roman" w:eastAsia="Calibri" w:hAnsi="Times New Roman" w:cs="Times New Roman"/>
                <w:strike/>
                <w:color w:val="000000" w:themeColor="text1"/>
                <w:sz w:val="24"/>
                <w:szCs w:val="24"/>
              </w:rPr>
              <w:t>пуснати на пазара</w:t>
            </w:r>
            <w:r w:rsidRPr="007336D2">
              <w:rPr>
                <w:rFonts w:ascii="Times New Roman" w:eastAsia="Calibri" w:hAnsi="Times New Roman" w:cs="Times New Roman"/>
                <w:color w:val="000000" w:themeColor="text1"/>
                <w:sz w:val="24"/>
                <w:szCs w:val="24"/>
              </w:rPr>
              <w:t xml:space="preserve"> </w:t>
            </w:r>
            <w:r w:rsidRPr="007336D2">
              <w:rPr>
                <w:rFonts w:ascii="Times New Roman" w:eastAsia="Calibri" w:hAnsi="Times New Roman" w:cs="Times New Roman"/>
                <w:b/>
                <w:color w:val="000000" w:themeColor="text1"/>
                <w:sz w:val="24"/>
                <w:szCs w:val="24"/>
              </w:rPr>
              <w:t>одобрени (приети, припознати)</w:t>
            </w:r>
            <w:r w:rsidRPr="007336D2">
              <w:rPr>
                <w:rFonts w:ascii="Times New Roman" w:eastAsia="Calibri" w:hAnsi="Times New Roman" w:cs="Times New Roman"/>
                <w:color w:val="000000" w:themeColor="text1"/>
                <w:sz w:val="24"/>
                <w:szCs w:val="24"/>
              </w:rPr>
              <w:t xml:space="preserve"> в държави – членки на Европейския съюз или</w:t>
            </w:r>
            <w:r w:rsidRPr="007336D2">
              <w:rPr>
                <w:rFonts w:ascii="Times New Roman" w:eastAsia="Calibri" w:hAnsi="Times New Roman" w:cs="Times New Roman"/>
                <w:strike/>
                <w:color w:val="000000" w:themeColor="text1"/>
                <w:sz w:val="24"/>
                <w:szCs w:val="24"/>
              </w:rPr>
              <w:t xml:space="preserve"> произведени</w:t>
            </w:r>
            <w:r w:rsidRPr="007336D2">
              <w:rPr>
                <w:rFonts w:ascii="Times New Roman" w:eastAsia="Calibri" w:hAnsi="Times New Roman" w:cs="Times New Roman"/>
                <w:color w:val="000000" w:themeColor="text1"/>
                <w:sz w:val="24"/>
                <w:szCs w:val="24"/>
              </w:rPr>
              <w:t xml:space="preserve"> в държава от Европейската асоциация за свободна търговия – страна по Споразумението за Европейското икономическо пространство, се използват за целите на предоставяне на услугите, ако са придружени с документ от производителя за </w:t>
            </w:r>
            <w:r w:rsidRPr="007336D2">
              <w:rPr>
                <w:rFonts w:ascii="Times New Roman" w:eastAsia="Calibri" w:hAnsi="Times New Roman" w:cs="Times New Roman"/>
                <w:strike/>
                <w:color w:val="000000" w:themeColor="text1"/>
                <w:sz w:val="24"/>
                <w:szCs w:val="24"/>
              </w:rPr>
              <w:t>съответствието</w:t>
            </w:r>
            <w:r w:rsidRPr="007336D2">
              <w:rPr>
                <w:rFonts w:ascii="Times New Roman" w:eastAsia="Calibri" w:hAnsi="Times New Roman" w:cs="Times New Roman"/>
                <w:color w:val="000000" w:themeColor="text1"/>
                <w:sz w:val="24"/>
                <w:szCs w:val="24"/>
              </w:rPr>
              <w:t xml:space="preserve"> </w:t>
            </w:r>
            <w:r w:rsidRPr="007336D2">
              <w:rPr>
                <w:rFonts w:ascii="Times New Roman" w:eastAsia="Calibri" w:hAnsi="Times New Roman" w:cs="Times New Roman"/>
                <w:b/>
                <w:color w:val="000000" w:themeColor="text1"/>
                <w:sz w:val="24"/>
                <w:szCs w:val="24"/>
              </w:rPr>
              <w:t xml:space="preserve">съответствие със стандарт за производство </w:t>
            </w:r>
            <w:r w:rsidRPr="007336D2">
              <w:rPr>
                <w:rFonts w:ascii="Times New Roman" w:eastAsia="Calibri" w:hAnsi="Times New Roman" w:cs="Times New Roman"/>
                <w:color w:val="000000" w:themeColor="text1"/>
                <w:sz w:val="24"/>
                <w:szCs w:val="24"/>
              </w:rPr>
              <w:t xml:space="preserve"> на съоръженията, оборудването и екипировката с приложимото законодателство за изискванията за безопасност.</w:t>
            </w:r>
          </w:p>
          <w:p w14:paraId="55A68830" w14:textId="77777777" w:rsidR="00BC5D64" w:rsidRPr="007336D2" w:rsidRDefault="00BC5D64" w:rsidP="00BC5D64">
            <w:pPr>
              <w:contextualSpacing/>
              <w:jc w:val="both"/>
              <w:rPr>
                <w:rFonts w:ascii="Times New Roman" w:eastAsia="Calibri" w:hAnsi="Times New Roman" w:cs="Times New Roman"/>
                <w:color w:val="000000" w:themeColor="text1"/>
                <w:sz w:val="24"/>
                <w:szCs w:val="24"/>
              </w:rPr>
            </w:pPr>
            <w:r w:rsidRPr="007336D2">
              <w:rPr>
                <w:rFonts w:ascii="Times New Roman" w:eastAsia="Calibri" w:hAnsi="Times New Roman" w:cs="Times New Roman"/>
                <w:color w:val="000000" w:themeColor="text1"/>
                <w:sz w:val="24"/>
                <w:szCs w:val="24"/>
              </w:rPr>
              <w:lastRenderedPageBreak/>
              <w:t>Да се допълни ал. 3</w:t>
            </w:r>
          </w:p>
          <w:p w14:paraId="70C373B9" w14:textId="77777777" w:rsidR="00BC5D64" w:rsidRPr="007336D2" w:rsidRDefault="00BC5D64" w:rsidP="00BC5D64">
            <w:pPr>
              <w:contextualSpacing/>
              <w:jc w:val="both"/>
              <w:rPr>
                <w:rFonts w:ascii="Times New Roman" w:eastAsia="Calibri" w:hAnsi="Times New Roman" w:cs="Times New Roman"/>
                <w:b/>
                <w:color w:val="000000" w:themeColor="text1"/>
                <w:sz w:val="24"/>
                <w:szCs w:val="24"/>
              </w:rPr>
            </w:pPr>
            <w:r w:rsidRPr="007336D2">
              <w:rPr>
                <w:rFonts w:ascii="Times New Roman" w:eastAsia="Calibri" w:hAnsi="Times New Roman" w:cs="Times New Roman"/>
                <w:b/>
                <w:color w:val="000000" w:themeColor="text1"/>
                <w:sz w:val="24"/>
                <w:szCs w:val="24"/>
              </w:rPr>
              <w:t>(3) Условията по ал.2 се отнасят и за съоръженията, оборудването и екипировката, с които се предоставят услуги по чл.2, произведени извън Европейският съюз.</w:t>
            </w:r>
          </w:p>
          <w:p w14:paraId="153B7BB1" w14:textId="77777777" w:rsidR="00BC5D64" w:rsidRPr="007336D2" w:rsidRDefault="00BC5D64" w:rsidP="00BC5D64">
            <w:pPr>
              <w:ind w:firstLine="630"/>
              <w:contextualSpacing/>
              <w:jc w:val="both"/>
              <w:rPr>
                <w:rFonts w:ascii="Times New Roman" w:eastAsia="Calibri" w:hAnsi="Times New Roman" w:cs="Times New Roman"/>
                <w:color w:val="000000" w:themeColor="text1"/>
                <w:sz w:val="24"/>
                <w:szCs w:val="24"/>
              </w:rPr>
            </w:pPr>
            <w:r w:rsidRPr="007336D2">
              <w:rPr>
                <w:rFonts w:ascii="Times New Roman" w:eastAsia="Calibri" w:hAnsi="Times New Roman" w:cs="Times New Roman"/>
                <w:b/>
                <w:color w:val="000000" w:themeColor="text1"/>
                <w:sz w:val="24"/>
                <w:szCs w:val="24"/>
              </w:rPr>
              <w:t>2.</w:t>
            </w:r>
            <w:r w:rsidRPr="007336D2">
              <w:rPr>
                <w:rFonts w:ascii="Times New Roman" w:eastAsia="Calibri" w:hAnsi="Times New Roman" w:cs="Times New Roman"/>
                <w:color w:val="000000" w:themeColor="text1"/>
                <w:sz w:val="24"/>
                <w:szCs w:val="24"/>
              </w:rPr>
              <w:tab/>
              <w:t xml:space="preserve">Уингсют е официална дисциплина в Международната федерация за </w:t>
            </w:r>
            <w:r w:rsidR="004F49F6" w:rsidRPr="007336D2">
              <w:rPr>
                <w:rFonts w:ascii="Times New Roman" w:eastAsia="Calibri" w:hAnsi="Times New Roman" w:cs="Times New Roman"/>
                <w:color w:val="000000" w:themeColor="text1"/>
                <w:sz w:val="24"/>
                <w:szCs w:val="24"/>
              </w:rPr>
              <w:t>възду</w:t>
            </w:r>
            <w:r w:rsidRPr="007336D2">
              <w:rPr>
                <w:rFonts w:ascii="Times New Roman" w:eastAsia="Calibri" w:hAnsi="Times New Roman" w:cs="Times New Roman"/>
                <w:color w:val="000000" w:themeColor="text1"/>
                <w:sz w:val="24"/>
                <w:szCs w:val="24"/>
              </w:rPr>
              <w:t xml:space="preserve">шни спортове – </w:t>
            </w:r>
            <w:r w:rsidRPr="007336D2">
              <w:rPr>
                <w:rFonts w:ascii="Times New Roman" w:eastAsia="Calibri" w:hAnsi="Times New Roman" w:cs="Times New Roman"/>
                <w:color w:val="000000" w:themeColor="text1"/>
                <w:sz w:val="24"/>
                <w:szCs w:val="24"/>
                <w:lang w:val="en-US"/>
              </w:rPr>
              <w:t xml:space="preserve">FAI. </w:t>
            </w:r>
            <w:r w:rsidRPr="007336D2">
              <w:rPr>
                <w:rFonts w:ascii="Times New Roman" w:eastAsia="Calibri" w:hAnsi="Times New Roman" w:cs="Times New Roman"/>
                <w:color w:val="000000" w:themeColor="text1"/>
                <w:sz w:val="24"/>
                <w:szCs w:val="24"/>
              </w:rPr>
              <w:t xml:space="preserve">Тези скокове се изпълняват от </w:t>
            </w:r>
            <w:r w:rsidR="004F49F6" w:rsidRPr="007336D2">
              <w:rPr>
                <w:rFonts w:ascii="Times New Roman" w:eastAsia="Calibri" w:hAnsi="Times New Roman" w:cs="Times New Roman"/>
                <w:color w:val="000000" w:themeColor="text1"/>
                <w:sz w:val="24"/>
                <w:szCs w:val="24"/>
              </w:rPr>
              <w:t>възду</w:t>
            </w:r>
            <w:r w:rsidRPr="007336D2">
              <w:rPr>
                <w:rFonts w:ascii="Times New Roman" w:eastAsia="Calibri" w:hAnsi="Times New Roman" w:cs="Times New Roman"/>
                <w:color w:val="000000" w:themeColor="text1"/>
                <w:sz w:val="24"/>
                <w:szCs w:val="24"/>
              </w:rPr>
              <w:t xml:space="preserve">хоплавателно средство, от парашутисти със специални умения и квалификация. Вероятно законодателя е имал в предвид бейсджъмп с уингсют – скок от скали, мостове, балони и други. </w:t>
            </w:r>
          </w:p>
          <w:p w14:paraId="2604F5F7" w14:textId="77777777" w:rsidR="00BC5D64" w:rsidRPr="007336D2" w:rsidRDefault="00BC5D64" w:rsidP="00BC5D64">
            <w:pPr>
              <w:contextualSpacing/>
              <w:jc w:val="both"/>
              <w:rPr>
                <w:rFonts w:ascii="Times New Roman" w:eastAsia="Calibri" w:hAnsi="Times New Roman" w:cs="Times New Roman"/>
                <w:color w:val="000000" w:themeColor="text1"/>
                <w:sz w:val="24"/>
                <w:szCs w:val="24"/>
              </w:rPr>
            </w:pPr>
            <w:r w:rsidRPr="007336D2">
              <w:rPr>
                <w:rFonts w:ascii="Times New Roman" w:eastAsia="Calibri" w:hAnsi="Times New Roman" w:cs="Times New Roman"/>
                <w:color w:val="000000" w:themeColor="text1"/>
                <w:sz w:val="24"/>
                <w:szCs w:val="24"/>
              </w:rPr>
              <w:t xml:space="preserve">Ние предлагаме Член 21, ал.6 – да се допълни както следва: „Забранява се предоставянето на </w:t>
            </w:r>
            <w:r w:rsidR="004F49F6" w:rsidRPr="007336D2">
              <w:rPr>
                <w:rFonts w:ascii="Times New Roman" w:eastAsia="Calibri" w:hAnsi="Times New Roman" w:cs="Times New Roman"/>
                <w:color w:val="000000" w:themeColor="text1"/>
                <w:sz w:val="24"/>
                <w:szCs w:val="24"/>
              </w:rPr>
              <w:t>възду</w:t>
            </w:r>
            <w:r w:rsidRPr="007336D2">
              <w:rPr>
                <w:rFonts w:ascii="Times New Roman" w:eastAsia="Calibri" w:hAnsi="Times New Roman" w:cs="Times New Roman"/>
                <w:color w:val="000000" w:themeColor="text1"/>
                <w:sz w:val="24"/>
                <w:szCs w:val="24"/>
              </w:rPr>
              <w:t xml:space="preserve">шноатракционна услуга – </w:t>
            </w:r>
            <w:r w:rsidRPr="007336D2">
              <w:rPr>
                <w:rFonts w:ascii="Times New Roman" w:eastAsia="Calibri" w:hAnsi="Times New Roman" w:cs="Times New Roman"/>
                <w:b/>
                <w:color w:val="000000" w:themeColor="text1"/>
                <w:sz w:val="24"/>
                <w:szCs w:val="24"/>
              </w:rPr>
              <w:t xml:space="preserve">бейсджъмп </w:t>
            </w:r>
            <w:r w:rsidRPr="007336D2">
              <w:rPr>
                <w:rFonts w:ascii="Times New Roman" w:eastAsia="Calibri" w:hAnsi="Times New Roman" w:cs="Times New Roman"/>
                <w:b/>
                <w:color w:val="000000" w:themeColor="text1"/>
                <w:sz w:val="24"/>
                <w:szCs w:val="24"/>
                <w:lang w:val="en-US"/>
              </w:rPr>
              <w:t xml:space="preserve"> </w:t>
            </w:r>
            <w:r w:rsidRPr="007336D2">
              <w:rPr>
                <w:rFonts w:ascii="Times New Roman" w:eastAsia="Calibri" w:hAnsi="Times New Roman" w:cs="Times New Roman"/>
                <w:b/>
                <w:color w:val="000000" w:themeColor="text1"/>
                <w:sz w:val="24"/>
                <w:szCs w:val="24"/>
              </w:rPr>
              <w:t>(</w:t>
            </w:r>
            <w:r w:rsidRPr="007336D2">
              <w:rPr>
                <w:rFonts w:ascii="Times New Roman" w:eastAsia="Calibri" w:hAnsi="Times New Roman" w:cs="Times New Roman"/>
                <w:b/>
                <w:color w:val="000000" w:themeColor="text1"/>
                <w:sz w:val="24"/>
                <w:szCs w:val="24"/>
                <w:lang w:val="en-US"/>
              </w:rPr>
              <w:t>base jump)</w:t>
            </w:r>
            <w:r w:rsidRPr="007336D2">
              <w:rPr>
                <w:rFonts w:ascii="Times New Roman" w:eastAsia="Calibri" w:hAnsi="Times New Roman" w:cs="Times New Roman"/>
                <w:color w:val="000000" w:themeColor="text1"/>
                <w:sz w:val="24"/>
                <w:szCs w:val="24"/>
              </w:rPr>
              <w:t xml:space="preserve">, представляваща скок с уингсют“. </w:t>
            </w:r>
          </w:p>
          <w:p w14:paraId="275CD535" w14:textId="77777777" w:rsidR="00BC5D64" w:rsidRPr="007336D2" w:rsidRDefault="00BC5D64" w:rsidP="00BC5D64">
            <w:pPr>
              <w:numPr>
                <w:ilvl w:val="0"/>
                <w:numId w:val="10"/>
              </w:numPr>
              <w:ind w:left="0" w:firstLine="630"/>
              <w:contextualSpacing/>
              <w:jc w:val="both"/>
              <w:rPr>
                <w:rFonts w:ascii="Times New Roman" w:eastAsia="Calibri" w:hAnsi="Times New Roman" w:cs="Times New Roman"/>
                <w:color w:val="000000" w:themeColor="text1"/>
                <w:sz w:val="24"/>
                <w:szCs w:val="24"/>
              </w:rPr>
            </w:pPr>
            <w:r w:rsidRPr="007336D2">
              <w:rPr>
                <w:rFonts w:ascii="Times New Roman" w:eastAsia="Calibri" w:hAnsi="Times New Roman" w:cs="Times New Roman"/>
                <w:color w:val="000000" w:themeColor="text1"/>
                <w:sz w:val="24"/>
                <w:szCs w:val="24"/>
              </w:rPr>
              <w:t xml:space="preserve">Допълнителните разпоредби т.3 – Според нас бънджи скока не представлява </w:t>
            </w:r>
            <w:r w:rsidR="004F49F6" w:rsidRPr="007336D2">
              <w:rPr>
                <w:rFonts w:ascii="Times New Roman" w:eastAsia="Calibri" w:hAnsi="Times New Roman" w:cs="Times New Roman"/>
                <w:color w:val="000000" w:themeColor="text1"/>
                <w:sz w:val="24"/>
                <w:szCs w:val="24"/>
              </w:rPr>
              <w:t>възду</w:t>
            </w:r>
            <w:r w:rsidRPr="007336D2">
              <w:rPr>
                <w:rFonts w:ascii="Times New Roman" w:eastAsia="Calibri" w:hAnsi="Times New Roman" w:cs="Times New Roman"/>
                <w:color w:val="000000" w:themeColor="text1"/>
                <w:sz w:val="24"/>
                <w:szCs w:val="24"/>
              </w:rPr>
              <w:t>шна атракция, независимо, че се изпълнява от аеростат. Затова предлагаме да отпадне текста „…</w:t>
            </w:r>
            <w:r w:rsidRPr="007336D2">
              <w:rPr>
                <w:rFonts w:ascii="Times New Roman" w:eastAsia="Calibri" w:hAnsi="Times New Roman" w:cs="Times New Roman"/>
                <w:strike/>
                <w:color w:val="000000" w:themeColor="text1"/>
                <w:sz w:val="24"/>
                <w:szCs w:val="24"/>
              </w:rPr>
              <w:t>вкл. и бънджи скок от аеростат.</w:t>
            </w:r>
            <w:r w:rsidRPr="007336D2">
              <w:rPr>
                <w:rFonts w:ascii="Times New Roman" w:eastAsia="Calibri" w:hAnsi="Times New Roman" w:cs="Times New Roman"/>
                <w:color w:val="000000" w:themeColor="text1"/>
                <w:sz w:val="24"/>
                <w:szCs w:val="24"/>
              </w:rPr>
              <w:t>“</w:t>
            </w:r>
          </w:p>
          <w:p w14:paraId="2F6C08E1" w14:textId="77777777" w:rsidR="00BC5D64" w:rsidRPr="00BB15E1" w:rsidRDefault="00BC5D64" w:rsidP="00D40F8F">
            <w:pPr>
              <w:jc w:val="both"/>
              <w:rPr>
                <w:rFonts w:ascii="Times New Roman" w:eastAsia="Calibri" w:hAnsi="Times New Roman" w:cs="Times New Roman"/>
                <w:b/>
                <w:color w:val="000000"/>
                <w:sz w:val="24"/>
                <w:szCs w:val="24"/>
                <w:lang w:eastAsia="bg-BG"/>
              </w:rPr>
            </w:pPr>
          </w:p>
        </w:tc>
        <w:tc>
          <w:tcPr>
            <w:tcW w:w="1871" w:type="dxa"/>
          </w:tcPr>
          <w:p w14:paraId="5E9D632C" w14:textId="77777777" w:rsidR="00692A98" w:rsidRPr="00BB15E1" w:rsidRDefault="00692A98" w:rsidP="00A16F3B">
            <w:pPr>
              <w:jc w:val="center"/>
              <w:rPr>
                <w:rFonts w:ascii="Times New Roman" w:hAnsi="Times New Roman" w:cs="Times New Roman"/>
                <w:b/>
              </w:rPr>
            </w:pPr>
          </w:p>
          <w:p w14:paraId="56F27B1B" w14:textId="79EE6809" w:rsidR="00C14EB2" w:rsidRPr="008B3260" w:rsidRDefault="008B3260" w:rsidP="008B3260">
            <w:pPr>
              <w:jc w:val="both"/>
              <w:rPr>
                <w:rFonts w:ascii="Times New Roman" w:hAnsi="Times New Roman" w:cs="Times New Roman"/>
              </w:rPr>
            </w:pPr>
            <w:r w:rsidRPr="008B3260">
              <w:rPr>
                <w:rFonts w:ascii="Times New Roman" w:hAnsi="Times New Roman" w:cs="Times New Roman"/>
              </w:rPr>
              <w:t>Приема се.</w:t>
            </w:r>
          </w:p>
          <w:p w14:paraId="2F6998C5" w14:textId="77777777" w:rsidR="00C14EB2" w:rsidRPr="00BB15E1" w:rsidRDefault="00C14EB2" w:rsidP="00A16F3B">
            <w:pPr>
              <w:jc w:val="center"/>
              <w:rPr>
                <w:rFonts w:ascii="Times New Roman" w:hAnsi="Times New Roman" w:cs="Times New Roman"/>
                <w:b/>
              </w:rPr>
            </w:pPr>
          </w:p>
          <w:p w14:paraId="01168EDE" w14:textId="77777777" w:rsidR="00C14EB2" w:rsidRPr="00BB15E1" w:rsidRDefault="00C14EB2" w:rsidP="00A16F3B">
            <w:pPr>
              <w:jc w:val="center"/>
              <w:rPr>
                <w:rFonts w:ascii="Times New Roman" w:hAnsi="Times New Roman" w:cs="Times New Roman"/>
                <w:b/>
              </w:rPr>
            </w:pPr>
          </w:p>
          <w:p w14:paraId="59739132" w14:textId="77777777" w:rsidR="00C14EB2" w:rsidRPr="00BB15E1" w:rsidRDefault="00C14EB2" w:rsidP="00A16F3B">
            <w:pPr>
              <w:jc w:val="center"/>
              <w:rPr>
                <w:rFonts w:ascii="Times New Roman" w:hAnsi="Times New Roman" w:cs="Times New Roman"/>
                <w:b/>
              </w:rPr>
            </w:pPr>
          </w:p>
          <w:p w14:paraId="41960DFF" w14:textId="77777777" w:rsidR="00C14EB2" w:rsidRPr="00BB15E1" w:rsidRDefault="00C14EB2" w:rsidP="00A16F3B">
            <w:pPr>
              <w:jc w:val="center"/>
              <w:rPr>
                <w:rFonts w:ascii="Times New Roman" w:hAnsi="Times New Roman" w:cs="Times New Roman"/>
                <w:b/>
              </w:rPr>
            </w:pPr>
          </w:p>
          <w:p w14:paraId="34A3C4FB" w14:textId="77777777" w:rsidR="00C14EB2" w:rsidRPr="00BB15E1" w:rsidRDefault="00C14EB2" w:rsidP="00A16F3B">
            <w:pPr>
              <w:jc w:val="center"/>
              <w:rPr>
                <w:rFonts w:ascii="Times New Roman" w:hAnsi="Times New Roman" w:cs="Times New Roman"/>
                <w:b/>
              </w:rPr>
            </w:pPr>
          </w:p>
          <w:p w14:paraId="09C8A6C1" w14:textId="77777777" w:rsidR="00C14EB2" w:rsidRPr="00BB15E1" w:rsidRDefault="00C14EB2" w:rsidP="00A16F3B">
            <w:pPr>
              <w:jc w:val="center"/>
              <w:rPr>
                <w:rFonts w:ascii="Times New Roman" w:hAnsi="Times New Roman" w:cs="Times New Roman"/>
                <w:b/>
              </w:rPr>
            </w:pPr>
          </w:p>
          <w:p w14:paraId="71B1FE38" w14:textId="77777777" w:rsidR="00C14EB2" w:rsidRPr="00BB15E1" w:rsidRDefault="00C14EB2" w:rsidP="00A16F3B">
            <w:pPr>
              <w:jc w:val="center"/>
              <w:rPr>
                <w:rFonts w:ascii="Times New Roman" w:hAnsi="Times New Roman" w:cs="Times New Roman"/>
                <w:b/>
              </w:rPr>
            </w:pPr>
          </w:p>
          <w:p w14:paraId="5472AED1" w14:textId="77777777" w:rsidR="00C14EB2" w:rsidRPr="00BB15E1" w:rsidRDefault="00C14EB2" w:rsidP="00A16F3B">
            <w:pPr>
              <w:jc w:val="center"/>
              <w:rPr>
                <w:rFonts w:ascii="Times New Roman" w:hAnsi="Times New Roman" w:cs="Times New Roman"/>
                <w:b/>
              </w:rPr>
            </w:pPr>
          </w:p>
          <w:p w14:paraId="4EA96729" w14:textId="77777777" w:rsidR="00C14EB2" w:rsidRPr="00BB15E1" w:rsidRDefault="00C14EB2" w:rsidP="00A16F3B">
            <w:pPr>
              <w:jc w:val="center"/>
              <w:rPr>
                <w:rFonts w:ascii="Times New Roman" w:hAnsi="Times New Roman" w:cs="Times New Roman"/>
                <w:b/>
              </w:rPr>
            </w:pPr>
          </w:p>
          <w:p w14:paraId="53E76490" w14:textId="77777777" w:rsidR="00C14EB2" w:rsidRPr="00BB15E1" w:rsidRDefault="00C14EB2" w:rsidP="00A16F3B">
            <w:pPr>
              <w:jc w:val="center"/>
              <w:rPr>
                <w:rFonts w:ascii="Times New Roman" w:hAnsi="Times New Roman" w:cs="Times New Roman"/>
                <w:b/>
              </w:rPr>
            </w:pPr>
          </w:p>
          <w:p w14:paraId="6F09CBE4" w14:textId="77777777" w:rsidR="00C14EB2" w:rsidRPr="00BB15E1" w:rsidRDefault="00C14EB2" w:rsidP="00A16F3B">
            <w:pPr>
              <w:jc w:val="center"/>
              <w:rPr>
                <w:rFonts w:ascii="Times New Roman" w:hAnsi="Times New Roman" w:cs="Times New Roman"/>
                <w:b/>
              </w:rPr>
            </w:pPr>
          </w:p>
          <w:p w14:paraId="65DFD307" w14:textId="77777777" w:rsidR="00C14EB2" w:rsidRPr="00BB15E1" w:rsidRDefault="00C14EB2" w:rsidP="00A16F3B">
            <w:pPr>
              <w:jc w:val="center"/>
              <w:rPr>
                <w:rFonts w:ascii="Times New Roman" w:hAnsi="Times New Roman" w:cs="Times New Roman"/>
                <w:b/>
              </w:rPr>
            </w:pPr>
          </w:p>
          <w:p w14:paraId="56AF8E48" w14:textId="77777777" w:rsidR="00C14EB2" w:rsidRPr="00BB15E1" w:rsidRDefault="00C14EB2" w:rsidP="00A16F3B">
            <w:pPr>
              <w:jc w:val="center"/>
              <w:rPr>
                <w:rFonts w:ascii="Times New Roman" w:hAnsi="Times New Roman" w:cs="Times New Roman"/>
                <w:b/>
              </w:rPr>
            </w:pPr>
          </w:p>
          <w:p w14:paraId="27F238B9" w14:textId="77777777" w:rsidR="00C14EB2" w:rsidRPr="00BB15E1" w:rsidRDefault="00C14EB2" w:rsidP="00A16F3B">
            <w:pPr>
              <w:jc w:val="center"/>
              <w:rPr>
                <w:rFonts w:ascii="Times New Roman" w:hAnsi="Times New Roman" w:cs="Times New Roman"/>
                <w:b/>
              </w:rPr>
            </w:pPr>
          </w:p>
          <w:p w14:paraId="1276DF83" w14:textId="77777777" w:rsidR="00C14EB2" w:rsidRPr="00BB15E1" w:rsidRDefault="00C14EB2" w:rsidP="00A16F3B">
            <w:pPr>
              <w:jc w:val="center"/>
              <w:rPr>
                <w:rFonts w:ascii="Times New Roman" w:hAnsi="Times New Roman" w:cs="Times New Roman"/>
                <w:b/>
              </w:rPr>
            </w:pPr>
          </w:p>
          <w:p w14:paraId="756950F2" w14:textId="77777777" w:rsidR="00C14EB2" w:rsidRPr="00BB15E1" w:rsidRDefault="00C14EB2" w:rsidP="00A16F3B">
            <w:pPr>
              <w:jc w:val="center"/>
              <w:rPr>
                <w:rFonts w:ascii="Times New Roman" w:hAnsi="Times New Roman" w:cs="Times New Roman"/>
                <w:b/>
              </w:rPr>
            </w:pPr>
          </w:p>
          <w:p w14:paraId="64534222" w14:textId="77777777" w:rsidR="00C14EB2" w:rsidRPr="00BB15E1" w:rsidRDefault="00C14EB2" w:rsidP="00A16F3B">
            <w:pPr>
              <w:jc w:val="center"/>
              <w:rPr>
                <w:rFonts w:ascii="Times New Roman" w:hAnsi="Times New Roman" w:cs="Times New Roman"/>
                <w:b/>
              </w:rPr>
            </w:pPr>
          </w:p>
          <w:p w14:paraId="691CF3AE" w14:textId="77777777" w:rsidR="00C14EB2" w:rsidRPr="00BB15E1" w:rsidRDefault="00C14EB2" w:rsidP="00A16F3B">
            <w:pPr>
              <w:jc w:val="center"/>
              <w:rPr>
                <w:rFonts w:ascii="Times New Roman" w:hAnsi="Times New Roman" w:cs="Times New Roman"/>
                <w:b/>
              </w:rPr>
            </w:pPr>
          </w:p>
          <w:p w14:paraId="16BD588B" w14:textId="77777777" w:rsidR="00C14EB2" w:rsidRPr="00BB15E1" w:rsidRDefault="00C14EB2" w:rsidP="00A16F3B">
            <w:pPr>
              <w:jc w:val="center"/>
              <w:rPr>
                <w:rFonts w:ascii="Times New Roman" w:hAnsi="Times New Roman" w:cs="Times New Roman"/>
                <w:b/>
              </w:rPr>
            </w:pPr>
          </w:p>
          <w:p w14:paraId="78FA8969" w14:textId="77777777" w:rsidR="00C14EB2" w:rsidRPr="00BB15E1" w:rsidRDefault="00C14EB2" w:rsidP="00A16F3B">
            <w:pPr>
              <w:jc w:val="center"/>
              <w:rPr>
                <w:rFonts w:ascii="Times New Roman" w:hAnsi="Times New Roman" w:cs="Times New Roman"/>
                <w:b/>
              </w:rPr>
            </w:pPr>
          </w:p>
          <w:p w14:paraId="3E7674D6" w14:textId="77777777" w:rsidR="00C14EB2" w:rsidRPr="00BB15E1" w:rsidRDefault="00C14EB2" w:rsidP="00A16F3B">
            <w:pPr>
              <w:jc w:val="center"/>
              <w:rPr>
                <w:rFonts w:ascii="Times New Roman" w:hAnsi="Times New Roman" w:cs="Times New Roman"/>
                <w:b/>
              </w:rPr>
            </w:pPr>
          </w:p>
          <w:p w14:paraId="616CFA99" w14:textId="77777777" w:rsidR="00C14EB2" w:rsidRPr="00BB15E1" w:rsidRDefault="00C14EB2" w:rsidP="00A16F3B">
            <w:pPr>
              <w:jc w:val="center"/>
              <w:rPr>
                <w:rFonts w:ascii="Times New Roman" w:hAnsi="Times New Roman" w:cs="Times New Roman"/>
                <w:b/>
              </w:rPr>
            </w:pPr>
          </w:p>
          <w:p w14:paraId="2CD6BD03" w14:textId="77777777" w:rsidR="00C14EB2" w:rsidRPr="00BB15E1" w:rsidRDefault="00C14EB2" w:rsidP="00A16F3B">
            <w:pPr>
              <w:jc w:val="center"/>
              <w:rPr>
                <w:rFonts w:ascii="Times New Roman" w:hAnsi="Times New Roman" w:cs="Times New Roman"/>
                <w:b/>
              </w:rPr>
            </w:pPr>
          </w:p>
          <w:p w14:paraId="451DF87A" w14:textId="77777777" w:rsidR="00C14EB2" w:rsidRPr="00BB15E1" w:rsidRDefault="00C14EB2" w:rsidP="00A16F3B">
            <w:pPr>
              <w:jc w:val="center"/>
              <w:rPr>
                <w:rFonts w:ascii="Times New Roman" w:hAnsi="Times New Roman" w:cs="Times New Roman"/>
                <w:b/>
              </w:rPr>
            </w:pPr>
          </w:p>
          <w:p w14:paraId="29D238BD" w14:textId="77777777" w:rsidR="00C14EB2" w:rsidRPr="00BB15E1" w:rsidRDefault="00C14EB2" w:rsidP="00A16F3B">
            <w:pPr>
              <w:jc w:val="center"/>
              <w:rPr>
                <w:rFonts w:ascii="Times New Roman" w:hAnsi="Times New Roman" w:cs="Times New Roman"/>
                <w:b/>
              </w:rPr>
            </w:pPr>
          </w:p>
          <w:p w14:paraId="00D76B07" w14:textId="77777777" w:rsidR="00C14EB2" w:rsidRPr="00BB15E1" w:rsidRDefault="00C14EB2" w:rsidP="00A16F3B">
            <w:pPr>
              <w:jc w:val="center"/>
              <w:rPr>
                <w:rFonts w:ascii="Times New Roman" w:hAnsi="Times New Roman" w:cs="Times New Roman"/>
                <w:b/>
              </w:rPr>
            </w:pPr>
          </w:p>
          <w:p w14:paraId="6331A024" w14:textId="77777777" w:rsidR="00C14EB2" w:rsidRPr="00BB15E1" w:rsidRDefault="00C14EB2" w:rsidP="00A16F3B">
            <w:pPr>
              <w:jc w:val="center"/>
              <w:rPr>
                <w:rFonts w:ascii="Times New Roman" w:hAnsi="Times New Roman" w:cs="Times New Roman"/>
                <w:b/>
              </w:rPr>
            </w:pPr>
          </w:p>
          <w:p w14:paraId="01D9728E" w14:textId="77777777" w:rsidR="00C14EB2" w:rsidRPr="00BB15E1" w:rsidRDefault="00C14EB2" w:rsidP="00A16F3B">
            <w:pPr>
              <w:jc w:val="center"/>
              <w:rPr>
                <w:rFonts w:ascii="Times New Roman" w:hAnsi="Times New Roman" w:cs="Times New Roman"/>
                <w:b/>
              </w:rPr>
            </w:pPr>
          </w:p>
          <w:p w14:paraId="0E0C58A1" w14:textId="77777777" w:rsidR="00C14EB2" w:rsidRPr="00BB15E1" w:rsidRDefault="00C14EB2" w:rsidP="00A16F3B">
            <w:pPr>
              <w:jc w:val="center"/>
              <w:rPr>
                <w:rFonts w:ascii="Times New Roman" w:hAnsi="Times New Roman" w:cs="Times New Roman"/>
                <w:b/>
              </w:rPr>
            </w:pPr>
          </w:p>
          <w:p w14:paraId="0AB0BDF5" w14:textId="77777777" w:rsidR="00C14EB2" w:rsidRPr="00BB15E1" w:rsidRDefault="00C14EB2" w:rsidP="00A16F3B">
            <w:pPr>
              <w:jc w:val="center"/>
              <w:rPr>
                <w:rFonts w:ascii="Times New Roman" w:hAnsi="Times New Roman" w:cs="Times New Roman"/>
                <w:b/>
              </w:rPr>
            </w:pPr>
          </w:p>
          <w:p w14:paraId="39742397" w14:textId="77777777" w:rsidR="00C14EB2" w:rsidRPr="00BB15E1" w:rsidRDefault="00C14EB2" w:rsidP="00A16F3B">
            <w:pPr>
              <w:jc w:val="center"/>
              <w:rPr>
                <w:rFonts w:ascii="Times New Roman" w:hAnsi="Times New Roman" w:cs="Times New Roman"/>
                <w:b/>
              </w:rPr>
            </w:pPr>
          </w:p>
          <w:p w14:paraId="37862B8D" w14:textId="77777777" w:rsidR="00C14EB2" w:rsidRPr="00BB15E1" w:rsidRDefault="00C14EB2" w:rsidP="00A16F3B">
            <w:pPr>
              <w:jc w:val="center"/>
              <w:rPr>
                <w:rFonts w:ascii="Times New Roman" w:hAnsi="Times New Roman" w:cs="Times New Roman"/>
                <w:b/>
              </w:rPr>
            </w:pPr>
          </w:p>
          <w:p w14:paraId="314195F1" w14:textId="77777777" w:rsidR="00C14EB2" w:rsidRPr="00BB15E1" w:rsidRDefault="00C14EB2" w:rsidP="00A16F3B">
            <w:pPr>
              <w:jc w:val="center"/>
              <w:rPr>
                <w:rFonts w:ascii="Times New Roman" w:hAnsi="Times New Roman" w:cs="Times New Roman"/>
                <w:b/>
              </w:rPr>
            </w:pPr>
          </w:p>
          <w:p w14:paraId="19514078" w14:textId="5D56146F" w:rsidR="00C14EB2" w:rsidRPr="008B3260" w:rsidRDefault="008B3260" w:rsidP="00C14EB2">
            <w:pPr>
              <w:rPr>
                <w:rFonts w:ascii="Times New Roman" w:hAnsi="Times New Roman" w:cs="Times New Roman"/>
              </w:rPr>
            </w:pPr>
            <w:r w:rsidRPr="008B3260">
              <w:rPr>
                <w:rFonts w:ascii="Times New Roman" w:hAnsi="Times New Roman" w:cs="Times New Roman"/>
              </w:rPr>
              <w:t>П</w:t>
            </w:r>
            <w:r w:rsidR="00C14EB2" w:rsidRPr="008B3260">
              <w:rPr>
                <w:rFonts w:ascii="Times New Roman" w:hAnsi="Times New Roman" w:cs="Times New Roman"/>
              </w:rPr>
              <w:t>риема</w:t>
            </w:r>
            <w:r w:rsidRPr="008B3260">
              <w:rPr>
                <w:rFonts w:ascii="Times New Roman" w:hAnsi="Times New Roman" w:cs="Times New Roman"/>
              </w:rPr>
              <w:t xml:space="preserve"> се</w:t>
            </w:r>
            <w:r w:rsidR="00C14EB2" w:rsidRPr="008B3260">
              <w:rPr>
                <w:rFonts w:ascii="Times New Roman" w:hAnsi="Times New Roman" w:cs="Times New Roman"/>
              </w:rPr>
              <w:t>.</w:t>
            </w:r>
          </w:p>
          <w:p w14:paraId="5D230CF7" w14:textId="77777777" w:rsidR="00C14EB2" w:rsidRPr="00BB15E1" w:rsidRDefault="00C14EB2" w:rsidP="00C14EB2">
            <w:pPr>
              <w:rPr>
                <w:rFonts w:ascii="Times New Roman" w:hAnsi="Times New Roman" w:cs="Times New Roman"/>
                <w:b/>
              </w:rPr>
            </w:pPr>
          </w:p>
          <w:p w14:paraId="24B5439D" w14:textId="77777777" w:rsidR="00C14EB2" w:rsidRPr="00BB15E1" w:rsidRDefault="00C14EB2" w:rsidP="00C14EB2">
            <w:pPr>
              <w:rPr>
                <w:rFonts w:ascii="Times New Roman" w:hAnsi="Times New Roman" w:cs="Times New Roman"/>
                <w:b/>
              </w:rPr>
            </w:pPr>
          </w:p>
          <w:p w14:paraId="58EF9661" w14:textId="77777777" w:rsidR="00C14EB2" w:rsidRPr="00BB15E1" w:rsidRDefault="00C14EB2" w:rsidP="00C14EB2">
            <w:pPr>
              <w:rPr>
                <w:rFonts w:ascii="Times New Roman" w:hAnsi="Times New Roman" w:cs="Times New Roman"/>
                <w:b/>
              </w:rPr>
            </w:pPr>
          </w:p>
          <w:p w14:paraId="7A68F7DA" w14:textId="77777777" w:rsidR="00C14EB2" w:rsidRPr="00BB15E1" w:rsidRDefault="00C14EB2" w:rsidP="00C14EB2">
            <w:pPr>
              <w:rPr>
                <w:rFonts w:ascii="Times New Roman" w:hAnsi="Times New Roman" w:cs="Times New Roman"/>
                <w:b/>
              </w:rPr>
            </w:pPr>
          </w:p>
          <w:p w14:paraId="27F966A0" w14:textId="77777777" w:rsidR="00C14EB2" w:rsidRPr="00BB15E1" w:rsidRDefault="00C14EB2" w:rsidP="00C14EB2">
            <w:pPr>
              <w:rPr>
                <w:rFonts w:ascii="Times New Roman" w:hAnsi="Times New Roman" w:cs="Times New Roman"/>
                <w:b/>
              </w:rPr>
            </w:pPr>
          </w:p>
          <w:p w14:paraId="25E2C87E" w14:textId="77777777" w:rsidR="00C14EB2" w:rsidRPr="00BB15E1" w:rsidRDefault="00C14EB2" w:rsidP="00C14EB2">
            <w:pPr>
              <w:rPr>
                <w:rFonts w:ascii="Times New Roman" w:hAnsi="Times New Roman" w:cs="Times New Roman"/>
                <w:b/>
              </w:rPr>
            </w:pPr>
          </w:p>
          <w:p w14:paraId="08323E60" w14:textId="77777777" w:rsidR="00C14EB2" w:rsidRPr="00BB15E1" w:rsidRDefault="00C14EB2" w:rsidP="00C14EB2">
            <w:pPr>
              <w:rPr>
                <w:rFonts w:ascii="Times New Roman" w:hAnsi="Times New Roman" w:cs="Times New Roman"/>
                <w:b/>
              </w:rPr>
            </w:pPr>
          </w:p>
          <w:p w14:paraId="0A8FAFFC" w14:textId="77777777" w:rsidR="00C14EB2" w:rsidRPr="00BB15E1" w:rsidRDefault="00C14EB2" w:rsidP="00C14EB2">
            <w:pPr>
              <w:rPr>
                <w:rFonts w:ascii="Times New Roman" w:hAnsi="Times New Roman" w:cs="Times New Roman"/>
                <w:b/>
              </w:rPr>
            </w:pPr>
          </w:p>
          <w:p w14:paraId="455F187C" w14:textId="77777777" w:rsidR="00C14EB2" w:rsidRPr="00BB15E1" w:rsidRDefault="00C14EB2" w:rsidP="00C14EB2">
            <w:pPr>
              <w:rPr>
                <w:rFonts w:ascii="Times New Roman" w:hAnsi="Times New Roman" w:cs="Times New Roman"/>
                <w:b/>
              </w:rPr>
            </w:pPr>
          </w:p>
          <w:p w14:paraId="6C3B20E4" w14:textId="1EF0DBD1" w:rsidR="00C14EB2" w:rsidRPr="00834C3C" w:rsidRDefault="008B3260" w:rsidP="00C14EB2">
            <w:pPr>
              <w:rPr>
                <w:rFonts w:ascii="Times New Roman" w:hAnsi="Times New Roman" w:cs="Times New Roman"/>
              </w:rPr>
            </w:pPr>
            <w:r>
              <w:rPr>
                <w:rFonts w:ascii="Times New Roman" w:hAnsi="Times New Roman" w:cs="Times New Roman"/>
              </w:rPr>
              <w:t>П</w:t>
            </w:r>
            <w:r w:rsidR="00C14EB2" w:rsidRPr="00834C3C">
              <w:rPr>
                <w:rFonts w:ascii="Times New Roman" w:hAnsi="Times New Roman" w:cs="Times New Roman"/>
              </w:rPr>
              <w:t>риема</w:t>
            </w:r>
            <w:r>
              <w:rPr>
                <w:rFonts w:ascii="Times New Roman" w:hAnsi="Times New Roman" w:cs="Times New Roman"/>
              </w:rPr>
              <w:t xml:space="preserve"> се по принцип</w:t>
            </w:r>
            <w:r w:rsidR="00C14EB2" w:rsidRPr="00834C3C">
              <w:rPr>
                <w:rFonts w:ascii="Times New Roman" w:hAnsi="Times New Roman" w:cs="Times New Roman"/>
              </w:rPr>
              <w:t>.</w:t>
            </w:r>
          </w:p>
        </w:tc>
        <w:tc>
          <w:tcPr>
            <w:tcW w:w="3238" w:type="dxa"/>
          </w:tcPr>
          <w:p w14:paraId="3369AE7C" w14:textId="77777777" w:rsidR="00692A98" w:rsidRPr="00BB15E1" w:rsidRDefault="00692A98" w:rsidP="00A16F3B">
            <w:pPr>
              <w:jc w:val="center"/>
              <w:rPr>
                <w:rFonts w:ascii="Times New Roman" w:hAnsi="Times New Roman" w:cs="Times New Roman"/>
                <w:b/>
              </w:rPr>
            </w:pPr>
          </w:p>
          <w:p w14:paraId="785794FF" w14:textId="43CF3795" w:rsidR="00C14EB2" w:rsidRDefault="008B3260" w:rsidP="008B3260">
            <w:pPr>
              <w:jc w:val="both"/>
              <w:rPr>
                <w:rFonts w:ascii="Times New Roman" w:hAnsi="Times New Roman" w:cs="Times New Roman"/>
              </w:rPr>
            </w:pPr>
            <w:r w:rsidRPr="008B3260">
              <w:rPr>
                <w:rFonts w:ascii="Times New Roman" w:hAnsi="Times New Roman" w:cs="Times New Roman"/>
              </w:rPr>
              <w:t>Текстовете в законопроекта са преработени.</w:t>
            </w:r>
          </w:p>
          <w:p w14:paraId="7F9423B8" w14:textId="3B88B07E" w:rsidR="008B3260" w:rsidRDefault="008B3260" w:rsidP="008B3260">
            <w:pPr>
              <w:jc w:val="both"/>
              <w:rPr>
                <w:rFonts w:ascii="Times New Roman" w:hAnsi="Times New Roman" w:cs="Times New Roman"/>
              </w:rPr>
            </w:pPr>
          </w:p>
          <w:p w14:paraId="05E79609" w14:textId="74CFCEDC" w:rsidR="008B3260" w:rsidRDefault="008B3260" w:rsidP="008B3260">
            <w:pPr>
              <w:jc w:val="both"/>
              <w:rPr>
                <w:rFonts w:ascii="Times New Roman" w:hAnsi="Times New Roman" w:cs="Times New Roman"/>
              </w:rPr>
            </w:pPr>
          </w:p>
          <w:p w14:paraId="633FB5B2" w14:textId="6A5E2051" w:rsidR="008B3260" w:rsidRDefault="008B3260" w:rsidP="008B3260">
            <w:pPr>
              <w:jc w:val="both"/>
              <w:rPr>
                <w:rFonts w:ascii="Times New Roman" w:hAnsi="Times New Roman" w:cs="Times New Roman"/>
              </w:rPr>
            </w:pPr>
          </w:p>
          <w:p w14:paraId="380AA8CE" w14:textId="3EF0ED67" w:rsidR="008B3260" w:rsidRDefault="008B3260" w:rsidP="008B3260">
            <w:pPr>
              <w:jc w:val="both"/>
              <w:rPr>
                <w:rFonts w:ascii="Times New Roman" w:hAnsi="Times New Roman" w:cs="Times New Roman"/>
              </w:rPr>
            </w:pPr>
          </w:p>
          <w:p w14:paraId="3BD04C9A" w14:textId="0B96E992" w:rsidR="008B3260" w:rsidRDefault="008B3260" w:rsidP="008B3260">
            <w:pPr>
              <w:jc w:val="both"/>
              <w:rPr>
                <w:rFonts w:ascii="Times New Roman" w:hAnsi="Times New Roman" w:cs="Times New Roman"/>
              </w:rPr>
            </w:pPr>
          </w:p>
          <w:p w14:paraId="378B3B8A" w14:textId="6BCA67F0" w:rsidR="008B3260" w:rsidRDefault="008B3260" w:rsidP="008B3260">
            <w:pPr>
              <w:jc w:val="both"/>
              <w:rPr>
                <w:rFonts w:ascii="Times New Roman" w:hAnsi="Times New Roman" w:cs="Times New Roman"/>
              </w:rPr>
            </w:pPr>
          </w:p>
          <w:p w14:paraId="4F02610A" w14:textId="3ABA836E" w:rsidR="008B3260" w:rsidRDefault="008B3260" w:rsidP="008B3260">
            <w:pPr>
              <w:jc w:val="both"/>
              <w:rPr>
                <w:rFonts w:ascii="Times New Roman" w:hAnsi="Times New Roman" w:cs="Times New Roman"/>
              </w:rPr>
            </w:pPr>
          </w:p>
          <w:p w14:paraId="2050DCFE" w14:textId="1B55FDB5" w:rsidR="008B3260" w:rsidRDefault="008B3260" w:rsidP="008B3260">
            <w:pPr>
              <w:jc w:val="both"/>
              <w:rPr>
                <w:rFonts w:ascii="Times New Roman" w:hAnsi="Times New Roman" w:cs="Times New Roman"/>
              </w:rPr>
            </w:pPr>
          </w:p>
          <w:p w14:paraId="4CF2CBAA" w14:textId="3BF4398B" w:rsidR="008B3260" w:rsidRDefault="008B3260" w:rsidP="008B3260">
            <w:pPr>
              <w:jc w:val="both"/>
              <w:rPr>
                <w:rFonts w:ascii="Times New Roman" w:hAnsi="Times New Roman" w:cs="Times New Roman"/>
              </w:rPr>
            </w:pPr>
          </w:p>
          <w:p w14:paraId="23505C4B" w14:textId="4CB2F3DE" w:rsidR="008B3260" w:rsidRDefault="008B3260" w:rsidP="008B3260">
            <w:pPr>
              <w:jc w:val="both"/>
              <w:rPr>
                <w:rFonts w:ascii="Times New Roman" w:hAnsi="Times New Roman" w:cs="Times New Roman"/>
              </w:rPr>
            </w:pPr>
          </w:p>
          <w:p w14:paraId="0842700E" w14:textId="79BB00C9" w:rsidR="008B3260" w:rsidRDefault="008B3260" w:rsidP="008B3260">
            <w:pPr>
              <w:jc w:val="both"/>
              <w:rPr>
                <w:rFonts w:ascii="Times New Roman" w:hAnsi="Times New Roman" w:cs="Times New Roman"/>
              </w:rPr>
            </w:pPr>
          </w:p>
          <w:p w14:paraId="161A17F5" w14:textId="487B7F09" w:rsidR="008B3260" w:rsidRDefault="008B3260" w:rsidP="008B3260">
            <w:pPr>
              <w:jc w:val="both"/>
              <w:rPr>
                <w:rFonts w:ascii="Times New Roman" w:hAnsi="Times New Roman" w:cs="Times New Roman"/>
              </w:rPr>
            </w:pPr>
          </w:p>
          <w:p w14:paraId="44C56A1D" w14:textId="022AA53A" w:rsidR="008B3260" w:rsidRDefault="008B3260" w:rsidP="008B3260">
            <w:pPr>
              <w:jc w:val="both"/>
              <w:rPr>
                <w:rFonts w:ascii="Times New Roman" w:hAnsi="Times New Roman" w:cs="Times New Roman"/>
              </w:rPr>
            </w:pPr>
          </w:p>
          <w:p w14:paraId="39114FC7" w14:textId="1C17712B" w:rsidR="008B3260" w:rsidRDefault="008B3260" w:rsidP="008B3260">
            <w:pPr>
              <w:jc w:val="both"/>
              <w:rPr>
                <w:rFonts w:ascii="Times New Roman" w:hAnsi="Times New Roman" w:cs="Times New Roman"/>
              </w:rPr>
            </w:pPr>
          </w:p>
          <w:p w14:paraId="4A5D4CC5" w14:textId="23821F2B" w:rsidR="008B3260" w:rsidRDefault="008B3260" w:rsidP="008B3260">
            <w:pPr>
              <w:jc w:val="both"/>
              <w:rPr>
                <w:rFonts w:ascii="Times New Roman" w:hAnsi="Times New Roman" w:cs="Times New Roman"/>
              </w:rPr>
            </w:pPr>
          </w:p>
          <w:p w14:paraId="51F288C4" w14:textId="386F37D6" w:rsidR="008B3260" w:rsidRDefault="008B3260" w:rsidP="008B3260">
            <w:pPr>
              <w:jc w:val="both"/>
              <w:rPr>
                <w:rFonts w:ascii="Times New Roman" w:hAnsi="Times New Roman" w:cs="Times New Roman"/>
              </w:rPr>
            </w:pPr>
          </w:p>
          <w:p w14:paraId="1DBDF1D3" w14:textId="4E2E4B71" w:rsidR="008B3260" w:rsidRDefault="008B3260" w:rsidP="008B3260">
            <w:pPr>
              <w:jc w:val="both"/>
              <w:rPr>
                <w:rFonts w:ascii="Times New Roman" w:hAnsi="Times New Roman" w:cs="Times New Roman"/>
              </w:rPr>
            </w:pPr>
          </w:p>
          <w:p w14:paraId="61110305" w14:textId="6C354291" w:rsidR="008B3260" w:rsidRDefault="008B3260" w:rsidP="008B3260">
            <w:pPr>
              <w:jc w:val="both"/>
              <w:rPr>
                <w:rFonts w:ascii="Times New Roman" w:hAnsi="Times New Roman" w:cs="Times New Roman"/>
              </w:rPr>
            </w:pPr>
          </w:p>
          <w:p w14:paraId="5247B088" w14:textId="7F70890D" w:rsidR="008B3260" w:rsidRDefault="008B3260" w:rsidP="008B3260">
            <w:pPr>
              <w:jc w:val="both"/>
              <w:rPr>
                <w:rFonts w:ascii="Times New Roman" w:hAnsi="Times New Roman" w:cs="Times New Roman"/>
              </w:rPr>
            </w:pPr>
          </w:p>
          <w:p w14:paraId="1B46C737" w14:textId="01221E1B" w:rsidR="008B3260" w:rsidRDefault="008B3260" w:rsidP="008B3260">
            <w:pPr>
              <w:jc w:val="both"/>
              <w:rPr>
                <w:rFonts w:ascii="Times New Roman" w:hAnsi="Times New Roman" w:cs="Times New Roman"/>
              </w:rPr>
            </w:pPr>
          </w:p>
          <w:p w14:paraId="14E99866" w14:textId="6D0BBA87" w:rsidR="008B3260" w:rsidRDefault="008B3260" w:rsidP="008B3260">
            <w:pPr>
              <w:jc w:val="both"/>
              <w:rPr>
                <w:rFonts w:ascii="Times New Roman" w:hAnsi="Times New Roman" w:cs="Times New Roman"/>
              </w:rPr>
            </w:pPr>
          </w:p>
          <w:p w14:paraId="75FFCBD2" w14:textId="79C6208B" w:rsidR="008B3260" w:rsidRDefault="008B3260" w:rsidP="008B3260">
            <w:pPr>
              <w:jc w:val="both"/>
              <w:rPr>
                <w:rFonts w:ascii="Times New Roman" w:hAnsi="Times New Roman" w:cs="Times New Roman"/>
              </w:rPr>
            </w:pPr>
          </w:p>
          <w:p w14:paraId="40DB5FCB" w14:textId="1C73F4EB" w:rsidR="008B3260" w:rsidRDefault="008B3260" w:rsidP="008B3260">
            <w:pPr>
              <w:jc w:val="both"/>
              <w:rPr>
                <w:rFonts w:ascii="Times New Roman" w:hAnsi="Times New Roman" w:cs="Times New Roman"/>
              </w:rPr>
            </w:pPr>
          </w:p>
          <w:p w14:paraId="27879B5D" w14:textId="4D176958" w:rsidR="008B3260" w:rsidRDefault="008B3260" w:rsidP="008B3260">
            <w:pPr>
              <w:jc w:val="both"/>
              <w:rPr>
                <w:rFonts w:ascii="Times New Roman" w:hAnsi="Times New Roman" w:cs="Times New Roman"/>
              </w:rPr>
            </w:pPr>
          </w:p>
          <w:p w14:paraId="16313687" w14:textId="0D9D6F25" w:rsidR="008B3260" w:rsidRDefault="008B3260" w:rsidP="008B3260">
            <w:pPr>
              <w:jc w:val="both"/>
              <w:rPr>
                <w:rFonts w:ascii="Times New Roman" w:hAnsi="Times New Roman" w:cs="Times New Roman"/>
              </w:rPr>
            </w:pPr>
          </w:p>
          <w:p w14:paraId="6BBD9D74" w14:textId="62932320" w:rsidR="008B3260" w:rsidRDefault="008B3260" w:rsidP="008B3260">
            <w:pPr>
              <w:jc w:val="both"/>
              <w:rPr>
                <w:rFonts w:ascii="Times New Roman" w:hAnsi="Times New Roman" w:cs="Times New Roman"/>
              </w:rPr>
            </w:pPr>
          </w:p>
          <w:p w14:paraId="41B77D22" w14:textId="0B4BE1FE" w:rsidR="008B3260" w:rsidRDefault="008B3260" w:rsidP="008B3260">
            <w:pPr>
              <w:jc w:val="both"/>
              <w:rPr>
                <w:rFonts w:ascii="Times New Roman" w:hAnsi="Times New Roman" w:cs="Times New Roman"/>
              </w:rPr>
            </w:pPr>
          </w:p>
          <w:p w14:paraId="792973A2" w14:textId="0ED0787D" w:rsidR="008B3260" w:rsidRDefault="008B3260" w:rsidP="008B3260">
            <w:pPr>
              <w:jc w:val="both"/>
              <w:rPr>
                <w:rFonts w:ascii="Times New Roman" w:hAnsi="Times New Roman" w:cs="Times New Roman"/>
              </w:rPr>
            </w:pPr>
          </w:p>
          <w:p w14:paraId="6EAB1F76" w14:textId="42575B97" w:rsidR="008B3260" w:rsidRDefault="008B3260" w:rsidP="008B3260">
            <w:pPr>
              <w:jc w:val="both"/>
              <w:rPr>
                <w:rFonts w:ascii="Times New Roman" w:hAnsi="Times New Roman" w:cs="Times New Roman"/>
              </w:rPr>
            </w:pPr>
          </w:p>
          <w:p w14:paraId="2C6184FA" w14:textId="5E8F947C" w:rsidR="008B3260" w:rsidRDefault="008B3260" w:rsidP="008B3260">
            <w:pPr>
              <w:jc w:val="both"/>
              <w:rPr>
                <w:rFonts w:ascii="Times New Roman" w:hAnsi="Times New Roman" w:cs="Times New Roman"/>
              </w:rPr>
            </w:pPr>
          </w:p>
          <w:p w14:paraId="45405474" w14:textId="3197800C" w:rsidR="008B3260" w:rsidRDefault="008B3260" w:rsidP="008B3260">
            <w:pPr>
              <w:jc w:val="both"/>
              <w:rPr>
                <w:rFonts w:ascii="Times New Roman" w:hAnsi="Times New Roman" w:cs="Times New Roman"/>
              </w:rPr>
            </w:pPr>
          </w:p>
          <w:p w14:paraId="1C181A83" w14:textId="32F43FFA" w:rsidR="008B3260" w:rsidRDefault="008B3260" w:rsidP="008B3260">
            <w:pPr>
              <w:jc w:val="both"/>
              <w:rPr>
                <w:rFonts w:ascii="Times New Roman" w:hAnsi="Times New Roman" w:cs="Times New Roman"/>
              </w:rPr>
            </w:pPr>
          </w:p>
          <w:p w14:paraId="5F471CBB" w14:textId="7461E3AD" w:rsidR="008B3260" w:rsidRDefault="008B3260" w:rsidP="008B3260">
            <w:pPr>
              <w:jc w:val="both"/>
              <w:rPr>
                <w:rFonts w:ascii="Times New Roman" w:hAnsi="Times New Roman" w:cs="Times New Roman"/>
              </w:rPr>
            </w:pPr>
          </w:p>
          <w:p w14:paraId="6A6861F3" w14:textId="655AF549" w:rsidR="008B3260" w:rsidRDefault="008B3260" w:rsidP="008B3260">
            <w:pPr>
              <w:jc w:val="both"/>
              <w:rPr>
                <w:rFonts w:ascii="Times New Roman" w:hAnsi="Times New Roman" w:cs="Times New Roman"/>
              </w:rPr>
            </w:pPr>
            <w:r>
              <w:rPr>
                <w:rFonts w:ascii="Times New Roman" w:hAnsi="Times New Roman" w:cs="Times New Roman"/>
              </w:rPr>
              <w:t>Отразено е в законопроекта.</w:t>
            </w:r>
          </w:p>
          <w:p w14:paraId="6D80D5C5" w14:textId="0EF7C393" w:rsidR="008B3260" w:rsidRDefault="008B3260" w:rsidP="008B3260">
            <w:pPr>
              <w:jc w:val="both"/>
              <w:rPr>
                <w:rFonts w:ascii="Times New Roman" w:hAnsi="Times New Roman" w:cs="Times New Roman"/>
              </w:rPr>
            </w:pPr>
          </w:p>
          <w:p w14:paraId="52169254" w14:textId="638CFB9C" w:rsidR="008B3260" w:rsidRDefault="008B3260" w:rsidP="008B3260">
            <w:pPr>
              <w:jc w:val="both"/>
              <w:rPr>
                <w:rFonts w:ascii="Times New Roman" w:hAnsi="Times New Roman" w:cs="Times New Roman"/>
              </w:rPr>
            </w:pPr>
          </w:p>
          <w:p w14:paraId="329D81DD" w14:textId="146ED4A3" w:rsidR="008B3260" w:rsidRDefault="008B3260" w:rsidP="008B3260">
            <w:pPr>
              <w:jc w:val="both"/>
              <w:rPr>
                <w:rFonts w:ascii="Times New Roman" w:hAnsi="Times New Roman" w:cs="Times New Roman"/>
              </w:rPr>
            </w:pPr>
          </w:p>
          <w:p w14:paraId="7AE0212B" w14:textId="29901CB2" w:rsidR="008B3260" w:rsidRDefault="008B3260" w:rsidP="008B3260">
            <w:pPr>
              <w:jc w:val="both"/>
              <w:rPr>
                <w:rFonts w:ascii="Times New Roman" w:hAnsi="Times New Roman" w:cs="Times New Roman"/>
              </w:rPr>
            </w:pPr>
          </w:p>
          <w:p w14:paraId="18A9A46B" w14:textId="62E1328F" w:rsidR="008B3260" w:rsidRDefault="008B3260" w:rsidP="008B3260">
            <w:pPr>
              <w:jc w:val="both"/>
              <w:rPr>
                <w:rFonts w:ascii="Times New Roman" w:hAnsi="Times New Roman" w:cs="Times New Roman"/>
              </w:rPr>
            </w:pPr>
          </w:p>
          <w:p w14:paraId="745D77C8" w14:textId="776175D5" w:rsidR="008B3260" w:rsidRDefault="008B3260" w:rsidP="008B3260">
            <w:pPr>
              <w:jc w:val="both"/>
              <w:rPr>
                <w:rFonts w:ascii="Times New Roman" w:hAnsi="Times New Roman" w:cs="Times New Roman"/>
              </w:rPr>
            </w:pPr>
          </w:p>
          <w:p w14:paraId="70F273EC" w14:textId="1AB105A5" w:rsidR="008B3260" w:rsidRDefault="008B3260" w:rsidP="008B3260">
            <w:pPr>
              <w:jc w:val="both"/>
              <w:rPr>
                <w:rFonts w:ascii="Times New Roman" w:hAnsi="Times New Roman" w:cs="Times New Roman"/>
              </w:rPr>
            </w:pPr>
          </w:p>
          <w:p w14:paraId="14324670" w14:textId="7A39533F" w:rsidR="008B3260" w:rsidRDefault="008B3260" w:rsidP="008B3260">
            <w:pPr>
              <w:jc w:val="both"/>
              <w:rPr>
                <w:rFonts w:ascii="Times New Roman" w:hAnsi="Times New Roman" w:cs="Times New Roman"/>
              </w:rPr>
            </w:pPr>
          </w:p>
          <w:p w14:paraId="043B8D9A" w14:textId="2965DD06" w:rsidR="008B3260" w:rsidRDefault="008B3260" w:rsidP="008B3260">
            <w:pPr>
              <w:jc w:val="both"/>
              <w:rPr>
                <w:rFonts w:ascii="Times New Roman" w:hAnsi="Times New Roman" w:cs="Times New Roman"/>
              </w:rPr>
            </w:pPr>
            <w:r>
              <w:rPr>
                <w:rFonts w:ascii="Times New Roman" w:hAnsi="Times New Roman" w:cs="Times New Roman"/>
              </w:rPr>
              <w:t>Текстовете в законопроекта са преработени.</w:t>
            </w:r>
          </w:p>
          <w:p w14:paraId="297092E9" w14:textId="7DEB4C45" w:rsidR="008B3260" w:rsidRDefault="008B3260" w:rsidP="008B3260">
            <w:pPr>
              <w:jc w:val="both"/>
              <w:rPr>
                <w:rFonts w:ascii="Times New Roman" w:hAnsi="Times New Roman" w:cs="Times New Roman"/>
              </w:rPr>
            </w:pPr>
          </w:p>
          <w:p w14:paraId="46D9F119" w14:textId="77777777" w:rsidR="008B3260" w:rsidRPr="008B3260" w:rsidRDefault="008B3260" w:rsidP="008B3260">
            <w:pPr>
              <w:jc w:val="both"/>
              <w:rPr>
                <w:rFonts w:ascii="Times New Roman" w:hAnsi="Times New Roman" w:cs="Times New Roman"/>
              </w:rPr>
            </w:pPr>
          </w:p>
          <w:p w14:paraId="52FC058E" w14:textId="77777777" w:rsidR="00C14EB2" w:rsidRPr="008B3260" w:rsidRDefault="00C14EB2" w:rsidP="008B3260">
            <w:pPr>
              <w:jc w:val="both"/>
              <w:rPr>
                <w:rFonts w:ascii="Times New Roman" w:hAnsi="Times New Roman" w:cs="Times New Roman"/>
              </w:rPr>
            </w:pPr>
          </w:p>
          <w:p w14:paraId="10075885" w14:textId="4D8C0E2C" w:rsidR="00C14EB2" w:rsidRPr="00C14EB2" w:rsidRDefault="00C14EB2" w:rsidP="008B3260">
            <w:pPr>
              <w:rPr>
                <w:rFonts w:ascii="Times New Roman" w:hAnsi="Times New Roman" w:cs="Times New Roman"/>
                <w:bCs/>
              </w:rPr>
            </w:pPr>
          </w:p>
        </w:tc>
      </w:tr>
      <w:tr w:rsidR="001E33D2" w:rsidRPr="00284354" w14:paraId="56D73968" w14:textId="77777777" w:rsidTr="009A650C">
        <w:tc>
          <w:tcPr>
            <w:tcW w:w="651" w:type="dxa"/>
          </w:tcPr>
          <w:p w14:paraId="76D03C1D" w14:textId="77777777" w:rsidR="001E33D2" w:rsidRDefault="001E33D2" w:rsidP="005878A9">
            <w:pPr>
              <w:jc w:val="center"/>
              <w:rPr>
                <w:rFonts w:ascii="Times New Roman" w:hAnsi="Times New Roman" w:cs="Times New Roman"/>
                <w:b/>
              </w:rPr>
            </w:pPr>
            <w:r>
              <w:rPr>
                <w:rFonts w:ascii="Times New Roman" w:hAnsi="Times New Roman" w:cs="Times New Roman"/>
                <w:b/>
              </w:rPr>
              <w:lastRenderedPageBreak/>
              <w:t>4</w:t>
            </w:r>
            <w:r w:rsidR="005878A9">
              <w:rPr>
                <w:rFonts w:ascii="Times New Roman" w:hAnsi="Times New Roman" w:cs="Times New Roman"/>
                <w:b/>
                <w:lang w:val="en-US"/>
              </w:rPr>
              <w:t>3</w:t>
            </w:r>
            <w:r>
              <w:rPr>
                <w:rFonts w:ascii="Times New Roman" w:hAnsi="Times New Roman" w:cs="Times New Roman"/>
                <w:b/>
              </w:rPr>
              <w:t xml:space="preserve">. </w:t>
            </w:r>
          </w:p>
        </w:tc>
        <w:tc>
          <w:tcPr>
            <w:tcW w:w="2321" w:type="dxa"/>
          </w:tcPr>
          <w:p w14:paraId="2D9F2676" w14:textId="77777777" w:rsidR="009A650C" w:rsidRDefault="009A650C" w:rsidP="001E33D2">
            <w:pPr>
              <w:jc w:val="both"/>
              <w:rPr>
                <w:rFonts w:ascii="Times New Roman" w:hAnsi="Times New Roman" w:cs="Times New Roman"/>
              </w:rPr>
            </w:pPr>
            <w:r w:rsidRPr="009A650C">
              <w:rPr>
                <w:rFonts w:ascii="Times New Roman" w:hAnsi="Times New Roman" w:cs="Times New Roman"/>
              </w:rPr>
              <w:t>вт 23.9.2025 16:49</w:t>
            </w:r>
          </w:p>
          <w:p w14:paraId="4D935582" w14:textId="77777777" w:rsidR="009A650C" w:rsidRDefault="009A650C" w:rsidP="001E33D2">
            <w:pPr>
              <w:jc w:val="both"/>
              <w:rPr>
                <w:rFonts w:ascii="Times New Roman" w:hAnsi="Times New Roman" w:cs="Times New Roman"/>
              </w:rPr>
            </w:pPr>
            <w:r w:rsidRPr="009A650C">
              <w:rPr>
                <w:rFonts w:ascii="Times New Roman" w:hAnsi="Times New Roman" w:cs="Times New Roman"/>
              </w:rPr>
              <w:t>kikkas2016@gmail.com</w:t>
            </w:r>
          </w:p>
          <w:p w14:paraId="2844317F" w14:textId="77777777" w:rsidR="001E33D2" w:rsidRPr="001E33D2" w:rsidRDefault="001E33D2" w:rsidP="001E33D2">
            <w:pPr>
              <w:jc w:val="both"/>
              <w:rPr>
                <w:rFonts w:ascii="Times New Roman" w:hAnsi="Times New Roman" w:cs="Times New Roman"/>
              </w:rPr>
            </w:pPr>
            <w:r w:rsidRPr="001E33D2">
              <w:rPr>
                <w:rFonts w:ascii="Times New Roman" w:hAnsi="Times New Roman" w:cs="Times New Roman"/>
              </w:rPr>
              <w:t>Кирил Капричев – представляващ</w:t>
            </w:r>
          </w:p>
          <w:p w14:paraId="5B2BA3BC" w14:textId="77777777" w:rsidR="001E33D2" w:rsidRPr="00D40F8F" w:rsidRDefault="001E33D2" w:rsidP="001E33D2">
            <w:pPr>
              <w:jc w:val="both"/>
              <w:rPr>
                <w:rFonts w:ascii="Times New Roman" w:hAnsi="Times New Roman" w:cs="Times New Roman"/>
              </w:rPr>
            </w:pPr>
            <w:r w:rsidRPr="001E33D2">
              <w:rPr>
                <w:rFonts w:ascii="Times New Roman" w:hAnsi="Times New Roman" w:cs="Times New Roman"/>
              </w:rPr>
              <w:t>дружеството„ЕС ЕЙЧ БЪЛГАРИЯ“ ЕООД</w:t>
            </w:r>
          </w:p>
        </w:tc>
        <w:tc>
          <w:tcPr>
            <w:tcW w:w="6414" w:type="dxa"/>
          </w:tcPr>
          <w:p w14:paraId="343551E4" w14:textId="77777777" w:rsidR="001E33D2" w:rsidRDefault="001E33D2" w:rsidP="009A650C">
            <w:pPr>
              <w:jc w:val="both"/>
              <w:rPr>
                <w:rFonts w:ascii="Times New Roman" w:eastAsia="Calibri" w:hAnsi="Times New Roman" w:cs="Times New Roman"/>
                <w:color w:val="000000"/>
                <w:sz w:val="24"/>
                <w:szCs w:val="24"/>
                <w:lang w:eastAsia="bg-BG"/>
              </w:rPr>
            </w:pPr>
            <w:r w:rsidRPr="001E33D2">
              <w:rPr>
                <w:rFonts w:ascii="Times New Roman" w:eastAsia="Calibri" w:hAnsi="Times New Roman" w:cs="Times New Roman"/>
                <w:color w:val="000000"/>
                <w:sz w:val="24"/>
                <w:szCs w:val="24"/>
                <w:lang w:eastAsia="bg-BG"/>
              </w:rPr>
              <w:t>По повод на публикувания на 10.09.2025г. Проект към Закон за общите</w:t>
            </w:r>
            <w:r w:rsidR="009A650C">
              <w:rPr>
                <w:rFonts w:ascii="Times New Roman" w:eastAsia="Calibri" w:hAnsi="Times New Roman" w:cs="Times New Roman"/>
                <w:color w:val="000000"/>
                <w:sz w:val="24"/>
                <w:szCs w:val="24"/>
                <w:lang w:eastAsia="bg-BG"/>
              </w:rPr>
              <w:t xml:space="preserve"> </w:t>
            </w:r>
            <w:r w:rsidRPr="001E33D2">
              <w:rPr>
                <w:rFonts w:ascii="Times New Roman" w:eastAsia="Calibri" w:hAnsi="Times New Roman" w:cs="Times New Roman"/>
                <w:color w:val="000000"/>
                <w:sz w:val="24"/>
                <w:szCs w:val="24"/>
                <w:lang w:eastAsia="bg-BG"/>
              </w:rPr>
              <w:t>изисквания за безопасност при предоставяне на атракционни услуги, представляващи</w:t>
            </w:r>
            <w:r w:rsidR="009A650C">
              <w:rPr>
                <w:rFonts w:ascii="Times New Roman" w:eastAsia="Calibri" w:hAnsi="Times New Roman" w:cs="Times New Roman"/>
                <w:color w:val="000000"/>
                <w:sz w:val="24"/>
                <w:szCs w:val="24"/>
                <w:lang w:eastAsia="bg-BG"/>
              </w:rPr>
              <w:t xml:space="preserve"> </w:t>
            </w:r>
            <w:r w:rsidRPr="001E33D2">
              <w:rPr>
                <w:rFonts w:ascii="Times New Roman" w:eastAsia="Calibri" w:hAnsi="Times New Roman" w:cs="Times New Roman"/>
                <w:color w:val="000000"/>
                <w:sz w:val="24"/>
                <w:szCs w:val="24"/>
                <w:lang w:eastAsia="bg-BG"/>
              </w:rPr>
              <w:t>източник на повишена опасност (наричан по-долу „Проект“) в Портала за обществени</w:t>
            </w:r>
            <w:r w:rsidR="009A650C">
              <w:rPr>
                <w:rFonts w:ascii="Times New Roman" w:eastAsia="Calibri" w:hAnsi="Times New Roman" w:cs="Times New Roman"/>
                <w:color w:val="000000"/>
                <w:sz w:val="24"/>
                <w:szCs w:val="24"/>
                <w:lang w:eastAsia="bg-BG"/>
              </w:rPr>
              <w:t xml:space="preserve"> </w:t>
            </w:r>
            <w:r w:rsidRPr="001E33D2">
              <w:rPr>
                <w:rFonts w:ascii="Times New Roman" w:eastAsia="Calibri" w:hAnsi="Times New Roman" w:cs="Times New Roman"/>
                <w:color w:val="000000"/>
                <w:sz w:val="24"/>
                <w:szCs w:val="24"/>
                <w:lang w:eastAsia="bg-BG"/>
              </w:rPr>
              <w:t>консултации на Министерски съвет на Република България, считаме, че предложения</w:t>
            </w:r>
            <w:r w:rsidR="009A650C">
              <w:rPr>
                <w:rFonts w:ascii="Times New Roman" w:eastAsia="Calibri" w:hAnsi="Times New Roman" w:cs="Times New Roman"/>
                <w:color w:val="000000"/>
                <w:sz w:val="24"/>
                <w:szCs w:val="24"/>
                <w:lang w:eastAsia="bg-BG"/>
              </w:rPr>
              <w:t xml:space="preserve"> </w:t>
            </w:r>
            <w:r w:rsidRPr="001E33D2">
              <w:rPr>
                <w:rFonts w:ascii="Times New Roman" w:eastAsia="Calibri" w:hAnsi="Times New Roman" w:cs="Times New Roman"/>
                <w:color w:val="000000"/>
                <w:sz w:val="24"/>
                <w:szCs w:val="24"/>
                <w:lang w:eastAsia="bg-BG"/>
              </w:rPr>
              <w:t>законопроект съдържа разпоредби, които ако влязат в сила ще затруднят предоставянето</w:t>
            </w:r>
            <w:r w:rsidR="009A650C">
              <w:rPr>
                <w:rFonts w:ascii="Times New Roman" w:eastAsia="Calibri" w:hAnsi="Times New Roman" w:cs="Times New Roman"/>
                <w:color w:val="000000"/>
                <w:sz w:val="24"/>
                <w:szCs w:val="24"/>
                <w:lang w:eastAsia="bg-BG"/>
              </w:rPr>
              <w:t xml:space="preserve"> </w:t>
            </w:r>
            <w:r w:rsidRPr="001E33D2">
              <w:rPr>
                <w:rFonts w:ascii="Times New Roman" w:eastAsia="Calibri" w:hAnsi="Times New Roman" w:cs="Times New Roman"/>
                <w:color w:val="000000"/>
                <w:sz w:val="24"/>
                <w:szCs w:val="24"/>
                <w:lang w:eastAsia="bg-BG"/>
              </w:rPr>
              <w:t>на атракционни услуги в страната. От една страна това ще доведе до ограничаване на</w:t>
            </w:r>
            <w:r w:rsidR="009A650C">
              <w:rPr>
                <w:rFonts w:ascii="Times New Roman" w:eastAsia="Calibri" w:hAnsi="Times New Roman" w:cs="Times New Roman"/>
                <w:color w:val="000000"/>
                <w:sz w:val="24"/>
                <w:szCs w:val="24"/>
                <w:lang w:eastAsia="bg-BG"/>
              </w:rPr>
              <w:t xml:space="preserve"> </w:t>
            </w:r>
            <w:r w:rsidRPr="001E33D2">
              <w:rPr>
                <w:rFonts w:ascii="Times New Roman" w:eastAsia="Calibri" w:hAnsi="Times New Roman" w:cs="Times New Roman"/>
                <w:color w:val="000000"/>
                <w:sz w:val="24"/>
                <w:szCs w:val="24"/>
                <w:lang w:eastAsia="bg-BG"/>
              </w:rPr>
              <w:t>свободната търговска инициатива в Република България, а от друга ще създаде</w:t>
            </w:r>
            <w:r w:rsidR="009A650C">
              <w:rPr>
                <w:rFonts w:ascii="Times New Roman" w:eastAsia="Calibri" w:hAnsi="Times New Roman" w:cs="Times New Roman"/>
                <w:color w:val="000000"/>
                <w:sz w:val="24"/>
                <w:szCs w:val="24"/>
                <w:lang w:eastAsia="bg-BG"/>
              </w:rPr>
              <w:t xml:space="preserve"> </w:t>
            </w:r>
            <w:r w:rsidRPr="001E33D2">
              <w:rPr>
                <w:rFonts w:ascii="Times New Roman" w:eastAsia="Calibri" w:hAnsi="Times New Roman" w:cs="Times New Roman"/>
                <w:color w:val="000000"/>
                <w:sz w:val="24"/>
                <w:szCs w:val="24"/>
                <w:lang w:eastAsia="bg-BG"/>
              </w:rPr>
              <w:t>предпоставка за нарушаване на гарантираните права и свободи на децата, съгласноратифицираните от страната ни международни договори.</w:t>
            </w:r>
          </w:p>
          <w:p w14:paraId="7C93758F" w14:textId="77777777" w:rsidR="009A650C" w:rsidRDefault="009A650C" w:rsidP="009A650C">
            <w:pPr>
              <w:jc w:val="both"/>
              <w:rPr>
                <w:rFonts w:ascii="Times New Roman" w:eastAsia="Calibri" w:hAnsi="Times New Roman" w:cs="Times New Roman"/>
                <w:color w:val="000000"/>
                <w:sz w:val="24"/>
                <w:szCs w:val="24"/>
                <w:lang w:eastAsia="bg-BG"/>
              </w:rPr>
            </w:pPr>
            <w:r w:rsidRPr="009A650C">
              <w:rPr>
                <w:rFonts w:ascii="Times New Roman" w:eastAsia="Calibri" w:hAnsi="Times New Roman" w:cs="Times New Roman"/>
                <w:color w:val="000000"/>
                <w:sz w:val="24"/>
                <w:szCs w:val="24"/>
                <w:lang w:eastAsia="bg-BG"/>
              </w:rPr>
              <w:t>С цел систематизиране на настоящото становище, прилагаме към него</w:t>
            </w:r>
            <w:r>
              <w:rPr>
                <w:rFonts w:ascii="Times New Roman" w:eastAsia="Calibri" w:hAnsi="Times New Roman" w:cs="Times New Roman"/>
                <w:color w:val="000000"/>
                <w:sz w:val="24"/>
                <w:szCs w:val="24"/>
                <w:lang w:eastAsia="bg-BG"/>
              </w:rPr>
              <w:t xml:space="preserve"> </w:t>
            </w:r>
            <w:r w:rsidRPr="009A650C">
              <w:rPr>
                <w:rFonts w:ascii="Times New Roman" w:eastAsia="Calibri" w:hAnsi="Times New Roman" w:cs="Times New Roman"/>
                <w:color w:val="000000"/>
                <w:sz w:val="24"/>
                <w:szCs w:val="24"/>
                <w:lang w:eastAsia="bg-BG"/>
              </w:rPr>
              <w:t>публикувания Проект с нанесени редакции от наша страна, като бихме искали да</w:t>
            </w:r>
            <w:r>
              <w:rPr>
                <w:rFonts w:ascii="Times New Roman" w:eastAsia="Calibri" w:hAnsi="Times New Roman" w:cs="Times New Roman"/>
                <w:color w:val="000000"/>
                <w:sz w:val="24"/>
                <w:szCs w:val="24"/>
                <w:lang w:eastAsia="bg-BG"/>
              </w:rPr>
              <w:t xml:space="preserve"> </w:t>
            </w:r>
            <w:r w:rsidRPr="009A650C">
              <w:rPr>
                <w:rFonts w:ascii="Times New Roman" w:eastAsia="Calibri" w:hAnsi="Times New Roman" w:cs="Times New Roman"/>
                <w:color w:val="000000"/>
                <w:sz w:val="24"/>
                <w:szCs w:val="24"/>
                <w:lang w:eastAsia="bg-BG"/>
              </w:rPr>
              <w:t xml:space="preserve">обърнем по-подробно </w:t>
            </w:r>
            <w:r w:rsidRPr="009A650C">
              <w:rPr>
                <w:rFonts w:ascii="Times New Roman" w:eastAsia="Calibri" w:hAnsi="Times New Roman" w:cs="Times New Roman"/>
                <w:color w:val="000000"/>
                <w:sz w:val="24"/>
                <w:szCs w:val="24"/>
                <w:lang w:eastAsia="bg-BG"/>
              </w:rPr>
              <w:lastRenderedPageBreak/>
              <w:t>внимание на два момента от Проекта касаещи въвеждане на</w:t>
            </w:r>
            <w:r>
              <w:rPr>
                <w:rFonts w:ascii="Times New Roman" w:eastAsia="Calibri" w:hAnsi="Times New Roman" w:cs="Times New Roman"/>
                <w:color w:val="000000"/>
                <w:sz w:val="24"/>
                <w:szCs w:val="24"/>
                <w:lang w:eastAsia="bg-BG"/>
              </w:rPr>
              <w:t xml:space="preserve"> </w:t>
            </w:r>
            <w:r w:rsidRPr="009A650C">
              <w:rPr>
                <w:rFonts w:ascii="Times New Roman" w:eastAsia="Calibri" w:hAnsi="Times New Roman" w:cs="Times New Roman"/>
                <w:color w:val="000000"/>
                <w:sz w:val="24"/>
                <w:szCs w:val="24"/>
                <w:lang w:eastAsia="bg-BG"/>
              </w:rPr>
              <w:t>изискване за застраховка на доставчиците на атракционни услуги и ползването на тези</w:t>
            </w:r>
            <w:r>
              <w:rPr>
                <w:rFonts w:ascii="Times New Roman" w:eastAsia="Calibri" w:hAnsi="Times New Roman" w:cs="Times New Roman"/>
                <w:color w:val="000000"/>
                <w:sz w:val="24"/>
                <w:szCs w:val="24"/>
                <w:lang w:eastAsia="bg-BG"/>
              </w:rPr>
              <w:t xml:space="preserve"> </w:t>
            </w:r>
            <w:r w:rsidRPr="009A650C">
              <w:rPr>
                <w:rFonts w:ascii="Times New Roman" w:eastAsia="Calibri" w:hAnsi="Times New Roman" w:cs="Times New Roman"/>
                <w:color w:val="000000"/>
                <w:sz w:val="24"/>
                <w:szCs w:val="24"/>
                <w:lang w:eastAsia="bg-BG"/>
              </w:rPr>
              <w:t>услуги от деца под 14 години.</w:t>
            </w:r>
          </w:p>
          <w:p w14:paraId="4011F811" w14:textId="77777777" w:rsidR="009A650C" w:rsidRDefault="009A650C" w:rsidP="009A650C">
            <w:pPr>
              <w:jc w:val="both"/>
              <w:rPr>
                <w:rFonts w:ascii="Times New Roman" w:eastAsia="Calibri" w:hAnsi="Times New Roman" w:cs="Times New Roman"/>
                <w:color w:val="000000"/>
                <w:sz w:val="24"/>
                <w:szCs w:val="24"/>
                <w:lang w:eastAsia="bg-BG"/>
              </w:rPr>
            </w:pPr>
            <w:r w:rsidRPr="009A650C">
              <w:rPr>
                <w:rFonts w:ascii="Times New Roman" w:eastAsia="Calibri" w:hAnsi="Times New Roman" w:cs="Times New Roman"/>
                <w:b/>
                <w:color w:val="000000"/>
                <w:sz w:val="24"/>
                <w:szCs w:val="24"/>
                <w:lang w:eastAsia="bg-BG"/>
              </w:rPr>
              <w:t>На първо място, считаме, че в процеса на създаване на така предложената разпоредба на чл. 8, ал.1 от Проекта, а именно : „</w:t>
            </w:r>
            <w:r w:rsidRPr="009A650C">
              <w:rPr>
                <w:rFonts w:ascii="Times New Roman" w:eastAsia="Calibri" w:hAnsi="Times New Roman" w:cs="Times New Roman"/>
                <w:b/>
                <w:i/>
                <w:color w:val="000000"/>
                <w:sz w:val="24"/>
                <w:szCs w:val="24"/>
                <w:lang w:eastAsia="bg-BG"/>
              </w:rPr>
              <w:t>Доставчиците на атракционни услуги по чл. 2 застраховат отговорността си спрямо лицата, ползващи услугата и спрямо трети лица.</w:t>
            </w:r>
            <w:r w:rsidRPr="009A650C">
              <w:rPr>
                <w:rFonts w:ascii="Times New Roman" w:eastAsia="Calibri" w:hAnsi="Times New Roman" w:cs="Times New Roman"/>
                <w:b/>
                <w:color w:val="000000"/>
                <w:sz w:val="24"/>
                <w:szCs w:val="24"/>
                <w:lang w:eastAsia="bg-BG"/>
              </w:rPr>
              <w:t>“ не е приложен един от основните аналитични инструменти назаконотворчеството, а именно прилагане на оценка на въздействие на предложената разпоредба, съгласно изискванията на Глава Втора от Закона за нормативните актове</w:t>
            </w:r>
            <w:r w:rsidRPr="009A650C">
              <w:rPr>
                <w:rFonts w:ascii="Times New Roman" w:eastAsia="Calibri" w:hAnsi="Times New Roman" w:cs="Times New Roman"/>
                <w:color w:val="000000"/>
                <w:sz w:val="24"/>
                <w:szCs w:val="24"/>
                <w:lang w:eastAsia="bg-BG"/>
              </w:rPr>
              <w:t xml:space="preserve"> .</w:t>
            </w:r>
          </w:p>
          <w:p w14:paraId="0C668D9A" w14:textId="77777777" w:rsidR="009A650C" w:rsidRPr="009A650C" w:rsidRDefault="009A650C" w:rsidP="009A650C">
            <w:pPr>
              <w:jc w:val="both"/>
              <w:rPr>
                <w:rFonts w:ascii="Times New Roman" w:eastAsia="Calibri" w:hAnsi="Times New Roman" w:cs="Times New Roman"/>
                <w:color w:val="000000"/>
                <w:sz w:val="24"/>
                <w:szCs w:val="24"/>
                <w:lang w:eastAsia="bg-BG"/>
              </w:rPr>
            </w:pPr>
            <w:r w:rsidRPr="009A650C">
              <w:rPr>
                <w:rFonts w:ascii="Times New Roman" w:eastAsia="Calibri" w:hAnsi="Times New Roman" w:cs="Times New Roman"/>
                <w:color w:val="000000"/>
                <w:sz w:val="24"/>
                <w:szCs w:val="24"/>
                <w:lang w:eastAsia="bg-BG"/>
              </w:rPr>
              <w:t>Оценката на въздействието гарантира, че процесът на вземане</w:t>
            </w:r>
            <w:r>
              <w:rPr>
                <w:rFonts w:ascii="Times New Roman" w:eastAsia="Calibri" w:hAnsi="Times New Roman" w:cs="Times New Roman"/>
                <w:color w:val="000000"/>
                <w:sz w:val="24"/>
                <w:szCs w:val="24"/>
                <w:lang w:eastAsia="bg-BG"/>
              </w:rPr>
              <w:t xml:space="preserve"> </w:t>
            </w:r>
            <w:r w:rsidRPr="009A650C">
              <w:rPr>
                <w:rFonts w:ascii="Times New Roman" w:eastAsia="Calibri" w:hAnsi="Times New Roman" w:cs="Times New Roman"/>
                <w:color w:val="000000"/>
                <w:sz w:val="24"/>
                <w:szCs w:val="24"/>
                <w:lang w:eastAsia="bg-BG"/>
              </w:rPr>
              <w:t>на решения и приемането на законодателство се базира на практики и данни, както и че</w:t>
            </w:r>
            <w:r>
              <w:t xml:space="preserve"> </w:t>
            </w:r>
            <w:r w:rsidRPr="009A650C">
              <w:rPr>
                <w:rFonts w:ascii="Times New Roman" w:eastAsia="Calibri" w:hAnsi="Times New Roman" w:cs="Times New Roman"/>
                <w:color w:val="000000"/>
                <w:sz w:val="24"/>
                <w:szCs w:val="24"/>
                <w:lang w:eastAsia="bg-BG"/>
              </w:rPr>
              <w:t>предлаганата нормативна промяна съответства на целите на предложеното регулиране</w:t>
            </w:r>
            <w:r>
              <w:rPr>
                <w:rFonts w:ascii="Times New Roman" w:eastAsia="Calibri" w:hAnsi="Times New Roman" w:cs="Times New Roman"/>
                <w:color w:val="000000"/>
                <w:sz w:val="24"/>
                <w:szCs w:val="24"/>
                <w:lang w:eastAsia="bg-BG"/>
              </w:rPr>
              <w:t xml:space="preserve"> </w:t>
            </w:r>
            <w:r w:rsidRPr="009A650C">
              <w:rPr>
                <w:rFonts w:ascii="Times New Roman" w:eastAsia="Calibri" w:hAnsi="Times New Roman" w:cs="Times New Roman"/>
                <w:color w:val="000000"/>
                <w:sz w:val="24"/>
                <w:szCs w:val="24"/>
                <w:lang w:eastAsia="bg-BG"/>
              </w:rPr>
              <w:t>на обществените отношения.</w:t>
            </w:r>
            <w:r>
              <w:rPr>
                <w:rFonts w:ascii="Times New Roman" w:eastAsia="Calibri" w:hAnsi="Times New Roman" w:cs="Times New Roman"/>
                <w:color w:val="000000"/>
                <w:sz w:val="24"/>
                <w:szCs w:val="24"/>
                <w:lang w:eastAsia="bg-BG"/>
              </w:rPr>
              <w:t xml:space="preserve"> </w:t>
            </w:r>
            <w:r w:rsidRPr="009A650C">
              <w:rPr>
                <w:rFonts w:ascii="Times New Roman" w:eastAsia="Calibri" w:hAnsi="Times New Roman" w:cs="Times New Roman"/>
                <w:color w:val="000000"/>
                <w:sz w:val="24"/>
                <w:szCs w:val="24"/>
                <w:lang w:eastAsia="bg-BG"/>
              </w:rPr>
              <w:t>В настоящия случай липсва анализ доколко е възможно въобще въвеждането на</w:t>
            </w:r>
            <w:r>
              <w:rPr>
                <w:rFonts w:ascii="Times New Roman" w:eastAsia="Calibri" w:hAnsi="Times New Roman" w:cs="Times New Roman"/>
                <w:color w:val="000000"/>
                <w:sz w:val="24"/>
                <w:szCs w:val="24"/>
                <w:lang w:eastAsia="bg-BG"/>
              </w:rPr>
              <w:t xml:space="preserve"> </w:t>
            </w:r>
            <w:r w:rsidRPr="009A650C">
              <w:rPr>
                <w:rFonts w:ascii="Times New Roman" w:eastAsia="Calibri" w:hAnsi="Times New Roman" w:cs="Times New Roman"/>
                <w:color w:val="000000"/>
                <w:sz w:val="24"/>
                <w:szCs w:val="24"/>
                <w:lang w:eastAsia="bg-BG"/>
              </w:rPr>
              <w:t>специфична застраховка за доставчиците на атракционни услуги, предвид това, че към</w:t>
            </w:r>
            <w:r>
              <w:rPr>
                <w:rFonts w:ascii="Times New Roman" w:eastAsia="Calibri" w:hAnsi="Times New Roman" w:cs="Times New Roman"/>
                <w:color w:val="000000"/>
                <w:sz w:val="24"/>
                <w:szCs w:val="24"/>
                <w:lang w:eastAsia="bg-BG"/>
              </w:rPr>
              <w:t xml:space="preserve"> </w:t>
            </w:r>
            <w:r w:rsidRPr="009A650C">
              <w:rPr>
                <w:rFonts w:ascii="Times New Roman" w:eastAsia="Calibri" w:hAnsi="Times New Roman" w:cs="Times New Roman"/>
                <w:color w:val="000000"/>
                <w:sz w:val="24"/>
                <w:szCs w:val="24"/>
                <w:lang w:eastAsia="bg-BG"/>
              </w:rPr>
              <w:t>настоящия момент такава не се предлага от осъществяващите застрахователна дейност в</w:t>
            </w:r>
            <w:r>
              <w:rPr>
                <w:rFonts w:ascii="Times New Roman" w:eastAsia="Calibri" w:hAnsi="Times New Roman" w:cs="Times New Roman"/>
                <w:color w:val="000000"/>
                <w:sz w:val="24"/>
                <w:szCs w:val="24"/>
                <w:lang w:eastAsia="bg-BG"/>
              </w:rPr>
              <w:t xml:space="preserve"> </w:t>
            </w:r>
            <w:r w:rsidRPr="009A650C">
              <w:rPr>
                <w:rFonts w:ascii="Times New Roman" w:eastAsia="Calibri" w:hAnsi="Times New Roman" w:cs="Times New Roman"/>
                <w:color w:val="000000"/>
                <w:sz w:val="24"/>
                <w:szCs w:val="24"/>
                <w:lang w:eastAsia="bg-BG"/>
              </w:rPr>
              <w:t>страната застрахователни дружества. Липсата на такъв застрахователен продукт ще</w:t>
            </w:r>
          </w:p>
          <w:p w14:paraId="55531639" w14:textId="77777777" w:rsidR="009A650C" w:rsidRDefault="009A650C" w:rsidP="009A650C">
            <w:pPr>
              <w:jc w:val="both"/>
              <w:rPr>
                <w:rFonts w:ascii="Times New Roman" w:eastAsia="Calibri" w:hAnsi="Times New Roman" w:cs="Times New Roman"/>
                <w:color w:val="000000"/>
                <w:sz w:val="24"/>
                <w:szCs w:val="24"/>
                <w:lang w:eastAsia="bg-BG"/>
              </w:rPr>
            </w:pPr>
            <w:r w:rsidRPr="009A650C">
              <w:rPr>
                <w:rFonts w:ascii="Times New Roman" w:eastAsia="Calibri" w:hAnsi="Times New Roman" w:cs="Times New Roman"/>
                <w:color w:val="000000"/>
                <w:sz w:val="24"/>
                <w:szCs w:val="24"/>
                <w:lang w:eastAsia="bg-BG"/>
              </w:rPr>
              <w:t>доведе или до установяването на много дълъг период между приемането на закона от</w:t>
            </w:r>
            <w:r>
              <w:rPr>
                <w:rFonts w:ascii="Times New Roman" w:eastAsia="Calibri" w:hAnsi="Times New Roman" w:cs="Times New Roman"/>
                <w:color w:val="000000"/>
                <w:sz w:val="24"/>
                <w:szCs w:val="24"/>
                <w:lang w:eastAsia="bg-BG"/>
              </w:rPr>
              <w:t xml:space="preserve"> </w:t>
            </w:r>
            <w:r w:rsidRPr="009A650C">
              <w:rPr>
                <w:rFonts w:ascii="Times New Roman" w:eastAsia="Calibri" w:hAnsi="Times New Roman" w:cs="Times New Roman"/>
                <w:color w:val="000000"/>
                <w:sz w:val="24"/>
                <w:szCs w:val="24"/>
                <w:lang w:eastAsia="bg-BG"/>
              </w:rPr>
              <w:t>парламента и влизането му в сила (vacacio legis), докато се въведе подходящ</w:t>
            </w:r>
            <w:r>
              <w:rPr>
                <w:rFonts w:ascii="Times New Roman" w:eastAsia="Calibri" w:hAnsi="Times New Roman" w:cs="Times New Roman"/>
                <w:color w:val="000000"/>
                <w:sz w:val="24"/>
                <w:szCs w:val="24"/>
                <w:lang w:eastAsia="bg-BG"/>
              </w:rPr>
              <w:t xml:space="preserve"> </w:t>
            </w:r>
            <w:r w:rsidRPr="009A650C">
              <w:rPr>
                <w:rFonts w:ascii="Times New Roman" w:eastAsia="Calibri" w:hAnsi="Times New Roman" w:cs="Times New Roman"/>
                <w:color w:val="000000"/>
                <w:sz w:val="24"/>
                <w:szCs w:val="24"/>
                <w:lang w:eastAsia="bg-BG"/>
              </w:rPr>
              <w:t>застрахователен продукт, което ще постави под риск обществените отношения по</w:t>
            </w:r>
            <w:r>
              <w:rPr>
                <w:rFonts w:ascii="Times New Roman" w:eastAsia="Calibri" w:hAnsi="Times New Roman" w:cs="Times New Roman"/>
                <w:color w:val="000000"/>
                <w:sz w:val="24"/>
                <w:szCs w:val="24"/>
                <w:lang w:eastAsia="bg-BG"/>
              </w:rPr>
              <w:t xml:space="preserve"> </w:t>
            </w:r>
            <w:r w:rsidRPr="009A650C">
              <w:rPr>
                <w:rFonts w:ascii="Times New Roman" w:eastAsia="Calibri" w:hAnsi="Times New Roman" w:cs="Times New Roman"/>
                <w:color w:val="000000"/>
                <w:sz w:val="24"/>
                <w:szCs w:val="24"/>
                <w:lang w:eastAsia="bg-BG"/>
              </w:rPr>
              <w:t>предоставянето на атракционни услуги, или на практика ще преустанови дейността на</w:t>
            </w:r>
            <w:r>
              <w:rPr>
                <w:rFonts w:ascii="Times New Roman" w:eastAsia="Calibri" w:hAnsi="Times New Roman" w:cs="Times New Roman"/>
                <w:color w:val="000000"/>
                <w:sz w:val="24"/>
                <w:szCs w:val="24"/>
                <w:lang w:eastAsia="bg-BG"/>
              </w:rPr>
              <w:t xml:space="preserve"> </w:t>
            </w:r>
            <w:r w:rsidRPr="009A650C">
              <w:rPr>
                <w:rFonts w:ascii="Times New Roman" w:eastAsia="Calibri" w:hAnsi="Times New Roman" w:cs="Times New Roman"/>
                <w:color w:val="000000"/>
                <w:sz w:val="24"/>
                <w:szCs w:val="24"/>
                <w:lang w:eastAsia="bg-BG"/>
              </w:rPr>
              <w:t>доставчиците на тези услуги под страх от налагане на административнонаказателна</w:t>
            </w:r>
            <w:r>
              <w:rPr>
                <w:rFonts w:ascii="Times New Roman" w:eastAsia="Calibri" w:hAnsi="Times New Roman" w:cs="Times New Roman"/>
                <w:color w:val="000000"/>
                <w:sz w:val="24"/>
                <w:szCs w:val="24"/>
                <w:lang w:eastAsia="bg-BG"/>
              </w:rPr>
              <w:t xml:space="preserve"> </w:t>
            </w:r>
            <w:r w:rsidRPr="009A650C">
              <w:rPr>
                <w:rFonts w:ascii="Times New Roman" w:eastAsia="Calibri" w:hAnsi="Times New Roman" w:cs="Times New Roman"/>
                <w:color w:val="000000"/>
                <w:sz w:val="24"/>
                <w:szCs w:val="24"/>
                <w:lang w:eastAsia="bg-BG"/>
              </w:rPr>
              <w:t>отговорност, предвидена в разпоредбата на чл. 30 от Проекта, ако той влезе незабавно в</w:t>
            </w:r>
            <w:r>
              <w:rPr>
                <w:rFonts w:ascii="Times New Roman" w:eastAsia="Calibri" w:hAnsi="Times New Roman" w:cs="Times New Roman"/>
                <w:color w:val="000000"/>
                <w:sz w:val="24"/>
                <w:szCs w:val="24"/>
                <w:lang w:eastAsia="bg-BG"/>
              </w:rPr>
              <w:t xml:space="preserve"> </w:t>
            </w:r>
            <w:r w:rsidRPr="009A650C">
              <w:rPr>
                <w:rFonts w:ascii="Times New Roman" w:eastAsia="Calibri" w:hAnsi="Times New Roman" w:cs="Times New Roman"/>
                <w:color w:val="000000"/>
                <w:sz w:val="24"/>
                <w:szCs w:val="24"/>
                <w:lang w:eastAsia="bg-BG"/>
              </w:rPr>
              <w:t>сила след приемането му като закон от Народното събрание на Република България.</w:t>
            </w:r>
          </w:p>
          <w:p w14:paraId="6F887B45" w14:textId="77777777" w:rsidR="009A650C" w:rsidRDefault="009A650C" w:rsidP="009A650C">
            <w:pPr>
              <w:jc w:val="both"/>
              <w:rPr>
                <w:rFonts w:ascii="Times New Roman" w:eastAsia="Calibri" w:hAnsi="Times New Roman" w:cs="Times New Roman"/>
                <w:color w:val="000000"/>
                <w:sz w:val="24"/>
                <w:szCs w:val="24"/>
                <w:lang w:eastAsia="bg-BG"/>
              </w:rPr>
            </w:pPr>
            <w:r w:rsidRPr="009A650C">
              <w:rPr>
                <w:rFonts w:ascii="Times New Roman" w:eastAsia="Calibri" w:hAnsi="Times New Roman" w:cs="Times New Roman"/>
                <w:color w:val="000000"/>
                <w:sz w:val="24"/>
                <w:szCs w:val="24"/>
                <w:lang w:eastAsia="bg-BG"/>
              </w:rPr>
              <w:lastRenderedPageBreak/>
              <w:t>Предвид гореописаното, изразяваме становище, че за да се гарантира</w:t>
            </w:r>
            <w:r>
              <w:rPr>
                <w:rFonts w:ascii="Times New Roman" w:eastAsia="Calibri" w:hAnsi="Times New Roman" w:cs="Times New Roman"/>
                <w:color w:val="000000"/>
                <w:sz w:val="24"/>
                <w:szCs w:val="24"/>
                <w:lang w:eastAsia="bg-BG"/>
              </w:rPr>
              <w:t xml:space="preserve"> </w:t>
            </w:r>
            <w:r w:rsidRPr="009A650C">
              <w:rPr>
                <w:rFonts w:ascii="Times New Roman" w:eastAsia="Calibri" w:hAnsi="Times New Roman" w:cs="Times New Roman"/>
                <w:color w:val="000000"/>
                <w:sz w:val="24"/>
                <w:szCs w:val="24"/>
                <w:lang w:eastAsia="bg-BG"/>
              </w:rPr>
              <w:t>отговорността на доставчиците на атракционни услуги спрямо техните ползватели, в</w:t>
            </w:r>
            <w:r>
              <w:rPr>
                <w:rFonts w:ascii="Times New Roman" w:eastAsia="Calibri" w:hAnsi="Times New Roman" w:cs="Times New Roman"/>
                <w:color w:val="000000"/>
                <w:sz w:val="24"/>
                <w:szCs w:val="24"/>
                <w:lang w:eastAsia="bg-BG"/>
              </w:rPr>
              <w:t xml:space="preserve"> </w:t>
            </w:r>
            <w:r w:rsidRPr="009A650C">
              <w:rPr>
                <w:rFonts w:ascii="Times New Roman" w:eastAsia="Calibri" w:hAnsi="Times New Roman" w:cs="Times New Roman"/>
                <w:color w:val="000000"/>
                <w:sz w:val="24"/>
                <w:szCs w:val="24"/>
                <w:lang w:eastAsia="bg-BG"/>
              </w:rPr>
              <w:t>най-кратки срокове след приемане и обнародване на Проекта като закон, единственият</w:t>
            </w:r>
            <w:r>
              <w:rPr>
                <w:rFonts w:ascii="Times New Roman" w:eastAsia="Calibri" w:hAnsi="Times New Roman" w:cs="Times New Roman"/>
                <w:color w:val="000000"/>
                <w:sz w:val="24"/>
                <w:szCs w:val="24"/>
                <w:lang w:eastAsia="bg-BG"/>
              </w:rPr>
              <w:t xml:space="preserve"> </w:t>
            </w:r>
            <w:r w:rsidRPr="009A650C">
              <w:rPr>
                <w:rFonts w:ascii="Times New Roman" w:eastAsia="Calibri" w:hAnsi="Times New Roman" w:cs="Times New Roman"/>
                <w:color w:val="000000"/>
                <w:sz w:val="24"/>
                <w:szCs w:val="24"/>
                <w:lang w:eastAsia="bg-BG"/>
              </w:rPr>
              <w:t>възможен и приложим вариант е застраховката „Злополука“, такава каквато се прилага</w:t>
            </w:r>
            <w:r>
              <w:rPr>
                <w:rFonts w:ascii="Times New Roman" w:eastAsia="Calibri" w:hAnsi="Times New Roman" w:cs="Times New Roman"/>
                <w:color w:val="000000"/>
                <w:sz w:val="24"/>
                <w:szCs w:val="24"/>
                <w:lang w:eastAsia="bg-BG"/>
              </w:rPr>
              <w:t xml:space="preserve"> </w:t>
            </w:r>
            <w:r w:rsidRPr="009A650C">
              <w:rPr>
                <w:rFonts w:ascii="Times New Roman" w:eastAsia="Calibri" w:hAnsi="Times New Roman" w:cs="Times New Roman"/>
                <w:color w:val="000000"/>
                <w:sz w:val="24"/>
                <w:szCs w:val="24"/>
                <w:lang w:eastAsia="bg-BG"/>
              </w:rPr>
              <w:t>на пътниците в обществения транспорт. Тази застраховка би обезщетила ползвателите</w:t>
            </w:r>
            <w:r>
              <w:rPr>
                <w:rFonts w:ascii="Times New Roman" w:eastAsia="Calibri" w:hAnsi="Times New Roman" w:cs="Times New Roman"/>
                <w:color w:val="000000"/>
                <w:sz w:val="24"/>
                <w:szCs w:val="24"/>
                <w:lang w:eastAsia="bg-BG"/>
              </w:rPr>
              <w:t xml:space="preserve"> </w:t>
            </w:r>
            <w:r w:rsidRPr="009A650C">
              <w:rPr>
                <w:rFonts w:ascii="Times New Roman" w:eastAsia="Calibri" w:hAnsi="Times New Roman" w:cs="Times New Roman"/>
                <w:color w:val="000000"/>
                <w:sz w:val="24"/>
                <w:szCs w:val="24"/>
                <w:lang w:eastAsia="bg-BG"/>
              </w:rPr>
              <w:t>на всички атракциони, без значение дали атракционните услуги се извършват с моторни,</w:t>
            </w:r>
            <w:r>
              <w:rPr>
                <w:rFonts w:ascii="Times New Roman" w:eastAsia="Calibri" w:hAnsi="Times New Roman" w:cs="Times New Roman"/>
                <w:color w:val="000000"/>
                <w:sz w:val="24"/>
                <w:szCs w:val="24"/>
                <w:lang w:eastAsia="bg-BG"/>
              </w:rPr>
              <w:t xml:space="preserve"> </w:t>
            </w:r>
            <w:r w:rsidRPr="009A650C">
              <w:rPr>
                <w:rFonts w:ascii="Times New Roman" w:eastAsia="Calibri" w:hAnsi="Times New Roman" w:cs="Times New Roman"/>
                <w:color w:val="000000"/>
                <w:sz w:val="24"/>
                <w:szCs w:val="24"/>
                <w:lang w:eastAsia="bg-BG"/>
              </w:rPr>
              <w:t>пътни превозни средства или без, защото по същество всички атракциони имат</w:t>
            </w:r>
            <w:r>
              <w:rPr>
                <w:rFonts w:ascii="Times New Roman" w:eastAsia="Calibri" w:hAnsi="Times New Roman" w:cs="Times New Roman"/>
                <w:color w:val="000000"/>
                <w:sz w:val="24"/>
                <w:szCs w:val="24"/>
                <w:lang w:eastAsia="bg-BG"/>
              </w:rPr>
              <w:t xml:space="preserve"> </w:t>
            </w:r>
            <w:r w:rsidRPr="009A650C">
              <w:rPr>
                <w:rFonts w:ascii="Times New Roman" w:eastAsia="Calibri" w:hAnsi="Times New Roman" w:cs="Times New Roman"/>
                <w:color w:val="000000"/>
                <w:sz w:val="24"/>
                <w:szCs w:val="24"/>
                <w:lang w:eastAsia="bg-BG"/>
              </w:rPr>
              <w:t>определен брой места и капацитет на използване на съоръженията, с които се</w:t>
            </w:r>
            <w:r>
              <w:rPr>
                <w:rFonts w:ascii="Times New Roman" w:eastAsia="Calibri" w:hAnsi="Times New Roman" w:cs="Times New Roman"/>
                <w:color w:val="000000"/>
                <w:sz w:val="24"/>
                <w:szCs w:val="24"/>
                <w:lang w:eastAsia="bg-BG"/>
              </w:rPr>
              <w:t xml:space="preserve"> </w:t>
            </w:r>
            <w:r w:rsidRPr="009A650C">
              <w:rPr>
                <w:rFonts w:ascii="Times New Roman" w:eastAsia="Calibri" w:hAnsi="Times New Roman" w:cs="Times New Roman"/>
                <w:color w:val="000000"/>
                <w:sz w:val="24"/>
                <w:szCs w:val="24"/>
                <w:lang w:eastAsia="bg-BG"/>
              </w:rPr>
              <w:t>предоставят атракционните услуги. Такъв тип застрахователен продукт е наличен и се</w:t>
            </w:r>
            <w:r>
              <w:rPr>
                <w:rFonts w:ascii="Times New Roman" w:eastAsia="Calibri" w:hAnsi="Times New Roman" w:cs="Times New Roman"/>
                <w:color w:val="000000"/>
                <w:sz w:val="24"/>
                <w:szCs w:val="24"/>
                <w:lang w:eastAsia="bg-BG"/>
              </w:rPr>
              <w:t xml:space="preserve"> </w:t>
            </w:r>
            <w:r w:rsidRPr="009A650C">
              <w:rPr>
                <w:rFonts w:ascii="Times New Roman" w:eastAsia="Calibri" w:hAnsi="Times New Roman" w:cs="Times New Roman"/>
                <w:color w:val="000000"/>
                <w:sz w:val="24"/>
                <w:szCs w:val="24"/>
                <w:lang w:eastAsia="bg-BG"/>
              </w:rPr>
              <w:t>предлага от застрахователните дружества в страната, като документът доказващ, че едно</w:t>
            </w:r>
            <w:r>
              <w:rPr>
                <w:rFonts w:ascii="Times New Roman" w:eastAsia="Calibri" w:hAnsi="Times New Roman" w:cs="Times New Roman"/>
                <w:color w:val="000000"/>
                <w:sz w:val="24"/>
                <w:szCs w:val="24"/>
                <w:lang w:eastAsia="bg-BG"/>
              </w:rPr>
              <w:t xml:space="preserve"> </w:t>
            </w:r>
            <w:r w:rsidRPr="009A650C">
              <w:rPr>
                <w:rFonts w:ascii="Times New Roman" w:eastAsia="Calibri" w:hAnsi="Times New Roman" w:cs="Times New Roman"/>
                <w:color w:val="000000"/>
                <w:sz w:val="24"/>
                <w:szCs w:val="24"/>
                <w:lang w:eastAsia="bg-BG"/>
              </w:rPr>
              <w:t>лице е бил ползвател на атракционна услуга е билета издаден от доставчика на тази</w:t>
            </w:r>
            <w:r>
              <w:rPr>
                <w:rFonts w:ascii="Times New Roman" w:eastAsia="Calibri" w:hAnsi="Times New Roman" w:cs="Times New Roman"/>
                <w:color w:val="000000"/>
                <w:sz w:val="24"/>
                <w:szCs w:val="24"/>
                <w:lang w:eastAsia="bg-BG"/>
              </w:rPr>
              <w:t xml:space="preserve"> </w:t>
            </w:r>
            <w:r w:rsidRPr="009A650C">
              <w:rPr>
                <w:rFonts w:ascii="Times New Roman" w:eastAsia="Calibri" w:hAnsi="Times New Roman" w:cs="Times New Roman"/>
                <w:color w:val="000000"/>
                <w:sz w:val="24"/>
                <w:szCs w:val="24"/>
                <w:lang w:eastAsia="bg-BG"/>
              </w:rPr>
              <w:t>услуга. Основни покрити рискове на тази застраховка са смърт от злополука или</w:t>
            </w:r>
            <w:r>
              <w:rPr>
                <w:rFonts w:ascii="Times New Roman" w:eastAsia="Calibri" w:hAnsi="Times New Roman" w:cs="Times New Roman"/>
                <w:color w:val="000000"/>
                <w:sz w:val="24"/>
                <w:szCs w:val="24"/>
                <w:lang w:eastAsia="bg-BG"/>
              </w:rPr>
              <w:t xml:space="preserve"> </w:t>
            </w:r>
            <w:r w:rsidRPr="009A650C">
              <w:rPr>
                <w:rFonts w:ascii="Times New Roman" w:eastAsia="Calibri" w:hAnsi="Times New Roman" w:cs="Times New Roman"/>
                <w:color w:val="000000"/>
                <w:sz w:val="24"/>
                <w:szCs w:val="24"/>
                <w:lang w:eastAsia="bg-BG"/>
              </w:rPr>
              <w:t>инвалидност вследствие злополука, каквито по същество са и рисковете, които</w:t>
            </w:r>
            <w:r>
              <w:rPr>
                <w:rFonts w:ascii="Times New Roman" w:eastAsia="Calibri" w:hAnsi="Times New Roman" w:cs="Times New Roman"/>
                <w:color w:val="000000"/>
                <w:sz w:val="24"/>
                <w:szCs w:val="24"/>
                <w:lang w:eastAsia="bg-BG"/>
              </w:rPr>
              <w:t xml:space="preserve"> </w:t>
            </w:r>
            <w:r w:rsidRPr="009A650C">
              <w:rPr>
                <w:rFonts w:ascii="Times New Roman" w:eastAsia="Calibri" w:hAnsi="Times New Roman" w:cs="Times New Roman"/>
                <w:color w:val="000000"/>
                <w:sz w:val="24"/>
                <w:szCs w:val="24"/>
                <w:lang w:eastAsia="bg-BG"/>
              </w:rPr>
              <w:t>вносителят на Проекта цели да покрие с въвеждането на изискване за застраховка.</w:t>
            </w:r>
          </w:p>
          <w:p w14:paraId="61EDFBDA" w14:textId="77777777" w:rsidR="009A650C" w:rsidRDefault="009A650C" w:rsidP="009A650C">
            <w:pPr>
              <w:jc w:val="both"/>
              <w:rPr>
                <w:rFonts w:ascii="Times New Roman" w:eastAsia="Calibri" w:hAnsi="Times New Roman" w:cs="Times New Roman"/>
                <w:b/>
                <w:color w:val="000000"/>
                <w:sz w:val="24"/>
                <w:szCs w:val="24"/>
                <w:lang w:eastAsia="bg-BG"/>
              </w:rPr>
            </w:pPr>
            <w:r w:rsidRPr="009A650C">
              <w:rPr>
                <w:rFonts w:ascii="Times New Roman" w:eastAsia="Calibri" w:hAnsi="Times New Roman" w:cs="Times New Roman"/>
                <w:b/>
                <w:color w:val="000000"/>
                <w:sz w:val="24"/>
                <w:szCs w:val="24"/>
                <w:lang w:eastAsia="bg-BG"/>
              </w:rPr>
              <w:t>На следващо място, следва да отбележим, че с предложената в Проекта разпоредба на чл. 13 се препятства гарантираните права от Конвенцията за правата на детето, приета от ОС на ООН на 20.11.1989 г., ратифицирана от Република България с решение на ВНС от 11.04.1991 г. - ДВ, бр. 32 от 23.04.1991 г., обн., ДВ, бр. 55 от 12.07.1991 г., в сила от 3.07.1991 г.</w:t>
            </w:r>
          </w:p>
          <w:p w14:paraId="01E3C8B8" w14:textId="77777777" w:rsidR="009A650C" w:rsidRPr="009A650C" w:rsidRDefault="009A650C" w:rsidP="009A650C">
            <w:pPr>
              <w:jc w:val="both"/>
              <w:rPr>
                <w:rFonts w:ascii="Times New Roman" w:eastAsia="Calibri" w:hAnsi="Times New Roman" w:cs="Times New Roman"/>
                <w:color w:val="000000"/>
                <w:sz w:val="24"/>
                <w:szCs w:val="24"/>
                <w:lang w:eastAsia="bg-BG"/>
              </w:rPr>
            </w:pPr>
            <w:r w:rsidRPr="009A650C">
              <w:rPr>
                <w:rFonts w:ascii="Times New Roman" w:eastAsia="Calibri" w:hAnsi="Times New Roman" w:cs="Times New Roman"/>
                <w:color w:val="000000"/>
                <w:sz w:val="24"/>
                <w:szCs w:val="24"/>
                <w:lang w:eastAsia="bg-BG"/>
              </w:rPr>
              <w:t>Съгласно чл. 31 от Конвенцията за правата на детето:</w:t>
            </w:r>
          </w:p>
          <w:p w14:paraId="1A97EB40" w14:textId="77777777" w:rsidR="009A650C" w:rsidRPr="009A650C" w:rsidRDefault="009A650C" w:rsidP="009A650C">
            <w:pPr>
              <w:jc w:val="both"/>
              <w:rPr>
                <w:rFonts w:ascii="Times New Roman" w:eastAsia="Calibri" w:hAnsi="Times New Roman" w:cs="Times New Roman"/>
                <w:i/>
                <w:color w:val="000000"/>
                <w:sz w:val="24"/>
                <w:szCs w:val="24"/>
                <w:lang w:eastAsia="bg-BG"/>
              </w:rPr>
            </w:pPr>
            <w:r w:rsidRPr="009A650C">
              <w:rPr>
                <w:rFonts w:ascii="Times New Roman" w:eastAsia="Calibri" w:hAnsi="Times New Roman" w:cs="Times New Roman"/>
                <w:i/>
                <w:color w:val="000000"/>
                <w:sz w:val="24"/>
                <w:szCs w:val="24"/>
                <w:lang w:eastAsia="bg-BG"/>
              </w:rPr>
              <w:t>1. Държавите - страни по Конвенцията, признават правото на детето на отдих и почивка, на участие в игри и дейности за отмора, подходящи за възрастта му, и на свободно участие в културния живот и изкуствата.</w:t>
            </w:r>
          </w:p>
          <w:p w14:paraId="5128B6C4" w14:textId="77777777" w:rsidR="009A650C" w:rsidRDefault="009A650C" w:rsidP="009A650C">
            <w:pPr>
              <w:jc w:val="both"/>
              <w:rPr>
                <w:rFonts w:ascii="Times New Roman" w:eastAsia="Calibri" w:hAnsi="Times New Roman" w:cs="Times New Roman"/>
                <w:i/>
                <w:color w:val="000000"/>
                <w:sz w:val="24"/>
                <w:szCs w:val="24"/>
                <w:lang w:eastAsia="bg-BG"/>
              </w:rPr>
            </w:pPr>
            <w:r w:rsidRPr="009A650C">
              <w:rPr>
                <w:rFonts w:ascii="Times New Roman" w:eastAsia="Calibri" w:hAnsi="Times New Roman" w:cs="Times New Roman"/>
                <w:i/>
                <w:color w:val="000000"/>
                <w:sz w:val="24"/>
                <w:szCs w:val="24"/>
                <w:lang w:eastAsia="bg-BG"/>
              </w:rPr>
              <w:t xml:space="preserve">2. Държавите - страни по Конвенцията, зачитат и развиват правото на детето на пълноценно участие в </w:t>
            </w:r>
            <w:r w:rsidRPr="009A650C">
              <w:rPr>
                <w:rFonts w:ascii="Times New Roman" w:eastAsia="Calibri" w:hAnsi="Times New Roman" w:cs="Times New Roman"/>
                <w:i/>
                <w:color w:val="000000"/>
                <w:sz w:val="24"/>
                <w:szCs w:val="24"/>
                <w:lang w:eastAsia="bg-BG"/>
              </w:rPr>
              <w:lastRenderedPageBreak/>
              <w:t>културния и творческия живот и насърчават предоставянето на подходящи и равни възможности за културна и творческа дейност, отдих и отмора.</w:t>
            </w:r>
          </w:p>
          <w:p w14:paraId="21F856BF" w14:textId="77777777" w:rsidR="009A650C" w:rsidRDefault="009A650C" w:rsidP="009A650C">
            <w:pPr>
              <w:jc w:val="both"/>
              <w:rPr>
                <w:rFonts w:ascii="Times New Roman" w:eastAsia="Calibri" w:hAnsi="Times New Roman" w:cs="Times New Roman"/>
                <w:color w:val="000000"/>
                <w:sz w:val="24"/>
                <w:szCs w:val="24"/>
                <w:lang w:eastAsia="bg-BG"/>
              </w:rPr>
            </w:pPr>
            <w:r w:rsidRPr="009A650C">
              <w:rPr>
                <w:rFonts w:ascii="Times New Roman" w:eastAsia="Calibri" w:hAnsi="Times New Roman" w:cs="Times New Roman"/>
                <w:color w:val="000000"/>
                <w:sz w:val="24"/>
                <w:szCs w:val="24"/>
                <w:lang w:eastAsia="bg-BG"/>
              </w:rPr>
              <w:t>Водени от тези разбирания, редица европейски държави ограничават достъпа до</w:t>
            </w:r>
            <w:r>
              <w:rPr>
                <w:rFonts w:ascii="Times New Roman" w:eastAsia="Calibri" w:hAnsi="Times New Roman" w:cs="Times New Roman"/>
                <w:color w:val="000000"/>
                <w:sz w:val="24"/>
                <w:szCs w:val="24"/>
                <w:lang w:eastAsia="bg-BG"/>
              </w:rPr>
              <w:t xml:space="preserve"> </w:t>
            </w:r>
            <w:r w:rsidRPr="009A650C">
              <w:rPr>
                <w:rFonts w:ascii="Times New Roman" w:eastAsia="Calibri" w:hAnsi="Times New Roman" w:cs="Times New Roman"/>
                <w:color w:val="000000"/>
                <w:sz w:val="24"/>
                <w:szCs w:val="24"/>
                <w:lang w:eastAsia="bg-BG"/>
              </w:rPr>
              <w:t>атракционни услуги по критерия „подходяща възраст“, съобразявайки възможните</w:t>
            </w:r>
            <w:r>
              <w:t xml:space="preserve"> </w:t>
            </w:r>
            <w:r w:rsidRPr="009A650C">
              <w:rPr>
                <w:rFonts w:ascii="Times New Roman" w:eastAsia="Calibri" w:hAnsi="Times New Roman" w:cs="Times New Roman"/>
                <w:color w:val="000000"/>
                <w:sz w:val="24"/>
                <w:szCs w:val="24"/>
                <w:lang w:eastAsia="bg-BG"/>
              </w:rPr>
              <w:t>рискове за ползвателите на атракциони с техническите характеристики на атракционните</w:t>
            </w:r>
            <w:r>
              <w:rPr>
                <w:rFonts w:ascii="Times New Roman" w:eastAsia="Calibri" w:hAnsi="Times New Roman" w:cs="Times New Roman"/>
                <w:color w:val="000000"/>
                <w:sz w:val="24"/>
                <w:szCs w:val="24"/>
                <w:lang w:eastAsia="bg-BG"/>
              </w:rPr>
              <w:t xml:space="preserve"> </w:t>
            </w:r>
            <w:r w:rsidRPr="009A650C">
              <w:rPr>
                <w:rFonts w:ascii="Times New Roman" w:eastAsia="Calibri" w:hAnsi="Times New Roman" w:cs="Times New Roman"/>
                <w:color w:val="000000"/>
                <w:sz w:val="24"/>
                <w:szCs w:val="24"/>
                <w:lang w:eastAsia="bg-BG"/>
              </w:rPr>
              <w:t>съоръжения и физическите дадености на ползвателя – ръст, тегло и др.</w:t>
            </w:r>
          </w:p>
          <w:p w14:paraId="4F24932F" w14:textId="77777777" w:rsidR="009A650C" w:rsidRDefault="009A650C" w:rsidP="009A650C">
            <w:pPr>
              <w:jc w:val="both"/>
              <w:rPr>
                <w:rFonts w:ascii="Times New Roman" w:eastAsia="Calibri" w:hAnsi="Times New Roman" w:cs="Times New Roman"/>
                <w:color w:val="000000"/>
                <w:sz w:val="24"/>
                <w:szCs w:val="24"/>
                <w:lang w:eastAsia="bg-BG"/>
              </w:rPr>
            </w:pPr>
            <w:r w:rsidRPr="009A650C">
              <w:rPr>
                <w:rFonts w:ascii="Times New Roman" w:eastAsia="Calibri" w:hAnsi="Times New Roman" w:cs="Times New Roman"/>
                <w:color w:val="000000"/>
                <w:sz w:val="24"/>
                <w:szCs w:val="24"/>
                <w:lang w:eastAsia="bg-BG"/>
              </w:rPr>
              <w:t>В този смисъл, ползвател на дадена атракционна услуга не може да бъде лице,</w:t>
            </w:r>
            <w:r>
              <w:rPr>
                <w:rFonts w:ascii="Times New Roman" w:eastAsia="Calibri" w:hAnsi="Times New Roman" w:cs="Times New Roman"/>
                <w:color w:val="000000"/>
                <w:sz w:val="24"/>
                <w:szCs w:val="24"/>
                <w:lang w:eastAsia="bg-BG"/>
              </w:rPr>
              <w:t xml:space="preserve"> </w:t>
            </w:r>
            <w:r w:rsidRPr="009A650C">
              <w:rPr>
                <w:rFonts w:ascii="Times New Roman" w:eastAsia="Calibri" w:hAnsi="Times New Roman" w:cs="Times New Roman"/>
                <w:color w:val="000000"/>
                <w:sz w:val="24"/>
                <w:szCs w:val="24"/>
                <w:lang w:eastAsia="bg-BG"/>
              </w:rPr>
              <w:t>което не отговаря на изискванията на атракционното съоръжения за възраст, ръст и</w:t>
            </w:r>
            <w:r>
              <w:rPr>
                <w:rFonts w:ascii="Times New Roman" w:eastAsia="Calibri" w:hAnsi="Times New Roman" w:cs="Times New Roman"/>
                <w:color w:val="000000"/>
                <w:sz w:val="24"/>
                <w:szCs w:val="24"/>
                <w:lang w:eastAsia="bg-BG"/>
              </w:rPr>
              <w:t xml:space="preserve"> </w:t>
            </w:r>
            <w:r w:rsidRPr="009A650C">
              <w:rPr>
                <w:rFonts w:ascii="Times New Roman" w:eastAsia="Calibri" w:hAnsi="Times New Roman" w:cs="Times New Roman"/>
                <w:color w:val="000000"/>
                <w:sz w:val="24"/>
                <w:szCs w:val="24"/>
                <w:lang w:eastAsia="bg-BG"/>
              </w:rPr>
              <w:t>тегло, за да се гарантира безопасността на този ползвател. Това е широко разпространен</w:t>
            </w:r>
            <w:r>
              <w:rPr>
                <w:rFonts w:ascii="Times New Roman" w:eastAsia="Calibri" w:hAnsi="Times New Roman" w:cs="Times New Roman"/>
                <w:color w:val="000000"/>
                <w:sz w:val="24"/>
                <w:szCs w:val="24"/>
                <w:lang w:eastAsia="bg-BG"/>
              </w:rPr>
              <w:t xml:space="preserve"> </w:t>
            </w:r>
            <w:r w:rsidRPr="009A650C">
              <w:rPr>
                <w:rFonts w:ascii="Times New Roman" w:eastAsia="Calibri" w:hAnsi="Times New Roman" w:cs="Times New Roman"/>
                <w:color w:val="000000"/>
                <w:sz w:val="24"/>
                <w:szCs w:val="24"/>
                <w:lang w:eastAsia="bg-BG"/>
              </w:rPr>
              <w:t>принцип за осигуряване безопасността на ползвателите на атракциони в световен мащаб.</w:t>
            </w:r>
            <w:r>
              <w:rPr>
                <w:rFonts w:ascii="Times New Roman" w:eastAsia="Calibri" w:hAnsi="Times New Roman" w:cs="Times New Roman"/>
                <w:color w:val="000000"/>
                <w:sz w:val="24"/>
                <w:szCs w:val="24"/>
                <w:lang w:eastAsia="bg-BG"/>
              </w:rPr>
              <w:t xml:space="preserve"> </w:t>
            </w:r>
            <w:r w:rsidRPr="009A650C">
              <w:rPr>
                <w:rFonts w:ascii="Times New Roman" w:eastAsia="Calibri" w:hAnsi="Times New Roman" w:cs="Times New Roman"/>
                <w:color w:val="000000"/>
                <w:sz w:val="24"/>
                <w:szCs w:val="24"/>
                <w:lang w:eastAsia="bg-BG"/>
              </w:rPr>
              <w:t>Считаме, че той следва да бъде приложен пряко и в законодателството уреждащо тези</w:t>
            </w:r>
            <w:r>
              <w:rPr>
                <w:rFonts w:ascii="Times New Roman" w:eastAsia="Calibri" w:hAnsi="Times New Roman" w:cs="Times New Roman"/>
                <w:color w:val="000000"/>
                <w:sz w:val="24"/>
                <w:szCs w:val="24"/>
                <w:lang w:eastAsia="bg-BG"/>
              </w:rPr>
              <w:t xml:space="preserve"> </w:t>
            </w:r>
            <w:r w:rsidRPr="009A650C">
              <w:rPr>
                <w:rFonts w:ascii="Times New Roman" w:eastAsia="Calibri" w:hAnsi="Times New Roman" w:cs="Times New Roman"/>
                <w:color w:val="000000"/>
                <w:sz w:val="24"/>
                <w:szCs w:val="24"/>
                <w:lang w:eastAsia="bg-BG"/>
              </w:rPr>
              <w:t>обществени отношения в страната ни, без да се въвеждат допълнителни</w:t>
            </w:r>
            <w:r>
              <w:rPr>
                <w:rFonts w:ascii="Times New Roman" w:eastAsia="Calibri" w:hAnsi="Times New Roman" w:cs="Times New Roman"/>
                <w:color w:val="000000"/>
                <w:sz w:val="24"/>
                <w:szCs w:val="24"/>
                <w:lang w:eastAsia="bg-BG"/>
              </w:rPr>
              <w:t xml:space="preserve"> </w:t>
            </w:r>
            <w:r w:rsidRPr="009A650C">
              <w:rPr>
                <w:rFonts w:ascii="Times New Roman" w:eastAsia="Calibri" w:hAnsi="Times New Roman" w:cs="Times New Roman"/>
                <w:color w:val="000000"/>
                <w:sz w:val="24"/>
                <w:szCs w:val="24"/>
                <w:lang w:eastAsia="bg-BG"/>
              </w:rPr>
              <w:t>административни тежести за доставчиците на атракционни услуги.</w:t>
            </w:r>
          </w:p>
          <w:p w14:paraId="492F5BF3" w14:textId="77777777" w:rsidR="009A650C" w:rsidRDefault="009A650C" w:rsidP="00FC072E">
            <w:pPr>
              <w:jc w:val="both"/>
              <w:rPr>
                <w:rFonts w:ascii="Times New Roman" w:eastAsia="Calibri" w:hAnsi="Times New Roman" w:cs="Times New Roman"/>
                <w:color w:val="000000"/>
                <w:sz w:val="24"/>
                <w:szCs w:val="24"/>
                <w:lang w:eastAsia="bg-BG"/>
              </w:rPr>
            </w:pPr>
            <w:r w:rsidRPr="009A650C">
              <w:rPr>
                <w:rFonts w:ascii="Times New Roman" w:eastAsia="Calibri" w:hAnsi="Times New Roman" w:cs="Times New Roman"/>
                <w:color w:val="000000"/>
                <w:sz w:val="24"/>
                <w:szCs w:val="24"/>
                <w:lang w:eastAsia="bg-BG"/>
              </w:rPr>
              <w:t>Въвеждането на допълнително изискване в чл. 13 от Проекта за подписване и</w:t>
            </w:r>
            <w:r>
              <w:rPr>
                <w:rFonts w:ascii="Times New Roman" w:eastAsia="Calibri" w:hAnsi="Times New Roman" w:cs="Times New Roman"/>
                <w:color w:val="000000"/>
                <w:sz w:val="24"/>
                <w:szCs w:val="24"/>
                <w:lang w:eastAsia="bg-BG"/>
              </w:rPr>
              <w:t xml:space="preserve"> </w:t>
            </w:r>
            <w:r w:rsidRPr="009A650C">
              <w:rPr>
                <w:rFonts w:ascii="Times New Roman" w:eastAsia="Calibri" w:hAnsi="Times New Roman" w:cs="Times New Roman"/>
                <w:color w:val="000000"/>
                <w:sz w:val="24"/>
                <w:szCs w:val="24"/>
                <w:lang w:eastAsia="bg-BG"/>
              </w:rPr>
              <w:t>представяне на декларация от пълнолетно лице, отнасяща се за лице под 14 години –ползвател на атракцион, би могло да ограничи правото на това лице за достъп до игри и</w:t>
            </w:r>
            <w:r w:rsidR="00FC072E">
              <w:rPr>
                <w:rFonts w:ascii="Times New Roman" w:eastAsia="Calibri" w:hAnsi="Times New Roman" w:cs="Times New Roman"/>
                <w:color w:val="000000"/>
                <w:sz w:val="24"/>
                <w:szCs w:val="24"/>
                <w:lang w:eastAsia="bg-BG"/>
              </w:rPr>
              <w:t xml:space="preserve"> </w:t>
            </w:r>
            <w:r w:rsidRPr="009A650C">
              <w:rPr>
                <w:rFonts w:ascii="Times New Roman" w:eastAsia="Calibri" w:hAnsi="Times New Roman" w:cs="Times New Roman"/>
                <w:color w:val="000000"/>
                <w:sz w:val="24"/>
                <w:szCs w:val="24"/>
                <w:lang w:eastAsia="bg-BG"/>
              </w:rPr>
              <w:t>дейности за отмора, ако тези дейности са подходящи за неговата възраст. Това може да</w:t>
            </w:r>
            <w:r w:rsidR="00FC072E">
              <w:rPr>
                <w:rFonts w:ascii="Times New Roman" w:eastAsia="Calibri" w:hAnsi="Times New Roman" w:cs="Times New Roman"/>
                <w:color w:val="000000"/>
                <w:sz w:val="24"/>
                <w:szCs w:val="24"/>
                <w:lang w:eastAsia="bg-BG"/>
              </w:rPr>
              <w:t xml:space="preserve"> </w:t>
            </w:r>
            <w:r w:rsidRPr="009A650C">
              <w:rPr>
                <w:rFonts w:ascii="Times New Roman" w:eastAsia="Calibri" w:hAnsi="Times New Roman" w:cs="Times New Roman"/>
                <w:color w:val="000000"/>
                <w:sz w:val="24"/>
                <w:szCs w:val="24"/>
                <w:lang w:eastAsia="bg-BG"/>
              </w:rPr>
              <w:t>доведе до пряко нарушение на Конвенцията за правата на детето от страна на Република</w:t>
            </w:r>
            <w:r w:rsidR="00FC072E">
              <w:rPr>
                <w:rFonts w:ascii="Times New Roman" w:eastAsia="Calibri" w:hAnsi="Times New Roman" w:cs="Times New Roman"/>
                <w:color w:val="000000"/>
                <w:sz w:val="24"/>
                <w:szCs w:val="24"/>
                <w:lang w:eastAsia="bg-BG"/>
              </w:rPr>
              <w:t xml:space="preserve"> </w:t>
            </w:r>
            <w:r w:rsidRPr="009A650C">
              <w:rPr>
                <w:rFonts w:ascii="Times New Roman" w:eastAsia="Calibri" w:hAnsi="Times New Roman" w:cs="Times New Roman"/>
                <w:color w:val="000000"/>
                <w:sz w:val="24"/>
                <w:szCs w:val="24"/>
                <w:lang w:eastAsia="bg-BG"/>
              </w:rPr>
              <w:t>България като страна, която я е ратифицирала и се е задължила да я спазва. Следва да</w:t>
            </w:r>
            <w:r w:rsidR="00FC072E">
              <w:rPr>
                <w:rFonts w:ascii="Times New Roman" w:eastAsia="Calibri" w:hAnsi="Times New Roman" w:cs="Times New Roman"/>
                <w:color w:val="000000"/>
                <w:sz w:val="24"/>
                <w:szCs w:val="24"/>
                <w:lang w:eastAsia="bg-BG"/>
              </w:rPr>
              <w:t xml:space="preserve"> </w:t>
            </w:r>
            <w:r w:rsidRPr="009A650C">
              <w:rPr>
                <w:rFonts w:ascii="Times New Roman" w:eastAsia="Calibri" w:hAnsi="Times New Roman" w:cs="Times New Roman"/>
                <w:color w:val="000000"/>
                <w:sz w:val="24"/>
                <w:szCs w:val="24"/>
                <w:lang w:eastAsia="bg-BG"/>
              </w:rPr>
              <w:t>подчертаем и че съгласно чл. 28 от Закона за нормативните актове, Проектът на закон</w:t>
            </w:r>
            <w:r w:rsidR="00FC072E">
              <w:rPr>
                <w:rFonts w:ascii="Times New Roman" w:eastAsia="Calibri" w:hAnsi="Times New Roman" w:cs="Times New Roman"/>
                <w:color w:val="000000"/>
                <w:sz w:val="24"/>
                <w:szCs w:val="24"/>
                <w:lang w:eastAsia="bg-BG"/>
              </w:rPr>
              <w:t xml:space="preserve"> </w:t>
            </w:r>
            <w:r w:rsidRPr="009A650C">
              <w:rPr>
                <w:rFonts w:ascii="Times New Roman" w:eastAsia="Calibri" w:hAnsi="Times New Roman" w:cs="Times New Roman"/>
                <w:color w:val="000000"/>
                <w:sz w:val="24"/>
                <w:szCs w:val="24"/>
                <w:lang w:eastAsia="bg-BG"/>
              </w:rPr>
              <w:t>или кодекс, трябва да съответства с правилата на Конвенцията за защита на правата на</w:t>
            </w:r>
            <w:r w:rsidR="00FC072E">
              <w:rPr>
                <w:rFonts w:ascii="Times New Roman" w:eastAsia="Calibri" w:hAnsi="Times New Roman" w:cs="Times New Roman"/>
                <w:color w:val="000000"/>
                <w:sz w:val="24"/>
                <w:szCs w:val="24"/>
                <w:lang w:eastAsia="bg-BG"/>
              </w:rPr>
              <w:t xml:space="preserve"> </w:t>
            </w:r>
            <w:r w:rsidRPr="009A650C">
              <w:rPr>
                <w:rFonts w:ascii="Times New Roman" w:eastAsia="Calibri" w:hAnsi="Times New Roman" w:cs="Times New Roman"/>
                <w:color w:val="000000"/>
                <w:sz w:val="24"/>
                <w:szCs w:val="24"/>
                <w:lang w:eastAsia="bg-BG"/>
              </w:rPr>
              <w:t>човека и основните свободи и с практиката на Европейския съд по правата на човека.</w:t>
            </w:r>
          </w:p>
          <w:p w14:paraId="38E74601" w14:textId="77777777" w:rsidR="00FC072E" w:rsidRDefault="00FC072E" w:rsidP="00FC072E">
            <w:pPr>
              <w:jc w:val="both"/>
              <w:rPr>
                <w:rFonts w:ascii="Times New Roman" w:eastAsia="Calibri" w:hAnsi="Times New Roman" w:cs="Times New Roman"/>
                <w:color w:val="000000"/>
                <w:sz w:val="24"/>
                <w:szCs w:val="24"/>
                <w:lang w:eastAsia="bg-BG"/>
              </w:rPr>
            </w:pPr>
            <w:r w:rsidRPr="00FC072E">
              <w:rPr>
                <w:rFonts w:ascii="Times New Roman" w:eastAsia="Calibri" w:hAnsi="Times New Roman" w:cs="Times New Roman"/>
                <w:color w:val="000000"/>
                <w:sz w:val="24"/>
                <w:szCs w:val="24"/>
                <w:lang w:eastAsia="bg-BG"/>
              </w:rPr>
              <w:t>Още повече въвеждането за изискване за предоставяне на такава декларация,</w:t>
            </w:r>
            <w:r>
              <w:rPr>
                <w:rFonts w:ascii="Times New Roman" w:eastAsia="Calibri" w:hAnsi="Times New Roman" w:cs="Times New Roman"/>
                <w:color w:val="000000"/>
                <w:sz w:val="24"/>
                <w:szCs w:val="24"/>
                <w:lang w:eastAsia="bg-BG"/>
              </w:rPr>
              <w:t xml:space="preserve"> </w:t>
            </w:r>
            <w:r w:rsidRPr="00FC072E">
              <w:rPr>
                <w:rFonts w:ascii="Times New Roman" w:eastAsia="Calibri" w:hAnsi="Times New Roman" w:cs="Times New Roman"/>
                <w:color w:val="000000"/>
                <w:sz w:val="24"/>
                <w:szCs w:val="24"/>
                <w:lang w:eastAsia="bg-BG"/>
              </w:rPr>
              <w:t xml:space="preserve">нейното съхранение и защитата на </w:t>
            </w:r>
            <w:r w:rsidRPr="00FC072E">
              <w:rPr>
                <w:rFonts w:ascii="Times New Roman" w:eastAsia="Calibri" w:hAnsi="Times New Roman" w:cs="Times New Roman"/>
                <w:color w:val="000000"/>
                <w:sz w:val="24"/>
                <w:szCs w:val="24"/>
                <w:lang w:eastAsia="bg-BG"/>
              </w:rPr>
              <w:lastRenderedPageBreak/>
              <w:t>личните данни, попълнени в нея, създава</w:t>
            </w:r>
            <w:r>
              <w:rPr>
                <w:rFonts w:ascii="Times New Roman" w:eastAsia="Calibri" w:hAnsi="Times New Roman" w:cs="Times New Roman"/>
                <w:color w:val="000000"/>
                <w:sz w:val="24"/>
                <w:szCs w:val="24"/>
                <w:lang w:eastAsia="bg-BG"/>
              </w:rPr>
              <w:t xml:space="preserve"> </w:t>
            </w:r>
            <w:r w:rsidRPr="00FC072E">
              <w:rPr>
                <w:rFonts w:ascii="Times New Roman" w:eastAsia="Calibri" w:hAnsi="Times New Roman" w:cs="Times New Roman"/>
                <w:color w:val="000000"/>
                <w:sz w:val="24"/>
                <w:szCs w:val="24"/>
                <w:lang w:eastAsia="bg-BG"/>
              </w:rPr>
              <w:t>допълнителна административна тежест за доставчиците на атракционни услуги.</w:t>
            </w:r>
          </w:p>
          <w:p w14:paraId="1B756E34" w14:textId="77777777" w:rsidR="00FC072E" w:rsidRDefault="00FC072E" w:rsidP="00FC072E">
            <w:pPr>
              <w:jc w:val="both"/>
              <w:rPr>
                <w:rFonts w:ascii="Times New Roman" w:eastAsia="Calibri" w:hAnsi="Times New Roman" w:cs="Times New Roman"/>
                <w:color w:val="000000"/>
                <w:sz w:val="24"/>
                <w:szCs w:val="24"/>
                <w:lang w:eastAsia="bg-BG"/>
              </w:rPr>
            </w:pPr>
            <w:r w:rsidRPr="00FC072E">
              <w:rPr>
                <w:rFonts w:ascii="Times New Roman" w:eastAsia="Calibri" w:hAnsi="Times New Roman" w:cs="Times New Roman"/>
                <w:color w:val="000000"/>
                <w:sz w:val="24"/>
                <w:szCs w:val="24"/>
                <w:lang w:eastAsia="bg-BG"/>
              </w:rPr>
              <w:t>Представянето, попълването и съхранението на тази декларация ще доведе до</w:t>
            </w:r>
            <w:r>
              <w:rPr>
                <w:rFonts w:ascii="Times New Roman" w:eastAsia="Calibri" w:hAnsi="Times New Roman" w:cs="Times New Roman"/>
                <w:color w:val="000000"/>
                <w:sz w:val="24"/>
                <w:szCs w:val="24"/>
                <w:lang w:eastAsia="bg-BG"/>
              </w:rPr>
              <w:t xml:space="preserve"> </w:t>
            </w:r>
            <w:r w:rsidRPr="00FC072E">
              <w:rPr>
                <w:rFonts w:ascii="Times New Roman" w:eastAsia="Calibri" w:hAnsi="Times New Roman" w:cs="Times New Roman"/>
                <w:color w:val="000000"/>
                <w:sz w:val="24"/>
                <w:szCs w:val="24"/>
                <w:lang w:eastAsia="bg-BG"/>
              </w:rPr>
              <w:t>невъзможност доставчика на атракционна услуга да обезпечи изпълнението ѝ, преди да</w:t>
            </w:r>
            <w:r>
              <w:rPr>
                <w:rFonts w:ascii="Times New Roman" w:eastAsia="Calibri" w:hAnsi="Times New Roman" w:cs="Times New Roman"/>
                <w:color w:val="000000"/>
                <w:sz w:val="24"/>
                <w:szCs w:val="24"/>
                <w:lang w:eastAsia="bg-BG"/>
              </w:rPr>
              <w:t xml:space="preserve"> </w:t>
            </w:r>
            <w:r w:rsidRPr="00FC072E">
              <w:rPr>
                <w:rFonts w:ascii="Times New Roman" w:eastAsia="Calibri" w:hAnsi="Times New Roman" w:cs="Times New Roman"/>
                <w:color w:val="000000"/>
                <w:sz w:val="24"/>
                <w:szCs w:val="24"/>
                <w:lang w:eastAsia="bg-BG"/>
              </w:rPr>
              <w:t>е администрирал декларациите на всички ползватели на услугата, спазвайки</w:t>
            </w:r>
            <w:r>
              <w:rPr>
                <w:rFonts w:ascii="Times New Roman" w:eastAsia="Calibri" w:hAnsi="Times New Roman" w:cs="Times New Roman"/>
                <w:color w:val="000000"/>
                <w:sz w:val="24"/>
                <w:szCs w:val="24"/>
                <w:lang w:eastAsia="bg-BG"/>
              </w:rPr>
              <w:t xml:space="preserve"> </w:t>
            </w:r>
            <w:r w:rsidRPr="00FC072E">
              <w:rPr>
                <w:rFonts w:ascii="Times New Roman" w:eastAsia="Calibri" w:hAnsi="Times New Roman" w:cs="Times New Roman"/>
                <w:color w:val="000000"/>
                <w:sz w:val="24"/>
                <w:szCs w:val="24"/>
                <w:lang w:eastAsia="bg-BG"/>
              </w:rPr>
              <w:t>действащото в страната законодателство, гарантиращо защитата на личните данни и</w:t>
            </w:r>
            <w:r>
              <w:rPr>
                <w:rFonts w:ascii="Times New Roman" w:eastAsia="Calibri" w:hAnsi="Times New Roman" w:cs="Times New Roman"/>
                <w:color w:val="000000"/>
                <w:sz w:val="24"/>
                <w:szCs w:val="24"/>
                <w:lang w:eastAsia="bg-BG"/>
              </w:rPr>
              <w:t xml:space="preserve"> </w:t>
            </w:r>
            <w:r w:rsidRPr="00FC072E">
              <w:rPr>
                <w:rFonts w:ascii="Times New Roman" w:eastAsia="Calibri" w:hAnsi="Times New Roman" w:cs="Times New Roman"/>
                <w:color w:val="000000"/>
                <w:sz w:val="24"/>
                <w:szCs w:val="24"/>
                <w:lang w:eastAsia="bg-BG"/>
              </w:rPr>
              <w:t>обработката на документи. Тази административна „тежест“ на практика ще забави</w:t>
            </w:r>
            <w:r>
              <w:rPr>
                <w:rFonts w:ascii="Times New Roman" w:eastAsia="Calibri" w:hAnsi="Times New Roman" w:cs="Times New Roman"/>
                <w:color w:val="000000"/>
                <w:sz w:val="24"/>
                <w:szCs w:val="24"/>
                <w:lang w:eastAsia="bg-BG"/>
              </w:rPr>
              <w:t xml:space="preserve"> </w:t>
            </w:r>
            <w:r w:rsidRPr="00FC072E">
              <w:rPr>
                <w:rFonts w:ascii="Times New Roman" w:eastAsia="Calibri" w:hAnsi="Times New Roman" w:cs="Times New Roman"/>
                <w:color w:val="000000"/>
                <w:sz w:val="24"/>
                <w:szCs w:val="24"/>
                <w:lang w:eastAsia="bg-BG"/>
              </w:rPr>
              <w:t>изпълнението на услугата и ще е предпоставка за претенции за неточното ѝ изпълнение</w:t>
            </w:r>
            <w:r>
              <w:rPr>
                <w:rFonts w:ascii="Times New Roman" w:eastAsia="Calibri" w:hAnsi="Times New Roman" w:cs="Times New Roman"/>
                <w:color w:val="000000"/>
                <w:sz w:val="24"/>
                <w:szCs w:val="24"/>
                <w:lang w:eastAsia="bg-BG"/>
              </w:rPr>
              <w:t xml:space="preserve"> </w:t>
            </w:r>
            <w:r w:rsidRPr="00FC072E">
              <w:rPr>
                <w:rFonts w:ascii="Times New Roman" w:eastAsia="Calibri" w:hAnsi="Times New Roman" w:cs="Times New Roman"/>
                <w:color w:val="000000"/>
                <w:sz w:val="24"/>
                <w:szCs w:val="24"/>
                <w:lang w:eastAsia="bg-BG"/>
              </w:rPr>
              <w:t>от страна на ползвателите към доставчика.</w:t>
            </w:r>
          </w:p>
          <w:p w14:paraId="03119291" w14:textId="77777777" w:rsidR="00FC072E" w:rsidRDefault="00FC072E" w:rsidP="00FC072E">
            <w:pPr>
              <w:jc w:val="both"/>
              <w:rPr>
                <w:rFonts w:ascii="Times New Roman" w:eastAsia="Calibri" w:hAnsi="Times New Roman" w:cs="Times New Roman"/>
                <w:color w:val="000000"/>
                <w:sz w:val="24"/>
                <w:szCs w:val="24"/>
                <w:lang w:eastAsia="bg-BG"/>
              </w:rPr>
            </w:pPr>
            <w:r w:rsidRPr="00FC072E">
              <w:rPr>
                <w:rFonts w:ascii="Times New Roman" w:eastAsia="Calibri" w:hAnsi="Times New Roman" w:cs="Times New Roman"/>
                <w:color w:val="000000"/>
                <w:sz w:val="24"/>
                <w:szCs w:val="24"/>
                <w:lang w:eastAsia="bg-BG"/>
              </w:rPr>
              <w:t>Следва да отбележим и че самото предоставяне на декларация от пълнолетно лице</w:t>
            </w:r>
            <w:r>
              <w:rPr>
                <w:rFonts w:ascii="Times New Roman" w:eastAsia="Calibri" w:hAnsi="Times New Roman" w:cs="Times New Roman"/>
                <w:color w:val="000000"/>
                <w:sz w:val="24"/>
                <w:szCs w:val="24"/>
                <w:lang w:eastAsia="bg-BG"/>
              </w:rPr>
              <w:t xml:space="preserve"> </w:t>
            </w:r>
            <w:r w:rsidRPr="00FC072E">
              <w:rPr>
                <w:rFonts w:ascii="Times New Roman" w:eastAsia="Calibri" w:hAnsi="Times New Roman" w:cs="Times New Roman"/>
                <w:color w:val="000000"/>
                <w:sz w:val="24"/>
                <w:szCs w:val="24"/>
                <w:lang w:eastAsia="bg-BG"/>
              </w:rPr>
              <w:t>по никакъв начин не гарантира живота и здравето на непълнолетното лице, използващо</w:t>
            </w:r>
            <w:r>
              <w:rPr>
                <w:rFonts w:ascii="Times New Roman" w:eastAsia="Calibri" w:hAnsi="Times New Roman" w:cs="Times New Roman"/>
                <w:color w:val="000000"/>
                <w:sz w:val="24"/>
                <w:szCs w:val="24"/>
                <w:lang w:eastAsia="bg-BG"/>
              </w:rPr>
              <w:t xml:space="preserve"> </w:t>
            </w:r>
            <w:r w:rsidRPr="00FC072E">
              <w:rPr>
                <w:rFonts w:ascii="Times New Roman" w:eastAsia="Calibri" w:hAnsi="Times New Roman" w:cs="Times New Roman"/>
                <w:color w:val="000000"/>
                <w:sz w:val="24"/>
                <w:szCs w:val="24"/>
                <w:lang w:eastAsia="bg-BG"/>
              </w:rPr>
              <w:t>атракцион, който не е подходящ за неговата възраст, и в случай, че недборосъвестен</w:t>
            </w:r>
            <w:r>
              <w:rPr>
                <w:rFonts w:ascii="Times New Roman" w:eastAsia="Calibri" w:hAnsi="Times New Roman" w:cs="Times New Roman"/>
                <w:color w:val="000000"/>
                <w:sz w:val="24"/>
                <w:szCs w:val="24"/>
                <w:lang w:eastAsia="bg-BG"/>
              </w:rPr>
              <w:t xml:space="preserve"> </w:t>
            </w:r>
            <w:r w:rsidRPr="00FC072E">
              <w:rPr>
                <w:rFonts w:ascii="Times New Roman" w:eastAsia="Calibri" w:hAnsi="Times New Roman" w:cs="Times New Roman"/>
                <w:color w:val="000000"/>
                <w:sz w:val="24"/>
                <w:szCs w:val="24"/>
                <w:lang w:eastAsia="bg-BG"/>
              </w:rPr>
              <w:t>доставчик на атракционни услуги допусне непълнолетен ползвател до съответния</w:t>
            </w:r>
            <w:r>
              <w:rPr>
                <w:rFonts w:ascii="Times New Roman" w:eastAsia="Calibri" w:hAnsi="Times New Roman" w:cs="Times New Roman"/>
                <w:color w:val="000000"/>
                <w:sz w:val="24"/>
                <w:szCs w:val="24"/>
                <w:lang w:eastAsia="bg-BG"/>
              </w:rPr>
              <w:t xml:space="preserve"> </w:t>
            </w:r>
            <w:r w:rsidRPr="00FC072E">
              <w:rPr>
                <w:rFonts w:ascii="Times New Roman" w:eastAsia="Calibri" w:hAnsi="Times New Roman" w:cs="Times New Roman"/>
                <w:color w:val="000000"/>
                <w:sz w:val="24"/>
                <w:szCs w:val="24"/>
                <w:lang w:eastAsia="bg-BG"/>
              </w:rPr>
              <w:t>атракцион.</w:t>
            </w:r>
          </w:p>
          <w:p w14:paraId="543077B3" w14:textId="77777777" w:rsidR="00FC072E" w:rsidRDefault="00FC072E" w:rsidP="00FC072E">
            <w:pPr>
              <w:jc w:val="both"/>
              <w:rPr>
                <w:rFonts w:ascii="Times New Roman" w:eastAsia="Calibri" w:hAnsi="Times New Roman" w:cs="Times New Roman"/>
                <w:color w:val="000000"/>
                <w:sz w:val="24"/>
                <w:szCs w:val="24"/>
                <w:lang w:eastAsia="bg-BG"/>
              </w:rPr>
            </w:pPr>
            <w:r w:rsidRPr="00FC072E">
              <w:rPr>
                <w:rFonts w:ascii="Times New Roman" w:eastAsia="Calibri" w:hAnsi="Times New Roman" w:cs="Times New Roman"/>
                <w:color w:val="000000"/>
                <w:sz w:val="24"/>
                <w:szCs w:val="24"/>
                <w:lang w:eastAsia="bg-BG"/>
              </w:rPr>
              <w:t>Предвид гореописаното, изразяваме становище, че най-добрата мярка,</w:t>
            </w:r>
            <w:r>
              <w:rPr>
                <w:rFonts w:ascii="Times New Roman" w:eastAsia="Calibri" w:hAnsi="Times New Roman" w:cs="Times New Roman"/>
                <w:color w:val="000000"/>
                <w:sz w:val="24"/>
                <w:szCs w:val="24"/>
                <w:lang w:eastAsia="bg-BG"/>
              </w:rPr>
              <w:t xml:space="preserve"> </w:t>
            </w:r>
            <w:r w:rsidRPr="00FC072E">
              <w:rPr>
                <w:rFonts w:ascii="Times New Roman" w:eastAsia="Calibri" w:hAnsi="Times New Roman" w:cs="Times New Roman"/>
                <w:color w:val="000000"/>
                <w:sz w:val="24"/>
                <w:szCs w:val="24"/>
                <w:lang w:eastAsia="bg-BG"/>
              </w:rPr>
              <w:t>гарантираща безопасността на ползвателите на атракционни услуги под 14-годишна, е</w:t>
            </w:r>
            <w:r>
              <w:rPr>
                <w:rFonts w:ascii="Times New Roman" w:eastAsia="Calibri" w:hAnsi="Times New Roman" w:cs="Times New Roman"/>
                <w:color w:val="000000"/>
                <w:sz w:val="24"/>
                <w:szCs w:val="24"/>
                <w:lang w:eastAsia="bg-BG"/>
              </w:rPr>
              <w:t xml:space="preserve"> </w:t>
            </w:r>
            <w:r w:rsidRPr="00FC072E">
              <w:rPr>
                <w:rFonts w:ascii="Times New Roman" w:eastAsia="Calibri" w:hAnsi="Times New Roman" w:cs="Times New Roman"/>
                <w:color w:val="000000"/>
                <w:sz w:val="24"/>
                <w:szCs w:val="24"/>
                <w:lang w:eastAsia="bg-BG"/>
              </w:rPr>
              <w:t>ограничаването използването на атракциони, които не са подходящи за тези ползватели,</w:t>
            </w:r>
            <w:r>
              <w:rPr>
                <w:rFonts w:ascii="Times New Roman" w:eastAsia="Calibri" w:hAnsi="Times New Roman" w:cs="Times New Roman"/>
                <w:color w:val="000000"/>
                <w:sz w:val="24"/>
                <w:szCs w:val="24"/>
                <w:lang w:eastAsia="bg-BG"/>
              </w:rPr>
              <w:t xml:space="preserve"> </w:t>
            </w:r>
            <w:r w:rsidRPr="00FC072E">
              <w:rPr>
                <w:rFonts w:ascii="Times New Roman" w:eastAsia="Calibri" w:hAnsi="Times New Roman" w:cs="Times New Roman"/>
                <w:color w:val="000000"/>
                <w:sz w:val="24"/>
                <w:szCs w:val="24"/>
                <w:lang w:eastAsia="bg-BG"/>
              </w:rPr>
              <w:t>а това от своя страна да бъде съобщавано на ползвателите и на техните пълнолетни</w:t>
            </w:r>
            <w:r>
              <w:rPr>
                <w:rFonts w:ascii="Times New Roman" w:eastAsia="Calibri" w:hAnsi="Times New Roman" w:cs="Times New Roman"/>
                <w:color w:val="000000"/>
                <w:sz w:val="24"/>
                <w:szCs w:val="24"/>
                <w:lang w:eastAsia="bg-BG"/>
              </w:rPr>
              <w:t xml:space="preserve"> </w:t>
            </w:r>
            <w:r w:rsidRPr="00FC072E">
              <w:rPr>
                <w:rFonts w:ascii="Times New Roman" w:eastAsia="Calibri" w:hAnsi="Times New Roman" w:cs="Times New Roman"/>
                <w:color w:val="000000"/>
                <w:sz w:val="24"/>
                <w:szCs w:val="24"/>
                <w:lang w:eastAsia="bg-BG"/>
              </w:rPr>
              <w:t>придружители по подходящ и категоричен начин.</w:t>
            </w:r>
          </w:p>
          <w:p w14:paraId="626D029E" w14:textId="77777777" w:rsidR="00FC072E" w:rsidRPr="00FC072E" w:rsidRDefault="00FC072E" w:rsidP="00FC072E">
            <w:pPr>
              <w:jc w:val="both"/>
              <w:rPr>
                <w:rFonts w:ascii="Times New Roman" w:eastAsia="Calibri" w:hAnsi="Times New Roman" w:cs="Times New Roman"/>
                <w:color w:val="000000"/>
                <w:sz w:val="24"/>
                <w:szCs w:val="24"/>
                <w:lang w:eastAsia="bg-BG"/>
              </w:rPr>
            </w:pPr>
            <w:r w:rsidRPr="00FC072E">
              <w:rPr>
                <w:rFonts w:ascii="Times New Roman" w:eastAsia="Calibri" w:hAnsi="Times New Roman" w:cs="Times New Roman"/>
                <w:color w:val="000000"/>
                <w:sz w:val="24"/>
                <w:szCs w:val="24"/>
                <w:lang w:eastAsia="bg-BG"/>
              </w:rPr>
              <w:t>С оглед на гореописаното и като вземете предвид приложените от нас</w:t>
            </w:r>
            <w:r>
              <w:rPr>
                <w:rFonts w:ascii="Times New Roman" w:eastAsia="Calibri" w:hAnsi="Times New Roman" w:cs="Times New Roman"/>
                <w:color w:val="000000"/>
                <w:sz w:val="24"/>
                <w:szCs w:val="24"/>
                <w:lang w:eastAsia="bg-BG"/>
              </w:rPr>
              <w:t xml:space="preserve"> </w:t>
            </w:r>
            <w:r w:rsidRPr="00FC072E">
              <w:rPr>
                <w:rFonts w:ascii="Times New Roman" w:eastAsia="Calibri" w:hAnsi="Times New Roman" w:cs="Times New Roman"/>
                <w:color w:val="000000"/>
                <w:sz w:val="24"/>
                <w:szCs w:val="24"/>
                <w:lang w:eastAsia="bg-BG"/>
              </w:rPr>
              <w:t>редакции на Проекта, моля ги съобразите преди изпращане на Проекта по</w:t>
            </w:r>
            <w:r>
              <w:rPr>
                <w:rFonts w:ascii="Times New Roman" w:eastAsia="Calibri" w:hAnsi="Times New Roman" w:cs="Times New Roman"/>
                <w:color w:val="000000"/>
                <w:sz w:val="24"/>
                <w:szCs w:val="24"/>
                <w:lang w:eastAsia="bg-BG"/>
              </w:rPr>
              <w:t xml:space="preserve"> </w:t>
            </w:r>
            <w:r w:rsidRPr="00FC072E">
              <w:rPr>
                <w:rFonts w:ascii="Times New Roman" w:eastAsia="Calibri" w:hAnsi="Times New Roman" w:cs="Times New Roman"/>
                <w:color w:val="000000"/>
                <w:sz w:val="24"/>
                <w:szCs w:val="24"/>
                <w:lang w:eastAsia="bg-BG"/>
              </w:rPr>
              <w:t>съответния законов ред за обсъждането му от Министерски съвет на Република</w:t>
            </w:r>
            <w:r>
              <w:rPr>
                <w:rFonts w:ascii="Times New Roman" w:eastAsia="Calibri" w:hAnsi="Times New Roman" w:cs="Times New Roman"/>
                <w:color w:val="000000"/>
                <w:sz w:val="24"/>
                <w:szCs w:val="24"/>
                <w:lang w:eastAsia="bg-BG"/>
              </w:rPr>
              <w:t xml:space="preserve"> </w:t>
            </w:r>
            <w:r w:rsidRPr="00FC072E">
              <w:rPr>
                <w:rFonts w:ascii="Times New Roman" w:eastAsia="Calibri" w:hAnsi="Times New Roman" w:cs="Times New Roman"/>
                <w:color w:val="000000"/>
                <w:sz w:val="24"/>
                <w:szCs w:val="24"/>
                <w:lang w:eastAsia="bg-BG"/>
              </w:rPr>
              <w:t>България.</w:t>
            </w:r>
          </w:p>
          <w:p w14:paraId="0B0A4A28" w14:textId="77777777" w:rsidR="00FC072E" w:rsidRDefault="00FC072E" w:rsidP="00FC072E">
            <w:pPr>
              <w:jc w:val="both"/>
              <w:rPr>
                <w:rFonts w:ascii="Times New Roman" w:eastAsia="Calibri" w:hAnsi="Times New Roman" w:cs="Times New Roman"/>
                <w:color w:val="000000"/>
                <w:sz w:val="24"/>
                <w:szCs w:val="24"/>
                <w:lang w:eastAsia="bg-BG"/>
              </w:rPr>
            </w:pPr>
            <w:r w:rsidRPr="00FC072E">
              <w:rPr>
                <w:rFonts w:ascii="Times New Roman" w:eastAsia="Calibri" w:hAnsi="Times New Roman" w:cs="Times New Roman"/>
                <w:color w:val="000000"/>
                <w:sz w:val="24"/>
                <w:szCs w:val="24"/>
                <w:lang w:eastAsia="bg-BG"/>
              </w:rPr>
              <w:t>Изразяваме желание и готовност да участваме в обсъждането на Проекта в</w:t>
            </w:r>
            <w:r>
              <w:rPr>
                <w:rFonts w:ascii="Times New Roman" w:eastAsia="Calibri" w:hAnsi="Times New Roman" w:cs="Times New Roman"/>
                <w:color w:val="000000"/>
                <w:sz w:val="24"/>
                <w:szCs w:val="24"/>
                <w:lang w:eastAsia="bg-BG"/>
              </w:rPr>
              <w:t xml:space="preserve"> </w:t>
            </w:r>
            <w:r w:rsidRPr="00FC072E">
              <w:rPr>
                <w:rFonts w:ascii="Times New Roman" w:eastAsia="Calibri" w:hAnsi="Times New Roman" w:cs="Times New Roman"/>
                <w:color w:val="000000"/>
                <w:sz w:val="24"/>
                <w:szCs w:val="24"/>
                <w:lang w:eastAsia="bg-BG"/>
              </w:rPr>
              <w:t xml:space="preserve">бъдещи работни групи към </w:t>
            </w:r>
            <w:r w:rsidRPr="00FC072E">
              <w:rPr>
                <w:rFonts w:ascii="Times New Roman" w:eastAsia="Calibri" w:hAnsi="Times New Roman" w:cs="Times New Roman"/>
                <w:color w:val="000000"/>
                <w:sz w:val="24"/>
                <w:szCs w:val="24"/>
                <w:lang w:eastAsia="bg-BG"/>
              </w:rPr>
              <w:lastRenderedPageBreak/>
              <w:t>Министерски съвет и парламентарни комисии към</w:t>
            </w:r>
            <w:r>
              <w:rPr>
                <w:rFonts w:ascii="Times New Roman" w:eastAsia="Calibri" w:hAnsi="Times New Roman" w:cs="Times New Roman"/>
                <w:color w:val="000000"/>
                <w:sz w:val="24"/>
                <w:szCs w:val="24"/>
                <w:lang w:eastAsia="bg-BG"/>
              </w:rPr>
              <w:t xml:space="preserve"> </w:t>
            </w:r>
            <w:r w:rsidRPr="00FC072E">
              <w:rPr>
                <w:rFonts w:ascii="Times New Roman" w:eastAsia="Calibri" w:hAnsi="Times New Roman" w:cs="Times New Roman"/>
                <w:color w:val="000000"/>
                <w:sz w:val="24"/>
                <w:szCs w:val="24"/>
                <w:lang w:eastAsia="bg-BG"/>
              </w:rPr>
              <w:t>Народното събрание на Република България.</w:t>
            </w:r>
          </w:p>
          <w:p w14:paraId="24CBA372" w14:textId="77777777" w:rsidR="00FC072E" w:rsidRPr="009A650C" w:rsidRDefault="00FC072E" w:rsidP="00FC072E">
            <w:pPr>
              <w:jc w:val="both"/>
              <w:rPr>
                <w:rFonts w:ascii="Times New Roman" w:eastAsia="Calibri" w:hAnsi="Times New Roman" w:cs="Times New Roman"/>
                <w:color w:val="000000"/>
                <w:sz w:val="24"/>
                <w:szCs w:val="24"/>
                <w:lang w:eastAsia="bg-BG"/>
              </w:rPr>
            </w:pPr>
          </w:p>
        </w:tc>
        <w:tc>
          <w:tcPr>
            <w:tcW w:w="1871" w:type="dxa"/>
          </w:tcPr>
          <w:p w14:paraId="4419A90F" w14:textId="77777777" w:rsidR="001453A0" w:rsidRDefault="00834C3C" w:rsidP="001453A0">
            <w:pPr>
              <w:jc w:val="both"/>
              <w:rPr>
                <w:rFonts w:ascii="Times New Roman" w:hAnsi="Times New Roman" w:cs="Times New Roman"/>
              </w:rPr>
            </w:pPr>
            <w:r w:rsidRPr="00834C3C">
              <w:rPr>
                <w:rFonts w:ascii="Times New Roman" w:hAnsi="Times New Roman" w:cs="Times New Roman"/>
              </w:rPr>
              <w:lastRenderedPageBreak/>
              <w:t>Приема се</w:t>
            </w:r>
            <w:r w:rsidR="001453A0">
              <w:rPr>
                <w:rFonts w:ascii="Times New Roman" w:hAnsi="Times New Roman" w:cs="Times New Roman"/>
              </w:rPr>
              <w:t>.</w:t>
            </w:r>
          </w:p>
          <w:p w14:paraId="5C0F44E6" w14:textId="77777777" w:rsidR="001453A0" w:rsidRDefault="001453A0" w:rsidP="001453A0">
            <w:pPr>
              <w:jc w:val="both"/>
              <w:rPr>
                <w:rFonts w:ascii="Times New Roman" w:hAnsi="Times New Roman" w:cs="Times New Roman"/>
              </w:rPr>
            </w:pPr>
          </w:p>
          <w:p w14:paraId="596BBD0F" w14:textId="77777777" w:rsidR="001453A0" w:rsidRDefault="001453A0" w:rsidP="001453A0">
            <w:pPr>
              <w:jc w:val="both"/>
              <w:rPr>
                <w:rFonts w:ascii="Times New Roman" w:hAnsi="Times New Roman" w:cs="Times New Roman"/>
              </w:rPr>
            </w:pPr>
          </w:p>
          <w:p w14:paraId="505B2E0B" w14:textId="77777777" w:rsidR="001453A0" w:rsidRDefault="001453A0" w:rsidP="001453A0">
            <w:pPr>
              <w:jc w:val="both"/>
              <w:rPr>
                <w:rFonts w:ascii="Times New Roman" w:hAnsi="Times New Roman" w:cs="Times New Roman"/>
              </w:rPr>
            </w:pPr>
          </w:p>
          <w:p w14:paraId="0B94652E" w14:textId="77777777" w:rsidR="001453A0" w:rsidRDefault="001453A0" w:rsidP="001453A0">
            <w:pPr>
              <w:jc w:val="both"/>
              <w:rPr>
                <w:rFonts w:ascii="Times New Roman" w:hAnsi="Times New Roman" w:cs="Times New Roman"/>
              </w:rPr>
            </w:pPr>
          </w:p>
          <w:p w14:paraId="4789C4C1" w14:textId="77777777" w:rsidR="001453A0" w:rsidRDefault="001453A0" w:rsidP="001453A0">
            <w:pPr>
              <w:jc w:val="both"/>
              <w:rPr>
                <w:rFonts w:ascii="Times New Roman" w:hAnsi="Times New Roman" w:cs="Times New Roman"/>
              </w:rPr>
            </w:pPr>
          </w:p>
          <w:p w14:paraId="7D5E5AC4" w14:textId="77777777" w:rsidR="001453A0" w:rsidRDefault="001453A0" w:rsidP="001453A0">
            <w:pPr>
              <w:jc w:val="both"/>
              <w:rPr>
                <w:rFonts w:ascii="Times New Roman" w:hAnsi="Times New Roman" w:cs="Times New Roman"/>
              </w:rPr>
            </w:pPr>
          </w:p>
          <w:p w14:paraId="0E571926" w14:textId="77777777" w:rsidR="001453A0" w:rsidRDefault="001453A0" w:rsidP="001453A0">
            <w:pPr>
              <w:jc w:val="both"/>
              <w:rPr>
                <w:rFonts w:ascii="Times New Roman" w:hAnsi="Times New Roman" w:cs="Times New Roman"/>
              </w:rPr>
            </w:pPr>
          </w:p>
          <w:p w14:paraId="4B4A7D6A" w14:textId="77777777" w:rsidR="001453A0" w:rsidRDefault="001453A0" w:rsidP="001453A0">
            <w:pPr>
              <w:jc w:val="both"/>
              <w:rPr>
                <w:rFonts w:ascii="Times New Roman" w:hAnsi="Times New Roman" w:cs="Times New Roman"/>
              </w:rPr>
            </w:pPr>
          </w:p>
          <w:p w14:paraId="36D2DCB9" w14:textId="77777777" w:rsidR="001453A0" w:rsidRDefault="001453A0" w:rsidP="001453A0">
            <w:pPr>
              <w:jc w:val="both"/>
              <w:rPr>
                <w:rFonts w:ascii="Times New Roman" w:hAnsi="Times New Roman" w:cs="Times New Roman"/>
              </w:rPr>
            </w:pPr>
          </w:p>
          <w:p w14:paraId="23843A9F" w14:textId="77777777" w:rsidR="001453A0" w:rsidRDefault="001453A0" w:rsidP="001453A0">
            <w:pPr>
              <w:jc w:val="both"/>
              <w:rPr>
                <w:rFonts w:ascii="Times New Roman" w:hAnsi="Times New Roman" w:cs="Times New Roman"/>
              </w:rPr>
            </w:pPr>
          </w:p>
          <w:p w14:paraId="52B06061" w14:textId="77777777" w:rsidR="001453A0" w:rsidRDefault="001453A0" w:rsidP="001453A0">
            <w:pPr>
              <w:jc w:val="both"/>
              <w:rPr>
                <w:rFonts w:ascii="Times New Roman" w:hAnsi="Times New Roman" w:cs="Times New Roman"/>
              </w:rPr>
            </w:pPr>
          </w:p>
          <w:p w14:paraId="56D29415" w14:textId="77777777" w:rsidR="001453A0" w:rsidRDefault="001453A0" w:rsidP="001453A0">
            <w:pPr>
              <w:jc w:val="both"/>
              <w:rPr>
                <w:rFonts w:ascii="Times New Roman" w:hAnsi="Times New Roman" w:cs="Times New Roman"/>
              </w:rPr>
            </w:pPr>
          </w:p>
          <w:p w14:paraId="6742F27A" w14:textId="77777777" w:rsidR="001453A0" w:rsidRDefault="001453A0" w:rsidP="001453A0">
            <w:pPr>
              <w:jc w:val="both"/>
              <w:rPr>
                <w:rFonts w:ascii="Times New Roman" w:hAnsi="Times New Roman" w:cs="Times New Roman"/>
              </w:rPr>
            </w:pPr>
          </w:p>
          <w:p w14:paraId="1FF88B5F" w14:textId="77777777" w:rsidR="001453A0" w:rsidRDefault="001453A0" w:rsidP="001453A0">
            <w:pPr>
              <w:jc w:val="both"/>
              <w:rPr>
                <w:rFonts w:ascii="Times New Roman" w:hAnsi="Times New Roman" w:cs="Times New Roman"/>
              </w:rPr>
            </w:pPr>
          </w:p>
          <w:p w14:paraId="3CDD9CE5" w14:textId="77777777" w:rsidR="001453A0" w:rsidRDefault="001453A0" w:rsidP="001453A0">
            <w:pPr>
              <w:jc w:val="both"/>
              <w:rPr>
                <w:rFonts w:ascii="Times New Roman" w:hAnsi="Times New Roman" w:cs="Times New Roman"/>
              </w:rPr>
            </w:pPr>
          </w:p>
          <w:p w14:paraId="619AC370" w14:textId="77777777" w:rsidR="001453A0" w:rsidRDefault="001453A0" w:rsidP="001453A0">
            <w:pPr>
              <w:jc w:val="both"/>
              <w:rPr>
                <w:rFonts w:ascii="Times New Roman" w:hAnsi="Times New Roman" w:cs="Times New Roman"/>
              </w:rPr>
            </w:pPr>
          </w:p>
          <w:p w14:paraId="1F2AE0DB" w14:textId="77777777" w:rsidR="001453A0" w:rsidRDefault="001453A0" w:rsidP="001453A0">
            <w:pPr>
              <w:jc w:val="both"/>
              <w:rPr>
                <w:rFonts w:ascii="Times New Roman" w:hAnsi="Times New Roman" w:cs="Times New Roman"/>
              </w:rPr>
            </w:pPr>
          </w:p>
          <w:p w14:paraId="403E2620" w14:textId="77777777" w:rsidR="001453A0" w:rsidRDefault="001453A0" w:rsidP="001453A0">
            <w:pPr>
              <w:jc w:val="both"/>
              <w:rPr>
                <w:rFonts w:ascii="Times New Roman" w:hAnsi="Times New Roman" w:cs="Times New Roman"/>
              </w:rPr>
            </w:pPr>
          </w:p>
          <w:p w14:paraId="55CB7455" w14:textId="77777777" w:rsidR="001453A0" w:rsidRDefault="001453A0" w:rsidP="001453A0">
            <w:pPr>
              <w:jc w:val="both"/>
              <w:rPr>
                <w:rFonts w:ascii="Times New Roman" w:hAnsi="Times New Roman" w:cs="Times New Roman"/>
              </w:rPr>
            </w:pPr>
          </w:p>
          <w:p w14:paraId="497F8FD5" w14:textId="77777777" w:rsidR="001453A0" w:rsidRDefault="001453A0" w:rsidP="001453A0">
            <w:pPr>
              <w:jc w:val="both"/>
              <w:rPr>
                <w:rFonts w:ascii="Times New Roman" w:hAnsi="Times New Roman" w:cs="Times New Roman"/>
              </w:rPr>
            </w:pPr>
          </w:p>
          <w:p w14:paraId="14427EBA" w14:textId="77777777" w:rsidR="001453A0" w:rsidRDefault="001453A0" w:rsidP="001453A0">
            <w:pPr>
              <w:jc w:val="both"/>
              <w:rPr>
                <w:rFonts w:ascii="Times New Roman" w:hAnsi="Times New Roman" w:cs="Times New Roman"/>
              </w:rPr>
            </w:pPr>
          </w:p>
          <w:p w14:paraId="65F9EFE3" w14:textId="77777777" w:rsidR="001453A0" w:rsidRDefault="001453A0" w:rsidP="001453A0">
            <w:pPr>
              <w:jc w:val="both"/>
              <w:rPr>
                <w:rFonts w:ascii="Times New Roman" w:hAnsi="Times New Roman" w:cs="Times New Roman"/>
              </w:rPr>
            </w:pPr>
          </w:p>
          <w:p w14:paraId="6FD56CDD" w14:textId="77777777" w:rsidR="001453A0" w:rsidRDefault="001453A0" w:rsidP="001453A0">
            <w:pPr>
              <w:jc w:val="both"/>
              <w:rPr>
                <w:rFonts w:ascii="Times New Roman" w:hAnsi="Times New Roman" w:cs="Times New Roman"/>
              </w:rPr>
            </w:pPr>
          </w:p>
          <w:p w14:paraId="3D50C5B3" w14:textId="77777777" w:rsidR="001453A0" w:rsidRDefault="001453A0" w:rsidP="001453A0">
            <w:pPr>
              <w:jc w:val="both"/>
              <w:rPr>
                <w:rFonts w:ascii="Times New Roman" w:hAnsi="Times New Roman" w:cs="Times New Roman"/>
              </w:rPr>
            </w:pPr>
          </w:p>
          <w:p w14:paraId="71F2BF68" w14:textId="77777777" w:rsidR="001453A0" w:rsidRDefault="001453A0" w:rsidP="001453A0">
            <w:pPr>
              <w:jc w:val="both"/>
              <w:rPr>
                <w:rFonts w:ascii="Times New Roman" w:hAnsi="Times New Roman" w:cs="Times New Roman"/>
              </w:rPr>
            </w:pPr>
          </w:p>
          <w:p w14:paraId="42EBE643" w14:textId="77777777" w:rsidR="001453A0" w:rsidRDefault="001453A0" w:rsidP="001453A0">
            <w:pPr>
              <w:jc w:val="both"/>
              <w:rPr>
                <w:rFonts w:ascii="Times New Roman" w:hAnsi="Times New Roman" w:cs="Times New Roman"/>
              </w:rPr>
            </w:pPr>
          </w:p>
          <w:p w14:paraId="21172C4E" w14:textId="77777777" w:rsidR="001453A0" w:rsidRDefault="001453A0" w:rsidP="001453A0">
            <w:pPr>
              <w:jc w:val="both"/>
              <w:rPr>
                <w:rFonts w:ascii="Times New Roman" w:hAnsi="Times New Roman" w:cs="Times New Roman"/>
              </w:rPr>
            </w:pPr>
          </w:p>
          <w:p w14:paraId="12D490C0" w14:textId="77777777" w:rsidR="001453A0" w:rsidRDefault="001453A0" w:rsidP="001453A0">
            <w:pPr>
              <w:jc w:val="both"/>
              <w:rPr>
                <w:rFonts w:ascii="Times New Roman" w:hAnsi="Times New Roman" w:cs="Times New Roman"/>
              </w:rPr>
            </w:pPr>
          </w:p>
          <w:p w14:paraId="4FACA496" w14:textId="77777777" w:rsidR="001453A0" w:rsidRDefault="001453A0" w:rsidP="001453A0">
            <w:pPr>
              <w:jc w:val="both"/>
              <w:rPr>
                <w:rFonts w:ascii="Times New Roman" w:hAnsi="Times New Roman" w:cs="Times New Roman"/>
              </w:rPr>
            </w:pPr>
          </w:p>
          <w:p w14:paraId="5802678E" w14:textId="77777777" w:rsidR="001453A0" w:rsidRDefault="001453A0" w:rsidP="001453A0">
            <w:pPr>
              <w:jc w:val="both"/>
              <w:rPr>
                <w:rFonts w:ascii="Times New Roman" w:hAnsi="Times New Roman" w:cs="Times New Roman"/>
              </w:rPr>
            </w:pPr>
          </w:p>
          <w:p w14:paraId="13DB97CC" w14:textId="77777777" w:rsidR="001453A0" w:rsidRDefault="001453A0" w:rsidP="001453A0">
            <w:pPr>
              <w:jc w:val="both"/>
              <w:rPr>
                <w:rFonts w:ascii="Times New Roman" w:hAnsi="Times New Roman" w:cs="Times New Roman"/>
              </w:rPr>
            </w:pPr>
          </w:p>
          <w:p w14:paraId="3B70D342" w14:textId="77777777" w:rsidR="001453A0" w:rsidRDefault="001453A0" w:rsidP="001453A0">
            <w:pPr>
              <w:jc w:val="both"/>
              <w:rPr>
                <w:rFonts w:ascii="Times New Roman" w:hAnsi="Times New Roman" w:cs="Times New Roman"/>
              </w:rPr>
            </w:pPr>
          </w:p>
          <w:p w14:paraId="1F10EB39" w14:textId="77777777" w:rsidR="001453A0" w:rsidRDefault="001453A0" w:rsidP="001453A0">
            <w:pPr>
              <w:jc w:val="both"/>
              <w:rPr>
                <w:rFonts w:ascii="Times New Roman" w:hAnsi="Times New Roman" w:cs="Times New Roman"/>
              </w:rPr>
            </w:pPr>
          </w:p>
          <w:p w14:paraId="2B92C67E" w14:textId="77777777" w:rsidR="001453A0" w:rsidRDefault="001453A0" w:rsidP="001453A0">
            <w:pPr>
              <w:jc w:val="both"/>
              <w:rPr>
                <w:rFonts w:ascii="Times New Roman" w:hAnsi="Times New Roman" w:cs="Times New Roman"/>
              </w:rPr>
            </w:pPr>
          </w:p>
          <w:p w14:paraId="44F4FC96" w14:textId="77777777" w:rsidR="001453A0" w:rsidRDefault="001453A0" w:rsidP="001453A0">
            <w:pPr>
              <w:jc w:val="both"/>
              <w:rPr>
                <w:rFonts w:ascii="Times New Roman" w:hAnsi="Times New Roman" w:cs="Times New Roman"/>
              </w:rPr>
            </w:pPr>
          </w:p>
          <w:p w14:paraId="75611D35" w14:textId="77777777" w:rsidR="001453A0" w:rsidRDefault="001453A0" w:rsidP="001453A0">
            <w:pPr>
              <w:jc w:val="both"/>
              <w:rPr>
                <w:rFonts w:ascii="Times New Roman" w:hAnsi="Times New Roman" w:cs="Times New Roman"/>
              </w:rPr>
            </w:pPr>
          </w:p>
          <w:p w14:paraId="1E25749C" w14:textId="77777777" w:rsidR="001453A0" w:rsidRDefault="001453A0" w:rsidP="001453A0">
            <w:pPr>
              <w:jc w:val="both"/>
              <w:rPr>
                <w:rFonts w:ascii="Times New Roman" w:hAnsi="Times New Roman" w:cs="Times New Roman"/>
              </w:rPr>
            </w:pPr>
          </w:p>
          <w:p w14:paraId="2C15A979" w14:textId="77777777" w:rsidR="001453A0" w:rsidRDefault="001453A0" w:rsidP="001453A0">
            <w:pPr>
              <w:jc w:val="both"/>
              <w:rPr>
                <w:rFonts w:ascii="Times New Roman" w:hAnsi="Times New Roman" w:cs="Times New Roman"/>
              </w:rPr>
            </w:pPr>
          </w:p>
          <w:p w14:paraId="4D683EC4" w14:textId="77777777" w:rsidR="001453A0" w:rsidRDefault="001453A0" w:rsidP="001453A0">
            <w:pPr>
              <w:jc w:val="both"/>
              <w:rPr>
                <w:rFonts w:ascii="Times New Roman" w:hAnsi="Times New Roman" w:cs="Times New Roman"/>
              </w:rPr>
            </w:pPr>
          </w:p>
          <w:p w14:paraId="50488E51" w14:textId="77777777" w:rsidR="001453A0" w:rsidRDefault="001453A0" w:rsidP="001453A0">
            <w:pPr>
              <w:jc w:val="both"/>
              <w:rPr>
                <w:rFonts w:ascii="Times New Roman" w:hAnsi="Times New Roman" w:cs="Times New Roman"/>
              </w:rPr>
            </w:pPr>
          </w:p>
          <w:p w14:paraId="385AFDCE" w14:textId="77777777" w:rsidR="001453A0" w:rsidRDefault="001453A0" w:rsidP="001453A0">
            <w:pPr>
              <w:jc w:val="both"/>
              <w:rPr>
                <w:rFonts w:ascii="Times New Roman" w:hAnsi="Times New Roman" w:cs="Times New Roman"/>
              </w:rPr>
            </w:pPr>
          </w:p>
          <w:p w14:paraId="571FD945" w14:textId="77777777" w:rsidR="001453A0" w:rsidRDefault="001453A0" w:rsidP="001453A0">
            <w:pPr>
              <w:jc w:val="both"/>
              <w:rPr>
                <w:rFonts w:ascii="Times New Roman" w:hAnsi="Times New Roman" w:cs="Times New Roman"/>
              </w:rPr>
            </w:pPr>
          </w:p>
          <w:p w14:paraId="16455BF1" w14:textId="77777777" w:rsidR="001453A0" w:rsidRDefault="001453A0" w:rsidP="001453A0">
            <w:pPr>
              <w:jc w:val="both"/>
              <w:rPr>
                <w:rFonts w:ascii="Times New Roman" w:hAnsi="Times New Roman" w:cs="Times New Roman"/>
              </w:rPr>
            </w:pPr>
          </w:p>
          <w:p w14:paraId="0A2A27AE" w14:textId="77777777" w:rsidR="001453A0" w:rsidRDefault="001453A0" w:rsidP="001453A0">
            <w:pPr>
              <w:jc w:val="both"/>
              <w:rPr>
                <w:rFonts w:ascii="Times New Roman" w:hAnsi="Times New Roman" w:cs="Times New Roman"/>
              </w:rPr>
            </w:pPr>
          </w:p>
          <w:p w14:paraId="45CABAA5" w14:textId="77777777" w:rsidR="001453A0" w:rsidRDefault="001453A0" w:rsidP="001453A0">
            <w:pPr>
              <w:jc w:val="both"/>
              <w:rPr>
                <w:rFonts w:ascii="Times New Roman" w:hAnsi="Times New Roman" w:cs="Times New Roman"/>
              </w:rPr>
            </w:pPr>
          </w:p>
          <w:p w14:paraId="4857937F" w14:textId="77777777" w:rsidR="001453A0" w:rsidRDefault="001453A0" w:rsidP="001453A0">
            <w:pPr>
              <w:jc w:val="both"/>
              <w:rPr>
                <w:rFonts w:ascii="Times New Roman" w:hAnsi="Times New Roman" w:cs="Times New Roman"/>
              </w:rPr>
            </w:pPr>
          </w:p>
          <w:p w14:paraId="21376BEC" w14:textId="77777777" w:rsidR="001453A0" w:rsidRDefault="001453A0" w:rsidP="001453A0">
            <w:pPr>
              <w:jc w:val="both"/>
              <w:rPr>
                <w:rFonts w:ascii="Times New Roman" w:hAnsi="Times New Roman" w:cs="Times New Roman"/>
              </w:rPr>
            </w:pPr>
          </w:p>
          <w:p w14:paraId="62151977" w14:textId="77777777" w:rsidR="001453A0" w:rsidRDefault="001453A0" w:rsidP="001453A0">
            <w:pPr>
              <w:jc w:val="both"/>
              <w:rPr>
                <w:rFonts w:ascii="Times New Roman" w:hAnsi="Times New Roman" w:cs="Times New Roman"/>
              </w:rPr>
            </w:pPr>
          </w:p>
          <w:p w14:paraId="288AA723" w14:textId="77777777" w:rsidR="001453A0" w:rsidRDefault="001453A0" w:rsidP="001453A0">
            <w:pPr>
              <w:jc w:val="both"/>
              <w:rPr>
                <w:rFonts w:ascii="Times New Roman" w:hAnsi="Times New Roman" w:cs="Times New Roman"/>
              </w:rPr>
            </w:pPr>
          </w:p>
          <w:p w14:paraId="5FD30EF7" w14:textId="77777777" w:rsidR="001453A0" w:rsidRDefault="001453A0" w:rsidP="001453A0">
            <w:pPr>
              <w:jc w:val="both"/>
              <w:rPr>
                <w:rFonts w:ascii="Times New Roman" w:hAnsi="Times New Roman" w:cs="Times New Roman"/>
              </w:rPr>
            </w:pPr>
          </w:p>
          <w:p w14:paraId="2AE2801F" w14:textId="77777777" w:rsidR="001453A0" w:rsidRDefault="001453A0" w:rsidP="001453A0">
            <w:pPr>
              <w:jc w:val="both"/>
              <w:rPr>
                <w:rFonts w:ascii="Times New Roman" w:hAnsi="Times New Roman" w:cs="Times New Roman"/>
              </w:rPr>
            </w:pPr>
          </w:p>
          <w:p w14:paraId="3FA78A30" w14:textId="77777777" w:rsidR="001453A0" w:rsidRDefault="001453A0" w:rsidP="001453A0">
            <w:pPr>
              <w:jc w:val="both"/>
              <w:rPr>
                <w:rFonts w:ascii="Times New Roman" w:hAnsi="Times New Roman" w:cs="Times New Roman"/>
              </w:rPr>
            </w:pPr>
          </w:p>
          <w:p w14:paraId="7966405B" w14:textId="77777777" w:rsidR="001453A0" w:rsidRDefault="001453A0" w:rsidP="001453A0">
            <w:pPr>
              <w:jc w:val="both"/>
              <w:rPr>
                <w:rFonts w:ascii="Times New Roman" w:hAnsi="Times New Roman" w:cs="Times New Roman"/>
              </w:rPr>
            </w:pPr>
          </w:p>
          <w:p w14:paraId="69E64E3B" w14:textId="77777777" w:rsidR="001453A0" w:rsidRDefault="001453A0" w:rsidP="001453A0">
            <w:pPr>
              <w:jc w:val="both"/>
              <w:rPr>
                <w:rFonts w:ascii="Times New Roman" w:hAnsi="Times New Roman" w:cs="Times New Roman"/>
              </w:rPr>
            </w:pPr>
          </w:p>
          <w:p w14:paraId="4D026ECF" w14:textId="77777777" w:rsidR="001453A0" w:rsidRDefault="001453A0" w:rsidP="001453A0">
            <w:pPr>
              <w:jc w:val="both"/>
              <w:rPr>
                <w:rFonts w:ascii="Times New Roman" w:hAnsi="Times New Roman" w:cs="Times New Roman"/>
              </w:rPr>
            </w:pPr>
          </w:p>
          <w:p w14:paraId="22CCDD43" w14:textId="77777777" w:rsidR="001453A0" w:rsidRDefault="001453A0" w:rsidP="001453A0">
            <w:pPr>
              <w:jc w:val="both"/>
              <w:rPr>
                <w:rFonts w:ascii="Times New Roman" w:hAnsi="Times New Roman" w:cs="Times New Roman"/>
              </w:rPr>
            </w:pPr>
          </w:p>
          <w:p w14:paraId="7D3822C9" w14:textId="77777777" w:rsidR="001453A0" w:rsidRDefault="001453A0" w:rsidP="001453A0">
            <w:pPr>
              <w:jc w:val="both"/>
              <w:rPr>
                <w:rFonts w:ascii="Times New Roman" w:hAnsi="Times New Roman" w:cs="Times New Roman"/>
              </w:rPr>
            </w:pPr>
          </w:p>
          <w:p w14:paraId="462F455C" w14:textId="77777777" w:rsidR="001453A0" w:rsidRDefault="001453A0" w:rsidP="001453A0">
            <w:pPr>
              <w:jc w:val="both"/>
              <w:rPr>
                <w:rFonts w:ascii="Times New Roman" w:hAnsi="Times New Roman" w:cs="Times New Roman"/>
              </w:rPr>
            </w:pPr>
          </w:p>
          <w:p w14:paraId="5514C1A6" w14:textId="77777777" w:rsidR="001453A0" w:rsidRDefault="001453A0" w:rsidP="001453A0">
            <w:pPr>
              <w:jc w:val="both"/>
              <w:rPr>
                <w:rFonts w:ascii="Times New Roman" w:hAnsi="Times New Roman" w:cs="Times New Roman"/>
              </w:rPr>
            </w:pPr>
          </w:p>
          <w:p w14:paraId="13853AF4" w14:textId="77777777" w:rsidR="001453A0" w:rsidRDefault="001453A0" w:rsidP="001453A0">
            <w:pPr>
              <w:jc w:val="both"/>
              <w:rPr>
                <w:rFonts w:ascii="Times New Roman" w:hAnsi="Times New Roman" w:cs="Times New Roman"/>
              </w:rPr>
            </w:pPr>
          </w:p>
          <w:p w14:paraId="01AB08E2" w14:textId="77777777" w:rsidR="001453A0" w:rsidRDefault="001453A0" w:rsidP="001453A0">
            <w:pPr>
              <w:jc w:val="both"/>
              <w:rPr>
                <w:rFonts w:ascii="Times New Roman" w:hAnsi="Times New Roman" w:cs="Times New Roman"/>
              </w:rPr>
            </w:pPr>
          </w:p>
          <w:p w14:paraId="0D769310" w14:textId="77777777" w:rsidR="001453A0" w:rsidRDefault="001453A0" w:rsidP="001453A0">
            <w:pPr>
              <w:jc w:val="both"/>
              <w:rPr>
                <w:rFonts w:ascii="Times New Roman" w:hAnsi="Times New Roman" w:cs="Times New Roman"/>
              </w:rPr>
            </w:pPr>
          </w:p>
          <w:p w14:paraId="2683498F" w14:textId="77777777" w:rsidR="001453A0" w:rsidRDefault="001453A0" w:rsidP="001453A0">
            <w:pPr>
              <w:jc w:val="both"/>
              <w:rPr>
                <w:rFonts w:ascii="Times New Roman" w:hAnsi="Times New Roman" w:cs="Times New Roman"/>
              </w:rPr>
            </w:pPr>
          </w:p>
          <w:p w14:paraId="6277E8BD" w14:textId="77777777" w:rsidR="001453A0" w:rsidRDefault="001453A0" w:rsidP="001453A0">
            <w:pPr>
              <w:jc w:val="both"/>
              <w:rPr>
                <w:rFonts w:ascii="Times New Roman" w:hAnsi="Times New Roman" w:cs="Times New Roman"/>
              </w:rPr>
            </w:pPr>
          </w:p>
          <w:p w14:paraId="7CFBA6B5" w14:textId="77777777" w:rsidR="001453A0" w:rsidRDefault="001453A0" w:rsidP="001453A0">
            <w:pPr>
              <w:jc w:val="both"/>
              <w:rPr>
                <w:rFonts w:ascii="Times New Roman" w:hAnsi="Times New Roman" w:cs="Times New Roman"/>
              </w:rPr>
            </w:pPr>
          </w:p>
          <w:p w14:paraId="5EF8CBAD" w14:textId="77777777" w:rsidR="001453A0" w:rsidRDefault="001453A0" w:rsidP="001453A0">
            <w:pPr>
              <w:jc w:val="both"/>
              <w:rPr>
                <w:rFonts w:ascii="Times New Roman" w:hAnsi="Times New Roman" w:cs="Times New Roman"/>
              </w:rPr>
            </w:pPr>
          </w:p>
          <w:p w14:paraId="08623663" w14:textId="77777777" w:rsidR="001453A0" w:rsidRDefault="001453A0" w:rsidP="001453A0">
            <w:pPr>
              <w:jc w:val="both"/>
              <w:rPr>
                <w:rFonts w:ascii="Times New Roman" w:hAnsi="Times New Roman" w:cs="Times New Roman"/>
              </w:rPr>
            </w:pPr>
          </w:p>
          <w:p w14:paraId="1AAFBDFB" w14:textId="77777777" w:rsidR="001453A0" w:rsidRDefault="001453A0" w:rsidP="001453A0">
            <w:pPr>
              <w:jc w:val="both"/>
              <w:rPr>
                <w:rFonts w:ascii="Times New Roman" w:hAnsi="Times New Roman" w:cs="Times New Roman"/>
              </w:rPr>
            </w:pPr>
          </w:p>
          <w:p w14:paraId="147A8965" w14:textId="77777777" w:rsidR="001453A0" w:rsidRDefault="001453A0" w:rsidP="001453A0">
            <w:pPr>
              <w:jc w:val="both"/>
              <w:rPr>
                <w:rFonts w:ascii="Times New Roman" w:hAnsi="Times New Roman" w:cs="Times New Roman"/>
              </w:rPr>
            </w:pPr>
          </w:p>
          <w:p w14:paraId="7305C77E" w14:textId="77777777" w:rsidR="001453A0" w:rsidRDefault="001453A0" w:rsidP="001453A0">
            <w:pPr>
              <w:jc w:val="both"/>
              <w:rPr>
                <w:rFonts w:ascii="Times New Roman" w:hAnsi="Times New Roman" w:cs="Times New Roman"/>
              </w:rPr>
            </w:pPr>
          </w:p>
          <w:p w14:paraId="012CE528" w14:textId="77777777" w:rsidR="001453A0" w:rsidRDefault="001453A0" w:rsidP="001453A0">
            <w:pPr>
              <w:jc w:val="both"/>
              <w:rPr>
                <w:rFonts w:ascii="Times New Roman" w:hAnsi="Times New Roman" w:cs="Times New Roman"/>
              </w:rPr>
            </w:pPr>
          </w:p>
          <w:p w14:paraId="5EADEEC4" w14:textId="77777777" w:rsidR="001453A0" w:rsidRDefault="001453A0" w:rsidP="001453A0">
            <w:pPr>
              <w:jc w:val="both"/>
              <w:rPr>
                <w:rFonts w:ascii="Times New Roman" w:hAnsi="Times New Roman" w:cs="Times New Roman"/>
              </w:rPr>
            </w:pPr>
          </w:p>
          <w:p w14:paraId="2AA01B34" w14:textId="77777777" w:rsidR="001453A0" w:rsidRDefault="001453A0" w:rsidP="001453A0">
            <w:pPr>
              <w:jc w:val="both"/>
              <w:rPr>
                <w:rFonts w:ascii="Times New Roman" w:hAnsi="Times New Roman" w:cs="Times New Roman"/>
              </w:rPr>
            </w:pPr>
          </w:p>
          <w:p w14:paraId="1F5EB76D" w14:textId="77777777" w:rsidR="001453A0" w:rsidRDefault="001453A0" w:rsidP="001453A0">
            <w:pPr>
              <w:jc w:val="both"/>
              <w:rPr>
                <w:rFonts w:ascii="Times New Roman" w:hAnsi="Times New Roman" w:cs="Times New Roman"/>
              </w:rPr>
            </w:pPr>
          </w:p>
          <w:p w14:paraId="131A5B21" w14:textId="77777777" w:rsidR="001453A0" w:rsidRDefault="001453A0" w:rsidP="001453A0">
            <w:pPr>
              <w:jc w:val="both"/>
              <w:rPr>
                <w:rFonts w:ascii="Times New Roman" w:hAnsi="Times New Roman" w:cs="Times New Roman"/>
              </w:rPr>
            </w:pPr>
          </w:p>
          <w:p w14:paraId="119C131E" w14:textId="77777777" w:rsidR="001453A0" w:rsidRDefault="001453A0" w:rsidP="001453A0">
            <w:pPr>
              <w:jc w:val="both"/>
              <w:rPr>
                <w:rFonts w:ascii="Times New Roman" w:hAnsi="Times New Roman" w:cs="Times New Roman"/>
              </w:rPr>
            </w:pPr>
          </w:p>
          <w:p w14:paraId="5336B60C" w14:textId="77777777" w:rsidR="001453A0" w:rsidRDefault="001453A0" w:rsidP="001453A0">
            <w:pPr>
              <w:jc w:val="both"/>
              <w:rPr>
                <w:rFonts w:ascii="Times New Roman" w:hAnsi="Times New Roman" w:cs="Times New Roman"/>
              </w:rPr>
            </w:pPr>
          </w:p>
          <w:p w14:paraId="1DE23AEF" w14:textId="77155591" w:rsidR="001453A0" w:rsidRDefault="00C539A8" w:rsidP="001453A0">
            <w:pPr>
              <w:jc w:val="both"/>
              <w:rPr>
                <w:rFonts w:ascii="Times New Roman" w:hAnsi="Times New Roman" w:cs="Times New Roman"/>
              </w:rPr>
            </w:pPr>
            <w:r w:rsidRPr="00C539A8">
              <w:rPr>
                <w:rFonts w:ascii="Times New Roman" w:hAnsi="Times New Roman" w:cs="Times New Roman"/>
              </w:rPr>
              <w:t>П</w:t>
            </w:r>
            <w:r w:rsidR="001453A0" w:rsidRPr="00C539A8">
              <w:rPr>
                <w:rFonts w:ascii="Times New Roman" w:hAnsi="Times New Roman" w:cs="Times New Roman"/>
              </w:rPr>
              <w:t>риема</w:t>
            </w:r>
            <w:r>
              <w:rPr>
                <w:rFonts w:ascii="Times New Roman" w:hAnsi="Times New Roman" w:cs="Times New Roman"/>
              </w:rPr>
              <w:t xml:space="preserve"> се </w:t>
            </w:r>
            <w:r w:rsidRPr="00C539A8">
              <w:rPr>
                <w:rFonts w:ascii="Times New Roman" w:hAnsi="Times New Roman" w:cs="Times New Roman"/>
              </w:rPr>
              <w:t>частично</w:t>
            </w:r>
            <w:r w:rsidR="001453A0" w:rsidRPr="00C539A8">
              <w:rPr>
                <w:rFonts w:ascii="Times New Roman" w:hAnsi="Times New Roman" w:cs="Times New Roman"/>
              </w:rPr>
              <w:t>.</w:t>
            </w:r>
            <w:r w:rsidR="001453A0">
              <w:rPr>
                <w:rFonts w:ascii="Times New Roman" w:hAnsi="Times New Roman" w:cs="Times New Roman"/>
              </w:rPr>
              <w:t xml:space="preserve"> </w:t>
            </w:r>
          </w:p>
          <w:p w14:paraId="6D2BF32B" w14:textId="77777777" w:rsidR="001453A0" w:rsidRDefault="001453A0" w:rsidP="001453A0">
            <w:pPr>
              <w:jc w:val="both"/>
              <w:rPr>
                <w:rFonts w:ascii="Times New Roman" w:hAnsi="Times New Roman" w:cs="Times New Roman"/>
              </w:rPr>
            </w:pPr>
          </w:p>
          <w:p w14:paraId="546FFA5D" w14:textId="77777777" w:rsidR="001453A0" w:rsidRDefault="001453A0" w:rsidP="001453A0">
            <w:pPr>
              <w:jc w:val="both"/>
              <w:rPr>
                <w:rFonts w:ascii="Times New Roman" w:hAnsi="Times New Roman" w:cs="Times New Roman"/>
              </w:rPr>
            </w:pPr>
          </w:p>
          <w:p w14:paraId="0AF409DD" w14:textId="77777777" w:rsidR="001453A0" w:rsidRDefault="001453A0" w:rsidP="001453A0">
            <w:pPr>
              <w:jc w:val="both"/>
              <w:rPr>
                <w:rFonts w:ascii="Times New Roman" w:hAnsi="Times New Roman" w:cs="Times New Roman"/>
              </w:rPr>
            </w:pPr>
          </w:p>
          <w:p w14:paraId="334A07C2" w14:textId="6980BD88" w:rsidR="001E33D2" w:rsidRPr="00834C3C" w:rsidRDefault="00834C3C" w:rsidP="001453A0">
            <w:pPr>
              <w:jc w:val="both"/>
              <w:rPr>
                <w:rFonts w:ascii="Times New Roman" w:hAnsi="Times New Roman" w:cs="Times New Roman"/>
              </w:rPr>
            </w:pPr>
            <w:r w:rsidRPr="00834C3C">
              <w:rPr>
                <w:rFonts w:ascii="Times New Roman" w:hAnsi="Times New Roman" w:cs="Times New Roman"/>
              </w:rPr>
              <w:t xml:space="preserve"> </w:t>
            </w:r>
          </w:p>
        </w:tc>
        <w:tc>
          <w:tcPr>
            <w:tcW w:w="3238" w:type="dxa"/>
          </w:tcPr>
          <w:p w14:paraId="09052149" w14:textId="77777777" w:rsidR="001E33D2" w:rsidRDefault="001A3125" w:rsidP="001A3125">
            <w:pPr>
              <w:jc w:val="both"/>
              <w:rPr>
                <w:rFonts w:ascii="Times New Roman" w:hAnsi="Times New Roman" w:cs="Times New Roman"/>
              </w:rPr>
            </w:pPr>
            <w:r w:rsidRPr="001A3125">
              <w:rPr>
                <w:rFonts w:ascii="Times New Roman" w:hAnsi="Times New Roman" w:cs="Times New Roman"/>
              </w:rPr>
              <w:lastRenderedPageBreak/>
              <w:t xml:space="preserve">Проектът </w:t>
            </w:r>
            <w:r>
              <w:rPr>
                <w:rFonts w:ascii="Times New Roman" w:hAnsi="Times New Roman" w:cs="Times New Roman"/>
              </w:rPr>
              <w:t xml:space="preserve">предвижда задължителна застраховка „Злополука“ на лицата, които ползват атракционни услуги, представляващи източник на повишена опасност, при възникване на застрахователен интерес. </w:t>
            </w:r>
          </w:p>
          <w:p w14:paraId="7AEED5F2" w14:textId="7F774A08" w:rsidR="001A3125" w:rsidRDefault="001A3125" w:rsidP="001A3125">
            <w:pPr>
              <w:jc w:val="both"/>
              <w:rPr>
                <w:rFonts w:ascii="Times New Roman" w:hAnsi="Times New Roman" w:cs="Times New Roman"/>
              </w:rPr>
            </w:pPr>
            <w:r>
              <w:rPr>
                <w:rFonts w:ascii="Times New Roman" w:hAnsi="Times New Roman" w:cs="Times New Roman"/>
              </w:rPr>
              <w:t xml:space="preserve">Приложена е оценка на въздействието. </w:t>
            </w:r>
          </w:p>
          <w:p w14:paraId="1E60024E" w14:textId="725B685A" w:rsidR="00911FFB" w:rsidRDefault="00911FFB" w:rsidP="001A3125">
            <w:pPr>
              <w:jc w:val="both"/>
              <w:rPr>
                <w:rFonts w:ascii="Times New Roman" w:hAnsi="Times New Roman" w:cs="Times New Roman"/>
              </w:rPr>
            </w:pPr>
          </w:p>
          <w:p w14:paraId="37BF3F47" w14:textId="11A71BCA" w:rsidR="00911FFB" w:rsidRDefault="00911FFB" w:rsidP="001A3125">
            <w:pPr>
              <w:jc w:val="both"/>
              <w:rPr>
                <w:rFonts w:ascii="Times New Roman" w:hAnsi="Times New Roman" w:cs="Times New Roman"/>
              </w:rPr>
            </w:pPr>
          </w:p>
          <w:p w14:paraId="52E1C11D" w14:textId="7920BFF2" w:rsidR="00911FFB" w:rsidRDefault="00911FFB" w:rsidP="001A3125">
            <w:pPr>
              <w:jc w:val="both"/>
              <w:rPr>
                <w:rFonts w:ascii="Times New Roman" w:hAnsi="Times New Roman" w:cs="Times New Roman"/>
              </w:rPr>
            </w:pPr>
          </w:p>
          <w:p w14:paraId="7870A085" w14:textId="05F8DFAC" w:rsidR="00911FFB" w:rsidRDefault="00911FFB" w:rsidP="001A3125">
            <w:pPr>
              <w:jc w:val="both"/>
              <w:rPr>
                <w:rFonts w:ascii="Times New Roman" w:hAnsi="Times New Roman" w:cs="Times New Roman"/>
              </w:rPr>
            </w:pPr>
          </w:p>
          <w:p w14:paraId="37A987AD" w14:textId="5C424E66" w:rsidR="00911FFB" w:rsidRDefault="00911FFB" w:rsidP="001A3125">
            <w:pPr>
              <w:jc w:val="both"/>
              <w:rPr>
                <w:rFonts w:ascii="Times New Roman" w:hAnsi="Times New Roman" w:cs="Times New Roman"/>
              </w:rPr>
            </w:pPr>
          </w:p>
          <w:p w14:paraId="76C681F5" w14:textId="3797522C" w:rsidR="00911FFB" w:rsidRDefault="00911FFB" w:rsidP="001A3125">
            <w:pPr>
              <w:jc w:val="both"/>
              <w:rPr>
                <w:rFonts w:ascii="Times New Roman" w:hAnsi="Times New Roman" w:cs="Times New Roman"/>
              </w:rPr>
            </w:pPr>
          </w:p>
          <w:p w14:paraId="4338468A" w14:textId="5E4DA8A7" w:rsidR="00911FFB" w:rsidRDefault="00911FFB" w:rsidP="001A3125">
            <w:pPr>
              <w:jc w:val="both"/>
              <w:rPr>
                <w:rFonts w:ascii="Times New Roman" w:hAnsi="Times New Roman" w:cs="Times New Roman"/>
              </w:rPr>
            </w:pPr>
          </w:p>
          <w:p w14:paraId="644BF3BF" w14:textId="2A8E6382" w:rsidR="00911FFB" w:rsidRDefault="00911FFB" w:rsidP="001A3125">
            <w:pPr>
              <w:jc w:val="both"/>
              <w:rPr>
                <w:rFonts w:ascii="Times New Roman" w:hAnsi="Times New Roman" w:cs="Times New Roman"/>
              </w:rPr>
            </w:pPr>
          </w:p>
          <w:p w14:paraId="338C2EB2" w14:textId="57D8DCDA" w:rsidR="00911FFB" w:rsidRDefault="00911FFB" w:rsidP="001A3125">
            <w:pPr>
              <w:jc w:val="both"/>
              <w:rPr>
                <w:rFonts w:ascii="Times New Roman" w:hAnsi="Times New Roman" w:cs="Times New Roman"/>
              </w:rPr>
            </w:pPr>
          </w:p>
          <w:p w14:paraId="359D8D49" w14:textId="57DDDF87" w:rsidR="00911FFB" w:rsidRDefault="00911FFB" w:rsidP="001A3125">
            <w:pPr>
              <w:jc w:val="both"/>
              <w:rPr>
                <w:rFonts w:ascii="Times New Roman" w:hAnsi="Times New Roman" w:cs="Times New Roman"/>
              </w:rPr>
            </w:pPr>
          </w:p>
          <w:p w14:paraId="75D52A9C" w14:textId="4142C71C" w:rsidR="00911FFB" w:rsidRDefault="00911FFB" w:rsidP="001A3125">
            <w:pPr>
              <w:jc w:val="both"/>
              <w:rPr>
                <w:rFonts w:ascii="Times New Roman" w:hAnsi="Times New Roman" w:cs="Times New Roman"/>
              </w:rPr>
            </w:pPr>
          </w:p>
          <w:p w14:paraId="39DD5A29" w14:textId="06482745" w:rsidR="00911FFB" w:rsidRDefault="00911FFB" w:rsidP="001A3125">
            <w:pPr>
              <w:jc w:val="both"/>
              <w:rPr>
                <w:rFonts w:ascii="Times New Roman" w:hAnsi="Times New Roman" w:cs="Times New Roman"/>
              </w:rPr>
            </w:pPr>
          </w:p>
          <w:p w14:paraId="191724B0" w14:textId="2CB4B5C1" w:rsidR="00911FFB" w:rsidRDefault="00911FFB" w:rsidP="001A3125">
            <w:pPr>
              <w:jc w:val="both"/>
              <w:rPr>
                <w:rFonts w:ascii="Times New Roman" w:hAnsi="Times New Roman" w:cs="Times New Roman"/>
              </w:rPr>
            </w:pPr>
          </w:p>
          <w:p w14:paraId="2BAD7B44" w14:textId="39B88FEE" w:rsidR="00911FFB" w:rsidRDefault="00911FFB" w:rsidP="001A3125">
            <w:pPr>
              <w:jc w:val="both"/>
              <w:rPr>
                <w:rFonts w:ascii="Times New Roman" w:hAnsi="Times New Roman" w:cs="Times New Roman"/>
              </w:rPr>
            </w:pPr>
          </w:p>
          <w:p w14:paraId="78767E7D" w14:textId="2AA8324C" w:rsidR="00911FFB" w:rsidRDefault="00911FFB" w:rsidP="001A3125">
            <w:pPr>
              <w:jc w:val="both"/>
              <w:rPr>
                <w:rFonts w:ascii="Times New Roman" w:hAnsi="Times New Roman" w:cs="Times New Roman"/>
              </w:rPr>
            </w:pPr>
          </w:p>
          <w:p w14:paraId="119E462F" w14:textId="0F8B9364" w:rsidR="00911FFB" w:rsidRDefault="00911FFB" w:rsidP="001A3125">
            <w:pPr>
              <w:jc w:val="both"/>
              <w:rPr>
                <w:rFonts w:ascii="Times New Roman" w:hAnsi="Times New Roman" w:cs="Times New Roman"/>
              </w:rPr>
            </w:pPr>
          </w:p>
          <w:p w14:paraId="78A22C61" w14:textId="0F75F9AB" w:rsidR="00911FFB" w:rsidRDefault="00911FFB" w:rsidP="001A3125">
            <w:pPr>
              <w:jc w:val="both"/>
              <w:rPr>
                <w:rFonts w:ascii="Times New Roman" w:hAnsi="Times New Roman" w:cs="Times New Roman"/>
              </w:rPr>
            </w:pPr>
          </w:p>
          <w:p w14:paraId="3BF7D616" w14:textId="14C73675" w:rsidR="00911FFB" w:rsidRDefault="00911FFB" w:rsidP="001A3125">
            <w:pPr>
              <w:jc w:val="both"/>
              <w:rPr>
                <w:rFonts w:ascii="Times New Roman" w:hAnsi="Times New Roman" w:cs="Times New Roman"/>
              </w:rPr>
            </w:pPr>
          </w:p>
          <w:p w14:paraId="3980D3C3" w14:textId="7345DA2F" w:rsidR="00911FFB" w:rsidRDefault="00911FFB" w:rsidP="001A3125">
            <w:pPr>
              <w:jc w:val="both"/>
              <w:rPr>
                <w:rFonts w:ascii="Times New Roman" w:hAnsi="Times New Roman" w:cs="Times New Roman"/>
              </w:rPr>
            </w:pPr>
          </w:p>
          <w:p w14:paraId="59D034F5" w14:textId="5E19B215" w:rsidR="00911FFB" w:rsidRDefault="00911FFB" w:rsidP="001A3125">
            <w:pPr>
              <w:jc w:val="both"/>
              <w:rPr>
                <w:rFonts w:ascii="Times New Roman" w:hAnsi="Times New Roman" w:cs="Times New Roman"/>
              </w:rPr>
            </w:pPr>
          </w:p>
          <w:p w14:paraId="1AD1B6CF" w14:textId="7D503630" w:rsidR="00911FFB" w:rsidRDefault="00911FFB" w:rsidP="001A3125">
            <w:pPr>
              <w:jc w:val="both"/>
              <w:rPr>
                <w:rFonts w:ascii="Times New Roman" w:hAnsi="Times New Roman" w:cs="Times New Roman"/>
              </w:rPr>
            </w:pPr>
          </w:p>
          <w:p w14:paraId="093BDA5C" w14:textId="5F77E88C" w:rsidR="00911FFB" w:rsidRDefault="00911FFB" w:rsidP="001A3125">
            <w:pPr>
              <w:jc w:val="both"/>
              <w:rPr>
                <w:rFonts w:ascii="Times New Roman" w:hAnsi="Times New Roman" w:cs="Times New Roman"/>
              </w:rPr>
            </w:pPr>
          </w:p>
          <w:p w14:paraId="16213CEC" w14:textId="54EDFB5D" w:rsidR="00911FFB" w:rsidRDefault="00911FFB" w:rsidP="001A3125">
            <w:pPr>
              <w:jc w:val="both"/>
              <w:rPr>
                <w:rFonts w:ascii="Times New Roman" w:hAnsi="Times New Roman" w:cs="Times New Roman"/>
              </w:rPr>
            </w:pPr>
          </w:p>
          <w:p w14:paraId="48D10C41" w14:textId="22B76C0E" w:rsidR="00911FFB" w:rsidRDefault="00911FFB" w:rsidP="001A3125">
            <w:pPr>
              <w:jc w:val="both"/>
              <w:rPr>
                <w:rFonts w:ascii="Times New Roman" w:hAnsi="Times New Roman" w:cs="Times New Roman"/>
              </w:rPr>
            </w:pPr>
          </w:p>
          <w:p w14:paraId="71B9233C" w14:textId="680231A0" w:rsidR="00911FFB" w:rsidRDefault="00911FFB" w:rsidP="001A3125">
            <w:pPr>
              <w:jc w:val="both"/>
              <w:rPr>
                <w:rFonts w:ascii="Times New Roman" w:hAnsi="Times New Roman" w:cs="Times New Roman"/>
              </w:rPr>
            </w:pPr>
          </w:p>
          <w:p w14:paraId="3736A5D6" w14:textId="735A9AF4" w:rsidR="00911FFB" w:rsidRDefault="00911FFB" w:rsidP="001A3125">
            <w:pPr>
              <w:jc w:val="both"/>
              <w:rPr>
                <w:rFonts w:ascii="Times New Roman" w:hAnsi="Times New Roman" w:cs="Times New Roman"/>
              </w:rPr>
            </w:pPr>
          </w:p>
          <w:p w14:paraId="75F77F78" w14:textId="2F85A362" w:rsidR="00911FFB" w:rsidRDefault="00911FFB" w:rsidP="001A3125">
            <w:pPr>
              <w:jc w:val="both"/>
              <w:rPr>
                <w:rFonts w:ascii="Times New Roman" w:hAnsi="Times New Roman" w:cs="Times New Roman"/>
              </w:rPr>
            </w:pPr>
          </w:p>
          <w:p w14:paraId="34D9BFEB" w14:textId="78CB4B72" w:rsidR="00911FFB" w:rsidRDefault="00911FFB" w:rsidP="001A3125">
            <w:pPr>
              <w:jc w:val="both"/>
              <w:rPr>
                <w:rFonts w:ascii="Times New Roman" w:hAnsi="Times New Roman" w:cs="Times New Roman"/>
              </w:rPr>
            </w:pPr>
          </w:p>
          <w:p w14:paraId="2A1A500C" w14:textId="622EA503" w:rsidR="00911FFB" w:rsidRDefault="00911FFB" w:rsidP="001A3125">
            <w:pPr>
              <w:jc w:val="both"/>
              <w:rPr>
                <w:rFonts w:ascii="Times New Roman" w:hAnsi="Times New Roman" w:cs="Times New Roman"/>
              </w:rPr>
            </w:pPr>
          </w:p>
          <w:p w14:paraId="327D57A1" w14:textId="196B0D47" w:rsidR="00911FFB" w:rsidRDefault="00911FFB" w:rsidP="001A3125">
            <w:pPr>
              <w:jc w:val="both"/>
              <w:rPr>
                <w:rFonts w:ascii="Times New Roman" w:hAnsi="Times New Roman" w:cs="Times New Roman"/>
              </w:rPr>
            </w:pPr>
          </w:p>
          <w:p w14:paraId="3AE9113E" w14:textId="04755A0E" w:rsidR="00911FFB" w:rsidRDefault="00911FFB" w:rsidP="001A3125">
            <w:pPr>
              <w:jc w:val="both"/>
              <w:rPr>
                <w:rFonts w:ascii="Times New Roman" w:hAnsi="Times New Roman" w:cs="Times New Roman"/>
              </w:rPr>
            </w:pPr>
          </w:p>
          <w:p w14:paraId="250C8F46" w14:textId="4160B672" w:rsidR="00911FFB" w:rsidRDefault="00911FFB" w:rsidP="001A3125">
            <w:pPr>
              <w:jc w:val="both"/>
              <w:rPr>
                <w:rFonts w:ascii="Times New Roman" w:hAnsi="Times New Roman" w:cs="Times New Roman"/>
              </w:rPr>
            </w:pPr>
          </w:p>
          <w:p w14:paraId="3643F893" w14:textId="74B65FC8" w:rsidR="00911FFB" w:rsidRDefault="00911FFB" w:rsidP="001A3125">
            <w:pPr>
              <w:jc w:val="both"/>
              <w:rPr>
                <w:rFonts w:ascii="Times New Roman" w:hAnsi="Times New Roman" w:cs="Times New Roman"/>
              </w:rPr>
            </w:pPr>
          </w:p>
          <w:p w14:paraId="13856383" w14:textId="3A7D0D57" w:rsidR="00911FFB" w:rsidRDefault="00911FFB" w:rsidP="001A3125">
            <w:pPr>
              <w:jc w:val="both"/>
              <w:rPr>
                <w:rFonts w:ascii="Times New Roman" w:hAnsi="Times New Roman" w:cs="Times New Roman"/>
              </w:rPr>
            </w:pPr>
          </w:p>
          <w:p w14:paraId="6A759E51" w14:textId="64B71F73" w:rsidR="00911FFB" w:rsidRDefault="00911FFB" w:rsidP="001A3125">
            <w:pPr>
              <w:jc w:val="both"/>
              <w:rPr>
                <w:rFonts w:ascii="Times New Roman" w:hAnsi="Times New Roman" w:cs="Times New Roman"/>
              </w:rPr>
            </w:pPr>
          </w:p>
          <w:p w14:paraId="603E5D56" w14:textId="1D6DA77D" w:rsidR="00911FFB" w:rsidRDefault="00911FFB" w:rsidP="001A3125">
            <w:pPr>
              <w:jc w:val="both"/>
              <w:rPr>
                <w:rFonts w:ascii="Times New Roman" w:hAnsi="Times New Roman" w:cs="Times New Roman"/>
              </w:rPr>
            </w:pPr>
          </w:p>
          <w:p w14:paraId="12BF25F4" w14:textId="7D25F608" w:rsidR="00911FFB" w:rsidRDefault="00911FFB" w:rsidP="001A3125">
            <w:pPr>
              <w:jc w:val="both"/>
              <w:rPr>
                <w:rFonts w:ascii="Times New Roman" w:hAnsi="Times New Roman" w:cs="Times New Roman"/>
              </w:rPr>
            </w:pPr>
          </w:p>
          <w:p w14:paraId="345C9A40" w14:textId="2EF5AACF" w:rsidR="00911FFB" w:rsidRDefault="00911FFB" w:rsidP="001A3125">
            <w:pPr>
              <w:jc w:val="both"/>
              <w:rPr>
                <w:rFonts w:ascii="Times New Roman" w:hAnsi="Times New Roman" w:cs="Times New Roman"/>
              </w:rPr>
            </w:pPr>
          </w:p>
          <w:p w14:paraId="21A69D5E" w14:textId="099C124A" w:rsidR="00911FFB" w:rsidRDefault="00911FFB" w:rsidP="001A3125">
            <w:pPr>
              <w:jc w:val="both"/>
              <w:rPr>
                <w:rFonts w:ascii="Times New Roman" w:hAnsi="Times New Roman" w:cs="Times New Roman"/>
              </w:rPr>
            </w:pPr>
          </w:p>
          <w:p w14:paraId="43765F26" w14:textId="30504B99" w:rsidR="00911FFB" w:rsidRDefault="00911FFB" w:rsidP="001A3125">
            <w:pPr>
              <w:jc w:val="both"/>
              <w:rPr>
                <w:rFonts w:ascii="Times New Roman" w:hAnsi="Times New Roman" w:cs="Times New Roman"/>
              </w:rPr>
            </w:pPr>
          </w:p>
          <w:p w14:paraId="1370F38B" w14:textId="51665141" w:rsidR="00911FFB" w:rsidRDefault="00911FFB" w:rsidP="001A3125">
            <w:pPr>
              <w:jc w:val="both"/>
              <w:rPr>
                <w:rFonts w:ascii="Times New Roman" w:hAnsi="Times New Roman" w:cs="Times New Roman"/>
              </w:rPr>
            </w:pPr>
          </w:p>
          <w:p w14:paraId="5D47F9BC" w14:textId="2E0E62DB" w:rsidR="00911FFB" w:rsidRDefault="00911FFB" w:rsidP="001A3125">
            <w:pPr>
              <w:jc w:val="both"/>
              <w:rPr>
                <w:rFonts w:ascii="Times New Roman" w:hAnsi="Times New Roman" w:cs="Times New Roman"/>
              </w:rPr>
            </w:pPr>
          </w:p>
          <w:p w14:paraId="78F329BF" w14:textId="15EE2C25" w:rsidR="00911FFB" w:rsidRDefault="00911FFB" w:rsidP="001A3125">
            <w:pPr>
              <w:jc w:val="both"/>
              <w:rPr>
                <w:rFonts w:ascii="Times New Roman" w:hAnsi="Times New Roman" w:cs="Times New Roman"/>
              </w:rPr>
            </w:pPr>
          </w:p>
          <w:p w14:paraId="6D2040C2" w14:textId="7326DE46" w:rsidR="00911FFB" w:rsidRDefault="00911FFB" w:rsidP="001A3125">
            <w:pPr>
              <w:jc w:val="both"/>
              <w:rPr>
                <w:rFonts w:ascii="Times New Roman" w:hAnsi="Times New Roman" w:cs="Times New Roman"/>
              </w:rPr>
            </w:pPr>
          </w:p>
          <w:p w14:paraId="352A2728" w14:textId="1A8286B6" w:rsidR="00911FFB" w:rsidRDefault="00911FFB" w:rsidP="001A3125">
            <w:pPr>
              <w:jc w:val="both"/>
              <w:rPr>
                <w:rFonts w:ascii="Times New Roman" w:hAnsi="Times New Roman" w:cs="Times New Roman"/>
              </w:rPr>
            </w:pPr>
          </w:p>
          <w:p w14:paraId="1C76BFF2" w14:textId="30C63154" w:rsidR="00911FFB" w:rsidRDefault="00911FFB" w:rsidP="001A3125">
            <w:pPr>
              <w:jc w:val="both"/>
              <w:rPr>
                <w:rFonts w:ascii="Times New Roman" w:hAnsi="Times New Roman" w:cs="Times New Roman"/>
              </w:rPr>
            </w:pPr>
          </w:p>
          <w:p w14:paraId="3E5F3F87" w14:textId="037F8123" w:rsidR="00911FFB" w:rsidRDefault="00911FFB" w:rsidP="001A3125">
            <w:pPr>
              <w:jc w:val="both"/>
              <w:rPr>
                <w:rFonts w:ascii="Times New Roman" w:hAnsi="Times New Roman" w:cs="Times New Roman"/>
              </w:rPr>
            </w:pPr>
          </w:p>
          <w:p w14:paraId="4D89C5E6" w14:textId="143EF07E" w:rsidR="00911FFB" w:rsidRDefault="00911FFB" w:rsidP="001A3125">
            <w:pPr>
              <w:jc w:val="both"/>
              <w:rPr>
                <w:rFonts w:ascii="Times New Roman" w:hAnsi="Times New Roman" w:cs="Times New Roman"/>
              </w:rPr>
            </w:pPr>
          </w:p>
          <w:p w14:paraId="4D9CC506" w14:textId="665AA9B5" w:rsidR="00911FFB" w:rsidRDefault="00911FFB" w:rsidP="001A3125">
            <w:pPr>
              <w:jc w:val="both"/>
              <w:rPr>
                <w:rFonts w:ascii="Times New Roman" w:hAnsi="Times New Roman" w:cs="Times New Roman"/>
              </w:rPr>
            </w:pPr>
          </w:p>
          <w:p w14:paraId="3F2D76B8" w14:textId="2137F2F9" w:rsidR="00911FFB" w:rsidRDefault="00911FFB" w:rsidP="001A3125">
            <w:pPr>
              <w:jc w:val="both"/>
              <w:rPr>
                <w:rFonts w:ascii="Times New Roman" w:hAnsi="Times New Roman" w:cs="Times New Roman"/>
              </w:rPr>
            </w:pPr>
          </w:p>
          <w:p w14:paraId="7A711185" w14:textId="60D4B550" w:rsidR="00911FFB" w:rsidRDefault="00911FFB" w:rsidP="001A3125">
            <w:pPr>
              <w:jc w:val="both"/>
              <w:rPr>
                <w:rFonts w:ascii="Times New Roman" w:hAnsi="Times New Roman" w:cs="Times New Roman"/>
              </w:rPr>
            </w:pPr>
          </w:p>
          <w:p w14:paraId="5B3C9B59" w14:textId="0A4867ED" w:rsidR="00911FFB" w:rsidRDefault="00911FFB" w:rsidP="001A3125">
            <w:pPr>
              <w:jc w:val="both"/>
              <w:rPr>
                <w:rFonts w:ascii="Times New Roman" w:hAnsi="Times New Roman" w:cs="Times New Roman"/>
              </w:rPr>
            </w:pPr>
          </w:p>
          <w:p w14:paraId="16C7B4DC" w14:textId="0216FFCB" w:rsidR="00911FFB" w:rsidRDefault="00911FFB" w:rsidP="001A3125">
            <w:pPr>
              <w:jc w:val="both"/>
              <w:rPr>
                <w:rFonts w:ascii="Times New Roman" w:hAnsi="Times New Roman" w:cs="Times New Roman"/>
              </w:rPr>
            </w:pPr>
          </w:p>
          <w:p w14:paraId="475FB389" w14:textId="4B147C6B" w:rsidR="00911FFB" w:rsidRDefault="00911FFB" w:rsidP="001A3125">
            <w:pPr>
              <w:jc w:val="both"/>
              <w:rPr>
                <w:rFonts w:ascii="Times New Roman" w:hAnsi="Times New Roman" w:cs="Times New Roman"/>
              </w:rPr>
            </w:pPr>
          </w:p>
          <w:p w14:paraId="6BF5F41A" w14:textId="234AFC60" w:rsidR="00911FFB" w:rsidRDefault="00911FFB" w:rsidP="001A3125">
            <w:pPr>
              <w:jc w:val="both"/>
              <w:rPr>
                <w:rFonts w:ascii="Times New Roman" w:hAnsi="Times New Roman" w:cs="Times New Roman"/>
              </w:rPr>
            </w:pPr>
          </w:p>
          <w:p w14:paraId="0EC0B888" w14:textId="239AC1F2" w:rsidR="00911FFB" w:rsidRDefault="00911FFB" w:rsidP="001A3125">
            <w:pPr>
              <w:jc w:val="both"/>
              <w:rPr>
                <w:rFonts w:ascii="Times New Roman" w:hAnsi="Times New Roman" w:cs="Times New Roman"/>
              </w:rPr>
            </w:pPr>
          </w:p>
          <w:p w14:paraId="030F222E" w14:textId="11C63F50" w:rsidR="00911FFB" w:rsidRDefault="00911FFB" w:rsidP="001A3125">
            <w:pPr>
              <w:jc w:val="both"/>
              <w:rPr>
                <w:rFonts w:ascii="Times New Roman" w:hAnsi="Times New Roman" w:cs="Times New Roman"/>
              </w:rPr>
            </w:pPr>
          </w:p>
          <w:p w14:paraId="7D77A6B7" w14:textId="469ADE45" w:rsidR="00911FFB" w:rsidRDefault="00911FFB" w:rsidP="001A3125">
            <w:pPr>
              <w:jc w:val="both"/>
              <w:rPr>
                <w:rFonts w:ascii="Times New Roman" w:hAnsi="Times New Roman" w:cs="Times New Roman"/>
              </w:rPr>
            </w:pPr>
          </w:p>
          <w:p w14:paraId="3E4DC73F" w14:textId="20EF477A" w:rsidR="00911FFB" w:rsidRDefault="00911FFB" w:rsidP="001A3125">
            <w:pPr>
              <w:jc w:val="both"/>
              <w:rPr>
                <w:rFonts w:ascii="Times New Roman" w:hAnsi="Times New Roman" w:cs="Times New Roman"/>
              </w:rPr>
            </w:pPr>
          </w:p>
          <w:p w14:paraId="1695D52F" w14:textId="05C380C5" w:rsidR="00911FFB" w:rsidRDefault="00911FFB" w:rsidP="001A3125">
            <w:pPr>
              <w:jc w:val="both"/>
              <w:rPr>
                <w:rFonts w:ascii="Times New Roman" w:hAnsi="Times New Roman" w:cs="Times New Roman"/>
              </w:rPr>
            </w:pPr>
          </w:p>
          <w:p w14:paraId="382FAD47" w14:textId="0D5B0778" w:rsidR="00911FFB" w:rsidRDefault="00911FFB" w:rsidP="001A3125">
            <w:pPr>
              <w:jc w:val="both"/>
              <w:rPr>
                <w:rFonts w:ascii="Times New Roman" w:hAnsi="Times New Roman" w:cs="Times New Roman"/>
              </w:rPr>
            </w:pPr>
          </w:p>
          <w:p w14:paraId="783A4874" w14:textId="0AF63132" w:rsidR="00911FFB" w:rsidRDefault="00911FFB" w:rsidP="001A3125">
            <w:pPr>
              <w:jc w:val="both"/>
              <w:rPr>
                <w:rFonts w:ascii="Times New Roman" w:hAnsi="Times New Roman" w:cs="Times New Roman"/>
              </w:rPr>
            </w:pPr>
          </w:p>
          <w:p w14:paraId="21C9F893" w14:textId="19E3A9E7" w:rsidR="00911FFB" w:rsidRDefault="00911FFB" w:rsidP="001A3125">
            <w:pPr>
              <w:jc w:val="both"/>
              <w:rPr>
                <w:rFonts w:ascii="Times New Roman" w:hAnsi="Times New Roman" w:cs="Times New Roman"/>
              </w:rPr>
            </w:pPr>
          </w:p>
          <w:p w14:paraId="4DF9BEDC" w14:textId="05A1961F" w:rsidR="00911FFB" w:rsidRDefault="00911FFB" w:rsidP="001A3125">
            <w:pPr>
              <w:jc w:val="both"/>
              <w:rPr>
                <w:rFonts w:ascii="Times New Roman" w:hAnsi="Times New Roman" w:cs="Times New Roman"/>
              </w:rPr>
            </w:pPr>
          </w:p>
          <w:p w14:paraId="2308CE93" w14:textId="7F8373C3" w:rsidR="00911FFB" w:rsidRDefault="00911FFB" w:rsidP="001A3125">
            <w:pPr>
              <w:jc w:val="both"/>
              <w:rPr>
                <w:rFonts w:ascii="Times New Roman" w:hAnsi="Times New Roman" w:cs="Times New Roman"/>
              </w:rPr>
            </w:pPr>
          </w:p>
          <w:p w14:paraId="70FCEF2E" w14:textId="0DA40A22" w:rsidR="00911FFB" w:rsidRDefault="00911FFB" w:rsidP="001A3125">
            <w:pPr>
              <w:jc w:val="both"/>
              <w:rPr>
                <w:rFonts w:ascii="Times New Roman" w:hAnsi="Times New Roman" w:cs="Times New Roman"/>
              </w:rPr>
            </w:pPr>
          </w:p>
          <w:p w14:paraId="692569DB" w14:textId="69E58CEE" w:rsidR="00911FFB" w:rsidRDefault="00911FFB" w:rsidP="001A3125">
            <w:pPr>
              <w:jc w:val="both"/>
              <w:rPr>
                <w:rFonts w:ascii="Times New Roman" w:hAnsi="Times New Roman" w:cs="Times New Roman"/>
              </w:rPr>
            </w:pPr>
          </w:p>
          <w:p w14:paraId="265C7834" w14:textId="194DE0F3" w:rsidR="00911FFB" w:rsidRDefault="00911FFB" w:rsidP="001A3125">
            <w:pPr>
              <w:jc w:val="both"/>
              <w:rPr>
                <w:rFonts w:ascii="Times New Roman" w:hAnsi="Times New Roman" w:cs="Times New Roman"/>
              </w:rPr>
            </w:pPr>
          </w:p>
          <w:p w14:paraId="4E58A100" w14:textId="6B8D4204" w:rsidR="00911FFB" w:rsidRDefault="00911FFB" w:rsidP="00911FFB">
            <w:pPr>
              <w:jc w:val="both"/>
              <w:rPr>
                <w:rFonts w:ascii="Times New Roman" w:hAnsi="Times New Roman" w:cs="Times New Roman"/>
              </w:rPr>
            </w:pPr>
            <w:r>
              <w:rPr>
                <w:rFonts w:ascii="Times New Roman" w:hAnsi="Times New Roman" w:cs="Times New Roman"/>
              </w:rPr>
              <w:t>Текстът е преработен. Преработеният текст предвижда, че със заплащането на цената на услугата, потребителят се съгласява с правилата за ползването й и с рисковете, свързани с нея.</w:t>
            </w:r>
          </w:p>
          <w:p w14:paraId="5BBB944E" w14:textId="4DED4E1F" w:rsidR="00911FFB" w:rsidRDefault="00911FFB" w:rsidP="001A3125">
            <w:pPr>
              <w:jc w:val="both"/>
              <w:rPr>
                <w:rFonts w:ascii="Times New Roman" w:hAnsi="Times New Roman" w:cs="Times New Roman"/>
              </w:rPr>
            </w:pPr>
          </w:p>
          <w:p w14:paraId="5BF4FD31" w14:textId="77777777" w:rsidR="00C539A8" w:rsidRDefault="00C539A8" w:rsidP="001A3125">
            <w:pPr>
              <w:jc w:val="both"/>
              <w:rPr>
                <w:rFonts w:ascii="Times New Roman" w:hAnsi="Times New Roman" w:cs="Times New Roman"/>
              </w:rPr>
            </w:pPr>
          </w:p>
          <w:p w14:paraId="1C90567E" w14:textId="77777777" w:rsidR="00C539A8" w:rsidRDefault="00C539A8" w:rsidP="001A3125">
            <w:pPr>
              <w:jc w:val="both"/>
              <w:rPr>
                <w:rFonts w:ascii="Times New Roman" w:hAnsi="Times New Roman" w:cs="Times New Roman"/>
              </w:rPr>
            </w:pPr>
          </w:p>
          <w:p w14:paraId="43344170" w14:textId="77777777" w:rsidR="00C539A8" w:rsidRDefault="00C539A8" w:rsidP="001A3125">
            <w:pPr>
              <w:jc w:val="both"/>
              <w:rPr>
                <w:rFonts w:ascii="Times New Roman" w:hAnsi="Times New Roman" w:cs="Times New Roman"/>
              </w:rPr>
            </w:pPr>
          </w:p>
          <w:p w14:paraId="1CC572A4" w14:textId="77777777" w:rsidR="00C539A8" w:rsidRDefault="00C539A8" w:rsidP="001A3125">
            <w:pPr>
              <w:jc w:val="both"/>
              <w:rPr>
                <w:rFonts w:ascii="Times New Roman" w:hAnsi="Times New Roman" w:cs="Times New Roman"/>
              </w:rPr>
            </w:pPr>
          </w:p>
          <w:p w14:paraId="580AD8D1" w14:textId="77777777" w:rsidR="00C539A8" w:rsidRDefault="00C539A8" w:rsidP="001A3125">
            <w:pPr>
              <w:jc w:val="both"/>
              <w:rPr>
                <w:rFonts w:ascii="Times New Roman" w:hAnsi="Times New Roman" w:cs="Times New Roman"/>
              </w:rPr>
            </w:pPr>
          </w:p>
          <w:p w14:paraId="4F99B787" w14:textId="77777777" w:rsidR="00C539A8" w:rsidRDefault="00C539A8" w:rsidP="001A3125">
            <w:pPr>
              <w:jc w:val="both"/>
              <w:rPr>
                <w:rFonts w:ascii="Times New Roman" w:hAnsi="Times New Roman" w:cs="Times New Roman"/>
              </w:rPr>
            </w:pPr>
          </w:p>
          <w:p w14:paraId="60B05646" w14:textId="77777777" w:rsidR="00C539A8" w:rsidRDefault="00C539A8" w:rsidP="001A3125">
            <w:pPr>
              <w:jc w:val="both"/>
              <w:rPr>
                <w:rFonts w:ascii="Times New Roman" w:hAnsi="Times New Roman" w:cs="Times New Roman"/>
              </w:rPr>
            </w:pPr>
          </w:p>
          <w:p w14:paraId="50D54639" w14:textId="77777777" w:rsidR="00C539A8" w:rsidRDefault="00C539A8" w:rsidP="001A3125">
            <w:pPr>
              <w:jc w:val="both"/>
              <w:rPr>
                <w:rFonts w:ascii="Times New Roman" w:hAnsi="Times New Roman" w:cs="Times New Roman"/>
              </w:rPr>
            </w:pPr>
          </w:p>
          <w:p w14:paraId="454A6147" w14:textId="77777777" w:rsidR="00C539A8" w:rsidRDefault="00C539A8" w:rsidP="001A3125">
            <w:pPr>
              <w:jc w:val="both"/>
              <w:rPr>
                <w:rFonts w:ascii="Times New Roman" w:hAnsi="Times New Roman" w:cs="Times New Roman"/>
              </w:rPr>
            </w:pPr>
          </w:p>
          <w:p w14:paraId="4DBFB82B" w14:textId="77777777" w:rsidR="00C539A8" w:rsidRDefault="00C539A8" w:rsidP="001A3125">
            <w:pPr>
              <w:jc w:val="both"/>
              <w:rPr>
                <w:rFonts w:ascii="Times New Roman" w:hAnsi="Times New Roman" w:cs="Times New Roman"/>
              </w:rPr>
            </w:pPr>
          </w:p>
          <w:p w14:paraId="240F5818" w14:textId="77777777" w:rsidR="00C539A8" w:rsidRDefault="00C539A8" w:rsidP="001A3125">
            <w:pPr>
              <w:jc w:val="both"/>
              <w:rPr>
                <w:rFonts w:ascii="Times New Roman" w:hAnsi="Times New Roman" w:cs="Times New Roman"/>
              </w:rPr>
            </w:pPr>
          </w:p>
          <w:p w14:paraId="6551CA43" w14:textId="77777777" w:rsidR="00C539A8" w:rsidRDefault="00C539A8" w:rsidP="001A3125">
            <w:pPr>
              <w:jc w:val="both"/>
              <w:rPr>
                <w:rFonts w:ascii="Times New Roman" w:hAnsi="Times New Roman" w:cs="Times New Roman"/>
              </w:rPr>
            </w:pPr>
          </w:p>
          <w:p w14:paraId="4368529E" w14:textId="77777777" w:rsidR="00C539A8" w:rsidRDefault="00C539A8" w:rsidP="001A3125">
            <w:pPr>
              <w:jc w:val="both"/>
              <w:rPr>
                <w:rFonts w:ascii="Times New Roman" w:hAnsi="Times New Roman" w:cs="Times New Roman"/>
              </w:rPr>
            </w:pPr>
          </w:p>
          <w:p w14:paraId="6D5BFE04" w14:textId="77777777" w:rsidR="00C539A8" w:rsidRDefault="00C539A8" w:rsidP="001A3125">
            <w:pPr>
              <w:jc w:val="both"/>
              <w:rPr>
                <w:rFonts w:ascii="Times New Roman" w:hAnsi="Times New Roman" w:cs="Times New Roman"/>
              </w:rPr>
            </w:pPr>
          </w:p>
          <w:p w14:paraId="3A1871EC" w14:textId="7475FC46" w:rsidR="00C539A8" w:rsidRPr="001A3125" w:rsidRDefault="00C539A8" w:rsidP="001A3125">
            <w:pPr>
              <w:jc w:val="both"/>
              <w:rPr>
                <w:rFonts w:ascii="Times New Roman" w:hAnsi="Times New Roman" w:cs="Times New Roman"/>
              </w:rPr>
            </w:pPr>
          </w:p>
        </w:tc>
      </w:tr>
      <w:tr w:rsidR="002A4333" w:rsidRPr="00284354" w14:paraId="03FEE43E" w14:textId="77777777" w:rsidTr="009A650C">
        <w:tc>
          <w:tcPr>
            <w:tcW w:w="651" w:type="dxa"/>
          </w:tcPr>
          <w:p w14:paraId="19C24059" w14:textId="77777777" w:rsidR="002A4333" w:rsidRDefault="00366B53" w:rsidP="007D232A">
            <w:pPr>
              <w:jc w:val="center"/>
              <w:rPr>
                <w:rFonts w:ascii="Times New Roman" w:hAnsi="Times New Roman" w:cs="Times New Roman"/>
                <w:b/>
              </w:rPr>
            </w:pPr>
            <w:r>
              <w:rPr>
                <w:rFonts w:ascii="Times New Roman" w:hAnsi="Times New Roman" w:cs="Times New Roman"/>
                <w:b/>
              </w:rPr>
              <w:lastRenderedPageBreak/>
              <w:t>44</w:t>
            </w:r>
            <w:r w:rsidR="002A4333">
              <w:rPr>
                <w:rFonts w:ascii="Times New Roman" w:hAnsi="Times New Roman" w:cs="Times New Roman"/>
                <w:b/>
              </w:rPr>
              <w:t>.</w:t>
            </w:r>
          </w:p>
        </w:tc>
        <w:tc>
          <w:tcPr>
            <w:tcW w:w="2321" w:type="dxa"/>
          </w:tcPr>
          <w:p w14:paraId="4C2B4995" w14:textId="77777777" w:rsidR="002A4333" w:rsidRPr="002A4333" w:rsidRDefault="002A4333" w:rsidP="002A4333">
            <w:pPr>
              <w:jc w:val="both"/>
              <w:rPr>
                <w:rFonts w:ascii="Times New Roman" w:hAnsi="Times New Roman" w:cs="Times New Roman"/>
              </w:rPr>
            </w:pPr>
            <w:r w:rsidRPr="002A4333">
              <w:rPr>
                <w:rFonts w:ascii="Times New Roman" w:hAnsi="Times New Roman" w:cs="Times New Roman"/>
              </w:rPr>
              <w:t>23 септември 2025 г. 15:54:33 ч.</w:t>
            </w:r>
          </w:p>
          <w:p w14:paraId="33B2BC43" w14:textId="77777777" w:rsidR="002A4333" w:rsidRPr="009A650C" w:rsidRDefault="002A4333" w:rsidP="002A4333">
            <w:pPr>
              <w:jc w:val="both"/>
              <w:rPr>
                <w:rFonts w:ascii="Times New Roman" w:hAnsi="Times New Roman" w:cs="Times New Roman"/>
              </w:rPr>
            </w:pPr>
            <w:r w:rsidRPr="002A4333">
              <w:rPr>
                <w:rFonts w:ascii="Times New Roman" w:hAnsi="Times New Roman" w:cs="Times New Roman"/>
              </w:rPr>
              <w:t>akmail</w:t>
            </w:r>
          </w:p>
        </w:tc>
        <w:tc>
          <w:tcPr>
            <w:tcW w:w="6414" w:type="dxa"/>
          </w:tcPr>
          <w:p w14:paraId="6AED15BA" w14:textId="77777777" w:rsidR="002A4333" w:rsidRPr="002A4333" w:rsidRDefault="002A4333" w:rsidP="002A4333">
            <w:pPr>
              <w:jc w:val="both"/>
              <w:rPr>
                <w:rFonts w:ascii="Times New Roman" w:eastAsia="Calibri" w:hAnsi="Times New Roman" w:cs="Times New Roman"/>
                <w:color w:val="000000"/>
                <w:sz w:val="24"/>
                <w:szCs w:val="24"/>
                <w:lang w:eastAsia="bg-BG"/>
              </w:rPr>
            </w:pPr>
            <w:r w:rsidRPr="002A4333">
              <w:rPr>
                <w:rFonts w:ascii="Times New Roman" w:eastAsia="Calibri" w:hAnsi="Times New Roman" w:cs="Times New Roman"/>
                <w:color w:val="000000"/>
                <w:sz w:val="24"/>
                <w:szCs w:val="24"/>
                <w:lang w:eastAsia="bg-BG"/>
              </w:rPr>
              <w:t>Възражения по чл. 22</w:t>
            </w:r>
          </w:p>
          <w:p w14:paraId="24677409" w14:textId="77777777" w:rsidR="002A4333" w:rsidRPr="002A4333" w:rsidRDefault="002A4333" w:rsidP="002A4333">
            <w:pPr>
              <w:jc w:val="both"/>
              <w:rPr>
                <w:rFonts w:ascii="Times New Roman" w:eastAsia="Calibri" w:hAnsi="Times New Roman" w:cs="Times New Roman"/>
                <w:color w:val="000000"/>
                <w:sz w:val="24"/>
                <w:szCs w:val="24"/>
                <w:lang w:eastAsia="bg-BG"/>
              </w:rPr>
            </w:pPr>
            <w:r w:rsidRPr="002A4333">
              <w:rPr>
                <w:rFonts w:ascii="Times New Roman" w:eastAsia="Calibri" w:hAnsi="Times New Roman" w:cs="Times New Roman"/>
                <w:color w:val="000000"/>
                <w:sz w:val="24"/>
                <w:szCs w:val="24"/>
                <w:lang w:eastAsia="bg-BG"/>
              </w:rPr>
              <w:t>Обществените отношения, свързани с извършването на водноатракционни услуги с яхти,  лодки и други плавателни средства за спорт, туризъм и развлечение вече са уредени с наредбата по чл. 5, ал. 4 от Закона за морските пространства, вътрешните водни пътища и пристанищата на Република България, приета с ПМС № 293 от 07.12.2009 г.</w:t>
            </w:r>
          </w:p>
          <w:p w14:paraId="2FDB53AA" w14:textId="77777777" w:rsidR="002A4333" w:rsidRPr="002A4333" w:rsidRDefault="002A4333" w:rsidP="002A4333">
            <w:pPr>
              <w:jc w:val="both"/>
              <w:rPr>
                <w:rFonts w:ascii="Times New Roman" w:eastAsia="Calibri" w:hAnsi="Times New Roman" w:cs="Times New Roman"/>
                <w:color w:val="000000"/>
                <w:sz w:val="24"/>
                <w:szCs w:val="24"/>
                <w:lang w:eastAsia="bg-BG"/>
              </w:rPr>
            </w:pPr>
            <w:r w:rsidRPr="002A4333">
              <w:rPr>
                <w:rFonts w:ascii="Times New Roman" w:eastAsia="Calibri" w:hAnsi="Times New Roman" w:cs="Times New Roman"/>
                <w:color w:val="000000"/>
                <w:sz w:val="24"/>
                <w:szCs w:val="24"/>
                <w:lang w:eastAsia="bg-BG"/>
              </w:rPr>
              <w:t>Така че препратката, съдържаща се в ал. 1 на чл. 22 към Закона за морските пространства, вътрешните водни пътища и пристанищата на Република България и всички подзаконови актове по неговото прилагане, е неправилна.</w:t>
            </w:r>
          </w:p>
          <w:p w14:paraId="0C2564CC" w14:textId="77777777" w:rsidR="002A4333" w:rsidRPr="002A4333" w:rsidRDefault="002A4333" w:rsidP="002A4333">
            <w:pPr>
              <w:jc w:val="both"/>
              <w:rPr>
                <w:rFonts w:ascii="Times New Roman" w:eastAsia="Calibri" w:hAnsi="Times New Roman" w:cs="Times New Roman"/>
                <w:color w:val="000000"/>
                <w:sz w:val="24"/>
                <w:szCs w:val="24"/>
                <w:lang w:eastAsia="bg-BG"/>
              </w:rPr>
            </w:pPr>
            <w:r w:rsidRPr="002A4333">
              <w:rPr>
                <w:rFonts w:ascii="Times New Roman" w:eastAsia="Calibri" w:hAnsi="Times New Roman" w:cs="Times New Roman"/>
                <w:color w:val="000000"/>
                <w:sz w:val="24"/>
                <w:szCs w:val="24"/>
                <w:lang w:eastAsia="bg-BG"/>
              </w:rPr>
              <w:t>Освен това текстът на алинеята не е формулиран на ясен и разбираем език.</w:t>
            </w:r>
          </w:p>
          <w:p w14:paraId="119896E4" w14:textId="77777777" w:rsidR="002A4333" w:rsidRPr="002A4333" w:rsidRDefault="002A4333" w:rsidP="002A4333">
            <w:pPr>
              <w:jc w:val="both"/>
              <w:rPr>
                <w:rFonts w:ascii="Times New Roman" w:eastAsia="Calibri" w:hAnsi="Times New Roman" w:cs="Times New Roman"/>
                <w:color w:val="000000"/>
                <w:sz w:val="24"/>
                <w:szCs w:val="24"/>
                <w:lang w:eastAsia="bg-BG"/>
              </w:rPr>
            </w:pPr>
            <w:r w:rsidRPr="002A4333">
              <w:rPr>
                <w:rFonts w:ascii="Times New Roman" w:eastAsia="Calibri" w:hAnsi="Times New Roman" w:cs="Times New Roman"/>
                <w:color w:val="000000"/>
                <w:sz w:val="24"/>
                <w:szCs w:val="24"/>
                <w:lang w:eastAsia="bg-BG"/>
              </w:rPr>
              <w:t>Затова предлагам ал. 1 на чл. 22 да се редактира по следния начин:</w:t>
            </w:r>
          </w:p>
          <w:p w14:paraId="25E165D2" w14:textId="77777777" w:rsidR="002A4333" w:rsidRPr="002A4333" w:rsidRDefault="002A4333" w:rsidP="002A4333">
            <w:pPr>
              <w:jc w:val="both"/>
              <w:rPr>
                <w:rFonts w:ascii="Times New Roman" w:eastAsia="Calibri" w:hAnsi="Times New Roman" w:cs="Times New Roman"/>
                <w:color w:val="000000"/>
                <w:sz w:val="24"/>
                <w:szCs w:val="24"/>
                <w:lang w:eastAsia="bg-BG"/>
              </w:rPr>
            </w:pPr>
            <w:r w:rsidRPr="002A4333">
              <w:rPr>
                <w:rFonts w:ascii="Times New Roman" w:eastAsia="Calibri" w:hAnsi="Times New Roman" w:cs="Times New Roman"/>
                <w:color w:val="000000"/>
                <w:sz w:val="24"/>
                <w:szCs w:val="24"/>
                <w:lang w:eastAsia="bg-BG"/>
              </w:rPr>
              <w:t xml:space="preserve">(1) Предоставянето на водноатракционни услуги по чл. 2, ал. 2, т. 3 във вътрешните морски води, териториалното море и вътрешните водни пътища се извършва от доставчици на услуги, вписани в регистъра по чл. 6, ал. 1 при спазването на изискванията на този закон и на наредбата по чл. 5, ал. 4 и чл. 76а от Закона за морските пространства, вътрешните водни пътища и пристанищата на Република България и подзаконовите актове по неговото прилагане. </w:t>
            </w:r>
          </w:p>
          <w:p w14:paraId="530BFD95" w14:textId="77777777" w:rsidR="002A4333" w:rsidRPr="001E33D2" w:rsidRDefault="002A4333" w:rsidP="002A4333">
            <w:pPr>
              <w:jc w:val="both"/>
              <w:rPr>
                <w:rFonts w:ascii="Times New Roman" w:eastAsia="Calibri" w:hAnsi="Times New Roman" w:cs="Times New Roman"/>
                <w:color w:val="000000"/>
                <w:sz w:val="24"/>
                <w:szCs w:val="24"/>
                <w:lang w:eastAsia="bg-BG"/>
              </w:rPr>
            </w:pPr>
            <w:r w:rsidRPr="002A4333">
              <w:rPr>
                <w:rFonts w:ascii="Times New Roman" w:eastAsia="Calibri" w:hAnsi="Times New Roman" w:cs="Times New Roman"/>
                <w:color w:val="000000"/>
                <w:sz w:val="24"/>
                <w:szCs w:val="24"/>
                <w:lang w:eastAsia="bg-BG"/>
              </w:rPr>
              <w:t>С оглед на предложената редакция на ал. 1 на практика още повече се лишава от смисъл съществуването на ал. 2 и 3 в чл. 22. Затова предлагам те да отпаднат.</w:t>
            </w:r>
          </w:p>
        </w:tc>
        <w:tc>
          <w:tcPr>
            <w:tcW w:w="1871" w:type="dxa"/>
          </w:tcPr>
          <w:p w14:paraId="7F37BA35" w14:textId="77777777" w:rsidR="002A4333" w:rsidRDefault="001453A0" w:rsidP="001453A0">
            <w:pPr>
              <w:jc w:val="both"/>
              <w:rPr>
                <w:rFonts w:ascii="Times New Roman" w:hAnsi="Times New Roman" w:cs="Times New Roman"/>
              </w:rPr>
            </w:pPr>
            <w:r w:rsidRPr="001453A0">
              <w:rPr>
                <w:rFonts w:ascii="Times New Roman" w:hAnsi="Times New Roman" w:cs="Times New Roman"/>
              </w:rPr>
              <w:t xml:space="preserve">Приема се по принцип. </w:t>
            </w:r>
          </w:p>
          <w:p w14:paraId="78A0BE99" w14:textId="77777777" w:rsidR="001453A0" w:rsidRDefault="001453A0" w:rsidP="001453A0">
            <w:pPr>
              <w:jc w:val="both"/>
              <w:rPr>
                <w:rFonts w:ascii="Times New Roman" w:hAnsi="Times New Roman" w:cs="Times New Roman"/>
              </w:rPr>
            </w:pPr>
          </w:p>
          <w:p w14:paraId="29B9CA85" w14:textId="77777777" w:rsidR="001453A0" w:rsidRDefault="001453A0" w:rsidP="001453A0">
            <w:pPr>
              <w:jc w:val="both"/>
              <w:rPr>
                <w:rFonts w:ascii="Times New Roman" w:hAnsi="Times New Roman" w:cs="Times New Roman"/>
              </w:rPr>
            </w:pPr>
          </w:p>
          <w:p w14:paraId="17909AA8" w14:textId="77777777" w:rsidR="001453A0" w:rsidRDefault="001453A0" w:rsidP="001453A0">
            <w:pPr>
              <w:jc w:val="both"/>
              <w:rPr>
                <w:rFonts w:ascii="Times New Roman" w:hAnsi="Times New Roman" w:cs="Times New Roman"/>
              </w:rPr>
            </w:pPr>
          </w:p>
          <w:p w14:paraId="47F609DA" w14:textId="77777777" w:rsidR="001453A0" w:rsidRDefault="001453A0" w:rsidP="001453A0">
            <w:pPr>
              <w:jc w:val="both"/>
              <w:rPr>
                <w:rFonts w:ascii="Times New Roman" w:hAnsi="Times New Roman" w:cs="Times New Roman"/>
              </w:rPr>
            </w:pPr>
          </w:p>
          <w:p w14:paraId="63E9B7FB" w14:textId="77777777" w:rsidR="001453A0" w:rsidRDefault="001453A0" w:rsidP="001453A0">
            <w:pPr>
              <w:jc w:val="both"/>
              <w:rPr>
                <w:rFonts w:ascii="Times New Roman" w:hAnsi="Times New Roman" w:cs="Times New Roman"/>
              </w:rPr>
            </w:pPr>
          </w:p>
          <w:p w14:paraId="702F642B" w14:textId="77777777" w:rsidR="001453A0" w:rsidRDefault="001453A0" w:rsidP="001453A0">
            <w:pPr>
              <w:jc w:val="both"/>
              <w:rPr>
                <w:rFonts w:ascii="Times New Roman" w:hAnsi="Times New Roman" w:cs="Times New Roman"/>
              </w:rPr>
            </w:pPr>
          </w:p>
          <w:p w14:paraId="25F307E2" w14:textId="77777777" w:rsidR="001453A0" w:rsidRDefault="001453A0" w:rsidP="001453A0">
            <w:pPr>
              <w:jc w:val="both"/>
              <w:rPr>
                <w:rFonts w:ascii="Times New Roman" w:hAnsi="Times New Roman" w:cs="Times New Roman"/>
              </w:rPr>
            </w:pPr>
          </w:p>
          <w:p w14:paraId="35F4FC41" w14:textId="77777777" w:rsidR="001453A0" w:rsidRDefault="001453A0" w:rsidP="001453A0">
            <w:pPr>
              <w:jc w:val="both"/>
              <w:rPr>
                <w:rFonts w:ascii="Times New Roman" w:hAnsi="Times New Roman" w:cs="Times New Roman"/>
              </w:rPr>
            </w:pPr>
          </w:p>
          <w:p w14:paraId="6318A22F" w14:textId="77777777" w:rsidR="001453A0" w:rsidRDefault="001453A0" w:rsidP="001453A0">
            <w:pPr>
              <w:jc w:val="both"/>
              <w:rPr>
                <w:rFonts w:ascii="Times New Roman" w:hAnsi="Times New Roman" w:cs="Times New Roman"/>
              </w:rPr>
            </w:pPr>
          </w:p>
          <w:p w14:paraId="518C7525" w14:textId="77777777" w:rsidR="001453A0" w:rsidRDefault="001453A0" w:rsidP="001453A0">
            <w:pPr>
              <w:jc w:val="both"/>
              <w:rPr>
                <w:rFonts w:ascii="Times New Roman" w:hAnsi="Times New Roman" w:cs="Times New Roman"/>
              </w:rPr>
            </w:pPr>
          </w:p>
          <w:p w14:paraId="2B4E3D4E" w14:textId="77777777" w:rsidR="001453A0" w:rsidRDefault="001453A0" w:rsidP="001453A0">
            <w:pPr>
              <w:jc w:val="both"/>
              <w:rPr>
                <w:rFonts w:ascii="Times New Roman" w:hAnsi="Times New Roman" w:cs="Times New Roman"/>
              </w:rPr>
            </w:pPr>
          </w:p>
          <w:p w14:paraId="074AC136" w14:textId="77777777" w:rsidR="001453A0" w:rsidRDefault="001453A0" w:rsidP="001453A0">
            <w:pPr>
              <w:jc w:val="both"/>
              <w:rPr>
                <w:rFonts w:ascii="Times New Roman" w:hAnsi="Times New Roman" w:cs="Times New Roman"/>
              </w:rPr>
            </w:pPr>
          </w:p>
          <w:p w14:paraId="47AB6D56" w14:textId="77777777" w:rsidR="001453A0" w:rsidRDefault="001453A0" w:rsidP="001453A0">
            <w:pPr>
              <w:jc w:val="both"/>
              <w:rPr>
                <w:rFonts w:ascii="Times New Roman" w:hAnsi="Times New Roman" w:cs="Times New Roman"/>
              </w:rPr>
            </w:pPr>
          </w:p>
          <w:p w14:paraId="0BC9E730" w14:textId="77777777" w:rsidR="001453A0" w:rsidRDefault="001453A0" w:rsidP="001453A0">
            <w:pPr>
              <w:jc w:val="both"/>
              <w:rPr>
                <w:rFonts w:ascii="Times New Roman" w:hAnsi="Times New Roman" w:cs="Times New Roman"/>
              </w:rPr>
            </w:pPr>
          </w:p>
          <w:p w14:paraId="31491831" w14:textId="77777777" w:rsidR="001453A0" w:rsidRDefault="001453A0" w:rsidP="001453A0">
            <w:pPr>
              <w:jc w:val="both"/>
              <w:rPr>
                <w:rFonts w:ascii="Times New Roman" w:hAnsi="Times New Roman" w:cs="Times New Roman"/>
              </w:rPr>
            </w:pPr>
          </w:p>
          <w:p w14:paraId="2E9A1B5C" w14:textId="77777777" w:rsidR="001453A0" w:rsidRDefault="001453A0" w:rsidP="001453A0">
            <w:pPr>
              <w:jc w:val="both"/>
              <w:rPr>
                <w:rFonts w:ascii="Times New Roman" w:hAnsi="Times New Roman" w:cs="Times New Roman"/>
              </w:rPr>
            </w:pPr>
          </w:p>
          <w:p w14:paraId="079E172E" w14:textId="77777777" w:rsidR="001453A0" w:rsidRDefault="001453A0" w:rsidP="001453A0">
            <w:pPr>
              <w:jc w:val="both"/>
              <w:rPr>
                <w:rFonts w:ascii="Times New Roman" w:hAnsi="Times New Roman" w:cs="Times New Roman"/>
              </w:rPr>
            </w:pPr>
          </w:p>
          <w:p w14:paraId="367700E6" w14:textId="77777777" w:rsidR="001453A0" w:rsidRDefault="001453A0" w:rsidP="001453A0">
            <w:pPr>
              <w:jc w:val="both"/>
              <w:rPr>
                <w:rFonts w:ascii="Times New Roman" w:hAnsi="Times New Roman" w:cs="Times New Roman"/>
              </w:rPr>
            </w:pPr>
          </w:p>
          <w:p w14:paraId="18BA17B6" w14:textId="77777777" w:rsidR="001453A0" w:rsidRDefault="001453A0" w:rsidP="001453A0">
            <w:pPr>
              <w:jc w:val="both"/>
              <w:rPr>
                <w:rFonts w:ascii="Times New Roman" w:hAnsi="Times New Roman" w:cs="Times New Roman"/>
              </w:rPr>
            </w:pPr>
          </w:p>
          <w:p w14:paraId="2D520496" w14:textId="77777777" w:rsidR="001453A0" w:rsidRDefault="001453A0" w:rsidP="001453A0">
            <w:pPr>
              <w:jc w:val="both"/>
              <w:rPr>
                <w:rFonts w:ascii="Times New Roman" w:hAnsi="Times New Roman" w:cs="Times New Roman"/>
              </w:rPr>
            </w:pPr>
          </w:p>
          <w:p w14:paraId="6B76D068" w14:textId="77777777" w:rsidR="001453A0" w:rsidRDefault="001453A0" w:rsidP="001453A0">
            <w:pPr>
              <w:jc w:val="both"/>
              <w:rPr>
                <w:rFonts w:ascii="Times New Roman" w:hAnsi="Times New Roman" w:cs="Times New Roman"/>
              </w:rPr>
            </w:pPr>
          </w:p>
          <w:p w14:paraId="23C2E842" w14:textId="77777777" w:rsidR="001453A0" w:rsidRDefault="001453A0" w:rsidP="001453A0">
            <w:pPr>
              <w:jc w:val="both"/>
              <w:rPr>
                <w:rFonts w:ascii="Times New Roman" w:hAnsi="Times New Roman" w:cs="Times New Roman"/>
              </w:rPr>
            </w:pPr>
          </w:p>
          <w:p w14:paraId="4825F711" w14:textId="77777777" w:rsidR="001453A0" w:rsidRDefault="001453A0" w:rsidP="001453A0">
            <w:pPr>
              <w:jc w:val="both"/>
              <w:rPr>
                <w:rFonts w:ascii="Times New Roman" w:hAnsi="Times New Roman" w:cs="Times New Roman"/>
              </w:rPr>
            </w:pPr>
          </w:p>
          <w:p w14:paraId="2BBCD894" w14:textId="77777777" w:rsidR="001453A0" w:rsidRDefault="001453A0" w:rsidP="001453A0">
            <w:pPr>
              <w:jc w:val="both"/>
              <w:rPr>
                <w:rFonts w:ascii="Times New Roman" w:hAnsi="Times New Roman" w:cs="Times New Roman"/>
              </w:rPr>
            </w:pPr>
          </w:p>
          <w:p w14:paraId="5475F13D" w14:textId="77777777" w:rsidR="001453A0" w:rsidRDefault="001453A0" w:rsidP="001453A0">
            <w:pPr>
              <w:jc w:val="both"/>
              <w:rPr>
                <w:rFonts w:ascii="Times New Roman" w:hAnsi="Times New Roman" w:cs="Times New Roman"/>
              </w:rPr>
            </w:pPr>
          </w:p>
          <w:p w14:paraId="0E0C243C" w14:textId="650BD97B" w:rsidR="001453A0" w:rsidRPr="001453A0" w:rsidRDefault="001453A0" w:rsidP="001453A0">
            <w:pPr>
              <w:jc w:val="both"/>
              <w:rPr>
                <w:rFonts w:ascii="Times New Roman" w:hAnsi="Times New Roman" w:cs="Times New Roman"/>
              </w:rPr>
            </w:pPr>
          </w:p>
        </w:tc>
        <w:tc>
          <w:tcPr>
            <w:tcW w:w="3238" w:type="dxa"/>
          </w:tcPr>
          <w:p w14:paraId="02D6C2E1" w14:textId="4DFFAD3E" w:rsidR="002A4333" w:rsidRPr="001453A0" w:rsidRDefault="001453A0" w:rsidP="001453A0">
            <w:pPr>
              <w:jc w:val="both"/>
              <w:rPr>
                <w:rFonts w:ascii="Times New Roman" w:hAnsi="Times New Roman" w:cs="Times New Roman"/>
              </w:rPr>
            </w:pPr>
            <w:r w:rsidRPr="001453A0">
              <w:rPr>
                <w:rFonts w:ascii="Times New Roman" w:hAnsi="Times New Roman" w:cs="Times New Roman"/>
              </w:rPr>
              <w:t xml:space="preserve">Текстовете на законопроекта са </w:t>
            </w:r>
            <w:r>
              <w:rPr>
                <w:rFonts w:ascii="Times New Roman" w:hAnsi="Times New Roman" w:cs="Times New Roman"/>
              </w:rPr>
              <w:t>редактирани в тази им част.</w:t>
            </w:r>
          </w:p>
        </w:tc>
      </w:tr>
      <w:tr w:rsidR="002A4333" w:rsidRPr="00284354" w14:paraId="3AD9088F" w14:textId="77777777" w:rsidTr="009A650C">
        <w:tc>
          <w:tcPr>
            <w:tcW w:w="651" w:type="dxa"/>
          </w:tcPr>
          <w:p w14:paraId="6486E255" w14:textId="77777777" w:rsidR="002A4333" w:rsidRDefault="002A4333" w:rsidP="00151A8C">
            <w:pPr>
              <w:jc w:val="center"/>
              <w:rPr>
                <w:rFonts w:ascii="Times New Roman" w:hAnsi="Times New Roman" w:cs="Times New Roman"/>
                <w:b/>
              </w:rPr>
            </w:pPr>
            <w:r>
              <w:rPr>
                <w:rFonts w:ascii="Times New Roman" w:hAnsi="Times New Roman" w:cs="Times New Roman"/>
                <w:b/>
              </w:rPr>
              <w:t>4</w:t>
            </w:r>
            <w:r w:rsidR="00151A8C">
              <w:rPr>
                <w:rFonts w:ascii="Times New Roman" w:hAnsi="Times New Roman" w:cs="Times New Roman"/>
                <w:b/>
                <w:lang w:val="en-US"/>
              </w:rPr>
              <w:t>5</w:t>
            </w:r>
            <w:r>
              <w:rPr>
                <w:rFonts w:ascii="Times New Roman" w:hAnsi="Times New Roman" w:cs="Times New Roman"/>
                <w:b/>
              </w:rPr>
              <w:t>.</w:t>
            </w:r>
          </w:p>
        </w:tc>
        <w:tc>
          <w:tcPr>
            <w:tcW w:w="2321" w:type="dxa"/>
          </w:tcPr>
          <w:p w14:paraId="25A5D679" w14:textId="77777777" w:rsidR="002A4333" w:rsidRPr="002A4333" w:rsidRDefault="002A4333" w:rsidP="002A4333">
            <w:pPr>
              <w:jc w:val="both"/>
              <w:rPr>
                <w:rFonts w:ascii="Times New Roman" w:hAnsi="Times New Roman" w:cs="Times New Roman"/>
              </w:rPr>
            </w:pPr>
            <w:r w:rsidRPr="002A4333">
              <w:rPr>
                <w:rFonts w:ascii="Times New Roman" w:hAnsi="Times New Roman" w:cs="Times New Roman"/>
              </w:rPr>
              <w:t>23 септември 2025 г. 15:55:35 ч.</w:t>
            </w:r>
          </w:p>
          <w:p w14:paraId="6621B752" w14:textId="77777777" w:rsidR="002A4333" w:rsidRPr="002A4333" w:rsidRDefault="002A4333" w:rsidP="002A4333">
            <w:pPr>
              <w:jc w:val="both"/>
              <w:rPr>
                <w:rFonts w:ascii="Times New Roman" w:hAnsi="Times New Roman" w:cs="Times New Roman"/>
              </w:rPr>
            </w:pPr>
            <w:r w:rsidRPr="002A4333">
              <w:rPr>
                <w:rFonts w:ascii="Times New Roman" w:hAnsi="Times New Roman" w:cs="Times New Roman"/>
              </w:rPr>
              <w:t>akmail</w:t>
            </w:r>
          </w:p>
        </w:tc>
        <w:tc>
          <w:tcPr>
            <w:tcW w:w="6414" w:type="dxa"/>
          </w:tcPr>
          <w:p w14:paraId="3682BD0D" w14:textId="77777777" w:rsidR="002A4333" w:rsidRPr="002A4333" w:rsidRDefault="002A4333" w:rsidP="002A4333">
            <w:pPr>
              <w:jc w:val="both"/>
              <w:rPr>
                <w:rFonts w:ascii="Times New Roman" w:eastAsia="Calibri" w:hAnsi="Times New Roman" w:cs="Times New Roman"/>
                <w:color w:val="000000"/>
                <w:sz w:val="24"/>
                <w:szCs w:val="24"/>
                <w:lang w:eastAsia="bg-BG"/>
              </w:rPr>
            </w:pPr>
            <w:r w:rsidRPr="002A4333">
              <w:rPr>
                <w:rFonts w:ascii="Times New Roman" w:eastAsia="Calibri" w:hAnsi="Times New Roman" w:cs="Times New Roman"/>
                <w:color w:val="000000"/>
                <w:sz w:val="24"/>
                <w:szCs w:val="24"/>
                <w:lang w:eastAsia="bg-BG"/>
              </w:rPr>
              <w:t>Възражения по чл. 23</w:t>
            </w:r>
          </w:p>
          <w:p w14:paraId="509B63A7" w14:textId="77777777" w:rsidR="002A4333" w:rsidRPr="002A4333" w:rsidRDefault="002A4333" w:rsidP="002A4333">
            <w:pPr>
              <w:jc w:val="both"/>
              <w:rPr>
                <w:rFonts w:ascii="Times New Roman" w:eastAsia="Calibri" w:hAnsi="Times New Roman" w:cs="Times New Roman"/>
                <w:color w:val="000000"/>
                <w:sz w:val="24"/>
                <w:szCs w:val="24"/>
                <w:lang w:eastAsia="bg-BG"/>
              </w:rPr>
            </w:pPr>
            <w:r w:rsidRPr="002A4333">
              <w:rPr>
                <w:rFonts w:ascii="Times New Roman" w:eastAsia="Calibri" w:hAnsi="Times New Roman" w:cs="Times New Roman"/>
                <w:color w:val="000000"/>
                <w:sz w:val="24"/>
                <w:szCs w:val="24"/>
                <w:lang w:eastAsia="bg-BG"/>
              </w:rPr>
              <w:t>В ал. 1 на чл. 23 има неясна препратка към други водни обекти.</w:t>
            </w:r>
          </w:p>
          <w:p w14:paraId="744AE5E4" w14:textId="77777777" w:rsidR="002A4333" w:rsidRPr="002A4333" w:rsidRDefault="002A4333" w:rsidP="002A4333">
            <w:pPr>
              <w:jc w:val="both"/>
              <w:rPr>
                <w:rFonts w:ascii="Times New Roman" w:eastAsia="Calibri" w:hAnsi="Times New Roman" w:cs="Times New Roman"/>
                <w:color w:val="000000"/>
                <w:sz w:val="24"/>
                <w:szCs w:val="24"/>
                <w:lang w:eastAsia="bg-BG"/>
              </w:rPr>
            </w:pPr>
            <w:r w:rsidRPr="002A4333">
              <w:rPr>
                <w:rFonts w:ascii="Times New Roman" w:eastAsia="Calibri" w:hAnsi="Times New Roman" w:cs="Times New Roman"/>
                <w:color w:val="000000"/>
                <w:sz w:val="24"/>
                <w:szCs w:val="24"/>
                <w:lang w:eastAsia="bg-BG"/>
              </w:rPr>
              <w:t xml:space="preserve">Затова предлагам в ДР да се добави определение за „воден обект“, за да е ясно дали това понятие следва да се разбира в </w:t>
            </w:r>
            <w:r w:rsidRPr="002A4333">
              <w:rPr>
                <w:rFonts w:ascii="Times New Roman" w:eastAsia="Calibri" w:hAnsi="Times New Roman" w:cs="Times New Roman"/>
                <w:color w:val="000000"/>
                <w:sz w:val="24"/>
                <w:szCs w:val="24"/>
                <w:lang w:eastAsia="bg-BG"/>
              </w:rPr>
              <w:lastRenderedPageBreak/>
              <w:t>смисъла на т. 34 от ал. 1 на §1 от ДР на Закона за водите или означава нещо друго.</w:t>
            </w:r>
          </w:p>
          <w:p w14:paraId="78624F11" w14:textId="77777777" w:rsidR="002A4333" w:rsidRPr="002A4333" w:rsidRDefault="002A4333" w:rsidP="002A4333">
            <w:pPr>
              <w:jc w:val="both"/>
              <w:rPr>
                <w:rFonts w:ascii="Times New Roman" w:eastAsia="Calibri" w:hAnsi="Times New Roman" w:cs="Times New Roman"/>
                <w:color w:val="000000"/>
                <w:sz w:val="24"/>
                <w:szCs w:val="24"/>
                <w:lang w:eastAsia="bg-BG"/>
              </w:rPr>
            </w:pPr>
            <w:r w:rsidRPr="002A4333">
              <w:rPr>
                <w:rFonts w:ascii="Times New Roman" w:eastAsia="Calibri" w:hAnsi="Times New Roman" w:cs="Times New Roman"/>
                <w:color w:val="000000"/>
                <w:sz w:val="24"/>
                <w:szCs w:val="24"/>
                <w:lang w:eastAsia="bg-BG"/>
              </w:rPr>
              <w:t xml:space="preserve">Освен това предлагам по отношение предоставянето на водноатракционни услуги на места, различни от посочените в чл. 22, ал. 1, субсидиарно да се прилагат разпоредбите на наредбата по чл. 5, ал. 4 и чл. 76а от Закона за морските пространства, вътрешните водни пътища и пристанищата на Република България. </w:t>
            </w:r>
          </w:p>
          <w:p w14:paraId="6E802719" w14:textId="77777777" w:rsidR="002A4333" w:rsidRPr="002A4333" w:rsidRDefault="002A4333" w:rsidP="002A4333">
            <w:pPr>
              <w:jc w:val="both"/>
              <w:rPr>
                <w:rFonts w:ascii="Times New Roman" w:eastAsia="Calibri" w:hAnsi="Times New Roman" w:cs="Times New Roman"/>
                <w:color w:val="000000"/>
                <w:sz w:val="24"/>
                <w:szCs w:val="24"/>
                <w:lang w:eastAsia="bg-BG"/>
              </w:rPr>
            </w:pPr>
            <w:r w:rsidRPr="002A4333">
              <w:rPr>
                <w:rFonts w:ascii="Times New Roman" w:eastAsia="Calibri" w:hAnsi="Times New Roman" w:cs="Times New Roman"/>
                <w:color w:val="000000"/>
                <w:sz w:val="24"/>
                <w:szCs w:val="24"/>
                <w:lang w:eastAsia="bg-BG"/>
              </w:rPr>
              <w:t>Мотиви: В случая става въпрос за уреждане на обществени отношения от една и съща област – водноатракционни услуги, независимо от мястото, където се предоставят тези услуги. Ето защо трябва да се спази изискването по чл. 10, ал. 1 от ЗНА.</w:t>
            </w:r>
          </w:p>
        </w:tc>
        <w:tc>
          <w:tcPr>
            <w:tcW w:w="1871" w:type="dxa"/>
          </w:tcPr>
          <w:p w14:paraId="4568E7E3" w14:textId="3D1C50F0" w:rsidR="002A4333" w:rsidRPr="001453A0" w:rsidRDefault="001453A0" w:rsidP="001453A0">
            <w:pPr>
              <w:jc w:val="both"/>
              <w:rPr>
                <w:rFonts w:ascii="Times New Roman" w:hAnsi="Times New Roman" w:cs="Times New Roman"/>
              </w:rPr>
            </w:pPr>
            <w:r w:rsidRPr="001453A0">
              <w:rPr>
                <w:rFonts w:ascii="Times New Roman" w:hAnsi="Times New Roman" w:cs="Times New Roman"/>
              </w:rPr>
              <w:lastRenderedPageBreak/>
              <w:t xml:space="preserve">Приема се по принцип. </w:t>
            </w:r>
          </w:p>
        </w:tc>
        <w:tc>
          <w:tcPr>
            <w:tcW w:w="3238" w:type="dxa"/>
          </w:tcPr>
          <w:p w14:paraId="6494C867" w14:textId="5E7C7BA0" w:rsidR="002A4333" w:rsidRPr="001453A0" w:rsidRDefault="001453A0" w:rsidP="001453A0">
            <w:pPr>
              <w:jc w:val="both"/>
              <w:rPr>
                <w:rFonts w:ascii="Times New Roman" w:hAnsi="Times New Roman" w:cs="Times New Roman"/>
              </w:rPr>
            </w:pPr>
            <w:r w:rsidRPr="001453A0">
              <w:rPr>
                <w:rFonts w:ascii="Times New Roman" w:hAnsi="Times New Roman" w:cs="Times New Roman"/>
              </w:rPr>
              <w:t xml:space="preserve">Текстовете на законопроекта са редактирани. </w:t>
            </w:r>
          </w:p>
        </w:tc>
      </w:tr>
      <w:tr w:rsidR="002A4333" w:rsidRPr="00284354" w14:paraId="2838BE9D" w14:textId="77777777" w:rsidTr="009A650C">
        <w:tc>
          <w:tcPr>
            <w:tcW w:w="651" w:type="dxa"/>
          </w:tcPr>
          <w:p w14:paraId="332A3A6E" w14:textId="77777777" w:rsidR="002A4333" w:rsidRDefault="002A4333" w:rsidP="00F93467">
            <w:pPr>
              <w:jc w:val="center"/>
              <w:rPr>
                <w:rFonts w:ascii="Times New Roman" w:hAnsi="Times New Roman" w:cs="Times New Roman"/>
                <w:b/>
              </w:rPr>
            </w:pPr>
            <w:r>
              <w:rPr>
                <w:rFonts w:ascii="Times New Roman" w:hAnsi="Times New Roman" w:cs="Times New Roman"/>
                <w:b/>
              </w:rPr>
              <w:t>4</w:t>
            </w:r>
            <w:r w:rsidR="00F93467">
              <w:rPr>
                <w:rFonts w:ascii="Times New Roman" w:hAnsi="Times New Roman" w:cs="Times New Roman"/>
                <w:b/>
                <w:lang w:val="en-US"/>
              </w:rPr>
              <w:t>6</w:t>
            </w:r>
            <w:r>
              <w:rPr>
                <w:rFonts w:ascii="Times New Roman" w:hAnsi="Times New Roman" w:cs="Times New Roman"/>
                <w:b/>
              </w:rPr>
              <w:t>.</w:t>
            </w:r>
          </w:p>
        </w:tc>
        <w:tc>
          <w:tcPr>
            <w:tcW w:w="2321" w:type="dxa"/>
          </w:tcPr>
          <w:p w14:paraId="761057B0" w14:textId="77777777" w:rsidR="002A4333" w:rsidRPr="002A4333" w:rsidRDefault="002A4333" w:rsidP="002A4333">
            <w:pPr>
              <w:jc w:val="both"/>
              <w:rPr>
                <w:rFonts w:ascii="Times New Roman" w:hAnsi="Times New Roman" w:cs="Times New Roman"/>
              </w:rPr>
            </w:pPr>
            <w:r w:rsidRPr="002A4333">
              <w:rPr>
                <w:rFonts w:ascii="Times New Roman" w:hAnsi="Times New Roman" w:cs="Times New Roman"/>
              </w:rPr>
              <w:t>23 септември 2025 г. 15:58:04 ч.</w:t>
            </w:r>
          </w:p>
          <w:p w14:paraId="6C00F0F2" w14:textId="77777777" w:rsidR="002A4333" w:rsidRPr="002A4333" w:rsidRDefault="002A4333" w:rsidP="002A4333">
            <w:pPr>
              <w:jc w:val="both"/>
              <w:rPr>
                <w:rFonts w:ascii="Times New Roman" w:hAnsi="Times New Roman" w:cs="Times New Roman"/>
              </w:rPr>
            </w:pPr>
            <w:r w:rsidRPr="002A4333">
              <w:rPr>
                <w:rFonts w:ascii="Times New Roman" w:hAnsi="Times New Roman" w:cs="Times New Roman"/>
              </w:rPr>
              <w:t>akmail</w:t>
            </w:r>
          </w:p>
        </w:tc>
        <w:tc>
          <w:tcPr>
            <w:tcW w:w="6414" w:type="dxa"/>
          </w:tcPr>
          <w:p w14:paraId="7B287769" w14:textId="77777777" w:rsidR="002A4333" w:rsidRPr="002A4333" w:rsidRDefault="002A4333" w:rsidP="002A4333">
            <w:pPr>
              <w:jc w:val="both"/>
              <w:rPr>
                <w:rFonts w:ascii="Times New Roman" w:eastAsia="Calibri" w:hAnsi="Times New Roman" w:cs="Times New Roman"/>
                <w:color w:val="000000"/>
                <w:sz w:val="24"/>
                <w:szCs w:val="24"/>
                <w:lang w:eastAsia="bg-BG"/>
              </w:rPr>
            </w:pPr>
            <w:r w:rsidRPr="002A4333">
              <w:rPr>
                <w:rFonts w:ascii="Times New Roman" w:eastAsia="Calibri" w:hAnsi="Times New Roman" w:cs="Times New Roman"/>
                <w:color w:val="000000"/>
                <w:sz w:val="24"/>
                <w:szCs w:val="24"/>
                <w:lang w:eastAsia="bg-BG"/>
              </w:rPr>
              <w:t>Възражения по глава седма</w:t>
            </w:r>
          </w:p>
          <w:p w14:paraId="5A79EEF4" w14:textId="77777777" w:rsidR="002A4333" w:rsidRPr="002A4333" w:rsidRDefault="002A4333" w:rsidP="002A4333">
            <w:pPr>
              <w:jc w:val="both"/>
              <w:rPr>
                <w:rFonts w:ascii="Times New Roman" w:eastAsia="Calibri" w:hAnsi="Times New Roman" w:cs="Times New Roman"/>
                <w:color w:val="000000"/>
                <w:sz w:val="24"/>
                <w:szCs w:val="24"/>
                <w:lang w:eastAsia="bg-BG"/>
              </w:rPr>
            </w:pPr>
            <w:r w:rsidRPr="002A4333">
              <w:rPr>
                <w:rFonts w:ascii="Times New Roman" w:eastAsia="Calibri" w:hAnsi="Times New Roman" w:cs="Times New Roman"/>
                <w:color w:val="000000"/>
                <w:sz w:val="24"/>
                <w:szCs w:val="24"/>
                <w:lang w:eastAsia="bg-BG"/>
              </w:rPr>
              <w:t>Възразявам анблок срещу разпоредбите, включени в глава седма, по изложените по-долу съображения.</w:t>
            </w:r>
          </w:p>
          <w:p w14:paraId="12D0F191" w14:textId="77777777" w:rsidR="002A4333" w:rsidRPr="002A4333" w:rsidRDefault="002A4333" w:rsidP="002A4333">
            <w:pPr>
              <w:jc w:val="both"/>
              <w:rPr>
                <w:rFonts w:ascii="Times New Roman" w:eastAsia="Calibri" w:hAnsi="Times New Roman" w:cs="Times New Roman"/>
                <w:color w:val="000000"/>
                <w:sz w:val="24"/>
                <w:szCs w:val="24"/>
                <w:lang w:eastAsia="bg-BG"/>
              </w:rPr>
            </w:pPr>
            <w:r w:rsidRPr="002A4333">
              <w:rPr>
                <w:rFonts w:ascii="Times New Roman" w:eastAsia="Calibri" w:hAnsi="Times New Roman" w:cs="Times New Roman"/>
                <w:color w:val="000000"/>
                <w:sz w:val="24"/>
                <w:szCs w:val="24"/>
                <w:lang w:eastAsia="bg-BG"/>
              </w:rPr>
              <w:t>Първата алинея от чл. 24 спокойно може да отпадне като просто се прецизира определението, дадено в §1, т. 1 от ДР по следния начин:</w:t>
            </w:r>
          </w:p>
          <w:p w14:paraId="74D002DE" w14:textId="77777777" w:rsidR="002A4333" w:rsidRPr="002A4333" w:rsidRDefault="002A4333" w:rsidP="002A4333">
            <w:pPr>
              <w:jc w:val="both"/>
              <w:rPr>
                <w:rFonts w:ascii="Times New Roman" w:eastAsia="Calibri" w:hAnsi="Times New Roman" w:cs="Times New Roman"/>
                <w:color w:val="000000"/>
                <w:sz w:val="24"/>
                <w:szCs w:val="24"/>
                <w:lang w:eastAsia="bg-BG"/>
              </w:rPr>
            </w:pPr>
            <w:r w:rsidRPr="002A4333">
              <w:rPr>
                <w:rFonts w:ascii="Times New Roman" w:eastAsia="Calibri" w:hAnsi="Times New Roman" w:cs="Times New Roman"/>
                <w:color w:val="000000"/>
                <w:sz w:val="24"/>
                <w:szCs w:val="24"/>
                <w:lang w:eastAsia="bg-BG"/>
              </w:rPr>
              <w:t>1. „Акредитиран орган за контрол“ е орган за контрол, акредитиран от Изпълнителна агенция „Българска служба за акредитация“ по БДС EN ISO/IEC 17020 при условията и по реда на Закона за националната акредитация на органи за оценяване на съответствието.</w:t>
            </w:r>
          </w:p>
          <w:p w14:paraId="6B0AEB84" w14:textId="77777777" w:rsidR="002A4333" w:rsidRPr="002A4333" w:rsidRDefault="002A4333" w:rsidP="002A4333">
            <w:pPr>
              <w:jc w:val="both"/>
              <w:rPr>
                <w:rFonts w:ascii="Times New Roman" w:eastAsia="Calibri" w:hAnsi="Times New Roman" w:cs="Times New Roman"/>
                <w:color w:val="000000"/>
                <w:sz w:val="24"/>
                <w:szCs w:val="24"/>
                <w:lang w:eastAsia="bg-BG"/>
              </w:rPr>
            </w:pPr>
            <w:r w:rsidRPr="002A4333">
              <w:rPr>
                <w:rFonts w:ascii="Times New Roman" w:eastAsia="Calibri" w:hAnsi="Times New Roman" w:cs="Times New Roman"/>
                <w:color w:val="000000"/>
                <w:sz w:val="24"/>
                <w:szCs w:val="24"/>
                <w:lang w:eastAsia="bg-BG"/>
              </w:rPr>
              <w:t>А нуждата от прецизиране на определението и така е налице, тъй като в закона се използва терминът „акредитиран орган за контрол“, а не „Акредитиран орган за контрол на съоръженията, оборудването и предпазните средства на атракционни услуги, представляващи източник на повишена опасност“.</w:t>
            </w:r>
          </w:p>
          <w:p w14:paraId="1CFA2450" w14:textId="77777777" w:rsidR="002A4333" w:rsidRPr="002A4333" w:rsidRDefault="002A4333" w:rsidP="002A4333">
            <w:pPr>
              <w:jc w:val="both"/>
              <w:rPr>
                <w:rFonts w:ascii="Times New Roman" w:eastAsia="Calibri" w:hAnsi="Times New Roman" w:cs="Times New Roman"/>
                <w:color w:val="000000"/>
                <w:sz w:val="24"/>
                <w:szCs w:val="24"/>
                <w:lang w:eastAsia="bg-BG"/>
              </w:rPr>
            </w:pPr>
            <w:r w:rsidRPr="002A4333">
              <w:rPr>
                <w:rFonts w:ascii="Times New Roman" w:eastAsia="Calibri" w:hAnsi="Times New Roman" w:cs="Times New Roman"/>
                <w:color w:val="000000"/>
                <w:sz w:val="24"/>
                <w:szCs w:val="24"/>
                <w:lang w:eastAsia="bg-BG"/>
              </w:rPr>
              <w:t xml:space="preserve">Освен това акредитацията (виж повече на https://www.nab-bas.bg/akreditatsiya/kakvo-e-akreditatsiya.html) представлява официално признаване на компетентност за изпълнение на конкретни задачи от специализиран държавен орган (ИА „БСА“). Което означава, че органът по оценка на </w:t>
            </w:r>
            <w:r w:rsidRPr="002A4333">
              <w:rPr>
                <w:rFonts w:ascii="Times New Roman" w:eastAsia="Calibri" w:hAnsi="Times New Roman" w:cs="Times New Roman"/>
                <w:color w:val="000000"/>
                <w:sz w:val="24"/>
                <w:szCs w:val="24"/>
                <w:lang w:eastAsia="bg-BG"/>
              </w:rPr>
              <w:lastRenderedPageBreak/>
              <w:t>съответствието (наричан в закона „акредитиран орган за контрол“) е оценен и постоянно контролиран да доказва своята компетентност, безпристрастност и възможности да прави оценки за съответствие по международно признати стандарти. Така че ал. 2 от чл. 24, както и чл. 25 и чл. 26 са абсолютно безпредметни.</w:t>
            </w:r>
          </w:p>
          <w:p w14:paraId="434FC031" w14:textId="77777777" w:rsidR="002A4333" w:rsidRPr="002A4333" w:rsidRDefault="002A4333" w:rsidP="002A4333">
            <w:pPr>
              <w:jc w:val="both"/>
              <w:rPr>
                <w:rFonts w:ascii="Times New Roman" w:eastAsia="Calibri" w:hAnsi="Times New Roman" w:cs="Times New Roman"/>
                <w:color w:val="000000"/>
                <w:sz w:val="24"/>
                <w:szCs w:val="24"/>
                <w:lang w:eastAsia="bg-BG"/>
              </w:rPr>
            </w:pPr>
            <w:r w:rsidRPr="002A4333">
              <w:rPr>
                <w:rFonts w:ascii="Times New Roman" w:eastAsia="Calibri" w:hAnsi="Times New Roman" w:cs="Times New Roman"/>
                <w:color w:val="000000"/>
                <w:sz w:val="24"/>
                <w:szCs w:val="24"/>
                <w:lang w:eastAsia="bg-BG"/>
              </w:rPr>
              <w:t>Систематичното място на разпоредбите на ал. 3 и 4 от чл. 24 е в чл. 18, тъй като се отнасят към общите правила и нормативи за безопасност (виж заглавието на глава трета). От ал. 3 на чл. 24 трябва да отпадне първоначалния контрол, освен ако той бъде добавен и в чл. 18.</w:t>
            </w:r>
          </w:p>
          <w:p w14:paraId="658CFB4E" w14:textId="77777777" w:rsidR="002A4333" w:rsidRPr="002A4333" w:rsidRDefault="002A4333" w:rsidP="002A4333">
            <w:pPr>
              <w:jc w:val="both"/>
              <w:rPr>
                <w:rFonts w:ascii="Times New Roman" w:eastAsia="Calibri" w:hAnsi="Times New Roman" w:cs="Times New Roman"/>
                <w:color w:val="000000"/>
                <w:sz w:val="24"/>
                <w:szCs w:val="24"/>
                <w:lang w:eastAsia="bg-BG"/>
              </w:rPr>
            </w:pPr>
            <w:r w:rsidRPr="002A4333">
              <w:rPr>
                <w:rFonts w:ascii="Times New Roman" w:eastAsia="Calibri" w:hAnsi="Times New Roman" w:cs="Times New Roman"/>
                <w:color w:val="000000"/>
                <w:sz w:val="24"/>
                <w:szCs w:val="24"/>
                <w:lang w:eastAsia="bg-BG"/>
              </w:rPr>
              <w:t>Разпоредбата на ал. 5 от чл. 24 е абсолютно ненужна. Ако контролът е извършен и са издадени необходимите документи, няма никакво значение дали възлагането на тази дейност е станало с писмен договор. Ненужността от тази разпоредба се доказва и от липсата на подобна на нея в чл. 27.</w:t>
            </w:r>
          </w:p>
          <w:p w14:paraId="6C91C191" w14:textId="77777777" w:rsidR="002A4333" w:rsidRPr="002A4333" w:rsidRDefault="002A4333" w:rsidP="002A4333">
            <w:pPr>
              <w:jc w:val="both"/>
              <w:rPr>
                <w:rFonts w:ascii="Times New Roman" w:eastAsia="Calibri" w:hAnsi="Times New Roman" w:cs="Times New Roman"/>
                <w:color w:val="000000"/>
                <w:sz w:val="24"/>
                <w:szCs w:val="24"/>
                <w:lang w:eastAsia="bg-BG"/>
              </w:rPr>
            </w:pPr>
            <w:r w:rsidRPr="00075153">
              <w:rPr>
                <w:rFonts w:ascii="Times New Roman" w:eastAsia="Calibri" w:hAnsi="Times New Roman" w:cs="Times New Roman"/>
                <w:color w:val="000000"/>
                <w:sz w:val="24"/>
                <w:szCs w:val="24"/>
                <w:lang w:eastAsia="bg-BG"/>
              </w:rPr>
              <w:t xml:space="preserve">Разпоредбата на чл. 27 е много неясна. Наредбата по чл. 119е от ЗГВ се отнася до дейности, свързани със свръхлеки </w:t>
            </w:r>
            <w:r w:rsidR="004F49F6" w:rsidRPr="00075153">
              <w:rPr>
                <w:rFonts w:ascii="Times New Roman" w:eastAsia="Calibri" w:hAnsi="Times New Roman" w:cs="Times New Roman"/>
                <w:color w:val="000000"/>
                <w:sz w:val="24"/>
                <w:szCs w:val="24"/>
                <w:lang w:eastAsia="bg-BG"/>
              </w:rPr>
              <w:t>възду</w:t>
            </w:r>
            <w:r w:rsidRPr="00075153">
              <w:rPr>
                <w:rFonts w:ascii="Times New Roman" w:eastAsia="Calibri" w:hAnsi="Times New Roman" w:cs="Times New Roman"/>
                <w:color w:val="000000"/>
                <w:sz w:val="24"/>
                <w:szCs w:val="24"/>
                <w:lang w:eastAsia="bg-BG"/>
              </w:rPr>
              <w:t xml:space="preserve">хоплавателни средства (СлВС), с които се извършват полети с нетърговска цел. А </w:t>
            </w:r>
            <w:r w:rsidR="004F49F6" w:rsidRPr="00075153">
              <w:rPr>
                <w:rFonts w:ascii="Times New Roman" w:eastAsia="Calibri" w:hAnsi="Times New Roman" w:cs="Times New Roman"/>
                <w:color w:val="000000"/>
                <w:sz w:val="24"/>
                <w:szCs w:val="24"/>
                <w:lang w:eastAsia="bg-BG"/>
              </w:rPr>
              <w:t>възду</w:t>
            </w:r>
            <w:r w:rsidRPr="00075153">
              <w:rPr>
                <w:rFonts w:ascii="Times New Roman" w:eastAsia="Calibri" w:hAnsi="Times New Roman" w:cs="Times New Roman"/>
                <w:color w:val="000000"/>
                <w:sz w:val="24"/>
                <w:szCs w:val="24"/>
                <w:lang w:eastAsia="bg-BG"/>
              </w:rPr>
              <w:t xml:space="preserve">шноатракционните услуги са търговска дейност. Освен това чл. 153 от въпросната наредба принципно не допуска употребата на СлВС за </w:t>
            </w:r>
            <w:r w:rsidR="004F49F6" w:rsidRPr="00075153">
              <w:rPr>
                <w:rFonts w:ascii="Times New Roman" w:eastAsia="Calibri" w:hAnsi="Times New Roman" w:cs="Times New Roman"/>
                <w:color w:val="000000"/>
                <w:sz w:val="24"/>
                <w:szCs w:val="24"/>
                <w:lang w:eastAsia="bg-BG"/>
              </w:rPr>
              <w:t>възду</w:t>
            </w:r>
            <w:r w:rsidRPr="00075153">
              <w:rPr>
                <w:rFonts w:ascii="Times New Roman" w:eastAsia="Calibri" w:hAnsi="Times New Roman" w:cs="Times New Roman"/>
                <w:color w:val="000000"/>
                <w:sz w:val="24"/>
                <w:szCs w:val="24"/>
                <w:lang w:eastAsia="bg-BG"/>
              </w:rPr>
              <w:t>шноатракционни услуги.</w:t>
            </w:r>
          </w:p>
          <w:p w14:paraId="2EBBB689" w14:textId="77777777" w:rsidR="002A4333" w:rsidRPr="002A4333" w:rsidRDefault="002A4333" w:rsidP="002A4333">
            <w:pPr>
              <w:jc w:val="both"/>
              <w:rPr>
                <w:rFonts w:ascii="Times New Roman" w:eastAsia="Calibri" w:hAnsi="Times New Roman" w:cs="Times New Roman"/>
                <w:color w:val="000000"/>
                <w:sz w:val="24"/>
                <w:szCs w:val="24"/>
                <w:lang w:eastAsia="bg-BG"/>
              </w:rPr>
            </w:pPr>
            <w:r w:rsidRPr="002A4333">
              <w:rPr>
                <w:rFonts w:ascii="Times New Roman" w:eastAsia="Calibri" w:hAnsi="Times New Roman" w:cs="Times New Roman"/>
                <w:color w:val="000000"/>
                <w:sz w:val="24"/>
                <w:szCs w:val="24"/>
                <w:lang w:eastAsia="bg-BG"/>
              </w:rPr>
              <w:t>В глава седма липсват каквито и да е разпоредби за контрол по отношение на  съоръженията, оборудването и екипировката, използвани за водноатракционни услуги. А в глава шеста също липсват такива разпоредби.</w:t>
            </w:r>
          </w:p>
        </w:tc>
        <w:tc>
          <w:tcPr>
            <w:tcW w:w="1871" w:type="dxa"/>
          </w:tcPr>
          <w:p w14:paraId="72567E1B" w14:textId="77777777" w:rsidR="002A4333" w:rsidRDefault="002A4333" w:rsidP="00A16F3B">
            <w:pPr>
              <w:jc w:val="center"/>
              <w:rPr>
                <w:rFonts w:ascii="Times New Roman" w:hAnsi="Times New Roman" w:cs="Times New Roman"/>
                <w:b/>
              </w:rPr>
            </w:pPr>
          </w:p>
          <w:p w14:paraId="7B30D7ED" w14:textId="4FD62F91" w:rsidR="00155291" w:rsidRPr="001453A0" w:rsidRDefault="001453A0" w:rsidP="001453A0">
            <w:pPr>
              <w:jc w:val="both"/>
              <w:rPr>
                <w:rFonts w:ascii="Times New Roman" w:hAnsi="Times New Roman" w:cs="Times New Roman"/>
              </w:rPr>
            </w:pPr>
            <w:r w:rsidRPr="001453A0">
              <w:rPr>
                <w:rFonts w:ascii="Times New Roman" w:hAnsi="Times New Roman" w:cs="Times New Roman"/>
              </w:rPr>
              <w:t xml:space="preserve">Приема се по принцип. </w:t>
            </w:r>
          </w:p>
          <w:p w14:paraId="1BD8A4B3" w14:textId="77777777" w:rsidR="00155291" w:rsidRDefault="00155291" w:rsidP="00A16F3B">
            <w:pPr>
              <w:jc w:val="center"/>
              <w:rPr>
                <w:rFonts w:ascii="Times New Roman" w:hAnsi="Times New Roman" w:cs="Times New Roman"/>
                <w:b/>
              </w:rPr>
            </w:pPr>
          </w:p>
          <w:p w14:paraId="61331568" w14:textId="77777777" w:rsidR="00155291" w:rsidRDefault="00155291" w:rsidP="00A16F3B">
            <w:pPr>
              <w:jc w:val="center"/>
              <w:rPr>
                <w:rFonts w:ascii="Times New Roman" w:hAnsi="Times New Roman" w:cs="Times New Roman"/>
                <w:b/>
              </w:rPr>
            </w:pPr>
          </w:p>
          <w:p w14:paraId="7FC92153" w14:textId="77777777" w:rsidR="00155291" w:rsidRDefault="00155291" w:rsidP="00A16F3B">
            <w:pPr>
              <w:jc w:val="center"/>
              <w:rPr>
                <w:rFonts w:ascii="Times New Roman" w:hAnsi="Times New Roman" w:cs="Times New Roman"/>
                <w:b/>
              </w:rPr>
            </w:pPr>
          </w:p>
          <w:p w14:paraId="62107898" w14:textId="77777777" w:rsidR="00155291" w:rsidRDefault="00155291" w:rsidP="00A16F3B">
            <w:pPr>
              <w:jc w:val="center"/>
              <w:rPr>
                <w:rFonts w:ascii="Times New Roman" w:hAnsi="Times New Roman" w:cs="Times New Roman"/>
                <w:b/>
              </w:rPr>
            </w:pPr>
          </w:p>
          <w:p w14:paraId="2CEF3A68" w14:textId="77777777" w:rsidR="00155291" w:rsidRDefault="00155291" w:rsidP="00A16F3B">
            <w:pPr>
              <w:jc w:val="center"/>
              <w:rPr>
                <w:rFonts w:ascii="Times New Roman" w:hAnsi="Times New Roman" w:cs="Times New Roman"/>
                <w:b/>
              </w:rPr>
            </w:pPr>
          </w:p>
          <w:p w14:paraId="70A083CA" w14:textId="77777777" w:rsidR="00155291" w:rsidRDefault="00155291" w:rsidP="00A16F3B">
            <w:pPr>
              <w:jc w:val="center"/>
              <w:rPr>
                <w:rFonts w:ascii="Times New Roman" w:hAnsi="Times New Roman" w:cs="Times New Roman"/>
                <w:b/>
              </w:rPr>
            </w:pPr>
          </w:p>
          <w:p w14:paraId="58ECDEAF" w14:textId="77777777" w:rsidR="00155291" w:rsidRDefault="00155291" w:rsidP="00A16F3B">
            <w:pPr>
              <w:jc w:val="center"/>
              <w:rPr>
                <w:rFonts w:ascii="Times New Roman" w:hAnsi="Times New Roman" w:cs="Times New Roman"/>
                <w:b/>
              </w:rPr>
            </w:pPr>
          </w:p>
          <w:p w14:paraId="1227B49F" w14:textId="77777777" w:rsidR="00155291" w:rsidRDefault="00155291" w:rsidP="00A16F3B">
            <w:pPr>
              <w:jc w:val="center"/>
              <w:rPr>
                <w:rFonts w:ascii="Times New Roman" w:hAnsi="Times New Roman" w:cs="Times New Roman"/>
                <w:b/>
              </w:rPr>
            </w:pPr>
          </w:p>
          <w:p w14:paraId="1848F176" w14:textId="77777777" w:rsidR="00155291" w:rsidRDefault="00155291" w:rsidP="00A16F3B">
            <w:pPr>
              <w:jc w:val="center"/>
              <w:rPr>
                <w:rFonts w:ascii="Times New Roman" w:hAnsi="Times New Roman" w:cs="Times New Roman"/>
                <w:b/>
              </w:rPr>
            </w:pPr>
          </w:p>
          <w:p w14:paraId="4163EA19" w14:textId="77777777" w:rsidR="00155291" w:rsidRDefault="00155291" w:rsidP="00A16F3B">
            <w:pPr>
              <w:jc w:val="center"/>
              <w:rPr>
                <w:rFonts w:ascii="Times New Roman" w:hAnsi="Times New Roman" w:cs="Times New Roman"/>
                <w:b/>
              </w:rPr>
            </w:pPr>
          </w:p>
          <w:p w14:paraId="31189DB2" w14:textId="77777777" w:rsidR="00155291" w:rsidRDefault="00155291" w:rsidP="00A16F3B">
            <w:pPr>
              <w:jc w:val="center"/>
              <w:rPr>
                <w:rFonts w:ascii="Times New Roman" w:hAnsi="Times New Roman" w:cs="Times New Roman"/>
                <w:b/>
              </w:rPr>
            </w:pPr>
          </w:p>
          <w:p w14:paraId="18667CA0" w14:textId="77777777" w:rsidR="00155291" w:rsidRDefault="00155291" w:rsidP="00A16F3B">
            <w:pPr>
              <w:jc w:val="center"/>
              <w:rPr>
                <w:rFonts w:ascii="Times New Roman" w:hAnsi="Times New Roman" w:cs="Times New Roman"/>
                <w:b/>
              </w:rPr>
            </w:pPr>
          </w:p>
          <w:p w14:paraId="2EC7BA20" w14:textId="77777777" w:rsidR="00155291" w:rsidRDefault="00155291" w:rsidP="00A16F3B">
            <w:pPr>
              <w:jc w:val="center"/>
              <w:rPr>
                <w:rFonts w:ascii="Times New Roman" w:hAnsi="Times New Roman" w:cs="Times New Roman"/>
                <w:b/>
              </w:rPr>
            </w:pPr>
          </w:p>
          <w:p w14:paraId="3F3C39B6" w14:textId="77777777" w:rsidR="00155291" w:rsidRDefault="00155291" w:rsidP="00A16F3B">
            <w:pPr>
              <w:jc w:val="center"/>
              <w:rPr>
                <w:rFonts w:ascii="Times New Roman" w:hAnsi="Times New Roman" w:cs="Times New Roman"/>
                <w:b/>
              </w:rPr>
            </w:pPr>
          </w:p>
          <w:p w14:paraId="047EDE07" w14:textId="77777777" w:rsidR="00155291" w:rsidRDefault="00155291" w:rsidP="00A16F3B">
            <w:pPr>
              <w:jc w:val="center"/>
              <w:rPr>
                <w:rFonts w:ascii="Times New Roman" w:hAnsi="Times New Roman" w:cs="Times New Roman"/>
                <w:b/>
              </w:rPr>
            </w:pPr>
          </w:p>
          <w:p w14:paraId="12185D08" w14:textId="77777777" w:rsidR="00155291" w:rsidRDefault="00155291" w:rsidP="00A16F3B">
            <w:pPr>
              <w:jc w:val="center"/>
              <w:rPr>
                <w:rFonts w:ascii="Times New Roman" w:hAnsi="Times New Roman" w:cs="Times New Roman"/>
                <w:b/>
              </w:rPr>
            </w:pPr>
          </w:p>
          <w:p w14:paraId="4BB5AF02" w14:textId="77777777" w:rsidR="00155291" w:rsidRDefault="00155291" w:rsidP="00A16F3B">
            <w:pPr>
              <w:jc w:val="center"/>
              <w:rPr>
                <w:rFonts w:ascii="Times New Roman" w:hAnsi="Times New Roman" w:cs="Times New Roman"/>
                <w:b/>
              </w:rPr>
            </w:pPr>
          </w:p>
          <w:p w14:paraId="1407B4EC" w14:textId="77777777" w:rsidR="00155291" w:rsidRDefault="00155291" w:rsidP="00A16F3B">
            <w:pPr>
              <w:jc w:val="center"/>
              <w:rPr>
                <w:rFonts w:ascii="Times New Roman" w:hAnsi="Times New Roman" w:cs="Times New Roman"/>
                <w:b/>
              </w:rPr>
            </w:pPr>
          </w:p>
          <w:p w14:paraId="06B4895F" w14:textId="77777777" w:rsidR="00155291" w:rsidRDefault="00155291" w:rsidP="00A16F3B">
            <w:pPr>
              <w:jc w:val="center"/>
              <w:rPr>
                <w:rFonts w:ascii="Times New Roman" w:hAnsi="Times New Roman" w:cs="Times New Roman"/>
                <w:b/>
              </w:rPr>
            </w:pPr>
          </w:p>
          <w:p w14:paraId="5706A780" w14:textId="77777777" w:rsidR="00155291" w:rsidRDefault="00155291" w:rsidP="00A16F3B">
            <w:pPr>
              <w:jc w:val="center"/>
              <w:rPr>
                <w:rFonts w:ascii="Times New Roman" w:hAnsi="Times New Roman" w:cs="Times New Roman"/>
                <w:b/>
              </w:rPr>
            </w:pPr>
          </w:p>
          <w:p w14:paraId="3554B6DD" w14:textId="77777777" w:rsidR="00155291" w:rsidRDefault="00155291" w:rsidP="00A16F3B">
            <w:pPr>
              <w:jc w:val="center"/>
              <w:rPr>
                <w:rFonts w:ascii="Times New Roman" w:hAnsi="Times New Roman" w:cs="Times New Roman"/>
                <w:b/>
              </w:rPr>
            </w:pPr>
          </w:p>
          <w:p w14:paraId="0DF7FC34" w14:textId="77777777" w:rsidR="00155291" w:rsidRDefault="00155291" w:rsidP="00A16F3B">
            <w:pPr>
              <w:jc w:val="center"/>
              <w:rPr>
                <w:rFonts w:ascii="Times New Roman" w:hAnsi="Times New Roman" w:cs="Times New Roman"/>
                <w:b/>
              </w:rPr>
            </w:pPr>
          </w:p>
          <w:p w14:paraId="7D93080A" w14:textId="77777777" w:rsidR="00155291" w:rsidRDefault="00155291" w:rsidP="00A16F3B">
            <w:pPr>
              <w:jc w:val="center"/>
              <w:rPr>
                <w:rFonts w:ascii="Times New Roman" w:hAnsi="Times New Roman" w:cs="Times New Roman"/>
                <w:b/>
              </w:rPr>
            </w:pPr>
          </w:p>
          <w:p w14:paraId="0CA86DD5" w14:textId="77777777" w:rsidR="00155291" w:rsidRDefault="00155291" w:rsidP="00A16F3B">
            <w:pPr>
              <w:jc w:val="center"/>
              <w:rPr>
                <w:rFonts w:ascii="Times New Roman" w:hAnsi="Times New Roman" w:cs="Times New Roman"/>
                <w:b/>
              </w:rPr>
            </w:pPr>
          </w:p>
          <w:p w14:paraId="348A4425" w14:textId="77777777" w:rsidR="00155291" w:rsidRDefault="00155291" w:rsidP="00A16F3B">
            <w:pPr>
              <w:jc w:val="center"/>
              <w:rPr>
                <w:rFonts w:ascii="Times New Roman" w:hAnsi="Times New Roman" w:cs="Times New Roman"/>
                <w:b/>
              </w:rPr>
            </w:pPr>
          </w:p>
          <w:p w14:paraId="37650906" w14:textId="77777777" w:rsidR="00155291" w:rsidRDefault="00155291" w:rsidP="00A16F3B">
            <w:pPr>
              <w:jc w:val="center"/>
              <w:rPr>
                <w:rFonts w:ascii="Times New Roman" w:hAnsi="Times New Roman" w:cs="Times New Roman"/>
                <w:b/>
              </w:rPr>
            </w:pPr>
          </w:p>
          <w:p w14:paraId="3A17ECE4" w14:textId="77777777" w:rsidR="00155291" w:rsidRDefault="00155291" w:rsidP="00A16F3B">
            <w:pPr>
              <w:jc w:val="center"/>
              <w:rPr>
                <w:rFonts w:ascii="Times New Roman" w:hAnsi="Times New Roman" w:cs="Times New Roman"/>
                <w:b/>
              </w:rPr>
            </w:pPr>
          </w:p>
          <w:p w14:paraId="42E7CC22" w14:textId="77777777" w:rsidR="00155291" w:rsidRDefault="00155291" w:rsidP="00A16F3B">
            <w:pPr>
              <w:jc w:val="center"/>
              <w:rPr>
                <w:rFonts w:ascii="Times New Roman" w:hAnsi="Times New Roman" w:cs="Times New Roman"/>
                <w:b/>
              </w:rPr>
            </w:pPr>
          </w:p>
          <w:p w14:paraId="518EFE01" w14:textId="77777777" w:rsidR="00155291" w:rsidRDefault="00155291" w:rsidP="00A16F3B">
            <w:pPr>
              <w:jc w:val="center"/>
              <w:rPr>
                <w:rFonts w:ascii="Times New Roman" w:hAnsi="Times New Roman" w:cs="Times New Roman"/>
                <w:b/>
              </w:rPr>
            </w:pPr>
          </w:p>
          <w:p w14:paraId="75B35B67" w14:textId="77777777" w:rsidR="00155291" w:rsidRDefault="00155291" w:rsidP="00A16F3B">
            <w:pPr>
              <w:jc w:val="center"/>
              <w:rPr>
                <w:rFonts w:ascii="Times New Roman" w:hAnsi="Times New Roman" w:cs="Times New Roman"/>
                <w:b/>
              </w:rPr>
            </w:pPr>
          </w:p>
          <w:p w14:paraId="7CC685F6" w14:textId="77777777" w:rsidR="00155291" w:rsidRDefault="00155291" w:rsidP="00A16F3B">
            <w:pPr>
              <w:jc w:val="center"/>
              <w:rPr>
                <w:rFonts w:ascii="Times New Roman" w:hAnsi="Times New Roman" w:cs="Times New Roman"/>
                <w:b/>
              </w:rPr>
            </w:pPr>
          </w:p>
          <w:p w14:paraId="670E1ED5" w14:textId="77777777" w:rsidR="00155291" w:rsidRDefault="00155291" w:rsidP="00A16F3B">
            <w:pPr>
              <w:jc w:val="center"/>
              <w:rPr>
                <w:rFonts w:ascii="Times New Roman" w:hAnsi="Times New Roman" w:cs="Times New Roman"/>
                <w:b/>
              </w:rPr>
            </w:pPr>
          </w:p>
          <w:p w14:paraId="23C1C3F2" w14:textId="77777777" w:rsidR="00155291" w:rsidRDefault="00155291" w:rsidP="00A16F3B">
            <w:pPr>
              <w:jc w:val="center"/>
              <w:rPr>
                <w:rFonts w:ascii="Times New Roman" w:hAnsi="Times New Roman" w:cs="Times New Roman"/>
                <w:b/>
              </w:rPr>
            </w:pPr>
          </w:p>
          <w:p w14:paraId="5B86EA56" w14:textId="77777777" w:rsidR="00155291" w:rsidRDefault="00155291" w:rsidP="00A16F3B">
            <w:pPr>
              <w:jc w:val="center"/>
              <w:rPr>
                <w:rFonts w:ascii="Times New Roman" w:hAnsi="Times New Roman" w:cs="Times New Roman"/>
                <w:b/>
              </w:rPr>
            </w:pPr>
          </w:p>
          <w:p w14:paraId="61D8D3C2" w14:textId="77777777" w:rsidR="00155291" w:rsidRDefault="00155291" w:rsidP="00A16F3B">
            <w:pPr>
              <w:jc w:val="center"/>
              <w:rPr>
                <w:rFonts w:ascii="Times New Roman" w:hAnsi="Times New Roman" w:cs="Times New Roman"/>
                <w:b/>
              </w:rPr>
            </w:pPr>
          </w:p>
          <w:p w14:paraId="5640B69B" w14:textId="77777777" w:rsidR="00155291" w:rsidRDefault="00155291" w:rsidP="00A16F3B">
            <w:pPr>
              <w:jc w:val="center"/>
              <w:rPr>
                <w:rFonts w:ascii="Times New Roman" w:hAnsi="Times New Roman" w:cs="Times New Roman"/>
                <w:b/>
              </w:rPr>
            </w:pPr>
          </w:p>
          <w:p w14:paraId="0BAA3F30" w14:textId="77777777" w:rsidR="00155291" w:rsidRDefault="00155291" w:rsidP="00A16F3B">
            <w:pPr>
              <w:jc w:val="center"/>
              <w:rPr>
                <w:rFonts w:ascii="Times New Roman" w:hAnsi="Times New Roman" w:cs="Times New Roman"/>
                <w:b/>
              </w:rPr>
            </w:pPr>
          </w:p>
          <w:p w14:paraId="1D46D6FA" w14:textId="77777777" w:rsidR="00155291" w:rsidRDefault="00155291" w:rsidP="00A16F3B">
            <w:pPr>
              <w:jc w:val="center"/>
              <w:rPr>
                <w:rFonts w:ascii="Times New Roman" w:hAnsi="Times New Roman" w:cs="Times New Roman"/>
                <w:b/>
              </w:rPr>
            </w:pPr>
          </w:p>
          <w:p w14:paraId="41B1F3AF" w14:textId="77777777" w:rsidR="00155291" w:rsidRDefault="00155291" w:rsidP="00A16F3B">
            <w:pPr>
              <w:jc w:val="center"/>
              <w:rPr>
                <w:rFonts w:ascii="Times New Roman" w:hAnsi="Times New Roman" w:cs="Times New Roman"/>
                <w:b/>
              </w:rPr>
            </w:pPr>
          </w:p>
          <w:p w14:paraId="62DE699F" w14:textId="77777777" w:rsidR="00155291" w:rsidRDefault="00155291" w:rsidP="00A16F3B">
            <w:pPr>
              <w:jc w:val="center"/>
              <w:rPr>
                <w:rFonts w:ascii="Times New Roman" w:hAnsi="Times New Roman" w:cs="Times New Roman"/>
                <w:b/>
              </w:rPr>
            </w:pPr>
          </w:p>
          <w:p w14:paraId="0986EBEE" w14:textId="77777777" w:rsidR="00155291" w:rsidRDefault="00155291" w:rsidP="00A16F3B">
            <w:pPr>
              <w:jc w:val="center"/>
              <w:rPr>
                <w:rFonts w:ascii="Times New Roman" w:hAnsi="Times New Roman" w:cs="Times New Roman"/>
                <w:b/>
              </w:rPr>
            </w:pPr>
          </w:p>
          <w:p w14:paraId="1815C3E8" w14:textId="34BE2EE8" w:rsidR="00155291" w:rsidRPr="00522F11" w:rsidRDefault="00522F11" w:rsidP="00522F11">
            <w:pPr>
              <w:jc w:val="both"/>
              <w:rPr>
                <w:rFonts w:ascii="Times New Roman" w:hAnsi="Times New Roman" w:cs="Times New Roman"/>
              </w:rPr>
            </w:pPr>
            <w:r w:rsidRPr="00522F11">
              <w:rPr>
                <w:rFonts w:ascii="Times New Roman" w:hAnsi="Times New Roman" w:cs="Times New Roman"/>
              </w:rPr>
              <w:t>Приема се частично</w:t>
            </w:r>
            <w:r w:rsidR="00155291" w:rsidRPr="00522F11">
              <w:rPr>
                <w:rFonts w:ascii="Times New Roman" w:hAnsi="Times New Roman" w:cs="Times New Roman"/>
              </w:rPr>
              <w:t>.</w:t>
            </w:r>
          </w:p>
        </w:tc>
        <w:tc>
          <w:tcPr>
            <w:tcW w:w="3238" w:type="dxa"/>
          </w:tcPr>
          <w:p w14:paraId="160968D6" w14:textId="77777777" w:rsidR="002A4333" w:rsidRDefault="002A4333" w:rsidP="00A16F3B">
            <w:pPr>
              <w:jc w:val="center"/>
              <w:rPr>
                <w:rFonts w:ascii="Times New Roman" w:hAnsi="Times New Roman" w:cs="Times New Roman"/>
                <w:b/>
              </w:rPr>
            </w:pPr>
          </w:p>
          <w:p w14:paraId="02078D26" w14:textId="750058C4" w:rsidR="00155291" w:rsidRPr="001453A0" w:rsidRDefault="001453A0" w:rsidP="001453A0">
            <w:pPr>
              <w:jc w:val="both"/>
              <w:rPr>
                <w:rFonts w:ascii="Times New Roman" w:hAnsi="Times New Roman" w:cs="Times New Roman"/>
              </w:rPr>
            </w:pPr>
            <w:r w:rsidRPr="001453A0">
              <w:rPr>
                <w:rFonts w:ascii="Times New Roman" w:hAnsi="Times New Roman" w:cs="Times New Roman"/>
              </w:rPr>
              <w:t>Текстовете на законопроекта са редактирани.</w:t>
            </w:r>
          </w:p>
          <w:p w14:paraId="76BE8F24" w14:textId="77777777" w:rsidR="00155291" w:rsidRDefault="00155291" w:rsidP="00A16F3B">
            <w:pPr>
              <w:jc w:val="center"/>
              <w:rPr>
                <w:rFonts w:ascii="Times New Roman" w:hAnsi="Times New Roman" w:cs="Times New Roman"/>
                <w:b/>
              </w:rPr>
            </w:pPr>
          </w:p>
          <w:p w14:paraId="07865BF5" w14:textId="77777777" w:rsidR="00155291" w:rsidRDefault="00155291" w:rsidP="00A16F3B">
            <w:pPr>
              <w:jc w:val="center"/>
              <w:rPr>
                <w:rFonts w:ascii="Times New Roman" w:hAnsi="Times New Roman" w:cs="Times New Roman"/>
                <w:b/>
              </w:rPr>
            </w:pPr>
          </w:p>
          <w:p w14:paraId="48828492" w14:textId="77777777" w:rsidR="00155291" w:rsidRDefault="00155291" w:rsidP="00A16F3B">
            <w:pPr>
              <w:jc w:val="center"/>
              <w:rPr>
                <w:rFonts w:ascii="Times New Roman" w:hAnsi="Times New Roman" w:cs="Times New Roman"/>
                <w:b/>
              </w:rPr>
            </w:pPr>
          </w:p>
          <w:p w14:paraId="5224A237" w14:textId="77777777" w:rsidR="00155291" w:rsidRDefault="00155291" w:rsidP="00A16F3B">
            <w:pPr>
              <w:jc w:val="center"/>
              <w:rPr>
                <w:rFonts w:ascii="Times New Roman" w:hAnsi="Times New Roman" w:cs="Times New Roman"/>
                <w:b/>
              </w:rPr>
            </w:pPr>
          </w:p>
          <w:p w14:paraId="626FF544" w14:textId="77777777" w:rsidR="00155291" w:rsidRDefault="00155291" w:rsidP="00A16F3B">
            <w:pPr>
              <w:jc w:val="center"/>
              <w:rPr>
                <w:rFonts w:ascii="Times New Roman" w:hAnsi="Times New Roman" w:cs="Times New Roman"/>
                <w:b/>
              </w:rPr>
            </w:pPr>
          </w:p>
          <w:p w14:paraId="7C211102" w14:textId="77777777" w:rsidR="00155291" w:rsidRDefault="00155291" w:rsidP="00A16F3B">
            <w:pPr>
              <w:jc w:val="center"/>
              <w:rPr>
                <w:rFonts w:ascii="Times New Roman" w:hAnsi="Times New Roman" w:cs="Times New Roman"/>
                <w:b/>
              </w:rPr>
            </w:pPr>
          </w:p>
          <w:p w14:paraId="1B967BBB" w14:textId="77777777" w:rsidR="00155291" w:rsidRDefault="00155291" w:rsidP="00A16F3B">
            <w:pPr>
              <w:jc w:val="center"/>
              <w:rPr>
                <w:rFonts w:ascii="Times New Roman" w:hAnsi="Times New Roman" w:cs="Times New Roman"/>
                <w:b/>
              </w:rPr>
            </w:pPr>
          </w:p>
          <w:p w14:paraId="77156E1A" w14:textId="77777777" w:rsidR="00155291" w:rsidRDefault="00155291" w:rsidP="00A16F3B">
            <w:pPr>
              <w:jc w:val="center"/>
              <w:rPr>
                <w:rFonts w:ascii="Times New Roman" w:hAnsi="Times New Roman" w:cs="Times New Roman"/>
                <w:b/>
              </w:rPr>
            </w:pPr>
          </w:p>
          <w:p w14:paraId="0C2DCBFE" w14:textId="77777777" w:rsidR="00155291" w:rsidRDefault="00155291" w:rsidP="00A16F3B">
            <w:pPr>
              <w:jc w:val="center"/>
              <w:rPr>
                <w:rFonts w:ascii="Times New Roman" w:hAnsi="Times New Roman" w:cs="Times New Roman"/>
                <w:b/>
              </w:rPr>
            </w:pPr>
          </w:p>
          <w:p w14:paraId="53F77C28" w14:textId="77777777" w:rsidR="00155291" w:rsidRDefault="00155291" w:rsidP="00A16F3B">
            <w:pPr>
              <w:jc w:val="center"/>
              <w:rPr>
                <w:rFonts w:ascii="Times New Roman" w:hAnsi="Times New Roman" w:cs="Times New Roman"/>
                <w:b/>
              </w:rPr>
            </w:pPr>
          </w:p>
          <w:p w14:paraId="5862DCCD" w14:textId="77777777" w:rsidR="00155291" w:rsidRDefault="00155291" w:rsidP="00A16F3B">
            <w:pPr>
              <w:jc w:val="center"/>
              <w:rPr>
                <w:rFonts w:ascii="Times New Roman" w:hAnsi="Times New Roman" w:cs="Times New Roman"/>
                <w:b/>
              </w:rPr>
            </w:pPr>
          </w:p>
          <w:p w14:paraId="63BD8F3E" w14:textId="77777777" w:rsidR="00155291" w:rsidRDefault="00155291" w:rsidP="00A16F3B">
            <w:pPr>
              <w:jc w:val="center"/>
              <w:rPr>
                <w:rFonts w:ascii="Times New Roman" w:hAnsi="Times New Roman" w:cs="Times New Roman"/>
                <w:b/>
              </w:rPr>
            </w:pPr>
          </w:p>
          <w:p w14:paraId="7A2D3781" w14:textId="77777777" w:rsidR="00155291" w:rsidRDefault="00155291" w:rsidP="00A16F3B">
            <w:pPr>
              <w:jc w:val="center"/>
              <w:rPr>
                <w:rFonts w:ascii="Times New Roman" w:hAnsi="Times New Roman" w:cs="Times New Roman"/>
                <w:b/>
              </w:rPr>
            </w:pPr>
          </w:p>
          <w:p w14:paraId="33B744FA" w14:textId="77777777" w:rsidR="00155291" w:rsidRDefault="00155291" w:rsidP="00A16F3B">
            <w:pPr>
              <w:jc w:val="center"/>
              <w:rPr>
                <w:rFonts w:ascii="Times New Roman" w:hAnsi="Times New Roman" w:cs="Times New Roman"/>
                <w:b/>
              </w:rPr>
            </w:pPr>
          </w:p>
          <w:p w14:paraId="18DE0111" w14:textId="77777777" w:rsidR="00155291" w:rsidRDefault="00155291" w:rsidP="00A16F3B">
            <w:pPr>
              <w:jc w:val="center"/>
              <w:rPr>
                <w:rFonts w:ascii="Times New Roman" w:hAnsi="Times New Roman" w:cs="Times New Roman"/>
                <w:b/>
              </w:rPr>
            </w:pPr>
          </w:p>
          <w:p w14:paraId="17DB9F47" w14:textId="77777777" w:rsidR="00155291" w:rsidRDefault="00155291" w:rsidP="00A16F3B">
            <w:pPr>
              <w:jc w:val="center"/>
              <w:rPr>
                <w:rFonts w:ascii="Times New Roman" w:hAnsi="Times New Roman" w:cs="Times New Roman"/>
                <w:b/>
              </w:rPr>
            </w:pPr>
          </w:p>
          <w:p w14:paraId="5F7A1FD0" w14:textId="77777777" w:rsidR="00155291" w:rsidRDefault="00155291" w:rsidP="00A16F3B">
            <w:pPr>
              <w:jc w:val="center"/>
              <w:rPr>
                <w:rFonts w:ascii="Times New Roman" w:hAnsi="Times New Roman" w:cs="Times New Roman"/>
                <w:b/>
              </w:rPr>
            </w:pPr>
          </w:p>
          <w:p w14:paraId="6B23512A" w14:textId="77777777" w:rsidR="00155291" w:rsidRDefault="00155291" w:rsidP="00A16F3B">
            <w:pPr>
              <w:jc w:val="center"/>
              <w:rPr>
                <w:rFonts w:ascii="Times New Roman" w:hAnsi="Times New Roman" w:cs="Times New Roman"/>
                <w:b/>
              </w:rPr>
            </w:pPr>
          </w:p>
          <w:p w14:paraId="44EDB9F5" w14:textId="77777777" w:rsidR="00155291" w:rsidRDefault="00155291" w:rsidP="00A16F3B">
            <w:pPr>
              <w:jc w:val="center"/>
              <w:rPr>
                <w:rFonts w:ascii="Times New Roman" w:hAnsi="Times New Roman" w:cs="Times New Roman"/>
                <w:b/>
              </w:rPr>
            </w:pPr>
          </w:p>
          <w:p w14:paraId="6F03D606" w14:textId="77777777" w:rsidR="00155291" w:rsidRDefault="00155291" w:rsidP="00A16F3B">
            <w:pPr>
              <w:jc w:val="center"/>
              <w:rPr>
                <w:rFonts w:ascii="Times New Roman" w:hAnsi="Times New Roman" w:cs="Times New Roman"/>
                <w:b/>
              </w:rPr>
            </w:pPr>
          </w:p>
          <w:p w14:paraId="0136A536" w14:textId="77777777" w:rsidR="00155291" w:rsidRDefault="00155291" w:rsidP="00A16F3B">
            <w:pPr>
              <w:jc w:val="center"/>
              <w:rPr>
                <w:rFonts w:ascii="Times New Roman" w:hAnsi="Times New Roman" w:cs="Times New Roman"/>
                <w:b/>
              </w:rPr>
            </w:pPr>
          </w:p>
          <w:p w14:paraId="286CB401" w14:textId="77777777" w:rsidR="00155291" w:rsidRDefault="00155291" w:rsidP="00A16F3B">
            <w:pPr>
              <w:jc w:val="center"/>
              <w:rPr>
                <w:rFonts w:ascii="Times New Roman" w:hAnsi="Times New Roman" w:cs="Times New Roman"/>
                <w:b/>
              </w:rPr>
            </w:pPr>
          </w:p>
          <w:p w14:paraId="6D42445B" w14:textId="77777777" w:rsidR="00155291" w:rsidRDefault="00155291" w:rsidP="00A16F3B">
            <w:pPr>
              <w:jc w:val="center"/>
              <w:rPr>
                <w:rFonts w:ascii="Times New Roman" w:hAnsi="Times New Roman" w:cs="Times New Roman"/>
                <w:b/>
              </w:rPr>
            </w:pPr>
          </w:p>
          <w:p w14:paraId="22455308" w14:textId="77777777" w:rsidR="00155291" w:rsidRDefault="00155291" w:rsidP="00A16F3B">
            <w:pPr>
              <w:jc w:val="center"/>
              <w:rPr>
                <w:rFonts w:ascii="Times New Roman" w:hAnsi="Times New Roman" w:cs="Times New Roman"/>
                <w:b/>
              </w:rPr>
            </w:pPr>
          </w:p>
          <w:p w14:paraId="588F0E6E" w14:textId="77777777" w:rsidR="00155291" w:rsidRDefault="00155291" w:rsidP="00A16F3B">
            <w:pPr>
              <w:jc w:val="center"/>
              <w:rPr>
                <w:rFonts w:ascii="Times New Roman" w:hAnsi="Times New Roman" w:cs="Times New Roman"/>
                <w:b/>
              </w:rPr>
            </w:pPr>
          </w:p>
          <w:p w14:paraId="03297878" w14:textId="77777777" w:rsidR="00155291" w:rsidRDefault="00155291" w:rsidP="00A16F3B">
            <w:pPr>
              <w:jc w:val="center"/>
              <w:rPr>
                <w:rFonts w:ascii="Times New Roman" w:hAnsi="Times New Roman" w:cs="Times New Roman"/>
                <w:b/>
              </w:rPr>
            </w:pPr>
          </w:p>
          <w:p w14:paraId="68FF3349" w14:textId="77777777" w:rsidR="00155291" w:rsidRDefault="00155291" w:rsidP="00A16F3B">
            <w:pPr>
              <w:jc w:val="center"/>
              <w:rPr>
                <w:rFonts w:ascii="Times New Roman" w:hAnsi="Times New Roman" w:cs="Times New Roman"/>
                <w:b/>
              </w:rPr>
            </w:pPr>
          </w:p>
          <w:p w14:paraId="215F715C" w14:textId="77777777" w:rsidR="00155291" w:rsidRDefault="00155291" w:rsidP="00A16F3B">
            <w:pPr>
              <w:jc w:val="center"/>
              <w:rPr>
                <w:rFonts w:ascii="Times New Roman" w:hAnsi="Times New Roman" w:cs="Times New Roman"/>
                <w:b/>
              </w:rPr>
            </w:pPr>
          </w:p>
          <w:p w14:paraId="658C87DF" w14:textId="77777777" w:rsidR="00155291" w:rsidRDefault="00155291" w:rsidP="00A16F3B">
            <w:pPr>
              <w:jc w:val="center"/>
              <w:rPr>
                <w:rFonts w:ascii="Times New Roman" w:hAnsi="Times New Roman" w:cs="Times New Roman"/>
                <w:b/>
              </w:rPr>
            </w:pPr>
          </w:p>
          <w:p w14:paraId="5B4571B8" w14:textId="77777777" w:rsidR="00155291" w:rsidRDefault="00155291" w:rsidP="00A16F3B">
            <w:pPr>
              <w:jc w:val="center"/>
              <w:rPr>
                <w:rFonts w:ascii="Times New Roman" w:hAnsi="Times New Roman" w:cs="Times New Roman"/>
                <w:b/>
              </w:rPr>
            </w:pPr>
          </w:p>
          <w:p w14:paraId="1228756A" w14:textId="77777777" w:rsidR="00155291" w:rsidRDefault="00155291" w:rsidP="00A16F3B">
            <w:pPr>
              <w:jc w:val="center"/>
              <w:rPr>
                <w:rFonts w:ascii="Times New Roman" w:hAnsi="Times New Roman" w:cs="Times New Roman"/>
                <w:b/>
              </w:rPr>
            </w:pPr>
          </w:p>
          <w:p w14:paraId="352D279E" w14:textId="77777777" w:rsidR="00155291" w:rsidRDefault="00155291" w:rsidP="00A16F3B">
            <w:pPr>
              <w:jc w:val="center"/>
              <w:rPr>
                <w:rFonts w:ascii="Times New Roman" w:hAnsi="Times New Roman" w:cs="Times New Roman"/>
                <w:b/>
              </w:rPr>
            </w:pPr>
          </w:p>
          <w:p w14:paraId="2055B683" w14:textId="77777777" w:rsidR="00155291" w:rsidRDefault="00155291" w:rsidP="00A16F3B">
            <w:pPr>
              <w:jc w:val="center"/>
              <w:rPr>
                <w:rFonts w:ascii="Times New Roman" w:hAnsi="Times New Roman" w:cs="Times New Roman"/>
                <w:b/>
              </w:rPr>
            </w:pPr>
          </w:p>
          <w:p w14:paraId="13477877" w14:textId="77777777" w:rsidR="00155291" w:rsidRDefault="00155291" w:rsidP="00A16F3B">
            <w:pPr>
              <w:jc w:val="center"/>
              <w:rPr>
                <w:rFonts w:ascii="Times New Roman" w:hAnsi="Times New Roman" w:cs="Times New Roman"/>
                <w:b/>
              </w:rPr>
            </w:pPr>
          </w:p>
          <w:p w14:paraId="37E51B89" w14:textId="77777777" w:rsidR="00155291" w:rsidRDefault="00155291" w:rsidP="00A16F3B">
            <w:pPr>
              <w:jc w:val="center"/>
              <w:rPr>
                <w:rFonts w:ascii="Times New Roman" w:hAnsi="Times New Roman" w:cs="Times New Roman"/>
                <w:b/>
              </w:rPr>
            </w:pPr>
          </w:p>
          <w:p w14:paraId="6B5E3A59" w14:textId="77777777" w:rsidR="00155291" w:rsidRDefault="00155291" w:rsidP="00A16F3B">
            <w:pPr>
              <w:jc w:val="center"/>
              <w:rPr>
                <w:rFonts w:ascii="Times New Roman" w:hAnsi="Times New Roman" w:cs="Times New Roman"/>
                <w:b/>
              </w:rPr>
            </w:pPr>
          </w:p>
          <w:p w14:paraId="18F15189" w14:textId="77777777" w:rsidR="00155291" w:rsidRDefault="00155291" w:rsidP="00A16F3B">
            <w:pPr>
              <w:jc w:val="center"/>
              <w:rPr>
                <w:rFonts w:ascii="Times New Roman" w:hAnsi="Times New Roman" w:cs="Times New Roman"/>
                <w:b/>
              </w:rPr>
            </w:pPr>
          </w:p>
          <w:p w14:paraId="7CD1A924" w14:textId="77777777" w:rsidR="00155291" w:rsidRDefault="00155291" w:rsidP="00A16F3B">
            <w:pPr>
              <w:jc w:val="center"/>
              <w:rPr>
                <w:rFonts w:ascii="Times New Roman" w:hAnsi="Times New Roman" w:cs="Times New Roman"/>
                <w:b/>
              </w:rPr>
            </w:pPr>
          </w:p>
          <w:p w14:paraId="1252C903" w14:textId="77777777" w:rsidR="00155291" w:rsidRDefault="00155291" w:rsidP="00A16F3B">
            <w:pPr>
              <w:jc w:val="center"/>
              <w:rPr>
                <w:rFonts w:ascii="Times New Roman" w:hAnsi="Times New Roman" w:cs="Times New Roman"/>
                <w:b/>
              </w:rPr>
            </w:pPr>
          </w:p>
          <w:p w14:paraId="0CF6202E" w14:textId="77777777" w:rsidR="00155291" w:rsidRDefault="00155291" w:rsidP="00A16F3B">
            <w:pPr>
              <w:jc w:val="center"/>
              <w:rPr>
                <w:rFonts w:ascii="Times New Roman" w:hAnsi="Times New Roman" w:cs="Times New Roman"/>
                <w:b/>
              </w:rPr>
            </w:pPr>
          </w:p>
          <w:p w14:paraId="593D3F01" w14:textId="77777777" w:rsidR="00155291" w:rsidRDefault="00155291" w:rsidP="00A16F3B">
            <w:pPr>
              <w:jc w:val="center"/>
              <w:rPr>
                <w:rFonts w:ascii="Times New Roman" w:hAnsi="Times New Roman" w:cs="Times New Roman"/>
                <w:b/>
              </w:rPr>
            </w:pPr>
          </w:p>
          <w:p w14:paraId="1DA6EF58" w14:textId="77777777" w:rsidR="00155291" w:rsidRPr="00155291" w:rsidRDefault="00155291" w:rsidP="00155291">
            <w:pPr>
              <w:jc w:val="both"/>
              <w:rPr>
                <w:rFonts w:ascii="Times New Roman" w:hAnsi="Times New Roman" w:cs="Times New Roman"/>
                <w:bCs/>
              </w:rPr>
            </w:pPr>
            <w:r w:rsidRPr="00155291">
              <w:rPr>
                <w:rFonts w:ascii="Times New Roman" w:hAnsi="Times New Roman" w:cs="Times New Roman"/>
                <w:bCs/>
              </w:rPr>
              <w:t xml:space="preserve">Целта на разпоредбата е да се осигури възможността за контрол над въздушноатракционните дейности от лица, които имат еквивалентен опит и квалификация, компетентност, свързани с предоставяната услуга, предвид което и в допълнителните разпоредби на законопроекта се извършва изменение на ЗГВ в тази част. </w:t>
            </w:r>
          </w:p>
        </w:tc>
      </w:tr>
      <w:tr w:rsidR="002A4333" w:rsidRPr="00284354" w14:paraId="33A13B44" w14:textId="77777777" w:rsidTr="009A650C">
        <w:tc>
          <w:tcPr>
            <w:tcW w:w="651" w:type="dxa"/>
          </w:tcPr>
          <w:p w14:paraId="23F556FE" w14:textId="77777777" w:rsidR="002A4333" w:rsidRDefault="00075153" w:rsidP="007D232A">
            <w:pPr>
              <w:jc w:val="center"/>
              <w:rPr>
                <w:rFonts w:ascii="Times New Roman" w:hAnsi="Times New Roman" w:cs="Times New Roman"/>
                <w:b/>
              </w:rPr>
            </w:pPr>
            <w:r>
              <w:rPr>
                <w:rFonts w:ascii="Times New Roman" w:hAnsi="Times New Roman" w:cs="Times New Roman"/>
                <w:b/>
              </w:rPr>
              <w:lastRenderedPageBreak/>
              <w:t>47</w:t>
            </w:r>
            <w:r w:rsidR="002A4333">
              <w:rPr>
                <w:rFonts w:ascii="Times New Roman" w:hAnsi="Times New Roman" w:cs="Times New Roman"/>
                <w:b/>
              </w:rPr>
              <w:t>.</w:t>
            </w:r>
          </w:p>
        </w:tc>
        <w:tc>
          <w:tcPr>
            <w:tcW w:w="2321" w:type="dxa"/>
          </w:tcPr>
          <w:p w14:paraId="16170C78" w14:textId="77777777" w:rsidR="002A4333" w:rsidRPr="002A4333" w:rsidRDefault="002A4333" w:rsidP="002A4333">
            <w:pPr>
              <w:jc w:val="both"/>
              <w:rPr>
                <w:rFonts w:ascii="Times New Roman" w:hAnsi="Times New Roman" w:cs="Times New Roman"/>
              </w:rPr>
            </w:pPr>
            <w:r w:rsidRPr="002A4333">
              <w:rPr>
                <w:rFonts w:ascii="Times New Roman" w:hAnsi="Times New Roman" w:cs="Times New Roman"/>
              </w:rPr>
              <w:t>23 септември 2025 г. 15:59:01 ч.</w:t>
            </w:r>
          </w:p>
          <w:p w14:paraId="0D4601EF" w14:textId="77777777" w:rsidR="002A4333" w:rsidRPr="002A4333" w:rsidRDefault="002A4333" w:rsidP="002A4333">
            <w:pPr>
              <w:jc w:val="both"/>
              <w:rPr>
                <w:rFonts w:ascii="Times New Roman" w:hAnsi="Times New Roman" w:cs="Times New Roman"/>
              </w:rPr>
            </w:pPr>
            <w:r w:rsidRPr="002A4333">
              <w:rPr>
                <w:rFonts w:ascii="Times New Roman" w:hAnsi="Times New Roman" w:cs="Times New Roman"/>
              </w:rPr>
              <w:t>akmail</w:t>
            </w:r>
          </w:p>
        </w:tc>
        <w:tc>
          <w:tcPr>
            <w:tcW w:w="6414" w:type="dxa"/>
          </w:tcPr>
          <w:p w14:paraId="51C4D2FD" w14:textId="77777777" w:rsidR="002A4333" w:rsidRPr="002A4333" w:rsidRDefault="002A4333" w:rsidP="002A4333">
            <w:pPr>
              <w:jc w:val="both"/>
              <w:rPr>
                <w:rFonts w:ascii="Times New Roman" w:eastAsia="Calibri" w:hAnsi="Times New Roman" w:cs="Times New Roman"/>
                <w:color w:val="000000"/>
                <w:sz w:val="24"/>
                <w:szCs w:val="24"/>
                <w:lang w:eastAsia="bg-BG"/>
              </w:rPr>
            </w:pPr>
            <w:r w:rsidRPr="002A4333">
              <w:rPr>
                <w:rFonts w:ascii="Times New Roman" w:eastAsia="Calibri" w:hAnsi="Times New Roman" w:cs="Times New Roman"/>
                <w:color w:val="000000"/>
                <w:sz w:val="24"/>
                <w:szCs w:val="24"/>
                <w:lang w:eastAsia="bg-BG"/>
              </w:rPr>
              <w:t>Възражения по допълнителните разпоредби</w:t>
            </w:r>
          </w:p>
          <w:p w14:paraId="06DF1159" w14:textId="77777777" w:rsidR="002A4333" w:rsidRPr="002A4333" w:rsidRDefault="002A4333" w:rsidP="002A4333">
            <w:pPr>
              <w:jc w:val="both"/>
              <w:rPr>
                <w:rFonts w:ascii="Times New Roman" w:eastAsia="Calibri" w:hAnsi="Times New Roman" w:cs="Times New Roman"/>
                <w:color w:val="000000"/>
                <w:sz w:val="24"/>
                <w:szCs w:val="24"/>
                <w:lang w:eastAsia="bg-BG"/>
              </w:rPr>
            </w:pPr>
            <w:r w:rsidRPr="002A4333">
              <w:rPr>
                <w:rFonts w:ascii="Times New Roman" w:eastAsia="Calibri" w:hAnsi="Times New Roman" w:cs="Times New Roman"/>
                <w:color w:val="000000"/>
                <w:sz w:val="24"/>
                <w:szCs w:val="24"/>
                <w:lang w:eastAsia="bg-BG"/>
              </w:rPr>
              <w:t>Предлагам в §1 на ДР да се промени определението по т. 4 за „водноатракционни услуги“ по следния начин:</w:t>
            </w:r>
          </w:p>
          <w:p w14:paraId="36A94A37" w14:textId="77777777" w:rsidR="002A4333" w:rsidRPr="002A4333" w:rsidRDefault="002A4333" w:rsidP="002A4333">
            <w:pPr>
              <w:jc w:val="both"/>
              <w:rPr>
                <w:rFonts w:ascii="Times New Roman" w:eastAsia="Calibri" w:hAnsi="Times New Roman" w:cs="Times New Roman"/>
                <w:color w:val="000000"/>
                <w:sz w:val="24"/>
                <w:szCs w:val="24"/>
                <w:lang w:eastAsia="bg-BG"/>
              </w:rPr>
            </w:pPr>
            <w:r w:rsidRPr="002A4333">
              <w:rPr>
                <w:rFonts w:ascii="Times New Roman" w:eastAsia="Calibri" w:hAnsi="Times New Roman" w:cs="Times New Roman"/>
                <w:color w:val="000000"/>
                <w:sz w:val="24"/>
                <w:szCs w:val="24"/>
                <w:lang w:eastAsia="bg-BG"/>
              </w:rPr>
              <w:t>4. „Водноатракционни услуги“ са услуги, свързани с използване на плавателни средства за спорт, туризъм и развлечение срещу заплащане.</w:t>
            </w:r>
          </w:p>
          <w:p w14:paraId="1790F361" w14:textId="77777777" w:rsidR="002A4333" w:rsidRPr="002A4333" w:rsidRDefault="002A4333" w:rsidP="002A4333">
            <w:pPr>
              <w:jc w:val="both"/>
              <w:rPr>
                <w:rFonts w:ascii="Times New Roman" w:eastAsia="Calibri" w:hAnsi="Times New Roman" w:cs="Times New Roman"/>
                <w:color w:val="000000"/>
                <w:sz w:val="24"/>
                <w:szCs w:val="24"/>
                <w:lang w:eastAsia="bg-BG"/>
              </w:rPr>
            </w:pPr>
            <w:r w:rsidRPr="002A4333">
              <w:rPr>
                <w:rFonts w:ascii="Times New Roman" w:eastAsia="Calibri" w:hAnsi="Times New Roman" w:cs="Times New Roman"/>
                <w:color w:val="000000"/>
                <w:sz w:val="24"/>
                <w:szCs w:val="24"/>
                <w:lang w:eastAsia="bg-BG"/>
              </w:rPr>
              <w:lastRenderedPageBreak/>
              <w:t>Мотиви: В наредбата по чл. 5, ал. 4 и чл. 76а от Закона за морските пространства, вътрешните водни пътища и пристанищата на Република България вече се съдържа легално определение за „водноатракционни услуги“.</w:t>
            </w:r>
          </w:p>
        </w:tc>
        <w:tc>
          <w:tcPr>
            <w:tcW w:w="1871" w:type="dxa"/>
          </w:tcPr>
          <w:p w14:paraId="2ED58A16" w14:textId="0E0445D3" w:rsidR="002A4333" w:rsidRPr="00522F11" w:rsidRDefault="00522F11" w:rsidP="00522F11">
            <w:pPr>
              <w:jc w:val="both"/>
              <w:rPr>
                <w:rFonts w:ascii="Times New Roman" w:hAnsi="Times New Roman" w:cs="Times New Roman"/>
              </w:rPr>
            </w:pPr>
            <w:r w:rsidRPr="00522F11">
              <w:rPr>
                <w:rFonts w:ascii="Times New Roman" w:hAnsi="Times New Roman" w:cs="Times New Roman"/>
              </w:rPr>
              <w:lastRenderedPageBreak/>
              <w:t>Не се приема.</w:t>
            </w:r>
          </w:p>
        </w:tc>
        <w:tc>
          <w:tcPr>
            <w:tcW w:w="3238" w:type="dxa"/>
          </w:tcPr>
          <w:p w14:paraId="511F2A29" w14:textId="5011E26C" w:rsidR="002A4333" w:rsidRPr="00522F11" w:rsidRDefault="00522F11" w:rsidP="00522F11">
            <w:pPr>
              <w:jc w:val="both"/>
              <w:rPr>
                <w:rFonts w:ascii="Times New Roman" w:hAnsi="Times New Roman" w:cs="Times New Roman"/>
              </w:rPr>
            </w:pPr>
            <w:r w:rsidRPr="00522F11">
              <w:rPr>
                <w:rFonts w:ascii="Times New Roman" w:hAnsi="Times New Roman" w:cs="Times New Roman"/>
              </w:rPr>
              <w:t xml:space="preserve">Съществуващото легално определение </w:t>
            </w:r>
            <w:r>
              <w:rPr>
                <w:rFonts w:ascii="Times New Roman" w:hAnsi="Times New Roman" w:cs="Times New Roman"/>
              </w:rPr>
              <w:t>за водноатракционни услуги в наредбата, издадена по прилагане на ЗМПВВППРБ</w:t>
            </w:r>
            <w:r w:rsidR="003D248A">
              <w:rPr>
                <w:rFonts w:ascii="Times New Roman" w:hAnsi="Times New Roman" w:cs="Times New Roman"/>
              </w:rPr>
              <w:t xml:space="preserve">, е за целите на действащата наредба </w:t>
            </w:r>
            <w:r w:rsidR="003D248A">
              <w:rPr>
                <w:rFonts w:ascii="Times New Roman" w:hAnsi="Times New Roman" w:cs="Times New Roman"/>
              </w:rPr>
              <w:lastRenderedPageBreak/>
              <w:t xml:space="preserve">в рамките на съществуващия й предметен обхват. „Наличното“ определение необосновано би стеснило изискванията за атракционните услуги, представляващи източник на повишена опасност. В тази връзка настоящият законопроект залага на по-широка дефиниция, като правилата ще бъдат развити чрез надграждане на текстовете във вече съществуващата наредба. </w:t>
            </w:r>
          </w:p>
        </w:tc>
      </w:tr>
      <w:tr w:rsidR="002A4333" w:rsidRPr="00284354" w14:paraId="3EBC22F3" w14:textId="77777777" w:rsidTr="009A650C">
        <w:tc>
          <w:tcPr>
            <w:tcW w:w="651" w:type="dxa"/>
          </w:tcPr>
          <w:p w14:paraId="4B6B6769" w14:textId="77777777" w:rsidR="002A4333" w:rsidRDefault="00075153" w:rsidP="007D232A">
            <w:pPr>
              <w:jc w:val="center"/>
              <w:rPr>
                <w:rFonts w:ascii="Times New Roman" w:hAnsi="Times New Roman" w:cs="Times New Roman"/>
                <w:b/>
              </w:rPr>
            </w:pPr>
            <w:r>
              <w:rPr>
                <w:rFonts w:ascii="Times New Roman" w:hAnsi="Times New Roman" w:cs="Times New Roman"/>
                <w:b/>
              </w:rPr>
              <w:lastRenderedPageBreak/>
              <w:t>48</w:t>
            </w:r>
            <w:r w:rsidR="002A4333">
              <w:rPr>
                <w:rFonts w:ascii="Times New Roman" w:hAnsi="Times New Roman" w:cs="Times New Roman"/>
                <w:b/>
              </w:rPr>
              <w:t>.</w:t>
            </w:r>
          </w:p>
        </w:tc>
        <w:tc>
          <w:tcPr>
            <w:tcW w:w="2321" w:type="dxa"/>
          </w:tcPr>
          <w:p w14:paraId="726AFA76" w14:textId="77777777" w:rsidR="002A4333" w:rsidRPr="002A4333" w:rsidRDefault="002A4333" w:rsidP="002A4333">
            <w:pPr>
              <w:jc w:val="both"/>
              <w:rPr>
                <w:rFonts w:ascii="Times New Roman" w:hAnsi="Times New Roman" w:cs="Times New Roman"/>
              </w:rPr>
            </w:pPr>
            <w:r w:rsidRPr="002A4333">
              <w:rPr>
                <w:rFonts w:ascii="Times New Roman" w:hAnsi="Times New Roman" w:cs="Times New Roman"/>
              </w:rPr>
              <w:t>23 септември 2025 г. 16:00:00 ч.</w:t>
            </w:r>
          </w:p>
          <w:p w14:paraId="0D178079" w14:textId="77777777" w:rsidR="002A4333" w:rsidRPr="002A4333" w:rsidRDefault="002A4333" w:rsidP="002A4333">
            <w:pPr>
              <w:jc w:val="both"/>
              <w:rPr>
                <w:rFonts w:ascii="Times New Roman" w:hAnsi="Times New Roman" w:cs="Times New Roman"/>
              </w:rPr>
            </w:pPr>
            <w:r w:rsidRPr="002A4333">
              <w:rPr>
                <w:rFonts w:ascii="Times New Roman" w:hAnsi="Times New Roman" w:cs="Times New Roman"/>
              </w:rPr>
              <w:t>akmail</w:t>
            </w:r>
          </w:p>
        </w:tc>
        <w:tc>
          <w:tcPr>
            <w:tcW w:w="6414" w:type="dxa"/>
          </w:tcPr>
          <w:p w14:paraId="59A86252" w14:textId="77777777" w:rsidR="002A4333" w:rsidRPr="002A4333" w:rsidRDefault="002A4333" w:rsidP="002A4333">
            <w:pPr>
              <w:jc w:val="both"/>
              <w:rPr>
                <w:rFonts w:ascii="Times New Roman" w:eastAsia="Calibri" w:hAnsi="Times New Roman" w:cs="Times New Roman"/>
                <w:color w:val="000000"/>
                <w:sz w:val="24"/>
                <w:szCs w:val="24"/>
                <w:lang w:eastAsia="bg-BG"/>
              </w:rPr>
            </w:pPr>
            <w:r w:rsidRPr="002A4333">
              <w:rPr>
                <w:rFonts w:ascii="Times New Roman" w:eastAsia="Calibri" w:hAnsi="Times New Roman" w:cs="Times New Roman"/>
                <w:color w:val="000000"/>
                <w:sz w:val="24"/>
                <w:szCs w:val="24"/>
                <w:lang w:eastAsia="bg-BG"/>
              </w:rPr>
              <w:t>Възражения по § 4 от ПЗР</w:t>
            </w:r>
          </w:p>
          <w:p w14:paraId="2BD0BEC1" w14:textId="77777777" w:rsidR="002A4333" w:rsidRPr="002A4333" w:rsidRDefault="002A4333" w:rsidP="002A4333">
            <w:pPr>
              <w:jc w:val="both"/>
              <w:rPr>
                <w:rFonts w:ascii="Times New Roman" w:eastAsia="Calibri" w:hAnsi="Times New Roman" w:cs="Times New Roman"/>
                <w:color w:val="000000"/>
                <w:sz w:val="24"/>
                <w:szCs w:val="24"/>
                <w:lang w:eastAsia="bg-BG"/>
              </w:rPr>
            </w:pPr>
            <w:r w:rsidRPr="002A4333">
              <w:rPr>
                <w:rFonts w:ascii="Times New Roman" w:eastAsia="Calibri" w:hAnsi="Times New Roman" w:cs="Times New Roman"/>
                <w:color w:val="000000"/>
                <w:sz w:val="24"/>
                <w:szCs w:val="24"/>
                <w:lang w:eastAsia="bg-BG"/>
              </w:rPr>
              <w:t>Предлагам да отпадне §4 от ПЗР по следните съображения:</w:t>
            </w:r>
          </w:p>
          <w:p w14:paraId="0232B939" w14:textId="77777777" w:rsidR="002A4333" w:rsidRPr="002A4333" w:rsidRDefault="002A4333" w:rsidP="002A4333">
            <w:pPr>
              <w:jc w:val="both"/>
              <w:rPr>
                <w:rFonts w:ascii="Times New Roman" w:eastAsia="Calibri" w:hAnsi="Times New Roman" w:cs="Times New Roman"/>
                <w:color w:val="000000"/>
                <w:sz w:val="24"/>
                <w:szCs w:val="24"/>
                <w:lang w:eastAsia="bg-BG"/>
              </w:rPr>
            </w:pPr>
            <w:r w:rsidRPr="002A4333">
              <w:rPr>
                <w:rFonts w:ascii="Times New Roman" w:eastAsia="Calibri" w:hAnsi="Times New Roman" w:cs="Times New Roman"/>
                <w:color w:val="000000"/>
                <w:sz w:val="24"/>
                <w:szCs w:val="24"/>
                <w:lang w:eastAsia="bg-BG"/>
              </w:rPr>
              <w:t>- в наредбата по чл. 5, ал. 4 и чл. 76а от Закона за морските пространства, вътрешните водни пътища и пристанищата на Република България се съдържа легално определение за „джет“, така че няма нужда да се създава различно по смисъл определение за същия термин и в Кодекса за търговското корабоплаване;</w:t>
            </w:r>
          </w:p>
          <w:p w14:paraId="6EF881A4" w14:textId="77777777" w:rsidR="002A4333" w:rsidRPr="002A4333" w:rsidRDefault="002A4333" w:rsidP="002A4333">
            <w:pPr>
              <w:jc w:val="both"/>
              <w:rPr>
                <w:rFonts w:ascii="Times New Roman" w:eastAsia="Calibri" w:hAnsi="Times New Roman" w:cs="Times New Roman"/>
                <w:color w:val="000000"/>
                <w:sz w:val="24"/>
                <w:szCs w:val="24"/>
                <w:lang w:eastAsia="bg-BG"/>
              </w:rPr>
            </w:pPr>
            <w:r w:rsidRPr="002A4333">
              <w:rPr>
                <w:rFonts w:ascii="Times New Roman" w:eastAsia="Calibri" w:hAnsi="Times New Roman" w:cs="Times New Roman"/>
                <w:color w:val="000000"/>
                <w:sz w:val="24"/>
                <w:szCs w:val="24"/>
                <w:lang w:eastAsia="bg-BG"/>
              </w:rPr>
              <w:t>- дейностите, свързани с водноатракционни услуги, се регулират с наредбата по чл. 5, ал. 4 и чл. 76а от Закона за морските пространства, вътрешните водни пътища и пристанищата на Република България. Така че е логично, ако ще се въвеждат изисквания към водачите на джетове, това да стане с изменение и допълнение на тази наредба, а не с дописване на Кодекса за търговското корабоплаване.</w:t>
            </w:r>
          </w:p>
        </w:tc>
        <w:tc>
          <w:tcPr>
            <w:tcW w:w="1871" w:type="dxa"/>
          </w:tcPr>
          <w:p w14:paraId="4E926ACA" w14:textId="4EE95CAE" w:rsidR="002A4333" w:rsidRPr="003D248A" w:rsidRDefault="003D248A" w:rsidP="003D248A">
            <w:pPr>
              <w:jc w:val="both"/>
              <w:rPr>
                <w:rFonts w:ascii="Times New Roman" w:hAnsi="Times New Roman" w:cs="Times New Roman"/>
              </w:rPr>
            </w:pPr>
            <w:r w:rsidRPr="003D248A">
              <w:rPr>
                <w:rFonts w:ascii="Times New Roman" w:hAnsi="Times New Roman" w:cs="Times New Roman"/>
              </w:rPr>
              <w:t xml:space="preserve">Не се приема. </w:t>
            </w:r>
          </w:p>
        </w:tc>
        <w:tc>
          <w:tcPr>
            <w:tcW w:w="3238" w:type="dxa"/>
          </w:tcPr>
          <w:p w14:paraId="62179BAD" w14:textId="11742BAC" w:rsidR="002A4333" w:rsidRPr="003D248A" w:rsidRDefault="003D248A" w:rsidP="003D248A">
            <w:pPr>
              <w:jc w:val="both"/>
              <w:rPr>
                <w:rFonts w:ascii="Times New Roman" w:hAnsi="Times New Roman" w:cs="Times New Roman"/>
              </w:rPr>
            </w:pPr>
            <w:r w:rsidRPr="003D248A">
              <w:rPr>
                <w:rFonts w:ascii="Times New Roman" w:hAnsi="Times New Roman" w:cs="Times New Roman"/>
              </w:rPr>
              <w:t xml:space="preserve">Съгласно аргументите, изложени в бележка № 47. </w:t>
            </w:r>
          </w:p>
        </w:tc>
      </w:tr>
      <w:tr w:rsidR="002A4333" w:rsidRPr="00284354" w14:paraId="0DF91FC3" w14:textId="77777777" w:rsidTr="009A650C">
        <w:tc>
          <w:tcPr>
            <w:tcW w:w="651" w:type="dxa"/>
          </w:tcPr>
          <w:p w14:paraId="52959BB8" w14:textId="77777777" w:rsidR="002A4333" w:rsidRDefault="00FB208A" w:rsidP="007D232A">
            <w:pPr>
              <w:jc w:val="center"/>
              <w:rPr>
                <w:rFonts w:ascii="Times New Roman" w:hAnsi="Times New Roman" w:cs="Times New Roman"/>
                <w:b/>
              </w:rPr>
            </w:pPr>
            <w:r>
              <w:rPr>
                <w:rFonts w:ascii="Times New Roman" w:hAnsi="Times New Roman" w:cs="Times New Roman"/>
                <w:b/>
              </w:rPr>
              <w:t>49</w:t>
            </w:r>
            <w:r w:rsidR="002A4333">
              <w:rPr>
                <w:rFonts w:ascii="Times New Roman" w:hAnsi="Times New Roman" w:cs="Times New Roman"/>
                <w:b/>
              </w:rPr>
              <w:t>.</w:t>
            </w:r>
          </w:p>
        </w:tc>
        <w:tc>
          <w:tcPr>
            <w:tcW w:w="2321" w:type="dxa"/>
          </w:tcPr>
          <w:p w14:paraId="5083BAB5" w14:textId="77777777" w:rsidR="002A4333" w:rsidRPr="002A4333" w:rsidRDefault="002A4333" w:rsidP="002A4333">
            <w:pPr>
              <w:jc w:val="both"/>
              <w:rPr>
                <w:rFonts w:ascii="Times New Roman" w:hAnsi="Times New Roman" w:cs="Times New Roman"/>
              </w:rPr>
            </w:pPr>
            <w:r w:rsidRPr="002A4333">
              <w:rPr>
                <w:rFonts w:ascii="Times New Roman" w:hAnsi="Times New Roman" w:cs="Times New Roman"/>
              </w:rPr>
              <w:t>23 септември 2025 г. 16:03:20 ч.</w:t>
            </w:r>
          </w:p>
          <w:p w14:paraId="689E9BED" w14:textId="77777777" w:rsidR="002A4333" w:rsidRPr="002A4333" w:rsidRDefault="002A4333" w:rsidP="002A4333">
            <w:pPr>
              <w:jc w:val="both"/>
              <w:rPr>
                <w:rFonts w:ascii="Times New Roman" w:hAnsi="Times New Roman" w:cs="Times New Roman"/>
              </w:rPr>
            </w:pPr>
            <w:r w:rsidRPr="002A4333">
              <w:rPr>
                <w:rFonts w:ascii="Times New Roman" w:hAnsi="Times New Roman" w:cs="Times New Roman"/>
              </w:rPr>
              <w:t>akmail</w:t>
            </w:r>
          </w:p>
        </w:tc>
        <w:tc>
          <w:tcPr>
            <w:tcW w:w="6414" w:type="dxa"/>
          </w:tcPr>
          <w:p w14:paraId="27D0BBB3" w14:textId="77777777" w:rsidR="002A4333" w:rsidRPr="002A4333" w:rsidRDefault="002A4333" w:rsidP="002A4333">
            <w:pPr>
              <w:jc w:val="both"/>
              <w:rPr>
                <w:rFonts w:ascii="Times New Roman" w:eastAsia="Calibri" w:hAnsi="Times New Roman" w:cs="Times New Roman"/>
                <w:color w:val="000000"/>
                <w:sz w:val="24"/>
                <w:szCs w:val="24"/>
                <w:lang w:eastAsia="bg-BG"/>
              </w:rPr>
            </w:pPr>
            <w:r w:rsidRPr="002A4333">
              <w:rPr>
                <w:rFonts w:ascii="Times New Roman" w:eastAsia="Calibri" w:hAnsi="Times New Roman" w:cs="Times New Roman"/>
                <w:color w:val="000000"/>
                <w:sz w:val="24"/>
                <w:szCs w:val="24"/>
                <w:lang w:eastAsia="bg-BG"/>
              </w:rPr>
              <w:t>Възражения по § 5 от ПЗР</w:t>
            </w:r>
          </w:p>
          <w:p w14:paraId="0DBD8B63" w14:textId="77777777" w:rsidR="002A4333" w:rsidRPr="002A4333" w:rsidRDefault="002A4333" w:rsidP="002A4333">
            <w:pPr>
              <w:jc w:val="both"/>
              <w:rPr>
                <w:rFonts w:ascii="Times New Roman" w:eastAsia="Calibri" w:hAnsi="Times New Roman" w:cs="Times New Roman"/>
                <w:color w:val="000000"/>
                <w:sz w:val="24"/>
                <w:szCs w:val="24"/>
                <w:lang w:eastAsia="bg-BG"/>
              </w:rPr>
            </w:pPr>
            <w:r w:rsidRPr="002A4333">
              <w:rPr>
                <w:rFonts w:ascii="Times New Roman" w:eastAsia="Calibri" w:hAnsi="Times New Roman" w:cs="Times New Roman"/>
                <w:color w:val="000000"/>
                <w:sz w:val="24"/>
                <w:szCs w:val="24"/>
                <w:lang w:eastAsia="bg-BG"/>
              </w:rPr>
              <w:t>1. Възразявам срещу предлаганото изменение и допълнение в ал. 1 на чл. 24г от ЗАП по следните съображения:</w:t>
            </w:r>
          </w:p>
          <w:p w14:paraId="3B9901C6" w14:textId="77777777" w:rsidR="002A4333" w:rsidRPr="002A4333" w:rsidRDefault="002A4333" w:rsidP="002A4333">
            <w:pPr>
              <w:jc w:val="both"/>
              <w:rPr>
                <w:rFonts w:ascii="Times New Roman" w:eastAsia="Calibri" w:hAnsi="Times New Roman" w:cs="Times New Roman"/>
                <w:color w:val="000000"/>
                <w:sz w:val="24"/>
                <w:szCs w:val="24"/>
                <w:lang w:eastAsia="bg-BG"/>
              </w:rPr>
            </w:pPr>
            <w:r w:rsidRPr="002A4333">
              <w:rPr>
                <w:rFonts w:ascii="Times New Roman" w:eastAsia="Calibri" w:hAnsi="Times New Roman" w:cs="Times New Roman"/>
                <w:color w:val="000000"/>
                <w:sz w:val="24"/>
                <w:szCs w:val="24"/>
                <w:lang w:eastAsia="bg-BG"/>
              </w:rPr>
              <w:t>- думата „превоза“ е в единствено число, докато изречението започва с множественото число на тази дума – „превозите“;</w:t>
            </w:r>
          </w:p>
          <w:p w14:paraId="77E5D43B" w14:textId="77777777" w:rsidR="002A4333" w:rsidRPr="002A4333" w:rsidRDefault="002A4333" w:rsidP="002A4333">
            <w:pPr>
              <w:jc w:val="both"/>
              <w:rPr>
                <w:rFonts w:ascii="Times New Roman" w:eastAsia="Calibri" w:hAnsi="Times New Roman" w:cs="Times New Roman"/>
                <w:color w:val="000000"/>
                <w:sz w:val="24"/>
                <w:szCs w:val="24"/>
                <w:lang w:eastAsia="bg-BG"/>
              </w:rPr>
            </w:pPr>
            <w:r w:rsidRPr="002A4333">
              <w:rPr>
                <w:rFonts w:ascii="Times New Roman" w:eastAsia="Calibri" w:hAnsi="Times New Roman" w:cs="Times New Roman"/>
                <w:color w:val="000000"/>
                <w:sz w:val="24"/>
                <w:szCs w:val="24"/>
                <w:lang w:eastAsia="bg-BG"/>
              </w:rPr>
              <w:lastRenderedPageBreak/>
              <w:t>- думата „притежавам“ обичайно се отъждествява с право на собственост, а в същото време превозното средство, с което се извършват атракционните превози, може да бъде и наето;</w:t>
            </w:r>
          </w:p>
          <w:p w14:paraId="470BCA54" w14:textId="77777777" w:rsidR="002A4333" w:rsidRPr="002A4333" w:rsidRDefault="002A4333" w:rsidP="002A4333">
            <w:pPr>
              <w:jc w:val="both"/>
              <w:rPr>
                <w:rFonts w:ascii="Times New Roman" w:eastAsia="Calibri" w:hAnsi="Times New Roman" w:cs="Times New Roman"/>
                <w:color w:val="000000"/>
                <w:sz w:val="24"/>
                <w:szCs w:val="24"/>
                <w:lang w:eastAsia="bg-BG"/>
              </w:rPr>
            </w:pPr>
          </w:p>
          <w:p w14:paraId="2A5DCBC3" w14:textId="77777777" w:rsidR="002A4333" w:rsidRPr="002A4333" w:rsidRDefault="002A4333" w:rsidP="002A4333">
            <w:pPr>
              <w:jc w:val="both"/>
              <w:rPr>
                <w:rFonts w:ascii="Times New Roman" w:eastAsia="Calibri" w:hAnsi="Times New Roman" w:cs="Times New Roman"/>
                <w:color w:val="000000"/>
                <w:sz w:val="24"/>
                <w:szCs w:val="24"/>
                <w:lang w:eastAsia="bg-BG"/>
              </w:rPr>
            </w:pPr>
            <w:r w:rsidRPr="002A4333">
              <w:rPr>
                <w:rFonts w:ascii="Times New Roman" w:eastAsia="Calibri" w:hAnsi="Times New Roman" w:cs="Times New Roman"/>
                <w:color w:val="000000"/>
                <w:sz w:val="24"/>
                <w:szCs w:val="24"/>
                <w:lang w:eastAsia="bg-BG"/>
              </w:rPr>
              <w:t>- в ал. 2 не се съдържат конкретни изисквания към превозните средства, така че няма логика в изречение първо на ал. 1 да се прави препратка към такива изисквания;</w:t>
            </w:r>
          </w:p>
          <w:p w14:paraId="6B5ECA1C" w14:textId="77777777" w:rsidR="002A4333" w:rsidRPr="002A4333" w:rsidRDefault="002A4333" w:rsidP="002A4333">
            <w:pPr>
              <w:jc w:val="both"/>
              <w:rPr>
                <w:rFonts w:ascii="Times New Roman" w:eastAsia="Calibri" w:hAnsi="Times New Roman" w:cs="Times New Roman"/>
                <w:color w:val="000000"/>
                <w:sz w:val="24"/>
                <w:szCs w:val="24"/>
                <w:lang w:eastAsia="bg-BG"/>
              </w:rPr>
            </w:pPr>
            <w:r w:rsidRPr="002A4333">
              <w:rPr>
                <w:rFonts w:ascii="Times New Roman" w:eastAsia="Calibri" w:hAnsi="Times New Roman" w:cs="Times New Roman"/>
                <w:color w:val="000000"/>
                <w:sz w:val="24"/>
                <w:szCs w:val="24"/>
                <w:lang w:eastAsia="bg-BG"/>
              </w:rPr>
              <w:t>С оглед на горното предлагам изречение първо на ал. 1 в чл. 24г да се промени по следния начин:</w:t>
            </w:r>
          </w:p>
          <w:p w14:paraId="2E7C7EF2" w14:textId="77777777" w:rsidR="002A4333" w:rsidRPr="002A4333" w:rsidRDefault="002A4333" w:rsidP="002A4333">
            <w:pPr>
              <w:jc w:val="both"/>
              <w:rPr>
                <w:rFonts w:ascii="Times New Roman" w:eastAsia="Calibri" w:hAnsi="Times New Roman" w:cs="Times New Roman"/>
                <w:color w:val="000000"/>
                <w:sz w:val="24"/>
                <w:szCs w:val="24"/>
                <w:lang w:eastAsia="bg-BG"/>
              </w:rPr>
            </w:pPr>
            <w:r w:rsidRPr="002A4333">
              <w:rPr>
                <w:rFonts w:ascii="Times New Roman" w:eastAsia="Calibri" w:hAnsi="Times New Roman" w:cs="Times New Roman"/>
                <w:color w:val="000000"/>
                <w:sz w:val="24"/>
                <w:szCs w:val="24"/>
                <w:lang w:eastAsia="bg-BG"/>
              </w:rPr>
              <w:t xml:space="preserve">„Превозите с атракционна цел се извършват със собствени и/или наети пътни превозни средства от търговци, регистрирани по Търговския закон и вписани в базата данни на общината, където ще се извършват превозите. </w:t>
            </w:r>
          </w:p>
          <w:p w14:paraId="791EDD9B" w14:textId="77777777" w:rsidR="002A4333" w:rsidRPr="002A4333" w:rsidRDefault="002A4333" w:rsidP="002A4333">
            <w:pPr>
              <w:jc w:val="both"/>
              <w:rPr>
                <w:rFonts w:ascii="Times New Roman" w:eastAsia="Calibri" w:hAnsi="Times New Roman" w:cs="Times New Roman"/>
                <w:color w:val="000000"/>
                <w:sz w:val="24"/>
                <w:szCs w:val="24"/>
                <w:lang w:eastAsia="bg-BG"/>
              </w:rPr>
            </w:pPr>
            <w:r w:rsidRPr="002A4333">
              <w:rPr>
                <w:rFonts w:ascii="Times New Roman" w:eastAsia="Calibri" w:hAnsi="Times New Roman" w:cs="Times New Roman"/>
                <w:color w:val="000000"/>
                <w:sz w:val="24"/>
                <w:szCs w:val="24"/>
                <w:lang w:eastAsia="bg-BG"/>
              </w:rPr>
              <w:t>2. Предложената промяна в досегашната ал. 5 на чл. 24г от ЗАП е неясна. Превозните средства от категория М1 са леки автомобили и за тяхното управление се изисква свидетелство за управление В.</w:t>
            </w:r>
          </w:p>
          <w:p w14:paraId="30287F64" w14:textId="77777777" w:rsidR="002A4333" w:rsidRPr="002A4333" w:rsidRDefault="002A4333" w:rsidP="002A4333">
            <w:pPr>
              <w:jc w:val="both"/>
              <w:rPr>
                <w:rFonts w:ascii="Times New Roman" w:eastAsia="Calibri" w:hAnsi="Times New Roman" w:cs="Times New Roman"/>
                <w:color w:val="000000"/>
                <w:sz w:val="24"/>
                <w:szCs w:val="24"/>
                <w:lang w:eastAsia="bg-BG"/>
              </w:rPr>
            </w:pPr>
            <w:r w:rsidRPr="002A4333">
              <w:rPr>
                <w:rFonts w:ascii="Times New Roman" w:eastAsia="Calibri" w:hAnsi="Times New Roman" w:cs="Times New Roman"/>
                <w:color w:val="000000"/>
                <w:sz w:val="24"/>
                <w:szCs w:val="24"/>
                <w:lang w:eastAsia="bg-BG"/>
              </w:rPr>
              <w:t>3. Предлагам от предложената нова ал. 7 в чл. 24г от ЗАП да отпаднат думите „и постигнатите договорености с Кмета на съответната община“.</w:t>
            </w:r>
          </w:p>
          <w:p w14:paraId="1CABF161" w14:textId="77777777" w:rsidR="002A4333" w:rsidRPr="002A4333" w:rsidRDefault="002A4333" w:rsidP="002A4333">
            <w:pPr>
              <w:jc w:val="both"/>
              <w:rPr>
                <w:rFonts w:ascii="Times New Roman" w:eastAsia="Calibri" w:hAnsi="Times New Roman" w:cs="Times New Roman"/>
                <w:color w:val="000000"/>
                <w:sz w:val="24"/>
                <w:szCs w:val="24"/>
                <w:lang w:eastAsia="bg-BG"/>
              </w:rPr>
            </w:pPr>
            <w:r w:rsidRPr="002A4333">
              <w:rPr>
                <w:rFonts w:ascii="Times New Roman" w:eastAsia="Calibri" w:hAnsi="Times New Roman" w:cs="Times New Roman"/>
                <w:color w:val="000000"/>
                <w:sz w:val="24"/>
                <w:szCs w:val="24"/>
                <w:lang w:eastAsia="bg-BG"/>
              </w:rPr>
              <w:t>Мотиви: С тези думи се прави намек за корупция. Ако има някакъв договор, то той е сключен с общината, а не с кмета.</w:t>
            </w:r>
          </w:p>
          <w:p w14:paraId="0B57C5BF" w14:textId="77777777" w:rsidR="002A4333" w:rsidRPr="002A4333" w:rsidRDefault="002A4333" w:rsidP="002A4333">
            <w:pPr>
              <w:jc w:val="both"/>
              <w:rPr>
                <w:rFonts w:ascii="Times New Roman" w:eastAsia="Calibri" w:hAnsi="Times New Roman" w:cs="Times New Roman"/>
                <w:color w:val="000000"/>
                <w:sz w:val="24"/>
                <w:szCs w:val="24"/>
                <w:lang w:eastAsia="bg-BG"/>
              </w:rPr>
            </w:pPr>
            <w:r w:rsidRPr="002A4333">
              <w:rPr>
                <w:rFonts w:ascii="Times New Roman" w:eastAsia="Calibri" w:hAnsi="Times New Roman" w:cs="Times New Roman"/>
                <w:color w:val="000000"/>
                <w:sz w:val="24"/>
                <w:szCs w:val="24"/>
                <w:lang w:eastAsia="bg-BG"/>
              </w:rPr>
              <w:t>4. Предлаганият нов чл. 24г1 в ЗАП е формулиран много неясно и двусмислено, от което ще възникнат трудности по точното прилагане на закона.</w:t>
            </w:r>
          </w:p>
          <w:p w14:paraId="4149EA02" w14:textId="77777777" w:rsidR="002A4333" w:rsidRPr="002A4333" w:rsidRDefault="002A4333" w:rsidP="002A4333">
            <w:pPr>
              <w:jc w:val="both"/>
              <w:rPr>
                <w:rFonts w:ascii="Times New Roman" w:eastAsia="Calibri" w:hAnsi="Times New Roman" w:cs="Times New Roman"/>
                <w:color w:val="000000"/>
                <w:sz w:val="24"/>
                <w:szCs w:val="24"/>
                <w:lang w:eastAsia="bg-BG"/>
              </w:rPr>
            </w:pPr>
            <w:r w:rsidRPr="002A4333">
              <w:rPr>
                <w:rFonts w:ascii="Times New Roman" w:eastAsia="Calibri" w:hAnsi="Times New Roman" w:cs="Times New Roman"/>
                <w:color w:val="000000"/>
                <w:sz w:val="24"/>
                <w:szCs w:val="24"/>
                <w:lang w:eastAsia="bg-BG"/>
              </w:rPr>
              <w:t>Мотиви:</w:t>
            </w:r>
          </w:p>
          <w:p w14:paraId="4BA31C5A" w14:textId="77777777" w:rsidR="002A4333" w:rsidRPr="002A4333" w:rsidRDefault="002A4333" w:rsidP="002A4333">
            <w:pPr>
              <w:jc w:val="both"/>
              <w:rPr>
                <w:rFonts w:ascii="Times New Roman" w:eastAsia="Calibri" w:hAnsi="Times New Roman" w:cs="Times New Roman"/>
                <w:color w:val="000000"/>
                <w:sz w:val="24"/>
                <w:szCs w:val="24"/>
                <w:lang w:eastAsia="bg-BG"/>
              </w:rPr>
            </w:pPr>
            <w:r w:rsidRPr="002A4333">
              <w:rPr>
                <w:rFonts w:ascii="Times New Roman" w:eastAsia="Calibri" w:hAnsi="Times New Roman" w:cs="Times New Roman"/>
                <w:color w:val="000000"/>
                <w:sz w:val="24"/>
                <w:szCs w:val="24"/>
                <w:lang w:eastAsia="bg-BG"/>
              </w:rPr>
              <w:t>1) Алинея 1 на чл. 24г1 регламентира с какви превозни средства се извършват превозите с атракционна цел. Но това е направено и в т. 57 на §1 от ДР на ЗАП. Така че ал. 1 ще внесе само объркване.</w:t>
            </w:r>
          </w:p>
          <w:p w14:paraId="4B83896D" w14:textId="77777777" w:rsidR="002A4333" w:rsidRPr="002A4333" w:rsidRDefault="002A4333" w:rsidP="002A4333">
            <w:pPr>
              <w:jc w:val="both"/>
              <w:rPr>
                <w:rFonts w:ascii="Times New Roman" w:eastAsia="Calibri" w:hAnsi="Times New Roman" w:cs="Times New Roman"/>
                <w:color w:val="000000"/>
                <w:sz w:val="24"/>
                <w:szCs w:val="24"/>
                <w:lang w:eastAsia="bg-BG"/>
              </w:rPr>
            </w:pPr>
            <w:r w:rsidRPr="002A4333">
              <w:rPr>
                <w:rFonts w:ascii="Times New Roman" w:eastAsia="Calibri" w:hAnsi="Times New Roman" w:cs="Times New Roman"/>
                <w:color w:val="000000"/>
                <w:sz w:val="24"/>
                <w:szCs w:val="24"/>
                <w:lang w:eastAsia="bg-BG"/>
              </w:rPr>
              <w:t>2) В ал. 2 на чл. 24г1 се говори за лицата по чл. 24г, ал. 1. Но там има две категории лица – търговци и кметове. Следва да се уточни за кои точно лица става въпрос.</w:t>
            </w:r>
          </w:p>
          <w:p w14:paraId="103C078C" w14:textId="77777777" w:rsidR="002A4333" w:rsidRPr="002A4333" w:rsidRDefault="002A4333" w:rsidP="002A4333">
            <w:pPr>
              <w:jc w:val="both"/>
              <w:rPr>
                <w:rFonts w:ascii="Times New Roman" w:eastAsia="Calibri" w:hAnsi="Times New Roman" w:cs="Times New Roman"/>
                <w:color w:val="000000"/>
                <w:sz w:val="24"/>
                <w:szCs w:val="24"/>
                <w:lang w:eastAsia="bg-BG"/>
              </w:rPr>
            </w:pPr>
            <w:r w:rsidRPr="002A4333">
              <w:rPr>
                <w:rFonts w:ascii="Times New Roman" w:eastAsia="Calibri" w:hAnsi="Times New Roman" w:cs="Times New Roman"/>
                <w:color w:val="000000"/>
                <w:sz w:val="24"/>
                <w:szCs w:val="24"/>
                <w:lang w:eastAsia="bg-BG"/>
              </w:rPr>
              <w:t xml:space="preserve">3) В ал. 3 на чл. 24г1 се съдържа противоречие – от една страна т. 1 препраща към всички задължителни условия за </w:t>
            </w:r>
            <w:r w:rsidRPr="002A4333">
              <w:rPr>
                <w:rFonts w:ascii="Times New Roman" w:eastAsia="Calibri" w:hAnsi="Times New Roman" w:cs="Times New Roman"/>
                <w:color w:val="000000"/>
                <w:sz w:val="24"/>
                <w:szCs w:val="24"/>
                <w:lang w:eastAsia="bg-BG"/>
              </w:rPr>
              <w:lastRenderedPageBreak/>
              <w:t>вписване по чл. 24г, ал.2, т. 2, които включват и документ за собственост или договор за ползване на превозното средство, а от друга страна т. 2 е специално посветена само на липсата на договор за ползване на превозното средство, тоест само на едно от задължителните условия за вписване по чл. 24г, ал.2, т. 2.</w:t>
            </w:r>
          </w:p>
          <w:p w14:paraId="69FA3D61" w14:textId="77777777" w:rsidR="002A4333" w:rsidRPr="002A4333" w:rsidRDefault="002A4333" w:rsidP="002A4333">
            <w:pPr>
              <w:jc w:val="both"/>
              <w:rPr>
                <w:rFonts w:ascii="Times New Roman" w:eastAsia="Calibri" w:hAnsi="Times New Roman" w:cs="Times New Roman"/>
                <w:color w:val="000000"/>
                <w:sz w:val="24"/>
                <w:szCs w:val="24"/>
                <w:lang w:eastAsia="bg-BG"/>
              </w:rPr>
            </w:pPr>
            <w:r w:rsidRPr="002A4333">
              <w:rPr>
                <w:rFonts w:ascii="Times New Roman" w:eastAsia="Calibri" w:hAnsi="Times New Roman" w:cs="Times New Roman"/>
                <w:color w:val="000000"/>
                <w:sz w:val="24"/>
                <w:szCs w:val="24"/>
                <w:lang w:eastAsia="bg-BG"/>
              </w:rPr>
              <w:t>4) Точка 3 от ал. 3 на чл. 24г1 е формулирана неправилно и трябва да се промени по следния начин:</w:t>
            </w:r>
          </w:p>
          <w:p w14:paraId="4011A2EE" w14:textId="77777777" w:rsidR="002A4333" w:rsidRPr="002A4333" w:rsidRDefault="002A4333" w:rsidP="002A4333">
            <w:pPr>
              <w:jc w:val="both"/>
              <w:rPr>
                <w:rFonts w:ascii="Times New Roman" w:eastAsia="Calibri" w:hAnsi="Times New Roman" w:cs="Times New Roman"/>
                <w:color w:val="000000"/>
                <w:sz w:val="24"/>
                <w:szCs w:val="24"/>
                <w:lang w:eastAsia="bg-BG"/>
              </w:rPr>
            </w:pPr>
            <w:r w:rsidRPr="002A4333">
              <w:rPr>
                <w:rFonts w:ascii="Times New Roman" w:eastAsia="Calibri" w:hAnsi="Times New Roman" w:cs="Times New Roman"/>
                <w:color w:val="000000"/>
                <w:sz w:val="24"/>
                <w:szCs w:val="24"/>
                <w:lang w:eastAsia="bg-BG"/>
              </w:rPr>
              <w:t>„3. лицето по чл. 24г, ал. 1 е подало писмено заявление за заличаване на съответното превозно средство от базата данни.“</w:t>
            </w:r>
          </w:p>
          <w:p w14:paraId="7FA4657D" w14:textId="77777777" w:rsidR="002A4333" w:rsidRPr="002A4333" w:rsidRDefault="002A4333" w:rsidP="002A4333">
            <w:pPr>
              <w:jc w:val="both"/>
              <w:rPr>
                <w:rFonts w:ascii="Times New Roman" w:eastAsia="Calibri" w:hAnsi="Times New Roman" w:cs="Times New Roman"/>
                <w:color w:val="000000"/>
                <w:sz w:val="24"/>
                <w:szCs w:val="24"/>
                <w:lang w:eastAsia="bg-BG"/>
              </w:rPr>
            </w:pPr>
            <w:r w:rsidRPr="002A4333">
              <w:rPr>
                <w:rFonts w:ascii="Times New Roman" w:eastAsia="Calibri" w:hAnsi="Times New Roman" w:cs="Times New Roman"/>
                <w:color w:val="000000"/>
                <w:sz w:val="24"/>
                <w:szCs w:val="24"/>
                <w:lang w:eastAsia="bg-BG"/>
              </w:rPr>
              <w:t>5) Алинея 5 на чл. 24г1 е много объркваща. В предходните алинеи 3 и 4 на същия член се говори за заповед на кмета, а в ал. 5 изненадващо се оказва, че заповед за заличаване на вписване може да издаде и оправомощено от кмета длъжностно лице.</w:t>
            </w:r>
          </w:p>
          <w:p w14:paraId="60D6753A" w14:textId="77777777" w:rsidR="002A4333" w:rsidRPr="002A4333" w:rsidRDefault="002A4333" w:rsidP="002A4333">
            <w:pPr>
              <w:jc w:val="both"/>
              <w:rPr>
                <w:rFonts w:ascii="Times New Roman" w:eastAsia="Calibri" w:hAnsi="Times New Roman" w:cs="Times New Roman"/>
                <w:color w:val="000000"/>
                <w:sz w:val="24"/>
                <w:szCs w:val="24"/>
                <w:lang w:eastAsia="bg-BG"/>
              </w:rPr>
            </w:pPr>
            <w:r w:rsidRPr="002A4333">
              <w:rPr>
                <w:rFonts w:ascii="Times New Roman" w:eastAsia="Calibri" w:hAnsi="Times New Roman" w:cs="Times New Roman"/>
                <w:color w:val="000000"/>
                <w:sz w:val="24"/>
                <w:szCs w:val="24"/>
                <w:lang w:eastAsia="bg-BG"/>
              </w:rPr>
              <w:t>Предлагам ал. 5 да се промени по следния начин:</w:t>
            </w:r>
          </w:p>
          <w:p w14:paraId="1E5C25FD" w14:textId="77777777" w:rsidR="002A4333" w:rsidRPr="002A4333" w:rsidRDefault="002A4333" w:rsidP="002A4333">
            <w:pPr>
              <w:jc w:val="both"/>
              <w:rPr>
                <w:rFonts w:ascii="Times New Roman" w:eastAsia="Calibri" w:hAnsi="Times New Roman" w:cs="Times New Roman"/>
                <w:color w:val="000000"/>
                <w:sz w:val="24"/>
                <w:szCs w:val="24"/>
                <w:lang w:eastAsia="bg-BG"/>
              </w:rPr>
            </w:pPr>
            <w:r w:rsidRPr="002A4333">
              <w:rPr>
                <w:rFonts w:ascii="Times New Roman" w:eastAsia="Calibri" w:hAnsi="Times New Roman" w:cs="Times New Roman"/>
                <w:color w:val="000000"/>
                <w:sz w:val="24"/>
                <w:szCs w:val="24"/>
                <w:lang w:eastAsia="bg-BG"/>
              </w:rPr>
              <w:t>(5) Заповедите, издадени по реда на ал. 3 или ал. 4, могат да бъдат оспорени по реда на Административнопроцесуалния кодекс.“</w:t>
            </w:r>
          </w:p>
          <w:p w14:paraId="502A0E4F" w14:textId="77777777" w:rsidR="002A4333" w:rsidRPr="002A4333" w:rsidRDefault="002A4333" w:rsidP="002A4333">
            <w:pPr>
              <w:jc w:val="both"/>
              <w:rPr>
                <w:rFonts w:ascii="Times New Roman" w:eastAsia="Calibri" w:hAnsi="Times New Roman" w:cs="Times New Roman"/>
                <w:color w:val="000000"/>
                <w:sz w:val="24"/>
                <w:szCs w:val="24"/>
                <w:lang w:eastAsia="bg-BG"/>
              </w:rPr>
            </w:pPr>
            <w:r w:rsidRPr="002A4333">
              <w:rPr>
                <w:rFonts w:ascii="Times New Roman" w:eastAsia="Calibri" w:hAnsi="Times New Roman" w:cs="Times New Roman"/>
                <w:color w:val="000000"/>
                <w:sz w:val="24"/>
                <w:szCs w:val="24"/>
                <w:lang w:eastAsia="bg-BG"/>
              </w:rPr>
              <w:t>5. Предлаганото допълнение в ал. 1 на чл. 93 е неподходящо, защото изброените в тази алинея документи са издадени за моторното превозно средство, докато заповедта за определяне на маршрут при превоз с атракционна цел не се издава за моторно превозно средство (предлаганата нова ал. 3 на чл. 24г не указва, че заповедта се издава за моторно превозно средство).</w:t>
            </w:r>
          </w:p>
          <w:p w14:paraId="7873DDC3" w14:textId="77777777" w:rsidR="002A4333" w:rsidRPr="002A4333" w:rsidRDefault="002A4333" w:rsidP="002A4333">
            <w:pPr>
              <w:jc w:val="both"/>
              <w:rPr>
                <w:rFonts w:ascii="Times New Roman" w:eastAsia="Calibri" w:hAnsi="Times New Roman" w:cs="Times New Roman"/>
                <w:color w:val="000000"/>
                <w:sz w:val="24"/>
                <w:szCs w:val="24"/>
                <w:lang w:eastAsia="bg-BG"/>
              </w:rPr>
            </w:pPr>
            <w:r w:rsidRPr="002A4333">
              <w:rPr>
                <w:rFonts w:ascii="Times New Roman" w:eastAsia="Calibri" w:hAnsi="Times New Roman" w:cs="Times New Roman"/>
                <w:color w:val="000000"/>
                <w:sz w:val="24"/>
                <w:szCs w:val="24"/>
                <w:lang w:eastAsia="bg-BG"/>
              </w:rPr>
              <w:t>6. Предлаганото допълнение на ал. 2 от чл. 93 е незаконосъобразно. Няма законово задължение водачите на превозни средства, с които се изпълняват превози с атракционна цел, да носят заповедта за определяне на маршрута за тези превози. Така че непредставянето при проверка на тази заповед не може да е основание за налагане на наказание.</w:t>
            </w:r>
          </w:p>
          <w:p w14:paraId="100F85B8" w14:textId="77777777" w:rsidR="002A4333" w:rsidRPr="002A4333" w:rsidRDefault="002A4333" w:rsidP="002A4333">
            <w:pPr>
              <w:jc w:val="both"/>
              <w:rPr>
                <w:rFonts w:ascii="Times New Roman" w:eastAsia="Calibri" w:hAnsi="Times New Roman" w:cs="Times New Roman"/>
                <w:color w:val="000000"/>
                <w:sz w:val="24"/>
                <w:szCs w:val="24"/>
                <w:lang w:eastAsia="bg-BG"/>
              </w:rPr>
            </w:pPr>
            <w:r w:rsidRPr="002A4333">
              <w:rPr>
                <w:rFonts w:ascii="Times New Roman" w:eastAsia="Calibri" w:hAnsi="Times New Roman" w:cs="Times New Roman"/>
                <w:color w:val="000000"/>
                <w:sz w:val="24"/>
                <w:szCs w:val="24"/>
                <w:lang w:eastAsia="bg-BG"/>
              </w:rPr>
              <w:lastRenderedPageBreak/>
              <w:t>7. От разпоредбите на предлагания нов чл. 96е в ЗАП не става ясно дали отписването от базата данни става служебно, на база издаденото за нарушението наказателно постановление, или е необходима заповед на кмета.</w:t>
            </w:r>
          </w:p>
          <w:p w14:paraId="3E898B55" w14:textId="77777777" w:rsidR="002A4333" w:rsidRPr="002A4333" w:rsidRDefault="002A4333" w:rsidP="002A4333">
            <w:pPr>
              <w:jc w:val="both"/>
              <w:rPr>
                <w:rFonts w:ascii="Times New Roman" w:eastAsia="Calibri" w:hAnsi="Times New Roman" w:cs="Times New Roman"/>
                <w:color w:val="000000"/>
                <w:sz w:val="24"/>
                <w:szCs w:val="24"/>
                <w:lang w:eastAsia="bg-BG"/>
              </w:rPr>
            </w:pPr>
            <w:r w:rsidRPr="002A4333">
              <w:rPr>
                <w:rFonts w:ascii="Times New Roman" w:eastAsia="Calibri" w:hAnsi="Times New Roman" w:cs="Times New Roman"/>
                <w:color w:val="000000"/>
                <w:sz w:val="24"/>
                <w:szCs w:val="24"/>
                <w:lang w:eastAsia="bg-BG"/>
              </w:rPr>
              <w:t>Също така не е ясно дали отписването от базата данни представлява наказание или е принудителна административна мярка. Ако е първото, това е нарушение на ЗАНН, където такъв вид административно наказание не е предвиден, а ако е второто – разпоредбата трябва да се премести в глава девета.</w:t>
            </w:r>
          </w:p>
        </w:tc>
        <w:tc>
          <w:tcPr>
            <w:tcW w:w="1871" w:type="dxa"/>
          </w:tcPr>
          <w:p w14:paraId="2BDCBA9F" w14:textId="77777777" w:rsidR="002A4333" w:rsidRDefault="00FB4D7F" w:rsidP="00FB4D7F">
            <w:pPr>
              <w:jc w:val="both"/>
              <w:rPr>
                <w:rFonts w:ascii="Times New Roman" w:hAnsi="Times New Roman" w:cs="Times New Roman"/>
              </w:rPr>
            </w:pPr>
            <w:r w:rsidRPr="00FB4D7F">
              <w:rPr>
                <w:rFonts w:ascii="Times New Roman" w:hAnsi="Times New Roman" w:cs="Times New Roman"/>
              </w:rPr>
              <w:lastRenderedPageBreak/>
              <w:t>П</w:t>
            </w:r>
            <w:r>
              <w:rPr>
                <w:rFonts w:ascii="Times New Roman" w:hAnsi="Times New Roman" w:cs="Times New Roman"/>
              </w:rPr>
              <w:t>риема се</w:t>
            </w:r>
            <w:r w:rsidRPr="00FB4D7F">
              <w:rPr>
                <w:rFonts w:ascii="Times New Roman" w:hAnsi="Times New Roman" w:cs="Times New Roman"/>
              </w:rPr>
              <w:t>.</w:t>
            </w:r>
          </w:p>
          <w:p w14:paraId="59254B31" w14:textId="77777777" w:rsidR="00FB4D7F" w:rsidRDefault="00FB4D7F" w:rsidP="00FB4D7F">
            <w:pPr>
              <w:jc w:val="both"/>
              <w:rPr>
                <w:rFonts w:ascii="Times New Roman" w:hAnsi="Times New Roman" w:cs="Times New Roman"/>
              </w:rPr>
            </w:pPr>
          </w:p>
          <w:p w14:paraId="4097DC91" w14:textId="77777777" w:rsidR="00FB4D7F" w:rsidRDefault="00FB4D7F" w:rsidP="00FB4D7F">
            <w:pPr>
              <w:jc w:val="both"/>
              <w:rPr>
                <w:rFonts w:ascii="Times New Roman" w:hAnsi="Times New Roman" w:cs="Times New Roman"/>
              </w:rPr>
            </w:pPr>
          </w:p>
          <w:p w14:paraId="3DBAE4D5" w14:textId="77777777" w:rsidR="00FB4D7F" w:rsidRDefault="00FB4D7F" w:rsidP="00FB4D7F">
            <w:pPr>
              <w:jc w:val="both"/>
              <w:rPr>
                <w:rFonts w:ascii="Times New Roman" w:hAnsi="Times New Roman" w:cs="Times New Roman"/>
              </w:rPr>
            </w:pPr>
          </w:p>
          <w:p w14:paraId="41050657" w14:textId="77777777" w:rsidR="00FB4D7F" w:rsidRDefault="00FB4D7F" w:rsidP="00FB4D7F">
            <w:pPr>
              <w:jc w:val="both"/>
              <w:rPr>
                <w:rFonts w:ascii="Times New Roman" w:hAnsi="Times New Roman" w:cs="Times New Roman"/>
              </w:rPr>
            </w:pPr>
          </w:p>
          <w:p w14:paraId="67CE6414" w14:textId="77777777" w:rsidR="00FB4D7F" w:rsidRDefault="00FB4D7F" w:rsidP="00FB4D7F">
            <w:pPr>
              <w:jc w:val="both"/>
              <w:rPr>
                <w:rFonts w:ascii="Times New Roman" w:hAnsi="Times New Roman" w:cs="Times New Roman"/>
              </w:rPr>
            </w:pPr>
          </w:p>
          <w:p w14:paraId="264A8918" w14:textId="77777777" w:rsidR="00FB4D7F" w:rsidRDefault="00FB4D7F" w:rsidP="00FB4D7F">
            <w:pPr>
              <w:jc w:val="both"/>
              <w:rPr>
                <w:rFonts w:ascii="Times New Roman" w:hAnsi="Times New Roman" w:cs="Times New Roman"/>
              </w:rPr>
            </w:pPr>
          </w:p>
          <w:p w14:paraId="4D32BF6D" w14:textId="77777777" w:rsidR="00FB4D7F" w:rsidRDefault="00FB4D7F" w:rsidP="00FB4D7F">
            <w:pPr>
              <w:jc w:val="both"/>
              <w:rPr>
                <w:rFonts w:ascii="Times New Roman" w:hAnsi="Times New Roman" w:cs="Times New Roman"/>
              </w:rPr>
            </w:pPr>
          </w:p>
          <w:p w14:paraId="56BC9AA0" w14:textId="77777777" w:rsidR="00FB4D7F" w:rsidRDefault="00FB4D7F" w:rsidP="00FB4D7F">
            <w:pPr>
              <w:jc w:val="both"/>
              <w:rPr>
                <w:rFonts w:ascii="Times New Roman" w:hAnsi="Times New Roman" w:cs="Times New Roman"/>
              </w:rPr>
            </w:pPr>
          </w:p>
          <w:p w14:paraId="35FFA1E4" w14:textId="77777777" w:rsidR="00FB4D7F" w:rsidRDefault="00FB4D7F" w:rsidP="00FB4D7F">
            <w:pPr>
              <w:jc w:val="both"/>
              <w:rPr>
                <w:rFonts w:ascii="Times New Roman" w:hAnsi="Times New Roman" w:cs="Times New Roman"/>
              </w:rPr>
            </w:pPr>
          </w:p>
          <w:p w14:paraId="49570997" w14:textId="77777777" w:rsidR="00FB4D7F" w:rsidRDefault="00FB4D7F" w:rsidP="00FB4D7F">
            <w:pPr>
              <w:jc w:val="both"/>
              <w:rPr>
                <w:rFonts w:ascii="Times New Roman" w:hAnsi="Times New Roman" w:cs="Times New Roman"/>
              </w:rPr>
            </w:pPr>
          </w:p>
          <w:p w14:paraId="51F786FC" w14:textId="77777777" w:rsidR="00FB4D7F" w:rsidRDefault="00FB4D7F" w:rsidP="00FB4D7F">
            <w:pPr>
              <w:jc w:val="both"/>
              <w:rPr>
                <w:rFonts w:ascii="Times New Roman" w:hAnsi="Times New Roman" w:cs="Times New Roman"/>
              </w:rPr>
            </w:pPr>
            <w:r>
              <w:rPr>
                <w:rFonts w:ascii="Times New Roman" w:hAnsi="Times New Roman" w:cs="Times New Roman"/>
              </w:rPr>
              <w:t>Приема се.</w:t>
            </w:r>
          </w:p>
          <w:p w14:paraId="5858737E" w14:textId="77777777" w:rsidR="00FB4D7F" w:rsidRDefault="00FB4D7F" w:rsidP="00FB4D7F">
            <w:pPr>
              <w:jc w:val="both"/>
              <w:rPr>
                <w:rFonts w:ascii="Times New Roman" w:hAnsi="Times New Roman" w:cs="Times New Roman"/>
              </w:rPr>
            </w:pPr>
          </w:p>
          <w:p w14:paraId="4B1230AA" w14:textId="77777777" w:rsidR="00FB4D7F" w:rsidRDefault="00FB4D7F" w:rsidP="00FB4D7F">
            <w:pPr>
              <w:jc w:val="both"/>
              <w:rPr>
                <w:rFonts w:ascii="Times New Roman" w:hAnsi="Times New Roman" w:cs="Times New Roman"/>
              </w:rPr>
            </w:pPr>
          </w:p>
          <w:p w14:paraId="1104EF2D" w14:textId="77777777" w:rsidR="00FB4D7F" w:rsidRDefault="00FB4D7F" w:rsidP="00FB4D7F">
            <w:pPr>
              <w:jc w:val="both"/>
              <w:rPr>
                <w:rFonts w:ascii="Times New Roman" w:hAnsi="Times New Roman" w:cs="Times New Roman"/>
              </w:rPr>
            </w:pPr>
          </w:p>
          <w:p w14:paraId="58C9DC92" w14:textId="77777777" w:rsidR="00FB4D7F" w:rsidRDefault="00FB4D7F" w:rsidP="00FB4D7F">
            <w:pPr>
              <w:jc w:val="both"/>
              <w:rPr>
                <w:rFonts w:ascii="Times New Roman" w:hAnsi="Times New Roman" w:cs="Times New Roman"/>
              </w:rPr>
            </w:pPr>
          </w:p>
          <w:p w14:paraId="57C4872F" w14:textId="77777777" w:rsidR="00FB4D7F" w:rsidRDefault="00FB4D7F" w:rsidP="00FB4D7F">
            <w:pPr>
              <w:jc w:val="both"/>
              <w:rPr>
                <w:rFonts w:ascii="Times New Roman" w:hAnsi="Times New Roman" w:cs="Times New Roman"/>
              </w:rPr>
            </w:pPr>
          </w:p>
          <w:p w14:paraId="088D588E" w14:textId="77777777" w:rsidR="00FB4D7F" w:rsidRDefault="00FB4D7F" w:rsidP="00FB4D7F">
            <w:pPr>
              <w:jc w:val="both"/>
              <w:rPr>
                <w:rFonts w:ascii="Times New Roman" w:hAnsi="Times New Roman" w:cs="Times New Roman"/>
              </w:rPr>
            </w:pPr>
          </w:p>
          <w:p w14:paraId="0C7063BF" w14:textId="77777777" w:rsidR="00FB4D7F" w:rsidRDefault="00FB4D7F" w:rsidP="00FB4D7F">
            <w:pPr>
              <w:jc w:val="both"/>
              <w:rPr>
                <w:rFonts w:ascii="Times New Roman" w:hAnsi="Times New Roman" w:cs="Times New Roman"/>
              </w:rPr>
            </w:pPr>
          </w:p>
          <w:p w14:paraId="00205647" w14:textId="77777777" w:rsidR="00FB4D7F" w:rsidRDefault="00FB4D7F" w:rsidP="00FB4D7F">
            <w:pPr>
              <w:jc w:val="both"/>
              <w:rPr>
                <w:rFonts w:ascii="Times New Roman" w:hAnsi="Times New Roman" w:cs="Times New Roman"/>
              </w:rPr>
            </w:pPr>
          </w:p>
          <w:p w14:paraId="63A808D4" w14:textId="77777777" w:rsidR="00FB4D7F" w:rsidRDefault="00FB4D7F" w:rsidP="00FB4D7F">
            <w:pPr>
              <w:jc w:val="both"/>
              <w:rPr>
                <w:rFonts w:ascii="Times New Roman" w:hAnsi="Times New Roman" w:cs="Times New Roman"/>
              </w:rPr>
            </w:pPr>
          </w:p>
          <w:p w14:paraId="26FE8A3C" w14:textId="77777777" w:rsidR="00FB4D7F" w:rsidRDefault="00FB4D7F" w:rsidP="00FB4D7F">
            <w:pPr>
              <w:jc w:val="both"/>
              <w:rPr>
                <w:rFonts w:ascii="Times New Roman" w:hAnsi="Times New Roman" w:cs="Times New Roman"/>
              </w:rPr>
            </w:pPr>
            <w:r>
              <w:rPr>
                <w:rFonts w:ascii="Times New Roman" w:hAnsi="Times New Roman" w:cs="Times New Roman"/>
              </w:rPr>
              <w:t>Приема се.</w:t>
            </w:r>
          </w:p>
          <w:p w14:paraId="29691980" w14:textId="77777777" w:rsidR="00FB4D7F" w:rsidRDefault="00FB4D7F" w:rsidP="00FB4D7F">
            <w:pPr>
              <w:jc w:val="both"/>
              <w:rPr>
                <w:rFonts w:ascii="Times New Roman" w:hAnsi="Times New Roman" w:cs="Times New Roman"/>
              </w:rPr>
            </w:pPr>
          </w:p>
          <w:p w14:paraId="2B9EF905" w14:textId="77777777" w:rsidR="00FB4D7F" w:rsidRDefault="00FB4D7F" w:rsidP="00FB4D7F">
            <w:pPr>
              <w:jc w:val="both"/>
              <w:rPr>
                <w:rFonts w:ascii="Times New Roman" w:hAnsi="Times New Roman" w:cs="Times New Roman"/>
              </w:rPr>
            </w:pPr>
          </w:p>
          <w:p w14:paraId="422F6205" w14:textId="77777777" w:rsidR="00FB4D7F" w:rsidRDefault="00FB4D7F" w:rsidP="00FB4D7F">
            <w:pPr>
              <w:jc w:val="both"/>
              <w:rPr>
                <w:rFonts w:ascii="Times New Roman" w:hAnsi="Times New Roman" w:cs="Times New Roman"/>
              </w:rPr>
            </w:pPr>
          </w:p>
          <w:p w14:paraId="57037BB8" w14:textId="77777777" w:rsidR="00FB4D7F" w:rsidRDefault="00FB4D7F" w:rsidP="00FB4D7F">
            <w:pPr>
              <w:jc w:val="both"/>
              <w:rPr>
                <w:rFonts w:ascii="Times New Roman" w:hAnsi="Times New Roman" w:cs="Times New Roman"/>
              </w:rPr>
            </w:pPr>
            <w:r>
              <w:rPr>
                <w:rFonts w:ascii="Times New Roman" w:hAnsi="Times New Roman" w:cs="Times New Roman"/>
              </w:rPr>
              <w:t>Приема се.</w:t>
            </w:r>
          </w:p>
          <w:p w14:paraId="551026D3" w14:textId="77777777" w:rsidR="00FB4D7F" w:rsidRDefault="00FB4D7F" w:rsidP="00FB4D7F">
            <w:pPr>
              <w:jc w:val="both"/>
              <w:rPr>
                <w:rFonts w:ascii="Times New Roman" w:hAnsi="Times New Roman" w:cs="Times New Roman"/>
              </w:rPr>
            </w:pPr>
          </w:p>
          <w:p w14:paraId="5AFD9CC1" w14:textId="77777777" w:rsidR="00FB4D7F" w:rsidRDefault="00FB4D7F" w:rsidP="00FB4D7F">
            <w:pPr>
              <w:jc w:val="both"/>
              <w:rPr>
                <w:rFonts w:ascii="Times New Roman" w:hAnsi="Times New Roman" w:cs="Times New Roman"/>
              </w:rPr>
            </w:pPr>
          </w:p>
          <w:p w14:paraId="1214C02B" w14:textId="77777777" w:rsidR="00FB4D7F" w:rsidRDefault="00FB4D7F" w:rsidP="00FB4D7F">
            <w:pPr>
              <w:jc w:val="both"/>
              <w:rPr>
                <w:rFonts w:ascii="Times New Roman" w:hAnsi="Times New Roman" w:cs="Times New Roman"/>
              </w:rPr>
            </w:pPr>
          </w:p>
          <w:p w14:paraId="20DCC0CB" w14:textId="77777777" w:rsidR="00FB4D7F" w:rsidRDefault="00FB4D7F" w:rsidP="00FB4D7F">
            <w:pPr>
              <w:jc w:val="both"/>
              <w:rPr>
                <w:rFonts w:ascii="Times New Roman" w:hAnsi="Times New Roman" w:cs="Times New Roman"/>
              </w:rPr>
            </w:pPr>
          </w:p>
          <w:p w14:paraId="5EACAE9E" w14:textId="77777777" w:rsidR="00FB4D7F" w:rsidRDefault="00FB4D7F" w:rsidP="00FB4D7F">
            <w:pPr>
              <w:jc w:val="both"/>
              <w:rPr>
                <w:rFonts w:ascii="Times New Roman" w:hAnsi="Times New Roman" w:cs="Times New Roman"/>
              </w:rPr>
            </w:pPr>
          </w:p>
          <w:p w14:paraId="524B1A5C" w14:textId="77777777" w:rsidR="00FB4D7F" w:rsidRDefault="00FB4D7F" w:rsidP="00FB4D7F">
            <w:pPr>
              <w:jc w:val="both"/>
              <w:rPr>
                <w:rFonts w:ascii="Times New Roman" w:hAnsi="Times New Roman" w:cs="Times New Roman"/>
              </w:rPr>
            </w:pPr>
            <w:r>
              <w:rPr>
                <w:rFonts w:ascii="Times New Roman" w:hAnsi="Times New Roman" w:cs="Times New Roman"/>
              </w:rPr>
              <w:t>Приема се.</w:t>
            </w:r>
          </w:p>
          <w:p w14:paraId="047AF0DC" w14:textId="77777777" w:rsidR="00FB4D7F" w:rsidRDefault="00FB4D7F" w:rsidP="00FB4D7F">
            <w:pPr>
              <w:jc w:val="both"/>
              <w:rPr>
                <w:rFonts w:ascii="Times New Roman" w:hAnsi="Times New Roman" w:cs="Times New Roman"/>
              </w:rPr>
            </w:pPr>
          </w:p>
          <w:p w14:paraId="089F5C6A" w14:textId="77777777" w:rsidR="00FB4D7F" w:rsidRDefault="00FB4D7F" w:rsidP="00FB4D7F">
            <w:pPr>
              <w:jc w:val="both"/>
              <w:rPr>
                <w:rFonts w:ascii="Times New Roman" w:hAnsi="Times New Roman" w:cs="Times New Roman"/>
              </w:rPr>
            </w:pPr>
          </w:p>
          <w:p w14:paraId="6CC88C85" w14:textId="77777777" w:rsidR="00FB4D7F" w:rsidRDefault="00FB4D7F" w:rsidP="00FB4D7F">
            <w:pPr>
              <w:jc w:val="both"/>
              <w:rPr>
                <w:rFonts w:ascii="Times New Roman" w:hAnsi="Times New Roman" w:cs="Times New Roman"/>
              </w:rPr>
            </w:pPr>
          </w:p>
          <w:p w14:paraId="17FE62E7" w14:textId="77777777" w:rsidR="00FB4D7F" w:rsidRDefault="00FB4D7F" w:rsidP="00FB4D7F">
            <w:pPr>
              <w:jc w:val="both"/>
              <w:rPr>
                <w:rFonts w:ascii="Times New Roman" w:hAnsi="Times New Roman" w:cs="Times New Roman"/>
              </w:rPr>
            </w:pPr>
          </w:p>
          <w:p w14:paraId="752E9212" w14:textId="77777777" w:rsidR="00FB4D7F" w:rsidRDefault="00FB4D7F" w:rsidP="00FB4D7F">
            <w:pPr>
              <w:jc w:val="both"/>
              <w:rPr>
                <w:rFonts w:ascii="Times New Roman" w:hAnsi="Times New Roman" w:cs="Times New Roman"/>
              </w:rPr>
            </w:pPr>
          </w:p>
          <w:p w14:paraId="0AC46202" w14:textId="77777777" w:rsidR="00FB4D7F" w:rsidRDefault="00FB4D7F" w:rsidP="00FB4D7F">
            <w:pPr>
              <w:jc w:val="both"/>
              <w:rPr>
                <w:rFonts w:ascii="Times New Roman" w:hAnsi="Times New Roman" w:cs="Times New Roman"/>
              </w:rPr>
            </w:pPr>
          </w:p>
          <w:p w14:paraId="1BEA36E4" w14:textId="77777777" w:rsidR="00FB4D7F" w:rsidRDefault="00FB4D7F" w:rsidP="00FB4D7F">
            <w:pPr>
              <w:jc w:val="both"/>
              <w:rPr>
                <w:rFonts w:ascii="Times New Roman" w:hAnsi="Times New Roman" w:cs="Times New Roman"/>
              </w:rPr>
            </w:pPr>
          </w:p>
          <w:p w14:paraId="02AD980E" w14:textId="77777777" w:rsidR="00FB4D7F" w:rsidRDefault="00FB4D7F" w:rsidP="00FB4D7F">
            <w:pPr>
              <w:jc w:val="both"/>
              <w:rPr>
                <w:rFonts w:ascii="Times New Roman" w:hAnsi="Times New Roman" w:cs="Times New Roman"/>
              </w:rPr>
            </w:pPr>
          </w:p>
          <w:p w14:paraId="700C91B0" w14:textId="77777777" w:rsidR="00FB4D7F" w:rsidRDefault="00FB4D7F" w:rsidP="00FB4D7F">
            <w:pPr>
              <w:jc w:val="both"/>
              <w:rPr>
                <w:rFonts w:ascii="Times New Roman" w:hAnsi="Times New Roman" w:cs="Times New Roman"/>
              </w:rPr>
            </w:pPr>
          </w:p>
          <w:p w14:paraId="2F47F676" w14:textId="77777777" w:rsidR="00FB4D7F" w:rsidRDefault="00FB4D7F" w:rsidP="00FB4D7F">
            <w:pPr>
              <w:jc w:val="both"/>
              <w:rPr>
                <w:rFonts w:ascii="Times New Roman" w:hAnsi="Times New Roman" w:cs="Times New Roman"/>
              </w:rPr>
            </w:pPr>
          </w:p>
          <w:p w14:paraId="02CC0C21" w14:textId="77777777" w:rsidR="00FB4D7F" w:rsidRDefault="00FB4D7F" w:rsidP="00FB4D7F">
            <w:pPr>
              <w:jc w:val="both"/>
              <w:rPr>
                <w:rFonts w:ascii="Times New Roman" w:hAnsi="Times New Roman" w:cs="Times New Roman"/>
              </w:rPr>
            </w:pPr>
          </w:p>
          <w:p w14:paraId="0B9F6179" w14:textId="77777777" w:rsidR="00FB4D7F" w:rsidRDefault="00FB4D7F" w:rsidP="00FB4D7F">
            <w:pPr>
              <w:jc w:val="both"/>
              <w:rPr>
                <w:rFonts w:ascii="Times New Roman" w:hAnsi="Times New Roman" w:cs="Times New Roman"/>
              </w:rPr>
            </w:pPr>
          </w:p>
          <w:p w14:paraId="6274A0E7" w14:textId="77777777" w:rsidR="00FB4D7F" w:rsidRDefault="00FB4D7F" w:rsidP="00FB4D7F">
            <w:pPr>
              <w:jc w:val="both"/>
              <w:rPr>
                <w:rFonts w:ascii="Times New Roman" w:hAnsi="Times New Roman" w:cs="Times New Roman"/>
              </w:rPr>
            </w:pPr>
          </w:p>
          <w:p w14:paraId="4806810D" w14:textId="77777777" w:rsidR="00FB4D7F" w:rsidRDefault="00FB4D7F" w:rsidP="00FB4D7F">
            <w:pPr>
              <w:jc w:val="both"/>
              <w:rPr>
                <w:rFonts w:ascii="Times New Roman" w:hAnsi="Times New Roman" w:cs="Times New Roman"/>
              </w:rPr>
            </w:pPr>
          </w:p>
          <w:p w14:paraId="2E2B3903" w14:textId="77777777" w:rsidR="00FB4D7F" w:rsidRDefault="00FB4D7F" w:rsidP="00FB4D7F">
            <w:pPr>
              <w:jc w:val="both"/>
              <w:rPr>
                <w:rFonts w:ascii="Times New Roman" w:hAnsi="Times New Roman" w:cs="Times New Roman"/>
              </w:rPr>
            </w:pPr>
          </w:p>
          <w:p w14:paraId="348E5A48" w14:textId="77777777" w:rsidR="00FB4D7F" w:rsidRDefault="00FB4D7F" w:rsidP="00FB4D7F">
            <w:pPr>
              <w:jc w:val="both"/>
              <w:rPr>
                <w:rFonts w:ascii="Times New Roman" w:hAnsi="Times New Roman" w:cs="Times New Roman"/>
              </w:rPr>
            </w:pPr>
          </w:p>
          <w:p w14:paraId="434B16EF" w14:textId="77777777" w:rsidR="00FB4D7F" w:rsidRDefault="00FB4D7F" w:rsidP="00FB4D7F">
            <w:pPr>
              <w:jc w:val="both"/>
              <w:rPr>
                <w:rFonts w:ascii="Times New Roman" w:hAnsi="Times New Roman" w:cs="Times New Roman"/>
              </w:rPr>
            </w:pPr>
          </w:p>
          <w:p w14:paraId="1D4ED1F0" w14:textId="77777777" w:rsidR="00FB4D7F" w:rsidRDefault="00FB4D7F" w:rsidP="00FB4D7F">
            <w:pPr>
              <w:jc w:val="both"/>
              <w:rPr>
                <w:rFonts w:ascii="Times New Roman" w:hAnsi="Times New Roman" w:cs="Times New Roman"/>
              </w:rPr>
            </w:pPr>
          </w:p>
          <w:p w14:paraId="6439948E" w14:textId="77777777" w:rsidR="00FB4D7F" w:rsidRDefault="00FB4D7F" w:rsidP="00FB4D7F">
            <w:pPr>
              <w:jc w:val="both"/>
              <w:rPr>
                <w:rFonts w:ascii="Times New Roman" w:hAnsi="Times New Roman" w:cs="Times New Roman"/>
              </w:rPr>
            </w:pPr>
          </w:p>
          <w:p w14:paraId="0839FC97" w14:textId="77777777" w:rsidR="00FB4D7F" w:rsidRDefault="00FB4D7F" w:rsidP="00FB4D7F">
            <w:pPr>
              <w:jc w:val="both"/>
              <w:rPr>
                <w:rFonts w:ascii="Times New Roman" w:hAnsi="Times New Roman" w:cs="Times New Roman"/>
              </w:rPr>
            </w:pPr>
          </w:p>
          <w:p w14:paraId="66635298" w14:textId="77777777" w:rsidR="00FB4D7F" w:rsidRDefault="00FB4D7F" w:rsidP="00FB4D7F">
            <w:pPr>
              <w:jc w:val="both"/>
              <w:rPr>
                <w:rFonts w:ascii="Times New Roman" w:hAnsi="Times New Roman" w:cs="Times New Roman"/>
              </w:rPr>
            </w:pPr>
          </w:p>
          <w:p w14:paraId="4915363E" w14:textId="77777777" w:rsidR="00FB4D7F" w:rsidRDefault="00FB4D7F" w:rsidP="00FB4D7F">
            <w:pPr>
              <w:jc w:val="both"/>
              <w:rPr>
                <w:rFonts w:ascii="Times New Roman" w:hAnsi="Times New Roman" w:cs="Times New Roman"/>
              </w:rPr>
            </w:pPr>
          </w:p>
          <w:p w14:paraId="2C70C2D2" w14:textId="77777777" w:rsidR="00FB4D7F" w:rsidRDefault="00FB4D7F" w:rsidP="00FB4D7F">
            <w:pPr>
              <w:jc w:val="both"/>
              <w:rPr>
                <w:rFonts w:ascii="Times New Roman" w:hAnsi="Times New Roman" w:cs="Times New Roman"/>
              </w:rPr>
            </w:pPr>
          </w:p>
          <w:p w14:paraId="19D90149" w14:textId="77777777" w:rsidR="00FB4D7F" w:rsidRDefault="00FB4D7F" w:rsidP="00FB4D7F">
            <w:pPr>
              <w:jc w:val="both"/>
              <w:rPr>
                <w:rFonts w:ascii="Times New Roman" w:hAnsi="Times New Roman" w:cs="Times New Roman"/>
              </w:rPr>
            </w:pPr>
          </w:p>
          <w:p w14:paraId="558EB6D0" w14:textId="77777777" w:rsidR="00FB4D7F" w:rsidRDefault="00FB4D7F" w:rsidP="00FB4D7F">
            <w:pPr>
              <w:jc w:val="both"/>
              <w:rPr>
                <w:rFonts w:ascii="Times New Roman" w:hAnsi="Times New Roman" w:cs="Times New Roman"/>
              </w:rPr>
            </w:pPr>
          </w:p>
          <w:p w14:paraId="3E0FEF29" w14:textId="77777777" w:rsidR="00FB4D7F" w:rsidRDefault="00FB4D7F" w:rsidP="00FB4D7F">
            <w:pPr>
              <w:jc w:val="both"/>
              <w:rPr>
                <w:rFonts w:ascii="Times New Roman" w:hAnsi="Times New Roman" w:cs="Times New Roman"/>
              </w:rPr>
            </w:pPr>
          </w:p>
          <w:p w14:paraId="3682D0B2" w14:textId="77777777" w:rsidR="00FB4D7F" w:rsidRDefault="00FB4D7F" w:rsidP="00FB4D7F">
            <w:pPr>
              <w:jc w:val="both"/>
              <w:rPr>
                <w:rFonts w:ascii="Times New Roman" w:hAnsi="Times New Roman" w:cs="Times New Roman"/>
              </w:rPr>
            </w:pPr>
          </w:p>
          <w:p w14:paraId="4CAA360F" w14:textId="77777777" w:rsidR="00FB4D7F" w:rsidRDefault="00FB4D7F" w:rsidP="00FB4D7F">
            <w:pPr>
              <w:jc w:val="both"/>
              <w:rPr>
                <w:rFonts w:ascii="Times New Roman" w:hAnsi="Times New Roman" w:cs="Times New Roman"/>
              </w:rPr>
            </w:pPr>
          </w:p>
          <w:p w14:paraId="63488854" w14:textId="77777777" w:rsidR="00FB4D7F" w:rsidRDefault="00FB4D7F" w:rsidP="00FB4D7F">
            <w:pPr>
              <w:jc w:val="both"/>
              <w:rPr>
                <w:rFonts w:ascii="Times New Roman" w:hAnsi="Times New Roman" w:cs="Times New Roman"/>
              </w:rPr>
            </w:pPr>
          </w:p>
          <w:p w14:paraId="5AC0137E" w14:textId="77777777" w:rsidR="00FB4D7F" w:rsidRDefault="00FB4D7F" w:rsidP="00FB4D7F">
            <w:pPr>
              <w:jc w:val="both"/>
              <w:rPr>
                <w:rFonts w:ascii="Times New Roman" w:hAnsi="Times New Roman" w:cs="Times New Roman"/>
              </w:rPr>
            </w:pPr>
          </w:p>
          <w:p w14:paraId="254D6920" w14:textId="77777777" w:rsidR="00FB4D7F" w:rsidRDefault="00FB4D7F" w:rsidP="00FB4D7F">
            <w:pPr>
              <w:jc w:val="both"/>
              <w:rPr>
                <w:rFonts w:ascii="Times New Roman" w:hAnsi="Times New Roman" w:cs="Times New Roman"/>
              </w:rPr>
            </w:pPr>
          </w:p>
          <w:p w14:paraId="59BA3822" w14:textId="77777777" w:rsidR="00FB4D7F" w:rsidRDefault="00FB4D7F" w:rsidP="00FB4D7F">
            <w:pPr>
              <w:jc w:val="both"/>
              <w:rPr>
                <w:rFonts w:ascii="Times New Roman" w:hAnsi="Times New Roman" w:cs="Times New Roman"/>
              </w:rPr>
            </w:pPr>
          </w:p>
          <w:p w14:paraId="512DE59B" w14:textId="77777777" w:rsidR="00FB4D7F" w:rsidRDefault="00FB4D7F" w:rsidP="00FB4D7F">
            <w:pPr>
              <w:jc w:val="both"/>
              <w:rPr>
                <w:rFonts w:ascii="Times New Roman" w:hAnsi="Times New Roman" w:cs="Times New Roman"/>
              </w:rPr>
            </w:pPr>
          </w:p>
          <w:p w14:paraId="3394C06D" w14:textId="77777777" w:rsidR="00FB4D7F" w:rsidRDefault="00FB4D7F" w:rsidP="00FB4D7F">
            <w:pPr>
              <w:jc w:val="both"/>
              <w:rPr>
                <w:rFonts w:ascii="Times New Roman" w:hAnsi="Times New Roman" w:cs="Times New Roman"/>
              </w:rPr>
            </w:pPr>
          </w:p>
          <w:p w14:paraId="4656D8E8" w14:textId="77777777" w:rsidR="00FB4D7F" w:rsidRDefault="00FB4D7F" w:rsidP="00FB4D7F">
            <w:pPr>
              <w:jc w:val="both"/>
              <w:rPr>
                <w:rFonts w:ascii="Times New Roman" w:hAnsi="Times New Roman" w:cs="Times New Roman"/>
              </w:rPr>
            </w:pPr>
          </w:p>
          <w:p w14:paraId="3C62B961" w14:textId="6C2B1DD8" w:rsidR="00FB4D7F" w:rsidRDefault="00FB4D7F" w:rsidP="00FB4D7F">
            <w:pPr>
              <w:jc w:val="both"/>
              <w:rPr>
                <w:rFonts w:ascii="Times New Roman" w:hAnsi="Times New Roman" w:cs="Times New Roman"/>
              </w:rPr>
            </w:pPr>
            <w:r>
              <w:rPr>
                <w:rFonts w:ascii="Times New Roman" w:hAnsi="Times New Roman" w:cs="Times New Roman"/>
              </w:rPr>
              <w:t>Приема се.</w:t>
            </w:r>
          </w:p>
          <w:p w14:paraId="4D24E6C6" w14:textId="1B3D8C0B" w:rsidR="00FB4D7F" w:rsidRDefault="00FB4D7F" w:rsidP="00FB4D7F">
            <w:pPr>
              <w:jc w:val="both"/>
              <w:rPr>
                <w:rFonts w:ascii="Times New Roman" w:hAnsi="Times New Roman" w:cs="Times New Roman"/>
              </w:rPr>
            </w:pPr>
          </w:p>
          <w:p w14:paraId="233247AE" w14:textId="7E1B6DE6" w:rsidR="00FB4D7F" w:rsidRDefault="00FB4D7F" w:rsidP="00FB4D7F">
            <w:pPr>
              <w:jc w:val="both"/>
              <w:rPr>
                <w:rFonts w:ascii="Times New Roman" w:hAnsi="Times New Roman" w:cs="Times New Roman"/>
              </w:rPr>
            </w:pPr>
          </w:p>
          <w:p w14:paraId="7D540B95" w14:textId="47830B30" w:rsidR="00FB4D7F" w:rsidRDefault="00FB4D7F" w:rsidP="00FB4D7F">
            <w:pPr>
              <w:jc w:val="both"/>
              <w:rPr>
                <w:rFonts w:ascii="Times New Roman" w:hAnsi="Times New Roman" w:cs="Times New Roman"/>
              </w:rPr>
            </w:pPr>
          </w:p>
          <w:p w14:paraId="09510137" w14:textId="51834B39" w:rsidR="00FB4D7F" w:rsidRDefault="00FB4D7F" w:rsidP="00FB4D7F">
            <w:pPr>
              <w:jc w:val="both"/>
              <w:rPr>
                <w:rFonts w:ascii="Times New Roman" w:hAnsi="Times New Roman" w:cs="Times New Roman"/>
              </w:rPr>
            </w:pPr>
          </w:p>
          <w:p w14:paraId="34E9B95A" w14:textId="68F12117" w:rsidR="00FB4D7F" w:rsidRDefault="00FB4D7F" w:rsidP="00FB4D7F">
            <w:pPr>
              <w:jc w:val="both"/>
              <w:rPr>
                <w:rFonts w:ascii="Times New Roman" w:hAnsi="Times New Roman" w:cs="Times New Roman"/>
              </w:rPr>
            </w:pPr>
          </w:p>
          <w:p w14:paraId="058F6286" w14:textId="545EA34F" w:rsidR="00FB4D7F" w:rsidRDefault="00FB4D7F" w:rsidP="00FB4D7F">
            <w:pPr>
              <w:jc w:val="both"/>
              <w:rPr>
                <w:rFonts w:ascii="Times New Roman" w:hAnsi="Times New Roman" w:cs="Times New Roman"/>
              </w:rPr>
            </w:pPr>
          </w:p>
          <w:p w14:paraId="4DABE48A" w14:textId="2505F059" w:rsidR="00FB4D7F" w:rsidRDefault="00FB4D7F" w:rsidP="00FB4D7F">
            <w:pPr>
              <w:jc w:val="both"/>
              <w:rPr>
                <w:rFonts w:ascii="Times New Roman" w:hAnsi="Times New Roman" w:cs="Times New Roman"/>
              </w:rPr>
            </w:pPr>
          </w:p>
          <w:p w14:paraId="76460551" w14:textId="1BBD66B0" w:rsidR="00FB4D7F" w:rsidRDefault="00FB4D7F" w:rsidP="00FB4D7F">
            <w:pPr>
              <w:jc w:val="both"/>
              <w:rPr>
                <w:rFonts w:ascii="Times New Roman" w:hAnsi="Times New Roman" w:cs="Times New Roman"/>
              </w:rPr>
            </w:pPr>
            <w:r>
              <w:rPr>
                <w:rFonts w:ascii="Times New Roman" w:hAnsi="Times New Roman" w:cs="Times New Roman"/>
              </w:rPr>
              <w:t>Приема се.</w:t>
            </w:r>
          </w:p>
          <w:p w14:paraId="4C192F20" w14:textId="0B7D7DA3" w:rsidR="00FB4D7F" w:rsidRDefault="00FB4D7F" w:rsidP="00FB4D7F">
            <w:pPr>
              <w:jc w:val="both"/>
              <w:rPr>
                <w:rFonts w:ascii="Times New Roman" w:hAnsi="Times New Roman" w:cs="Times New Roman"/>
              </w:rPr>
            </w:pPr>
          </w:p>
          <w:p w14:paraId="68498B30" w14:textId="20C747F4" w:rsidR="00FB4D7F" w:rsidRDefault="00FB4D7F" w:rsidP="00FB4D7F">
            <w:pPr>
              <w:jc w:val="both"/>
              <w:rPr>
                <w:rFonts w:ascii="Times New Roman" w:hAnsi="Times New Roman" w:cs="Times New Roman"/>
              </w:rPr>
            </w:pPr>
          </w:p>
          <w:p w14:paraId="18202393" w14:textId="491EB3F7" w:rsidR="00FB4D7F" w:rsidRDefault="00FB4D7F" w:rsidP="00FB4D7F">
            <w:pPr>
              <w:jc w:val="both"/>
              <w:rPr>
                <w:rFonts w:ascii="Times New Roman" w:hAnsi="Times New Roman" w:cs="Times New Roman"/>
              </w:rPr>
            </w:pPr>
          </w:p>
          <w:p w14:paraId="39EAF3B5" w14:textId="5B0BC023" w:rsidR="00FB4D7F" w:rsidRDefault="00FB4D7F" w:rsidP="00FB4D7F">
            <w:pPr>
              <w:jc w:val="both"/>
              <w:rPr>
                <w:rFonts w:ascii="Times New Roman" w:hAnsi="Times New Roman" w:cs="Times New Roman"/>
              </w:rPr>
            </w:pPr>
          </w:p>
          <w:p w14:paraId="6CD6E0F2" w14:textId="6D5C4FF8" w:rsidR="00FB4D7F" w:rsidRDefault="00FB4D7F" w:rsidP="00FB4D7F">
            <w:pPr>
              <w:jc w:val="both"/>
              <w:rPr>
                <w:rFonts w:ascii="Times New Roman" w:hAnsi="Times New Roman" w:cs="Times New Roman"/>
              </w:rPr>
            </w:pPr>
          </w:p>
          <w:p w14:paraId="0974DA14" w14:textId="20B1F097" w:rsidR="00FB4D7F" w:rsidRDefault="00FB4D7F" w:rsidP="00FB4D7F">
            <w:pPr>
              <w:jc w:val="both"/>
              <w:rPr>
                <w:rFonts w:ascii="Times New Roman" w:hAnsi="Times New Roman" w:cs="Times New Roman"/>
              </w:rPr>
            </w:pPr>
          </w:p>
          <w:p w14:paraId="65679C88" w14:textId="1950A78E" w:rsidR="00FB4D7F" w:rsidRDefault="00FB4D7F" w:rsidP="00FB4D7F">
            <w:pPr>
              <w:jc w:val="both"/>
              <w:rPr>
                <w:rFonts w:ascii="Times New Roman" w:hAnsi="Times New Roman" w:cs="Times New Roman"/>
              </w:rPr>
            </w:pPr>
            <w:r>
              <w:rPr>
                <w:rFonts w:ascii="Times New Roman" w:hAnsi="Times New Roman" w:cs="Times New Roman"/>
              </w:rPr>
              <w:t>Не се приема.</w:t>
            </w:r>
          </w:p>
          <w:p w14:paraId="4638BC64" w14:textId="6EA548F5" w:rsidR="00BA34A6" w:rsidRDefault="00BA34A6" w:rsidP="00FB4D7F">
            <w:pPr>
              <w:jc w:val="both"/>
              <w:rPr>
                <w:rFonts w:ascii="Times New Roman" w:hAnsi="Times New Roman" w:cs="Times New Roman"/>
              </w:rPr>
            </w:pPr>
          </w:p>
          <w:p w14:paraId="55ECE4AD" w14:textId="009E0E36" w:rsidR="00BA34A6" w:rsidRDefault="00BA34A6" w:rsidP="00FB4D7F">
            <w:pPr>
              <w:jc w:val="both"/>
              <w:rPr>
                <w:rFonts w:ascii="Times New Roman" w:hAnsi="Times New Roman" w:cs="Times New Roman"/>
              </w:rPr>
            </w:pPr>
          </w:p>
          <w:p w14:paraId="4A93CE10" w14:textId="5B5468ED" w:rsidR="00BA34A6" w:rsidRDefault="00BA34A6" w:rsidP="00FB4D7F">
            <w:pPr>
              <w:jc w:val="both"/>
              <w:rPr>
                <w:rFonts w:ascii="Times New Roman" w:hAnsi="Times New Roman" w:cs="Times New Roman"/>
              </w:rPr>
            </w:pPr>
          </w:p>
          <w:p w14:paraId="504A3A77" w14:textId="0B7D618A" w:rsidR="00BA34A6" w:rsidRDefault="00BA34A6" w:rsidP="00FB4D7F">
            <w:pPr>
              <w:jc w:val="both"/>
              <w:rPr>
                <w:rFonts w:ascii="Times New Roman" w:hAnsi="Times New Roman" w:cs="Times New Roman"/>
              </w:rPr>
            </w:pPr>
          </w:p>
          <w:p w14:paraId="6413A13B" w14:textId="51E0F809" w:rsidR="00BA34A6" w:rsidRDefault="00BA34A6" w:rsidP="00FB4D7F">
            <w:pPr>
              <w:jc w:val="both"/>
              <w:rPr>
                <w:rFonts w:ascii="Times New Roman" w:hAnsi="Times New Roman" w:cs="Times New Roman"/>
              </w:rPr>
            </w:pPr>
          </w:p>
          <w:p w14:paraId="3E984CAF" w14:textId="3A4F38AF" w:rsidR="00BA34A6" w:rsidRDefault="00BA34A6" w:rsidP="00FB4D7F">
            <w:pPr>
              <w:jc w:val="both"/>
              <w:rPr>
                <w:rFonts w:ascii="Times New Roman" w:hAnsi="Times New Roman" w:cs="Times New Roman"/>
              </w:rPr>
            </w:pPr>
          </w:p>
          <w:p w14:paraId="0C3E6B0B" w14:textId="10B31ECD" w:rsidR="00BA34A6" w:rsidRDefault="00BA34A6" w:rsidP="00FB4D7F">
            <w:pPr>
              <w:jc w:val="both"/>
              <w:rPr>
                <w:rFonts w:ascii="Times New Roman" w:hAnsi="Times New Roman" w:cs="Times New Roman"/>
              </w:rPr>
            </w:pPr>
          </w:p>
          <w:p w14:paraId="42B147D5" w14:textId="471CB187" w:rsidR="00BA34A6" w:rsidRDefault="00BA34A6" w:rsidP="00FB4D7F">
            <w:pPr>
              <w:jc w:val="both"/>
              <w:rPr>
                <w:rFonts w:ascii="Times New Roman" w:hAnsi="Times New Roman" w:cs="Times New Roman"/>
              </w:rPr>
            </w:pPr>
          </w:p>
          <w:p w14:paraId="32D35D50" w14:textId="62C8E3AF" w:rsidR="00BA34A6" w:rsidRDefault="00BA34A6" w:rsidP="00FB4D7F">
            <w:pPr>
              <w:jc w:val="both"/>
              <w:rPr>
                <w:rFonts w:ascii="Times New Roman" w:hAnsi="Times New Roman" w:cs="Times New Roman"/>
              </w:rPr>
            </w:pPr>
          </w:p>
          <w:p w14:paraId="4FD3A4F0" w14:textId="68019CA0" w:rsidR="00BA34A6" w:rsidRDefault="00BA34A6" w:rsidP="00FB4D7F">
            <w:pPr>
              <w:jc w:val="both"/>
              <w:rPr>
                <w:rFonts w:ascii="Times New Roman" w:hAnsi="Times New Roman" w:cs="Times New Roman"/>
              </w:rPr>
            </w:pPr>
          </w:p>
          <w:p w14:paraId="20E2952C" w14:textId="4D7BFD30" w:rsidR="00BA34A6" w:rsidRDefault="00BA34A6" w:rsidP="00FB4D7F">
            <w:pPr>
              <w:jc w:val="both"/>
              <w:rPr>
                <w:rFonts w:ascii="Times New Roman" w:hAnsi="Times New Roman" w:cs="Times New Roman"/>
              </w:rPr>
            </w:pPr>
          </w:p>
          <w:p w14:paraId="28AD0271" w14:textId="165D7AE9" w:rsidR="00BA34A6" w:rsidRDefault="00BA34A6" w:rsidP="00FB4D7F">
            <w:pPr>
              <w:jc w:val="both"/>
              <w:rPr>
                <w:rFonts w:ascii="Times New Roman" w:hAnsi="Times New Roman" w:cs="Times New Roman"/>
              </w:rPr>
            </w:pPr>
          </w:p>
          <w:p w14:paraId="1B40F7D7" w14:textId="2FFEE911" w:rsidR="00BA34A6" w:rsidRDefault="00BA34A6" w:rsidP="00FB4D7F">
            <w:pPr>
              <w:jc w:val="both"/>
              <w:rPr>
                <w:rFonts w:ascii="Times New Roman" w:hAnsi="Times New Roman" w:cs="Times New Roman"/>
              </w:rPr>
            </w:pPr>
          </w:p>
          <w:p w14:paraId="61400ED6" w14:textId="08F25E30" w:rsidR="00BA34A6" w:rsidRDefault="00BA34A6" w:rsidP="00FB4D7F">
            <w:pPr>
              <w:jc w:val="both"/>
              <w:rPr>
                <w:rFonts w:ascii="Times New Roman" w:hAnsi="Times New Roman" w:cs="Times New Roman"/>
              </w:rPr>
            </w:pPr>
          </w:p>
          <w:p w14:paraId="3E806170" w14:textId="4EE952E5" w:rsidR="00FB4D7F" w:rsidRDefault="00FB4D7F" w:rsidP="00FB4D7F">
            <w:pPr>
              <w:jc w:val="both"/>
              <w:rPr>
                <w:rFonts w:ascii="Times New Roman" w:hAnsi="Times New Roman" w:cs="Times New Roman"/>
              </w:rPr>
            </w:pPr>
          </w:p>
          <w:p w14:paraId="3DB30B27" w14:textId="65426097" w:rsidR="00FB4D7F" w:rsidRPr="00FB4D7F" w:rsidRDefault="00FB4D7F" w:rsidP="00FB4D7F">
            <w:pPr>
              <w:jc w:val="both"/>
              <w:rPr>
                <w:rFonts w:ascii="Times New Roman" w:hAnsi="Times New Roman" w:cs="Times New Roman"/>
              </w:rPr>
            </w:pPr>
          </w:p>
        </w:tc>
        <w:tc>
          <w:tcPr>
            <w:tcW w:w="3238" w:type="dxa"/>
          </w:tcPr>
          <w:p w14:paraId="0765DE95" w14:textId="77777777" w:rsidR="002A4333" w:rsidRDefault="00FB4D7F" w:rsidP="00FB4D7F">
            <w:pPr>
              <w:jc w:val="both"/>
              <w:rPr>
                <w:rFonts w:ascii="Times New Roman" w:hAnsi="Times New Roman" w:cs="Times New Roman"/>
              </w:rPr>
            </w:pPr>
            <w:r>
              <w:rPr>
                <w:rFonts w:ascii="Times New Roman" w:hAnsi="Times New Roman" w:cs="Times New Roman"/>
              </w:rPr>
              <w:lastRenderedPageBreak/>
              <w:t>Отразено е в законопроекта.</w:t>
            </w:r>
          </w:p>
          <w:p w14:paraId="15B50006" w14:textId="77777777" w:rsidR="00FB4D7F" w:rsidRDefault="00FB4D7F" w:rsidP="00FB4D7F">
            <w:pPr>
              <w:jc w:val="both"/>
              <w:rPr>
                <w:rFonts w:ascii="Times New Roman" w:hAnsi="Times New Roman" w:cs="Times New Roman"/>
              </w:rPr>
            </w:pPr>
          </w:p>
          <w:p w14:paraId="2FB555FB" w14:textId="77777777" w:rsidR="00FB4D7F" w:rsidRDefault="00FB4D7F" w:rsidP="00FB4D7F">
            <w:pPr>
              <w:jc w:val="both"/>
              <w:rPr>
                <w:rFonts w:ascii="Times New Roman" w:hAnsi="Times New Roman" w:cs="Times New Roman"/>
              </w:rPr>
            </w:pPr>
          </w:p>
          <w:p w14:paraId="6243F57B" w14:textId="77777777" w:rsidR="00FB4D7F" w:rsidRDefault="00FB4D7F" w:rsidP="00FB4D7F">
            <w:pPr>
              <w:jc w:val="both"/>
              <w:rPr>
                <w:rFonts w:ascii="Times New Roman" w:hAnsi="Times New Roman" w:cs="Times New Roman"/>
              </w:rPr>
            </w:pPr>
          </w:p>
          <w:p w14:paraId="1E7B756F" w14:textId="77777777" w:rsidR="00FB4D7F" w:rsidRDefault="00FB4D7F" w:rsidP="00FB4D7F">
            <w:pPr>
              <w:jc w:val="both"/>
              <w:rPr>
                <w:rFonts w:ascii="Times New Roman" w:hAnsi="Times New Roman" w:cs="Times New Roman"/>
              </w:rPr>
            </w:pPr>
          </w:p>
          <w:p w14:paraId="45EC2DBD" w14:textId="77777777" w:rsidR="00FB4D7F" w:rsidRDefault="00FB4D7F" w:rsidP="00FB4D7F">
            <w:pPr>
              <w:jc w:val="both"/>
              <w:rPr>
                <w:rFonts w:ascii="Times New Roman" w:hAnsi="Times New Roman" w:cs="Times New Roman"/>
              </w:rPr>
            </w:pPr>
          </w:p>
          <w:p w14:paraId="721FC88A" w14:textId="77777777" w:rsidR="00FB4D7F" w:rsidRDefault="00FB4D7F" w:rsidP="00FB4D7F">
            <w:pPr>
              <w:jc w:val="both"/>
              <w:rPr>
                <w:rFonts w:ascii="Times New Roman" w:hAnsi="Times New Roman" w:cs="Times New Roman"/>
              </w:rPr>
            </w:pPr>
          </w:p>
          <w:p w14:paraId="5700252F" w14:textId="77777777" w:rsidR="00FB4D7F" w:rsidRDefault="00FB4D7F" w:rsidP="00FB4D7F">
            <w:pPr>
              <w:jc w:val="both"/>
              <w:rPr>
                <w:rFonts w:ascii="Times New Roman" w:hAnsi="Times New Roman" w:cs="Times New Roman"/>
              </w:rPr>
            </w:pPr>
          </w:p>
          <w:p w14:paraId="7F0868D4" w14:textId="77777777" w:rsidR="00FB4D7F" w:rsidRDefault="00FB4D7F" w:rsidP="00FB4D7F">
            <w:pPr>
              <w:jc w:val="both"/>
              <w:rPr>
                <w:rFonts w:ascii="Times New Roman" w:hAnsi="Times New Roman" w:cs="Times New Roman"/>
              </w:rPr>
            </w:pPr>
          </w:p>
          <w:p w14:paraId="0975A88E" w14:textId="77777777" w:rsidR="00FB4D7F" w:rsidRDefault="00FB4D7F" w:rsidP="00FB4D7F">
            <w:pPr>
              <w:jc w:val="both"/>
              <w:rPr>
                <w:rFonts w:ascii="Times New Roman" w:hAnsi="Times New Roman" w:cs="Times New Roman"/>
              </w:rPr>
            </w:pPr>
          </w:p>
          <w:p w14:paraId="4314115E" w14:textId="77777777" w:rsidR="00FB4D7F" w:rsidRDefault="00FB4D7F" w:rsidP="00FB4D7F">
            <w:pPr>
              <w:jc w:val="both"/>
              <w:rPr>
                <w:rFonts w:ascii="Times New Roman" w:hAnsi="Times New Roman" w:cs="Times New Roman"/>
              </w:rPr>
            </w:pPr>
          </w:p>
          <w:p w14:paraId="5725A514" w14:textId="77777777" w:rsidR="00FB4D7F" w:rsidRDefault="00FB4D7F" w:rsidP="00FB4D7F">
            <w:pPr>
              <w:jc w:val="both"/>
              <w:rPr>
                <w:rFonts w:ascii="Times New Roman" w:hAnsi="Times New Roman" w:cs="Times New Roman"/>
              </w:rPr>
            </w:pPr>
            <w:r>
              <w:rPr>
                <w:rFonts w:ascii="Times New Roman" w:hAnsi="Times New Roman" w:cs="Times New Roman"/>
              </w:rPr>
              <w:t>Отразено е в законопроекта.</w:t>
            </w:r>
          </w:p>
          <w:p w14:paraId="00CAFC7A" w14:textId="77777777" w:rsidR="00FB4D7F" w:rsidRDefault="00FB4D7F" w:rsidP="00FB4D7F">
            <w:pPr>
              <w:jc w:val="both"/>
              <w:rPr>
                <w:rFonts w:ascii="Times New Roman" w:hAnsi="Times New Roman" w:cs="Times New Roman"/>
              </w:rPr>
            </w:pPr>
          </w:p>
          <w:p w14:paraId="50BE78F2" w14:textId="77777777" w:rsidR="00FB4D7F" w:rsidRDefault="00FB4D7F" w:rsidP="00FB4D7F">
            <w:pPr>
              <w:jc w:val="both"/>
              <w:rPr>
                <w:rFonts w:ascii="Times New Roman" w:hAnsi="Times New Roman" w:cs="Times New Roman"/>
              </w:rPr>
            </w:pPr>
          </w:p>
          <w:p w14:paraId="6FBB2405" w14:textId="77777777" w:rsidR="00FB4D7F" w:rsidRDefault="00FB4D7F" w:rsidP="00FB4D7F">
            <w:pPr>
              <w:jc w:val="both"/>
              <w:rPr>
                <w:rFonts w:ascii="Times New Roman" w:hAnsi="Times New Roman" w:cs="Times New Roman"/>
              </w:rPr>
            </w:pPr>
          </w:p>
          <w:p w14:paraId="095A90E6" w14:textId="77777777" w:rsidR="00FB4D7F" w:rsidRDefault="00FB4D7F" w:rsidP="00FB4D7F">
            <w:pPr>
              <w:jc w:val="both"/>
              <w:rPr>
                <w:rFonts w:ascii="Times New Roman" w:hAnsi="Times New Roman" w:cs="Times New Roman"/>
              </w:rPr>
            </w:pPr>
          </w:p>
          <w:p w14:paraId="37C61CE9" w14:textId="77777777" w:rsidR="00FB4D7F" w:rsidRDefault="00FB4D7F" w:rsidP="00FB4D7F">
            <w:pPr>
              <w:jc w:val="both"/>
              <w:rPr>
                <w:rFonts w:ascii="Times New Roman" w:hAnsi="Times New Roman" w:cs="Times New Roman"/>
              </w:rPr>
            </w:pPr>
          </w:p>
          <w:p w14:paraId="30DE0DF5" w14:textId="77777777" w:rsidR="00FB4D7F" w:rsidRDefault="00FB4D7F" w:rsidP="00FB4D7F">
            <w:pPr>
              <w:jc w:val="both"/>
              <w:rPr>
                <w:rFonts w:ascii="Times New Roman" w:hAnsi="Times New Roman" w:cs="Times New Roman"/>
              </w:rPr>
            </w:pPr>
          </w:p>
          <w:p w14:paraId="05B464D6" w14:textId="77777777" w:rsidR="00FB4D7F" w:rsidRDefault="00FB4D7F" w:rsidP="00FB4D7F">
            <w:pPr>
              <w:jc w:val="both"/>
              <w:rPr>
                <w:rFonts w:ascii="Times New Roman" w:hAnsi="Times New Roman" w:cs="Times New Roman"/>
              </w:rPr>
            </w:pPr>
          </w:p>
          <w:p w14:paraId="7F9F6B27" w14:textId="77777777" w:rsidR="00FB4D7F" w:rsidRDefault="00FB4D7F" w:rsidP="00FB4D7F">
            <w:pPr>
              <w:jc w:val="both"/>
              <w:rPr>
                <w:rFonts w:ascii="Times New Roman" w:hAnsi="Times New Roman" w:cs="Times New Roman"/>
              </w:rPr>
            </w:pPr>
          </w:p>
          <w:p w14:paraId="2C3659F8" w14:textId="77777777" w:rsidR="00FB4D7F" w:rsidRDefault="00FB4D7F" w:rsidP="00FB4D7F">
            <w:pPr>
              <w:jc w:val="both"/>
              <w:rPr>
                <w:rFonts w:ascii="Times New Roman" w:hAnsi="Times New Roman" w:cs="Times New Roman"/>
              </w:rPr>
            </w:pPr>
          </w:p>
          <w:p w14:paraId="4137E20A" w14:textId="77777777" w:rsidR="00FB4D7F" w:rsidRDefault="00FB4D7F" w:rsidP="00FB4D7F">
            <w:pPr>
              <w:jc w:val="both"/>
              <w:rPr>
                <w:rFonts w:ascii="Times New Roman" w:hAnsi="Times New Roman" w:cs="Times New Roman"/>
              </w:rPr>
            </w:pPr>
            <w:r>
              <w:rPr>
                <w:rFonts w:ascii="Times New Roman" w:hAnsi="Times New Roman" w:cs="Times New Roman"/>
              </w:rPr>
              <w:t>Отразено е в законопроекта.</w:t>
            </w:r>
          </w:p>
          <w:p w14:paraId="7CBADE40" w14:textId="77777777" w:rsidR="00FB4D7F" w:rsidRDefault="00FB4D7F" w:rsidP="00FB4D7F">
            <w:pPr>
              <w:jc w:val="both"/>
              <w:rPr>
                <w:rFonts w:ascii="Times New Roman" w:hAnsi="Times New Roman" w:cs="Times New Roman"/>
              </w:rPr>
            </w:pPr>
          </w:p>
          <w:p w14:paraId="434805DA" w14:textId="77777777" w:rsidR="00FB4D7F" w:rsidRDefault="00FB4D7F" w:rsidP="00FB4D7F">
            <w:pPr>
              <w:jc w:val="both"/>
              <w:rPr>
                <w:rFonts w:ascii="Times New Roman" w:hAnsi="Times New Roman" w:cs="Times New Roman"/>
              </w:rPr>
            </w:pPr>
          </w:p>
          <w:p w14:paraId="0207A9C1" w14:textId="77777777" w:rsidR="00FB4D7F" w:rsidRDefault="00FB4D7F" w:rsidP="00FB4D7F">
            <w:pPr>
              <w:jc w:val="both"/>
              <w:rPr>
                <w:rFonts w:ascii="Times New Roman" w:hAnsi="Times New Roman" w:cs="Times New Roman"/>
              </w:rPr>
            </w:pPr>
          </w:p>
          <w:p w14:paraId="16BACC8F" w14:textId="12A66282" w:rsidR="00FB4D7F" w:rsidRDefault="00FB4D7F" w:rsidP="00FB4D7F">
            <w:pPr>
              <w:jc w:val="both"/>
              <w:rPr>
                <w:rFonts w:ascii="Times New Roman" w:hAnsi="Times New Roman" w:cs="Times New Roman"/>
              </w:rPr>
            </w:pPr>
            <w:r>
              <w:rPr>
                <w:rFonts w:ascii="Times New Roman" w:hAnsi="Times New Roman" w:cs="Times New Roman"/>
              </w:rPr>
              <w:t>Отразено е в законопроекта.</w:t>
            </w:r>
          </w:p>
          <w:p w14:paraId="141DC628" w14:textId="6C6C8403" w:rsidR="00FB4D7F" w:rsidRDefault="00FB4D7F" w:rsidP="00FB4D7F">
            <w:pPr>
              <w:jc w:val="both"/>
              <w:rPr>
                <w:rFonts w:ascii="Times New Roman" w:hAnsi="Times New Roman" w:cs="Times New Roman"/>
              </w:rPr>
            </w:pPr>
          </w:p>
          <w:p w14:paraId="1A115E14" w14:textId="631DFDEC" w:rsidR="00FB4D7F" w:rsidRDefault="00FB4D7F" w:rsidP="00FB4D7F">
            <w:pPr>
              <w:jc w:val="both"/>
              <w:rPr>
                <w:rFonts w:ascii="Times New Roman" w:hAnsi="Times New Roman" w:cs="Times New Roman"/>
              </w:rPr>
            </w:pPr>
          </w:p>
          <w:p w14:paraId="10A3351B" w14:textId="2802C977" w:rsidR="00FB4D7F" w:rsidRDefault="00FB4D7F" w:rsidP="00FB4D7F">
            <w:pPr>
              <w:jc w:val="both"/>
              <w:rPr>
                <w:rFonts w:ascii="Times New Roman" w:hAnsi="Times New Roman" w:cs="Times New Roman"/>
              </w:rPr>
            </w:pPr>
          </w:p>
          <w:p w14:paraId="0DF7B499" w14:textId="67D28692" w:rsidR="00FB4D7F" w:rsidRDefault="00FB4D7F" w:rsidP="00FB4D7F">
            <w:pPr>
              <w:jc w:val="both"/>
              <w:rPr>
                <w:rFonts w:ascii="Times New Roman" w:hAnsi="Times New Roman" w:cs="Times New Roman"/>
              </w:rPr>
            </w:pPr>
          </w:p>
          <w:p w14:paraId="12816E20" w14:textId="725D7555" w:rsidR="00FB4D7F" w:rsidRDefault="00FB4D7F" w:rsidP="00FB4D7F">
            <w:pPr>
              <w:jc w:val="both"/>
              <w:rPr>
                <w:rFonts w:ascii="Times New Roman" w:hAnsi="Times New Roman" w:cs="Times New Roman"/>
              </w:rPr>
            </w:pPr>
          </w:p>
          <w:p w14:paraId="066B347F" w14:textId="553F9616" w:rsidR="00FB4D7F" w:rsidRDefault="00FB4D7F" w:rsidP="00FB4D7F">
            <w:pPr>
              <w:jc w:val="both"/>
              <w:rPr>
                <w:rFonts w:ascii="Times New Roman" w:hAnsi="Times New Roman" w:cs="Times New Roman"/>
              </w:rPr>
            </w:pPr>
            <w:r>
              <w:rPr>
                <w:rFonts w:ascii="Times New Roman" w:hAnsi="Times New Roman" w:cs="Times New Roman"/>
              </w:rPr>
              <w:t>Отразено е в законопроекта.</w:t>
            </w:r>
          </w:p>
          <w:p w14:paraId="036DB36C" w14:textId="0717A2AA" w:rsidR="00FB4D7F" w:rsidRDefault="00FB4D7F" w:rsidP="00FB4D7F">
            <w:pPr>
              <w:jc w:val="both"/>
              <w:rPr>
                <w:rFonts w:ascii="Times New Roman" w:hAnsi="Times New Roman" w:cs="Times New Roman"/>
              </w:rPr>
            </w:pPr>
          </w:p>
          <w:p w14:paraId="30C8141F" w14:textId="076C7205" w:rsidR="00FB4D7F" w:rsidRDefault="00FB4D7F" w:rsidP="00FB4D7F">
            <w:pPr>
              <w:jc w:val="both"/>
              <w:rPr>
                <w:rFonts w:ascii="Times New Roman" w:hAnsi="Times New Roman" w:cs="Times New Roman"/>
              </w:rPr>
            </w:pPr>
          </w:p>
          <w:p w14:paraId="665EF139" w14:textId="48DD4C8E" w:rsidR="00FB4D7F" w:rsidRDefault="00FB4D7F" w:rsidP="00FB4D7F">
            <w:pPr>
              <w:jc w:val="both"/>
              <w:rPr>
                <w:rFonts w:ascii="Times New Roman" w:hAnsi="Times New Roman" w:cs="Times New Roman"/>
              </w:rPr>
            </w:pPr>
          </w:p>
          <w:p w14:paraId="6CCECBCF" w14:textId="662153DC" w:rsidR="00FB4D7F" w:rsidRDefault="00FB4D7F" w:rsidP="00FB4D7F">
            <w:pPr>
              <w:jc w:val="both"/>
              <w:rPr>
                <w:rFonts w:ascii="Times New Roman" w:hAnsi="Times New Roman" w:cs="Times New Roman"/>
              </w:rPr>
            </w:pPr>
          </w:p>
          <w:p w14:paraId="279AFCBC" w14:textId="7B342B1B" w:rsidR="00FB4D7F" w:rsidRDefault="00FB4D7F" w:rsidP="00FB4D7F">
            <w:pPr>
              <w:jc w:val="both"/>
              <w:rPr>
                <w:rFonts w:ascii="Times New Roman" w:hAnsi="Times New Roman" w:cs="Times New Roman"/>
              </w:rPr>
            </w:pPr>
          </w:p>
          <w:p w14:paraId="1B669B81" w14:textId="0E28F659" w:rsidR="00FB4D7F" w:rsidRDefault="00FB4D7F" w:rsidP="00FB4D7F">
            <w:pPr>
              <w:jc w:val="both"/>
              <w:rPr>
                <w:rFonts w:ascii="Times New Roman" w:hAnsi="Times New Roman" w:cs="Times New Roman"/>
              </w:rPr>
            </w:pPr>
          </w:p>
          <w:p w14:paraId="547F743F" w14:textId="50D67840" w:rsidR="00FB4D7F" w:rsidRDefault="00FB4D7F" w:rsidP="00FB4D7F">
            <w:pPr>
              <w:jc w:val="both"/>
              <w:rPr>
                <w:rFonts w:ascii="Times New Roman" w:hAnsi="Times New Roman" w:cs="Times New Roman"/>
              </w:rPr>
            </w:pPr>
          </w:p>
          <w:p w14:paraId="4ED00591" w14:textId="6C8F4DF2" w:rsidR="00FB4D7F" w:rsidRDefault="00FB4D7F" w:rsidP="00FB4D7F">
            <w:pPr>
              <w:jc w:val="both"/>
              <w:rPr>
                <w:rFonts w:ascii="Times New Roman" w:hAnsi="Times New Roman" w:cs="Times New Roman"/>
              </w:rPr>
            </w:pPr>
          </w:p>
          <w:p w14:paraId="50AE2357" w14:textId="11137CB8" w:rsidR="00FB4D7F" w:rsidRDefault="00FB4D7F" w:rsidP="00FB4D7F">
            <w:pPr>
              <w:jc w:val="both"/>
              <w:rPr>
                <w:rFonts w:ascii="Times New Roman" w:hAnsi="Times New Roman" w:cs="Times New Roman"/>
              </w:rPr>
            </w:pPr>
          </w:p>
          <w:p w14:paraId="33A46786" w14:textId="38539D11" w:rsidR="00FB4D7F" w:rsidRDefault="00FB4D7F" w:rsidP="00FB4D7F">
            <w:pPr>
              <w:jc w:val="both"/>
              <w:rPr>
                <w:rFonts w:ascii="Times New Roman" w:hAnsi="Times New Roman" w:cs="Times New Roman"/>
              </w:rPr>
            </w:pPr>
          </w:p>
          <w:p w14:paraId="7ABD6126" w14:textId="11A627FF" w:rsidR="00FB4D7F" w:rsidRDefault="00FB4D7F" w:rsidP="00FB4D7F">
            <w:pPr>
              <w:jc w:val="both"/>
              <w:rPr>
                <w:rFonts w:ascii="Times New Roman" w:hAnsi="Times New Roman" w:cs="Times New Roman"/>
              </w:rPr>
            </w:pPr>
          </w:p>
          <w:p w14:paraId="2E5918B6" w14:textId="03FBCB36" w:rsidR="00FB4D7F" w:rsidRDefault="00FB4D7F" w:rsidP="00FB4D7F">
            <w:pPr>
              <w:jc w:val="both"/>
              <w:rPr>
                <w:rFonts w:ascii="Times New Roman" w:hAnsi="Times New Roman" w:cs="Times New Roman"/>
              </w:rPr>
            </w:pPr>
          </w:p>
          <w:p w14:paraId="6DAF8D3D" w14:textId="52CF8CB2" w:rsidR="00FB4D7F" w:rsidRDefault="00FB4D7F" w:rsidP="00FB4D7F">
            <w:pPr>
              <w:jc w:val="both"/>
              <w:rPr>
                <w:rFonts w:ascii="Times New Roman" w:hAnsi="Times New Roman" w:cs="Times New Roman"/>
              </w:rPr>
            </w:pPr>
          </w:p>
          <w:p w14:paraId="7F557AA0" w14:textId="7944A046" w:rsidR="00FB4D7F" w:rsidRDefault="00FB4D7F" w:rsidP="00FB4D7F">
            <w:pPr>
              <w:jc w:val="both"/>
              <w:rPr>
                <w:rFonts w:ascii="Times New Roman" w:hAnsi="Times New Roman" w:cs="Times New Roman"/>
              </w:rPr>
            </w:pPr>
          </w:p>
          <w:p w14:paraId="58C5A293" w14:textId="5864FA97" w:rsidR="00FB4D7F" w:rsidRDefault="00FB4D7F" w:rsidP="00FB4D7F">
            <w:pPr>
              <w:jc w:val="both"/>
              <w:rPr>
                <w:rFonts w:ascii="Times New Roman" w:hAnsi="Times New Roman" w:cs="Times New Roman"/>
              </w:rPr>
            </w:pPr>
          </w:p>
          <w:p w14:paraId="34EE571C" w14:textId="74B7097E" w:rsidR="00FB4D7F" w:rsidRDefault="00FB4D7F" w:rsidP="00FB4D7F">
            <w:pPr>
              <w:jc w:val="both"/>
              <w:rPr>
                <w:rFonts w:ascii="Times New Roman" w:hAnsi="Times New Roman" w:cs="Times New Roman"/>
              </w:rPr>
            </w:pPr>
          </w:p>
          <w:p w14:paraId="2CF40CE7" w14:textId="04CBC1A7" w:rsidR="00FB4D7F" w:rsidRDefault="00FB4D7F" w:rsidP="00FB4D7F">
            <w:pPr>
              <w:jc w:val="both"/>
              <w:rPr>
                <w:rFonts w:ascii="Times New Roman" w:hAnsi="Times New Roman" w:cs="Times New Roman"/>
              </w:rPr>
            </w:pPr>
          </w:p>
          <w:p w14:paraId="17D0DDD1" w14:textId="353F517F" w:rsidR="00FB4D7F" w:rsidRDefault="00FB4D7F" w:rsidP="00FB4D7F">
            <w:pPr>
              <w:jc w:val="both"/>
              <w:rPr>
                <w:rFonts w:ascii="Times New Roman" w:hAnsi="Times New Roman" w:cs="Times New Roman"/>
              </w:rPr>
            </w:pPr>
          </w:p>
          <w:p w14:paraId="592632CD" w14:textId="1E6FA275" w:rsidR="00FB4D7F" w:rsidRDefault="00FB4D7F" w:rsidP="00FB4D7F">
            <w:pPr>
              <w:jc w:val="both"/>
              <w:rPr>
                <w:rFonts w:ascii="Times New Roman" w:hAnsi="Times New Roman" w:cs="Times New Roman"/>
              </w:rPr>
            </w:pPr>
          </w:p>
          <w:p w14:paraId="3BB81827" w14:textId="661C44DE" w:rsidR="00FB4D7F" w:rsidRDefault="00FB4D7F" w:rsidP="00FB4D7F">
            <w:pPr>
              <w:jc w:val="both"/>
              <w:rPr>
                <w:rFonts w:ascii="Times New Roman" w:hAnsi="Times New Roman" w:cs="Times New Roman"/>
              </w:rPr>
            </w:pPr>
          </w:p>
          <w:p w14:paraId="658AE238" w14:textId="63EB3A3F" w:rsidR="00FB4D7F" w:rsidRDefault="00FB4D7F" w:rsidP="00FB4D7F">
            <w:pPr>
              <w:jc w:val="both"/>
              <w:rPr>
                <w:rFonts w:ascii="Times New Roman" w:hAnsi="Times New Roman" w:cs="Times New Roman"/>
              </w:rPr>
            </w:pPr>
          </w:p>
          <w:p w14:paraId="5226742D" w14:textId="7D785410" w:rsidR="00FB4D7F" w:rsidRDefault="00FB4D7F" w:rsidP="00FB4D7F">
            <w:pPr>
              <w:jc w:val="both"/>
              <w:rPr>
                <w:rFonts w:ascii="Times New Roman" w:hAnsi="Times New Roman" w:cs="Times New Roman"/>
              </w:rPr>
            </w:pPr>
          </w:p>
          <w:p w14:paraId="0C3DECCA" w14:textId="156E3C67" w:rsidR="00FB4D7F" w:rsidRDefault="00FB4D7F" w:rsidP="00FB4D7F">
            <w:pPr>
              <w:jc w:val="both"/>
              <w:rPr>
                <w:rFonts w:ascii="Times New Roman" w:hAnsi="Times New Roman" w:cs="Times New Roman"/>
              </w:rPr>
            </w:pPr>
          </w:p>
          <w:p w14:paraId="41100479" w14:textId="19FDAF32" w:rsidR="00FB4D7F" w:rsidRDefault="00FB4D7F" w:rsidP="00FB4D7F">
            <w:pPr>
              <w:jc w:val="both"/>
              <w:rPr>
                <w:rFonts w:ascii="Times New Roman" w:hAnsi="Times New Roman" w:cs="Times New Roman"/>
              </w:rPr>
            </w:pPr>
          </w:p>
          <w:p w14:paraId="3436E037" w14:textId="58C31F7F" w:rsidR="00FB4D7F" w:rsidRDefault="00FB4D7F" w:rsidP="00FB4D7F">
            <w:pPr>
              <w:jc w:val="both"/>
              <w:rPr>
                <w:rFonts w:ascii="Times New Roman" w:hAnsi="Times New Roman" w:cs="Times New Roman"/>
              </w:rPr>
            </w:pPr>
          </w:p>
          <w:p w14:paraId="509C2FC4" w14:textId="44905DC7" w:rsidR="00FB4D7F" w:rsidRDefault="00FB4D7F" w:rsidP="00FB4D7F">
            <w:pPr>
              <w:jc w:val="both"/>
              <w:rPr>
                <w:rFonts w:ascii="Times New Roman" w:hAnsi="Times New Roman" w:cs="Times New Roman"/>
              </w:rPr>
            </w:pPr>
          </w:p>
          <w:p w14:paraId="716A70EF" w14:textId="14492606" w:rsidR="00FB4D7F" w:rsidRDefault="00FB4D7F" w:rsidP="00FB4D7F">
            <w:pPr>
              <w:jc w:val="both"/>
              <w:rPr>
                <w:rFonts w:ascii="Times New Roman" w:hAnsi="Times New Roman" w:cs="Times New Roman"/>
              </w:rPr>
            </w:pPr>
          </w:p>
          <w:p w14:paraId="55446A34" w14:textId="6CE7810D" w:rsidR="00FB4D7F" w:rsidRDefault="00FB4D7F" w:rsidP="00FB4D7F">
            <w:pPr>
              <w:jc w:val="both"/>
              <w:rPr>
                <w:rFonts w:ascii="Times New Roman" w:hAnsi="Times New Roman" w:cs="Times New Roman"/>
              </w:rPr>
            </w:pPr>
          </w:p>
          <w:p w14:paraId="084EB2EE" w14:textId="2BAA456B" w:rsidR="00FB4D7F" w:rsidRDefault="00FB4D7F" w:rsidP="00FB4D7F">
            <w:pPr>
              <w:jc w:val="both"/>
              <w:rPr>
                <w:rFonts w:ascii="Times New Roman" w:hAnsi="Times New Roman" w:cs="Times New Roman"/>
              </w:rPr>
            </w:pPr>
          </w:p>
          <w:p w14:paraId="3E35F309" w14:textId="601B7E2C" w:rsidR="00FB4D7F" w:rsidRDefault="00FB4D7F" w:rsidP="00FB4D7F">
            <w:pPr>
              <w:jc w:val="both"/>
              <w:rPr>
                <w:rFonts w:ascii="Times New Roman" w:hAnsi="Times New Roman" w:cs="Times New Roman"/>
              </w:rPr>
            </w:pPr>
          </w:p>
          <w:p w14:paraId="19C4490F" w14:textId="2CA7E3AC" w:rsidR="00FB4D7F" w:rsidRDefault="00FB4D7F" w:rsidP="00FB4D7F">
            <w:pPr>
              <w:jc w:val="both"/>
              <w:rPr>
                <w:rFonts w:ascii="Times New Roman" w:hAnsi="Times New Roman" w:cs="Times New Roman"/>
              </w:rPr>
            </w:pPr>
          </w:p>
          <w:p w14:paraId="3FD6057E" w14:textId="32FCCA97" w:rsidR="00FB4D7F" w:rsidRDefault="00FB4D7F" w:rsidP="00FB4D7F">
            <w:pPr>
              <w:jc w:val="both"/>
              <w:rPr>
                <w:rFonts w:ascii="Times New Roman" w:hAnsi="Times New Roman" w:cs="Times New Roman"/>
              </w:rPr>
            </w:pPr>
          </w:p>
          <w:p w14:paraId="26F4D8E0" w14:textId="282CF91A" w:rsidR="00FB4D7F" w:rsidRDefault="00FB4D7F" w:rsidP="00FB4D7F">
            <w:pPr>
              <w:jc w:val="both"/>
              <w:rPr>
                <w:rFonts w:ascii="Times New Roman" w:hAnsi="Times New Roman" w:cs="Times New Roman"/>
              </w:rPr>
            </w:pPr>
          </w:p>
          <w:p w14:paraId="605D13FD" w14:textId="48592BEE" w:rsidR="00FB4D7F" w:rsidRDefault="00FB4D7F" w:rsidP="00FB4D7F">
            <w:pPr>
              <w:jc w:val="both"/>
              <w:rPr>
                <w:rFonts w:ascii="Times New Roman" w:hAnsi="Times New Roman" w:cs="Times New Roman"/>
              </w:rPr>
            </w:pPr>
          </w:p>
          <w:p w14:paraId="1FF72793" w14:textId="171ADD1C" w:rsidR="00FB4D7F" w:rsidRDefault="00FB4D7F" w:rsidP="00FB4D7F">
            <w:pPr>
              <w:jc w:val="both"/>
              <w:rPr>
                <w:rFonts w:ascii="Times New Roman" w:hAnsi="Times New Roman" w:cs="Times New Roman"/>
              </w:rPr>
            </w:pPr>
          </w:p>
          <w:p w14:paraId="7CA12E0B" w14:textId="6AD3967F" w:rsidR="00FB4D7F" w:rsidRDefault="00FB4D7F" w:rsidP="00FB4D7F">
            <w:pPr>
              <w:jc w:val="both"/>
              <w:rPr>
                <w:rFonts w:ascii="Times New Roman" w:hAnsi="Times New Roman" w:cs="Times New Roman"/>
              </w:rPr>
            </w:pPr>
            <w:r>
              <w:rPr>
                <w:rFonts w:ascii="Times New Roman" w:hAnsi="Times New Roman" w:cs="Times New Roman"/>
              </w:rPr>
              <w:t>Отразено е в законопроекта.</w:t>
            </w:r>
          </w:p>
          <w:p w14:paraId="52416D50" w14:textId="58AADE0F" w:rsidR="00FB4D7F" w:rsidRDefault="00FB4D7F" w:rsidP="00FB4D7F">
            <w:pPr>
              <w:jc w:val="both"/>
              <w:rPr>
                <w:rFonts w:ascii="Times New Roman" w:hAnsi="Times New Roman" w:cs="Times New Roman"/>
              </w:rPr>
            </w:pPr>
          </w:p>
          <w:p w14:paraId="2E15CAE8" w14:textId="10672B37" w:rsidR="00FB4D7F" w:rsidRDefault="00FB4D7F" w:rsidP="00FB4D7F">
            <w:pPr>
              <w:jc w:val="both"/>
              <w:rPr>
                <w:rFonts w:ascii="Times New Roman" w:hAnsi="Times New Roman" w:cs="Times New Roman"/>
              </w:rPr>
            </w:pPr>
          </w:p>
          <w:p w14:paraId="60F19639" w14:textId="3A1D113D" w:rsidR="00FB4D7F" w:rsidRDefault="00FB4D7F" w:rsidP="00FB4D7F">
            <w:pPr>
              <w:jc w:val="both"/>
              <w:rPr>
                <w:rFonts w:ascii="Times New Roman" w:hAnsi="Times New Roman" w:cs="Times New Roman"/>
              </w:rPr>
            </w:pPr>
          </w:p>
          <w:p w14:paraId="082B1AD2" w14:textId="0EC03A9B" w:rsidR="00FB4D7F" w:rsidRDefault="00FB4D7F" w:rsidP="00FB4D7F">
            <w:pPr>
              <w:jc w:val="both"/>
              <w:rPr>
                <w:rFonts w:ascii="Times New Roman" w:hAnsi="Times New Roman" w:cs="Times New Roman"/>
              </w:rPr>
            </w:pPr>
          </w:p>
          <w:p w14:paraId="7F94F9A3" w14:textId="05C3ECF7" w:rsidR="00FB4D7F" w:rsidRDefault="00FB4D7F" w:rsidP="00FB4D7F">
            <w:pPr>
              <w:jc w:val="both"/>
              <w:rPr>
                <w:rFonts w:ascii="Times New Roman" w:hAnsi="Times New Roman" w:cs="Times New Roman"/>
              </w:rPr>
            </w:pPr>
          </w:p>
          <w:p w14:paraId="48668377" w14:textId="27FCA999" w:rsidR="00FB4D7F" w:rsidRDefault="00FB4D7F" w:rsidP="00FB4D7F">
            <w:pPr>
              <w:jc w:val="both"/>
              <w:rPr>
                <w:rFonts w:ascii="Times New Roman" w:hAnsi="Times New Roman" w:cs="Times New Roman"/>
              </w:rPr>
            </w:pPr>
          </w:p>
          <w:p w14:paraId="230316C5" w14:textId="582AAFD8" w:rsidR="00FB4D7F" w:rsidRDefault="00FB4D7F" w:rsidP="00FB4D7F">
            <w:pPr>
              <w:jc w:val="both"/>
              <w:rPr>
                <w:rFonts w:ascii="Times New Roman" w:hAnsi="Times New Roman" w:cs="Times New Roman"/>
              </w:rPr>
            </w:pPr>
          </w:p>
          <w:p w14:paraId="78A8DDF6" w14:textId="559ADEF2" w:rsidR="00FB4D7F" w:rsidRDefault="00FB4D7F" w:rsidP="00FB4D7F">
            <w:pPr>
              <w:jc w:val="both"/>
              <w:rPr>
                <w:rFonts w:ascii="Times New Roman" w:hAnsi="Times New Roman" w:cs="Times New Roman"/>
              </w:rPr>
            </w:pPr>
            <w:r>
              <w:rPr>
                <w:rFonts w:ascii="Times New Roman" w:hAnsi="Times New Roman" w:cs="Times New Roman"/>
              </w:rPr>
              <w:t>Отразено е в законопроекта.</w:t>
            </w:r>
          </w:p>
          <w:p w14:paraId="3167CCBF" w14:textId="5C1182C8" w:rsidR="00FB4D7F" w:rsidRDefault="00FB4D7F" w:rsidP="00FB4D7F">
            <w:pPr>
              <w:jc w:val="both"/>
              <w:rPr>
                <w:rFonts w:ascii="Times New Roman" w:hAnsi="Times New Roman" w:cs="Times New Roman"/>
              </w:rPr>
            </w:pPr>
          </w:p>
          <w:p w14:paraId="26D31D5B" w14:textId="7A0BCE15" w:rsidR="00FB4D7F" w:rsidRDefault="00FB4D7F" w:rsidP="00FB4D7F">
            <w:pPr>
              <w:jc w:val="both"/>
              <w:rPr>
                <w:rFonts w:ascii="Times New Roman" w:hAnsi="Times New Roman" w:cs="Times New Roman"/>
              </w:rPr>
            </w:pPr>
          </w:p>
          <w:p w14:paraId="31EDE9DA" w14:textId="7942CE55" w:rsidR="00FB4D7F" w:rsidRDefault="00FB4D7F" w:rsidP="00FB4D7F">
            <w:pPr>
              <w:jc w:val="both"/>
              <w:rPr>
                <w:rFonts w:ascii="Times New Roman" w:hAnsi="Times New Roman" w:cs="Times New Roman"/>
              </w:rPr>
            </w:pPr>
          </w:p>
          <w:p w14:paraId="12F2866C" w14:textId="7EECDBBB" w:rsidR="00FB4D7F" w:rsidRDefault="00FB4D7F" w:rsidP="00FB4D7F">
            <w:pPr>
              <w:jc w:val="both"/>
              <w:rPr>
                <w:rFonts w:ascii="Times New Roman" w:hAnsi="Times New Roman" w:cs="Times New Roman"/>
              </w:rPr>
            </w:pPr>
          </w:p>
          <w:p w14:paraId="5FB68BEB" w14:textId="66E7F982" w:rsidR="00FB4D7F" w:rsidRDefault="00FB4D7F" w:rsidP="00FB4D7F">
            <w:pPr>
              <w:jc w:val="both"/>
              <w:rPr>
                <w:rFonts w:ascii="Times New Roman" w:hAnsi="Times New Roman" w:cs="Times New Roman"/>
              </w:rPr>
            </w:pPr>
          </w:p>
          <w:p w14:paraId="6C5BEDCE" w14:textId="157923EF" w:rsidR="00FB4D7F" w:rsidRDefault="00FB4D7F" w:rsidP="00FB4D7F">
            <w:pPr>
              <w:jc w:val="both"/>
              <w:rPr>
                <w:rFonts w:ascii="Times New Roman" w:hAnsi="Times New Roman" w:cs="Times New Roman"/>
              </w:rPr>
            </w:pPr>
          </w:p>
          <w:p w14:paraId="58DDE248" w14:textId="13D8682B" w:rsidR="00FB4D7F" w:rsidRDefault="00FB4D7F" w:rsidP="00FB4D7F">
            <w:pPr>
              <w:jc w:val="both"/>
              <w:rPr>
                <w:rFonts w:ascii="Times New Roman" w:hAnsi="Times New Roman" w:cs="Times New Roman"/>
              </w:rPr>
            </w:pPr>
            <w:r w:rsidRPr="00FB4D7F">
              <w:rPr>
                <w:rFonts w:ascii="Times New Roman" w:hAnsi="Times New Roman" w:cs="Times New Roman"/>
              </w:rPr>
              <w:t xml:space="preserve">Предвидено е да бъде осъществяван контрол от </w:t>
            </w:r>
            <w:r w:rsidRPr="00FB4D7F">
              <w:rPr>
                <w:rFonts w:ascii="Times New Roman" w:hAnsi="Times New Roman" w:cs="Times New Roman"/>
              </w:rPr>
              <w:lastRenderedPageBreak/>
              <w:t>кметовете на общините по спазване на правилата за извършване</w:t>
            </w:r>
            <w:r w:rsidRPr="004545EE">
              <w:rPr>
                <w:rFonts w:ascii="Times New Roman" w:hAnsi="Times New Roman" w:cs="Times New Roman"/>
              </w:rPr>
              <w:t xml:space="preserve"> на превози с атракционна це</w:t>
            </w:r>
            <w:r w:rsidR="00BA34A6">
              <w:rPr>
                <w:rFonts w:ascii="Times New Roman" w:hAnsi="Times New Roman" w:cs="Times New Roman"/>
              </w:rPr>
              <w:t>л. Целта е да се засили контролът</w:t>
            </w:r>
            <w:r w:rsidRPr="004545EE">
              <w:rPr>
                <w:rFonts w:ascii="Times New Roman" w:hAnsi="Times New Roman" w:cs="Times New Roman"/>
              </w:rPr>
              <w:t xml:space="preserve"> от длъжностните лица с оглед недопускането на движение на пътните превозни средства и на съставите на пътни превозни средства, с които се извършват превози с атракционна</w:t>
            </w:r>
            <w:r w:rsidR="00BA34A6">
              <w:rPr>
                <w:rFonts w:ascii="Times New Roman" w:hAnsi="Times New Roman" w:cs="Times New Roman"/>
              </w:rPr>
              <w:t xml:space="preserve"> цел по маршру</w:t>
            </w:r>
            <w:r w:rsidRPr="004545EE">
              <w:rPr>
                <w:rFonts w:ascii="Times New Roman" w:hAnsi="Times New Roman" w:cs="Times New Roman"/>
              </w:rPr>
              <w:t>ти на движение</w:t>
            </w:r>
            <w:r w:rsidR="00BA34A6">
              <w:rPr>
                <w:rFonts w:ascii="Times New Roman" w:hAnsi="Times New Roman" w:cs="Times New Roman"/>
              </w:rPr>
              <w:t>,</w:t>
            </w:r>
            <w:r w:rsidRPr="004545EE">
              <w:rPr>
                <w:rFonts w:ascii="Times New Roman" w:hAnsi="Times New Roman" w:cs="Times New Roman"/>
              </w:rPr>
              <w:t xml:space="preserve"> различни от определените от кметовете на общини.</w:t>
            </w:r>
            <w:r w:rsidRPr="004545EE">
              <w:rPr>
                <w:rFonts w:ascii="Times New Roman" w:hAnsi="Times New Roman"/>
                <w:sz w:val="24"/>
                <w:szCs w:val="24"/>
              </w:rPr>
              <w:t xml:space="preserve"> </w:t>
            </w:r>
          </w:p>
          <w:p w14:paraId="18BFB7C1" w14:textId="6C23066F" w:rsidR="00FB4D7F" w:rsidRPr="00FB4D7F" w:rsidRDefault="00FB4D7F" w:rsidP="00FB4D7F">
            <w:pPr>
              <w:jc w:val="both"/>
              <w:rPr>
                <w:rFonts w:ascii="Times New Roman" w:hAnsi="Times New Roman" w:cs="Times New Roman"/>
              </w:rPr>
            </w:pPr>
          </w:p>
        </w:tc>
      </w:tr>
      <w:tr w:rsidR="002A4333" w:rsidRPr="00284354" w14:paraId="7EACD570" w14:textId="77777777" w:rsidTr="009A650C">
        <w:tc>
          <w:tcPr>
            <w:tcW w:w="651" w:type="dxa"/>
          </w:tcPr>
          <w:p w14:paraId="29443B9B" w14:textId="77777777" w:rsidR="002A4333" w:rsidRDefault="000E2FC1" w:rsidP="007D232A">
            <w:pPr>
              <w:jc w:val="center"/>
              <w:rPr>
                <w:rFonts w:ascii="Times New Roman" w:hAnsi="Times New Roman" w:cs="Times New Roman"/>
                <w:b/>
              </w:rPr>
            </w:pPr>
            <w:r>
              <w:rPr>
                <w:rFonts w:ascii="Times New Roman" w:hAnsi="Times New Roman" w:cs="Times New Roman"/>
                <w:b/>
              </w:rPr>
              <w:lastRenderedPageBreak/>
              <w:t>50</w:t>
            </w:r>
            <w:r w:rsidR="002A4333">
              <w:rPr>
                <w:rFonts w:ascii="Times New Roman" w:hAnsi="Times New Roman" w:cs="Times New Roman"/>
                <w:b/>
              </w:rPr>
              <w:t>.</w:t>
            </w:r>
          </w:p>
        </w:tc>
        <w:tc>
          <w:tcPr>
            <w:tcW w:w="2321" w:type="dxa"/>
          </w:tcPr>
          <w:p w14:paraId="39AF72E4" w14:textId="77777777" w:rsidR="002A4333" w:rsidRPr="002A4333" w:rsidRDefault="002A4333" w:rsidP="002A4333">
            <w:pPr>
              <w:jc w:val="both"/>
              <w:rPr>
                <w:rFonts w:ascii="Times New Roman" w:hAnsi="Times New Roman" w:cs="Times New Roman"/>
              </w:rPr>
            </w:pPr>
            <w:r w:rsidRPr="002A4333">
              <w:rPr>
                <w:rFonts w:ascii="Times New Roman" w:hAnsi="Times New Roman" w:cs="Times New Roman"/>
              </w:rPr>
              <w:t>23 септември 2025 г. 16:04:45 ч.</w:t>
            </w:r>
          </w:p>
          <w:p w14:paraId="1AD7568B" w14:textId="77777777" w:rsidR="002A4333" w:rsidRPr="002A4333" w:rsidRDefault="002A4333" w:rsidP="002A4333">
            <w:pPr>
              <w:jc w:val="both"/>
              <w:rPr>
                <w:rFonts w:ascii="Times New Roman" w:hAnsi="Times New Roman" w:cs="Times New Roman"/>
              </w:rPr>
            </w:pPr>
            <w:r w:rsidRPr="002A4333">
              <w:rPr>
                <w:rFonts w:ascii="Times New Roman" w:hAnsi="Times New Roman" w:cs="Times New Roman"/>
              </w:rPr>
              <w:t>akmail</w:t>
            </w:r>
          </w:p>
        </w:tc>
        <w:tc>
          <w:tcPr>
            <w:tcW w:w="6414" w:type="dxa"/>
          </w:tcPr>
          <w:p w14:paraId="521FD16F" w14:textId="77777777" w:rsidR="002A4333" w:rsidRPr="002A4333" w:rsidRDefault="002A4333" w:rsidP="002A4333">
            <w:pPr>
              <w:jc w:val="both"/>
              <w:rPr>
                <w:rFonts w:ascii="Times New Roman" w:eastAsia="Calibri" w:hAnsi="Times New Roman" w:cs="Times New Roman"/>
                <w:color w:val="000000"/>
                <w:sz w:val="24"/>
                <w:szCs w:val="24"/>
                <w:lang w:eastAsia="bg-BG"/>
              </w:rPr>
            </w:pPr>
            <w:r w:rsidRPr="002A4333">
              <w:rPr>
                <w:rFonts w:ascii="Times New Roman" w:eastAsia="Calibri" w:hAnsi="Times New Roman" w:cs="Times New Roman"/>
                <w:color w:val="000000"/>
                <w:sz w:val="24"/>
                <w:szCs w:val="24"/>
                <w:lang w:eastAsia="bg-BG"/>
              </w:rPr>
              <w:t>Възражения по § 6 от ПЗР</w:t>
            </w:r>
          </w:p>
          <w:p w14:paraId="29B27F58" w14:textId="77777777" w:rsidR="002A4333" w:rsidRPr="002A4333" w:rsidRDefault="002A4333" w:rsidP="002A4333">
            <w:pPr>
              <w:jc w:val="both"/>
              <w:rPr>
                <w:rFonts w:ascii="Times New Roman" w:eastAsia="Calibri" w:hAnsi="Times New Roman" w:cs="Times New Roman"/>
                <w:color w:val="000000"/>
                <w:sz w:val="24"/>
                <w:szCs w:val="24"/>
                <w:lang w:eastAsia="bg-BG"/>
              </w:rPr>
            </w:pPr>
            <w:r w:rsidRPr="002A4333">
              <w:rPr>
                <w:rFonts w:ascii="Times New Roman" w:eastAsia="Calibri" w:hAnsi="Times New Roman" w:cs="Times New Roman"/>
                <w:color w:val="000000"/>
                <w:sz w:val="24"/>
                <w:szCs w:val="24"/>
                <w:lang w:eastAsia="bg-BG"/>
              </w:rPr>
              <w:t>Възразявам срещу предлаганата промяна в чл. 471, ал. 2 на КЗ, с която за средства за обществен превоз на пътници следва се определят и бавнодвижещи се превозни средства, предназначени за теглене на каравани и вагони, използвани за развлекателна дейност. Това на практика са превозни средства-влекачи, в които няма места за пътници. Така че за тях всъщност няма как да се сключи задължителната застраховка „Злополука“ на пътниците.</w:t>
            </w:r>
          </w:p>
        </w:tc>
        <w:tc>
          <w:tcPr>
            <w:tcW w:w="1871" w:type="dxa"/>
          </w:tcPr>
          <w:p w14:paraId="3FCC1BA6" w14:textId="004EC4D0" w:rsidR="002A4333" w:rsidRPr="00BA34A6" w:rsidRDefault="00BA34A6" w:rsidP="00BA34A6">
            <w:pPr>
              <w:jc w:val="both"/>
              <w:rPr>
                <w:rFonts w:ascii="Times New Roman" w:hAnsi="Times New Roman" w:cs="Times New Roman"/>
              </w:rPr>
            </w:pPr>
            <w:r w:rsidRPr="00BA34A6">
              <w:rPr>
                <w:rFonts w:ascii="Times New Roman" w:hAnsi="Times New Roman" w:cs="Times New Roman"/>
              </w:rPr>
              <w:t>Не се приема</w:t>
            </w:r>
          </w:p>
        </w:tc>
        <w:tc>
          <w:tcPr>
            <w:tcW w:w="3238" w:type="dxa"/>
          </w:tcPr>
          <w:p w14:paraId="7740EDFF" w14:textId="5157DA22" w:rsidR="00BA34A6" w:rsidRPr="00BA34A6" w:rsidRDefault="00BA34A6" w:rsidP="00BA34A6">
            <w:pPr>
              <w:ind w:right="-57"/>
              <w:jc w:val="both"/>
              <w:rPr>
                <w:rFonts w:ascii="Times New Roman" w:hAnsi="Times New Roman" w:cs="Times New Roman"/>
                <w:bCs/>
                <w:sz w:val="24"/>
                <w:szCs w:val="24"/>
              </w:rPr>
            </w:pPr>
            <w:r>
              <w:rPr>
                <w:rFonts w:ascii="Times New Roman" w:hAnsi="Times New Roman" w:cs="Times New Roman"/>
                <w:sz w:val="24"/>
                <w:szCs w:val="24"/>
              </w:rPr>
              <w:t>П</w:t>
            </w:r>
            <w:r w:rsidRPr="00BA34A6">
              <w:rPr>
                <w:rFonts w:ascii="Times New Roman" w:hAnsi="Times New Roman" w:cs="Times New Roman"/>
                <w:sz w:val="24"/>
                <w:szCs w:val="24"/>
              </w:rPr>
              <w:t>ревозите с атракционна цел по своя хара</w:t>
            </w:r>
            <w:r>
              <w:rPr>
                <w:rFonts w:ascii="Times New Roman" w:hAnsi="Times New Roman" w:cs="Times New Roman"/>
                <w:sz w:val="24"/>
                <w:szCs w:val="24"/>
              </w:rPr>
              <w:t>ктер засягат всички граждани, поради което се предвижда</w:t>
            </w:r>
            <w:r w:rsidRPr="00BA34A6">
              <w:rPr>
                <w:rFonts w:ascii="Times New Roman" w:hAnsi="Times New Roman" w:cs="Times New Roman"/>
                <w:sz w:val="24"/>
                <w:szCs w:val="24"/>
              </w:rPr>
              <w:t xml:space="preserve">  </w:t>
            </w:r>
            <w:r>
              <w:rPr>
                <w:rFonts w:ascii="Times New Roman" w:hAnsi="Times New Roman" w:cs="Times New Roman"/>
                <w:sz w:val="24"/>
                <w:szCs w:val="24"/>
              </w:rPr>
              <w:t xml:space="preserve"> задължителни застраховки</w:t>
            </w:r>
            <w:r w:rsidRPr="00BA34A6">
              <w:rPr>
                <w:rFonts w:ascii="Times New Roman" w:hAnsi="Times New Roman" w:cs="Times New Roman"/>
                <w:sz w:val="24"/>
                <w:szCs w:val="24"/>
              </w:rPr>
              <w:t xml:space="preserve"> да са застраховка „Гражданска отговорност“ (чл. 147 от ЗДвП) на автомобилистите и застраховка „Злополука“ на пътниците (</w:t>
            </w:r>
            <w:r w:rsidRPr="00BA34A6">
              <w:rPr>
                <w:rFonts w:ascii="Times New Roman" w:hAnsi="Times New Roman" w:cs="Times New Roman"/>
                <w:bCs/>
                <w:sz w:val="24"/>
                <w:szCs w:val="24"/>
              </w:rPr>
              <w:t>чл. 461, т. 2 от КЗ)</w:t>
            </w:r>
          </w:p>
          <w:p w14:paraId="10F74607" w14:textId="77777777" w:rsidR="00BA34A6" w:rsidRPr="00BA34A6" w:rsidRDefault="00BA34A6" w:rsidP="00BA34A6">
            <w:pPr>
              <w:ind w:right="-57"/>
              <w:jc w:val="both"/>
              <w:rPr>
                <w:rFonts w:ascii="Times New Roman" w:hAnsi="Times New Roman" w:cs="Times New Roman"/>
                <w:bCs/>
                <w:color w:val="7030A0"/>
                <w:sz w:val="24"/>
                <w:szCs w:val="24"/>
              </w:rPr>
            </w:pPr>
          </w:p>
          <w:p w14:paraId="144D907D" w14:textId="77777777" w:rsidR="002A4333" w:rsidRPr="003A4494" w:rsidRDefault="002A4333" w:rsidP="00A16F3B">
            <w:pPr>
              <w:jc w:val="center"/>
              <w:rPr>
                <w:rFonts w:ascii="Times New Roman" w:hAnsi="Times New Roman" w:cs="Times New Roman"/>
                <w:b/>
              </w:rPr>
            </w:pPr>
          </w:p>
        </w:tc>
      </w:tr>
      <w:tr w:rsidR="002A4333" w:rsidRPr="00284354" w14:paraId="66151A9D" w14:textId="77777777" w:rsidTr="009A650C">
        <w:tc>
          <w:tcPr>
            <w:tcW w:w="651" w:type="dxa"/>
          </w:tcPr>
          <w:p w14:paraId="47851536" w14:textId="77777777" w:rsidR="002A4333" w:rsidRDefault="002A4333" w:rsidP="000E2F52">
            <w:pPr>
              <w:jc w:val="center"/>
              <w:rPr>
                <w:rFonts w:ascii="Times New Roman" w:hAnsi="Times New Roman" w:cs="Times New Roman"/>
                <w:b/>
              </w:rPr>
            </w:pPr>
            <w:r>
              <w:rPr>
                <w:rFonts w:ascii="Times New Roman" w:hAnsi="Times New Roman" w:cs="Times New Roman"/>
                <w:b/>
              </w:rPr>
              <w:t>5</w:t>
            </w:r>
            <w:r w:rsidR="000E2F52">
              <w:rPr>
                <w:rFonts w:ascii="Times New Roman" w:hAnsi="Times New Roman" w:cs="Times New Roman"/>
                <w:b/>
                <w:lang w:val="en-US"/>
              </w:rPr>
              <w:t>1</w:t>
            </w:r>
            <w:r>
              <w:rPr>
                <w:rFonts w:ascii="Times New Roman" w:hAnsi="Times New Roman" w:cs="Times New Roman"/>
                <w:b/>
              </w:rPr>
              <w:t>.</w:t>
            </w:r>
          </w:p>
        </w:tc>
        <w:tc>
          <w:tcPr>
            <w:tcW w:w="2321" w:type="dxa"/>
          </w:tcPr>
          <w:p w14:paraId="578B8545" w14:textId="77777777" w:rsidR="002A4333" w:rsidRPr="002A4333" w:rsidRDefault="002A4333" w:rsidP="002A4333">
            <w:pPr>
              <w:jc w:val="both"/>
              <w:rPr>
                <w:rFonts w:ascii="Times New Roman" w:hAnsi="Times New Roman" w:cs="Times New Roman"/>
              </w:rPr>
            </w:pPr>
            <w:r w:rsidRPr="002A4333">
              <w:rPr>
                <w:rFonts w:ascii="Times New Roman" w:hAnsi="Times New Roman" w:cs="Times New Roman"/>
              </w:rPr>
              <w:t>23 септември 2025 г. 17:13:33 ч.</w:t>
            </w:r>
          </w:p>
          <w:p w14:paraId="1E847AF1" w14:textId="77777777" w:rsidR="002A4333" w:rsidRPr="002A4333" w:rsidRDefault="002A4333" w:rsidP="002A4333">
            <w:pPr>
              <w:jc w:val="both"/>
              <w:rPr>
                <w:rFonts w:ascii="Times New Roman" w:hAnsi="Times New Roman" w:cs="Times New Roman"/>
              </w:rPr>
            </w:pPr>
            <w:r w:rsidRPr="002A4333">
              <w:rPr>
                <w:rFonts w:ascii="Times New Roman" w:hAnsi="Times New Roman" w:cs="Times New Roman"/>
              </w:rPr>
              <w:t>qwaslpw01</w:t>
            </w:r>
          </w:p>
        </w:tc>
        <w:tc>
          <w:tcPr>
            <w:tcW w:w="6414" w:type="dxa"/>
          </w:tcPr>
          <w:p w14:paraId="5B6D1EFB" w14:textId="77777777" w:rsidR="002A4333" w:rsidRPr="002A4333" w:rsidRDefault="002A4333" w:rsidP="002A4333">
            <w:pPr>
              <w:jc w:val="both"/>
              <w:rPr>
                <w:rFonts w:ascii="Times New Roman" w:eastAsia="Calibri" w:hAnsi="Times New Roman" w:cs="Times New Roman"/>
                <w:color w:val="000000"/>
                <w:sz w:val="24"/>
                <w:szCs w:val="24"/>
                <w:lang w:eastAsia="bg-BG"/>
              </w:rPr>
            </w:pPr>
            <w:r w:rsidRPr="002A4333">
              <w:rPr>
                <w:rFonts w:ascii="Times New Roman" w:eastAsia="Calibri" w:hAnsi="Times New Roman" w:cs="Times New Roman"/>
                <w:color w:val="000000"/>
                <w:sz w:val="24"/>
                <w:szCs w:val="24"/>
                <w:lang w:eastAsia="bg-BG"/>
              </w:rPr>
              <w:t>Относно ползването на тези услуги от деца под 14 години</w:t>
            </w:r>
          </w:p>
          <w:p w14:paraId="044A5C34" w14:textId="77777777" w:rsidR="002A4333" w:rsidRPr="002A4333" w:rsidRDefault="002A4333" w:rsidP="002A4333">
            <w:pPr>
              <w:jc w:val="both"/>
              <w:rPr>
                <w:rFonts w:ascii="Times New Roman" w:eastAsia="Calibri" w:hAnsi="Times New Roman" w:cs="Times New Roman"/>
                <w:color w:val="000000"/>
                <w:sz w:val="24"/>
                <w:szCs w:val="24"/>
                <w:lang w:eastAsia="bg-BG"/>
              </w:rPr>
            </w:pPr>
            <w:r w:rsidRPr="002A4333">
              <w:rPr>
                <w:rFonts w:ascii="Times New Roman" w:eastAsia="Calibri" w:hAnsi="Times New Roman" w:cs="Times New Roman"/>
                <w:color w:val="000000"/>
                <w:sz w:val="24"/>
                <w:szCs w:val="24"/>
                <w:lang w:eastAsia="bg-BG"/>
              </w:rPr>
              <w:t>Считаме, че предложения законопроект съдържа разпоредби, които ако влязат в сила ще затруднят предоставянето на атракционни услуги в страната. От една страна това ще доведе до ограничаване на свободната търговска инициатива в Република България, а от друга ще създаде предпоставка за нарушаване на гарантираните права и свободи на децата, съгласно ратифицираните от страната ни международни договори.</w:t>
            </w:r>
          </w:p>
          <w:p w14:paraId="33BFE246" w14:textId="77777777" w:rsidR="002A4333" w:rsidRPr="002A4333" w:rsidRDefault="002A4333" w:rsidP="002A4333">
            <w:pPr>
              <w:jc w:val="both"/>
              <w:rPr>
                <w:rFonts w:ascii="Times New Roman" w:eastAsia="Calibri" w:hAnsi="Times New Roman" w:cs="Times New Roman"/>
                <w:color w:val="000000"/>
                <w:sz w:val="24"/>
                <w:szCs w:val="24"/>
                <w:lang w:eastAsia="bg-BG"/>
              </w:rPr>
            </w:pPr>
            <w:r w:rsidRPr="002A4333">
              <w:rPr>
                <w:rFonts w:ascii="Times New Roman" w:eastAsia="Calibri" w:hAnsi="Times New Roman" w:cs="Times New Roman"/>
                <w:color w:val="000000"/>
                <w:sz w:val="24"/>
                <w:szCs w:val="24"/>
                <w:lang w:eastAsia="bg-BG"/>
              </w:rPr>
              <w:lastRenderedPageBreak/>
              <w:t xml:space="preserve"> С цел систематизиране на настоящото становище, прилагаме към него публикувания Проект с нанесени редакции от наша страна, като бихме искали да обърнем по-подробно внимание на два момента от Проекта касаещи въвеждане на изискване за застраховка на доставчиците на атракционни услуги и ползването на тези услуги от деца под 14 години.</w:t>
            </w:r>
          </w:p>
          <w:p w14:paraId="635877C9" w14:textId="77777777" w:rsidR="002A4333" w:rsidRPr="002A4333" w:rsidRDefault="002A4333" w:rsidP="002A4333">
            <w:pPr>
              <w:jc w:val="both"/>
              <w:rPr>
                <w:rFonts w:ascii="Times New Roman" w:eastAsia="Calibri" w:hAnsi="Times New Roman" w:cs="Times New Roman"/>
                <w:color w:val="000000"/>
                <w:sz w:val="24"/>
                <w:szCs w:val="24"/>
                <w:lang w:eastAsia="bg-BG"/>
              </w:rPr>
            </w:pPr>
            <w:r w:rsidRPr="002A4333">
              <w:rPr>
                <w:rFonts w:ascii="Times New Roman" w:eastAsia="Calibri" w:hAnsi="Times New Roman" w:cs="Times New Roman"/>
                <w:color w:val="000000"/>
                <w:sz w:val="24"/>
                <w:szCs w:val="24"/>
                <w:lang w:eastAsia="bg-BG"/>
              </w:rPr>
              <w:t xml:space="preserve"> На първо място, считаме, че в процеса на създаване на така предложената разпоредба на чл. 8, ал.1 от Проекта, а именно : „Доставчиците на атракционни услуги по чл. 2 застраховат отговорността си спрямо лицата, ползващи услугата и спрямо трети лица.“ не е приложен един от основните аналитични инструменти на законотворчеството, а именно прилагане на оценка на въздействие на предложената разпоредба, съгласно изискванията на Глава Втора от Закона за нормативните актове . Оценката на въздействието гарантира, че процесът на вземане на решения и приемането на законодателство се базира на практики и данни, както и че предлаганата нормативна промяна съответства на целите на предложеното регулиране на обществените отношения.</w:t>
            </w:r>
          </w:p>
          <w:p w14:paraId="53F84A7C" w14:textId="77777777" w:rsidR="002A4333" w:rsidRPr="002A4333" w:rsidRDefault="002A4333" w:rsidP="002A4333">
            <w:pPr>
              <w:jc w:val="both"/>
              <w:rPr>
                <w:rFonts w:ascii="Times New Roman" w:eastAsia="Calibri" w:hAnsi="Times New Roman" w:cs="Times New Roman"/>
                <w:color w:val="000000"/>
                <w:sz w:val="24"/>
                <w:szCs w:val="24"/>
                <w:lang w:eastAsia="bg-BG"/>
              </w:rPr>
            </w:pPr>
            <w:r w:rsidRPr="002A4333">
              <w:rPr>
                <w:rFonts w:ascii="Times New Roman" w:eastAsia="Calibri" w:hAnsi="Times New Roman" w:cs="Times New Roman"/>
                <w:color w:val="000000"/>
                <w:sz w:val="24"/>
                <w:szCs w:val="24"/>
                <w:lang w:eastAsia="bg-BG"/>
              </w:rPr>
              <w:t xml:space="preserve">В настоящия случай липсва анализ доколко е възможно въобще въвеждането на специфична застраховка за доставчиците на атракционни услуги, предвид това, че към настоящия момент такава не се предлага от осъществяващите застрахователна дейност в страната застрахователни дружества. Липсата на такъв застрахователен продукт ще доведе или до установяването на много дълъг период между приемането на закона от парламента и влизането му в сила (vacacio legis), докато се въведе подходящ застрахователен продукт, което ще постави под риск обществените отношения по предоставянето на атракционни услуги, или на практика ще преустанови дейността на доставчиците на тези услуги под страх от налагане на административнонаказателна отговорност, предвидена в разпоредбата на  чл. 30 от </w:t>
            </w:r>
            <w:r w:rsidRPr="002A4333">
              <w:rPr>
                <w:rFonts w:ascii="Times New Roman" w:eastAsia="Calibri" w:hAnsi="Times New Roman" w:cs="Times New Roman"/>
                <w:color w:val="000000"/>
                <w:sz w:val="24"/>
                <w:szCs w:val="24"/>
                <w:lang w:eastAsia="bg-BG"/>
              </w:rPr>
              <w:lastRenderedPageBreak/>
              <w:t>Проекта, ако той влезе незабавно в сила след приемането му като закон от Народното събрание на Република България.</w:t>
            </w:r>
          </w:p>
          <w:p w14:paraId="774E6989" w14:textId="77777777" w:rsidR="002A4333" w:rsidRPr="002A4333" w:rsidRDefault="002A4333" w:rsidP="002A4333">
            <w:pPr>
              <w:jc w:val="both"/>
              <w:rPr>
                <w:rFonts w:ascii="Times New Roman" w:eastAsia="Calibri" w:hAnsi="Times New Roman" w:cs="Times New Roman"/>
                <w:color w:val="000000"/>
                <w:sz w:val="24"/>
                <w:szCs w:val="24"/>
                <w:lang w:eastAsia="bg-BG"/>
              </w:rPr>
            </w:pPr>
            <w:r w:rsidRPr="002A4333">
              <w:rPr>
                <w:rFonts w:ascii="Times New Roman" w:eastAsia="Calibri" w:hAnsi="Times New Roman" w:cs="Times New Roman"/>
                <w:color w:val="000000"/>
                <w:sz w:val="24"/>
                <w:szCs w:val="24"/>
                <w:lang w:eastAsia="bg-BG"/>
              </w:rPr>
              <w:t>Предвид гореописаното, изразяваме становище, че за да се гарантира отговорността на доставчиците на атракционни услуги спрямо техните ползватели, в най-кратки срокове след приемане и обнародване на Проекта като закон, единственият възможен и приложим вариант е застраховката „Злополука“, такава каквато се прилага на пътниците в обществения транспорт. Тази застраховка би обезщетила ползвателите на всички атракциони, без значение дали атракционните услуги се извършват с моторни, пътни превозни средства или без, защото по същество всички атракциони имат определен брой места и капацитет на използване на съоръженията, с които се предоставят атракционните услуги. Такъв тип застрахователен продукт е наличен и се предлага от застрахователните дружества в страната, като документът доказващ, че едно лице е бил ползвател на атракционна услуга е билета издаден от доставчика на тази услуга. Основни покрити рискове на тази застраховка са смърт от злополука или инвалидност вследствие злополука, каквито по същество са и рисковете, които вносителят на Проекта цели да покрие с въвеждането на изискване за застраховка.</w:t>
            </w:r>
          </w:p>
        </w:tc>
        <w:tc>
          <w:tcPr>
            <w:tcW w:w="1871" w:type="dxa"/>
          </w:tcPr>
          <w:p w14:paraId="16339B97" w14:textId="090DEB39" w:rsidR="002A4333" w:rsidRPr="00E60DCE" w:rsidRDefault="00E60DCE" w:rsidP="00E60DCE">
            <w:pPr>
              <w:jc w:val="both"/>
              <w:rPr>
                <w:rFonts w:ascii="Times New Roman" w:hAnsi="Times New Roman" w:cs="Times New Roman"/>
              </w:rPr>
            </w:pPr>
            <w:r w:rsidRPr="00E60DCE">
              <w:rPr>
                <w:rFonts w:ascii="Times New Roman" w:hAnsi="Times New Roman" w:cs="Times New Roman"/>
              </w:rPr>
              <w:lastRenderedPageBreak/>
              <w:t>Приема се по принцип</w:t>
            </w:r>
          </w:p>
        </w:tc>
        <w:tc>
          <w:tcPr>
            <w:tcW w:w="3238" w:type="dxa"/>
          </w:tcPr>
          <w:p w14:paraId="5A483DC3" w14:textId="77777777" w:rsidR="00E60DCE" w:rsidRDefault="00E60DCE" w:rsidP="00E60DCE">
            <w:pPr>
              <w:jc w:val="both"/>
              <w:rPr>
                <w:rFonts w:ascii="Times New Roman" w:hAnsi="Times New Roman" w:cs="Times New Roman"/>
              </w:rPr>
            </w:pPr>
            <w:r w:rsidRPr="001A3125">
              <w:rPr>
                <w:rFonts w:ascii="Times New Roman" w:hAnsi="Times New Roman" w:cs="Times New Roman"/>
              </w:rPr>
              <w:t xml:space="preserve">Проектът </w:t>
            </w:r>
            <w:r>
              <w:rPr>
                <w:rFonts w:ascii="Times New Roman" w:hAnsi="Times New Roman" w:cs="Times New Roman"/>
              </w:rPr>
              <w:t xml:space="preserve">предвижда задължителна застраховка „Злополука“ на лицата, които ползват атракционни услуги, представляващи източник на повишена опасност, при възникване на застрахователен интерес. </w:t>
            </w:r>
          </w:p>
          <w:p w14:paraId="54E4BC35" w14:textId="20764FD6" w:rsidR="002A4333" w:rsidRPr="003A4494" w:rsidRDefault="00E60DCE" w:rsidP="00E60DCE">
            <w:pPr>
              <w:jc w:val="both"/>
              <w:rPr>
                <w:rFonts w:ascii="Times New Roman" w:hAnsi="Times New Roman" w:cs="Times New Roman"/>
                <w:b/>
              </w:rPr>
            </w:pPr>
            <w:r>
              <w:rPr>
                <w:rFonts w:ascii="Times New Roman" w:hAnsi="Times New Roman" w:cs="Times New Roman"/>
              </w:rPr>
              <w:t>Приложена е оценка на въздействието.</w:t>
            </w:r>
          </w:p>
        </w:tc>
      </w:tr>
      <w:tr w:rsidR="002A4333" w:rsidRPr="00284354" w14:paraId="4617DBD6" w14:textId="77777777" w:rsidTr="009A650C">
        <w:tc>
          <w:tcPr>
            <w:tcW w:w="651" w:type="dxa"/>
          </w:tcPr>
          <w:p w14:paraId="52AADF50" w14:textId="77777777" w:rsidR="002A4333" w:rsidRDefault="00B65A11" w:rsidP="007D232A">
            <w:pPr>
              <w:jc w:val="center"/>
              <w:rPr>
                <w:rFonts w:ascii="Times New Roman" w:hAnsi="Times New Roman" w:cs="Times New Roman"/>
                <w:b/>
              </w:rPr>
            </w:pPr>
            <w:r>
              <w:rPr>
                <w:rFonts w:ascii="Times New Roman" w:hAnsi="Times New Roman" w:cs="Times New Roman"/>
                <w:b/>
              </w:rPr>
              <w:lastRenderedPageBreak/>
              <w:t>52</w:t>
            </w:r>
            <w:r w:rsidR="002A4333">
              <w:rPr>
                <w:rFonts w:ascii="Times New Roman" w:hAnsi="Times New Roman" w:cs="Times New Roman"/>
                <w:b/>
              </w:rPr>
              <w:t>.</w:t>
            </w:r>
          </w:p>
        </w:tc>
        <w:tc>
          <w:tcPr>
            <w:tcW w:w="2321" w:type="dxa"/>
          </w:tcPr>
          <w:p w14:paraId="0045D795" w14:textId="77777777" w:rsidR="002A4333" w:rsidRPr="002A4333" w:rsidRDefault="002A4333" w:rsidP="002A4333">
            <w:pPr>
              <w:jc w:val="both"/>
              <w:rPr>
                <w:rFonts w:ascii="Times New Roman" w:hAnsi="Times New Roman" w:cs="Times New Roman"/>
              </w:rPr>
            </w:pPr>
          </w:p>
        </w:tc>
        <w:tc>
          <w:tcPr>
            <w:tcW w:w="6414" w:type="dxa"/>
          </w:tcPr>
          <w:p w14:paraId="126C289A" w14:textId="77777777" w:rsidR="002A4333" w:rsidRPr="002A4333" w:rsidRDefault="002A4333" w:rsidP="002A4333">
            <w:pPr>
              <w:jc w:val="both"/>
              <w:rPr>
                <w:rFonts w:ascii="Times New Roman" w:eastAsia="Calibri" w:hAnsi="Times New Roman" w:cs="Times New Roman"/>
                <w:color w:val="000000"/>
                <w:sz w:val="24"/>
                <w:szCs w:val="24"/>
                <w:lang w:eastAsia="bg-BG"/>
              </w:rPr>
            </w:pPr>
            <w:r w:rsidRPr="002A4333">
              <w:rPr>
                <w:rFonts w:ascii="Times New Roman" w:eastAsia="Calibri" w:hAnsi="Times New Roman" w:cs="Times New Roman"/>
                <w:color w:val="000000"/>
                <w:sz w:val="24"/>
                <w:szCs w:val="24"/>
                <w:lang w:eastAsia="bg-BG"/>
              </w:rPr>
              <w:t>С предложената разпоредба на чл. 13 се препятства гарантираните права от Конвенцията на ООН</w:t>
            </w:r>
          </w:p>
          <w:p w14:paraId="5A5E5BA2" w14:textId="77777777" w:rsidR="002A4333" w:rsidRPr="002A4333" w:rsidRDefault="002A4333" w:rsidP="002A4333">
            <w:pPr>
              <w:jc w:val="both"/>
              <w:rPr>
                <w:rFonts w:ascii="Times New Roman" w:eastAsia="Calibri" w:hAnsi="Times New Roman" w:cs="Times New Roman"/>
                <w:color w:val="000000"/>
                <w:sz w:val="24"/>
                <w:szCs w:val="24"/>
                <w:lang w:eastAsia="bg-BG"/>
              </w:rPr>
            </w:pPr>
            <w:r w:rsidRPr="002A4333">
              <w:rPr>
                <w:rFonts w:ascii="Times New Roman" w:eastAsia="Calibri" w:hAnsi="Times New Roman" w:cs="Times New Roman"/>
                <w:color w:val="000000"/>
                <w:sz w:val="24"/>
                <w:szCs w:val="24"/>
                <w:lang w:eastAsia="bg-BG"/>
              </w:rPr>
              <w:t>На следващо място, следва да отбележим, че с предложената в Проекта разпоредба на чл. 13 се препятства гарантираните права от Конвенцията за правата на детето, приета от ОС на ООН на 20.11.1989 г., ратифицирана от Република България с решение на ВНС от 11.04.1991 г. - ДВ, бр. 32 от 23.04.1991 г., обн., ДВ, бр. 55 от 12.07.1991 г., в сила от 3.07.1991 г.</w:t>
            </w:r>
          </w:p>
          <w:p w14:paraId="70EE4D31" w14:textId="77777777" w:rsidR="002A4333" w:rsidRPr="002A4333" w:rsidRDefault="002A4333" w:rsidP="002A4333">
            <w:pPr>
              <w:jc w:val="both"/>
              <w:rPr>
                <w:rFonts w:ascii="Times New Roman" w:eastAsia="Calibri" w:hAnsi="Times New Roman" w:cs="Times New Roman"/>
                <w:color w:val="000000"/>
                <w:sz w:val="24"/>
                <w:szCs w:val="24"/>
                <w:lang w:eastAsia="bg-BG"/>
              </w:rPr>
            </w:pPr>
            <w:r w:rsidRPr="002A4333">
              <w:rPr>
                <w:rFonts w:ascii="Times New Roman" w:eastAsia="Calibri" w:hAnsi="Times New Roman" w:cs="Times New Roman"/>
                <w:color w:val="000000"/>
                <w:sz w:val="24"/>
                <w:szCs w:val="24"/>
                <w:lang w:eastAsia="bg-BG"/>
              </w:rPr>
              <w:t>Съгласно чл. 31 от Конвенцията за правата на детето:</w:t>
            </w:r>
          </w:p>
          <w:p w14:paraId="01144013" w14:textId="77777777" w:rsidR="002A4333" w:rsidRPr="002A4333" w:rsidRDefault="002A4333" w:rsidP="002A4333">
            <w:pPr>
              <w:jc w:val="both"/>
              <w:rPr>
                <w:rFonts w:ascii="Times New Roman" w:eastAsia="Calibri" w:hAnsi="Times New Roman" w:cs="Times New Roman"/>
                <w:color w:val="000000"/>
                <w:sz w:val="24"/>
                <w:szCs w:val="24"/>
                <w:lang w:eastAsia="bg-BG"/>
              </w:rPr>
            </w:pPr>
            <w:r w:rsidRPr="002A4333">
              <w:rPr>
                <w:rFonts w:ascii="Times New Roman" w:eastAsia="Calibri" w:hAnsi="Times New Roman" w:cs="Times New Roman"/>
                <w:color w:val="000000"/>
                <w:sz w:val="24"/>
                <w:szCs w:val="24"/>
                <w:lang w:eastAsia="bg-BG"/>
              </w:rPr>
              <w:t xml:space="preserve">1. Държавите - страни по Конвенцията, признават правото на детето на отдих и почивка, на участие в игри и дейности за </w:t>
            </w:r>
            <w:r w:rsidRPr="002A4333">
              <w:rPr>
                <w:rFonts w:ascii="Times New Roman" w:eastAsia="Calibri" w:hAnsi="Times New Roman" w:cs="Times New Roman"/>
                <w:color w:val="000000"/>
                <w:sz w:val="24"/>
                <w:szCs w:val="24"/>
                <w:lang w:eastAsia="bg-BG"/>
              </w:rPr>
              <w:lastRenderedPageBreak/>
              <w:t>отмора, подходящи за възрастта му, и на свободно участие в културния живот и изкуствата.</w:t>
            </w:r>
          </w:p>
          <w:p w14:paraId="00EAC258" w14:textId="77777777" w:rsidR="002A4333" w:rsidRPr="002A4333" w:rsidRDefault="002A4333" w:rsidP="002A4333">
            <w:pPr>
              <w:jc w:val="both"/>
              <w:rPr>
                <w:rFonts w:ascii="Times New Roman" w:eastAsia="Calibri" w:hAnsi="Times New Roman" w:cs="Times New Roman"/>
                <w:color w:val="000000"/>
                <w:sz w:val="24"/>
                <w:szCs w:val="24"/>
                <w:lang w:eastAsia="bg-BG"/>
              </w:rPr>
            </w:pPr>
            <w:r w:rsidRPr="002A4333">
              <w:rPr>
                <w:rFonts w:ascii="Times New Roman" w:eastAsia="Calibri" w:hAnsi="Times New Roman" w:cs="Times New Roman"/>
                <w:color w:val="000000"/>
                <w:sz w:val="24"/>
                <w:szCs w:val="24"/>
                <w:lang w:eastAsia="bg-BG"/>
              </w:rPr>
              <w:t>2. Държавите - страни по Конвенцията, зачитат и развиват правото на детето на пълноценно участие в културния и творческия живот и насърчават предоставянето на подходящи и равни възможности за културна и творческа дейност, отдих и отмора.</w:t>
            </w:r>
          </w:p>
          <w:p w14:paraId="492E483E" w14:textId="77777777" w:rsidR="002A4333" w:rsidRPr="002A4333" w:rsidRDefault="002A4333" w:rsidP="002A4333">
            <w:pPr>
              <w:jc w:val="both"/>
              <w:rPr>
                <w:rFonts w:ascii="Times New Roman" w:eastAsia="Calibri" w:hAnsi="Times New Roman" w:cs="Times New Roman"/>
                <w:color w:val="000000"/>
                <w:sz w:val="24"/>
                <w:szCs w:val="24"/>
                <w:lang w:eastAsia="bg-BG"/>
              </w:rPr>
            </w:pPr>
            <w:r w:rsidRPr="002A4333">
              <w:rPr>
                <w:rFonts w:ascii="Times New Roman" w:eastAsia="Calibri" w:hAnsi="Times New Roman" w:cs="Times New Roman"/>
                <w:color w:val="000000"/>
                <w:sz w:val="24"/>
                <w:szCs w:val="24"/>
                <w:lang w:eastAsia="bg-BG"/>
              </w:rPr>
              <w:t>Водени от тези разбирания, редица европейски държави ограничават достъпа до атракционни услуги по критерия „подходяща възраст“, съобразявайки възможните рискове за ползвателите на атракциони с техническите характеристики на атракционните съоръжения и физическите дадености на ползвателя – ръст, тегло и др.</w:t>
            </w:r>
          </w:p>
          <w:p w14:paraId="0F964030" w14:textId="77777777" w:rsidR="002A4333" w:rsidRPr="002A4333" w:rsidRDefault="002A4333" w:rsidP="002A4333">
            <w:pPr>
              <w:jc w:val="both"/>
              <w:rPr>
                <w:rFonts w:ascii="Times New Roman" w:eastAsia="Calibri" w:hAnsi="Times New Roman" w:cs="Times New Roman"/>
                <w:color w:val="000000"/>
                <w:sz w:val="24"/>
                <w:szCs w:val="24"/>
                <w:lang w:eastAsia="bg-BG"/>
              </w:rPr>
            </w:pPr>
            <w:r w:rsidRPr="002A4333">
              <w:rPr>
                <w:rFonts w:ascii="Times New Roman" w:eastAsia="Calibri" w:hAnsi="Times New Roman" w:cs="Times New Roman"/>
                <w:color w:val="000000"/>
                <w:sz w:val="24"/>
                <w:szCs w:val="24"/>
                <w:lang w:eastAsia="bg-BG"/>
              </w:rPr>
              <w:t>В този смисъл, ползвател на дадена атракционна услуга не може да бъде лице, което не отговаря на изискванията на атракционното съоръжения за възраст, ръст и тегло, за да се гарантира безопасността на този ползвател. Това е широко разпространен принцип за осигуряване безопасността на ползвателите на атракциони в световен мащаб. Считаме, че той следва да бъде приложен пряко и в законодателството уреждащо тези обществени отношения в страната ни, без да се въвеждат допълнителни административни тежести за доставчиците на атракционни услуги.</w:t>
            </w:r>
          </w:p>
          <w:p w14:paraId="12292B83" w14:textId="77777777" w:rsidR="002A4333" w:rsidRPr="002A4333" w:rsidRDefault="002A4333" w:rsidP="002A4333">
            <w:pPr>
              <w:jc w:val="both"/>
              <w:rPr>
                <w:rFonts w:ascii="Times New Roman" w:eastAsia="Calibri" w:hAnsi="Times New Roman" w:cs="Times New Roman"/>
                <w:color w:val="000000"/>
                <w:sz w:val="24"/>
                <w:szCs w:val="24"/>
                <w:lang w:eastAsia="bg-BG"/>
              </w:rPr>
            </w:pPr>
            <w:r w:rsidRPr="002A4333">
              <w:rPr>
                <w:rFonts w:ascii="Times New Roman" w:eastAsia="Calibri" w:hAnsi="Times New Roman" w:cs="Times New Roman"/>
                <w:color w:val="000000"/>
                <w:sz w:val="24"/>
                <w:szCs w:val="24"/>
                <w:lang w:eastAsia="bg-BG"/>
              </w:rPr>
              <w:t xml:space="preserve">Въвеждането на допълнително изискване в чл. 13 от Проекта за подписване и представяне на декларация от пълнолетно лице, отнасяща се за лице под 14 години – ползвател на атракцион, би могло да ограничи правото на това лице за достъп до игри и дейности за отмора, ако тези дейности са подходящи за неговата възраст. Това може да доведе до пряко нарушение на Конвенцията за правата на детето от страна на Република България като страна, която я е ратифицирала и се е задължила да я спазва. Следва да подчертаем и че съгласно чл. 28 от Закона за нормативните актове, Проектът на закон или кодекс, трябва да съответства с правилата на Конвенцията за защита на правата на човека </w:t>
            </w:r>
            <w:r w:rsidRPr="002A4333">
              <w:rPr>
                <w:rFonts w:ascii="Times New Roman" w:eastAsia="Calibri" w:hAnsi="Times New Roman" w:cs="Times New Roman"/>
                <w:color w:val="000000"/>
                <w:sz w:val="24"/>
                <w:szCs w:val="24"/>
                <w:lang w:eastAsia="bg-BG"/>
              </w:rPr>
              <w:lastRenderedPageBreak/>
              <w:t>и основните свободи и с практиката на Европейския съд по правата на човека.</w:t>
            </w:r>
          </w:p>
          <w:p w14:paraId="5076EB4C" w14:textId="77777777" w:rsidR="002A4333" w:rsidRPr="002A4333" w:rsidRDefault="002A4333" w:rsidP="002A4333">
            <w:pPr>
              <w:jc w:val="both"/>
              <w:rPr>
                <w:rFonts w:ascii="Times New Roman" w:eastAsia="Calibri" w:hAnsi="Times New Roman" w:cs="Times New Roman"/>
                <w:color w:val="000000"/>
                <w:sz w:val="24"/>
                <w:szCs w:val="24"/>
                <w:lang w:eastAsia="bg-BG"/>
              </w:rPr>
            </w:pPr>
            <w:r w:rsidRPr="002A4333">
              <w:rPr>
                <w:rFonts w:ascii="Times New Roman" w:eastAsia="Calibri" w:hAnsi="Times New Roman" w:cs="Times New Roman"/>
                <w:color w:val="000000"/>
                <w:sz w:val="24"/>
                <w:szCs w:val="24"/>
                <w:lang w:eastAsia="bg-BG"/>
              </w:rPr>
              <w:t>Още повече въвеждането за изискване за предоставяне на такава декларация, нейното съхранение и защитата на личните данни, попълнени в нея, създава допълнителна административна тежест за доставчиците на атракционни услуги.</w:t>
            </w:r>
          </w:p>
          <w:p w14:paraId="7D2DB0FA" w14:textId="77777777" w:rsidR="002A4333" w:rsidRPr="002A4333" w:rsidRDefault="002A4333" w:rsidP="002A4333">
            <w:pPr>
              <w:jc w:val="both"/>
              <w:rPr>
                <w:rFonts w:ascii="Times New Roman" w:eastAsia="Calibri" w:hAnsi="Times New Roman" w:cs="Times New Roman"/>
                <w:color w:val="000000"/>
                <w:sz w:val="24"/>
                <w:szCs w:val="24"/>
                <w:lang w:eastAsia="bg-BG"/>
              </w:rPr>
            </w:pPr>
            <w:r w:rsidRPr="002A4333">
              <w:rPr>
                <w:rFonts w:ascii="Times New Roman" w:eastAsia="Calibri" w:hAnsi="Times New Roman" w:cs="Times New Roman"/>
                <w:color w:val="000000"/>
                <w:sz w:val="24"/>
                <w:szCs w:val="24"/>
                <w:lang w:eastAsia="bg-BG"/>
              </w:rPr>
              <w:t>Представянето, попълването и съхранението на тази декларация ще доведе до невъзможност доставчика на атракционна услуга да обезпечи изпълнението ѝ, преди да е администрирал декларациите на всички ползватели на услугата, спазвайки действащото в страната законодателство, гарантиращо защитата на личните данни и обработката на документи.  Тази административна „тежест“ на практика ще забави изпълнението на услугата и ще е предпоставка за претенции за неточното ѝ изпълнение от страна на ползвателите към доставчика.</w:t>
            </w:r>
          </w:p>
          <w:p w14:paraId="5CEB5603" w14:textId="77777777" w:rsidR="002A4333" w:rsidRPr="002A4333" w:rsidRDefault="002A4333" w:rsidP="002A4333">
            <w:pPr>
              <w:jc w:val="both"/>
              <w:rPr>
                <w:rFonts w:ascii="Times New Roman" w:eastAsia="Calibri" w:hAnsi="Times New Roman" w:cs="Times New Roman"/>
                <w:color w:val="000000"/>
                <w:sz w:val="24"/>
                <w:szCs w:val="24"/>
                <w:lang w:eastAsia="bg-BG"/>
              </w:rPr>
            </w:pPr>
            <w:r w:rsidRPr="002A4333">
              <w:rPr>
                <w:rFonts w:ascii="Times New Roman" w:eastAsia="Calibri" w:hAnsi="Times New Roman" w:cs="Times New Roman"/>
                <w:color w:val="000000"/>
                <w:sz w:val="24"/>
                <w:szCs w:val="24"/>
                <w:lang w:eastAsia="bg-BG"/>
              </w:rPr>
              <w:t>Следва да отбележим и че самото предоставяне на декларация от пълнолетно лице по никакъв начин не гарантира живота и здравето на непълнолетното лице, използващо атракцион, който не е подходящ за неговата възраст, и в случа</w:t>
            </w:r>
            <w:r w:rsidR="00AB03FC">
              <w:rPr>
                <w:rFonts w:ascii="Times New Roman" w:eastAsia="Calibri" w:hAnsi="Times New Roman" w:cs="Times New Roman"/>
                <w:color w:val="000000"/>
                <w:sz w:val="24"/>
                <w:szCs w:val="24"/>
                <w:lang w:eastAsia="bg-BG"/>
              </w:rPr>
              <w:t>й, че нед</w:t>
            </w:r>
            <w:r w:rsidRPr="002A4333">
              <w:rPr>
                <w:rFonts w:ascii="Times New Roman" w:eastAsia="Calibri" w:hAnsi="Times New Roman" w:cs="Times New Roman"/>
                <w:color w:val="000000"/>
                <w:sz w:val="24"/>
                <w:szCs w:val="24"/>
                <w:lang w:eastAsia="bg-BG"/>
              </w:rPr>
              <w:t>о</w:t>
            </w:r>
            <w:r w:rsidR="00AB03FC">
              <w:rPr>
                <w:rFonts w:ascii="Times New Roman" w:eastAsia="Calibri" w:hAnsi="Times New Roman" w:cs="Times New Roman"/>
                <w:color w:val="000000"/>
                <w:sz w:val="24"/>
                <w:szCs w:val="24"/>
                <w:lang w:eastAsia="bg-BG"/>
              </w:rPr>
              <w:t>б</w:t>
            </w:r>
            <w:r w:rsidRPr="002A4333">
              <w:rPr>
                <w:rFonts w:ascii="Times New Roman" w:eastAsia="Calibri" w:hAnsi="Times New Roman" w:cs="Times New Roman"/>
                <w:color w:val="000000"/>
                <w:sz w:val="24"/>
                <w:szCs w:val="24"/>
                <w:lang w:eastAsia="bg-BG"/>
              </w:rPr>
              <w:t xml:space="preserve">росъвестен доставчик на атракционни услуги допусне непълнолетен ползвател до съответния </w:t>
            </w:r>
            <w:r w:rsidR="00AB03FC" w:rsidRPr="002A4333">
              <w:rPr>
                <w:rFonts w:ascii="Times New Roman" w:eastAsia="Calibri" w:hAnsi="Times New Roman" w:cs="Times New Roman"/>
                <w:color w:val="000000"/>
                <w:sz w:val="24"/>
                <w:szCs w:val="24"/>
                <w:lang w:eastAsia="bg-BG"/>
              </w:rPr>
              <w:t>атракционни</w:t>
            </w:r>
            <w:r w:rsidRPr="002A4333">
              <w:rPr>
                <w:rFonts w:ascii="Times New Roman" w:eastAsia="Calibri" w:hAnsi="Times New Roman" w:cs="Times New Roman"/>
                <w:color w:val="000000"/>
                <w:sz w:val="24"/>
                <w:szCs w:val="24"/>
                <w:lang w:eastAsia="bg-BG"/>
              </w:rPr>
              <w:t>.</w:t>
            </w:r>
          </w:p>
          <w:p w14:paraId="4B4FA035" w14:textId="77777777" w:rsidR="002A4333" w:rsidRPr="002A4333" w:rsidRDefault="002A4333" w:rsidP="002A4333">
            <w:pPr>
              <w:jc w:val="both"/>
              <w:rPr>
                <w:rFonts w:ascii="Times New Roman" w:eastAsia="Calibri" w:hAnsi="Times New Roman" w:cs="Times New Roman"/>
                <w:color w:val="000000"/>
                <w:sz w:val="24"/>
                <w:szCs w:val="24"/>
                <w:lang w:eastAsia="bg-BG"/>
              </w:rPr>
            </w:pPr>
            <w:r w:rsidRPr="002A4333">
              <w:rPr>
                <w:rFonts w:ascii="Times New Roman" w:eastAsia="Calibri" w:hAnsi="Times New Roman" w:cs="Times New Roman"/>
                <w:color w:val="000000"/>
                <w:sz w:val="24"/>
                <w:szCs w:val="24"/>
                <w:lang w:eastAsia="bg-BG"/>
              </w:rPr>
              <w:t>Предвид гореописаното, изразяваме становище, че най-добрата мярка, гарантираща безопасността на ползвателите на атракционни услуги под 14-годишна, е ограничаването използването на атракциони, които не са подходящи за тези ползватели, а това от своя страна да бъде съобщавано на ползвателите и на техните пълнолетни придружители по подходящ и категоричен начин.</w:t>
            </w:r>
          </w:p>
        </w:tc>
        <w:tc>
          <w:tcPr>
            <w:tcW w:w="1871" w:type="dxa"/>
          </w:tcPr>
          <w:p w14:paraId="48C1F967" w14:textId="2AD33D4F" w:rsidR="002A4333" w:rsidRPr="00E60DCE" w:rsidRDefault="00E60DCE" w:rsidP="003D248A">
            <w:pPr>
              <w:jc w:val="both"/>
              <w:rPr>
                <w:rFonts w:ascii="Times New Roman" w:hAnsi="Times New Roman" w:cs="Times New Roman"/>
              </w:rPr>
            </w:pPr>
            <w:r w:rsidRPr="003D248A">
              <w:rPr>
                <w:rFonts w:ascii="Times New Roman" w:hAnsi="Times New Roman" w:cs="Times New Roman"/>
              </w:rPr>
              <w:lastRenderedPageBreak/>
              <w:t>Не се приема</w:t>
            </w:r>
          </w:p>
        </w:tc>
        <w:tc>
          <w:tcPr>
            <w:tcW w:w="3238" w:type="dxa"/>
          </w:tcPr>
          <w:p w14:paraId="7E3FD2D6" w14:textId="0EFA9692" w:rsidR="003D248A" w:rsidRPr="003D248A" w:rsidRDefault="003D248A" w:rsidP="003D248A">
            <w:pPr>
              <w:jc w:val="both"/>
              <w:rPr>
                <w:rFonts w:ascii="Times New Roman" w:hAnsi="Times New Roman" w:cs="Times New Roman"/>
              </w:rPr>
            </w:pPr>
            <w:r w:rsidRPr="003D248A">
              <w:rPr>
                <w:rFonts w:ascii="Times New Roman" w:hAnsi="Times New Roman" w:cs="Times New Roman"/>
              </w:rPr>
              <w:t>Същевременно, текстовете в тази им част са претърпели промяна, като преработеният текст предвижда, че със заплащането на цената на услугата, потребителят се съгласява с правилата за ползването й и с рисковете, свързани с нея.</w:t>
            </w:r>
          </w:p>
          <w:p w14:paraId="5489D0B0" w14:textId="78950611" w:rsidR="002A4333" w:rsidRPr="003A4494" w:rsidRDefault="002A4333" w:rsidP="00A16F3B">
            <w:pPr>
              <w:jc w:val="center"/>
              <w:rPr>
                <w:rFonts w:ascii="Times New Roman" w:hAnsi="Times New Roman" w:cs="Times New Roman"/>
                <w:b/>
              </w:rPr>
            </w:pPr>
          </w:p>
        </w:tc>
      </w:tr>
      <w:tr w:rsidR="00AB03FC" w:rsidRPr="00284354" w14:paraId="23F757F7" w14:textId="77777777" w:rsidTr="009A650C">
        <w:tc>
          <w:tcPr>
            <w:tcW w:w="651" w:type="dxa"/>
          </w:tcPr>
          <w:p w14:paraId="1C5969CD" w14:textId="77777777" w:rsidR="00AB03FC" w:rsidRDefault="00D75415" w:rsidP="007D232A">
            <w:pPr>
              <w:jc w:val="center"/>
              <w:rPr>
                <w:rFonts w:ascii="Times New Roman" w:hAnsi="Times New Roman" w:cs="Times New Roman"/>
                <w:b/>
              </w:rPr>
            </w:pPr>
            <w:r>
              <w:rPr>
                <w:rFonts w:ascii="Times New Roman" w:hAnsi="Times New Roman" w:cs="Times New Roman"/>
                <w:b/>
              </w:rPr>
              <w:lastRenderedPageBreak/>
              <w:t>53</w:t>
            </w:r>
            <w:r w:rsidR="00AB03FC">
              <w:rPr>
                <w:rFonts w:ascii="Times New Roman" w:hAnsi="Times New Roman" w:cs="Times New Roman"/>
                <w:b/>
              </w:rPr>
              <w:t>.</w:t>
            </w:r>
          </w:p>
        </w:tc>
        <w:tc>
          <w:tcPr>
            <w:tcW w:w="2321" w:type="dxa"/>
          </w:tcPr>
          <w:p w14:paraId="2D3C94C5" w14:textId="77777777" w:rsidR="00AB03FC" w:rsidRPr="00AB03FC" w:rsidRDefault="00AB03FC" w:rsidP="002A4333">
            <w:pPr>
              <w:jc w:val="both"/>
              <w:rPr>
                <w:rFonts w:ascii="Times New Roman" w:hAnsi="Times New Roman" w:cs="Times New Roman"/>
              </w:rPr>
            </w:pPr>
            <w:r>
              <w:rPr>
                <w:rFonts w:ascii="Times New Roman" w:hAnsi="Times New Roman" w:cs="Times New Roman"/>
              </w:rPr>
              <w:t xml:space="preserve">Комисия за финансов надзор, изх. № </w:t>
            </w:r>
            <w:r w:rsidRPr="00AB03FC">
              <w:rPr>
                <w:rFonts w:ascii="Times New Roman" w:hAnsi="Times New Roman" w:cs="Times New Roman"/>
              </w:rPr>
              <w:t>04-12-5#1/23.09.2025</w:t>
            </w:r>
            <w:r>
              <w:rPr>
                <w:rFonts w:ascii="Times New Roman" w:hAnsi="Times New Roman" w:cs="Times New Roman"/>
              </w:rPr>
              <w:t>/23.9.2025</w:t>
            </w:r>
          </w:p>
        </w:tc>
        <w:tc>
          <w:tcPr>
            <w:tcW w:w="6414" w:type="dxa"/>
          </w:tcPr>
          <w:p w14:paraId="0824255B" w14:textId="77777777" w:rsidR="001C3D6C" w:rsidRPr="001C3D6C" w:rsidRDefault="001C3D6C" w:rsidP="001C3D6C">
            <w:pPr>
              <w:jc w:val="both"/>
              <w:rPr>
                <w:rFonts w:ascii="Times New Roman" w:eastAsia="Calibri" w:hAnsi="Times New Roman" w:cs="Times New Roman"/>
                <w:color w:val="000000"/>
                <w:sz w:val="24"/>
                <w:szCs w:val="24"/>
                <w:lang w:eastAsia="bg-BG"/>
              </w:rPr>
            </w:pPr>
            <w:r w:rsidRPr="001C3D6C">
              <w:rPr>
                <w:rFonts w:ascii="Times New Roman" w:eastAsia="Calibri" w:hAnsi="Times New Roman" w:cs="Times New Roman"/>
                <w:color w:val="000000"/>
                <w:sz w:val="24"/>
                <w:szCs w:val="24"/>
                <w:lang w:eastAsia="bg-BG"/>
              </w:rPr>
              <w:t>Във връзка с публикувания на Портала за обществени консултации н</w:t>
            </w:r>
            <w:r>
              <w:rPr>
                <w:rFonts w:ascii="Times New Roman" w:eastAsia="Calibri" w:hAnsi="Times New Roman" w:cs="Times New Roman"/>
                <w:color w:val="000000"/>
                <w:sz w:val="24"/>
                <w:szCs w:val="24"/>
                <w:lang w:eastAsia="bg-BG"/>
              </w:rPr>
              <w:t>а Министерския съвет проект на З</w:t>
            </w:r>
            <w:r w:rsidRPr="001C3D6C">
              <w:rPr>
                <w:rFonts w:ascii="Times New Roman" w:eastAsia="Calibri" w:hAnsi="Times New Roman" w:cs="Times New Roman"/>
                <w:color w:val="000000"/>
                <w:sz w:val="24"/>
                <w:szCs w:val="24"/>
                <w:lang w:eastAsia="bg-BG"/>
              </w:rPr>
              <w:t>акон за общите изисквания за безопасност при предоставяне на атракционни услуги, представляващ</w:t>
            </w:r>
            <w:r>
              <w:rPr>
                <w:rFonts w:ascii="Times New Roman" w:eastAsia="Calibri" w:hAnsi="Times New Roman" w:cs="Times New Roman"/>
                <w:color w:val="000000"/>
                <w:sz w:val="24"/>
                <w:szCs w:val="24"/>
                <w:lang w:eastAsia="bg-BG"/>
              </w:rPr>
              <w:t xml:space="preserve">и източник на повишена </w:t>
            </w:r>
            <w:r>
              <w:rPr>
                <w:rFonts w:ascii="Times New Roman" w:eastAsia="Calibri" w:hAnsi="Times New Roman" w:cs="Times New Roman"/>
                <w:color w:val="000000"/>
                <w:sz w:val="24"/>
                <w:szCs w:val="24"/>
                <w:lang w:eastAsia="bg-BG"/>
              </w:rPr>
              <w:lastRenderedPageBreak/>
              <w:t>опасност,</w:t>
            </w:r>
            <w:r w:rsidRPr="001C3D6C">
              <w:rPr>
                <w:rFonts w:ascii="Times New Roman" w:eastAsia="Calibri" w:hAnsi="Times New Roman" w:cs="Times New Roman"/>
                <w:color w:val="000000"/>
                <w:sz w:val="24"/>
                <w:szCs w:val="24"/>
                <w:lang w:eastAsia="bg-BG"/>
              </w:rPr>
              <w:t xml:space="preserve"> Комисията за финансов надзор изразява следните предложения и бележки:</w:t>
            </w:r>
          </w:p>
          <w:p w14:paraId="6DB9DB17" w14:textId="77777777" w:rsidR="001C3D6C" w:rsidRPr="001C3D6C" w:rsidRDefault="001C3D6C" w:rsidP="001C3D6C">
            <w:pPr>
              <w:jc w:val="both"/>
              <w:rPr>
                <w:rFonts w:ascii="Times New Roman" w:eastAsia="Calibri" w:hAnsi="Times New Roman" w:cs="Times New Roman"/>
                <w:color w:val="000000"/>
                <w:sz w:val="24"/>
                <w:szCs w:val="24"/>
                <w:lang w:eastAsia="bg-BG"/>
              </w:rPr>
            </w:pPr>
            <w:r w:rsidRPr="001C3D6C">
              <w:rPr>
                <w:rFonts w:ascii="Times New Roman" w:eastAsia="Calibri" w:hAnsi="Times New Roman" w:cs="Times New Roman"/>
                <w:color w:val="000000"/>
                <w:sz w:val="24"/>
                <w:szCs w:val="24"/>
                <w:lang w:eastAsia="bg-BG"/>
              </w:rPr>
              <w:t>I.</w:t>
            </w:r>
            <w:r w:rsidRPr="001C3D6C">
              <w:rPr>
                <w:rFonts w:ascii="Times New Roman" w:eastAsia="Calibri" w:hAnsi="Times New Roman" w:cs="Times New Roman"/>
                <w:color w:val="000000"/>
                <w:sz w:val="24"/>
                <w:szCs w:val="24"/>
                <w:lang w:eastAsia="bg-BG"/>
              </w:rPr>
              <w:tab/>
              <w:t xml:space="preserve">По § 5, т. 1, буква „е“ от </w:t>
            </w:r>
            <w:r>
              <w:rPr>
                <w:rFonts w:ascii="Times New Roman" w:eastAsia="Calibri" w:hAnsi="Times New Roman" w:cs="Times New Roman"/>
                <w:color w:val="000000"/>
                <w:sz w:val="24"/>
                <w:szCs w:val="24"/>
                <w:lang w:eastAsia="bg-BG"/>
              </w:rPr>
              <w:t>П</w:t>
            </w:r>
            <w:r w:rsidRPr="001C3D6C">
              <w:rPr>
                <w:rFonts w:ascii="Times New Roman" w:eastAsia="Calibri" w:hAnsi="Times New Roman" w:cs="Times New Roman"/>
                <w:color w:val="000000"/>
                <w:sz w:val="24"/>
                <w:szCs w:val="24"/>
                <w:lang w:eastAsia="bg-BG"/>
              </w:rPr>
              <w:t>реходните и заключителните разпоредби на законопроекта, във връзка с чл. 24г от Закона за автомобилните превози предлагаме думите „О1 или“ да отпаднат.</w:t>
            </w:r>
          </w:p>
          <w:p w14:paraId="0E16E2B1" w14:textId="77777777" w:rsidR="001C3D6C" w:rsidRPr="001C3D6C" w:rsidRDefault="001C3D6C" w:rsidP="001C3D6C">
            <w:pPr>
              <w:jc w:val="both"/>
              <w:rPr>
                <w:rFonts w:ascii="Times New Roman" w:eastAsia="Calibri" w:hAnsi="Times New Roman" w:cs="Times New Roman"/>
                <w:color w:val="000000"/>
                <w:sz w:val="24"/>
                <w:szCs w:val="24"/>
                <w:lang w:eastAsia="bg-BG"/>
              </w:rPr>
            </w:pPr>
            <w:r w:rsidRPr="001C3D6C">
              <w:rPr>
                <w:rFonts w:ascii="Times New Roman" w:eastAsia="Calibri" w:hAnsi="Times New Roman" w:cs="Times New Roman"/>
                <w:color w:val="000000"/>
                <w:sz w:val="24"/>
                <w:szCs w:val="24"/>
                <w:lang w:eastAsia="bg-BG"/>
              </w:rPr>
              <w:t>Мотиви:</w:t>
            </w:r>
          </w:p>
          <w:p w14:paraId="1F0351FB" w14:textId="77777777" w:rsidR="001C3D6C" w:rsidRPr="001C3D6C" w:rsidRDefault="001C3D6C" w:rsidP="001C3D6C">
            <w:pPr>
              <w:jc w:val="both"/>
              <w:rPr>
                <w:rFonts w:ascii="Times New Roman" w:eastAsia="Calibri" w:hAnsi="Times New Roman" w:cs="Times New Roman"/>
                <w:color w:val="000000"/>
                <w:sz w:val="24"/>
                <w:szCs w:val="24"/>
                <w:lang w:eastAsia="bg-BG"/>
              </w:rPr>
            </w:pPr>
            <w:r w:rsidRPr="001C3D6C">
              <w:rPr>
                <w:rFonts w:ascii="Times New Roman" w:eastAsia="Calibri" w:hAnsi="Times New Roman" w:cs="Times New Roman"/>
                <w:color w:val="000000"/>
                <w:sz w:val="24"/>
                <w:szCs w:val="24"/>
                <w:lang w:eastAsia="bg-BG"/>
              </w:rPr>
              <w:t>С предложеното допълн</w:t>
            </w:r>
            <w:r>
              <w:rPr>
                <w:rFonts w:ascii="Times New Roman" w:eastAsia="Calibri" w:hAnsi="Times New Roman" w:cs="Times New Roman"/>
                <w:color w:val="000000"/>
                <w:sz w:val="24"/>
                <w:szCs w:val="24"/>
                <w:lang w:eastAsia="bg-BG"/>
              </w:rPr>
              <w:t>ение в § 5, т. 1, буква „е“ от П</w:t>
            </w:r>
            <w:r w:rsidRPr="001C3D6C">
              <w:rPr>
                <w:rFonts w:ascii="Times New Roman" w:eastAsia="Calibri" w:hAnsi="Times New Roman" w:cs="Times New Roman"/>
                <w:color w:val="000000"/>
                <w:sz w:val="24"/>
                <w:szCs w:val="24"/>
                <w:lang w:eastAsia="bg-BG"/>
              </w:rPr>
              <w:t xml:space="preserve">реходните и заключителните разпоредби на законопроекта се предвижда, че при превози с атракционна цел може да се използват превозни средства от категория Ml, M2 или M3 или състав от превозни средства от </w:t>
            </w:r>
            <w:r>
              <w:rPr>
                <w:rFonts w:ascii="Times New Roman" w:eastAsia="Calibri" w:hAnsi="Times New Roman" w:cs="Times New Roman"/>
                <w:color w:val="000000"/>
                <w:sz w:val="24"/>
                <w:szCs w:val="24"/>
                <w:lang w:eastAsia="bg-BG"/>
              </w:rPr>
              <w:t>категория О1 или О</w:t>
            </w:r>
            <w:r w:rsidRPr="001C3D6C">
              <w:rPr>
                <w:rFonts w:ascii="Times New Roman" w:eastAsia="Calibri" w:hAnsi="Times New Roman" w:cs="Times New Roman"/>
                <w:color w:val="000000"/>
                <w:sz w:val="24"/>
                <w:szCs w:val="24"/>
                <w:lang w:eastAsia="bg-BG"/>
              </w:rPr>
              <w:t>2, за управлението на които се изисква свидетелство за управление D1, DIE, D или DE.</w:t>
            </w:r>
          </w:p>
          <w:p w14:paraId="5D6CCE11" w14:textId="77777777" w:rsidR="001C3D6C" w:rsidRPr="001C3D6C" w:rsidRDefault="001C3D6C" w:rsidP="001C3D6C">
            <w:pPr>
              <w:jc w:val="both"/>
              <w:rPr>
                <w:rFonts w:ascii="Times New Roman" w:eastAsia="Calibri" w:hAnsi="Times New Roman" w:cs="Times New Roman"/>
                <w:color w:val="000000"/>
                <w:sz w:val="24"/>
                <w:szCs w:val="24"/>
                <w:lang w:eastAsia="bg-BG"/>
              </w:rPr>
            </w:pPr>
            <w:r w:rsidRPr="001C3D6C">
              <w:rPr>
                <w:rFonts w:ascii="Times New Roman" w:eastAsia="Calibri" w:hAnsi="Times New Roman" w:cs="Times New Roman"/>
                <w:color w:val="000000"/>
                <w:sz w:val="24"/>
                <w:szCs w:val="24"/>
                <w:lang w:eastAsia="bg-BG"/>
              </w:rPr>
              <w:t>Превозни средства от категория М1, M2 и M3 са автомобили за превоз на пътници, които отговарят на дефиницията на превозно средство съгласно чл. 481, ал. 1 от Кодекса</w:t>
            </w:r>
            <w:r>
              <w:rPr>
                <w:rFonts w:ascii="Times New Roman" w:eastAsia="Calibri" w:hAnsi="Times New Roman" w:cs="Times New Roman"/>
                <w:color w:val="000000"/>
                <w:sz w:val="24"/>
                <w:szCs w:val="24"/>
                <w:lang w:eastAsia="bg-BG"/>
              </w:rPr>
              <w:t xml:space="preserve"> </w:t>
            </w:r>
            <w:r w:rsidRPr="001C3D6C">
              <w:rPr>
                <w:rFonts w:ascii="Times New Roman" w:eastAsia="Calibri" w:hAnsi="Times New Roman" w:cs="Times New Roman"/>
                <w:color w:val="000000"/>
                <w:sz w:val="24"/>
                <w:szCs w:val="24"/>
                <w:lang w:eastAsia="bg-BG"/>
              </w:rPr>
              <w:t>за застраховането и за тях на общо основание възниква задължението за сключване и поддържане на задължителна застраховка „Гражданска отговорност“ на автомобилистите.</w:t>
            </w:r>
          </w:p>
          <w:p w14:paraId="322A51BF" w14:textId="77777777" w:rsidR="001C3D6C" w:rsidRPr="001C3D6C" w:rsidRDefault="001C3D6C" w:rsidP="001C3D6C">
            <w:pPr>
              <w:jc w:val="both"/>
              <w:rPr>
                <w:rFonts w:ascii="Times New Roman" w:eastAsia="Calibri" w:hAnsi="Times New Roman" w:cs="Times New Roman"/>
                <w:color w:val="000000"/>
                <w:sz w:val="24"/>
                <w:szCs w:val="24"/>
                <w:lang w:eastAsia="bg-BG"/>
              </w:rPr>
            </w:pPr>
            <w:r w:rsidRPr="001C3D6C">
              <w:rPr>
                <w:rFonts w:ascii="Times New Roman" w:eastAsia="Calibri" w:hAnsi="Times New Roman" w:cs="Times New Roman"/>
                <w:color w:val="000000"/>
                <w:sz w:val="24"/>
                <w:szCs w:val="24"/>
                <w:lang w:eastAsia="bg-BG"/>
              </w:rPr>
              <w:t xml:space="preserve">По отношение на ремаркетата задължение за сключване на застраховка „Гражданска отговорност“ на автомобилистите също е налице, доколкото те също попадат в дефиницията по чл. 481, ал. 1 от Кодекса за застраховането. Изключение са ремаркета от категория </w:t>
            </w:r>
            <w:r>
              <w:rPr>
                <w:rFonts w:ascii="Times New Roman" w:eastAsia="Calibri" w:hAnsi="Times New Roman" w:cs="Times New Roman"/>
                <w:color w:val="000000"/>
                <w:sz w:val="24"/>
                <w:szCs w:val="24"/>
                <w:lang w:eastAsia="bg-BG"/>
              </w:rPr>
              <w:t>О</w:t>
            </w:r>
            <w:r w:rsidRPr="001C3D6C">
              <w:rPr>
                <w:rFonts w:ascii="Times New Roman" w:eastAsia="Calibri" w:hAnsi="Times New Roman" w:cs="Times New Roman"/>
                <w:color w:val="000000"/>
                <w:sz w:val="24"/>
                <w:szCs w:val="24"/>
                <w:lang w:eastAsia="bg-BG"/>
              </w:rPr>
              <w:t>1 (до 750 килограма), които макар че са превозно средство по дефиниция във връзка с тях не възниква задължение за сключване на задължителна застраховка „Гражданска отговорност“ на автомобилистите. С оглед на това, предложеното допълнение в § 5, т. 1, буква „е“ от законопроекта, в частта му от</w:t>
            </w:r>
            <w:r>
              <w:rPr>
                <w:rFonts w:ascii="Times New Roman" w:eastAsia="Calibri" w:hAnsi="Times New Roman" w:cs="Times New Roman"/>
                <w:color w:val="000000"/>
                <w:sz w:val="24"/>
                <w:szCs w:val="24"/>
                <w:lang w:eastAsia="bg-BG"/>
              </w:rPr>
              <w:t>носно ремаркетата от категория О</w:t>
            </w:r>
            <w:r w:rsidRPr="001C3D6C">
              <w:rPr>
                <w:rFonts w:ascii="Times New Roman" w:eastAsia="Calibri" w:hAnsi="Times New Roman" w:cs="Times New Roman"/>
                <w:color w:val="000000"/>
                <w:sz w:val="24"/>
                <w:szCs w:val="24"/>
                <w:lang w:eastAsia="bg-BG"/>
              </w:rPr>
              <w:t>1, влиза в противоречие с нормативната уредба за сключване на задължителна застраховка „Гражданска отговорност“ на автомобилистите, по- конкретно чл. 483, ал. 7, т. 1 от Кодекса за застраховането, който предвижда</w:t>
            </w:r>
            <w:r>
              <w:rPr>
                <w:rFonts w:ascii="Times New Roman" w:eastAsia="Calibri" w:hAnsi="Times New Roman" w:cs="Times New Roman"/>
                <w:color w:val="000000"/>
                <w:sz w:val="24"/>
                <w:szCs w:val="24"/>
                <w:lang w:eastAsia="bg-BG"/>
              </w:rPr>
              <w:t xml:space="preserve">, че за </w:t>
            </w:r>
            <w:r>
              <w:rPr>
                <w:rFonts w:ascii="Times New Roman" w:eastAsia="Calibri" w:hAnsi="Times New Roman" w:cs="Times New Roman"/>
                <w:color w:val="000000"/>
                <w:sz w:val="24"/>
                <w:szCs w:val="24"/>
                <w:lang w:eastAsia="bg-BG"/>
              </w:rPr>
              <w:lastRenderedPageBreak/>
              <w:t>ремаркета от категория О</w:t>
            </w:r>
            <w:r w:rsidRPr="001C3D6C">
              <w:rPr>
                <w:rFonts w:ascii="Times New Roman" w:eastAsia="Calibri" w:hAnsi="Times New Roman" w:cs="Times New Roman"/>
                <w:color w:val="000000"/>
                <w:sz w:val="24"/>
                <w:szCs w:val="24"/>
                <w:lang w:eastAsia="bg-BG"/>
              </w:rPr>
              <w:t>1 не се сключва задължителна застраховка „Гражданска отговорност“ на автомобилистите.</w:t>
            </w:r>
          </w:p>
          <w:p w14:paraId="1C8ED19F" w14:textId="77777777" w:rsidR="001C3D6C" w:rsidRPr="001C3D6C" w:rsidRDefault="001C3D6C" w:rsidP="001C3D6C">
            <w:pPr>
              <w:jc w:val="both"/>
              <w:rPr>
                <w:rFonts w:ascii="Times New Roman" w:eastAsia="Calibri" w:hAnsi="Times New Roman" w:cs="Times New Roman"/>
                <w:color w:val="000000"/>
                <w:sz w:val="24"/>
                <w:szCs w:val="24"/>
                <w:lang w:eastAsia="bg-BG"/>
              </w:rPr>
            </w:pPr>
            <w:r w:rsidRPr="001C3D6C">
              <w:rPr>
                <w:rFonts w:ascii="Times New Roman" w:eastAsia="Calibri" w:hAnsi="Times New Roman" w:cs="Times New Roman"/>
                <w:color w:val="000000"/>
                <w:sz w:val="24"/>
                <w:szCs w:val="24"/>
                <w:lang w:eastAsia="bg-BG"/>
              </w:rPr>
              <w:t>II.</w:t>
            </w:r>
            <w:r w:rsidRPr="001C3D6C">
              <w:rPr>
                <w:rFonts w:ascii="Times New Roman" w:eastAsia="Calibri" w:hAnsi="Times New Roman" w:cs="Times New Roman"/>
                <w:color w:val="000000"/>
                <w:sz w:val="24"/>
                <w:szCs w:val="24"/>
                <w:lang w:eastAsia="bg-BG"/>
              </w:rPr>
              <w:tab/>
              <w:t>Във връзка с предложението за въвеждане на задължителна застраховка „Злополука“ на пътниците в обществения транспорт изразяваме следното:</w:t>
            </w:r>
          </w:p>
          <w:p w14:paraId="2E0C944F" w14:textId="77777777" w:rsidR="001C3D6C" w:rsidRPr="001C3D6C" w:rsidRDefault="001C3D6C" w:rsidP="001C3D6C">
            <w:pPr>
              <w:jc w:val="both"/>
              <w:rPr>
                <w:rFonts w:ascii="Times New Roman" w:eastAsia="Calibri" w:hAnsi="Times New Roman" w:cs="Times New Roman"/>
                <w:color w:val="000000"/>
                <w:sz w:val="24"/>
                <w:szCs w:val="24"/>
                <w:lang w:eastAsia="bg-BG"/>
              </w:rPr>
            </w:pPr>
            <w:r w:rsidRPr="001C3D6C">
              <w:rPr>
                <w:rFonts w:ascii="Times New Roman" w:eastAsia="Calibri" w:hAnsi="Times New Roman" w:cs="Times New Roman"/>
                <w:color w:val="000000"/>
                <w:sz w:val="24"/>
                <w:szCs w:val="24"/>
                <w:lang w:eastAsia="bg-BG"/>
              </w:rPr>
              <w:t>В мотивите към законопроекта не се съдържат съображения относно необходимостта от такава застраховка</w:t>
            </w:r>
            <w:r>
              <w:rPr>
                <w:rFonts w:ascii="Times New Roman" w:eastAsia="Calibri" w:hAnsi="Times New Roman" w:cs="Times New Roman"/>
                <w:color w:val="000000"/>
                <w:sz w:val="24"/>
                <w:szCs w:val="24"/>
                <w:lang w:eastAsia="bg-BG"/>
              </w:rPr>
              <w:t>,</w:t>
            </w:r>
            <w:r w:rsidRPr="001C3D6C">
              <w:rPr>
                <w:rFonts w:ascii="Times New Roman" w:eastAsia="Calibri" w:hAnsi="Times New Roman" w:cs="Times New Roman"/>
                <w:color w:val="000000"/>
                <w:sz w:val="24"/>
                <w:szCs w:val="24"/>
                <w:lang w:eastAsia="bg-BG"/>
              </w:rPr>
              <w:t xml:space="preserve"> като е посочено единствено, че законопроектът цели да гарантира високо ниво на безопасност при ползването на съоръженията, оборудването и екипировката, необходими за предоставянето на услугите чрез въвеждане на задължителна застраховка и независим контрол и че задължителната застраховка „Злополука“ осигурява реална защита на ползвателите на услугата. Не са представени данни за наличието на злополуки при ползване на превозни средства за превоз с атракционна цел, за техния брой и за тежестта на причинените щети.</w:t>
            </w:r>
          </w:p>
          <w:p w14:paraId="33A2627B" w14:textId="77777777" w:rsidR="001C3D6C" w:rsidRPr="001C3D6C" w:rsidRDefault="001C3D6C" w:rsidP="001C3D6C">
            <w:pPr>
              <w:jc w:val="both"/>
              <w:rPr>
                <w:rFonts w:ascii="Times New Roman" w:eastAsia="Calibri" w:hAnsi="Times New Roman" w:cs="Times New Roman"/>
                <w:color w:val="000000"/>
                <w:sz w:val="24"/>
                <w:szCs w:val="24"/>
                <w:lang w:eastAsia="bg-BG"/>
              </w:rPr>
            </w:pPr>
            <w:r w:rsidRPr="001C3D6C">
              <w:rPr>
                <w:rFonts w:ascii="Times New Roman" w:eastAsia="Calibri" w:hAnsi="Times New Roman" w:cs="Times New Roman"/>
                <w:color w:val="000000"/>
                <w:sz w:val="24"/>
                <w:szCs w:val="24"/>
                <w:lang w:eastAsia="bg-BG"/>
              </w:rPr>
              <w:t>Може да се вземе предвид, че интересите на лицата, превозвани в превозни средства за превози с атракционна цел, са защитени в случай на вреди, настъпили от злополука при пътнотранспортно произшествие, на база вече съществуващото задължение за сключване на застраховка „Гражданска отговорност“ на автомобилистите. По отношение задължителната застраховка „Гражданска отговорност“ на автомобилистите се прилага разпоредбата на чл. 477, ал. 3 от Кодекса за застраховането, която предвижда, че за трети лица се смятат всички увредени лица, с изключение на лицето, което отговаря за причинените вреди, както и всички правоимащи лица в резултат на неговата смърт. По тази задължителна за</w:t>
            </w:r>
            <w:r>
              <w:rPr>
                <w:rFonts w:ascii="Times New Roman" w:eastAsia="Calibri" w:hAnsi="Times New Roman" w:cs="Times New Roman"/>
                <w:color w:val="000000"/>
                <w:sz w:val="24"/>
                <w:szCs w:val="24"/>
                <w:lang w:eastAsia="bg-BG"/>
              </w:rPr>
              <w:t xml:space="preserve">страховка право на обезщетение </w:t>
            </w:r>
            <w:r w:rsidRPr="001C3D6C">
              <w:rPr>
                <w:rFonts w:ascii="Times New Roman" w:eastAsia="Calibri" w:hAnsi="Times New Roman" w:cs="Times New Roman"/>
                <w:color w:val="000000"/>
                <w:sz w:val="24"/>
                <w:szCs w:val="24"/>
                <w:lang w:eastAsia="bg-BG"/>
              </w:rPr>
              <w:t>имат всички пътници, намиращи се в превозното средство, с изключение на водача на превозното средство. Обезщетение се дължи за всички имуществени и неимуществени вреди в р</w:t>
            </w:r>
            <w:r>
              <w:rPr>
                <w:rFonts w:ascii="Times New Roman" w:eastAsia="Calibri" w:hAnsi="Times New Roman" w:cs="Times New Roman"/>
                <w:color w:val="000000"/>
                <w:sz w:val="24"/>
                <w:szCs w:val="24"/>
                <w:lang w:eastAsia="bg-BG"/>
              </w:rPr>
              <w:t>езултат на причиненото телесно</w:t>
            </w:r>
            <w:r w:rsidRPr="001C3D6C">
              <w:rPr>
                <w:rFonts w:ascii="Times New Roman" w:eastAsia="Calibri" w:hAnsi="Times New Roman" w:cs="Times New Roman"/>
                <w:color w:val="000000"/>
                <w:sz w:val="24"/>
                <w:szCs w:val="24"/>
                <w:lang w:eastAsia="bg-BG"/>
              </w:rPr>
              <w:t xml:space="preserve"> увреждане или смърт, в размер до 6 450 000 евро за всяко </w:t>
            </w:r>
            <w:r w:rsidRPr="001C3D6C">
              <w:rPr>
                <w:rFonts w:ascii="Times New Roman" w:eastAsia="Calibri" w:hAnsi="Times New Roman" w:cs="Times New Roman"/>
                <w:color w:val="000000"/>
                <w:sz w:val="24"/>
                <w:szCs w:val="24"/>
                <w:lang w:eastAsia="bg-BG"/>
              </w:rPr>
              <w:lastRenderedPageBreak/>
              <w:t>събитие, независимо от броя на увредените лица. При неспазване на задължението за сключване на задължителна застраховка „Гражданска отговорност“ на автомобилистите лицата имат право на обезщетение от Гаранционния фонд.</w:t>
            </w:r>
          </w:p>
          <w:p w14:paraId="77A8E2F8" w14:textId="77777777" w:rsidR="001C3D6C" w:rsidRPr="001C3D6C" w:rsidRDefault="001C3D6C" w:rsidP="001C3D6C">
            <w:pPr>
              <w:jc w:val="both"/>
              <w:rPr>
                <w:rFonts w:ascii="Times New Roman" w:eastAsia="Calibri" w:hAnsi="Times New Roman" w:cs="Times New Roman"/>
                <w:color w:val="000000"/>
                <w:sz w:val="24"/>
                <w:szCs w:val="24"/>
                <w:lang w:eastAsia="bg-BG"/>
              </w:rPr>
            </w:pPr>
            <w:r w:rsidRPr="001C3D6C">
              <w:rPr>
                <w:rFonts w:ascii="Times New Roman" w:eastAsia="Calibri" w:hAnsi="Times New Roman" w:cs="Times New Roman"/>
                <w:color w:val="000000"/>
                <w:sz w:val="24"/>
                <w:szCs w:val="24"/>
                <w:lang w:eastAsia="bg-BG"/>
              </w:rPr>
              <w:t>Въвеждането на изискване за задължително сключване на застраховка „Злополука“ предлагаме да бъде надлежно мотивирано и обосновано, като независимо от изискването за задължително сключване и на застраховка „Гражданска отговорност“ на автомобилистите.</w:t>
            </w:r>
          </w:p>
          <w:p w14:paraId="25183F94" w14:textId="77777777" w:rsidR="001C3D6C" w:rsidRPr="001C3D6C" w:rsidRDefault="001C3D6C" w:rsidP="001C3D6C">
            <w:pPr>
              <w:jc w:val="both"/>
              <w:rPr>
                <w:rFonts w:ascii="Times New Roman" w:eastAsia="Calibri" w:hAnsi="Times New Roman" w:cs="Times New Roman"/>
                <w:color w:val="000000"/>
                <w:sz w:val="24"/>
                <w:szCs w:val="24"/>
                <w:lang w:eastAsia="bg-BG"/>
              </w:rPr>
            </w:pPr>
            <w:r w:rsidRPr="001C3D6C">
              <w:rPr>
                <w:rFonts w:ascii="Times New Roman" w:eastAsia="Calibri" w:hAnsi="Times New Roman" w:cs="Times New Roman"/>
                <w:color w:val="000000"/>
                <w:sz w:val="24"/>
                <w:szCs w:val="24"/>
                <w:lang w:eastAsia="bg-BG"/>
              </w:rPr>
              <w:t>Комисията за финансов надзор предла</w:t>
            </w:r>
            <w:r>
              <w:rPr>
                <w:rFonts w:ascii="Times New Roman" w:eastAsia="Calibri" w:hAnsi="Times New Roman" w:cs="Times New Roman"/>
                <w:color w:val="000000"/>
                <w:sz w:val="24"/>
                <w:szCs w:val="24"/>
                <w:lang w:eastAsia="bg-BG"/>
              </w:rPr>
              <w:t>га следната редакция по § 6 от П</w:t>
            </w:r>
            <w:r w:rsidRPr="001C3D6C">
              <w:rPr>
                <w:rFonts w:ascii="Times New Roman" w:eastAsia="Calibri" w:hAnsi="Times New Roman" w:cs="Times New Roman"/>
                <w:color w:val="000000"/>
                <w:sz w:val="24"/>
                <w:szCs w:val="24"/>
                <w:lang w:eastAsia="bg-BG"/>
              </w:rPr>
              <w:t>реходните и заключителните разпоредби на законопроекта:</w:t>
            </w:r>
          </w:p>
          <w:p w14:paraId="2E4BD16E" w14:textId="77777777" w:rsidR="001C3D6C" w:rsidRPr="001C3D6C" w:rsidRDefault="001C3D6C" w:rsidP="001C3D6C">
            <w:pPr>
              <w:jc w:val="both"/>
              <w:rPr>
                <w:rFonts w:ascii="Times New Roman" w:eastAsia="Calibri" w:hAnsi="Times New Roman" w:cs="Times New Roman"/>
                <w:color w:val="000000"/>
                <w:sz w:val="24"/>
                <w:szCs w:val="24"/>
                <w:lang w:eastAsia="bg-BG"/>
              </w:rPr>
            </w:pPr>
            <w:r w:rsidRPr="001C3D6C">
              <w:rPr>
                <w:rFonts w:ascii="Times New Roman" w:eastAsia="Calibri" w:hAnsi="Times New Roman" w:cs="Times New Roman"/>
                <w:color w:val="000000"/>
                <w:sz w:val="24"/>
                <w:szCs w:val="24"/>
                <w:lang w:eastAsia="bg-BG"/>
              </w:rPr>
              <w:t>III.</w:t>
            </w:r>
            <w:r w:rsidRPr="001C3D6C">
              <w:rPr>
                <w:rFonts w:ascii="Times New Roman" w:eastAsia="Calibri" w:hAnsi="Times New Roman" w:cs="Times New Roman"/>
                <w:color w:val="000000"/>
                <w:sz w:val="24"/>
                <w:szCs w:val="24"/>
                <w:lang w:eastAsia="bg-BG"/>
              </w:rPr>
              <w:tab/>
            </w:r>
            <w:r>
              <w:rPr>
                <w:rFonts w:ascii="Times New Roman" w:eastAsia="Calibri" w:hAnsi="Times New Roman" w:cs="Times New Roman"/>
                <w:color w:val="000000"/>
                <w:sz w:val="24"/>
                <w:szCs w:val="24"/>
                <w:lang w:eastAsia="bg-BG"/>
              </w:rPr>
              <w:t xml:space="preserve">„§ </w:t>
            </w:r>
            <w:r w:rsidRPr="001C3D6C">
              <w:rPr>
                <w:rFonts w:ascii="Times New Roman" w:eastAsia="Calibri" w:hAnsi="Times New Roman" w:cs="Times New Roman"/>
                <w:color w:val="000000"/>
                <w:sz w:val="24"/>
                <w:szCs w:val="24"/>
                <w:lang w:eastAsia="bg-BG"/>
              </w:rPr>
              <w:t>6. В Кодекса за застраховането, в чл. 471, ал. 2 се създава т. 7:</w:t>
            </w:r>
          </w:p>
          <w:p w14:paraId="2DAE396F" w14:textId="77777777" w:rsidR="001C3D6C" w:rsidRPr="001C3D6C" w:rsidRDefault="001C3D6C" w:rsidP="001C3D6C">
            <w:pPr>
              <w:jc w:val="both"/>
              <w:rPr>
                <w:rFonts w:ascii="Times New Roman" w:eastAsia="Calibri" w:hAnsi="Times New Roman" w:cs="Times New Roman"/>
                <w:color w:val="000000"/>
                <w:sz w:val="24"/>
                <w:szCs w:val="24"/>
                <w:lang w:eastAsia="bg-BG"/>
              </w:rPr>
            </w:pPr>
            <w:r>
              <w:rPr>
                <w:rFonts w:ascii="Times New Roman" w:eastAsia="Calibri" w:hAnsi="Times New Roman" w:cs="Times New Roman"/>
                <w:color w:val="000000"/>
                <w:sz w:val="24"/>
                <w:szCs w:val="24"/>
                <w:lang w:eastAsia="bg-BG"/>
              </w:rPr>
              <w:t>7</w:t>
            </w:r>
            <w:r w:rsidRPr="001C3D6C">
              <w:rPr>
                <w:rFonts w:ascii="Times New Roman" w:eastAsia="Calibri" w:hAnsi="Times New Roman" w:cs="Times New Roman"/>
                <w:color w:val="000000"/>
                <w:sz w:val="24"/>
                <w:szCs w:val="24"/>
                <w:lang w:eastAsia="bg-BG"/>
              </w:rPr>
              <w:t>.</w:t>
            </w:r>
            <w:r w:rsidRPr="001C3D6C">
              <w:rPr>
                <w:rFonts w:ascii="Times New Roman" w:eastAsia="Calibri" w:hAnsi="Times New Roman" w:cs="Times New Roman"/>
                <w:color w:val="000000"/>
                <w:sz w:val="24"/>
                <w:szCs w:val="24"/>
                <w:lang w:eastAsia="bg-BG"/>
              </w:rPr>
              <w:tab/>
              <w:t>превозни средства, с които се извършват превози с атракционна цел.“</w:t>
            </w:r>
          </w:p>
          <w:p w14:paraId="0FDE3450" w14:textId="77777777" w:rsidR="001C3D6C" w:rsidRPr="001C3D6C" w:rsidRDefault="001C3D6C" w:rsidP="001C3D6C">
            <w:pPr>
              <w:jc w:val="both"/>
              <w:rPr>
                <w:rFonts w:ascii="Times New Roman" w:eastAsia="Calibri" w:hAnsi="Times New Roman" w:cs="Times New Roman"/>
                <w:color w:val="000000"/>
                <w:sz w:val="24"/>
                <w:szCs w:val="24"/>
                <w:lang w:eastAsia="bg-BG"/>
              </w:rPr>
            </w:pPr>
            <w:r>
              <w:rPr>
                <w:rFonts w:ascii="Times New Roman" w:eastAsia="Calibri" w:hAnsi="Times New Roman" w:cs="Times New Roman"/>
                <w:color w:val="000000"/>
                <w:sz w:val="24"/>
                <w:szCs w:val="24"/>
                <w:lang w:eastAsia="bg-BG"/>
              </w:rPr>
              <w:t xml:space="preserve">Мотиви: </w:t>
            </w:r>
            <w:r w:rsidRPr="001C3D6C">
              <w:rPr>
                <w:rFonts w:ascii="Times New Roman" w:eastAsia="Calibri" w:hAnsi="Times New Roman" w:cs="Times New Roman"/>
                <w:color w:val="000000"/>
                <w:sz w:val="24"/>
                <w:szCs w:val="24"/>
                <w:lang w:eastAsia="bg-BG"/>
              </w:rPr>
              <w:t>Предложението е редакционно и цели да постигне максимална нормативна икономия като не допуска промяна на заглавието и систематиката на разпоредбите на глава четиридесет и шеста от Кодекса за застраховането, както би се получило ако се запази обявената за обществено обсъждане редакция на параграфа.</w:t>
            </w:r>
          </w:p>
          <w:p w14:paraId="5A89A47F" w14:textId="77777777" w:rsidR="001C3D6C" w:rsidRPr="001C3D6C" w:rsidRDefault="001C3D6C" w:rsidP="001C3D6C">
            <w:pPr>
              <w:jc w:val="both"/>
              <w:rPr>
                <w:rFonts w:ascii="Times New Roman" w:eastAsia="Calibri" w:hAnsi="Times New Roman" w:cs="Times New Roman"/>
                <w:color w:val="000000"/>
                <w:sz w:val="24"/>
                <w:szCs w:val="24"/>
                <w:lang w:eastAsia="bg-BG"/>
              </w:rPr>
            </w:pPr>
            <w:r w:rsidRPr="001C3D6C">
              <w:rPr>
                <w:rFonts w:ascii="Times New Roman" w:eastAsia="Calibri" w:hAnsi="Times New Roman" w:cs="Times New Roman"/>
                <w:color w:val="000000"/>
                <w:sz w:val="24"/>
                <w:szCs w:val="24"/>
                <w:lang w:eastAsia="bg-BG"/>
              </w:rPr>
              <w:t>III.</w:t>
            </w:r>
            <w:r w:rsidRPr="001C3D6C">
              <w:rPr>
                <w:rFonts w:ascii="Times New Roman" w:eastAsia="Calibri" w:hAnsi="Times New Roman" w:cs="Times New Roman"/>
                <w:color w:val="000000"/>
                <w:sz w:val="24"/>
                <w:szCs w:val="24"/>
                <w:lang w:eastAsia="bg-BG"/>
              </w:rPr>
              <w:tab/>
              <w:t>Във връзка с предложението за въвеждане на задължителна застраховка „Професионална отговорност“ за лицата, които възнамеряват да предоставят атракционна услуга и делегацията за приемане на подзаконов нормативен акт, уреждащ условията и редът за задължително застраховане посредством тази застраховка, предлагаме да се вземе предвид субсидиарното приложение на чл. 469, ал. 1 и 3 от Кодекса за застраховането, като при преценка, че е необходимо отклонение от тези разпоредби, да се предвидят съответни правни норми в законопроекта или когато е приложимо - в подзаконов нормативен акт.</w:t>
            </w:r>
          </w:p>
          <w:p w14:paraId="6D788841" w14:textId="77777777" w:rsidR="001C3D6C" w:rsidRPr="001C3D6C" w:rsidRDefault="001C3D6C" w:rsidP="001C3D6C">
            <w:pPr>
              <w:jc w:val="both"/>
              <w:rPr>
                <w:rFonts w:ascii="Times New Roman" w:eastAsia="Calibri" w:hAnsi="Times New Roman" w:cs="Times New Roman"/>
                <w:color w:val="000000"/>
                <w:sz w:val="24"/>
                <w:szCs w:val="24"/>
                <w:lang w:eastAsia="bg-BG"/>
              </w:rPr>
            </w:pPr>
            <w:r>
              <w:rPr>
                <w:rFonts w:ascii="Times New Roman" w:eastAsia="Calibri" w:hAnsi="Times New Roman" w:cs="Times New Roman"/>
                <w:color w:val="000000"/>
                <w:sz w:val="24"/>
                <w:szCs w:val="24"/>
                <w:lang w:eastAsia="bg-BG"/>
              </w:rPr>
              <w:lastRenderedPageBreak/>
              <w:t>IV.</w:t>
            </w:r>
            <w:r>
              <w:rPr>
                <w:rFonts w:ascii="Times New Roman" w:eastAsia="Calibri" w:hAnsi="Times New Roman" w:cs="Times New Roman"/>
                <w:color w:val="000000"/>
                <w:sz w:val="24"/>
                <w:szCs w:val="24"/>
                <w:lang w:eastAsia="bg-BG"/>
              </w:rPr>
              <w:tab/>
              <w:t>По § 5 от П</w:t>
            </w:r>
            <w:r w:rsidRPr="001C3D6C">
              <w:rPr>
                <w:rFonts w:ascii="Times New Roman" w:eastAsia="Calibri" w:hAnsi="Times New Roman" w:cs="Times New Roman"/>
                <w:color w:val="000000"/>
                <w:sz w:val="24"/>
                <w:szCs w:val="24"/>
                <w:lang w:eastAsia="bg-BG"/>
              </w:rPr>
              <w:t>реходните и заключителните разпоредби на законопроекта относно измененията и допълненията в Закона за автомобилните превози: </w:t>
            </w:r>
          </w:p>
          <w:p w14:paraId="441029F0" w14:textId="77777777" w:rsidR="001C3D6C" w:rsidRPr="001C3D6C" w:rsidRDefault="001C3D6C" w:rsidP="001C3D6C">
            <w:pPr>
              <w:jc w:val="both"/>
              <w:rPr>
                <w:rFonts w:ascii="Times New Roman" w:eastAsia="Calibri" w:hAnsi="Times New Roman" w:cs="Times New Roman"/>
                <w:color w:val="000000"/>
                <w:sz w:val="24"/>
                <w:szCs w:val="24"/>
                <w:lang w:eastAsia="bg-BG"/>
              </w:rPr>
            </w:pPr>
            <w:r>
              <w:rPr>
                <w:rFonts w:ascii="Times New Roman" w:eastAsia="Calibri" w:hAnsi="Times New Roman" w:cs="Times New Roman"/>
                <w:color w:val="000000"/>
                <w:sz w:val="24"/>
                <w:szCs w:val="24"/>
                <w:lang w:eastAsia="bg-BG"/>
              </w:rPr>
              <w:t>В</w:t>
            </w:r>
            <w:r w:rsidRPr="001C3D6C">
              <w:rPr>
                <w:rFonts w:ascii="Times New Roman" w:eastAsia="Calibri" w:hAnsi="Times New Roman" w:cs="Times New Roman"/>
                <w:color w:val="000000"/>
                <w:sz w:val="24"/>
                <w:szCs w:val="24"/>
                <w:lang w:eastAsia="bg-BG"/>
              </w:rPr>
              <w:t xml:space="preserve"> резултат на предложените изменения и допълнения в Закона за автомобилните превози ще се използват понятията: моторни превозни средства (чл. 24г, ал. 2, т. 2 и ал. 5, т. 3), пътни превозни средства (чл. 24г, ал. 2, т. 2 и ал. 4 и 6), превозни средства (чл. 24г, ал. 1, ал. 2, в текста преди т. 1 и в т. 2, буква „д“, ал. 5, изречение второ, чл. 24гˡ</w:t>
            </w:r>
            <w:r>
              <w:rPr>
                <w:rFonts w:ascii="Times New Roman" w:eastAsia="Calibri" w:hAnsi="Times New Roman" w:cs="Times New Roman"/>
                <w:color w:val="000000"/>
                <w:sz w:val="24"/>
                <w:szCs w:val="24"/>
                <w:lang w:eastAsia="bg-BG"/>
              </w:rPr>
              <w:t>,</w:t>
            </w:r>
            <w:r w:rsidRPr="001C3D6C">
              <w:rPr>
                <w:rFonts w:ascii="Times New Roman" w:eastAsia="Calibri" w:hAnsi="Times New Roman" w:cs="Times New Roman"/>
                <w:color w:val="000000"/>
                <w:sz w:val="24"/>
                <w:szCs w:val="24"/>
                <w:lang w:eastAsia="bg-BG"/>
              </w:rPr>
              <w:t xml:space="preserve"> ал. 3 и ал. 4, т. 2), състави от пътни </w:t>
            </w:r>
            <w:r w:rsidR="00AA10F3">
              <w:rPr>
                <w:rFonts w:ascii="Times New Roman" w:eastAsia="Calibri" w:hAnsi="Times New Roman" w:cs="Times New Roman"/>
                <w:color w:val="000000"/>
                <w:sz w:val="24"/>
                <w:szCs w:val="24"/>
                <w:lang w:eastAsia="bg-BG"/>
              </w:rPr>
              <w:t>превозни средства (чл. 24г</w:t>
            </w:r>
            <w:r w:rsidRPr="001C3D6C">
              <w:rPr>
                <w:rFonts w:ascii="Times New Roman" w:eastAsia="Calibri" w:hAnsi="Times New Roman" w:cs="Times New Roman"/>
                <w:color w:val="000000"/>
                <w:sz w:val="24"/>
                <w:szCs w:val="24"/>
                <w:lang w:eastAsia="bg-BG"/>
              </w:rPr>
              <w:t xml:space="preserve">, ал. 4) и бавнодвижещи се превозни средства (чл. </w:t>
            </w:r>
            <w:r w:rsidR="00AA10F3" w:rsidRPr="00AA10F3">
              <w:rPr>
                <w:rFonts w:ascii="Times New Roman" w:eastAsia="Calibri" w:hAnsi="Times New Roman" w:cs="Times New Roman"/>
                <w:color w:val="000000"/>
                <w:sz w:val="24"/>
                <w:szCs w:val="24"/>
                <w:lang w:eastAsia="bg-BG"/>
              </w:rPr>
              <w:t>24гˡ</w:t>
            </w:r>
            <w:r w:rsidRPr="001C3D6C">
              <w:rPr>
                <w:rFonts w:ascii="Times New Roman" w:eastAsia="Calibri" w:hAnsi="Times New Roman" w:cs="Times New Roman"/>
                <w:color w:val="000000"/>
                <w:sz w:val="24"/>
                <w:szCs w:val="24"/>
                <w:lang w:eastAsia="bg-BG"/>
              </w:rPr>
              <w:t>, ал. 1).</w:t>
            </w:r>
          </w:p>
          <w:p w14:paraId="3B25ADA3" w14:textId="77777777" w:rsidR="001C3D6C" w:rsidRPr="001C3D6C" w:rsidRDefault="001C3D6C" w:rsidP="001C3D6C">
            <w:pPr>
              <w:jc w:val="both"/>
              <w:rPr>
                <w:rFonts w:ascii="Times New Roman" w:eastAsia="Calibri" w:hAnsi="Times New Roman" w:cs="Times New Roman"/>
                <w:color w:val="000000"/>
                <w:sz w:val="24"/>
                <w:szCs w:val="24"/>
                <w:lang w:eastAsia="bg-BG"/>
              </w:rPr>
            </w:pPr>
            <w:r w:rsidRPr="001C3D6C">
              <w:rPr>
                <w:rFonts w:ascii="Times New Roman" w:eastAsia="Calibri" w:hAnsi="Times New Roman" w:cs="Times New Roman"/>
                <w:color w:val="000000"/>
                <w:sz w:val="24"/>
                <w:szCs w:val="24"/>
                <w:lang w:eastAsia="bg-BG"/>
              </w:rPr>
              <w:t>Използваните понятия предлагаме да бъдат прецизирани, включително като се уеднаквят с тези по Закона за движението по пътищата (напр. относно „бавнодвижещи се пътни превозни средства“), а за тези за които се влага различен смисъл да се създадат необходимите легални дефиниции. В момента със законопроекта се посочва, че за вписване на търговеца и превозното средство в базата данни по чл. 24г, ал. 1 от Закона за автомобилните превози е необходимо със заявлението да се посочат данните за моторните превозни</w:t>
            </w:r>
            <w:r w:rsidR="00AA10F3">
              <w:rPr>
                <w:rFonts w:ascii="Times New Roman" w:eastAsia="Calibri" w:hAnsi="Times New Roman" w:cs="Times New Roman"/>
                <w:color w:val="000000"/>
                <w:sz w:val="24"/>
                <w:szCs w:val="24"/>
                <w:lang w:eastAsia="bg-BG"/>
              </w:rPr>
              <w:t xml:space="preserve"> средства и пътните превозни сред</w:t>
            </w:r>
            <w:r w:rsidRPr="001C3D6C">
              <w:rPr>
                <w:rFonts w:ascii="Times New Roman" w:eastAsia="Calibri" w:hAnsi="Times New Roman" w:cs="Times New Roman"/>
                <w:color w:val="000000"/>
                <w:sz w:val="24"/>
                <w:szCs w:val="24"/>
                <w:lang w:eastAsia="bg-BG"/>
              </w:rPr>
              <w:t xml:space="preserve">ства, с които ще се </w:t>
            </w:r>
            <w:r w:rsidR="00AA10F3" w:rsidRPr="001C3D6C">
              <w:rPr>
                <w:rFonts w:ascii="Times New Roman" w:eastAsia="Calibri" w:hAnsi="Times New Roman" w:cs="Times New Roman"/>
                <w:color w:val="000000"/>
                <w:sz w:val="24"/>
                <w:szCs w:val="24"/>
                <w:lang w:eastAsia="bg-BG"/>
              </w:rPr>
              <w:t>извършват</w:t>
            </w:r>
            <w:r w:rsidRPr="001C3D6C">
              <w:rPr>
                <w:rFonts w:ascii="Times New Roman" w:eastAsia="Calibri" w:hAnsi="Times New Roman" w:cs="Times New Roman"/>
                <w:color w:val="000000"/>
                <w:sz w:val="24"/>
                <w:szCs w:val="24"/>
                <w:lang w:eastAsia="bg-BG"/>
              </w:rPr>
              <w:t xml:space="preserve"> превозите с атракционна цел, в ал. 5 се посочва, че в базата данни се вписват единствено данни за моторните превозни средства и в ал. 6 се изисква водачите да бъдат правоспособни за съответното пътно превозно средство, а от друга страна чл. </w:t>
            </w:r>
            <w:r w:rsidR="00AA10F3" w:rsidRPr="00AA10F3">
              <w:rPr>
                <w:rFonts w:ascii="Times New Roman" w:eastAsia="Calibri" w:hAnsi="Times New Roman" w:cs="Times New Roman"/>
                <w:color w:val="000000"/>
                <w:sz w:val="24"/>
                <w:szCs w:val="24"/>
                <w:lang w:eastAsia="bg-BG"/>
              </w:rPr>
              <w:t>24гˡ</w:t>
            </w:r>
            <w:r w:rsidR="00AA10F3">
              <w:rPr>
                <w:rFonts w:ascii="Times New Roman" w:eastAsia="Calibri" w:hAnsi="Times New Roman" w:cs="Times New Roman"/>
                <w:color w:val="000000"/>
                <w:sz w:val="24"/>
                <w:szCs w:val="24"/>
                <w:lang w:eastAsia="bg-BG"/>
              </w:rPr>
              <w:t>,</w:t>
            </w:r>
            <w:r w:rsidRPr="001C3D6C">
              <w:rPr>
                <w:rFonts w:ascii="Times New Roman" w:eastAsia="Calibri" w:hAnsi="Times New Roman" w:cs="Times New Roman"/>
                <w:color w:val="000000"/>
                <w:sz w:val="24"/>
                <w:szCs w:val="24"/>
                <w:lang w:eastAsia="bg-BG"/>
              </w:rPr>
              <w:t xml:space="preserve"> ал. 3 дава правомощие на кметовете да заличават превозните средства, когато престанат да отговарят на задължителните условия за вписване по чл. 24г, ал. 2, т. 2, където се говори за моторни превозни средства и за пътни превозни средства, поради което изначално се генерира необходимостта от тълкуване на нормите.</w:t>
            </w:r>
          </w:p>
          <w:p w14:paraId="2F830AB3" w14:textId="77777777" w:rsidR="001C3D6C" w:rsidRPr="001C3D6C" w:rsidRDefault="001C3D6C" w:rsidP="001C3D6C">
            <w:pPr>
              <w:jc w:val="both"/>
              <w:rPr>
                <w:rFonts w:ascii="Times New Roman" w:eastAsia="Calibri" w:hAnsi="Times New Roman" w:cs="Times New Roman"/>
                <w:color w:val="000000"/>
                <w:sz w:val="24"/>
                <w:szCs w:val="24"/>
                <w:lang w:eastAsia="bg-BG"/>
              </w:rPr>
            </w:pPr>
            <w:r w:rsidRPr="001C3D6C">
              <w:rPr>
                <w:rFonts w:ascii="Times New Roman" w:eastAsia="Calibri" w:hAnsi="Times New Roman" w:cs="Times New Roman"/>
                <w:color w:val="000000"/>
                <w:sz w:val="24"/>
                <w:szCs w:val="24"/>
                <w:lang w:eastAsia="bg-BG"/>
              </w:rPr>
              <w:t xml:space="preserve">Комисията за финансов надзор споделя важността от приемането на нормативен акт, който да уреди изисквания за </w:t>
            </w:r>
            <w:r w:rsidRPr="001C3D6C">
              <w:rPr>
                <w:rFonts w:ascii="Times New Roman" w:eastAsia="Calibri" w:hAnsi="Times New Roman" w:cs="Times New Roman"/>
                <w:color w:val="000000"/>
                <w:sz w:val="24"/>
                <w:szCs w:val="24"/>
                <w:lang w:eastAsia="bg-BG"/>
              </w:rPr>
              <w:lastRenderedPageBreak/>
              <w:t>безопасност при предоставяне на атракционни услуги, представляващи източник на повишена опасност.</w:t>
            </w:r>
          </w:p>
          <w:p w14:paraId="513E4F9D" w14:textId="77777777" w:rsidR="00AB03FC" w:rsidRPr="002A4333" w:rsidRDefault="001C3D6C" w:rsidP="001C3D6C">
            <w:pPr>
              <w:jc w:val="both"/>
              <w:rPr>
                <w:rFonts w:ascii="Times New Roman" w:eastAsia="Calibri" w:hAnsi="Times New Roman" w:cs="Times New Roman"/>
                <w:color w:val="000000"/>
                <w:sz w:val="24"/>
                <w:szCs w:val="24"/>
                <w:lang w:eastAsia="bg-BG"/>
              </w:rPr>
            </w:pPr>
            <w:r w:rsidRPr="001C3D6C">
              <w:rPr>
                <w:rFonts w:ascii="Times New Roman" w:eastAsia="Calibri" w:hAnsi="Times New Roman" w:cs="Times New Roman"/>
                <w:color w:val="000000"/>
                <w:sz w:val="24"/>
                <w:szCs w:val="24"/>
                <w:lang w:eastAsia="bg-BG"/>
              </w:rPr>
              <w:t>Комисията за финансов надзор изразява готовност при необходимост да окаже допълнително експертно съдействие в обхвата на законоустановените й правомощия по проекта на закон за общите изисквания за безопасност при предоставяне на атракционни услуги, предс</w:t>
            </w:r>
            <w:r w:rsidR="00AA10F3">
              <w:rPr>
                <w:rFonts w:ascii="Times New Roman" w:eastAsia="Calibri" w:hAnsi="Times New Roman" w:cs="Times New Roman"/>
                <w:color w:val="000000"/>
                <w:sz w:val="24"/>
                <w:szCs w:val="24"/>
                <w:lang w:eastAsia="bg-BG"/>
              </w:rPr>
              <w:t xml:space="preserve">тавляващи източник на повишена </w:t>
            </w:r>
            <w:r w:rsidRPr="001C3D6C">
              <w:rPr>
                <w:rFonts w:ascii="Times New Roman" w:eastAsia="Calibri" w:hAnsi="Times New Roman" w:cs="Times New Roman"/>
                <w:color w:val="000000"/>
                <w:sz w:val="24"/>
                <w:szCs w:val="24"/>
                <w:lang w:eastAsia="bg-BG"/>
              </w:rPr>
              <w:t>опасност.</w:t>
            </w:r>
          </w:p>
        </w:tc>
        <w:tc>
          <w:tcPr>
            <w:tcW w:w="1871" w:type="dxa"/>
          </w:tcPr>
          <w:p w14:paraId="751696E0" w14:textId="77777777" w:rsidR="00AB03FC" w:rsidRDefault="00AB03FC" w:rsidP="00A16F3B">
            <w:pPr>
              <w:jc w:val="center"/>
              <w:rPr>
                <w:rFonts w:ascii="Times New Roman" w:hAnsi="Times New Roman" w:cs="Times New Roman"/>
                <w:b/>
              </w:rPr>
            </w:pPr>
          </w:p>
          <w:p w14:paraId="690C269F" w14:textId="77777777" w:rsidR="00E60DCE" w:rsidRDefault="00E60DCE" w:rsidP="00A16F3B">
            <w:pPr>
              <w:jc w:val="center"/>
              <w:rPr>
                <w:rFonts w:ascii="Times New Roman" w:hAnsi="Times New Roman" w:cs="Times New Roman"/>
                <w:b/>
              </w:rPr>
            </w:pPr>
          </w:p>
          <w:p w14:paraId="4038778F" w14:textId="77777777" w:rsidR="00E60DCE" w:rsidRDefault="00E60DCE" w:rsidP="00A16F3B">
            <w:pPr>
              <w:jc w:val="center"/>
              <w:rPr>
                <w:rFonts w:ascii="Times New Roman" w:hAnsi="Times New Roman" w:cs="Times New Roman"/>
                <w:b/>
              </w:rPr>
            </w:pPr>
          </w:p>
          <w:p w14:paraId="71903FB0" w14:textId="77777777" w:rsidR="00E60DCE" w:rsidRDefault="00E60DCE" w:rsidP="00A16F3B">
            <w:pPr>
              <w:jc w:val="center"/>
              <w:rPr>
                <w:rFonts w:ascii="Times New Roman" w:hAnsi="Times New Roman" w:cs="Times New Roman"/>
                <w:b/>
              </w:rPr>
            </w:pPr>
          </w:p>
          <w:p w14:paraId="664DE3F1" w14:textId="77777777" w:rsidR="00E60DCE" w:rsidRDefault="00E60DCE" w:rsidP="00A16F3B">
            <w:pPr>
              <w:jc w:val="center"/>
              <w:rPr>
                <w:rFonts w:ascii="Times New Roman" w:hAnsi="Times New Roman" w:cs="Times New Roman"/>
                <w:b/>
              </w:rPr>
            </w:pPr>
          </w:p>
          <w:p w14:paraId="4A12FD4D" w14:textId="77777777" w:rsidR="00E60DCE" w:rsidRDefault="00E60DCE" w:rsidP="00A16F3B">
            <w:pPr>
              <w:jc w:val="center"/>
              <w:rPr>
                <w:rFonts w:ascii="Times New Roman" w:hAnsi="Times New Roman" w:cs="Times New Roman"/>
                <w:b/>
              </w:rPr>
            </w:pPr>
          </w:p>
          <w:p w14:paraId="0646F524" w14:textId="77777777" w:rsidR="00E60DCE" w:rsidRDefault="00E60DCE" w:rsidP="00A16F3B">
            <w:pPr>
              <w:jc w:val="center"/>
              <w:rPr>
                <w:rFonts w:ascii="Times New Roman" w:hAnsi="Times New Roman" w:cs="Times New Roman"/>
                <w:b/>
              </w:rPr>
            </w:pPr>
          </w:p>
          <w:p w14:paraId="16A9C503" w14:textId="77777777" w:rsidR="00E60DCE" w:rsidRDefault="00E60DCE" w:rsidP="00E60DCE">
            <w:pPr>
              <w:jc w:val="both"/>
              <w:rPr>
                <w:rFonts w:ascii="Times New Roman" w:hAnsi="Times New Roman" w:cs="Times New Roman"/>
              </w:rPr>
            </w:pPr>
            <w:r w:rsidRPr="00E60DCE">
              <w:rPr>
                <w:rFonts w:ascii="Times New Roman" w:hAnsi="Times New Roman" w:cs="Times New Roman"/>
              </w:rPr>
              <w:t>Приема се.</w:t>
            </w:r>
          </w:p>
          <w:p w14:paraId="37F60176" w14:textId="77777777" w:rsidR="00E60DCE" w:rsidRDefault="00E60DCE" w:rsidP="00E60DCE">
            <w:pPr>
              <w:jc w:val="both"/>
              <w:rPr>
                <w:rFonts w:ascii="Times New Roman" w:hAnsi="Times New Roman" w:cs="Times New Roman"/>
              </w:rPr>
            </w:pPr>
          </w:p>
          <w:p w14:paraId="0EA6680D" w14:textId="77777777" w:rsidR="00E60DCE" w:rsidRDefault="00E60DCE" w:rsidP="00E60DCE">
            <w:pPr>
              <w:jc w:val="both"/>
              <w:rPr>
                <w:rFonts w:ascii="Times New Roman" w:hAnsi="Times New Roman" w:cs="Times New Roman"/>
              </w:rPr>
            </w:pPr>
          </w:p>
          <w:p w14:paraId="56098D4C" w14:textId="77777777" w:rsidR="00E60DCE" w:rsidRDefault="00E60DCE" w:rsidP="00E60DCE">
            <w:pPr>
              <w:jc w:val="both"/>
              <w:rPr>
                <w:rFonts w:ascii="Times New Roman" w:hAnsi="Times New Roman" w:cs="Times New Roman"/>
              </w:rPr>
            </w:pPr>
          </w:p>
          <w:p w14:paraId="58EC49A6" w14:textId="77777777" w:rsidR="00E60DCE" w:rsidRDefault="00E60DCE" w:rsidP="00E60DCE">
            <w:pPr>
              <w:jc w:val="both"/>
              <w:rPr>
                <w:rFonts w:ascii="Times New Roman" w:hAnsi="Times New Roman" w:cs="Times New Roman"/>
              </w:rPr>
            </w:pPr>
          </w:p>
          <w:p w14:paraId="735643BF" w14:textId="77777777" w:rsidR="00E60DCE" w:rsidRDefault="00E60DCE" w:rsidP="00E60DCE">
            <w:pPr>
              <w:jc w:val="both"/>
              <w:rPr>
                <w:rFonts w:ascii="Times New Roman" w:hAnsi="Times New Roman" w:cs="Times New Roman"/>
              </w:rPr>
            </w:pPr>
          </w:p>
          <w:p w14:paraId="2BA8E19F" w14:textId="77777777" w:rsidR="00E60DCE" w:rsidRDefault="00E60DCE" w:rsidP="00E60DCE">
            <w:pPr>
              <w:jc w:val="both"/>
              <w:rPr>
                <w:rFonts w:ascii="Times New Roman" w:hAnsi="Times New Roman" w:cs="Times New Roman"/>
              </w:rPr>
            </w:pPr>
          </w:p>
          <w:p w14:paraId="6C910BD8" w14:textId="77777777" w:rsidR="00E60DCE" w:rsidRDefault="00E60DCE" w:rsidP="00E60DCE">
            <w:pPr>
              <w:jc w:val="both"/>
              <w:rPr>
                <w:rFonts w:ascii="Times New Roman" w:hAnsi="Times New Roman" w:cs="Times New Roman"/>
              </w:rPr>
            </w:pPr>
          </w:p>
          <w:p w14:paraId="2F8B2589" w14:textId="77777777" w:rsidR="00E60DCE" w:rsidRDefault="00E60DCE" w:rsidP="00E60DCE">
            <w:pPr>
              <w:jc w:val="both"/>
              <w:rPr>
                <w:rFonts w:ascii="Times New Roman" w:hAnsi="Times New Roman" w:cs="Times New Roman"/>
              </w:rPr>
            </w:pPr>
          </w:p>
          <w:p w14:paraId="799D9B6B" w14:textId="77777777" w:rsidR="00E60DCE" w:rsidRDefault="00E60DCE" w:rsidP="00E60DCE">
            <w:pPr>
              <w:jc w:val="both"/>
              <w:rPr>
                <w:rFonts w:ascii="Times New Roman" w:hAnsi="Times New Roman" w:cs="Times New Roman"/>
              </w:rPr>
            </w:pPr>
          </w:p>
          <w:p w14:paraId="1905FED2" w14:textId="77777777" w:rsidR="00E60DCE" w:rsidRDefault="00E60DCE" w:rsidP="00E60DCE">
            <w:pPr>
              <w:jc w:val="both"/>
              <w:rPr>
                <w:rFonts w:ascii="Times New Roman" w:hAnsi="Times New Roman" w:cs="Times New Roman"/>
              </w:rPr>
            </w:pPr>
          </w:p>
          <w:p w14:paraId="1524959F" w14:textId="77777777" w:rsidR="00E60DCE" w:rsidRDefault="00E60DCE" w:rsidP="00E60DCE">
            <w:pPr>
              <w:jc w:val="both"/>
              <w:rPr>
                <w:rFonts w:ascii="Times New Roman" w:hAnsi="Times New Roman" w:cs="Times New Roman"/>
              </w:rPr>
            </w:pPr>
          </w:p>
          <w:p w14:paraId="393F7995" w14:textId="77777777" w:rsidR="00E60DCE" w:rsidRDefault="00E60DCE" w:rsidP="00E60DCE">
            <w:pPr>
              <w:jc w:val="both"/>
              <w:rPr>
                <w:rFonts w:ascii="Times New Roman" w:hAnsi="Times New Roman" w:cs="Times New Roman"/>
              </w:rPr>
            </w:pPr>
          </w:p>
          <w:p w14:paraId="6971BFD7" w14:textId="77777777" w:rsidR="00E60DCE" w:rsidRDefault="00E60DCE" w:rsidP="00E60DCE">
            <w:pPr>
              <w:jc w:val="both"/>
              <w:rPr>
                <w:rFonts w:ascii="Times New Roman" w:hAnsi="Times New Roman" w:cs="Times New Roman"/>
              </w:rPr>
            </w:pPr>
          </w:p>
          <w:p w14:paraId="2AF5E83A" w14:textId="77777777" w:rsidR="00E60DCE" w:rsidRDefault="00E60DCE" w:rsidP="00E60DCE">
            <w:pPr>
              <w:jc w:val="both"/>
              <w:rPr>
                <w:rFonts w:ascii="Times New Roman" w:hAnsi="Times New Roman" w:cs="Times New Roman"/>
              </w:rPr>
            </w:pPr>
          </w:p>
          <w:p w14:paraId="4A170AF4" w14:textId="77777777" w:rsidR="00E60DCE" w:rsidRDefault="00E60DCE" w:rsidP="00E60DCE">
            <w:pPr>
              <w:jc w:val="both"/>
              <w:rPr>
                <w:rFonts w:ascii="Times New Roman" w:hAnsi="Times New Roman" w:cs="Times New Roman"/>
              </w:rPr>
            </w:pPr>
          </w:p>
          <w:p w14:paraId="00F52F1B" w14:textId="77777777" w:rsidR="00E60DCE" w:rsidRDefault="00E60DCE" w:rsidP="00E60DCE">
            <w:pPr>
              <w:jc w:val="both"/>
              <w:rPr>
                <w:rFonts w:ascii="Times New Roman" w:hAnsi="Times New Roman" w:cs="Times New Roman"/>
              </w:rPr>
            </w:pPr>
          </w:p>
          <w:p w14:paraId="762F9CA7" w14:textId="77777777" w:rsidR="00E60DCE" w:rsidRDefault="00E60DCE" w:rsidP="00E60DCE">
            <w:pPr>
              <w:jc w:val="both"/>
              <w:rPr>
                <w:rFonts w:ascii="Times New Roman" w:hAnsi="Times New Roman" w:cs="Times New Roman"/>
              </w:rPr>
            </w:pPr>
          </w:p>
          <w:p w14:paraId="42B0DCCC" w14:textId="77777777" w:rsidR="00E60DCE" w:rsidRDefault="00E60DCE" w:rsidP="00E60DCE">
            <w:pPr>
              <w:jc w:val="both"/>
              <w:rPr>
                <w:rFonts w:ascii="Times New Roman" w:hAnsi="Times New Roman" w:cs="Times New Roman"/>
              </w:rPr>
            </w:pPr>
          </w:p>
          <w:p w14:paraId="64D373B7" w14:textId="77777777" w:rsidR="00E60DCE" w:rsidRDefault="00E60DCE" w:rsidP="00E60DCE">
            <w:pPr>
              <w:jc w:val="both"/>
              <w:rPr>
                <w:rFonts w:ascii="Times New Roman" w:hAnsi="Times New Roman" w:cs="Times New Roman"/>
              </w:rPr>
            </w:pPr>
          </w:p>
          <w:p w14:paraId="09F4030D" w14:textId="77777777" w:rsidR="00E60DCE" w:rsidRDefault="00E60DCE" w:rsidP="00E60DCE">
            <w:pPr>
              <w:jc w:val="both"/>
              <w:rPr>
                <w:rFonts w:ascii="Times New Roman" w:hAnsi="Times New Roman" w:cs="Times New Roman"/>
              </w:rPr>
            </w:pPr>
          </w:p>
          <w:p w14:paraId="78E4D020" w14:textId="77777777" w:rsidR="00E60DCE" w:rsidRDefault="00E60DCE" w:rsidP="00E60DCE">
            <w:pPr>
              <w:jc w:val="both"/>
              <w:rPr>
                <w:rFonts w:ascii="Times New Roman" w:hAnsi="Times New Roman" w:cs="Times New Roman"/>
              </w:rPr>
            </w:pPr>
          </w:p>
          <w:p w14:paraId="7EC5726F" w14:textId="77777777" w:rsidR="00E60DCE" w:rsidRDefault="00E60DCE" w:rsidP="00E60DCE">
            <w:pPr>
              <w:jc w:val="both"/>
              <w:rPr>
                <w:rFonts w:ascii="Times New Roman" w:hAnsi="Times New Roman" w:cs="Times New Roman"/>
              </w:rPr>
            </w:pPr>
          </w:p>
          <w:p w14:paraId="74B0571D" w14:textId="77777777" w:rsidR="00E60DCE" w:rsidRDefault="00E60DCE" w:rsidP="00E60DCE">
            <w:pPr>
              <w:jc w:val="both"/>
              <w:rPr>
                <w:rFonts w:ascii="Times New Roman" w:hAnsi="Times New Roman" w:cs="Times New Roman"/>
              </w:rPr>
            </w:pPr>
          </w:p>
          <w:p w14:paraId="5D0C40FC" w14:textId="77777777" w:rsidR="00E60DCE" w:rsidRDefault="00E60DCE" w:rsidP="00E60DCE">
            <w:pPr>
              <w:jc w:val="both"/>
              <w:rPr>
                <w:rFonts w:ascii="Times New Roman" w:hAnsi="Times New Roman" w:cs="Times New Roman"/>
              </w:rPr>
            </w:pPr>
          </w:p>
          <w:p w14:paraId="5022C8EE" w14:textId="77777777" w:rsidR="00E60DCE" w:rsidRDefault="00E60DCE" w:rsidP="00E60DCE">
            <w:pPr>
              <w:jc w:val="both"/>
              <w:rPr>
                <w:rFonts w:ascii="Times New Roman" w:hAnsi="Times New Roman" w:cs="Times New Roman"/>
              </w:rPr>
            </w:pPr>
          </w:p>
          <w:p w14:paraId="717CBD39" w14:textId="77777777" w:rsidR="00E60DCE" w:rsidRDefault="00E60DCE" w:rsidP="00E60DCE">
            <w:pPr>
              <w:jc w:val="both"/>
              <w:rPr>
                <w:rFonts w:ascii="Times New Roman" w:hAnsi="Times New Roman" w:cs="Times New Roman"/>
              </w:rPr>
            </w:pPr>
          </w:p>
          <w:p w14:paraId="442C3D75" w14:textId="77777777" w:rsidR="00E60DCE" w:rsidRDefault="00E60DCE" w:rsidP="00E60DCE">
            <w:pPr>
              <w:jc w:val="both"/>
              <w:rPr>
                <w:rFonts w:ascii="Times New Roman" w:hAnsi="Times New Roman" w:cs="Times New Roman"/>
              </w:rPr>
            </w:pPr>
          </w:p>
          <w:p w14:paraId="5DB04A9C" w14:textId="77777777" w:rsidR="00E60DCE" w:rsidRDefault="00E60DCE" w:rsidP="00E60DCE">
            <w:pPr>
              <w:jc w:val="both"/>
              <w:rPr>
                <w:rFonts w:ascii="Times New Roman" w:hAnsi="Times New Roman" w:cs="Times New Roman"/>
              </w:rPr>
            </w:pPr>
          </w:p>
          <w:p w14:paraId="16203282" w14:textId="77777777" w:rsidR="00E60DCE" w:rsidRDefault="00E60DCE" w:rsidP="00E60DCE">
            <w:pPr>
              <w:jc w:val="both"/>
              <w:rPr>
                <w:rFonts w:ascii="Times New Roman" w:hAnsi="Times New Roman" w:cs="Times New Roman"/>
              </w:rPr>
            </w:pPr>
          </w:p>
          <w:p w14:paraId="7B6F7392" w14:textId="77777777" w:rsidR="00E60DCE" w:rsidRDefault="00E60DCE" w:rsidP="00E60DCE">
            <w:pPr>
              <w:jc w:val="both"/>
              <w:rPr>
                <w:rFonts w:ascii="Times New Roman" w:hAnsi="Times New Roman" w:cs="Times New Roman"/>
              </w:rPr>
            </w:pPr>
          </w:p>
          <w:p w14:paraId="50C7D027" w14:textId="77777777" w:rsidR="00E60DCE" w:rsidRDefault="00E60DCE" w:rsidP="00E60DCE">
            <w:pPr>
              <w:jc w:val="both"/>
              <w:rPr>
                <w:rFonts w:ascii="Times New Roman" w:hAnsi="Times New Roman" w:cs="Times New Roman"/>
              </w:rPr>
            </w:pPr>
          </w:p>
          <w:p w14:paraId="162E9AE4" w14:textId="77777777" w:rsidR="00E60DCE" w:rsidRDefault="00E60DCE" w:rsidP="00E60DCE">
            <w:pPr>
              <w:jc w:val="both"/>
              <w:rPr>
                <w:rFonts w:ascii="Times New Roman" w:hAnsi="Times New Roman" w:cs="Times New Roman"/>
              </w:rPr>
            </w:pPr>
          </w:p>
          <w:p w14:paraId="4C80114C" w14:textId="77777777" w:rsidR="00E60DCE" w:rsidRDefault="00E60DCE" w:rsidP="00E60DCE">
            <w:pPr>
              <w:jc w:val="both"/>
              <w:rPr>
                <w:rFonts w:ascii="Times New Roman" w:hAnsi="Times New Roman" w:cs="Times New Roman"/>
              </w:rPr>
            </w:pPr>
          </w:p>
          <w:p w14:paraId="3FC2649C" w14:textId="77777777" w:rsidR="00E60DCE" w:rsidRDefault="00E60DCE" w:rsidP="00E60DCE">
            <w:pPr>
              <w:jc w:val="both"/>
              <w:rPr>
                <w:rFonts w:ascii="Times New Roman" w:hAnsi="Times New Roman" w:cs="Times New Roman"/>
              </w:rPr>
            </w:pPr>
          </w:p>
          <w:p w14:paraId="052377A5" w14:textId="77777777" w:rsidR="00E60DCE" w:rsidRDefault="00E60DCE" w:rsidP="00E60DCE">
            <w:pPr>
              <w:jc w:val="both"/>
              <w:rPr>
                <w:rFonts w:ascii="Times New Roman" w:hAnsi="Times New Roman" w:cs="Times New Roman"/>
              </w:rPr>
            </w:pPr>
          </w:p>
          <w:p w14:paraId="25DDAB59" w14:textId="77777777" w:rsidR="00E60DCE" w:rsidRDefault="00E60DCE" w:rsidP="00E60DCE">
            <w:pPr>
              <w:jc w:val="both"/>
              <w:rPr>
                <w:rFonts w:ascii="Times New Roman" w:hAnsi="Times New Roman" w:cs="Times New Roman"/>
              </w:rPr>
            </w:pPr>
          </w:p>
          <w:p w14:paraId="2A142F3F" w14:textId="4CA2976D" w:rsidR="00E60DCE" w:rsidRDefault="00E60DCE" w:rsidP="00E60DCE">
            <w:pPr>
              <w:jc w:val="both"/>
              <w:rPr>
                <w:rFonts w:ascii="Times New Roman" w:hAnsi="Times New Roman" w:cs="Times New Roman"/>
              </w:rPr>
            </w:pPr>
            <w:r w:rsidRPr="003D248A">
              <w:rPr>
                <w:rFonts w:ascii="Times New Roman" w:hAnsi="Times New Roman" w:cs="Times New Roman"/>
              </w:rPr>
              <w:t>Приема се по принцип.</w:t>
            </w:r>
          </w:p>
          <w:p w14:paraId="14980B0A" w14:textId="4241B1EC" w:rsidR="007336D2" w:rsidRDefault="007336D2" w:rsidP="00E60DCE">
            <w:pPr>
              <w:jc w:val="both"/>
              <w:rPr>
                <w:rFonts w:ascii="Times New Roman" w:hAnsi="Times New Roman" w:cs="Times New Roman"/>
              </w:rPr>
            </w:pPr>
          </w:p>
          <w:p w14:paraId="6D537A15" w14:textId="76C5063A" w:rsidR="007336D2" w:rsidRDefault="007336D2" w:rsidP="00E60DCE">
            <w:pPr>
              <w:jc w:val="both"/>
              <w:rPr>
                <w:rFonts w:ascii="Times New Roman" w:hAnsi="Times New Roman" w:cs="Times New Roman"/>
              </w:rPr>
            </w:pPr>
          </w:p>
          <w:p w14:paraId="7F8CD873" w14:textId="4CF14C3D" w:rsidR="007336D2" w:rsidRDefault="007336D2" w:rsidP="00E60DCE">
            <w:pPr>
              <w:jc w:val="both"/>
              <w:rPr>
                <w:rFonts w:ascii="Times New Roman" w:hAnsi="Times New Roman" w:cs="Times New Roman"/>
              </w:rPr>
            </w:pPr>
          </w:p>
          <w:p w14:paraId="60069EF1" w14:textId="2FCBBB14" w:rsidR="007336D2" w:rsidRDefault="007336D2" w:rsidP="00E60DCE">
            <w:pPr>
              <w:jc w:val="both"/>
              <w:rPr>
                <w:rFonts w:ascii="Times New Roman" w:hAnsi="Times New Roman" w:cs="Times New Roman"/>
              </w:rPr>
            </w:pPr>
          </w:p>
          <w:p w14:paraId="35D4B8F8" w14:textId="4925DBCB" w:rsidR="007336D2" w:rsidRDefault="007336D2" w:rsidP="00E60DCE">
            <w:pPr>
              <w:jc w:val="both"/>
              <w:rPr>
                <w:rFonts w:ascii="Times New Roman" w:hAnsi="Times New Roman" w:cs="Times New Roman"/>
              </w:rPr>
            </w:pPr>
          </w:p>
          <w:p w14:paraId="4C6DD40F" w14:textId="423671F5" w:rsidR="007336D2" w:rsidRDefault="007336D2" w:rsidP="00E60DCE">
            <w:pPr>
              <w:jc w:val="both"/>
              <w:rPr>
                <w:rFonts w:ascii="Times New Roman" w:hAnsi="Times New Roman" w:cs="Times New Roman"/>
              </w:rPr>
            </w:pPr>
          </w:p>
          <w:p w14:paraId="3DBE9860" w14:textId="78CAA43F" w:rsidR="007336D2" w:rsidRDefault="007336D2" w:rsidP="00E60DCE">
            <w:pPr>
              <w:jc w:val="both"/>
              <w:rPr>
                <w:rFonts w:ascii="Times New Roman" w:hAnsi="Times New Roman" w:cs="Times New Roman"/>
              </w:rPr>
            </w:pPr>
          </w:p>
          <w:p w14:paraId="110C058B" w14:textId="2F0F7F42" w:rsidR="007336D2" w:rsidRDefault="007336D2" w:rsidP="00E60DCE">
            <w:pPr>
              <w:jc w:val="both"/>
              <w:rPr>
                <w:rFonts w:ascii="Times New Roman" w:hAnsi="Times New Roman" w:cs="Times New Roman"/>
              </w:rPr>
            </w:pPr>
          </w:p>
          <w:p w14:paraId="0091D009" w14:textId="6B621033" w:rsidR="007336D2" w:rsidRDefault="007336D2" w:rsidP="00E60DCE">
            <w:pPr>
              <w:jc w:val="both"/>
              <w:rPr>
                <w:rFonts w:ascii="Times New Roman" w:hAnsi="Times New Roman" w:cs="Times New Roman"/>
              </w:rPr>
            </w:pPr>
          </w:p>
          <w:p w14:paraId="2C1460BA" w14:textId="51AC8320" w:rsidR="007336D2" w:rsidRDefault="007336D2" w:rsidP="00E60DCE">
            <w:pPr>
              <w:jc w:val="both"/>
              <w:rPr>
                <w:rFonts w:ascii="Times New Roman" w:hAnsi="Times New Roman" w:cs="Times New Roman"/>
              </w:rPr>
            </w:pPr>
          </w:p>
          <w:p w14:paraId="622F53B1" w14:textId="43C14DB7" w:rsidR="007336D2" w:rsidRDefault="007336D2" w:rsidP="00E60DCE">
            <w:pPr>
              <w:jc w:val="both"/>
              <w:rPr>
                <w:rFonts w:ascii="Times New Roman" w:hAnsi="Times New Roman" w:cs="Times New Roman"/>
              </w:rPr>
            </w:pPr>
          </w:p>
          <w:p w14:paraId="69CF48E8" w14:textId="10E6FBE0" w:rsidR="007336D2" w:rsidRDefault="007336D2" w:rsidP="00E60DCE">
            <w:pPr>
              <w:jc w:val="both"/>
              <w:rPr>
                <w:rFonts w:ascii="Times New Roman" w:hAnsi="Times New Roman" w:cs="Times New Roman"/>
              </w:rPr>
            </w:pPr>
          </w:p>
          <w:p w14:paraId="0859871C" w14:textId="27145B71" w:rsidR="007336D2" w:rsidRDefault="007336D2" w:rsidP="00E60DCE">
            <w:pPr>
              <w:jc w:val="both"/>
              <w:rPr>
                <w:rFonts w:ascii="Times New Roman" w:hAnsi="Times New Roman" w:cs="Times New Roman"/>
              </w:rPr>
            </w:pPr>
          </w:p>
          <w:p w14:paraId="5304C36F" w14:textId="67970AA9" w:rsidR="007336D2" w:rsidRDefault="007336D2" w:rsidP="00E60DCE">
            <w:pPr>
              <w:jc w:val="both"/>
              <w:rPr>
                <w:rFonts w:ascii="Times New Roman" w:hAnsi="Times New Roman" w:cs="Times New Roman"/>
              </w:rPr>
            </w:pPr>
          </w:p>
          <w:p w14:paraId="2880DFB8" w14:textId="22E737EB" w:rsidR="007336D2" w:rsidRDefault="007336D2" w:rsidP="00E60DCE">
            <w:pPr>
              <w:jc w:val="both"/>
              <w:rPr>
                <w:rFonts w:ascii="Times New Roman" w:hAnsi="Times New Roman" w:cs="Times New Roman"/>
              </w:rPr>
            </w:pPr>
          </w:p>
          <w:p w14:paraId="1B58E5D9" w14:textId="498AF07A" w:rsidR="007336D2" w:rsidRDefault="007336D2" w:rsidP="00E60DCE">
            <w:pPr>
              <w:jc w:val="both"/>
              <w:rPr>
                <w:rFonts w:ascii="Times New Roman" w:hAnsi="Times New Roman" w:cs="Times New Roman"/>
              </w:rPr>
            </w:pPr>
          </w:p>
          <w:p w14:paraId="723854A1" w14:textId="0C9E8034" w:rsidR="007336D2" w:rsidRDefault="007336D2" w:rsidP="00E60DCE">
            <w:pPr>
              <w:jc w:val="both"/>
              <w:rPr>
                <w:rFonts w:ascii="Times New Roman" w:hAnsi="Times New Roman" w:cs="Times New Roman"/>
              </w:rPr>
            </w:pPr>
          </w:p>
          <w:p w14:paraId="37A90B1B" w14:textId="1C65D811" w:rsidR="007336D2" w:rsidRDefault="007336D2" w:rsidP="00E60DCE">
            <w:pPr>
              <w:jc w:val="both"/>
              <w:rPr>
                <w:rFonts w:ascii="Times New Roman" w:hAnsi="Times New Roman" w:cs="Times New Roman"/>
              </w:rPr>
            </w:pPr>
          </w:p>
          <w:p w14:paraId="0A1ECD62" w14:textId="74E62401" w:rsidR="007336D2" w:rsidRDefault="007336D2" w:rsidP="00E60DCE">
            <w:pPr>
              <w:jc w:val="both"/>
              <w:rPr>
                <w:rFonts w:ascii="Times New Roman" w:hAnsi="Times New Roman" w:cs="Times New Roman"/>
              </w:rPr>
            </w:pPr>
          </w:p>
          <w:p w14:paraId="3C0038EB" w14:textId="62E612B3" w:rsidR="007336D2" w:rsidRDefault="007336D2" w:rsidP="00E60DCE">
            <w:pPr>
              <w:jc w:val="both"/>
              <w:rPr>
                <w:rFonts w:ascii="Times New Roman" w:hAnsi="Times New Roman" w:cs="Times New Roman"/>
              </w:rPr>
            </w:pPr>
          </w:p>
          <w:p w14:paraId="2F683B97" w14:textId="2FDD94E9" w:rsidR="007336D2" w:rsidRDefault="007336D2" w:rsidP="00E60DCE">
            <w:pPr>
              <w:jc w:val="both"/>
              <w:rPr>
                <w:rFonts w:ascii="Times New Roman" w:hAnsi="Times New Roman" w:cs="Times New Roman"/>
              </w:rPr>
            </w:pPr>
          </w:p>
          <w:p w14:paraId="62A678E6" w14:textId="09564AE3" w:rsidR="007336D2" w:rsidRDefault="007336D2" w:rsidP="00E60DCE">
            <w:pPr>
              <w:jc w:val="both"/>
              <w:rPr>
                <w:rFonts w:ascii="Times New Roman" w:hAnsi="Times New Roman" w:cs="Times New Roman"/>
              </w:rPr>
            </w:pPr>
          </w:p>
          <w:p w14:paraId="4E839AEA" w14:textId="051F38BF" w:rsidR="007336D2" w:rsidRDefault="007336D2" w:rsidP="00E60DCE">
            <w:pPr>
              <w:jc w:val="both"/>
              <w:rPr>
                <w:rFonts w:ascii="Times New Roman" w:hAnsi="Times New Roman" w:cs="Times New Roman"/>
              </w:rPr>
            </w:pPr>
          </w:p>
          <w:p w14:paraId="19D0A4A5" w14:textId="64741875" w:rsidR="007336D2" w:rsidRDefault="007336D2" w:rsidP="00E60DCE">
            <w:pPr>
              <w:jc w:val="both"/>
              <w:rPr>
                <w:rFonts w:ascii="Times New Roman" w:hAnsi="Times New Roman" w:cs="Times New Roman"/>
              </w:rPr>
            </w:pPr>
          </w:p>
          <w:p w14:paraId="54DB1E2A" w14:textId="4F3DFCC5" w:rsidR="007336D2" w:rsidRDefault="007336D2" w:rsidP="00E60DCE">
            <w:pPr>
              <w:jc w:val="both"/>
              <w:rPr>
                <w:rFonts w:ascii="Times New Roman" w:hAnsi="Times New Roman" w:cs="Times New Roman"/>
              </w:rPr>
            </w:pPr>
          </w:p>
          <w:p w14:paraId="1816F992" w14:textId="21432077" w:rsidR="007336D2" w:rsidRDefault="007336D2" w:rsidP="00E60DCE">
            <w:pPr>
              <w:jc w:val="both"/>
              <w:rPr>
                <w:rFonts w:ascii="Times New Roman" w:hAnsi="Times New Roman" w:cs="Times New Roman"/>
              </w:rPr>
            </w:pPr>
          </w:p>
          <w:p w14:paraId="27413BE4" w14:textId="5AAD11BB" w:rsidR="007336D2" w:rsidRDefault="007336D2" w:rsidP="00E60DCE">
            <w:pPr>
              <w:jc w:val="both"/>
              <w:rPr>
                <w:rFonts w:ascii="Times New Roman" w:hAnsi="Times New Roman" w:cs="Times New Roman"/>
              </w:rPr>
            </w:pPr>
          </w:p>
          <w:p w14:paraId="3C8E092D" w14:textId="06D3CFDC" w:rsidR="007336D2" w:rsidRDefault="007336D2" w:rsidP="00E60DCE">
            <w:pPr>
              <w:jc w:val="both"/>
              <w:rPr>
                <w:rFonts w:ascii="Times New Roman" w:hAnsi="Times New Roman" w:cs="Times New Roman"/>
              </w:rPr>
            </w:pPr>
          </w:p>
          <w:p w14:paraId="06D9E3B9" w14:textId="13C70F9E" w:rsidR="007336D2" w:rsidRDefault="007336D2" w:rsidP="00E60DCE">
            <w:pPr>
              <w:jc w:val="both"/>
              <w:rPr>
                <w:rFonts w:ascii="Times New Roman" w:hAnsi="Times New Roman" w:cs="Times New Roman"/>
              </w:rPr>
            </w:pPr>
          </w:p>
          <w:p w14:paraId="56AECB7B" w14:textId="331E5750" w:rsidR="007336D2" w:rsidRDefault="007336D2" w:rsidP="00E60DCE">
            <w:pPr>
              <w:jc w:val="both"/>
              <w:rPr>
                <w:rFonts w:ascii="Times New Roman" w:hAnsi="Times New Roman" w:cs="Times New Roman"/>
              </w:rPr>
            </w:pPr>
          </w:p>
          <w:p w14:paraId="2E087919" w14:textId="27714BA3" w:rsidR="007336D2" w:rsidRDefault="007336D2" w:rsidP="00E60DCE">
            <w:pPr>
              <w:jc w:val="both"/>
              <w:rPr>
                <w:rFonts w:ascii="Times New Roman" w:hAnsi="Times New Roman" w:cs="Times New Roman"/>
              </w:rPr>
            </w:pPr>
          </w:p>
          <w:p w14:paraId="406F8348" w14:textId="0E2E98D0" w:rsidR="007336D2" w:rsidRDefault="007336D2" w:rsidP="00E60DCE">
            <w:pPr>
              <w:jc w:val="both"/>
              <w:rPr>
                <w:rFonts w:ascii="Times New Roman" w:hAnsi="Times New Roman" w:cs="Times New Roman"/>
              </w:rPr>
            </w:pPr>
          </w:p>
          <w:p w14:paraId="2CA90B6D" w14:textId="58CE7FA2" w:rsidR="007336D2" w:rsidRDefault="007336D2" w:rsidP="00E60DCE">
            <w:pPr>
              <w:jc w:val="both"/>
              <w:rPr>
                <w:rFonts w:ascii="Times New Roman" w:hAnsi="Times New Roman" w:cs="Times New Roman"/>
              </w:rPr>
            </w:pPr>
          </w:p>
          <w:p w14:paraId="05035A66" w14:textId="001CB941" w:rsidR="007336D2" w:rsidRDefault="007336D2" w:rsidP="00E60DCE">
            <w:pPr>
              <w:jc w:val="both"/>
              <w:rPr>
                <w:rFonts w:ascii="Times New Roman" w:hAnsi="Times New Roman" w:cs="Times New Roman"/>
              </w:rPr>
            </w:pPr>
          </w:p>
          <w:p w14:paraId="68FBB094" w14:textId="042173F3" w:rsidR="007336D2" w:rsidRDefault="007336D2" w:rsidP="00E60DCE">
            <w:pPr>
              <w:jc w:val="both"/>
              <w:rPr>
                <w:rFonts w:ascii="Times New Roman" w:hAnsi="Times New Roman" w:cs="Times New Roman"/>
              </w:rPr>
            </w:pPr>
          </w:p>
          <w:p w14:paraId="1269EF05" w14:textId="65D94FC1" w:rsidR="007336D2" w:rsidRDefault="007336D2" w:rsidP="00E60DCE">
            <w:pPr>
              <w:jc w:val="both"/>
              <w:rPr>
                <w:rFonts w:ascii="Times New Roman" w:hAnsi="Times New Roman" w:cs="Times New Roman"/>
              </w:rPr>
            </w:pPr>
          </w:p>
          <w:p w14:paraId="5CD5980C" w14:textId="3CB12309" w:rsidR="007336D2" w:rsidRDefault="007336D2" w:rsidP="00E60DCE">
            <w:pPr>
              <w:jc w:val="both"/>
              <w:rPr>
                <w:rFonts w:ascii="Times New Roman" w:hAnsi="Times New Roman" w:cs="Times New Roman"/>
              </w:rPr>
            </w:pPr>
          </w:p>
          <w:p w14:paraId="7299F665" w14:textId="743E2AD8" w:rsidR="007336D2" w:rsidRDefault="007336D2" w:rsidP="00E60DCE">
            <w:pPr>
              <w:jc w:val="both"/>
              <w:rPr>
                <w:rFonts w:ascii="Times New Roman" w:hAnsi="Times New Roman" w:cs="Times New Roman"/>
              </w:rPr>
            </w:pPr>
          </w:p>
          <w:p w14:paraId="0FFEA29F" w14:textId="4232BC7D" w:rsidR="007336D2" w:rsidRDefault="007336D2" w:rsidP="00E60DCE">
            <w:pPr>
              <w:jc w:val="both"/>
              <w:rPr>
                <w:rFonts w:ascii="Times New Roman" w:hAnsi="Times New Roman" w:cs="Times New Roman"/>
              </w:rPr>
            </w:pPr>
          </w:p>
          <w:p w14:paraId="2F75D1A1" w14:textId="507F62E5" w:rsidR="007336D2" w:rsidRDefault="007336D2" w:rsidP="00E60DCE">
            <w:pPr>
              <w:jc w:val="both"/>
              <w:rPr>
                <w:rFonts w:ascii="Times New Roman" w:hAnsi="Times New Roman" w:cs="Times New Roman"/>
              </w:rPr>
            </w:pPr>
          </w:p>
          <w:p w14:paraId="4201CF85" w14:textId="1C71CF44" w:rsidR="007336D2" w:rsidRDefault="007336D2" w:rsidP="00E60DCE">
            <w:pPr>
              <w:jc w:val="both"/>
              <w:rPr>
                <w:rFonts w:ascii="Times New Roman" w:hAnsi="Times New Roman" w:cs="Times New Roman"/>
              </w:rPr>
            </w:pPr>
          </w:p>
          <w:p w14:paraId="55291A8D" w14:textId="547A12EA" w:rsidR="007336D2" w:rsidRDefault="007336D2" w:rsidP="00E60DCE">
            <w:pPr>
              <w:jc w:val="both"/>
              <w:rPr>
                <w:rFonts w:ascii="Times New Roman" w:hAnsi="Times New Roman" w:cs="Times New Roman"/>
              </w:rPr>
            </w:pPr>
          </w:p>
          <w:p w14:paraId="6A3484BB" w14:textId="78C75080" w:rsidR="007336D2" w:rsidRDefault="007336D2" w:rsidP="00E60DCE">
            <w:pPr>
              <w:jc w:val="both"/>
              <w:rPr>
                <w:rFonts w:ascii="Times New Roman" w:hAnsi="Times New Roman" w:cs="Times New Roman"/>
              </w:rPr>
            </w:pPr>
          </w:p>
          <w:p w14:paraId="1168241B" w14:textId="7F912359" w:rsidR="007336D2" w:rsidRDefault="007336D2" w:rsidP="00E60DCE">
            <w:pPr>
              <w:jc w:val="both"/>
              <w:rPr>
                <w:rFonts w:ascii="Times New Roman" w:hAnsi="Times New Roman" w:cs="Times New Roman"/>
              </w:rPr>
            </w:pPr>
          </w:p>
          <w:p w14:paraId="7E0615A0" w14:textId="4A707AD7" w:rsidR="007336D2" w:rsidRDefault="007336D2" w:rsidP="00E60DCE">
            <w:pPr>
              <w:jc w:val="both"/>
              <w:rPr>
                <w:rFonts w:ascii="Times New Roman" w:hAnsi="Times New Roman" w:cs="Times New Roman"/>
              </w:rPr>
            </w:pPr>
          </w:p>
          <w:p w14:paraId="582560DF" w14:textId="636B11AB" w:rsidR="007336D2" w:rsidRDefault="007336D2" w:rsidP="00E60DCE">
            <w:pPr>
              <w:jc w:val="both"/>
              <w:rPr>
                <w:rFonts w:ascii="Times New Roman" w:hAnsi="Times New Roman" w:cs="Times New Roman"/>
              </w:rPr>
            </w:pPr>
          </w:p>
          <w:p w14:paraId="1D91AED4" w14:textId="6D6E2502" w:rsidR="007336D2" w:rsidRDefault="007336D2" w:rsidP="00E60DCE">
            <w:pPr>
              <w:jc w:val="both"/>
              <w:rPr>
                <w:rFonts w:ascii="Times New Roman" w:hAnsi="Times New Roman" w:cs="Times New Roman"/>
              </w:rPr>
            </w:pPr>
          </w:p>
          <w:p w14:paraId="358EA7D3" w14:textId="3830AA0C" w:rsidR="007336D2" w:rsidRDefault="007336D2" w:rsidP="00E60DCE">
            <w:pPr>
              <w:jc w:val="both"/>
              <w:rPr>
                <w:rFonts w:ascii="Times New Roman" w:hAnsi="Times New Roman" w:cs="Times New Roman"/>
              </w:rPr>
            </w:pPr>
            <w:r>
              <w:rPr>
                <w:rFonts w:ascii="Times New Roman" w:hAnsi="Times New Roman" w:cs="Times New Roman"/>
              </w:rPr>
              <w:t>Приеме се частично.</w:t>
            </w:r>
          </w:p>
          <w:p w14:paraId="3DF84EF3" w14:textId="6CF56724" w:rsidR="007336D2" w:rsidRDefault="007336D2" w:rsidP="00E60DCE">
            <w:pPr>
              <w:jc w:val="both"/>
              <w:rPr>
                <w:rFonts w:ascii="Times New Roman" w:hAnsi="Times New Roman" w:cs="Times New Roman"/>
              </w:rPr>
            </w:pPr>
          </w:p>
          <w:p w14:paraId="1D82CB43" w14:textId="09CD14C1" w:rsidR="007336D2" w:rsidRDefault="007336D2" w:rsidP="00E60DCE">
            <w:pPr>
              <w:jc w:val="both"/>
              <w:rPr>
                <w:rFonts w:ascii="Times New Roman" w:hAnsi="Times New Roman" w:cs="Times New Roman"/>
              </w:rPr>
            </w:pPr>
          </w:p>
          <w:p w14:paraId="1BA1DFFF" w14:textId="0031BA64" w:rsidR="007336D2" w:rsidRDefault="007336D2" w:rsidP="00E60DCE">
            <w:pPr>
              <w:jc w:val="both"/>
              <w:rPr>
                <w:rFonts w:ascii="Times New Roman" w:hAnsi="Times New Roman" w:cs="Times New Roman"/>
              </w:rPr>
            </w:pPr>
          </w:p>
          <w:p w14:paraId="0EC844F4" w14:textId="32FBF0FD" w:rsidR="007336D2" w:rsidRDefault="007336D2" w:rsidP="00E60DCE">
            <w:pPr>
              <w:jc w:val="both"/>
              <w:rPr>
                <w:rFonts w:ascii="Times New Roman" w:hAnsi="Times New Roman" w:cs="Times New Roman"/>
              </w:rPr>
            </w:pPr>
          </w:p>
          <w:p w14:paraId="0658ED4F" w14:textId="080F08DE" w:rsidR="007336D2" w:rsidRDefault="007336D2" w:rsidP="00E60DCE">
            <w:pPr>
              <w:jc w:val="both"/>
              <w:rPr>
                <w:rFonts w:ascii="Times New Roman" w:hAnsi="Times New Roman" w:cs="Times New Roman"/>
              </w:rPr>
            </w:pPr>
          </w:p>
          <w:p w14:paraId="43D3E60B" w14:textId="74417165" w:rsidR="007336D2" w:rsidRDefault="007336D2" w:rsidP="00E60DCE">
            <w:pPr>
              <w:jc w:val="both"/>
              <w:rPr>
                <w:rFonts w:ascii="Times New Roman" w:hAnsi="Times New Roman" w:cs="Times New Roman"/>
              </w:rPr>
            </w:pPr>
          </w:p>
          <w:p w14:paraId="0DA81C6A" w14:textId="3A6A7E23" w:rsidR="007336D2" w:rsidRDefault="007336D2" w:rsidP="00E60DCE">
            <w:pPr>
              <w:jc w:val="both"/>
              <w:rPr>
                <w:rFonts w:ascii="Times New Roman" w:hAnsi="Times New Roman" w:cs="Times New Roman"/>
              </w:rPr>
            </w:pPr>
          </w:p>
          <w:p w14:paraId="2275CFF2" w14:textId="010207DD" w:rsidR="007336D2" w:rsidRDefault="007336D2" w:rsidP="00E60DCE">
            <w:pPr>
              <w:jc w:val="both"/>
              <w:rPr>
                <w:rFonts w:ascii="Times New Roman" w:hAnsi="Times New Roman" w:cs="Times New Roman"/>
              </w:rPr>
            </w:pPr>
          </w:p>
          <w:p w14:paraId="45F4660D" w14:textId="73C5F49C" w:rsidR="007336D2" w:rsidRDefault="007336D2" w:rsidP="00E60DCE">
            <w:pPr>
              <w:jc w:val="both"/>
              <w:rPr>
                <w:rFonts w:ascii="Times New Roman" w:hAnsi="Times New Roman" w:cs="Times New Roman"/>
              </w:rPr>
            </w:pPr>
          </w:p>
          <w:p w14:paraId="0C460D1F" w14:textId="0AD2CD9C" w:rsidR="007336D2" w:rsidRDefault="007336D2" w:rsidP="00E60DCE">
            <w:pPr>
              <w:jc w:val="both"/>
              <w:rPr>
                <w:rFonts w:ascii="Times New Roman" w:hAnsi="Times New Roman" w:cs="Times New Roman"/>
              </w:rPr>
            </w:pPr>
            <w:r>
              <w:rPr>
                <w:rFonts w:ascii="Times New Roman" w:hAnsi="Times New Roman" w:cs="Times New Roman"/>
              </w:rPr>
              <w:t>Приема се по принцип като правилно, но в проекта е предвидена застраховка „Злополука“, но не и застраховане на професионалната отговорност.</w:t>
            </w:r>
          </w:p>
          <w:p w14:paraId="5426905E" w14:textId="77A3B065" w:rsidR="007336D2" w:rsidRDefault="007336D2" w:rsidP="00E60DCE">
            <w:pPr>
              <w:jc w:val="both"/>
              <w:rPr>
                <w:rFonts w:ascii="Times New Roman" w:hAnsi="Times New Roman" w:cs="Times New Roman"/>
              </w:rPr>
            </w:pPr>
          </w:p>
          <w:p w14:paraId="5DB2FC44" w14:textId="35E33CF6" w:rsidR="007336D2" w:rsidRDefault="007336D2" w:rsidP="00E60DCE">
            <w:pPr>
              <w:jc w:val="both"/>
              <w:rPr>
                <w:rFonts w:ascii="Times New Roman" w:hAnsi="Times New Roman" w:cs="Times New Roman"/>
              </w:rPr>
            </w:pPr>
          </w:p>
          <w:p w14:paraId="69A68347" w14:textId="36FD009A" w:rsidR="007336D2" w:rsidRDefault="007336D2" w:rsidP="00E60DCE">
            <w:pPr>
              <w:jc w:val="both"/>
              <w:rPr>
                <w:rFonts w:ascii="Times New Roman" w:hAnsi="Times New Roman" w:cs="Times New Roman"/>
              </w:rPr>
            </w:pPr>
          </w:p>
          <w:p w14:paraId="230CDB5B" w14:textId="00EDB90F" w:rsidR="007336D2" w:rsidRDefault="007336D2" w:rsidP="00E60DCE">
            <w:pPr>
              <w:jc w:val="both"/>
              <w:rPr>
                <w:rFonts w:ascii="Times New Roman" w:hAnsi="Times New Roman" w:cs="Times New Roman"/>
              </w:rPr>
            </w:pPr>
            <w:r>
              <w:rPr>
                <w:rFonts w:ascii="Times New Roman" w:hAnsi="Times New Roman" w:cs="Times New Roman"/>
              </w:rPr>
              <w:lastRenderedPageBreak/>
              <w:t xml:space="preserve">Приема се по принцип. </w:t>
            </w:r>
          </w:p>
          <w:p w14:paraId="47EAEBBC" w14:textId="77777777" w:rsidR="007336D2" w:rsidRDefault="007336D2" w:rsidP="00E60DCE">
            <w:pPr>
              <w:jc w:val="both"/>
              <w:rPr>
                <w:rFonts w:ascii="Times New Roman" w:hAnsi="Times New Roman" w:cs="Times New Roman"/>
              </w:rPr>
            </w:pPr>
          </w:p>
          <w:p w14:paraId="0140F100" w14:textId="13224499" w:rsidR="007336D2" w:rsidRDefault="007336D2" w:rsidP="00E60DCE">
            <w:pPr>
              <w:jc w:val="both"/>
              <w:rPr>
                <w:rFonts w:ascii="Times New Roman" w:hAnsi="Times New Roman" w:cs="Times New Roman"/>
              </w:rPr>
            </w:pPr>
          </w:p>
          <w:p w14:paraId="24AE6BEA" w14:textId="55281393" w:rsidR="007336D2" w:rsidRDefault="007336D2" w:rsidP="00E60DCE">
            <w:pPr>
              <w:jc w:val="both"/>
              <w:rPr>
                <w:rFonts w:ascii="Times New Roman" w:hAnsi="Times New Roman" w:cs="Times New Roman"/>
              </w:rPr>
            </w:pPr>
          </w:p>
          <w:p w14:paraId="7D83E22A" w14:textId="25B71E7E" w:rsidR="007336D2" w:rsidRDefault="007336D2" w:rsidP="00E60DCE">
            <w:pPr>
              <w:jc w:val="both"/>
              <w:rPr>
                <w:rFonts w:ascii="Times New Roman" w:hAnsi="Times New Roman" w:cs="Times New Roman"/>
              </w:rPr>
            </w:pPr>
          </w:p>
          <w:p w14:paraId="7D198C08" w14:textId="1104B1C8" w:rsidR="007336D2" w:rsidRDefault="007336D2" w:rsidP="00E60DCE">
            <w:pPr>
              <w:jc w:val="both"/>
              <w:rPr>
                <w:rFonts w:ascii="Times New Roman" w:hAnsi="Times New Roman" w:cs="Times New Roman"/>
              </w:rPr>
            </w:pPr>
          </w:p>
          <w:p w14:paraId="7C25106E" w14:textId="2C186E45" w:rsidR="007336D2" w:rsidRDefault="007336D2" w:rsidP="00E60DCE">
            <w:pPr>
              <w:jc w:val="both"/>
              <w:rPr>
                <w:rFonts w:ascii="Times New Roman" w:hAnsi="Times New Roman" w:cs="Times New Roman"/>
              </w:rPr>
            </w:pPr>
          </w:p>
          <w:p w14:paraId="404B0DBB" w14:textId="0EA6DFF3" w:rsidR="007336D2" w:rsidRDefault="007336D2" w:rsidP="00E60DCE">
            <w:pPr>
              <w:jc w:val="both"/>
              <w:rPr>
                <w:rFonts w:ascii="Times New Roman" w:hAnsi="Times New Roman" w:cs="Times New Roman"/>
              </w:rPr>
            </w:pPr>
          </w:p>
          <w:p w14:paraId="32EA1F55" w14:textId="2D384B35" w:rsidR="007336D2" w:rsidRDefault="007336D2" w:rsidP="00E60DCE">
            <w:pPr>
              <w:jc w:val="both"/>
              <w:rPr>
                <w:rFonts w:ascii="Times New Roman" w:hAnsi="Times New Roman" w:cs="Times New Roman"/>
              </w:rPr>
            </w:pPr>
          </w:p>
          <w:p w14:paraId="63A9FD0E" w14:textId="161BD3C1" w:rsidR="007336D2" w:rsidRDefault="007336D2" w:rsidP="00E60DCE">
            <w:pPr>
              <w:jc w:val="both"/>
              <w:rPr>
                <w:rFonts w:ascii="Times New Roman" w:hAnsi="Times New Roman" w:cs="Times New Roman"/>
              </w:rPr>
            </w:pPr>
          </w:p>
          <w:p w14:paraId="449752CD" w14:textId="2C3E85F9" w:rsidR="007336D2" w:rsidRDefault="007336D2" w:rsidP="00E60DCE">
            <w:pPr>
              <w:jc w:val="both"/>
              <w:rPr>
                <w:rFonts w:ascii="Times New Roman" w:hAnsi="Times New Roman" w:cs="Times New Roman"/>
              </w:rPr>
            </w:pPr>
          </w:p>
          <w:p w14:paraId="75A66BA2" w14:textId="3165FFC5" w:rsidR="007336D2" w:rsidRDefault="007336D2" w:rsidP="00E60DCE">
            <w:pPr>
              <w:jc w:val="both"/>
              <w:rPr>
                <w:rFonts w:ascii="Times New Roman" w:hAnsi="Times New Roman" w:cs="Times New Roman"/>
              </w:rPr>
            </w:pPr>
          </w:p>
          <w:p w14:paraId="3111FCA3" w14:textId="2A850BC6" w:rsidR="007336D2" w:rsidRDefault="007336D2" w:rsidP="00E60DCE">
            <w:pPr>
              <w:jc w:val="both"/>
              <w:rPr>
                <w:rFonts w:ascii="Times New Roman" w:hAnsi="Times New Roman" w:cs="Times New Roman"/>
              </w:rPr>
            </w:pPr>
          </w:p>
          <w:p w14:paraId="4D21624D" w14:textId="546140BA" w:rsidR="007336D2" w:rsidRDefault="007336D2" w:rsidP="00E60DCE">
            <w:pPr>
              <w:jc w:val="both"/>
              <w:rPr>
                <w:rFonts w:ascii="Times New Roman" w:hAnsi="Times New Roman" w:cs="Times New Roman"/>
              </w:rPr>
            </w:pPr>
          </w:p>
          <w:p w14:paraId="31FD06D3" w14:textId="10FB0B61" w:rsidR="007336D2" w:rsidRDefault="007336D2" w:rsidP="00E60DCE">
            <w:pPr>
              <w:jc w:val="both"/>
              <w:rPr>
                <w:rFonts w:ascii="Times New Roman" w:hAnsi="Times New Roman" w:cs="Times New Roman"/>
              </w:rPr>
            </w:pPr>
          </w:p>
          <w:p w14:paraId="09F030C7" w14:textId="77777777" w:rsidR="007336D2" w:rsidRDefault="007336D2" w:rsidP="00E60DCE">
            <w:pPr>
              <w:jc w:val="both"/>
              <w:rPr>
                <w:rFonts w:ascii="Times New Roman" w:hAnsi="Times New Roman" w:cs="Times New Roman"/>
              </w:rPr>
            </w:pPr>
          </w:p>
          <w:p w14:paraId="21F01BAC" w14:textId="184306E7" w:rsidR="007336D2" w:rsidRDefault="007336D2" w:rsidP="00E60DCE">
            <w:pPr>
              <w:jc w:val="both"/>
              <w:rPr>
                <w:rFonts w:ascii="Times New Roman" w:hAnsi="Times New Roman" w:cs="Times New Roman"/>
              </w:rPr>
            </w:pPr>
          </w:p>
          <w:p w14:paraId="5E6C8BC1" w14:textId="66603AFF" w:rsidR="007336D2" w:rsidRDefault="007336D2" w:rsidP="00E60DCE">
            <w:pPr>
              <w:jc w:val="both"/>
              <w:rPr>
                <w:rFonts w:ascii="Times New Roman" w:hAnsi="Times New Roman" w:cs="Times New Roman"/>
              </w:rPr>
            </w:pPr>
          </w:p>
          <w:p w14:paraId="14C42B2C" w14:textId="7D85C00B" w:rsidR="007336D2" w:rsidRDefault="007336D2" w:rsidP="00E60DCE">
            <w:pPr>
              <w:jc w:val="both"/>
              <w:rPr>
                <w:rFonts w:ascii="Times New Roman" w:hAnsi="Times New Roman" w:cs="Times New Roman"/>
              </w:rPr>
            </w:pPr>
          </w:p>
          <w:p w14:paraId="0F255472" w14:textId="74D25EC9" w:rsidR="007336D2" w:rsidRDefault="007336D2" w:rsidP="00E60DCE">
            <w:pPr>
              <w:jc w:val="both"/>
              <w:rPr>
                <w:rFonts w:ascii="Times New Roman" w:hAnsi="Times New Roman" w:cs="Times New Roman"/>
              </w:rPr>
            </w:pPr>
          </w:p>
          <w:p w14:paraId="458B4140" w14:textId="77777777" w:rsidR="007336D2" w:rsidRDefault="007336D2" w:rsidP="00E60DCE">
            <w:pPr>
              <w:jc w:val="both"/>
              <w:rPr>
                <w:rFonts w:ascii="Times New Roman" w:hAnsi="Times New Roman" w:cs="Times New Roman"/>
              </w:rPr>
            </w:pPr>
          </w:p>
          <w:p w14:paraId="3A9835D0" w14:textId="77777777" w:rsidR="00E60DCE" w:rsidRDefault="00E60DCE" w:rsidP="00E60DCE">
            <w:pPr>
              <w:jc w:val="both"/>
              <w:rPr>
                <w:rFonts w:ascii="Times New Roman" w:hAnsi="Times New Roman" w:cs="Times New Roman"/>
              </w:rPr>
            </w:pPr>
          </w:p>
          <w:p w14:paraId="55210245" w14:textId="77777777" w:rsidR="00E60DCE" w:rsidRDefault="00E60DCE" w:rsidP="00E60DCE">
            <w:pPr>
              <w:jc w:val="both"/>
              <w:rPr>
                <w:rFonts w:ascii="Times New Roman" w:hAnsi="Times New Roman" w:cs="Times New Roman"/>
              </w:rPr>
            </w:pPr>
          </w:p>
          <w:p w14:paraId="09BDC3AA" w14:textId="77777777" w:rsidR="00E60DCE" w:rsidRDefault="00E60DCE" w:rsidP="00E60DCE">
            <w:pPr>
              <w:jc w:val="both"/>
              <w:rPr>
                <w:rFonts w:ascii="Times New Roman" w:hAnsi="Times New Roman" w:cs="Times New Roman"/>
              </w:rPr>
            </w:pPr>
          </w:p>
          <w:p w14:paraId="6DFE9225" w14:textId="77777777" w:rsidR="00E60DCE" w:rsidRDefault="00E60DCE" w:rsidP="00E60DCE">
            <w:pPr>
              <w:jc w:val="both"/>
              <w:rPr>
                <w:rFonts w:ascii="Times New Roman" w:hAnsi="Times New Roman" w:cs="Times New Roman"/>
              </w:rPr>
            </w:pPr>
          </w:p>
          <w:p w14:paraId="511ECF47" w14:textId="77777777" w:rsidR="00E60DCE" w:rsidRDefault="00E60DCE" w:rsidP="00E60DCE">
            <w:pPr>
              <w:jc w:val="both"/>
              <w:rPr>
                <w:rFonts w:ascii="Times New Roman" w:hAnsi="Times New Roman" w:cs="Times New Roman"/>
              </w:rPr>
            </w:pPr>
          </w:p>
          <w:p w14:paraId="18905278" w14:textId="77777777" w:rsidR="00E60DCE" w:rsidRDefault="00E60DCE" w:rsidP="00E60DCE">
            <w:pPr>
              <w:jc w:val="both"/>
              <w:rPr>
                <w:rFonts w:ascii="Times New Roman" w:hAnsi="Times New Roman" w:cs="Times New Roman"/>
              </w:rPr>
            </w:pPr>
          </w:p>
          <w:p w14:paraId="0081CA91" w14:textId="77777777" w:rsidR="00E60DCE" w:rsidRDefault="00E60DCE" w:rsidP="00E60DCE">
            <w:pPr>
              <w:jc w:val="both"/>
              <w:rPr>
                <w:rFonts w:ascii="Times New Roman" w:hAnsi="Times New Roman" w:cs="Times New Roman"/>
              </w:rPr>
            </w:pPr>
          </w:p>
          <w:p w14:paraId="03154754" w14:textId="77777777" w:rsidR="00E60DCE" w:rsidRDefault="00E60DCE" w:rsidP="00E60DCE">
            <w:pPr>
              <w:jc w:val="both"/>
              <w:rPr>
                <w:rFonts w:ascii="Times New Roman" w:hAnsi="Times New Roman" w:cs="Times New Roman"/>
              </w:rPr>
            </w:pPr>
          </w:p>
          <w:p w14:paraId="4DF8E791" w14:textId="77777777" w:rsidR="00E60DCE" w:rsidRDefault="00E60DCE" w:rsidP="00E60DCE">
            <w:pPr>
              <w:jc w:val="both"/>
              <w:rPr>
                <w:rFonts w:ascii="Times New Roman" w:hAnsi="Times New Roman" w:cs="Times New Roman"/>
              </w:rPr>
            </w:pPr>
          </w:p>
          <w:p w14:paraId="42140346" w14:textId="77777777" w:rsidR="00E60DCE" w:rsidRDefault="00E60DCE" w:rsidP="00E60DCE">
            <w:pPr>
              <w:jc w:val="both"/>
              <w:rPr>
                <w:rFonts w:ascii="Times New Roman" w:hAnsi="Times New Roman" w:cs="Times New Roman"/>
              </w:rPr>
            </w:pPr>
          </w:p>
          <w:p w14:paraId="3AD70127" w14:textId="77777777" w:rsidR="00E60DCE" w:rsidRDefault="00E60DCE" w:rsidP="00E60DCE">
            <w:pPr>
              <w:jc w:val="both"/>
              <w:rPr>
                <w:rFonts w:ascii="Times New Roman" w:hAnsi="Times New Roman" w:cs="Times New Roman"/>
              </w:rPr>
            </w:pPr>
          </w:p>
          <w:p w14:paraId="29DEC8DB" w14:textId="77777777" w:rsidR="00E60DCE" w:rsidRDefault="00E60DCE" w:rsidP="00E60DCE">
            <w:pPr>
              <w:jc w:val="both"/>
              <w:rPr>
                <w:rFonts w:ascii="Times New Roman" w:hAnsi="Times New Roman" w:cs="Times New Roman"/>
              </w:rPr>
            </w:pPr>
          </w:p>
          <w:p w14:paraId="1E97205A" w14:textId="77777777" w:rsidR="00E60DCE" w:rsidRDefault="00E60DCE" w:rsidP="00E60DCE">
            <w:pPr>
              <w:jc w:val="both"/>
              <w:rPr>
                <w:rFonts w:ascii="Times New Roman" w:hAnsi="Times New Roman" w:cs="Times New Roman"/>
              </w:rPr>
            </w:pPr>
          </w:p>
          <w:p w14:paraId="670E157E" w14:textId="77777777" w:rsidR="00E60DCE" w:rsidRDefault="00E60DCE" w:rsidP="00E60DCE">
            <w:pPr>
              <w:jc w:val="both"/>
              <w:rPr>
                <w:rFonts w:ascii="Times New Roman" w:hAnsi="Times New Roman" w:cs="Times New Roman"/>
              </w:rPr>
            </w:pPr>
          </w:p>
          <w:p w14:paraId="1FD917CB" w14:textId="77777777" w:rsidR="00E60DCE" w:rsidRDefault="00E60DCE" w:rsidP="00E60DCE">
            <w:pPr>
              <w:jc w:val="both"/>
              <w:rPr>
                <w:rFonts w:ascii="Times New Roman" w:hAnsi="Times New Roman" w:cs="Times New Roman"/>
              </w:rPr>
            </w:pPr>
          </w:p>
          <w:p w14:paraId="2BBE167D" w14:textId="77777777" w:rsidR="00E60DCE" w:rsidRDefault="00E60DCE" w:rsidP="00E60DCE">
            <w:pPr>
              <w:jc w:val="both"/>
              <w:rPr>
                <w:rFonts w:ascii="Times New Roman" w:hAnsi="Times New Roman" w:cs="Times New Roman"/>
              </w:rPr>
            </w:pPr>
          </w:p>
          <w:p w14:paraId="31BF67B7" w14:textId="77777777" w:rsidR="00E60DCE" w:rsidRDefault="00E60DCE" w:rsidP="00E60DCE">
            <w:pPr>
              <w:jc w:val="both"/>
              <w:rPr>
                <w:rFonts w:ascii="Times New Roman" w:hAnsi="Times New Roman" w:cs="Times New Roman"/>
              </w:rPr>
            </w:pPr>
          </w:p>
          <w:p w14:paraId="296DF7E7" w14:textId="77777777" w:rsidR="00E60DCE" w:rsidRDefault="00E60DCE" w:rsidP="00E60DCE">
            <w:pPr>
              <w:jc w:val="both"/>
              <w:rPr>
                <w:rFonts w:ascii="Times New Roman" w:hAnsi="Times New Roman" w:cs="Times New Roman"/>
              </w:rPr>
            </w:pPr>
          </w:p>
          <w:p w14:paraId="14D43F75" w14:textId="77777777" w:rsidR="00E60DCE" w:rsidRDefault="00E60DCE" w:rsidP="00E60DCE">
            <w:pPr>
              <w:jc w:val="both"/>
              <w:rPr>
                <w:rFonts w:ascii="Times New Roman" w:hAnsi="Times New Roman" w:cs="Times New Roman"/>
              </w:rPr>
            </w:pPr>
          </w:p>
          <w:p w14:paraId="73F3A4FC" w14:textId="77777777" w:rsidR="00E60DCE" w:rsidRDefault="00E60DCE" w:rsidP="00E60DCE">
            <w:pPr>
              <w:jc w:val="both"/>
              <w:rPr>
                <w:rFonts w:ascii="Times New Roman" w:hAnsi="Times New Roman" w:cs="Times New Roman"/>
              </w:rPr>
            </w:pPr>
          </w:p>
          <w:p w14:paraId="4038925B" w14:textId="77777777" w:rsidR="00E60DCE" w:rsidRDefault="00E60DCE" w:rsidP="00E60DCE">
            <w:pPr>
              <w:jc w:val="both"/>
              <w:rPr>
                <w:rFonts w:ascii="Times New Roman" w:hAnsi="Times New Roman" w:cs="Times New Roman"/>
              </w:rPr>
            </w:pPr>
          </w:p>
          <w:p w14:paraId="54CFFD56" w14:textId="77777777" w:rsidR="00E60DCE" w:rsidRDefault="00E60DCE" w:rsidP="00E60DCE">
            <w:pPr>
              <w:jc w:val="both"/>
              <w:rPr>
                <w:rFonts w:ascii="Times New Roman" w:hAnsi="Times New Roman" w:cs="Times New Roman"/>
              </w:rPr>
            </w:pPr>
          </w:p>
          <w:p w14:paraId="5E8DF485" w14:textId="628A4970" w:rsidR="00E60DCE" w:rsidRDefault="00E60DCE" w:rsidP="00E60DCE">
            <w:pPr>
              <w:jc w:val="both"/>
              <w:rPr>
                <w:rFonts w:ascii="Times New Roman" w:hAnsi="Times New Roman" w:cs="Times New Roman"/>
              </w:rPr>
            </w:pPr>
          </w:p>
          <w:p w14:paraId="5E812B07" w14:textId="3CC7F850" w:rsidR="00E60DCE" w:rsidRPr="00E60DCE" w:rsidRDefault="00E60DCE" w:rsidP="00E60DCE">
            <w:pPr>
              <w:jc w:val="both"/>
              <w:rPr>
                <w:rFonts w:ascii="Times New Roman" w:hAnsi="Times New Roman" w:cs="Times New Roman"/>
              </w:rPr>
            </w:pPr>
          </w:p>
        </w:tc>
        <w:tc>
          <w:tcPr>
            <w:tcW w:w="3238" w:type="dxa"/>
          </w:tcPr>
          <w:p w14:paraId="75014E12" w14:textId="77777777" w:rsidR="00AB03FC" w:rsidRDefault="00AB03FC" w:rsidP="00A16F3B">
            <w:pPr>
              <w:jc w:val="center"/>
              <w:rPr>
                <w:rFonts w:ascii="Times New Roman" w:hAnsi="Times New Roman" w:cs="Times New Roman"/>
                <w:b/>
              </w:rPr>
            </w:pPr>
          </w:p>
          <w:p w14:paraId="62535B52" w14:textId="77777777" w:rsidR="00E60DCE" w:rsidRDefault="00E60DCE" w:rsidP="00A16F3B">
            <w:pPr>
              <w:jc w:val="center"/>
              <w:rPr>
                <w:rFonts w:ascii="Times New Roman" w:hAnsi="Times New Roman" w:cs="Times New Roman"/>
                <w:b/>
              </w:rPr>
            </w:pPr>
          </w:p>
          <w:p w14:paraId="1C91281D" w14:textId="77777777" w:rsidR="00E60DCE" w:rsidRDefault="00E60DCE" w:rsidP="00A16F3B">
            <w:pPr>
              <w:jc w:val="center"/>
              <w:rPr>
                <w:rFonts w:ascii="Times New Roman" w:hAnsi="Times New Roman" w:cs="Times New Roman"/>
                <w:b/>
              </w:rPr>
            </w:pPr>
          </w:p>
          <w:p w14:paraId="7F2B858E" w14:textId="77777777" w:rsidR="00E60DCE" w:rsidRDefault="00E60DCE" w:rsidP="00A16F3B">
            <w:pPr>
              <w:jc w:val="center"/>
              <w:rPr>
                <w:rFonts w:ascii="Times New Roman" w:hAnsi="Times New Roman" w:cs="Times New Roman"/>
                <w:b/>
              </w:rPr>
            </w:pPr>
          </w:p>
          <w:p w14:paraId="24C99EF2" w14:textId="77777777" w:rsidR="00E60DCE" w:rsidRDefault="00E60DCE" w:rsidP="00A16F3B">
            <w:pPr>
              <w:jc w:val="center"/>
              <w:rPr>
                <w:rFonts w:ascii="Times New Roman" w:hAnsi="Times New Roman" w:cs="Times New Roman"/>
                <w:b/>
              </w:rPr>
            </w:pPr>
          </w:p>
          <w:p w14:paraId="207018A7" w14:textId="77777777" w:rsidR="00E60DCE" w:rsidRDefault="00E60DCE" w:rsidP="00A16F3B">
            <w:pPr>
              <w:jc w:val="center"/>
              <w:rPr>
                <w:rFonts w:ascii="Times New Roman" w:hAnsi="Times New Roman" w:cs="Times New Roman"/>
                <w:b/>
              </w:rPr>
            </w:pPr>
          </w:p>
          <w:p w14:paraId="76DD88EC" w14:textId="77777777" w:rsidR="00E60DCE" w:rsidRDefault="00E60DCE" w:rsidP="00A16F3B">
            <w:pPr>
              <w:jc w:val="center"/>
              <w:rPr>
                <w:rFonts w:ascii="Times New Roman" w:hAnsi="Times New Roman" w:cs="Times New Roman"/>
                <w:b/>
              </w:rPr>
            </w:pPr>
          </w:p>
          <w:p w14:paraId="1C5C8216" w14:textId="089C4D82" w:rsidR="00E60DCE" w:rsidRPr="00E60DCE" w:rsidRDefault="00E60DCE" w:rsidP="00E60DCE">
            <w:pPr>
              <w:jc w:val="both"/>
              <w:rPr>
                <w:rFonts w:ascii="Times New Roman" w:hAnsi="Times New Roman" w:cs="Times New Roman"/>
              </w:rPr>
            </w:pPr>
            <w:r w:rsidRPr="00E60DCE">
              <w:rPr>
                <w:rFonts w:ascii="Times New Roman" w:hAnsi="Times New Roman" w:cs="Times New Roman"/>
              </w:rPr>
              <w:t>Отразено е в проекта</w:t>
            </w:r>
          </w:p>
        </w:tc>
      </w:tr>
      <w:tr w:rsidR="001D718D" w:rsidRPr="00284354" w14:paraId="0F377D4C" w14:textId="77777777" w:rsidTr="009A650C">
        <w:tc>
          <w:tcPr>
            <w:tcW w:w="651" w:type="dxa"/>
          </w:tcPr>
          <w:p w14:paraId="62F66DA1" w14:textId="77777777" w:rsidR="001D718D" w:rsidRPr="007A1E44" w:rsidRDefault="00A43492" w:rsidP="007D232A">
            <w:pPr>
              <w:jc w:val="center"/>
              <w:rPr>
                <w:rFonts w:ascii="Times New Roman" w:hAnsi="Times New Roman" w:cs="Times New Roman"/>
                <w:b/>
              </w:rPr>
            </w:pPr>
            <w:r>
              <w:rPr>
                <w:rFonts w:ascii="Times New Roman" w:hAnsi="Times New Roman" w:cs="Times New Roman"/>
                <w:b/>
                <w:lang w:val="en-US"/>
              </w:rPr>
              <w:lastRenderedPageBreak/>
              <w:t>54</w:t>
            </w:r>
            <w:r w:rsidR="007A1E44">
              <w:rPr>
                <w:rFonts w:ascii="Times New Roman" w:hAnsi="Times New Roman" w:cs="Times New Roman"/>
                <w:b/>
                <w:lang w:val="en-US"/>
              </w:rPr>
              <w:t xml:space="preserve">. </w:t>
            </w:r>
          </w:p>
        </w:tc>
        <w:tc>
          <w:tcPr>
            <w:tcW w:w="2321" w:type="dxa"/>
          </w:tcPr>
          <w:p w14:paraId="22D89D98" w14:textId="77777777" w:rsidR="001D718D" w:rsidRDefault="007A1E44" w:rsidP="002A4333">
            <w:pPr>
              <w:jc w:val="both"/>
              <w:rPr>
                <w:rFonts w:ascii="Times New Roman" w:hAnsi="Times New Roman" w:cs="Times New Roman"/>
              </w:rPr>
            </w:pPr>
            <w:r>
              <w:rPr>
                <w:rFonts w:ascii="Times New Roman" w:hAnsi="Times New Roman" w:cs="Times New Roman"/>
              </w:rPr>
              <w:t xml:space="preserve">Национално сдружение на общините в Република България, изх. № </w:t>
            </w:r>
            <w:r w:rsidRPr="007A1E44">
              <w:rPr>
                <w:rFonts w:ascii="Times New Roman" w:hAnsi="Times New Roman" w:cs="Times New Roman"/>
              </w:rPr>
              <w:t>И-1706/25.09.2025</w:t>
            </w:r>
            <w:r>
              <w:rPr>
                <w:rFonts w:ascii="Times New Roman" w:hAnsi="Times New Roman" w:cs="Times New Roman"/>
              </w:rPr>
              <w:t xml:space="preserve"> г. </w:t>
            </w:r>
          </w:p>
        </w:tc>
        <w:tc>
          <w:tcPr>
            <w:tcW w:w="6414" w:type="dxa"/>
          </w:tcPr>
          <w:p w14:paraId="6B229D78" w14:textId="77777777" w:rsidR="007A1E44" w:rsidRPr="007A1E44" w:rsidRDefault="007A1E44" w:rsidP="007A1E44">
            <w:pPr>
              <w:jc w:val="both"/>
              <w:rPr>
                <w:rFonts w:ascii="Times New Roman" w:eastAsia="Calibri" w:hAnsi="Times New Roman" w:cs="Times New Roman"/>
                <w:color w:val="000000"/>
                <w:sz w:val="24"/>
                <w:szCs w:val="24"/>
                <w:lang w:eastAsia="bg-BG"/>
              </w:rPr>
            </w:pPr>
            <w:r w:rsidRPr="007A1E44">
              <w:rPr>
                <w:rFonts w:ascii="Times New Roman" w:eastAsia="Calibri" w:hAnsi="Times New Roman" w:cs="Times New Roman"/>
                <w:color w:val="000000"/>
                <w:sz w:val="24"/>
                <w:szCs w:val="24"/>
                <w:lang w:eastAsia="bg-BG"/>
              </w:rPr>
              <w:t>I. Принципни бележки</w:t>
            </w:r>
            <w:r>
              <w:rPr>
                <w:rFonts w:ascii="Times New Roman" w:eastAsia="Calibri" w:hAnsi="Times New Roman" w:cs="Times New Roman"/>
                <w:color w:val="000000"/>
                <w:sz w:val="24"/>
                <w:szCs w:val="24"/>
                <w:lang w:eastAsia="bg-BG"/>
              </w:rPr>
              <w:t>:</w:t>
            </w:r>
          </w:p>
          <w:p w14:paraId="29FFE8D9" w14:textId="77777777" w:rsidR="007A1E44" w:rsidRPr="007A1E44" w:rsidRDefault="007A1E44" w:rsidP="007A1E44">
            <w:pPr>
              <w:jc w:val="both"/>
              <w:rPr>
                <w:rFonts w:ascii="Times New Roman" w:eastAsia="Calibri" w:hAnsi="Times New Roman" w:cs="Times New Roman"/>
                <w:color w:val="000000"/>
                <w:sz w:val="24"/>
                <w:szCs w:val="24"/>
                <w:lang w:eastAsia="bg-BG"/>
              </w:rPr>
            </w:pPr>
            <w:r w:rsidRPr="007A1E44">
              <w:rPr>
                <w:rFonts w:ascii="Times New Roman" w:eastAsia="Calibri" w:hAnsi="Times New Roman" w:cs="Times New Roman"/>
                <w:color w:val="000000"/>
                <w:sz w:val="24"/>
                <w:szCs w:val="24"/>
                <w:lang w:eastAsia="bg-BG"/>
              </w:rPr>
              <w:t>Изразяваме принципна подкрепа за приемането на предложения проект на закон, но подчертаваме, че същият показва определени дефицити.</w:t>
            </w:r>
          </w:p>
          <w:p w14:paraId="5994A82B" w14:textId="77777777" w:rsidR="007A1E44" w:rsidRPr="007A1E44" w:rsidRDefault="007A1E44" w:rsidP="007A1E44">
            <w:pPr>
              <w:jc w:val="both"/>
              <w:rPr>
                <w:rFonts w:ascii="Times New Roman" w:eastAsia="Calibri" w:hAnsi="Times New Roman" w:cs="Times New Roman"/>
                <w:color w:val="000000"/>
                <w:sz w:val="24"/>
                <w:szCs w:val="24"/>
                <w:lang w:eastAsia="bg-BG"/>
              </w:rPr>
            </w:pPr>
            <w:r w:rsidRPr="007A1E44">
              <w:rPr>
                <w:rFonts w:ascii="Times New Roman" w:eastAsia="Calibri" w:hAnsi="Times New Roman" w:cs="Times New Roman"/>
                <w:color w:val="000000"/>
                <w:sz w:val="24"/>
                <w:szCs w:val="24"/>
                <w:lang w:eastAsia="bg-BG"/>
              </w:rPr>
              <w:t xml:space="preserve">Контролът върху дейности с повишена опасност не попада в традиционните компетентности на общините по чл. 17 ЗМСМА и неговото осъществяване изисква техническа експертиза, с която общинските администрации обичайно не разполагат. </w:t>
            </w:r>
          </w:p>
          <w:p w14:paraId="37046392" w14:textId="68D40E6A" w:rsidR="007A1E44" w:rsidRPr="007A1E44" w:rsidRDefault="007A1E44" w:rsidP="007A1E44">
            <w:pPr>
              <w:jc w:val="both"/>
              <w:rPr>
                <w:rFonts w:ascii="Times New Roman" w:eastAsia="Calibri" w:hAnsi="Times New Roman" w:cs="Times New Roman"/>
                <w:color w:val="000000"/>
                <w:sz w:val="24"/>
                <w:szCs w:val="24"/>
                <w:lang w:eastAsia="bg-BG"/>
              </w:rPr>
            </w:pPr>
            <w:r w:rsidRPr="007A1E44">
              <w:rPr>
                <w:rFonts w:ascii="Times New Roman" w:eastAsia="Calibri" w:hAnsi="Times New Roman" w:cs="Times New Roman"/>
                <w:color w:val="000000"/>
                <w:sz w:val="24"/>
                <w:szCs w:val="24"/>
                <w:lang w:eastAsia="bg-BG"/>
              </w:rPr>
              <w:t>Липсата на оценка на въздействието на предложената нова законова уредба върху дейността на общините представлява основен недостатък на законопроекта и противоречи на конституционния принцип за адекватно ресурсно осигуряване при възлагане на нови задължения на органите на местната власт.</w:t>
            </w:r>
          </w:p>
          <w:p w14:paraId="3E6CABBC" w14:textId="77777777" w:rsidR="007A1E44" w:rsidRPr="007A1E44" w:rsidRDefault="007A1E44" w:rsidP="007A1E44">
            <w:pPr>
              <w:jc w:val="both"/>
              <w:rPr>
                <w:rFonts w:ascii="Times New Roman" w:eastAsia="Calibri" w:hAnsi="Times New Roman" w:cs="Times New Roman"/>
                <w:color w:val="000000"/>
                <w:sz w:val="24"/>
                <w:szCs w:val="24"/>
                <w:lang w:eastAsia="bg-BG"/>
              </w:rPr>
            </w:pPr>
            <w:r w:rsidRPr="007A1E44">
              <w:rPr>
                <w:rFonts w:ascii="Times New Roman" w:eastAsia="Calibri" w:hAnsi="Times New Roman" w:cs="Times New Roman"/>
                <w:color w:val="000000"/>
                <w:sz w:val="24"/>
                <w:szCs w:val="24"/>
                <w:lang w:eastAsia="bg-BG"/>
              </w:rPr>
              <w:t>Новите отговорности на общините генерират определени разходи - създаване на специализирани звена в местната администрация или определяне на отговорни служители, обучение на кадри, разработване на вътрешни документи. Необходимостта от привличане на външни експерти по техническа тематика за нуждите на административно-наказателните производства, изисква допълнително финансиране, което не е отчетено в законопроекта.</w:t>
            </w:r>
          </w:p>
          <w:p w14:paraId="6A052103" w14:textId="77777777" w:rsidR="007A1E44" w:rsidRPr="007A1E44" w:rsidRDefault="007A1E44" w:rsidP="007A1E44">
            <w:pPr>
              <w:jc w:val="both"/>
              <w:rPr>
                <w:rFonts w:ascii="Times New Roman" w:eastAsia="Calibri" w:hAnsi="Times New Roman" w:cs="Times New Roman"/>
                <w:color w:val="000000"/>
                <w:sz w:val="24"/>
                <w:szCs w:val="24"/>
                <w:lang w:eastAsia="bg-BG"/>
              </w:rPr>
            </w:pPr>
            <w:r w:rsidRPr="007A1E44">
              <w:rPr>
                <w:rFonts w:ascii="Times New Roman" w:eastAsia="Calibri" w:hAnsi="Times New Roman" w:cs="Times New Roman"/>
                <w:color w:val="000000"/>
                <w:sz w:val="24"/>
                <w:szCs w:val="24"/>
                <w:lang w:eastAsia="bg-BG"/>
              </w:rPr>
              <w:t xml:space="preserve">Съкратената процедура за обществено обсъждане на законопроекта съгласно чл. 26, ал. 4 ЗНА също поражда редица въпроси. Мотивите на вносителя посочват най-общо „наболели проблеми“, без посочване на конкретните </w:t>
            </w:r>
            <w:r w:rsidRPr="007A1E44">
              <w:rPr>
                <w:rFonts w:ascii="Times New Roman" w:eastAsia="Calibri" w:hAnsi="Times New Roman" w:cs="Times New Roman"/>
                <w:color w:val="000000"/>
                <w:sz w:val="24"/>
                <w:szCs w:val="24"/>
                <w:lang w:eastAsia="bg-BG"/>
              </w:rPr>
              <w:lastRenderedPageBreak/>
              <w:t>обстоятелства, налагащи прилагането на съкратения срок за обществено обсъждане на законопроекта. Сложността на материята и нейното значително въздействие върху общинските администрации изискват провеждането на пълноценно широко обществено обсъждане за намиране на работещи решения и избягване на непредвидени проблеми.</w:t>
            </w:r>
          </w:p>
          <w:p w14:paraId="61D0687F" w14:textId="77777777" w:rsidR="007A1E44" w:rsidRPr="007A1E44" w:rsidRDefault="007A1E44" w:rsidP="007A1E44">
            <w:pPr>
              <w:jc w:val="both"/>
              <w:rPr>
                <w:rFonts w:ascii="Times New Roman" w:eastAsia="Calibri" w:hAnsi="Times New Roman" w:cs="Times New Roman"/>
                <w:color w:val="000000"/>
                <w:sz w:val="24"/>
                <w:szCs w:val="24"/>
                <w:lang w:eastAsia="bg-BG"/>
              </w:rPr>
            </w:pPr>
            <w:r w:rsidRPr="007A1E44">
              <w:rPr>
                <w:rFonts w:ascii="Times New Roman" w:eastAsia="Calibri" w:hAnsi="Times New Roman" w:cs="Times New Roman"/>
                <w:color w:val="000000"/>
                <w:sz w:val="24"/>
                <w:szCs w:val="24"/>
                <w:lang w:eastAsia="bg-BG"/>
              </w:rPr>
              <w:t xml:space="preserve">Ефективното прилагане на закона зависи пряко от способността на органите на изпълнителната власт на централно и местно ниво да осигурят устойчиво и професионално изпълнение на законовите изисквания чрез методическа подкрепа и предоставяне на общините на адекватни човешки, технически и финансови ресурси. </w:t>
            </w:r>
          </w:p>
          <w:p w14:paraId="1345CC5F" w14:textId="77777777" w:rsidR="007A1E44" w:rsidRPr="007A1E44" w:rsidRDefault="007A1E44" w:rsidP="007A1E44">
            <w:pPr>
              <w:jc w:val="both"/>
              <w:rPr>
                <w:rFonts w:ascii="Times New Roman" w:eastAsia="Calibri" w:hAnsi="Times New Roman" w:cs="Times New Roman"/>
                <w:color w:val="000000"/>
                <w:sz w:val="24"/>
                <w:szCs w:val="24"/>
                <w:lang w:eastAsia="bg-BG"/>
              </w:rPr>
            </w:pPr>
            <w:r w:rsidRPr="007A1E44">
              <w:rPr>
                <w:rFonts w:ascii="Times New Roman" w:eastAsia="Calibri" w:hAnsi="Times New Roman" w:cs="Times New Roman"/>
                <w:color w:val="000000"/>
                <w:sz w:val="24"/>
                <w:szCs w:val="24"/>
                <w:lang w:eastAsia="bg-BG"/>
              </w:rPr>
              <w:t>II. Конкретни предложения</w:t>
            </w:r>
            <w:r>
              <w:rPr>
                <w:rFonts w:ascii="Times New Roman" w:eastAsia="Calibri" w:hAnsi="Times New Roman" w:cs="Times New Roman"/>
                <w:color w:val="000000"/>
                <w:sz w:val="24"/>
                <w:szCs w:val="24"/>
                <w:lang w:eastAsia="bg-BG"/>
              </w:rPr>
              <w:t>:</w:t>
            </w:r>
          </w:p>
          <w:p w14:paraId="77BE1221" w14:textId="77777777" w:rsidR="007A1E44" w:rsidRPr="007A1E44" w:rsidRDefault="007A1E44" w:rsidP="007A1E44">
            <w:pPr>
              <w:jc w:val="both"/>
              <w:rPr>
                <w:rFonts w:ascii="Times New Roman" w:eastAsia="Calibri" w:hAnsi="Times New Roman" w:cs="Times New Roman"/>
                <w:color w:val="000000"/>
                <w:sz w:val="24"/>
                <w:szCs w:val="24"/>
                <w:lang w:eastAsia="bg-BG"/>
              </w:rPr>
            </w:pPr>
            <w:r w:rsidRPr="007A1E44">
              <w:rPr>
                <w:rFonts w:ascii="Times New Roman" w:eastAsia="Calibri" w:hAnsi="Times New Roman" w:cs="Times New Roman"/>
                <w:color w:val="000000"/>
                <w:sz w:val="24"/>
                <w:szCs w:val="24"/>
                <w:lang w:eastAsia="bg-BG"/>
              </w:rPr>
              <w:t>1. В чл. 6 се създават ал. 8 и ал. 9</w:t>
            </w:r>
            <w:r>
              <w:rPr>
                <w:rFonts w:ascii="Times New Roman" w:eastAsia="Calibri" w:hAnsi="Times New Roman" w:cs="Times New Roman"/>
                <w:color w:val="000000"/>
                <w:sz w:val="24"/>
                <w:szCs w:val="24"/>
                <w:lang w:eastAsia="bg-BG"/>
              </w:rPr>
              <w:t>:</w:t>
            </w:r>
            <w:r w:rsidRPr="007A1E44">
              <w:rPr>
                <w:rFonts w:ascii="Times New Roman" w:eastAsia="Calibri" w:hAnsi="Times New Roman" w:cs="Times New Roman"/>
                <w:color w:val="000000"/>
                <w:sz w:val="24"/>
                <w:szCs w:val="24"/>
                <w:lang w:eastAsia="bg-BG"/>
              </w:rPr>
              <w:t xml:space="preserve"> </w:t>
            </w:r>
          </w:p>
          <w:p w14:paraId="51CA6FFA" w14:textId="77777777" w:rsidR="007A1E44" w:rsidRPr="007A1E44" w:rsidRDefault="007A1E44" w:rsidP="007A1E44">
            <w:pPr>
              <w:jc w:val="both"/>
              <w:rPr>
                <w:rFonts w:ascii="Times New Roman" w:eastAsia="Calibri" w:hAnsi="Times New Roman" w:cs="Times New Roman"/>
                <w:color w:val="000000"/>
                <w:sz w:val="24"/>
                <w:szCs w:val="24"/>
                <w:lang w:eastAsia="bg-BG"/>
              </w:rPr>
            </w:pPr>
            <w:r w:rsidRPr="007A1E44">
              <w:rPr>
                <w:rFonts w:ascii="Times New Roman" w:eastAsia="Calibri" w:hAnsi="Times New Roman" w:cs="Times New Roman"/>
                <w:color w:val="000000"/>
                <w:sz w:val="24"/>
                <w:szCs w:val="24"/>
                <w:lang w:eastAsia="bg-BG"/>
              </w:rPr>
              <w:t>„(8) В регистъра по ал. 1 се вписват данни за съоръженията, оборудването и екипировката, с които се предоставят услугите по чл. 2, включително техническите характеристики, данните за производителя, сертификатите за контрол от акредитирани органи, плана за безопасност, валидната застрахователна полица и датите на извършените проверки.</w:t>
            </w:r>
          </w:p>
          <w:p w14:paraId="5E36AA8D" w14:textId="77777777" w:rsidR="007A1E44" w:rsidRPr="007A1E44" w:rsidRDefault="007A1E44" w:rsidP="007A1E44">
            <w:pPr>
              <w:jc w:val="both"/>
              <w:rPr>
                <w:rFonts w:ascii="Times New Roman" w:eastAsia="Calibri" w:hAnsi="Times New Roman" w:cs="Times New Roman"/>
                <w:color w:val="000000"/>
                <w:sz w:val="24"/>
                <w:szCs w:val="24"/>
                <w:lang w:eastAsia="bg-BG"/>
              </w:rPr>
            </w:pPr>
            <w:r w:rsidRPr="007A1E44">
              <w:rPr>
                <w:rFonts w:ascii="Times New Roman" w:eastAsia="Calibri" w:hAnsi="Times New Roman" w:cs="Times New Roman"/>
                <w:color w:val="000000"/>
                <w:sz w:val="24"/>
                <w:szCs w:val="24"/>
                <w:lang w:eastAsia="bg-BG"/>
              </w:rPr>
              <w:t>(9) Промените в данните по ал. 8 се вписват в регистъра в 14-дневен срок от настъпването им.“</w:t>
            </w:r>
          </w:p>
          <w:p w14:paraId="7239D02A" w14:textId="77777777" w:rsidR="007A1E44" w:rsidRPr="007A1E44" w:rsidRDefault="007A1E44" w:rsidP="007A1E44">
            <w:pPr>
              <w:jc w:val="both"/>
              <w:rPr>
                <w:rFonts w:ascii="Times New Roman" w:eastAsia="Calibri" w:hAnsi="Times New Roman" w:cs="Times New Roman"/>
                <w:color w:val="000000"/>
                <w:sz w:val="24"/>
                <w:szCs w:val="24"/>
                <w:lang w:eastAsia="bg-BG"/>
              </w:rPr>
            </w:pPr>
            <w:r w:rsidRPr="007A1E44">
              <w:rPr>
                <w:rFonts w:ascii="Times New Roman" w:eastAsia="Calibri" w:hAnsi="Times New Roman" w:cs="Times New Roman"/>
                <w:color w:val="000000"/>
                <w:sz w:val="24"/>
                <w:szCs w:val="24"/>
                <w:lang w:eastAsia="bg-BG"/>
              </w:rPr>
              <w:t xml:space="preserve">Мотиви: Регистърът следва да съдържа необходимата информация не само за доставчиците на услуги, но и за самите съоръжения, оборудване и екипировка, тъй като именно те са физическата основа на потенциалния риск за безопасността на ползвателите. Без детайлно вписване на техническите характеристики, данните за производителя, сертификатите за контрол от акредитирани органи и валидността на застрахователните покрития контролните органи няма да могат да извършват ефективен надзор и проследимост на техническото състояние на съоръженията. Информацията за плана за безопасност и отговорното лице е важна за бързата реакция при инциденти и координация </w:t>
            </w:r>
            <w:r w:rsidRPr="007A1E44">
              <w:rPr>
                <w:rFonts w:ascii="Times New Roman" w:eastAsia="Calibri" w:hAnsi="Times New Roman" w:cs="Times New Roman"/>
                <w:color w:val="000000"/>
                <w:sz w:val="24"/>
                <w:szCs w:val="24"/>
                <w:lang w:eastAsia="bg-BG"/>
              </w:rPr>
              <w:lastRenderedPageBreak/>
              <w:t xml:space="preserve">между различните контролни органи. Задължителното актуализиране на данните в 14-дневен срок е необходимо за предотвратяване използването на съоръжения с изтекли сертификати, застраховки или неактуални планове за безопасност, което представлява непосредствена опасност за живота и здравето на ползвателите.  </w:t>
            </w:r>
          </w:p>
          <w:p w14:paraId="2EF3DF82" w14:textId="77777777" w:rsidR="007A1E44" w:rsidRPr="007A1E44" w:rsidRDefault="007A1E44" w:rsidP="007A1E44">
            <w:pPr>
              <w:jc w:val="both"/>
              <w:rPr>
                <w:rFonts w:ascii="Times New Roman" w:eastAsia="Calibri" w:hAnsi="Times New Roman" w:cs="Times New Roman"/>
                <w:color w:val="000000"/>
                <w:sz w:val="24"/>
                <w:szCs w:val="24"/>
                <w:lang w:eastAsia="bg-BG"/>
              </w:rPr>
            </w:pPr>
            <w:r w:rsidRPr="007A1E44">
              <w:rPr>
                <w:rFonts w:ascii="Times New Roman" w:eastAsia="Calibri" w:hAnsi="Times New Roman" w:cs="Times New Roman"/>
                <w:color w:val="000000"/>
                <w:sz w:val="24"/>
                <w:szCs w:val="24"/>
                <w:lang w:eastAsia="bg-BG"/>
              </w:rPr>
              <w:t>2. Създава се чл. 7а</w:t>
            </w:r>
            <w:r>
              <w:rPr>
                <w:rFonts w:ascii="Times New Roman" w:eastAsia="Calibri" w:hAnsi="Times New Roman" w:cs="Times New Roman"/>
                <w:color w:val="000000"/>
                <w:sz w:val="24"/>
                <w:szCs w:val="24"/>
                <w:lang w:eastAsia="bg-BG"/>
              </w:rPr>
              <w:t>:</w:t>
            </w:r>
          </w:p>
          <w:p w14:paraId="5CD248A1" w14:textId="77777777" w:rsidR="007A1E44" w:rsidRPr="007A1E44" w:rsidRDefault="007A1E44" w:rsidP="007A1E44">
            <w:pPr>
              <w:jc w:val="both"/>
              <w:rPr>
                <w:rFonts w:ascii="Times New Roman" w:eastAsia="Calibri" w:hAnsi="Times New Roman" w:cs="Times New Roman"/>
                <w:color w:val="000000"/>
                <w:sz w:val="24"/>
                <w:szCs w:val="24"/>
                <w:lang w:eastAsia="bg-BG"/>
              </w:rPr>
            </w:pPr>
            <w:r w:rsidRPr="007A1E44">
              <w:rPr>
                <w:rFonts w:ascii="Times New Roman" w:eastAsia="Calibri" w:hAnsi="Times New Roman" w:cs="Times New Roman"/>
                <w:color w:val="000000"/>
                <w:sz w:val="24"/>
                <w:szCs w:val="24"/>
                <w:lang w:eastAsia="bg-BG"/>
              </w:rPr>
              <w:t>„Чл. 7а. (1) Съоръжения, вписани в регистъра по чл. 6, ал. 1, могат да бъдат експлоатирани на територията на друга община срещу представяне на:</w:t>
            </w:r>
          </w:p>
          <w:p w14:paraId="0A39307E" w14:textId="77777777" w:rsidR="007A1E44" w:rsidRPr="007A1E44" w:rsidRDefault="007A1E44" w:rsidP="007A1E44">
            <w:pPr>
              <w:jc w:val="both"/>
              <w:rPr>
                <w:rFonts w:ascii="Times New Roman" w:eastAsia="Calibri" w:hAnsi="Times New Roman" w:cs="Times New Roman"/>
                <w:color w:val="000000"/>
                <w:sz w:val="24"/>
                <w:szCs w:val="24"/>
                <w:lang w:eastAsia="bg-BG"/>
              </w:rPr>
            </w:pPr>
            <w:r w:rsidRPr="007A1E44">
              <w:rPr>
                <w:rFonts w:ascii="Times New Roman" w:eastAsia="Calibri" w:hAnsi="Times New Roman" w:cs="Times New Roman"/>
                <w:color w:val="000000"/>
                <w:sz w:val="24"/>
                <w:szCs w:val="24"/>
                <w:lang w:eastAsia="bg-BG"/>
              </w:rPr>
              <w:t>1.</w:t>
            </w:r>
            <w:r w:rsidRPr="007A1E44">
              <w:rPr>
                <w:rFonts w:ascii="Times New Roman" w:eastAsia="Calibri" w:hAnsi="Times New Roman" w:cs="Times New Roman"/>
                <w:color w:val="000000"/>
                <w:sz w:val="24"/>
                <w:szCs w:val="24"/>
                <w:lang w:eastAsia="bg-BG"/>
              </w:rPr>
              <w:tab/>
              <w:t>валиден сертификат за контрол от акредитиран орган;</w:t>
            </w:r>
          </w:p>
          <w:p w14:paraId="4F0609BF" w14:textId="77777777" w:rsidR="007A1E44" w:rsidRPr="007A1E44" w:rsidRDefault="007A1E44" w:rsidP="007A1E44">
            <w:pPr>
              <w:jc w:val="both"/>
              <w:rPr>
                <w:rFonts w:ascii="Times New Roman" w:eastAsia="Calibri" w:hAnsi="Times New Roman" w:cs="Times New Roman"/>
                <w:color w:val="000000"/>
                <w:sz w:val="24"/>
                <w:szCs w:val="24"/>
                <w:lang w:eastAsia="bg-BG"/>
              </w:rPr>
            </w:pPr>
            <w:r w:rsidRPr="007A1E44">
              <w:rPr>
                <w:rFonts w:ascii="Times New Roman" w:eastAsia="Calibri" w:hAnsi="Times New Roman" w:cs="Times New Roman"/>
                <w:color w:val="000000"/>
                <w:sz w:val="24"/>
                <w:szCs w:val="24"/>
                <w:lang w:eastAsia="bg-BG"/>
              </w:rPr>
              <w:t>2.</w:t>
            </w:r>
            <w:r w:rsidRPr="007A1E44">
              <w:rPr>
                <w:rFonts w:ascii="Times New Roman" w:eastAsia="Calibri" w:hAnsi="Times New Roman" w:cs="Times New Roman"/>
                <w:color w:val="000000"/>
                <w:sz w:val="24"/>
                <w:szCs w:val="24"/>
                <w:lang w:eastAsia="bg-BG"/>
              </w:rPr>
              <w:tab/>
              <w:t>валидна застрахователна полица;</w:t>
            </w:r>
          </w:p>
          <w:p w14:paraId="35B0B22A" w14:textId="77777777" w:rsidR="007A1E44" w:rsidRPr="007A1E44" w:rsidRDefault="007A1E44" w:rsidP="007A1E44">
            <w:pPr>
              <w:jc w:val="both"/>
              <w:rPr>
                <w:rFonts w:ascii="Times New Roman" w:eastAsia="Calibri" w:hAnsi="Times New Roman" w:cs="Times New Roman"/>
                <w:color w:val="000000"/>
                <w:sz w:val="24"/>
                <w:szCs w:val="24"/>
                <w:lang w:eastAsia="bg-BG"/>
              </w:rPr>
            </w:pPr>
            <w:r w:rsidRPr="007A1E44">
              <w:rPr>
                <w:rFonts w:ascii="Times New Roman" w:eastAsia="Calibri" w:hAnsi="Times New Roman" w:cs="Times New Roman"/>
                <w:color w:val="000000"/>
                <w:sz w:val="24"/>
                <w:szCs w:val="24"/>
                <w:lang w:eastAsia="bg-BG"/>
              </w:rPr>
              <w:t>3.</w:t>
            </w:r>
            <w:r w:rsidRPr="007A1E44">
              <w:rPr>
                <w:rFonts w:ascii="Times New Roman" w:eastAsia="Calibri" w:hAnsi="Times New Roman" w:cs="Times New Roman"/>
                <w:color w:val="000000"/>
                <w:sz w:val="24"/>
                <w:szCs w:val="24"/>
                <w:lang w:eastAsia="bg-BG"/>
              </w:rPr>
              <w:tab/>
              <w:t xml:space="preserve">уведомление до кмета на общината по мястото на експлоатацията на съоръжението. </w:t>
            </w:r>
          </w:p>
          <w:p w14:paraId="56AFBD90" w14:textId="77777777" w:rsidR="007A1E44" w:rsidRPr="007A1E44" w:rsidRDefault="007A1E44" w:rsidP="007A1E44">
            <w:pPr>
              <w:jc w:val="both"/>
              <w:rPr>
                <w:rFonts w:ascii="Times New Roman" w:eastAsia="Calibri" w:hAnsi="Times New Roman" w:cs="Times New Roman"/>
                <w:color w:val="000000"/>
                <w:sz w:val="24"/>
                <w:szCs w:val="24"/>
                <w:lang w:eastAsia="bg-BG"/>
              </w:rPr>
            </w:pPr>
            <w:r w:rsidRPr="007A1E44">
              <w:rPr>
                <w:rFonts w:ascii="Times New Roman" w:eastAsia="Calibri" w:hAnsi="Times New Roman" w:cs="Times New Roman"/>
                <w:color w:val="000000"/>
                <w:sz w:val="24"/>
                <w:szCs w:val="24"/>
                <w:lang w:eastAsia="bg-BG"/>
              </w:rPr>
              <w:t>(2) Уведомлението по ал. 1, т. 3 се подава най-малко 7 дни преди началото на експлоатацията на съоръжението.“</w:t>
            </w:r>
          </w:p>
          <w:p w14:paraId="2F082204" w14:textId="77777777" w:rsidR="007A1E44" w:rsidRPr="007A1E44" w:rsidRDefault="007A1E44" w:rsidP="007A1E44">
            <w:pPr>
              <w:jc w:val="both"/>
              <w:rPr>
                <w:rFonts w:ascii="Times New Roman" w:eastAsia="Calibri" w:hAnsi="Times New Roman" w:cs="Times New Roman"/>
                <w:color w:val="000000"/>
                <w:sz w:val="24"/>
                <w:szCs w:val="24"/>
                <w:lang w:eastAsia="bg-BG"/>
              </w:rPr>
            </w:pPr>
            <w:r w:rsidRPr="007A1E44">
              <w:rPr>
                <w:rFonts w:ascii="Times New Roman" w:eastAsia="Calibri" w:hAnsi="Times New Roman" w:cs="Times New Roman"/>
                <w:color w:val="000000"/>
                <w:sz w:val="24"/>
                <w:szCs w:val="24"/>
                <w:lang w:eastAsia="bg-BG"/>
              </w:rPr>
              <w:t>Мотиви: Повечето атракционни съоръжения са мобилни по природа и се придвижват между различни общини според сезонни фактори и търговски възможности. Изискването за повторна регистрация при всяко преместване би създало неоправдана административна тежест. Предложеният механизъм осигурява баланс между необходимостта от контрол и практическите нужди на операторите.</w:t>
            </w:r>
          </w:p>
          <w:p w14:paraId="660DD216" w14:textId="77777777" w:rsidR="007A1E44" w:rsidRPr="007A1E44" w:rsidRDefault="007A1E44" w:rsidP="007A1E44">
            <w:pPr>
              <w:jc w:val="both"/>
              <w:rPr>
                <w:rFonts w:ascii="Times New Roman" w:eastAsia="Calibri" w:hAnsi="Times New Roman" w:cs="Times New Roman"/>
                <w:color w:val="000000"/>
                <w:sz w:val="24"/>
                <w:szCs w:val="24"/>
                <w:lang w:eastAsia="bg-BG"/>
              </w:rPr>
            </w:pPr>
            <w:r w:rsidRPr="007A1E44">
              <w:rPr>
                <w:rFonts w:ascii="Times New Roman" w:eastAsia="Calibri" w:hAnsi="Times New Roman" w:cs="Times New Roman"/>
                <w:color w:val="000000"/>
                <w:sz w:val="24"/>
                <w:szCs w:val="24"/>
                <w:lang w:eastAsia="bg-BG"/>
              </w:rPr>
              <w:t>3. По чл. 8</w:t>
            </w:r>
            <w:r>
              <w:rPr>
                <w:rFonts w:ascii="Times New Roman" w:eastAsia="Calibri" w:hAnsi="Times New Roman" w:cs="Times New Roman"/>
                <w:color w:val="000000"/>
                <w:sz w:val="24"/>
                <w:szCs w:val="24"/>
                <w:lang w:eastAsia="bg-BG"/>
              </w:rPr>
              <w:t>:</w:t>
            </w:r>
          </w:p>
          <w:p w14:paraId="3B417FA4" w14:textId="77777777" w:rsidR="007A1E44" w:rsidRPr="007A1E44" w:rsidRDefault="007A1E44" w:rsidP="007A1E44">
            <w:pPr>
              <w:jc w:val="both"/>
              <w:rPr>
                <w:rFonts w:ascii="Times New Roman" w:eastAsia="Calibri" w:hAnsi="Times New Roman" w:cs="Times New Roman"/>
                <w:color w:val="000000"/>
                <w:sz w:val="24"/>
                <w:szCs w:val="24"/>
                <w:lang w:eastAsia="bg-BG"/>
              </w:rPr>
            </w:pPr>
            <w:r>
              <w:rPr>
                <w:rFonts w:ascii="Times New Roman" w:eastAsia="Calibri" w:hAnsi="Times New Roman" w:cs="Times New Roman"/>
                <w:color w:val="000000"/>
                <w:sz w:val="24"/>
                <w:szCs w:val="24"/>
                <w:lang w:eastAsia="bg-BG"/>
              </w:rPr>
              <w:t>Член</w:t>
            </w:r>
            <w:r w:rsidRPr="007A1E44">
              <w:rPr>
                <w:rFonts w:ascii="Times New Roman" w:eastAsia="Calibri" w:hAnsi="Times New Roman" w:cs="Times New Roman"/>
                <w:color w:val="000000"/>
                <w:sz w:val="24"/>
                <w:szCs w:val="24"/>
                <w:lang w:eastAsia="bg-BG"/>
              </w:rPr>
              <w:t xml:space="preserve"> 8, ал. 2 придобива следната редакция:</w:t>
            </w:r>
          </w:p>
          <w:p w14:paraId="5ACA94C3" w14:textId="77777777" w:rsidR="007A1E44" w:rsidRPr="007A1E44" w:rsidRDefault="007A1E44" w:rsidP="007A1E44">
            <w:pPr>
              <w:jc w:val="both"/>
              <w:rPr>
                <w:rFonts w:ascii="Times New Roman" w:eastAsia="Calibri" w:hAnsi="Times New Roman" w:cs="Times New Roman"/>
                <w:color w:val="000000"/>
                <w:sz w:val="24"/>
                <w:szCs w:val="24"/>
                <w:lang w:eastAsia="bg-BG"/>
              </w:rPr>
            </w:pPr>
            <w:r w:rsidRPr="007A1E44">
              <w:rPr>
                <w:rFonts w:ascii="Times New Roman" w:eastAsia="Calibri" w:hAnsi="Times New Roman" w:cs="Times New Roman"/>
                <w:color w:val="000000"/>
                <w:sz w:val="24"/>
                <w:szCs w:val="24"/>
                <w:lang w:eastAsia="bg-BG"/>
              </w:rPr>
              <w:t>„(2) Условията и редът за задължително застраховане по ал. 1 се определят с наредба на Министерския съвет по предложение на министъра на туризма. Минималните застрахователни суми в тези случаи не могат да бъдат по-ниски от сумите по чл. 249, ал. 1 от Кодекса за застраховането.“</w:t>
            </w:r>
          </w:p>
          <w:p w14:paraId="28B9E30B" w14:textId="79C07CED" w:rsidR="007A1E44" w:rsidRDefault="007A1E44" w:rsidP="007A1E44">
            <w:pPr>
              <w:jc w:val="both"/>
              <w:rPr>
                <w:rFonts w:ascii="Times New Roman" w:eastAsia="Calibri" w:hAnsi="Times New Roman" w:cs="Times New Roman"/>
                <w:color w:val="000000"/>
                <w:sz w:val="24"/>
                <w:szCs w:val="24"/>
                <w:lang w:eastAsia="bg-BG"/>
              </w:rPr>
            </w:pPr>
            <w:r w:rsidRPr="007A1E44">
              <w:rPr>
                <w:rFonts w:ascii="Times New Roman" w:eastAsia="Calibri" w:hAnsi="Times New Roman" w:cs="Times New Roman"/>
                <w:color w:val="000000"/>
                <w:sz w:val="24"/>
                <w:szCs w:val="24"/>
                <w:lang w:eastAsia="bg-BG"/>
              </w:rPr>
              <w:t xml:space="preserve">Мотиви: Ефективната защита на ползвателите изисква осигуряване на адекватни застрахователни покрития за пълно обезщетение при настъпили вреди. Липсата на минимални лимити създава риск от подзастраховане. </w:t>
            </w:r>
            <w:r w:rsidRPr="007A1E44">
              <w:rPr>
                <w:rFonts w:ascii="Times New Roman" w:eastAsia="Calibri" w:hAnsi="Times New Roman" w:cs="Times New Roman"/>
                <w:color w:val="000000"/>
                <w:sz w:val="24"/>
                <w:szCs w:val="24"/>
                <w:lang w:eastAsia="bg-BG"/>
              </w:rPr>
              <w:lastRenderedPageBreak/>
              <w:t>Предложението цели съизмеримост със застрахователните лимити в други сфери с висок риск, където действат определени стандарти за защита.</w:t>
            </w:r>
          </w:p>
          <w:p w14:paraId="68857B51" w14:textId="72CECBAB" w:rsidR="007336D2" w:rsidRDefault="007336D2" w:rsidP="007A1E44">
            <w:pPr>
              <w:jc w:val="both"/>
              <w:rPr>
                <w:rFonts w:ascii="Times New Roman" w:eastAsia="Calibri" w:hAnsi="Times New Roman" w:cs="Times New Roman"/>
                <w:color w:val="000000"/>
                <w:sz w:val="24"/>
                <w:szCs w:val="24"/>
                <w:lang w:eastAsia="bg-BG"/>
              </w:rPr>
            </w:pPr>
          </w:p>
          <w:p w14:paraId="02686266" w14:textId="68B3F774" w:rsidR="007336D2" w:rsidRDefault="007336D2" w:rsidP="007A1E44">
            <w:pPr>
              <w:jc w:val="both"/>
              <w:rPr>
                <w:rFonts w:ascii="Times New Roman" w:eastAsia="Calibri" w:hAnsi="Times New Roman" w:cs="Times New Roman"/>
                <w:color w:val="000000"/>
                <w:sz w:val="24"/>
                <w:szCs w:val="24"/>
                <w:lang w:eastAsia="bg-BG"/>
              </w:rPr>
            </w:pPr>
          </w:p>
          <w:p w14:paraId="5B2901C5" w14:textId="029C04B8" w:rsidR="007336D2" w:rsidRDefault="007336D2" w:rsidP="007A1E44">
            <w:pPr>
              <w:jc w:val="both"/>
              <w:rPr>
                <w:rFonts w:ascii="Times New Roman" w:eastAsia="Calibri" w:hAnsi="Times New Roman" w:cs="Times New Roman"/>
                <w:color w:val="000000"/>
                <w:sz w:val="24"/>
                <w:szCs w:val="24"/>
                <w:lang w:eastAsia="bg-BG"/>
              </w:rPr>
            </w:pPr>
          </w:p>
          <w:p w14:paraId="366DCB67" w14:textId="383E4534" w:rsidR="007336D2" w:rsidRDefault="007336D2" w:rsidP="007A1E44">
            <w:pPr>
              <w:jc w:val="both"/>
              <w:rPr>
                <w:rFonts w:ascii="Times New Roman" w:eastAsia="Calibri" w:hAnsi="Times New Roman" w:cs="Times New Roman"/>
                <w:color w:val="000000"/>
                <w:sz w:val="24"/>
                <w:szCs w:val="24"/>
                <w:lang w:eastAsia="bg-BG"/>
              </w:rPr>
            </w:pPr>
          </w:p>
          <w:p w14:paraId="47F1ACF6" w14:textId="530012E3" w:rsidR="007336D2" w:rsidRDefault="007336D2" w:rsidP="007A1E44">
            <w:pPr>
              <w:jc w:val="both"/>
              <w:rPr>
                <w:rFonts w:ascii="Times New Roman" w:eastAsia="Calibri" w:hAnsi="Times New Roman" w:cs="Times New Roman"/>
                <w:color w:val="000000"/>
                <w:sz w:val="24"/>
                <w:szCs w:val="24"/>
                <w:lang w:eastAsia="bg-BG"/>
              </w:rPr>
            </w:pPr>
          </w:p>
          <w:p w14:paraId="44E16947" w14:textId="3159C38D" w:rsidR="007336D2" w:rsidRDefault="007336D2" w:rsidP="007A1E44">
            <w:pPr>
              <w:jc w:val="both"/>
              <w:rPr>
                <w:rFonts w:ascii="Times New Roman" w:eastAsia="Calibri" w:hAnsi="Times New Roman" w:cs="Times New Roman"/>
                <w:color w:val="000000"/>
                <w:sz w:val="24"/>
                <w:szCs w:val="24"/>
                <w:lang w:eastAsia="bg-BG"/>
              </w:rPr>
            </w:pPr>
          </w:p>
          <w:p w14:paraId="5BAFC1F3" w14:textId="3863F4D1" w:rsidR="007336D2" w:rsidRDefault="007336D2" w:rsidP="007A1E44">
            <w:pPr>
              <w:jc w:val="both"/>
              <w:rPr>
                <w:rFonts w:ascii="Times New Roman" w:eastAsia="Calibri" w:hAnsi="Times New Roman" w:cs="Times New Roman"/>
                <w:color w:val="000000"/>
                <w:sz w:val="24"/>
                <w:szCs w:val="24"/>
                <w:lang w:eastAsia="bg-BG"/>
              </w:rPr>
            </w:pPr>
          </w:p>
          <w:p w14:paraId="6DB3CBB7" w14:textId="77777777" w:rsidR="007336D2" w:rsidRPr="007A1E44" w:rsidRDefault="007336D2" w:rsidP="007A1E44">
            <w:pPr>
              <w:jc w:val="both"/>
              <w:rPr>
                <w:rFonts w:ascii="Times New Roman" w:eastAsia="Calibri" w:hAnsi="Times New Roman" w:cs="Times New Roman"/>
                <w:color w:val="000000"/>
                <w:sz w:val="24"/>
                <w:szCs w:val="24"/>
                <w:lang w:eastAsia="bg-BG"/>
              </w:rPr>
            </w:pPr>
          </w:p>
          <w:p w14:paraId="7E47ED8A" w14:textId="77777777" w:rsidR="007A1E44" w:rsidRPr="007A1E44" w:rsidRDefault="007A1E44" w:rsidP="007A1E44">
            <w:pPr>
              <w:jc w:val="both"/>
              <w:rPr>
                <w:rFonts w:ascii="Times New Roman" w:eastAsia="Calibri" w:hAnsi="Times New Roman" w:cs="Times New Roman"/>
                <w:color w:val="000000"/>
                <w:sz w:val="24"/>
                <w:szCs w:val="24"/>
                <w:lang w:eastAsia="bg-BG"/>
              </w:rPr>
            </w:pPr>
            <w:r w:rsidRPr="007A1E44">
              <w:rPr>
                <w:rFonts w:ascii="Times New Roman" w:eastAsia="Calibri" w:hAnsi="Times New Roman" w:cs="Times New Roman"/>
                <w:color w:val="000000"/>
                <w:sz w:val="24"/>
                <w:szCs w:val="24"/>
                <w:lang w:eastAsia="bg-BG"/>
              </w:rPr>
              <w:t>4. По чл. 39</w:t>
            </w:r>
            <w:r>
              <w:rPr>
                <w:rFonts w:ascii="Times New Roman" w:eastAsia="Calibri" w:hAnsi="Times New Roman" w:cs="Times New Roman"/>
                <w:color w:val="000000"/>
                <w:sz w:val="24"/>
                <w:szCs w:val="24"/>
                <w:lang w:eastAsia="bg-BG"/>
              </w:rPr>
              <w:t>:</w:t>
            </w:r>
          </w:p>
          <w:p w14:paraId="2870D174" w14:textId="77777777" w:rsidR="007A1E44" w:rsidRPr="007A1E44" w:rsidRDefault="007A1E44" w:rsidP="007A1E44">
            <w:pPr>
              <w:jc w:val="both"/>
              <w:rPr>
                <w:rFonts w:ascii="Times New Roman" w:eastAsia="Calibri" w:hAnsi="Times New Roman" w:cs="Times New Roman"/>
                <w:color w:val="000000"/>
                <w:sz w:val="24"/>
                <w:szCs w:val="24"/>
                <w:lang w:eastAsia="bg-BG"/>
              </w:rPr>
            </w:pPr>
            <w:r>
              <w:rPr>
                <w:rFonts w:ascii="Times New Roman" w:eastAsia="Calibri" w:hAnsi="Times New Roman" w:cs="Times New Roman"/>
                <w:color w:val="000000"/>
                <w:sz w:val="24"/>
                <w:szCs w:val="24"/>
                <w:lang w:eastAsia="bg-BG"/>
              </w:rPr>
              <w:t>Член</w:t>
            </w:r>
            <w:r w:rsidRPr="007A1E44">
              <w:rPr>
                <w:rFonts w:ascii="Times New Roman" w:eastAsia="Calibri" w:hAnsi="Times New Roman" w:cs="Times New Roman"/>
                <w:color w:val="000000"/>
                <w:sz w:val="24"/>
                <w:szCs w:val="24"/>
                <w:lang w:eastAsia="bg-BG"/>
              </w:rPr>
              <w:t xml:space="preserve"> 39, т. 1 придобива следната редакция:</w:t>
            </w:r>
          </w:p>
          <w:p w14:paraId="0B200E9C" w14:textId="77777777" w:rsidR="007A1E44" w:rsidRPr="007A1E44" w:rsidRDefault="007A1E44" w:rsidP="007A1E44">
            <w:pPr>
              <w:jc w:val="both"/>
              <w:rPr>
                <w:rFonts w:ascii="Times New Roman" w:eastAsia="Calibri" w:hAnsi="Times New Roman" w:cs="Times New Roman"/>
                <w:color w:val="000000"/>
                <w:sz w:val="24"/>
                <w:szCs w:val="24"/>
                <w:lang w:eastAsia="bg-BG"/>
              </w:rPr>
            </w:pPr>
            <w:r w:rsidRPr="007A1E44">
              <w:rPr>
                <w:rFonts w:ascii="Times New Roman" w:eastAsia="Calibri" w:hAnsi="Times New Roman" w:cs="Times New Roman"/>
                <w:color w:val="000000"/>
                <w:sz w:val="24"/>
                <w:szCs w:val="24"/>
                <w:lang w:eastAsia="bg-BG"/>
              </w:rPr>
              <w:t>„1. кмета на общината или кмета на района по местонахождение на предоставянето на атракционна услуга по чл. 2, ал. 2, т. 1, или упълномощени от тях длъжностни лица - за услугите по чл. 2, ал. 2, т. 1 и за водноатракционните услуги, когато се предоставят във водни обекти извън тези по чл. 22, ал. 1;“</w:t>
            </w:r>
          </w:p>
          <w:p w14:paraId="67DD2460" w14:textId="77777777" w:rsidR="007A1E44" w:rsidRPr="007A1E44" w:rsidRDefault="007A1E44" w:rsidP="007A1E44">
            <w:pPr>
              <w:jc w:val="both"/>
              <w:rPr>
                <w:rFonts w:ascii="Times New Roman" w:eastAsia="Calibri" w:hAnsi="Times New Roman" w:cs="Times New Roman"/>
                <w:color w:val="000000"/>
                <w:sz w:val="24"/>
                <w:szCs w:val="24"/>
                <w:lang w:eastAsia="bg-BG"/>
              </w:rPr>
            </w:pPr>
            <w:r w:rsidRPr="007A1E44">
              <w:rPr>
                <w:rFonts w:ascii="Times New Roman" w:eastAsia="Calibri" w:hAnsi="Times New Roman" w:cs="Times New Roman"/>
                <w:color w:val="000000"/>
                <w:sz w:val="24"/>
                <w:szCs w:val="24"/>
                <w:lang w:eastAsia="bg-BG"/>
              </w:rPr>
              <w:t>Мотиви: В общините с районно деление централизираното упражняване на контролни функции би попречило на постигането на ефективен контрол. Районните кметове, поради близостта си до обектите и по-добрата информираност за местните специфики, са в по-добра позиция за упражняване на оперативен контрол.</w:t>
            </w:r>
          </w:p>
          <w:p w14:paraId="29C96F70" w14:textId="77777777" w:rsidR="007A1E44" w:rsidRPr="007A1E44" w:rsidRDefault="007A1E44" w:rsidP="007A1E44">
            <w:pPr>
              <w:jc w:val="both"/>
              <w:rPr>
                <w:rFonts w:ascii="Times New Roman" w:eastAsia="Calibri" w:hAnsi="Times New Roman" w:cs="Times New Roman"/>
                <w:color w:val="000000"/>
                <w:sz w:val="24"/>
                <w:szCs w:val="24"/>
                <w:lang w:eastAsia="bg-BG"/>
              </w:rPr>
            </w:pPr>
            <w:r w:rsidRPr="007A1E44">
              <w:rPr>
                <w:rFonts w:ascii="Times New Roman" w:eastAsia="Calibri" w:hAnsi="Times New Roman" w:cs="Times New Roman"/>
                <w:color w:val="000000"/>
                <w:sz w:val="24"/>
                <w:szCs w:val="24"/>
                <w:lang w:eastAsia="bg-BG"/>
              </w:rPr>
              <w:t xml:space="preserve">5. По Допълнителни разпоредби </w:t>
            </w:r>
          </w:p>
          <w:p w14:paraId="2FC4D921" w14:textId="77777777" w:rsidR="007A1E44" w:rsidRPr="007A1E44" w:rsidRDefault="007A1E44" w:rsidP="007A1E44">
            <w:pPr>
              <w:jc w:val="both"/>
              <w:rPr>
                <w:rFonts w:ascii="Times New Roman" w:eastAsia="Calibri" w:hAnsi="Times New Roman" w:cs="Times New Roman"/>
                <w:color w:val="000000"/>
                <w:sz w:val="24"/>
                <w:szCs w:val="24"/>
                <w:lang w:eastAsia="bg-BG"/>
              </w:rPr>
            </w:pPr>
            <w:r w:rsidRPr="007A1E44">
              <w:rPr>
                <w:rFonts w:ascii="Times New Roman" w:eastAsia="Calibri" w:hAnsi="Times New Roman" w:cs="Times New Roman"/>
                <w:color w:val="000000"/>
                <w:sz w:val="24"/>
                <w:szCs w:val="24"/>
                <w:lang w:eastAsia="bg-BG"/>
              </w:rPr>
              <w:t>В § 1 се създава точка …:</w:t>
            </w:r>
          </w:p>
          <w:p w14:paraId="2DCA9EBB" w14:textId="77777777" w:rsidR="007A1E44" w:rsidRPr="007A1E44" w:rsidRDefault="007A1E44" w:rsidP="007A1E44">
            <w:pPr>
              <w:jc w:val="both"/>
              <w:rPr>
                <w:rFonts w:ascii="Times New Roman" w:eastAsia="Calibri" w:hAnsi="Times New Roman" w:cs="Times New Roman"/>
                <w:color w:val="000000"/>
                <w:sz w:val="24"/>
                <w:szCs w:val="24"/>
                <w:lang w:eastAsia="bg-BG"/>
              </w:rPr>
            </w:pPr>
            <w:r w:rsidRPr="007A1E44">
              <w:rPr>
                <w:rFonts w:ascii="Times New Roman" w:eastAsia="Calibri" w:hAnsi="Times New Roman" w:cs="Times New Roman"/>
                <w:color w:val="000000"/>
                <w:sz w:val="24"/>
                <w:szCs w:val="24"/>
                <w:lang w:eastAsia="bg-BG"/>
              </w:rPr>
              <w:t xml:space="preserve">„…Критерии за повишена опасност“ са съвкупността от технически параметри, включващи вида на съоръжението, максималната скорост на движение, височината на експлоатация, възрастовите ограничения за ползвателите и други характеристики, определени с наредбата по чл. 20, ал. 1.“ </w:t>
            </w:r>
          </w:p>
          <w:p w14:paraId="51383A4F" w14:textId="77777777" w:rsidR="007A1E44" w:rsidRPr="007A1E44" w:rsidRDefault="007A1E44" w:rsidP="007A1E44">
            <w:pPr>
              <w:jc w:val="both"/>
              <w:rPr>
                <w:rFonts w:ascii="Times New Roman" w:eastAsia="Calibri" w:hAnsi="Times New Roman" w:cs="Times New Roman"/>
                <w:color w:val="000000"/>
                <w:sz w:val="24"/>
                <w:szCs w:val="24"/>
                <w:lang w:eastAsia="bg-BG"/>
              </w:rPr>
            </w:pPr>
            <w:r w:rsidRPr="007A1E44">
              <w:rPr>
                <w:rFonts w:ascii="Times New Roman" w:eastAsia="Calibri" w:hAnsi="Times New Roman" w:cs="Times New Roman"/>
                <w:color w:val="000000"/>
                <w:sz w:val="24"/>
                <w:szCs w:val="24"/>
                <w:lang w:eastAsia="bg-BG"/>
              </w:rPr>
              <w:t xml:space="preserve">или алтернативно </w:t>
            </w:r>
          </w:p>
          <w:p w14:paraId="7521C263" w14:textId="77777777" w:rsidR="007A1E44" w:rsidRPr="007A1E44" w:rsidRDefault="007A1E44" w:rsidP="007A1E44">
            <w:pPr>
              <w:jc w:val="both"/>
              <w:rPr>
                <w:rFonts w:ascii="Times New Roman" w:eastAsia="Calibri" w:hAnsi="Times New Roman" w:cs="Times New Roman"/>
                <w:color w:val="000000"/>
                <w:sz w:val="24"/>
                <w:szCs w:val="24"/>
                <w:lang w:eastAsia="bg-BG"/>
              </w:rPr>
            </w:pPr>
            <w:r w:rsidRPr="007A1E44">
              <w:rPr>
                <w:rFonts w:ascii="Times New Roman" w:eastAsia="Calibri" w:hAnsi="Times New Roman" w:cs="Times New Roman"/>
                <w:color w:val="000000"/>
                <w:sz w:val="24"/>
                <w:szCs w:val="24"/>
                <w:lang w:eastAsia="bg-BG"/>
              </w:rPr>
              <w:lastRenderedPageBreak/>
              <w:t xml:space="preserve">в § 1, т. 2 след думите „на трети лица“ се добавят думите: „която се определя въз основа на технически критерии, включващи вида на съоръжението, максималната скорост, височината на експлоатация и възрастовите ограничения, посочени в наредбата по чл. 20, ал. 1.“ </w:t>
            </w:r>
          </w:p>
          <w:p w14:paraId="2B2B3A11" w14:textId="77777777" w:rsidR="007A1E44" w:rsidRPr="007A1E44" w:rsidRDefault="007A1E44" w:rsidP="007A1E44">
            <w:pPr>
              <w:jc w:val="both"/>
              <w:rPr>
                <w:rFonts w:ascii="Times New Roman" w:eastAsia="Calibri" w:hAnsi="Times New Roman" w:cs="Times New Roman"/>
                <w:color w:val="000000"/>
                <w:sz w:val="24"/>
                <w:szCs w:val="24"/>
                <w:lang w:eastAsia="bg-BG"/>
              </w:rPr>
            </w:pPr>
            <w:r w:rsidRPr="007A1E44">
              <w:rPr>
                <w:rFonts w:ascii="Times New Roman" w:eastAsia="Calibri" w:hAnsi="Times New Roman" w:cs="Times New Roman"/>
                <w:color w:val="000000"/>
                <w:sz w:val="24"/>
                <w:szCs w:val="24"/>
                <w:lang w:eastAsia="bg-BG"/>
              </w:rPr>
              <w:t>Мотиви: Липсата на обективни критерии за определяне кои съоръжения представляват източник на повишена опасност създава предпоставки за прояви на субективизъм при преценката на обстоятелствата. Установяването на ясни, измерими критерии ще улесни работата на контролните органи и ще гарантира еднакво третиране на сходни случаи.</w:t>
            </w:r>
          </w:p>
          <w:p w14:paraId="345F5972" w14:textId="77777777" w:rsidR="007A1E44" w:rsidRPr="007A1E44" w:rsidRDefault="007A1E44" w:rsidP="007A1E44">
            <w:pPr>
              <w:jc w:val="both"/>
              <w:rPr>
                <w:rFonts w:ascii="Times New Roman" w:eastAsia="Calibri" w:hAnsi="Times New Roman" w:cs="Times New Roman"/>
                <w:color w:val="000000"/>
                <w:sz w:val="24"/>
                <w:szCs w:val="24"/>
                <w:lang w:eastAsia="bg-BG"/>
              </w:rPr>
            </w:pPr>
            <w:r w:rsidRPr="007A1E44">
              <w:rPr>
                <w:rFonts w:ascii="Times New Roman" w:eastAsia="Calibri" w:hAnsi="Times New Roman" w:cs="Times New Roman"/>
                <w:color w:val="000000"/>
                <w:sz w:val="24"/>
                <w:szCs w:val="24"/>
                <w:lang w:eastAsia="bg-BG"/>
              </w:rPr>
              <w:t>6. По Преходни</w:t>
            </w:r>
            <w:r>
              <w:rPr>
                <w:rFonts w:ascii="Times New Roman" w:eastAsia="Calibri" w:hAnsi="Times New Roman" w:cs="Times New Roman"/>
                <w:color w:val="000000"/>
                <w:sz w:val="24"/>
                <w:szCs w:val="24"/>
                <w:lang w:eastAsia="bg-BG"/>
              </w:rPr>
              <w:t>те</w:t>
            </w:r>
            <w:r w:rsidRPr="007A1E44">
              <w:rPr>
                <w:rFonts w:ascii="Times New Roman" w:eastAsia="Calibri" w:hAnsi="Times New Roman" w:cs="Times New Roman"/>
                <w:color w:val="000000"/>
                <w:sz w:val="24"/>
                <w:szCs w:val="24"/>
                <w:lang w:eastAsia="bg-BG"/>
              </w:rPr>
              <w:t xml:space="preserve"> и заключителни</w:t>
            </w:r>
            <w:r>
              <w:rPr>
                <w:rFonts w:ascii="Times New Roman" w:eastAsia="Calibri" w:hAnsi="Times New Roman" w:cs="Times New Roman"/>
                <w:color w:val="000000"/>
                <w:sz w:val="24"/>
                <w:szCs w:val="24"/>
                <w:lang w:eastAsia="bg-BG"/>
              </w:rPr>
              <w:t>те</w:t>
            </w:r>
            <w:r w:rsidRPr="007A1E44">
              <w:rPr>
                <w:rFonts w:ascii="Times New Roman" w:eastAsia="Calibri" w:hAnsi="Times New Roman" w:cs="Times New Roman"/>
                <w:color w:val="000000"/>
                <w:sz w:val="24"/>
                <w:szCs w:val="24"/>
                <w:lang w:eastAsia="bg-BG"/>
              </w:rPr>
              <w:t xml:space="preserve"> разпоредби</w:t>
            </w:r>
            <w:r>
              <w:rPr>
                <w:rFonts w:ascii="Times New Roman" w:eastAsia="Calibri" w:hAnsi="Times New Roman" w:cs="Times New Roman"/>
                <w:color w:val="000000"/>
                <w:sz w:val="24"/>
                <w:szCs w:val="24"/>
                <w:lang w:eastAsia="bg-BG"/>
              </w:rPr>
              <w:t>:</w:t>
            </w:r>
          </w:p>
          <w:p w14:paraId="48F737E4" w14:textId="77777777" w:rsidR="007A1E44" w:rsidRPr="007A1E44" w:rsidRDefault="007A1E44" w:rsidP="007A1E44">
            <w:pPr>
              <w:jc w:val="both"/>
              <w:rPr>
                <w:rFonts w:ascii="Times New Roman" w:eastAsia="Calibri" w:hAnsi="Times New Roman" w:cs="Times New Roman"/>
                <w:color w:val="000000"/>
                <w:sz w:val="24"/>
                <w:szCs w:val="24"/>
                <w:lang w:eastAsia="bg-BG"/>
              </w:rPr>
            </w:pPr>
            <w:r w:rsidRPr="007A1E44">
              <w:rPr>
                <w:rFonts w:ascii="Times New Roman" w:eastAsia="Calibri" w:hAnsi="Times New Roman" w:cs="Times New Roman"/>
                <w:color w:val="000000"/>
                <w:sz w:val="24"/>
                <w:szCs w:val="24"/>
                <w:lang w:eastAsia="bg-BG"/>
              </w:rPr>
              <w:t>6.1. В § 3 думите „в 6-месечен срок“ се заменят с думите „в 9-месечен срок“.</w:t>
            </w:r>
          </w:p>
          <w:p w14:paraId="4F27F8A0" w14:textId="77777777" w:rsidR="007A1E44" w:rsidRPr="007A1E44" w:rsidRDefault="007A1E44" w:rsidP="007A1E44">
            <w:pPr>
              <w:jc w:val="both"/>
              <w:rPr>
                <w:rFonts w:ascii="Times New Roman" w:eastAsia="Calibri" w:hAnsi="Times New Roman" w:cs="Times New Roman"/>
                <w:color w:val="000000"/>
                <w:sz w:val="24"/>
                <w:szCs w:val="24"/>
                <w:lang w:eastAsia="bg-BG"/>
              </w:rPr>
            </w:pPr>
            <w:r w:rsidRPr="007A1E44">
              <w:rPr>
                <w:rFonts w:ascii="Times New Roman" w:eastAsia="Calibri" w:hAnsi="Times New Roman" w:cs="Times New Roman"/>
                <w:color w:val="000000"/>
                <w:sz w:val="24"/>
                <w:szCs w:val="24"/>
                <w:lang w:eastAsia="bg-BG"/>
              </w:rPr>
              <w:t xml:space="preserve">Мотиви: Удължаването на срока се налага поради предложението по чл. 6, ал. 8 и 9 за въвеждане на разширени изисквания за регистрацията, които налагат промени в информационните системи на Министерството на туризма и общинските администрации. Общинските администрации се нуждаят от време за обучение на служителите и разработване на вътрешни процедури за събиране и верификация на техническата информация. Операторите на атракционни услуги също се нуждаят от допълнително време за систематизиране на цялата техническа документация, актуализиране на сертификатите за контрол и привеждане на застрахователните полици в съответствие с новите изисквания. </w:t>
            </w:r>
          </w:p>
          <w:p w14:paraId="4B79E0F3" w14:textId="77777777" w:rsidR="007A1E44" w:rsidRPr="007A1E44" w:rsidRDefault="007A1E44" w:rsidP="007A1E44">
            <w:pPr>
              <w:jc w:val="both"/>
              <w:rPr>
                <w:rFonts w:ascii="Times New Roman" w:eastAsia="Calibri" w:hAnsi="Times New Roman" w:cs="Times New Roman"/>
                <w:color w:val="000000"/>
                <w:sz w:val="24"/>
                <w:szCs w:val="24"/>
                <w:lang w:eastAsia="bg-BG"/>
              </w:rPr>
            </w:pPr>
            <w:r w:rsidRPr="007A1E44">
              <w:rPr>
                <w:rFonts w:ascii="Times New Roman" w:eastAsia="Calibri" w:hAnsi="Times New Roman" w:cs="Times New Roman"/>
                <w:color w:val="000000"/>
                <w:sz w:val="24"/>
                <w:szCs w:val="24"/>
                <w:lang w:eastAsia="bg-BG"/>
              </w:rPr>
              <w:t>6.2. По § 5, т. 5 относно чл. 96е</w:t>
            </w:r>
            <w:r>
              <w:rPr>
                <w:rFonts w:ascii="Times New Roman" w:eastAsia="Calibri" w:hAnsi="Times New Roman" w:cs="Times New Roman"/>
                <w:color w:val="000000"/>
                <w:sz w:val="24"/>
                <w:szCs w:val="24"/>
                <w:lang w:eastAsia="bg-BG"/>
              </w:rPr>
              <w:t>:</w:t>
            </w:r>
          </w:p>
          <w:p w14:paraId="1DB7A76A" w14:textId="77777777" w:rsidR="007A1E44" w:rsidRPr="007A1E44" w:rsidRDefault="007A1E44" w:rsidP="007A1E44">
            <w:pPr>
              <w:jc w:val="both"/>
              <w:rPr>
                <w:rFonts w:ascii="Times New Roman" w:eastAsia="Calibri" w:hAnsi="Times New Roman" w:cs="Times New Roman"/>
                <w:color w:val="000000"/>
                <w:sz w:val="24"/>
                <w:szCs w:val="24"/>
                <w:lang w:eastAsia="bg-BG"/>
              </w:rPr>
            </w:pPr>
            <w:r w:rsidRPr="007A1E44">
              <w:rPr>
                <w:rFonts w:ascii="Times New Roman" w:eastAsia="Calibri" w:hAnsi="Times New Roman" w:cs="Times New Roman"/>
                <w:color w:val="000000"/>
                <w:sz w:val="24"/>
                <w:szCs w:val="24"/>
                <w:lang w:eastAsia="bg-BG"/>
              </w:rPr>
              <w:t>6.2.1. В ал. 1 и ал. 2 - думите „глоба или имуществена санкция“ се заменят с думата „глоба“.</w:t>
            </w:r>
          </w:p>
          <w:p w14:paraId="299E5EE2" w14:textId="77777777" w:rsidR="007A1E44" w:rsidRPr="007A1E44" w:rsidRDefault="007A1E44" w:rsidP="007A1E44">
            <w:pPr>
              <w:jc w:val="both"/>
              <w:rPr>
                <w:rFonts w:ascii="Times New Roman" w:eastAsia="Calibri" w:hAnsi="Times New Roman" w:cs="Times New Roman"/>
                <w:color w:val="000000"/>
                <w:sz w:val="24"/>
                <w:szCs w:val="24"/>
                <w:lang w:eastAsia="bg-BG"/>
              </w:rPr>
            </w:pPr>
            <w:r w:rsidRPr="007A1E44">
              <w:rPr>
                <w:rFonts w:ascii="Times New Roman" w:eastAsia="Calibri" w:hAnsi="Times New Roman" w:cs="Times New Roman"/>
                <w:color w:val="000000"/>
                <w:sz w:val="24"/>
                <w:szCs w:val="24"/>
                <w:lang w:eastAsia="bg-BG"/>
              </w:rPr>
              <w:t>6.2.2 Създава се нова ал. 3:</w:t>
            </w:r>
          </w:p>
          <w:p w14:paraId="3BAAC19E" w14:textId="77777777" w:rsidR="007A1E44" w:rsidRPr="007A1E44" w:rsidRDefault="007A1E44" w:rsidP="007A1E44">
            <w:pPr>
              <w:jc w:val="both"/>
              <w:rPr>
                <w:rFonts w:ascii="Times New Roman" w:eastAsia="Calibri" w:hAnsi="Times New Roman" w:cs="Times New Roman"/>
                <w:color w:val="000000"/>
                <w:sz w:val="24"/>
                <w:szCs w:val="24"/>
                <w:lang w:eastAsia="bg-BG"/>
              </w:rPr>
            </w:pPr>
            <w:r w:rsidRPr="007A1E44">
              <w:rPr>
                <w:rFonts w:ascii="Times New Roman" w:eastAsia="Calibri" w:hAnsi="Times New Roman" w:cs="Times New Roman"/>
                <w:color w:val="000000"/>
                <w:sz w:val="24"/>
                <w:szCs w:val="24"/>
                <w:lang w:eastAsia="bg-BG"/>
              </w:rPr>
              <w:t>„(3) Наказанията по ал. 1 и ал. 2 се налагат при умишлено нарушение.“</w:t>
            </w:r>
          </w:p>
          <w:p w14:paraId="20D2A91C" w14:textId="77777777" w:rsidR="007A1E44" w:rsidRPr="007A1E44" w:rsidRDefault="007A1E44" w:rsidP="007A1E44">
            <w:pPr>
              <w:jc w:val="both"/>
              <w:rPr>
                <w:rFonts w:ascii="Times New Roman" w:eastAsia="Calibri" w:hAnsi="Times New Roman" w:cs="Times New Roman"/>
                <w:color w:val="000000"/>
                <w:sz w:val="24"/>
                <w:szCs w:val="24"/>
                <w:lang w:eastAsia="bg-BG"/>
              </w:rPr>
            </w:pPr>
            <w:r w:rsidRPr="007A1E44">
              <w:rPr>
                <w:rFonts w:ascii="Times New Roman" w:eastAsia="Calibri" w:hAnsi="Times New Roman" w:cs="Times New Roman"/>
                <w:color w:val="000000"/>
                <w:sz w:val="24"/>
                <w:szCs w:val="24"/>
                <w:lang w:eastAsia="bg-BG"/>
              </w:rPr>
              <w:t>Досегашната ал. 3 става ал. 4.</w:t>
            </w:r>
          </w:p>
          <w:p w14:paraId="4CAE616D" w14:textId="77777777" w:rsidR="007A1E44" w:rsidRPr="007A1E44" w:rsidRDefault="007A1E44" w:rsidP="007A1E44">
            <w:pPr>
              <w:jc w:val="both"/>
              <w:rPr>
                <w:rFonts w:ascii="Times New Roman" w:eastAsia="Calibri" w:hAnsi="Times New Roman" w:cs="Times New Roman"/>
                <w:color w:val="000000"/>
                <w:sz w:val="24"/>
                <w:szCs w:val="24"/>
                <w:lang w:eastAsia="bg-BG"/>
              </w:rPr>
            </w:pPr>
            <w:r w:rsidRPr="007A1E44">
              <w:rPr>
                <w:rFonts w:ascii="Times New Roman" w:eastAsia="Calibri" w:hAnsi="Times New Roman" w:cs="Times New Roman"/>
                <w:color w:val="000000"/>
                <w:sz w:val="24"/>
                <w:szCs w:val="24"/>
                <w:lang w:eastAsia="bg-BG"/>
              </w:rPr>
              <w:lastRenderedPageBreak/>
              <w:t xml:space="preserve">Мотиви: Длъжностното лице е физическо лице, на което според ЗАНН се налага глоба, а не имуществена санкция. </w:t>
            </w:r>
          </w:p>
          <w:p w14:paraId="58DC6CA9" w14:textId="77777777" w:rsidR="007A1E44" w:rsidRPr="007A1E44" w:rsidRDefault="007A1E44" w:rsidP="007A1E44">
            <w:pPr>
              <w:jc w:val="both"/>
              <w:rPr>
                <w:rFonts w:ascii="Times New Roman" w:eastAsia="Calibri" w:hAnsi="Times New Roman" w:cs="Times New Roman"/>
                <w:color w:val="000000"/>
                <w:sz w:val="24"/>
                <w:szCs w:val="24"/>
                <w:lang w:eastAsia="bg-BG"/>
              </w:rPr>
            </w:pPr>
            <w:r w:rsidRPr="007A1E44">
              <w:rPr>
                <w:rFonts w:ascii="Times New Roman" w:eastAsia="Calibri" w:hAnsi="Times New Roman" w:cs="Times New Roman"/>
                <w:color w:val="000000"/>
                <w:sz w:val="24"/>
                <w:szCs w:val="24"/>
                <w:lang w:eastAsia="bg-BG"/>
              </w:rPr>
              <w:t xml:space="preserve">Предложените размери на санкциите не са пропорционални спрямо естеството на нарушенията и материалното положение на общинските служители.  Санкцията от 5000 лв. многократно превишава месечните възнаграждения на масовата категория общински служители, което прави наказанието неефективно и несправедливо.  </w:t>
            </w:r>
          </w:p>
          <w:p w14:paraId="1B4175F9" w14:textId="77777777" w:rsidR="007A1E44" w:rsidRPr="007A1E44" w:rsidRDefault="007A1E44" w:rsidP="007A1E44">
            <w:pPr>
              <w:jc w:val="both"/>
              <w:rPr>
                <w:rFonts w:ascii="Times New Roman" w:eastAsia="Calibri" w:hAnsi="Times New Roman" w:cs="Times New Roman"/>
                <w:color w:val="000000"/>
                <w:sz w:val="24"/>
                <w:szCs w:val="24"/>
                <w:lang w:eastAsia="bg-BG"/>
              </w:rPr>
            </w:pPr>
            <w:r w:rsidRPr="007A1E44">
              <w:rPr>
                <w:rFonts w:ascii="Times New Roman" w:eastAsia="Calibri" w:hAnsi="Times New Roman" w:cs="Times New Roman"/>
                <w:color w:val="000000"/>
                <w:sz w:val="24"/>
                <w:szCs w:val="24"/>
                <w:lang w:eastAsia="bg-BG"/>
              </w:rPr>
              <w:t>Субективният елемент при извършване на предвиденото административно нарушение има определящо значение – непредпазливостта като форма на вината не следва да се третира от закона със същата строгост като умишленото нарушение. Освен това конституционният принцип на равенство на гражданите пред закона изисква съответствие със санкциите за служителите и на останалите предвидени в закона контролни органи.</w:t>
            </w:r>
          </w:p>
          <w:p w14:paraId="39579E7C" w14:textId="77777777" w:rsidR="007A1E44" w:rsidRPr="007A1E44" w:rsidRDefault="007A1E44" w:rsidP="007A1E44">
            <w:pPr>
              <w:jc w:val="both"/>
              <w:rPr>
                <w:rFonts w:ascii="Times New Roman" w:eastAsia="Calibri" w:hAnsi="Times New Roman" w:cs="Times New Roman"/>
                <w:color w:val="000000"/>
                <w:sz w:val="24"/>
                <w:szCs w:val="24"/>
                <w:lang w:eastAsia="bg-BG"/>
              </w:rPr>
            </w:pPr>
            <w:r w:rsidRPr="007A1E44">
              <w:rPr>
                <w:rFonts w:ascii="Times New Roman" w:eastAsia="Calibri" w:hAnsi="Times New Roman" w:cs="Times New Roman"/>
                <w:color w:val="000000"/>
                <w:sz w:val="24"/>
                <w:szCs w:val="24"/>
                <w:lang w:eastAsia="bg-BG"/>
              </w:rPr>
              <w:t>6.3. Създава се § …</w:t>
            </w:r>
          </w:p>
          <w:p w14:paraId="7167CA65" w14:textId="77777777" w:rsidR="007A1E44" w:rsidRPr="007A1E44" w:rsidRDefault="007A1E44" w:rsidP="007A1E44">
            <w:pPr>
              <w:jc w:val="both"/>
              <w:rPr>
                <w:rFonts w:ascii="Times New Roman" w:eastAsia="Calibri" w:hAnsi="Times New Roman" w:cs="Times New Roman"/>
                <w:color w:val="000000"/>
                <w:sz w:val="24"/>
                <w:szCs w:val="24"/>
                <w:lang w:eastAsia="bg-BG"/>
              </w:rPr>
            </w:pPr>
            <w:r w:rsidRPr="007A1E44">
              <w:rPr>
                <w:rFonts w:ascii="Times New Roman" w:eastAsia="Calibri" w:hAnsi="Times New Roman" w:cs="Times New Roman"/>
                <w:color w:val="000000"/>
                <w:sz w:val="24"/>
                <w:szCs w:val="24"/>
                <w:lang w:eastAsia="bg-BG"/>
              </w:rPr>
              <w:t>„§… Министърът на транспорта и съобщенията съвместно с министъра на туризма издават указания по прилагането на този закон.“</w:t>
            </w:r>
          </w:p>
          <w:p w14:paraId="35CC6C3E" w14:textId="77777777" w:rsidR="001D718D" w:rsidRPr="00C234B9" w:rsidRDefault="007A1E44" w:rsidP="007A1E44">
            <w:pPr>
              <w:jc w:val="both"/>
              <w:rPr>
                <w:rFonts w:ascii="Times New Roman" w:eastAsia="Calibri" w:hAnsi="Times New Roman" w:cs="Times New Roman"/>
                <w:color w:val="000000"/>
                <w:sz w:val="24"/>
                <w:szCs w:val="24"/>
                <w:lang w:eastAsia="bg-BG"/>
              </w:rPr>
            </w:pPr>
            <w:r w:rsidRPr="007A1E44">
              <w:rPr>
                <w:rFonts w:ascii="Times New Roman" w:eastAsia="Calibri" w:hAnsi="Times New Roman" w:cs="Times New Roman"/>
                <w:color w:val="000000"/>
                <w:sz w:val="24"/>
                <w:szCs w:val="24"/>
                <w:lang w:eastAsia="bg-BG"/>
              </w:rPr>
              <w:t>Мотиви: Ефективното прилагане на закона зависи от наличието на подходящи практически инструменти с методическа насоченост. Общинските администрации се изправят пред необходимостта от бързо натрупване на експертни познания в изцяло нова област, което изисква целенасочена подкрепа от страна на централната изпълнителна власт. Това важи с особена острота за курортните общини, където през активния сезон броят на съоръженията многократно нараства.</w:t>
            </w:r>
          </w:p>
        </w:tc>
        <w:tc>
          <w:tcPr>
            <w:tcW w:w="1871" w:type="dxa"/>
          </w:tcPr>
          <w:p w14:paraId="124D9FBE" w14:textId="2388C90E" w:rsidR="001D718D" w:rsidRDefault="00B93217" w:rsidP="00A16F3B">
            <w:pPr>
              <w:jc w:val="center"/>
              <w:rPr>
                <w:rFonts w:ascii="Times New Roman" w:hAnsi="Times New Roman" w:cs="Times New Roman"/>
              </w:rPr>
            </w:pPr>
            <w:r>
              <w:rPr>
                <w:rFonts w:ascii="Times New Roman" w:hAnsi="Times New Roman" w:cs="Times New Roman"/>
              </w:rPr>
              <w:lastRenderedPageBreak/>
              <w:t xml:space="preserve">Приема се по принцип. </w:t>
            </w:r>
          </w:p>
          <w:p w14:paraId="5195E44B" w14:textId="766EB29F" w:rsidR="007336D2" w:rsidRDefault="007336D2" w:rsidP="00A16F3B">
            <w:pPr>
              <w:jc w:val="center"/>
              <w:rPr>
                <w:rFonts w:ascii="Times New Roman" w:hAnsi="Times New Roman" w:cs="Times New Roman"/>
              </w:rPr>
            </w:pPr>
          </w:p>
          <w:p w14:paraId="0FC76F82" w14:textId="441A81D4" w:rsidR="007336D2" w:rsidRDefault="007336D2" w:rsidP="00A16F3B">
            <w:pPr>
              <w:jc w:val="center"/>
              <w:rPr>
                <w:rFonts w:ascii="Times New Roman" w:hAnsi="Times New Roman" w:cs="Times New Roman"/>
              </w:rPr>
            </w:pPr>
          </w:p>
          <w:p w14:paraId="47F37749" w14:textId="7CD8445C" w:rsidR="007336D2" w:rsidRDefault="007336D2" w:rsidP="00A16F3B">
            <w:pPr>
              <w:jc w:val="center"/>
              <w:rPr>
                <w:rFonts w:ascii="Times New Roman" w:hAnsi="Times New Roman" w:cs="Times New Roman"/>
              </w:rPr>
            </w:pPr>
          </w:p>
          <w:p w14:paraId="0FC36AF8" w14:textId="6EAF32B1" w:rsidR="007336D2" w:rsidRDefault="007336D2" w:rsidP="00A16F3B">
            <w:pPr>
              <w:jc w:val="center"/>
              <w:rPr>
                <w:rFonts w:ascii="Times New Roman" w:hAnsi="Times New Roman" w:cs="Times New Roman"/>
              </w:rPr>
            </w:pPr>
          </w:p>
          <w:p w14:paraId="52389FF1" w14:textId="31D4059A" w:rsidR="007336D2" w:rsidRDefault="007336D2" w:rsidP="00A16F3B">
            <w:pPr>
              <w:jc w:val="center"/>
              <w:rPr>
                <w:rFonts w:ascii="Times New Roman" w:hAnsi="Times New Roman" w:cs="Times New Roman"/>
              </w:rPr>
            </w:pPr>
          </w:p>
          <w:p w14:paraId="2DE7B652" w14:textId="1DEDD8F7" w:rsidR="007336D2" w:rsidRDefault="007336D2" w:rsidP="00A16F3B">
            <w:pPr>
              <w:jc w:val="center"/>
              <w:rPr>
                <w:rFonts w:ascii="Times New Roman" w:hAnsi="Times New Roman" w:cs="Times New Roman"/>
              </w:rPr>
            </w:pPr>
          </w:p>
          <w:p w14:paraId="48A94D07" w14:textId="27F7613F" w:rsidR="007336D2" w:rsidRDefault="007336D2" w:rsidP="00A16F3B">
            <w:pPr>
              <w:jc w:val="center"/>
              <w:rPr>
                <w:rFonts w:ascii="Times New Roman" w:hAnsi="Times New Roman" w:cs="Times New Roman"/>
              </w:rPr>
            </w:pPr>
          </w:p>
          <w:p w14:paraId="585A7CEF" w14:textId="5759E392" w:rsidR="007336D2" w:rsidRDefault="007336D2" w:rsidP="00A16F3B">
            <w:pPr>
              <w:jc w:val="center"/>
              <w:rPr>
                <w:rFonts w:ascii="Times New Roman" w:hAnsi="Times New Roman" w:cs="Times New Roman"/>
              </w:rPr>
            </w:pPr>
          </w:p>
          <w:p w14:paraId="2E7C3CAB" w14:textId="27B809C6" w:rsidR="007336D2" w:rsidRDefault="007336D2" w:rsidP="00A16F3B">
            <w:pPr>
              <w:jc w:val="center"/>
              <w:rPr>
                <w:rFonts w:ascii="Times New Roman" w:hAnsi="Times New Roman" w:cs="Times New Roman"/>
              </w:rPr>
            </w:pPr>
          </w:p>
          <w:p w14:paraId="5A5BC4B3" w14:textId="0BF86671" w:rsidR="007336D2" w:rsidRDefault="007336D2" w:rsidP="00A16F3B">
            <w:pPr>
              <w:jc w:val="center"/>
              <w:rPr>
                <w:rFonts w:ascii="Times New Roman" w:hAnsi="Times New Roman" w:cs="Times New Roman"/>
              </w:rPr>
            </w:pPr>
          </w:p>
          <w:p w14:paraId="537EB88B" w14:textId="211BBAAD" w:rsidR="007336D2" w:rsidRDefault="007336D2" w:rsidP="00A16F3B">
            <w:pPr>
              <w:jc w:val="center"/>
              <w:rPr>
                <w:rFonts w:ascii="Times New Roman" w:hAnsi="Times New Roman" w:cs="Times New Roman"/>
              </w:rPr>
            </w:pPr>
          </w:p>
          <w:p w14:paraId="3FD53206" w14:textId="7F0D14ED" w:rsidR="007336D2" w:rsidRDefault="007336D2" w:rsidP="00A16F3B">
            <w:pPr>
              <w:jc w:val="center"/>
              <w:rPr>
                <w:rFonts w:ascii="Times New Roman" w:hAnsi="Times New Roman" w:cs="Times New Roman"/>
              </w:rPr>
            </w:pPr>
          </w:p>
          <w:p w14:paraId="33E8B9D7" w14:textId="5A1E643B" w:rsidR="007336D2" w:rsidRDefault="007336D2" w:rsidP="00A16F3B">
            <w:pPr>
              <w:jc w:val="center"/>
              <w:rPr>
                <w:rFonts w:ascii="Times New Roman" w:hAnsi="Times New Roman" w:cs="Times New Roman"/>
              </w:rPr>
            </w:pPr>
          </w:p>
          <w:p w14:paraId="5AF81980" w14:textId="614D569C" w:rsidR="007336D2" w:rsidRDefault="007336D2" w:rsidP="00A16F3B">
            <w:pPr>
              <w:jc w:val="center"/>
              <w:rPr>
                <w:rFonts w:ascii="Times New Roman" w:hAnsi="Times New Roman" w:cs="Times New Roman"/>
              </w:rPr>
            </w:pPr>
          </w:p>
          <w:p w14:paraId="6F007F54" w14:textId="02826FF5" w:rsidR="007336D2" w:rsidRDefault="007336D2" w:rsidP="00A16F3B">
            <w:pPr>
              <w:jc w:val="center"/>
              <w:rPr>
                <w:rFonts w:ascii="Times New Roman" w:hAnsi="Times New Roman" w:cs="Times New Roman"/>
              </w:rPr>
            </w:pPr>
          </w:p>
          <w:p w14:paraId="610DC1E6" w14:textId="49DBFB2A" w:rsidR="007336D2" w:rsidRDefault="007336D2" w:rsidP="00A16F3B">
            <w:pPr>
              <w:jc w:val="center"/>
              <w:rPr>
                <w:rFonts w:ascii="Times New Roman" w:hAnsi="Times New Roman" w:cs="Times New Roman"/>
              </w:rPr>
            </w:pPr>
          </w:p>
          <w:p w14:paraId="173F572C" w14:textId="514B21A2" w:rsidR="007336D2" w:rsidRDefault="007336D2" w:rsidP="00A16F3B">
            <w:pPr>
              <w:jc w:val="center"/>
              <w:rPr>
                <w:rFonts w:ascii="Times New Roman" w:hAnsi="Times New Roman" w:cs="Times New Roman"/>
              </w:rPr>
            </w:pPr>
          </w:p>
          <w:p w14:paraId="4A5634B1" w14:textId="72D07B58" w:rsidR="007336D2" w:rsidRDefault="007336D2" w:rsidP="00A16F3B">
            <w:pPr>
              <w:jc w:val="center"/>
              <w:rPr>
                <w:rFonts w:ascii="Times New Roman" w:hAnsi="Times New Roman" w:cs="Times New Roman"/>
              </w:rPr>
            </w:pPr>
          </w:p>
          <w:p w14:paraId="4318CE76" w14:textId="4A53A218" w:rsidR="007336D2" w:rsidRDefault="007336D2" w:rsidP="00A16F3B">
            <w:pPr>
              <w:jc w:val="center"/>
              <w:rPr>
                <w:rFonts w:ascii="Times New Roman" w:hAnsi="Times New Roman" w:cs="Times New Roman"/>
              </w:rPr>
            </w:pPr>
          </w:p>
          <w:p w14:paraId="057E3FC0" w14:textId="2D5064DC" w:rsidR="007336D2" w:rsidRDefault="007336D2" w:rsidP="00A16F3B">
            <w:pPr>
              <w:jc w:val="center"/>
              <w:rPr>
                <w:rFonts w:ascii="Times New Roman" w:hAnsi="Times New Roman" w:cs="Times New Roman"/>
              </w:rPr>
            </w:pPr>
          </w:p>
          <w:p w14:paraId="003A0818" w14:textId="2DC09527" w:rsidR="007336D2" w:rsidRDefault="007336D2" w:rsidP="00A16F3B">
            <w:pPr>
              <w:jc w:val="center"/>
              <w:rPr>
                <w:rFonts w:ascii="Times New Roman" w:hAnsi="Times New Roman" w:cs="Times New Roman"/>
              </w:rPr>
            </w:pPr>
          </w:p>
          <w:p w14:paraId="5026CA9D" w14:textId="68877892" w:rsidR="007336D2" w:rsidRDefault="007336D2" w:rsidP="00A16F3B">
            <w:pPr>
              <w:jc w:val="center"/>
              <w:rPr>
                <w:rFonts w:ascii="Times New Roman" w:hAnsi="Times New Roman" w:cs="Times New Roman"/>
              </w:rPr>
            </w:pPr>
          </w:p>
          <w:p w14:paraId="3029684F" w14:textId="547EEBA8" w:rsidR="007336D2" w:rsidRDefault="007336D2" w:rsidP="00A16F3B">
            <w:pPr>
              <w:jc w:val="center"/>
              <w:rPr>
                <w:rFonts w:ascii="Times New Roman" w:hAnsi="Times New Roman" w:cs="Times New Roman"/>
              </w:rPr>
            </w:pPr>
          </w:p>
          <w:p w14:paraId="24237B74" w14:textId="1D0DCF7E" w:rsidR="007336D2" w:rsidRDefault="007336D2" w:rsidP="00A16F3B">
            <w:pPr>
              <w:jc w:val="center"/>
              <w:rPr>
                <w:rFonts w:ascii="Times New Roman" w:hAnsi="Times New Roman" w:cs="Times New Roman"/>
              </w:rPr>
            </w:pPr>
          </w:p>
          <w:p w14:paraId="35DDCE9E" w14:textId="1D73B1B3" w:rsidR="007336D2" w:rsidRDefault="007336D2" w:rsidP="00A16F3B">
            <w:pPr>
              <w:jc w:val="center"/>
              <w:rPr>
                <w:rFonts w:ascii="Times New Roman" w:hAnsi="Times New Roman" w:cs="Times New Roman"/>
              </w:rPr>
            </w:pPr>
          </w:p>
          <w:p w14:paraId="7A74EABA" w14:textId="55B45F8C" w:rsidR="007336D2" w:rsidRDefault="007336D2" w:rsidP="00A16F3B">
            <w:pPr>
              <w:jc w:val="center"/>
              <w:rPr>
                <w:rFonts w:ascii="Times New Roman" w:hAnsi="Times New Roman" w:cs="Times New Roman"/>
              </w:rPr>
            </w:pPr>
          </w:p>
          <w:p w14:paraId="03C2536E" w14:textId="47A84D7E" w:rsidR="007336D2" w:rsidRDefault="007336D2" w:rsidP="00A16F3B">
            <w:pPr>
              <w:jc w:val="center"/>
              <w:rPr>
                <w:rFonts w:ascii="Times New Roman" w:hAnsi="Times New Roman" w:cs="Times New Roman"/>
              </w:rPr>
            </w:pPr>
          </w:p>
          <w:p w14:paraId="1EB1BD02" w14:textId="510EF498" w:rsidR="007336D2" w:rsidRDefault="007336D2" w:rsidP="00A16F3B">
            <w:pPr>
              <w:jc w:val="center"/>
              <w:rPr>
                <w:rFonts w:ascii="Times New Roman" w:hAnsi="Times New Roman" w:cs="Times New Roman"/>
              </w:rPr>
            </w:pPr>
          </w:p>
          <w:p w14:paraId="45CA40DD" w14:textId="71B56111" w:rsidR="007336D2" w:rsidRDefault="007336D2" w:rsidP="00A16F3B">
            <w:pPr>
              <w:jc w:val="center"/>
              <w:rPr>
                <w:rFonts w:ascii="Times New Roman" w:hAnsi="Times New Roman" w:cs="Times New Roman"/>
              </w:rPr>
            </w:pPr>
          </w:p>
          <w:p w14:paraId="5659B931" w14:textId="76526521" w:rsidR="007336D2" w:rsidRDefault="007336D2" w:rsidP="00A16F3B">
            <w:pPr>
              <w:jc w:val="center"/>
              <w:rPr>
                <w:rFonts w:ascii="Times New Roman" w:hAnsi="Times New Roman" w:cs="Times New Roman"/>
              </w:rPr>
            </w:pPr>
          </w:p>
          <w:p w14:paraId="51FE8B10" w14:textId="77B70F24" w:rsidR="007336D2" w:rsidRDefault="007336D2" w:rsidP="00A16F3B">
            <w:pPr>
              <w:jc w:val="center"/>
              <w:rPr>
                <w:rFonts w:ascii="Times New Roman" w:hAnsi="Times New Roman" w:cs="Times New Roman"/>
              </w:rPr>
            </w:pPr>
          </w:p>
          <w:p w14:paraId="44CCBF8E" w14:textId="34905CEB" w:rsidR="007336D2" w:rsidRDefault="007336D2" w:rsidP="00A16F3B">
            <w:pPr>
              <w:jc w:val="center"/>
              <w:rPr>
                <w:rFonts w:ascii="Times New Roman" w:hAnsi="Times New Roman" w:cs="Times New Roman"/>
              </w:rPr>
            </w:pPr>
          </w:p>
          <w:p w14:paraId="21497B90" w14:textId="2F3E7F90" w:rsidR="007336D2" w:rsidRDefault="007336D2" w:rsidP="00A16F3B">
            <w:pPr>
              <w:jc w:val="center"/>
              <w:rPr>
                <w:rFonts w:ascii="Times New Roman" w:hAnsi="Times New Roman" w:cs="Times New Roman"/>
              </w:rPr>
            </w:pPr>
          </w:p>
          <w:p w14:paraId="0BB07548" w14:textId="212500C3" w:rsidR="007336D2" w:rsidRDefault="007336D2" w:rsidP="00A16F3B">
            <w:pPr>
              <w:jc w:val="center"/>
              <w:rPr>
                <w:rFonts w:ascii="Times New Roman" w:hAnsi="Times New Roman" w:cs="Times New Roman"/>
              </w:rPr>
            </w:pPr>
          </w:p>
          <w:p w14:paraId="239B0292" w14:textId="47D8BFC3" w:rsidR="007336D2" w:rsidRDefault="007336D2" w:rsidP="00A16F3B">
            <w:pPr>
              <w:jc w:val="center"/>
              <w:rPr>
                <w:rFonts w:ascii="Times New Roman" w:hAnsi="Times New Roman" w:cs="Times New Roman"/>
              </w:rPr>
            </w:pPr>
          </w:p>
          <w:p w14:paraId="614182B7" w14:textId="23534A72" w:rsidR="007336D2" w:rsidRDefault="007336D2" w:rsidP="00A16F3B">
            <w:pPr>
              <w:jc w:val="center"/>
              <w:rPr>
                <w:rFonts w:ascii="Times New Roman" w:hAnsi="Times New Roman" w:cs="Times New Roman"/>
              </w:rPr>
            </w:pPr>
          </w:p>
          <w:p w14:paraId="4D5BAE90" w14:textId="7DB8444F" w:rsidR="007336D2" w:rsidRDefault="007336D2" w:rsidP="00A16F3B">
            <w:pPr>
              <w:jc w:val="center"/>
              <w:rPr>
                <w:rFonts w:ascii="Times New Roman" w:hAnsi="Times New Roman" w:cs="Times New Roman"/>
              </w:rPr>
            </w:pPr>
          </w:p>
          <w:p w14:paraId="21217FBD" w14:textId="07378697" w:rsidR="007336D2" w:rsidRDefault="007336D2" w:rsidP="00A16F3B">
            <w:pPr>
              <w:jc w:val="center"/>
              <w:rPr>
                <w:rFonts w:ascii="Times New Roman" w:hAnsi="Times New Roman" w:cs="Times New Roman"/>
              </w:rPr>
            </w:pPr>
          </w:p>
          <w:p w14:paraId="78330626" w14:textId="09D799B1" w:rsidR="007336D2" w:rsidRDefault="007336D2" w:rsidP="00A16F3B">
            <w:pPr>
              <w:jc w:val="center"/>
              <w:rPr>
                <w:rFonts w:ascii="Times New Roman" w:hAnsi="Times New Roman" w:cs="Times New Roman"/>
              </w:rPr>
            </w:pPr>
          </w:p>
          <w:p w14:paraId="2F2FCB2E" w14:textId="705DF1CA" w:rsidR="007336D2" w:rsidRDefault="007336D2" w:rsidP="00A16F3B">
            <w:pPr>
              <w:jc w:val="center"/>
              <w:rPr>
                <w:rFonts w:ascii="Times New Roman" w:hAnsi="Times New Roman" w:cs="Times New Roman"/>
              </w:rPr>
            </w:pPr>
          </w:p>
          <w:p w14:paraId="5F11C8EB" w14:textId="08E4EDBC" w:rsidR="007336D2" w:rsidRDefault="007336D2" w:rsidP="00A16F3B">
            <w:pPr>
              <w:jc w:val="center"/>
              <w:rPr>
                <w:rFonts w:ascii="Times New Roman" w:hAnsi="Times New Roman" w:cs="Times New Roman"/>
              </w:rPr>
            </w:pPr>
          </w:p>
          <w:p w14:paraId="51810416" w14:textId="3B1B20BE" w:rsidR="007336D2" w:rsidRDefault="007336D2" w:rsidP="00A16F3B">
            <w:pPr>
              <w:jc w:val="center"/>
              <w:rPr>
                <w:rFonts w:ascii="Times New Roman" w:hAnsi="Times New Roman" w:cs="Times New Roman"/>
              </w:rPr>
            </w:pPr>
          </w:p>
          <w:p w14:paraId="1AC3FDBB" w14:textId="62D97444" w:rsidR="007336D2" w:rsidRDefault="007336D2" w:rsidP="00A16F3B">
            <w:pPr>
              <w:jc w:val="center"/>
              <w:rPr>
                <w:rFonts w:ascii="Times New Roman" w:hAnsi="Times New Roman" w:cs="Times New Roman"/>
              </w:rPr>
            </w:pPr>
          </w:p>
          <w:p w14:paraId="4B4E4B50" w14:textId="01FEFB12" w:rsidR="007336D2" w:rsidRDefault="007336D2" w:rsidP="00A16F3B">
            <w:pPr>
              <w:jc w:val="center"/>
              <w:rPr>
                <w:rFonts w:ascii="Times New Roman" w:hAnsi="Times New Roman" w:cs="Times New Roman"/>
              </w:rPr>
            </w:pPr>
            <w:r>
              <w:rPr>
                <w:rFonts w:ascii="Times New Roman" w:hAnsi="Times New Roman" w:cs="Times New Roman"/>
              </w:rPr>
              <w:t xml:space="preserve">Приема се по принцип. </w:t>
            </w:r>
          </w:p>
          <w:p w14:paraId="2DF29983" w14:textId="60A91389" w:rsidR="007336D2" w:rsidRDefault="007336D2" w:rsidP="00A16F3B">
            <w:pPr>
              <w:jc w:val="center"/>
              <w:rPr>
                <w:rFonts w:ascii="Times New Roman" w:hAnsi="Times New Roman" w:cs="Times New Roman"/>
              </w:rPr>
            </w:pPr>
          </w:p>
          <w:p w14:paraId="515F53FF" w14:textId="69656287" w:rsidR="007336D2" w:rsidRDefault="007336D2" w:rsidP="00A16F3B">
            <w:pPr>
              <w:jc w:val="center"/>
              <w:rPr>
                <w:rFonts w:ascii="Times New Roman" w:hAnsi="Times New Roman" w:cs="Times New Roman"/>
              </w:rPr>
            </w:pPr>
          </w:p>
          <w:p w14:paraId="7181C1D6" w14:textId="38896A83" w:rsidR="007336D2" w:rsidRDefault="007336D2" w:rsidP="00A16F3B">
            <w:pPr>
              <w:jc w:val="center"/>
              <w:rPr>
                <w:rFonts w:ascii="Times New Roman" w:hAnsi="Times New Roman" w:cs="Times New Roman"/>
              </w:rPr>
            </w:pPr>
          </w:p>
          <w:p w14:paraId="0AC7FF02" w14:textId="3E17200C" w:rsidR="007336D2" w:rsidRDefault="007336D2" w:rsidP="00A16F3B">
            <w:pPr>
              <w:jc w:val="center"/>
              <w:rPr>
                <w:rFonts w:ascii="Times New Roman" w:hAnsi="Times New Roman" w:cs="Times New Roman"/>
              </w:rPr>
            </w:pPr>
          </w:p>
          <w:p w14:paraId="183547A0" w14:textId="70D7DF07" w:rsidR="007336D2" w:rsidRDefault="007336D2" w:rsidP="00A16F3B">
            <w:pPr>
              <w:jc w:val="center"/>
              <w:rPr>
                <w:rFonts w:ascii="Times New Roman" w:hAnsi="Times New Roman" w:cs="Times New Roman"/>
              </w:rPr>
            </w:pPr>
          </w:p>
          <w:p w14:paraId="2493FE4A" w14:textId="67D4F189" w:rsidR="007336D2" w:rsidRDefault="007336D2" w:rsidP="00A16F3B">
            <w:pPr>
              <w:jc w:val="center"/>
              <w:rPr>
                <w:rFonts w:ascii="Times New Roman" w:hAnsi="Times New Roman" w:cs="Times New Roman"/>
              </w:rPr>
            </w:pPr>
          </w:p>
          <w:p w14:paraId="6F42FB6B" w14:textId="6ED4F494" w:rsidR="007336D2" w:rsidRDefault="007336D2" w:rsidP="00A16F3B">
            <w:pPr>
              <w:jc w:val="center"/>
              <w:rPr>
                <w:rFonts w:ascii="Times New Roman" w:hAnsi="Times New Roman" w:cs="Times New Roman"/>
              </w:rPr>
            </w:pPr>
          </w:p>
          <w:p w14:paraId="7AB7D39D" w14:textId="2947586D" w:rsidR="007336D2" w:rsidRDefault="007336D2" w:rsidP="00A16F3B">
            <w:pPr>
              <w:jc w:val="center"/>
              <w:rPr>
                <w:rFonts w:ascii="Times New Roman" w:hAnsi="Times New Roman" w:cs="Times New Roman"/>
              </w:rPr>
            </w:pPr>
          </w:p>
          <w:p w14:paraId="31180F63" w14:textId="5F832B29" w:rsidR="007336D2" w:rsidRDefault="007336D2" w:rsidP="00A16F3B">
            <w:pPr>
              <w:jc w:val="center"/>
              <w:rPr>
                <w:rFonts w:ascii="Times New Roman" w:hAnsi="Times New Roman" w:cs="Times New Roman"/>
              </w:rPr>
            </w:pPr>
          </w:p>
          <w:p w14:paraId="461BAE4B" w14:textId="5A2E987F" w:rsidR="007336D2" w:rsidRDefault="007336D2" w:rsidP="00A16F3B">
            <w:pPr>
              <w:jc w:val="center"/>
              <w:rPr>
                <w:rFonts w:ascii="Times New Roman" w:hAnsi="Times New Roman" w:cs="Times New Roman"/>
              </w:rPr>
            </w:pPr>
          </w:p>
          <w:p w14:paraId="489D3121" w14:textId="11299F88" w:rsidR="007336D2" w:rsidRDefault="007336D2" w:rsidP="00A16F3B">
            <w:pPr>
              <w:jc w:val="center"/>
              <w:rPr>
                <w:rFonts w:ascii="Times New Roman" w:hAnsi="Times New Roman" w:cs="Times New Roman"/>
              </w:rPr>
            </w:pPr>
          </w:p>
          <w:p w14:paraId="04D9DA6F" w14:textId="31A8B59C" w:rsidR="007336D2" w:rsidRDefault="007336D2" w:rsidP="00A16F3B">
            <w:pPr>
              <w:jc w:val="center"/>
              <w:rPr>
                <w:rFonts w:ascii="Times New Roman" w:hAnsi="Times New Roman" w:cs="Times New Roman"/>
              </w:rPr>
            </w:pPr>
          </w:p>
          <w:p w14:paraId="304BEAA7" w14:textId="761E56CF" w:rsidR="007336D2" w:rsidRDefault="007336D2" w:rsidP="00A16F3B">
            <w:pPr>
              <w:jc w:val="center"/>
              <w:rPr>
                <w:rFonts w:ascii="Times New Roman" w:hAnsi="Times New Roman" w:cs="Times New Roman"/>
              </w:rPr>
            </w:pPr>
          </w:p>
          <w:p w14:paraId="04F54042" w14:textId="2D6B0F66" w:rsidR="007336D2" w:rsidRDefault="007336D2" w:rsidP="00A16F3B">
            <w:pPr>
              <w:jc w:val="center"/>
              <w:rPr>
                <w:rFonts w:ascii="Times New Roman" w:hAnsi="Times New Roman" w:cs="Times New Roman"/>
              </w:rPr>
            </w:pPr>
          </w:p>
          <w:p w14:paraId="7F3A96A4" w14:textId="13A3B3B4" w:rsidR="007336D2" w:rsidRDefault="007336D2" w:rsidP="00A16F3B">
            <w:pPr>
              <w:jc w:val="center"/>
              <w:rPr>
                <w:rFonts w:ascii="Times New Roman" w:hAnsi="Times New Roman" w:cs="Times New Roman"/>
              </w:rPr>
            </w:pPr>
          </w:p>
          <w:p w14:paraId="0A31BFC9" w14:textId="3FD1DB2B" w:rsidR="007336D2" w:rsidRDefault="007336D2" w:rsidP="00A16F3B">
            <w:pPr>
              <w:jc w:val="center"/>
              <w:rPr>
                <w:rFonts w:ascii="Times New Roman" w:hAnsi="Times New Roman" w:cs="Times New Roman"/>
              </w:rPr>
            </w:pPr>
          </w:p>
          <w:p w14:paraId="70D1CB2C" w14:textId="3F04627A" w:rsidR="007336D2" w:rsidRDefault="007336D2" w:rsidP="00A16F3B">
            <w:pPr>
              <w:jc w:val="center"/>
              <w:rPr>
                <w:rFonts w:ascii="Times New Roman" w:hAnsi="Times New Roman" w:cs="Times New Roman"/>
              </w:rPr>
            </w:pPr>
          </w:p>
          <w:p w14:paraId="2642ADC6" w14:textId="36C6B39D" w:rsidR="007336D2" w:rsidRDefault="007336D2" w:rsidP="00A16F3B">
            <w:pPr>
              <w:jc w:val="center"/>
              <w:rPr>
                <w:rFonts w:ascii="Times New Roman" w:hAnsi="Times New Roman" w:cs="Times New Roman"/>
              </w:rPr>
            </w:pPr>
          </w:p>
          <w:p w14:paraId="7FE564E0" w14:textId="6F2CCD94" w:rsidR="007336D2" w:rsidRDefault="007336D2" w:rsidP="00A16F3B">
            <w:pPr>
              <w:jc w:val="center"/>
              <w:rPr>
                <w:rFonts w:ascii="Times New Roman" w:hAnsi="Times New Roman" w:cs="Times New Roman"/>
              </w:rPr>
            </w:pPr>
          </w:p>
          <w:p w14:paraId="24D79284" w14:textId="07F76FD6" w:rsidR="007336D2" w:rsidRDefault="007336D2" w:rsidP="00A16F3B">
            <w:pPr>
              <w:jc w:val="center"/>
              <w:rPr>
                <w:rFonts w:ascii="Times New Roman" w:hAnsi="Times New Roman" w:cs="Times New Roman"/>
              </w:rPr>
            </w:pPr>
          </w:p>
          <w:p w14:paraId="3A8A1B4A" w14:textId="28467D6D" w:rsidR="007336D2" w:rsidRDefault="007336D2" w:rsidP="00A16F3B">
            <w:pPr>
              <w:jc w:val="center"/>
              <w:rPr>
                <w:rFonts w:ascii="Times New Roman" w:hAnsi="Times New Roman" w:cs="Times New Roman"/>
              </w:rPr>
            </w:pPr>
          </w:p>
          <w:p w14:paraId="33467B97" w14:textId="1BE14B16" w:rsidR="007336D2" w:rsidRDefault="007336D2" w:rsidP="00A16F3B">
            <w:pPr>
              <w:jc w:val="center"/>
              <w:rPr>
                <w:rFonts w:ascii="Times New Roman" w:hAnsi="Times New Roman" w:cs="Times New Roman"/>
              </w:rPr>
            </w:pPr>
          </w:p>
          <w:p w14:paraId="2D0A3DA5" w14:textId="6EFB05BE" w:rsidR="007336D2" w:rsidRDefault="007336D2" w:rsidP="00A16F3B">
            <w:pPr>
              <w:jc w:val="center"/>
              <w:rPr>
                <w:rFonts w:ascii="Times New Roman" w:hAnsi="Times New Roman" w:cs="Times New Roman"/>
              </w:rPr>
            </w:pPr>
          </w:p>
          <w:p w14:paraId="2F18346C" w14:textId="6E072745" w:rsidR="007336D2" w:rsidRDefault="007336D2" w:rsidP="00A16F3B">
            <w:pPr>
              <w:jc w:val="center"/>
              <w:rPr>
                <w:rFonts w:ascii="Times New Roman" w:hAnsi="Times New Roman" w:cs="Times New Roman"/>
              </w:rPr>
            </w:pPr>
          </w:p>
          <w:p w14:paraId="237A8618" w14:textId="08FF6102" w:rsidR="007336D2" w:rsidRDefault="007336D2" w:rsidP="00A16F3B">
            <w:pPr>
              <w:jc w:val="center"/>
              <w:rPr>
                <w:rFonts w:ascii="Times New Roman" w:hAnsi="Times New Roman" w:cs="Times New Roman"/>
              </w:rPr>
            </w:pPr>
          </w:p>
          <w:p w14:paraId="48394FC9" w14:textId="43410D68" w:rsidR="007336D2" w:rsidRDefault="007336D2" w:rsidP="00A16F3B">
            <w:pPr>
              <w:jc w:val="center"/>
              <w:rPr>
                <w:rFonts w:ascii="Times New Roman" w:hAnsi="Times New Roman" w:cs="Times New Roman"/>
              </w:rPr>
            </w:pPr>
          </w:p>
          <w:p w14:paraId="31AC344F" w14:textId="1147A516" w:rsidR="007336D2" w:rsidRDefault="007336D2" w:rsidP="00A16F3B">
            <w:pPr>
              <w:jc w:val="center"/>
              <w:rPr>
                <w:rFonts w:ascii="Times New Roman" w:hAnsi="Times New Roman" w:cs="Times New Roman"/>
              </w:rPr>
            </w:pPr>
          </w:p>
          <w:p w14:paraId="0495054D" w14:textId="10BF39AB" w:rsidR="007336D2" w:rsidRDefault="007336D2" w:rsidP="00A16F3B">
            <w:pPr>
              <w:jc w:val="center"/>
              <w:rPr>
                <w:rFonts w:ascii="Times New Roman" w:hAnsi="Times New Roman" w:cs="Times New Roman"/>
              </w:rPr>
            </w:pPr>
          </w:p>
          <w:p w14:paraId="13141124" w14:textId="37CD66E7" w:rsidR="007336D2" w:rsidRDefault="007336D2" w:rsidP="00A16F3B">
            <w:pPr>
              <w:jc w:val="center"/>
              <w:rPr>
                <w:rFonts w:ascii="Times New Roman" w:hAnsi="Times New Roman" w:cs="Times New Roman"/>
              </w:rPr>
            </w:pPr>
            <w:r>
              <w:rPr>
                <w:rFonts w:ascii="Times New Roman" w:hAnsi="Times New Roman" w:cs="Times New Roman"/>
              </w:rPr>
              <w:t>Не се приема.</w:t>
            </w:r>
          </w:p>
          <w:p w14:paraId="5DF16BD5" w14:textId="60828926" w:rsidR="007336D2" w:rsidRDefault="007336D2" w:rsidP="00A16F3B">
            <w:pPr>
              <w:jc w:val="center"/>
              <w:rPr>
                <w:rFonts w:ascii="Times New Roman" w:hAnsi="Times New Roman" w:cs="Times New Roman"/>
              </w:rPr>
            </w:pPr>
          </w:p>
          <w:p w14:paraId="0AD465DA" w14:textId="1A4FCD21" w:rsidR="007336D2" w:rsidRDefault="007336D2" w:rsidP="00A16F3B">
            <w:pPr>
              <w:jc w:val="center"/>
              <w:rPr>
                <w:rFonts w:ascii="Times New Roman" w:hAnsi="Times New Roman" w:cs="Times New Roman"/>
              </w:rPr>
            </w:pPr>
          </w:p>
          <w:p w14:paraId="027D2BA8" w14:textId="14100C18" w:rsidR="007336D2" w:rsidRDefault="007336D2" w:rsidP="00A16F3B">
            <w:pPr>
              <w:jc w:val="center"/>
              <w:rPr>
                <w:rFonts w:ascii="Times New Roman" w:hAnsi="Times New Roman" w:cs="Times New Roman"/>
              </w:rPr>
            </w:pPr>
          </w:p>
          <w:p w14:paraId="46ACAD11" w14:textId="51A0AAAF" w:rsidR="007336D2" w:rsidRDefault="007336D2" w:rsidP="00A16F3B">
            <w:pPr>
              <w:jc w:val="center"/>
              <w:rPr>
                <w:rFonts w:ascii="Times New Roman" w:hAnsi="Times New Roman" w:cs="Times New Roman"/>
              </w:rPr>
            </w:pPr>
          </w:p>
          <w:p w14:paraId="1BC0E4A0" w14:textId="16839796" w:rsidR="007336D2" w:rsidRDefault="007336D2" w:rsidP="00A16F3B">
            <w:pPr>
              <w:jc w:val="center"/>
              <w:rPr>
                <w:rFonts w:ascii="Times New Roman" w:hAnsi="Times New Roman" w:cs="Times New Roman"/>
              </w:rPr>
            </w:pPr>
          </w:p>
          <w:p w14:paraId="515B04C5" w14:textId="0F2302A0" w:rsidR="007336D2" w:rsidRDefault="007336D2" w:rsidP="00A16F3B">
            <w:pPr>
              <w:jc w:val="center"/>
              <w:rPr>
                <w:rFonts w:ascii="Times New Roman" w:hAnsi="Times New Roman" w:cs="Times New Roman"/>
              </w:rPr>
            </w:pPr>
          </w:p>
          <w:p w14:paraId="4D285E9C" w14:textId="0416D3B2" w:rsidR="007336D2" w:rsidRDefault="007336D2" w:rsidP="00A16F3B">
            <w:pPr>
              <w:jc w:val="center"/>
              <w:rPr>
                <w:rFonts w:ascii="Times New Roman" w:hAnsi="Times New Roman" w:cs="Times New Roman"/>
              </w:rPr>
            </w:pPr>
          </w:p>
          <w:p w14:paraId="7AC416A6" w14:textId="562C357A" w:rsidR="007336D2" w:rsidRDefault="007336D2" w:rsidP="00A16F3B">
            <w:pPr>
              <w:jc w:val="center"/>
              <w:rPr>
                <w:rFonts w:ascii="Times New Roman" w:hAnsi="Times New Roman" w:cs="Times New Roman"/>
              </w:rPr>
            </w:pPr>
          </w:p>
          <w:p w14:paraId="790C749D" w14:textId="15F95B9F" w:rsidR="007336D2" w:rsidRDefault="007336D2" w:rsidP="00A16F3B">
            <w:pPr>
              <w:jc w:val="center"/>
              <w:rPr>
                <w:rFonts w:ascii="Times New Roman" w:hAnsi="Times New Roman" w:cs="Times New Roman"/>
              </w:rPr>
            </w:pPr>
          </w:p>
          <w:p w14:paraId="1A3C97BD" w14:textId="690B7443" w:rsidR="007336D2" w:rsidRDefault="007336D2" w:rsidP="00A16F3B">
            <w:pPr>
              <w:jc w:val="center"/>
              <w:rPr>
                <w:rFonts w:ascii="Times New Roman" w:hAnsi="Times New Roman" w:cs="Times New Roman"/>
              </w:rPr>
            </w:pPr>
          </w:p>
          <w:p w14:paraId="77781583" w14:textId="1110334B" w:rsidR="007336D2" w:rsidRDefault="007336D2" w:rsidP="00A16F3B">
            <w:pPr>
              <w:jc w:val="center"/>
              <w:rPr>
                <w:rFonts w:ascii="Times New Roman" w:hAnsi="Times New Roman" w:cs="Times New Roman"/>
              </w:rPr>
            </w:pPr>
          </w:p>
          <w:p w14:paraId="358C807D" w14:textId="1B69D605" w:rsidR="007336D2" w:rsidRDefault="007336D2" w:rsidP="00A16F3B">
            <w:pPr>
              <w:jc w:val="center"/>
              <w:rPr>
                <w:rFonts w:ascii="Times New Roman" w:hAnsi="Times New Roman" w:cs="Times New Roman"/>
              </w:rPr>
            </w:pPr>
          </w:p>
          <w:p w14:paraId="46444FB7" w14:textId="5FA81E41" w:rsidR="007336D2" w:rsidRDefault="007336D2" w:rsidP="00A16F3B">
            <w:pPr>
              <w:jc w:val="center"/>
              <w:rPr>
                <w:rFonts w:ascii="Times New Roman" w:hAnsi="Times New Roman" w:cs="Times New Roman"/>
              </w:rPr>
            </w:pPr>
          </w:p>
          <w:p w14:paraId="4F9D8937" w14:textId="5A18688B" w:rsidR="007336D2" w:rsidRDefault="007336D2" w:rsidP="00A16F3B">
            <w:pPr>
              <w:jc w:val="center"/>
              <w:rPr>
                <w:rFonts w:ascii="Times New Roman" w:hAnsi="Times New Roman" w:cs="Times New Roman"/>
              </w:rPr>
            </w:pPr>
          </w:p>
          <w:p w14:paraId="756F9248" w14:textId="464B1D0D" w:rsidR="007336D2" w:rsidRDefault="007336D2" w:rsidP="00A16F3B">
            <w:pPr>
              <w:jc w:val="center"/>
              <w:rPr>
                <w:rFonts w:ascii="Times New Roman" w:hAnsi="Times New Roman" w:cs="Times New Roman"/>
              </w:rPr>
            </w:pPr>
          </w:p>
          <w:p w14:paraId="4AA65F3A" w14:textId="40263DD4" w:rsidR="007336D2" w:rsidRDefault="007336D2" w:rsidP="00A16F3B">
            <w:pPr>
              <w:jc w:val="center"/>
              <w:rPr>
                <w:rFonts w:ascii="Times New Roman" w:hAnsi="Times New Roman" w:cs="Times New Roman"/>
              </w:rPr>
            </w:pPr>
          </w:p>
          <w:p w14:paraId="161ED246" w14:textId="216BCB0E" w:rsidR="007336D2" w:rsidRDefault="007336D2" w:rsidP="00A16F3B">
            <w:pPr>
              <w:jc w:val="center"/>
              <w:rPr>
                <w:rFonts w:ascii="Times New Roman" w:hAnsi="Times New Roman" w:cs="Times New Roman"/>
              </w:rPr>
            </w:pPr>
          </w:p>
          <w:p w14:paraId="3F599AD9" w14:textId="2E250EE8" w:rsidR="007336D2" w:rsidRDefault="007336D2" w:rsidP="00A16F3B">
            <w:pPr>
              <w:jc w:val="center"/>
              <w:rPr>
                <w:rFonts w:ascii="Times New Roman" w:hAnsi="Times New Roman" w:cs="Times New Roman"/>
              </w:rPr>
            </w:pPr>
          </w:p>
          <w:p w14:paraId="5EB9AF2C" w14:textId="7C6CA47C" w:rsidR="007336D2" w:rsidRDefault="007336D2" w:rsidP="00A16F3B">
            <w:pPr>
              <w:jc w:val="center"/>
              <w:rPr>
                <w:rFonts w:ascii="Times New Roman" w:hAnsi="Times New Roman" w:cs="Times New Roman"/>
              </w:rPr>
            </w:pPr>
          </w:p>
          <w:p w14:paraId="6266E856" w14:textId="77777777" w:rsidR="007336D2" w:rsidRDefault="007336D2" w:rsidP="00A16F3B">
            <w:pPr>
              <w:jc w:val="center"/>
              <w:rPr>
                <w:rFonts w:ascii="Times New Roman" w:hAnsi="Times New Roman" w:cs="Times New Roman"/>
              </w:rPr>
            </w:pPr>
            <w:r>
              <w:rPr>
                <w:rFonts w:ascii="Times New Roman" w:hAnsi="Times New Roman" w:cs="Times New Roman"/>
              </w:rPr>
              <w:t>Не се приема.</w:t>
            </w:r>
          </w:p>
          <w:p w14:paraId="2434E7AF" w14:textId="77777777" w:rsidR="007336D2" w:rsidRDefault="007336D2" w:rsidP="00A16F3B">
            <w:pPr>
              <w:jc w:val="center"/>
              <w:rPr>
                <w:rFonts w:ascii="Times New Roman" w:hAnsi="Times New Roman" w:cs="Times New Roman"/>
              </w:rPr>
            </w:pPr>
          </w:p>
          <w:p w14:paraId="09EC3080" w14:textId="77777777" w:rsidR="007336D2" w:rsidRDefault="007336D2" w:rsidP="00A16F3B">
            <w:pPr>
              <w:jc w:val="center"/>
              <w:rPr>
                <w:rFonts w:ascii="Times New Roman" w:hAnsi="Times New Roman" w:cs="Times New Roman"/>
              </w:rPr>
            </w:pPr>
          </w:p>
          <w:p w14:paraId="2414DDE3" w14:textId="77777777" w:rsidR="007336D2" w:rsidRDefault="007336D2" w:rsidP="00A16F3B">
            <w:pPr>
              <w:jc w:val="center"/>
              <w:rPr>
                <w:rFonts w:ascii="Times New Roman" w:hAnsi="Times New Roman" w:cs="Times New Roman"/>
              </w:rPr>
            </w:pPr>
          </w:p>
          <w:p w14:paraId="212B5B0C" w14:textId="77777777" w:rsidR="007336D2" w:rsidRDefault="007336D2" w:rsidP="00A16F3B">
            <w:pPr>
              <w:jc w:val="center"/>
              <w:rPr>
                <w:rFonts w:ascii="Times New Roman" w:hAnsi="Times New Roman" w:cs="Times New Roman"/>
              </w:rPr>
            </w:pPr>
          </w:p>
          <w:p w14:paraId="4672DE3E" w14:textId="77777777" w:rsidR="007336D2" w:rsidRDefault="007336D2" w:rsidP="00A16F3B">
            <w:pPr>
              <w:jc w:val="center"/>
              <w:rPr>
                <w:rFonts w:ascii="Times New Roman" w:hAnsi="Times New Roman" w:cs="Times New Roman"/>
              </w:rPr>
            </w:pPr>
          </w:p>
          <w:p w14:paraId="2E98E690" w14:textId="77777777" w:rsidR="007336D2" w:rsidRDefault="007336D2" w:rsidP="00A16F3B">
            <w:pPr>
              <w:jc w:val="center"/>
              <w:rPr>
                <w:rFonts w:ascii="Times New Roman" w:hAnsi="Times New Roman" w:cs="Times New Roman"/>
              </w:rPr>
            </w:pPr>
          </w:p>
          <w:p w14:paraId="0FD7F3D4" w14:textId="77777777" w:rsidR="007336D2" w:rsidRDefault="007336D2" w:rsidP="00A16F3B">
            <w:pPr>
              <w:jc w:val="center"/>
              <w:rPr>
                <w:rFonts w:ascii="Times New Roman" w:hAnsi="Times New Roman" w:cs="Times New Roman"/>
              </w:rPr>
            </w:pPr>
          </w:p>
          <w:p w14:paraId="321188BC" w14:textId="77777777" w:rsidR="007336D2" w:rsidRDefault="007336D2" w:rsidP="00A16F3B">
            <w:pPr>
              <w:jc w:val="center"/>
              <w:rPr>
                <w:rFonts w:ascii="Times New Roman" w:hAnsi="Times New Roman" w:cs="Times New Roman"/>
              </w:rPr>
            </w:pPr>
          </w:p>
          <w:p w14:paraId="3B6CC8EA" w14:textId="77777777" w:rsidR="007336D2" w:rsidRDefault="007336D2" w:rsidP="00A16F3B">
            <w:pPr>
              <w:jc w:val="center"/>
              <w:rPr>
                <w:rFonts w:ascii="Times New Roman" w:hAnsi="Times New Roman" w:cs="Times New Roman"/>
              </w:rPr>
            </w:pPr>
          </w:p>
          <w:p w14:paraId="7DF0FC60" w14:textId="77777777" w:rsidR="007336D2" w:rsidRDefault="007336D2" w:rsidP="00A16F3B">
            <w:pPr>
              <w:jc w:val="center"/>
              <w:rPr>
                <w:rFonts w:ascii="Times New Roman" w:hAnsi="Times New Roman" w:cs="Times New Roman"/>
              </w:rPr>
            </w:pPr>
          </w:p>
          <w:p w14:paraId="5F677901" w14:textId="77777777" w:rsidR="007336D2" w:rsidRDefault="007336D2" w:rsidP="00A16F3B">
            <w:pPr>
              <w:jc w:val="center"/>
              <w:rPr>
                <w:rFonts w:ascii="Times New Roman" w:hAnsi="Times New Roman" w:cs="Times New Roman"/>
              </w:rPr>
            </w:pPr>
          </w:p>
          <w:p w14:paraId="243DBE04" w14:textId="77777777" w:rsidR="007336D2" w:rsidRDefault="007336D2" w:rsidP="00A16F3B">
            <w:pPr>
              <w:jc w:val="center"/>
              <w:rPr>
                <w:rFonts w:ascii="Times New Roman" w:hAnsi="Times New Roman" w:cs="Times New Roman"/>
              </w:rPr>
            </w:pPr>
          </w:p>
          <w:p w14:paraId="64474C1C" w14:textId="77777777" w:rsidR="007336D2" w:rsidRDefault="007336D2" w:rsidP="00A16F3B">
            <w:pPr>
              <w:jc w:val="center"/>
              <w:rPr>
                <w:rFonts w:ascii="Times New Roman" w:hAnsi="Times New Roman" w:cs="Times New Roman"/>
              </w:rPr>
            </w:pPr>
          </w:p>
          <w:p w14:paraId="2F2DC01B" w14:textId="77777777" w:rsidR="007336D2" w:rsidRDefault="007336D2" w:rsidP="00A16F3B">
            <w:pPr>
              <w:jc w:val="center"/>
              <w:rPr>
                <w:rFonts w:ascii="Times New Roman" w:hAnsi="Times New Roman" w:cs="Times New Roman"/>
              </w:rPr>
            </w:pPr>
          </w:p>
          <w:p w14:paraId="5E8A4135" w14:textId="77777777" w:rsidR="007336D2" w:rsidRDefault="007336D2" w:rsidP="00A16F3B">
            <w:pPr>
              <w:jc w:val="center"/>
              <w:rPr>
                <w:rFonts w:ascii="Times New Roman" w:hAnsi="Times New Roman" w:cs="Times New Roman"/>
              </w:rPr>
            </w:pPr>
          </w:p>
          <w:p w14:paraId="2BEF0A21" w14:textId="77777777" w:rsidR="007336D2" w:rsidRDefault="007336D2" w:rsidP="00A16F3B">
            <w:pPr>
              <w:jc w:val="center"/>
              <w:rPr>
                <w:rFonts w:ascii="Times New Roman" w:hAnsi="Times New Roman" w:cs="Times New Roman"/>
              </w:rPr>
            </w:pPr>
          </w:p>
          <w:p w14:paraId="26B33C09" w14:textId="77777777" w:rsidR="007336D2" w:rsidRDefault="007336D2" w:rsidP="00A16F3B">
            <w:pPr>
              <w:jc w:val="center"/>
              <w:rPr>
                <w:rFonts w:ascii="Times New Roman" w:hAnsi="Times New Roman" w:cs="Times New Roman"/>
              </w:rPr>
            </w:pPr>
          </w:p>
          <w:p w14:paraId="3335CC37" w14:textId="77777777" w:rsidR="007336D2" w:rsidRDefault="007336D2" w:rsidP="00A16F3B">
            <w:pPr>
              <w:jc w:val="center"/>
              <w:rPr>
                <w:rFonts w:ascii="Times New Roman" w:hAnsi="Times New Roman" w:cs="Times New Roman"/>
              </w:rPr>
            </w:pPr>
          </w:p>
          <w:p w14:paraId="281559C6" w14:textId="77777777" w:rsidR="007336D2" w:rsidRDefault="007336D2" w:rsidP="00A16F3B">
            <w:pPr>
              <w:jc w:val="center"/>
              <w:rPr>
                <w:rFonts w:ascii="Times New Roman" w:hAnsi="Times New Roman" w:cs="Times New Roman"/>
              </w:rPr>
            </w:pPr>
          </w:p>
          <w:p w14:paraId="55D08D8E" w14:textId="77777777" w:rsidR="007336D2" w:rsidRDefault="007336D2" w:rsidP="00A16F3B">
            <w:pPr>
              <w:jc w:val="center"/>
              <w:rPr>
                <w:rFonts w:ascii="Times New Roman" w:hAnsi="Times New Roman" w:cs="Times New Roman"/>
              </w:rPr>
            </w:pPr>
          </w:p>
          <w:p w14:paraId="109C6999" w14:textId="77777777" w:rsidR="007336D2" w:rsidRDefault="007336D2" w:rsidP="00A16F3B">
            <w:pPr>
              <w:jc w:val="center"/>
              <w:rPr>
                <w:rFonts w:ascii="Times New Roman" w:hAnsi="Times New Roman" w:cs="Times New Roman"/>
              </w:rPr>
            </w:pPr>
          </w:p>
          <w:p w14:paraId="6EEF1DDC" w14:textId="3EDCD194" w:rsidR="007336D2" w:rsidRDefault="007336D2" w:rsidP="00A16F3B">
            <w:pPr>
              <w:jc w:val="center"/>
              <w:rPr>
                <w:rFonts w:ascii="Times New Roman" w:hAnsi="Times New Roman" w:cs="Times New Roman"/>
              </w:rPr>
            </w:pPr>
            <w:r>
              <w:rPr>
                <w:rFonts w:ascii="Times New Roman" w:hAnsi="Times New Roman" w:cs="Times New Roman"/>
              </w:rPr>
              <w:t xml:space="preserve">Приема се.  </w:t>
            </w:r>
          </w:p>
          <w:p w14:paraId="386102FE" w14:textId="74A0921D" w:rsidR="00762B53" w:rsidRDefault="00762B53" w:rsidP="00A16F3B">
            <w:pPr>
              <w:jc w:val="center"/>
              <w:rPr>
                <w:rFonts w:ascii="Times New Roman" w:hAnsi="Times New Roman" w:cs="Times New Roman"/>
              </w:rPr>
            </w:pPr>
          </w:p>
          <w:p w14:paraId="4F125433" w14:textId="50307F0D" w:rsidR="00762B53" w:rsidRDefault="00762B53" w:rsidP="00A16F3B">
            <w:pPr>
              <w:jc w:val="center"/>
              <w:rPr>
                <w:rFonts w:ascii="Times New Roman" w:hAnsi="Times New Roman" w:cs="Times New Roman"/>
              </w:rPr>
            </w:pPr>
          </w:p>
          <w:p w14:paraId="6F86E598" w14:textId="3C9ED603" w:rsidR="00762B53" w:rsidRDefault="00762B53" w:rsidP="00A16F3B">
            <w:pPr>
              <w:jc w:val="center"/>
              <w:rPr>
                <w:rFonts w:ascii="Times New Roman" w:hAnsi="Times New Roman" w:cs="Times New Roman"/>
              </w:rPr>
            </w:pPr>
          </w:p>
          <w:p w14:paraId="3484F640" w14:textId="22D1948C" w:rsidR="00762B53" w:rsidRDefault="00762B53" w:rsidP="00A16F3B">
            <w:pPr>
              <w:jc w:val="center"/>
              <w:rPr>
                <w:rFonts w:ascii="Times New Roman" w:hAnsi="Times New Roman" w:cs="Times New Roman"/>
              </w:rPr>
            </w:pPr>
          </w:p>
          <w:p w14:paraId="5D3C85AA" w14:textId="3692984E" w:rsidR="00762B53" w:rsidRDefault="00762B53" w:rsidP="00A16F3B">
            <w:pPr>
              <w:jc w:val="center"/>
              <w:rPr>
                <w:rFonts w:ascii="Times New Roman" w:hAnsi="Times New Roman" w:cs="Times New Roman"/>
              </w:rPr>
            </w:pPr>
          </w:p>
          <w:p w14:paraId="30E9B6C9" w14:textId="3C5625BE" w:rsidR="00762B53" w:rsidRDefault="00762B53" w:rsidP="00A16F3B">
            <w:pPr>
              <w:jc w:val="center"/>
              <w:rPr>
                <w:rFonts w:ascii="Times New Roman" w:hAnsi="Times New Roman" w:cs="Times New Roman"/>
              </w:rPr>
            </w:pPr>
          </w:p>
          <w:p w14:paraId="4FF2B6C0" w14:textId="2231E44E" w:rsidR="00762B53" w:rsidRDefault="00762B53" w:rsidP="00A16F3B">
            <w:pPr>
              <w:jc w:val="center"/>
              <w:rPr>
                <w:rFonts w:ascii="Times New Roman" w:hAnsi="Times New Roman" w:cs="Times New Roman"/>
              </w:rPr>
            </w:pPr>
          </w:p>
          <w:p w14:paraId="6F105601" w14:textId="772CA533" w:rsidR="00762B53" w:rsidRDefault="00762B53" w:rsidP="00A16F3B">
            <w:pPr>
              <w:jc w:val="center"/>
              <w:rPr>
                <w:rFonts w:ascii="Times New Roman" w:hAnsi="Times New Roman" w:cs="Times New Roman"/>
              </w:rPr>
            </w:pPr>
          </w:p>
          <w:p w14:paraId="06CA8FBD" w14:textId="708757DE" w:rsidR="00762B53" w:rsidRDefault="00762B53" w:rsidP="00A16F3B">
            <w:pPr>
              <w:jc w:val="center"/>
              <w:rPr>
                <w:rFonts w:ascii="Times New Roman" w:hAnsi="Times New Roman" w:cs="Times New Roman"/>
              </w:rPr>
            </w:pPr>
          </w:p>
          <w:p w14:paraId="1342C2EE" w14:textId="2F071E21" w:rsidR="00762B53" w:rsidRDefault="00762B53" w:rsidP="00A16F3B">
            <w:pPr>
              <w:jc w:val="center"/>
              <w:rPr>
                <w:rFonts w:ascii="Times New Roman" w:hAnsi="Times New Roman" w:cs="Times New Roman"/>
              </w:rPr>
            </w:pPr>
          </w:p>
          <w:p w14:paraId="3F1BB0DB" w14:textId="61D89BD3" w:rsidR="00762B53" w:rsidRDefault="00762B53" w:rsidP="00A16F3B">
            <w:pPr>
              <w:jc w:val="center"/>
              <w:rPr>
                <w:rFonts w:ascii="Times New Roman" w:hAnsi="Times New Roman" w:cs="Times New Roman"/>
              </w:rPr>
            </w:pPr>
          </w:p>
          <w:p w14:paraId="4DDED175" w14:textId="11131AC1" w:rsidR="00762B53" w:rsidRDefault="00762B53" w:rsidP="00A16F3B">
            <w:pPr>
              <w:jc w:val="center"/>
              <w:rPr>
                <w:rFonts w:ascii="Times New Roman" w:hAnsi="Times New Roman" w:cs="Times New Roman"/>
              </w:rPr>
            </w:pPr>
          </w:p>
          <w:p w14:paraId="24F62320" w14:textId="452B9A82" w:rsidR="00762B53" w:rsidRDefault="00762B53" w:rsidP="00A16F3B">
            <w:pPr>
              <w:jc w:val="center"/>
              <w:rPr>
                <w:rFonts w:ascii="Times New Roman" w:hAnsi="Times New Roman" w:cs="Times New Roman"/>
              </w:rPr>
            </w:pPr>
          </w:p>
          <w:p w14:paraId="34D337DB" w14:textId="29B6E018" w:rsidR="00762B53" w:rsidRDefault="00762B53" w:rsidP="00A16F3B">
            <w:pPr>
              <w:jc w:val="center"/>
              <w:rPr>
                <w:rFonts w:ascii="Times New Roman" w:hAnsi="Times New Roman" w:cs="Times New Roman"/>
              </w:rPr>
            </w:pPr>
          </w:p>
          <w:p w14:paraId="67BFB795" w14:textId="61C6A343" w:rsidR="00762B53" w:rsidRDefault="00762B53" w:rsidP="00A16F3B">
            <w:pPr>
              <w:jc w:val="center"/>
              <w:rPr>
                <w:rFonts w:ascii="Times New Roman" w:hAnsi="Times New Roman" w:cs="Times New Roman"/>
              </w:rPr>
            </w:pPr>
          </w:p>
          <w:p w14:paraId="1C723B1A" w14:textId="6F58821B" w:rsidR="00762B53" w:rsidRDefault="00762B53" w:rsidP="00A16F3B">
            <w:pPr>
              <w:jc w:val="center"/>
              <w:rPr>
                <w:rFonts w:ascii="Times New Roman" w:hAnsi="Times New Roman" w:cs="Times New Roman"/>
              </w:rPr>
            </w:pPr>
          </w:p>
          <w:p w14:paraId="318446D6" w14:textId="53ADE365" w:rsidR="00762B53" w:rsidRDefault="00762B53" w:rsidP="00A16F3B">
            <w:pPr>
              <w:jc w:val="center"/>
              <w:rPr>
                <w:rFonts w:ascii="Times New Roman" w:hAnsi="Times New Roman" w:cs="Times New Roman"/>
              </w:rPr>
            </w:pPr>
          </w:p>
          <w:p w14:paraId="50F9818B" w14:textId="273C7DE6" w:rsidR="00762B53" w:rsidRDefault="00762B53" w:rsidP="00A16F3B">
            <w:pPr>
              <w:jc w:val="center"/>
              <w:rPr>
                <w:rFonts w:ascii="Times New Roman" w:hAnsi="Times New Roman" w:cs="Times New Roman"/>
              </w:rPr>
            </w:pPr>
            <w:r>
              <w:rPr>
                <w:rFonts w:ascii="Times New Roman" w:hAnsi="Times New Roman" w:cs="Times New Roman"/>
              </w:rPr>
              <w:t>Не се приема.</w:t>
            </w:r>
          </w:p>
          <w:p w14:paraId="56B6B1A0" w14:textId="0BDC6179" w:rsidR="00762B53" w:rsidRDefault="00762B53" w:rsidP="00A16F3B">
            <w:pPr>
              <w:jc w:val="center"/>
              <w:rPr>
                <w:rFonts w:ascii="Times New Roman" w:hAnsi="Times New Roman" w:cs="Times New Roman"/>
              </w:rPr>
            </w:pPr>
          </w:p>
          <w:p w14:paraId="20940BB1" w14:textId="11C69661" w:rsidR="00762B53" w:rsidRDefault="00762B53" w:rsidP="00A16F3B">
            <w:pPr>
              <w:jc w:val="center"/>
              <w:rPr>
                <w:rFonts w:ascii="Times New Roman" w:hAnsi="Times New Roman" w:cs="Times New Roman"/>
              </w:rPr>
            </w:pPr>
          </w:p>
          <w:p w14:paraId="0A83CA61" w14:textId="450A7B00" w:rsidR="00762B53" w:rsidRDefault="00762B53" w:rsidP="00A16F3B">
            <w:pPr>
              <w:jc w:val="center"/>
              <w:rPr>
                <w:rFonts w:ascii="Times New Roman" w:hAnsi="Times New Roman" w:cs="Times New Roman"/>
              </w:rPr>
            </w:pPr>
          </w:p>
          <w:p w14:paraId="3E1D78BB" w14:textId="2777D5A3" w:rsidR="00762B53" w:rsidRDefault="00762B53" w:rsidP="00A16F3B">
            <w:pPr>
              <w:jc w:val="center"/>
              <w:rPr>
                <w:rFonts w:ascii="Times New Roman" w:hAnsi="Times New Roman" w:cs="Times New Roman"/>
              </w:rPr>
            </w:pPr>
          </w:p>
          <w:p w14:paraId="3B4B8708" w14:textId="6C2EEB33" w:rsidR="00762B53" w:rsidRDefault="00762B53" w:rsidP="00A16F3B">
            <w:pPr>
              <w:jc w:val="center"/>
              <w:rPr>
                <w:rFonts w:ascii="Times New Roman" w:hAnsi="Times New Roman" w:cs="Times New Roman"/>
              </w:rPr>
            </w:pPr>
          </w:p>
          <w:p w14:paraId="5F01F69E" w14:textId="110C6693" w:rsidR="00762B53" w:rsidRDefault="00762B53" w:rsidP="00A16F3B">
            <w:pPr>
              <w:jc w:val="center"/>
              <w:rPr>
                <w:rFonts w:ascii="Times New Roman" w:hAnsi="Times New Roman" w:cs="Times New Roman"/>
              </w:rPr>
            </w:pPr>
          </w:p>
          <w:p w14:paraId="23C7DA90" w14:textId="51FC4460" w:rsidR="00762B53" w:rsidRDefault="00762B53" w:rsidP="00A16F3B">
            <w:pPr>
              <w:jc w:val="center"/>
              <w:rPr>
                <w:rFonts w:ascii="Times New Roman" w:hAnsi="Times New Roman" w:cs="Times New Roman"/>
              </w:rPr>
            </w:pPr>
          </w:p>
          <w:p w14:paraId="55D7FB21" w14:textId="778E5E91" w:rsidR="00762B53" w:rsidRDefault="00762B53" w:rsidP="00A16F3B">
            <w:pPr>
              <w:jc w:val="center"/>
              <w:rPr>
                <w:rFonts w:ascii="Times New Roman" w:hAnsi="Times New Roman" w:cs="Times New Roman"/>
              </w:rPr>
            </w:pPr>
          </w:p>
          <w:p w14:paraId="2BCED9C3" w14:textId="30179D36" w:rsidR="00762B53" w:rsidRDefault="00762B53" w:rsidP="00A16F3B">
            <w:pPr>
              <w:jc w:val="center"/>
              <w:rPr>
                <w:rFonts w:ascii="Times New Roman" w:hAnsi="Times New Roman" w:cs="Times New Roman"/>
              </w:rPr>
            </w:pPr>
          </w:p>
          <w:p w14:paraId="14F6F643" w14:textId="2714654B" w:rsidR="00762B53" w:rsidRDefault="00762B53" w:rsidP="00A16F3B">
            <w:pPr>
              <w:jc w:val="center"/>
              <w:rPr>
                <w:rFonts w:ascii="Times New Roman" w:hAnsi="Times New Roman" w:cs="Times New Roman"/>
              </w:rPr>
            </w:pPr>
          </w:p>
          <w:p w14:paraId="547EA83D" w14:textId="177188F8" w:rsidR="00762B53" w:rsidRDefault="00762B53" w:rsidP="00A16F3B">
            <w:pPr>
              <w:jc w:val="center"/>
              <w:rPr>
                <w:rFonts w:ascii="Times New Roman" w:hAnsi="Times New Roman" w:cs="Times New Roman"/>
              </w:rPr>
            </w:pPr>
          </w:p>
          <w:p w14:paraId="79A0621D" w14:textId="24F567C4" w:rsidR="00762B53" w:rsidRDefault="00762B53" w:rsidP="00A16F3B">
            <w:pPr>
              <w:jc w:val="center"/>
              <w:rPr>
                <w:rFonts w:ascii="Times New Roman" w:hAnsi="Times New Roman" w:cs="Times New Roman"/>
              </w:rPr>
            </w:pPr>
          </w:p>
          <w:p w14:paraId="759A83AC" w14:textId="776B13B2" w:rsidR="00762B53" w:rsidRDefault="00762B53" w:rsidP="00A16F3B">
            <w:pPr>
              <w:jc w:val="center"/>
              <w:rPr>
                <w:rFonts w:ascii="Times New Roman" w:hAnsi="Times New Roman" w:cs="Times New Roman"/>
              </w:rPr>
            </w:pPr>
          </w:p>
          <w:p w14:paraId="61DF8BEC" w14:textId="0DAEF42C" w:rsidR="00762B53" w:rsidRDefault="00762B53" w:rsidP="00A16F3B">
            <w:pPr>
              <w:jc w:val="center"/>
              <w:rPr>
                <w:rFonts w:ascii="Times New Roman" w:hAnsi="Times New Roman" w:cs="Times New Roman"/>
              </w:rPr>
            </w:pPr>
          </w:p>
          <w:p w14:paraId="0BD9F78E" w14:textId="5867D0EB" w:rsidR="00762B53" w:rsidRDefault="00762B53" w:rsidP="00A16F3B">
            <w:pPr>
              <w:jc w:val="center"/>
              <w:rPr>
                <w:rFonts w:ascii="Times New Roman" w:hAnsi="Times New Roman" w:cs="Times New Roman"/>
              </w:rPr>
            </w:pPr>
          </w:p>
          <w:p w14:paraId="21C6BDFC" w14:textId="34FF2389" w:rsidR="00762B53" w:rsidRDefault="00762B53" w:rsidP="00A16F3B">
            <w:pPr>
              <w:jc w:val="center"/>
              <w:rPr>
                <w:rFonts w:ascii="Times New Roman" w:hAnsi="Times New Roman" w:cs="Times New Roman"/>
              </w:rPr>
            </w:pPr>
          </w:p>
          <w:p w14:paraId="3B030FEB" w14:textId="01F710AA" w:rsidR="00762B53" w:rsidRDefault="00762B53" w:rsidP="00A16F3B">
            <w:pPr>
              <w:jc w:val="center"/>
              <w:rPr>
                <w:rFonts w:ascii="Times New Roman" w:hAnsi="Times New Roman" w:cs="Times New Roman"/>
              </w:rPr>
            </w:pPr>
          </w:p>
          <w:p w14:paraId="7E470553" w14:textId="28D2067F" w:rsidR="00762B53" w:rsidRDefault="00762B53" w:rsidP="00A16F3B">
            <w:pPr>
              <w:jc w:val="center"/>
              <w:rPr>
                <w:rFonts w:ascii="Times New Roman" w:hAnsi="Times New Roman" w:cs="Times New Roman"/>
              </w:rPr>
            </w:pPr>
          </w:p>
          <w:p w14:paraId="1C500DA8" w14:textId="500C0B00" w:rsidR="00762B53" w:rsidRDefault="00762B53" w:rsidP="00A16F3B">
            <w:pPr>
              <w:jc w:val="center"/>
              <w:rPr>
                <w:rFonts w:ascii="Times New Roman" w:hAnsi="Times New Roman" w:cs="Times New Roman"/>
              </w:rPr>
            </w:pPr>
          </w:p>
          <w:p w14:paraId="790ED384" w14:textId="0BEE9198" w:rsidR="00762B53" w:rsidRDefault="00762B53" w:rsidP="00A16F3B">
            <w:pPr>
              <w:jc w:val="center"/>
              <w:rPr>
                <w:rFonts w:ascii="Times New Roman" w:hAnsi="Times New Roman" w:cs="Times New Roman"/>
              </w:rPr>
            </w:pPr>
          </w:p>
          <w:p w14:paraId="5A542BBD" w14:textId="0DF333DA" w:rsidR="00762B53" w:rsidRDefault="00762B53" w:rsidP="00A16F3B">
            <w:pPr>
              <w:jc w:val="center"/>
              <w:rPr>
                <w:rFonts w:ascii="Times New Roman" w:hAnsi="Times New Roman" w:cs="Times New Roman"/>
              </w:rPr>
            </w:pPr>
            <w:r>
              <w:rPr>
                <w:rFonts w:ascii="Times New Roman" w:hAnsi="Times New Roman" w:cs="Times New Roman"/>
              </w:rPr>
              <w:t>Не се приема.</w:t>
            </w:r>
          </w:p>
          <w:p w14:paraId="4618E8F8" w14:textId="00C72C8F" w:rsidR="00762B53" w:rsidRDefault="00762B53" w:rsidP="00A16F3B">
            <w:pPr>
              <w:jc w:val="center"/>
              <w:rPr>
                <w:rFonts w:ascii="Times New Roman" w:hAnsi="Times New Roman" w:cs="Times New Roman"/>
              </w:rPr>
            </w:pPr>
          </w:p>
          <w:p w14:paraId="74052357" w14:textId="6D316D84" w:rsidR="00762B53" w:rsidRDefault="00762B53" w:rsidP="00A16F3B">
            <w:pPr>
              <w:jc w:val="center"/>
              <w:rPr>
                <w:rFonts w:ascii="Times New Roman" w:hAnsi="Times New Roman" w:cs="Times New Roman"/>
              </w:rPr>
            </w:pPr>
          </w:p>
          <w:p w14:paraId="1C435CE3" w14:textId="3B8542E0" w:rsidR="00762B53" w:rsidRDefault="00762B53" w:rsidP="00A16F3B">
            <w:pPr>
              <w:jc w:val="center"/>
              <w:rPr>
                <w:rFonts w:ascii="Times New Roman" w:hAnsi="Times New Roman" w:cs="Times New Roman"/>
              </w:rPr>
            </w:pPr>
          </w:p>
          <w:p w14:paraId="02635A81" w14:textId="038EE835" w:rsidR="00762B53" w:rsidRDefault="00762B53" w:rsidP="00A16F3B">
            <w:pPr>
              <w:jc w:val="center"/>
              <w:rPr>
                <w:rFonts w:ascii="Times New Roman" w:hAnsi="Times New Roman" w:cs="Times New Roman"/>
              </w:rPr>
            </w:pPr>
          </w:p>
          <w:p w14:paraId="1C6EE4F1" w14:textId="1EB1FD03" w:rsidR="00762B53" w:rsidRDefault="00762B53" w:rsidP="00A16F3B">
            <w:pPr>
              <w:jc w:val="center"/>
              <w:rPr>
                <w:rFonts w:ascii="Times New Roman" w:hAnsi="Times New Roman" w:cs="Times New Roman"/>
              </w:rPr>
            </w:pPr>
          </w:p>
          <w:p w14:paraId="2D44170F" w14:textId="2A747E45" w:rsidR="00762B53" w:rsidRDefault="00762B53" w:rsidP="00A16F3B">
            <w:pPr>
              <w:jc w:val="center"/>
              <w:rPr>
                <w:rFonts w:ascii="Times New Roman" w:hAnsi="Times New Roman" w:cs="Times New Roman"/>
              </w:rPr>
            </w:pPr>
          </w:p>
          <w:p w14:paraId="521CE79F" w14:textId="481C4144" w:rsidR="00762B53" w:rsidRDefault="00762B53" w:rsidP="00A16F3B">
            <w:pPr>
              <w:jc w:val="center"/>
              <w:rPr>
                <w:rFonts w:ascii="Times New Roman" w:hAnsi="Times New Roman" w:cs="Times New Roman"/>
              </w:rPr>
            </w:pPr>
          </w:p>
          <w:p w14:paraId="7F00B71D" w14:textId="11653578" w:rsidR="00762B53" w:rsidRDefault="00762B53" w:rsidP="00A16F3B">
            <w:pPr>
              <w:jc w:val="center"/>
              <w:rPr>
                <w:rFonts w:ascii="Times New Roman" w:hAnsi="Times New Roman" w:cs="Times New Roman"/>
              </w:rPr>
            </w:pPr>
          </w:p>
          <w:p w14:paraId="72C0F024" w14:textId="5CBB98EF" w:rsidR="00762B53" w:rsidRDefault="00762B53" w:rsidP="00A16F3B">
            <w:pPr>
              <w:jc w:val="center"/>
              <w:rPr>
                <w:rFonts w:ascii="Times New Roman" w:hAnsi="Times New Roman" w:cs="Times New Roman"/>
              </w:rPr>
            </w:pPr>
          </w:p>
          <w:p w14:paraId="23E6FDB7" w14:textId="2B9B18A7" w:rsidR="00762B53" w:rsidRDefault="00762B53" w:rsidP="00A16F3B">
            <w:pPr>
              <w:jc w:val="center"/>
              <w:rPr>
                <w:rFonts w:ascii="Times New Roman" w:hAnsi="Times New Roman" w:cs="Times New Roman"/>
              </w:rPr>
            </w:pPr>
          </w:p>
          <w:p w14:paraId="780D827A" w14:textId="2A5CE492" w:rsidR="00762B53" w:rsidRDefault="00762B53" w:rsidP="00A16F3B">
            <w:pPr>
              <w:jc w:val="center"/>
              <w:rPr>
                <w:rFonts w:ascii="Times New Roman" w:hAnsi="Times New Roman" w:cs="Times New Roman"/>
              </w:rPr>
            </w:pPr>
          </w:p>
          <w:p w14:paraId="48B96CEF" w14:textId="1B584859" w:rsidR="00762B53" w:rsidRDefault="00762B53" w:rsidP="00A16F3B">
            <w:pPr>
              <w:jc w:val="center"/>
              <w:rPr>
                <w:rFonts w:ascii="Times New Roman" w:hAnsi="Times New Roman" w:cs="Times New Roman"/>
              </w:rPr>
            </w:pPr>
          </w:p>
          <w:p w14:paraId="24DC3209" w14:textId="5C8CE2A0" w:rsidR="00762B53" w:rsidRDefault="00762B53" w:rsidP="00A16F3B">
            <w:pPr>
              <w:jc w:val="center"/>
              <w:rPr>
                <w:rFonts w:ascii="Times New Roman" w:hAnsi="Times New Roman" w:cs="Times New Roman"/>
              </w:rPr>
            </w:pPr>
          </w:p>
          <w:p w14:paraId="23DF05DE" w14:textId="1A0E0875" w:rsidR="00762B53" w:rsidRDefault="00762B53" w:rsidP="00A16F3B">
            <w:pPr>
              <w:jc w:val="center"/>
              <w:rPr>
                <w:rFonts w:ascii="Times New Roman" w:hAnsi="Times New Roman" w:cs="Times New Roman"/>
              </w:rPr>
            </w:pPr>
          </w:p>
          <w:p w14:paraId="276742C7" w14:textId="5B045714" w:rsidR="00762B53" w:rsidRDefault="00762B53" w:rsidP="00A16F3B">
            <w:pPr>
              <w:jc w:val="center"/>
              <w:rPr>
                <w:rFonts w:ascii="Times New Roman" w:hAnsi="Times New Roman" w:cs="Times New Roman"/>
              </w:rPr>
            </w:pPr>
          </w:p>
          <w:p w14:paraId="508D7022" w14:textId="1B78011A" w:rsidR="00762B53" w:rsidRDefault="00762B53" w:rsidP="00A16F3B">
            <w:pPr>
              <w:jc w:val="center"/>
              <w:rPr>
                <w:rFonts w:ascii="Times New Roman" w:hAnsi="Times New Roman" w:cs="Times New Roman"/>
              </w:rPr>
            </w:pPr>
          </w:p>
          <w:p w14:paraId="65CF03C8" w14:textId="393A432C" w:rsidR="00762B53" w:rsidRDefault="00762B53" w:rsidP="00A16F3B">
            <w:pPr>
              <w:jc w:val="center"/>
              <w:rPr>
                <w:rFonts w:ascii="Times New Roman" w:hAnsi="Times New Roman" w:cs="Times New Roman"/>
              </w:rPr>
            </w:pPr>
            <w:r>
              <w:rPr>
                <w:rFonts w:ascii="Times New Roman" w:hAnsi="Times New Roman" w:cs="Times New Roman"/>
              </w:rPr>
              <w:t>Приема се.</w:t>
            </w:r>
          </w:p>
          <w:p w14:paraId="0B2FD258" w14:textId="2B2CF61F" w:rsidR="00762B53" w:rsidRDefault="00762B53" w:rsidP="00A16F3B">
            <w:pPr>
              <w:jc w:val="center"/>
              <w:rPr>
                <w:rFonts w:ascii="Times New Roman" w:hAnsi="Times New Roman" w:cs="Times New Roman"/>
              </w:rPr>
            </w:pPr>
          </w:p>
          <w:p w14:paraId="76EAD348" w14:textId="0E309BA0" w:rsidR="00762B53" w:rsidRDefault="00762B53" w:rsidP="00A16F3B">
            <w:pPr>
              <w:jc w:val="center"/>
              <w:rPr>
                <w:rFonts w:ascii="Times New Roman" w:hAnsi="Times New Roman" w:cs="Times New Roman"/>
              </w:rPr>
            </w:pPr>
          </w:p>
          <w:p w14:paraId="79CF0058" w14:textId="53AF1761" w:rsidR="00762B53" w:rsidRDefault="00762B53" w:rsidP="00A16F3B">
            <w:pPr>
              <w:jc w:val="center"/>
              <w:rPr>
                <w:rFonts w:ascii="Times New Roman" w:hAnsi="Times New Roman" w:cs="Times New Roman"/>
              </w:rPr>
            </w:pPr>
          </w:p>
          <w:p w14:paraId="7F20B682" w14:textId="702F761D" w:rsidR="00762B53" w:rsidRDefault="00762B53" w:rsidP="00A16F3B">
            <w:pPr>
              <w:jc w:val="center"/>
              <w:rPr>
                <w:rFonts w:ascii="Times New Roman" w:hAnsi="Times New Roman" w:cs="Times New Roman"/>
              </w:rPr>
            </w:pPr>
          </w:p>
          <w:p w14:paraId="67D330BE" w14:textId="1F9DB2B4" w:rsidR="00762B53" w:rsidRDefault="00762B53" w:rsidP="00A16F3B">
            <w:pPr>
              <w:jc w:val="center"/>
              <w:rPr>
                <w:rFonts w:ascii="Times New Roman" w:hAnsi="Times New Roman" w:cs="Times New Roman"/>
              </w:rPr>
            </w:pPr>
          </w:p>
          <w:p w14:paraId="7FDD7309" w14:textId="72210740" w:rsidR="00762B53" w:rsidRDefault="00762B53" w:rsidP="00A16F3B">
            <w:pPr>
              <w:jc w:val="center"/>
              <w:rPr>
                <w:rFonts w:ascii="Times New Roman" w:hAnsi="Times New Roman" w:cs="Times New Roman"/>
              </w:rPr>
            </w:pPr>
          </w:p>
          <w:p w14:paraId="78201A0F" w14:textId="78D52476" w:rsidR="00762B53" w:rsidRDefault="00762B53" w:rsidP="00A16F3B">
            <w:pPr>
              <w:jc w:val="center"/>
              <w:rPr>
                <w:rFonts w:ascii="Times New Roman" w:hAnsi="Times New Roman" w:cs="Times New Roman"/>
              </w:rPr>
            </w:pPr>
          </w:p>
          <w:p w14:paraId="23E4B309" w14:textId="62EB4A26" w:rsidR="00762B53" w:rsidRDefault="00762B53" w:rsidP="00A16F3B">
            <w:pPr>
              <w:jc w:val="center"/>
              <w:rPr>
                <w:rFonts w:ascii="Times New Roman" w:hAnsi="Times New Roman" w:cs="Times New Roman"/>
              </w:rPr>
            </w:pPr>
          </w:p>
          <w:p w14:paraId="77886DA4" w14:textId="7F56832E" w:rsidR="00762B53" w:rsidRDefault="00762B53" w:rsidP="00A16F3B">
            <w:pPr>
              <w:jc w:val="center"/>
              <w:rPr>
                <w:rFonts w:ascii="Times New Roman" w:hAnsi="Times New Roman" w:cs="Times New Roman"/>
              </w:rPr>
            </w:pPr>
          </w:p>
          <w:p w14:paraId="34F37B3D" w14:textId="769067D7" w:rsidR="00762B53" w:rsidRDefault="00762B53" w:rsidP="00A16F3B">
            <w:pPr>
              <w:jc w:val="center"/>
              <w:rPr>
                <w:rFonts w:ascii="Times New Roman" w:hAnsi="Times New Roman" w:cs="Times New Roman"/>
              </w:rPr>
            </w:pPr>
          </w:p>
          <w:p w14:paraId="1CECA496" w14:textId="47EE7E48" w:rsidR="00762B53" w:rsidRDefault="00762B53" w:rsidP="00A16F3B">
            <w:pPr>
              <w:jc w:val="center"/>
              <w:rPr>
                <w:rFonts w:ascii="Times New Roman" w:hAnsi="Times New Roman" w:cs="Times New Roman"/>
              </w:rPr>
            </w:pPr>
          </w:p>
          <w:p w14:paraId="236F6B45" w14:textId="3AEC180A" w:rsidR="00762B53" w:rsidRDefault="00762B53" w:rsidP="00A16F3B">
            <w:pPr>
              <w:jc w:val="center"/>
              <w:rPr>
                <w:rFonts w:ascii="Times New Roman" w:hAnsi="Times New Roman" w:cs="Times New Roman"/>
              </w:rPr>
            </w:pPr>
          </w:p>
          <w:p w14:paraId="0E63184B" w14:textId="148A6D57" w:rsidR="00762B53" w:rsidRDefault="00762B53" w:rsidP="00A16F3B">
            <w:pPr>
              <w:jc w:val="center"/>
              <w:rPr>
                <w:rFonts w:ascii="Times New Roman" w:hAnsi="Times New Roman" w:cs="Times New Roman"/>
              </w:rPr>
            </w:pPr>
          </w:p>
          <w:p w14:paraId="1D916A9D" w14:textId="330C5576" w:rsidR="00762B53" w:rsidRDefault="00762B53" w:rsidP="00A16F3B">
            <w:pPr>
              <w:jc w:val="center"/>
              <w:rPr>
                <w:rFonts w:ascii="Times New Roman" w:hAnsi="Times New Roman" w:cs="Times New Roman"/>
              </w:rPr>
            </w:pPr>
          </w:p>
          <w:p w14:paraId="7B375480" w14:textId="7E57A715" w:rsidR="00762B53" w:rsidRDefault="00762B53" w:rsidP="00A16F3B">
            <w:pPr>
              <w:jc w:val="center"/>
              <w:rPr>
                <w:rFonts w:ascii="Times New Roman" w:hAnsi="Times New Roman" w:cs="Times New Roman"/>
              </w:rPr>
            </w:pPr>
          </w:p>
          <w:p w14:paraId="03B1DAE0" w14:textId="6F45FAAC" w:rsidR="00762B53" w:rsidRDefault="00762B53" w:rsidP="00A16F3B">
            <w:pPr>
              <w:jc w:val="center"/>
              <w:rPr>
                <w:rFonts w:ascii="Times New Roman" w:hAnsi="Times New Roman" w:cs="Times New Roman"/>
              </w:rPr>
            </w:pPr>
          </w:p>
          <w:p w14:paraId="6AAE8D38" w14:textId="45570A97" w:rsidR="00762B53" w:rsidRDefault="00762B53" w:rsidP="00A16F3B">
            <w:pPr>
              <w:jc w:val="center"/>
              <w:rPr>
                <w:rFonts w:ascii="Times New Roman" w:hAnsi="Times New Roman" w:cs="Times New Roman"/>
              </w:rPr>
            </w:pPr>
          </w:p>
          <w:p w14:paraId="373E29CF" w14:textId="5708F4E9" w:rsidR="00762B53" w:rsidRDefault="00762B53" w:rsidP="00A16F3B">
            <w:pPr>
              <w:jc w:val="center"/>
              <w:rPr>
                <w:rFonts w:ascii="Times New Roman" w:hAnsi="Times New Roman" w:cs="Times New Roman"/>
              </w:rPr>
            </w:pPr>
          </w:p>
          <w:p w14:paraId="0DA87A52" w14:textId="51C8983D" w:rsidR="00762B53" w:rsidRDefault="00762B53" w:rsidP="00A16F3B">
            <w:pPr>
              <w:jc w:val="center"/>
              <w:rPr>
                <w:rFonts w:ascii="Times New Roman" w:hAnsi="Times New Roman" w:cs="Times New Roman"/>
              </w:rPr>
            </w:pPr>
          </w:p>
          <w:p w14:paraId="17854763" w14:textId="789E7A65" w:rsidR="00762B53" w:rsidRDefault="00762B53" w:rsidP="00A16F3B">
            <w:pPr>
              <w:jc w:val="center"/>
              <w:rPr>
                <w:rFonts w:ascii="Times New Roman" w:hAnsi="Times New Roman" w:cs="Times New Roman"/>
              </w:rPr>
            </w:pPr>
          </w:p>
          <w:p w14:paraId="72CA6F0C" w14:textId="40F755FB" w:rsidR="00762B53" w:rsidRDefault="00762B53" w:rsidP="00A16F3B">
            <w:pPr>
              <w:jc w:val="center"/>
              <w:rPr>
                <w:rFonts w:ascii="Times New Roman" w:hAnsi="Times New Roman" w:cs="Times New Roman"/>
              </w:rPr>
            </w:pPr>
          </w:p>
          <w:p w14:paraId="6BAA5AA5" w14:textId="2F6AE5DD" w:rsidR="00762B53" w:rsidRDefault="00762B53" w:rsidP="00A16F3B">
            <w:pPr>
              <w:jc w:val="center"/>
              <w:rPr>
                <w:rFonts w:ascii="Times New Roman" w:hAnsi="Times New Roman" w:cs="Times New Roman"/>
              </w:rPr>
            </w:pPr>
          </w:p>
          <w:p w14:paraId="33012B99" w14:textId="60EF4E86" w:rsidR="00762B53" w:rsidRDefault="00762B53" w:rsidP="00A16F3B">
            <w:pPr>
              <w:jc w:val="center"/>
              <w:rPr>
                <w:rFonts w:ascii="Times New Roman" w:hAnsi="Times New Roman" w:cs="Times New Roman"/>
              </w:rPr>
            </w:pPr>
          </w:p>
          <w:p w14:paraId="57A44B09" w14:textId="360F2D47" w:rsidR="00762B53" w:rsidRDefault="00762B53" w:rsidP="00A16F3B">
            <w:pPr>
              <w:jc w:val="center"/>
              <w:rPr>
                <w:rFonts w:ascii="Times New Roman" w:hAnsi="Times New Roman" w:cs="Times New Roman"/>
              </w:rPr>
            </w:pPr>
          </w:p>
          <w:p w14:paraId="7F48DF3F" w14:textId="226E738F" w:rsidR="00762B53" w:rsidRDefault="00762B53" w:rsidP="00A16F3B">
            <w:pPr>
              <w:jc w:val="center"/>
              <w:rPr>
                <w:rFonts w:ascii="Times New Roman" w:hAnsi="Times New Roman" w:cs="Times New Roman"/>
              </w:rPr>
            </w:pPr>
          </w:p>
          <w:p w14:paraId="02540234" w14:textId="4DC11FBF" w:rsidR="00762B53" w:rsidRDefault="00762B53" w:rsidP="00A16F3B">
            <w:pPr>
              <w:jc w:val="center"/>
              <w:rPr>
                <w:rFonts w:ascii="Times New Roman" w:hAnsi="Times New Roman" w:cs="Times New Roman"/>
              </w:rPr>
            </w:pPr>
            <w:r>
              <w:rPr>
                <w:rFonts w:ascii="Times New Roman" w:hAnsi="Times New Roman" w:cs="Times New Roman"/>
              </w:rPr>
              <w:t>Не се приема.</w:t>
            </w:r>
          </w:p>
          <w:p w14:paraId="0B872E7F" w14:textId="49A8AF05" w:rsidR="00762B53" w:rsidRDefault="00762B53" w:rsidP="00A16F3B">
            <w:pPr>
              <w:jc w:val="center"/>
              <w:rPr>
                <w:rFonts w:ascii="Times New Roman" w:hAnsi="Times New Roman" w:cs="Times New Roman"/>
              </w:rPr>
            </w:pPr>
          </w:p>
          <w:p w14:paraId="674F295B" w14:textId="77777777" w:rsidR="00762B53" w:rsidRDefault="00762B53" w:rsidP="00A16F3B">
            <w:pPr>
              <w:jc w:val="center"/>
              <w:rPr>
                <w:rFonts w:ascii="Times New Roman" w:hAnsi="Times New Roman" w:cs="Times New Roman"/>
              </w:rPr>
            </w:pPr>
          </w:p>
          <w:p w14:paraId="57E82C63" w14:textId="599B7A5C" w:rsidR="00762B53" w:rsidRDefault="00762B53" w:rsidP="00A16F3B">
            <w:pPr>
              <w:jc w:val="center"/>
              <w:rPr>
                <w:rFonts w:ascii="Times New Roman" w:hAnsi="Times New Roman" w:cs="Times New Roman"/>
              </w:rPr>
            </w:pPr>
          </w:p>
          <w:p w14:paraId="3CB1F1F7" w14:textId="77777777" w:rsidR="00762B53" w:rsidRDefault="00762B53" w:rsidP="00A16F3B">
            <w:pPr>
              <w:jc w:val="center"/>
              <w:rPr>
                <w:rFonts w:ascii="Times New Roman" w:hAnsi="Times New Roman" w:cs="Times New Roman"/>
              </w:rPr>
            </w:pPr>
          </w:p>
          <w:p w14:paraId="765EE819" w14:textId="2D157143" w:rsidR="007336D2" w:rsidRDefault="007336D2" w:rsidP="00A16F3B">
            <w:pPr>
              <w:jc w:val="center"/>
              <w:rPr>
                <w:rFonts w:ascii="Times New Roman" w:hAnsi="Times New Roman" w:cs="Times New Roman"/>
              </w:rPr>
            </w:pPr>
          </w:p>
          <w:p w14:paraId="2AA6D1EF" w14:textId="7C207136" w:rsidR="007336D2" w:rsidRDefault="007336D2" w:rsidP="00A16F3B">
            <w:pPr>
              <w:jc w:val="center"/>
              <w:rPr>
                <w:rFonts w:ascii="Times New Roman" w:hAnsi="Times New Roman" w:cs="Times New Roman"/>
              </w:rPr>
            </w:pPr>
          </w:p>
          <w:p w14:paraId="03A41ED4" w14:textId="252E504F" w:rsidR="007336D2" w:rsidRDefault="007336D2" w:rsidP="00A16F3B">
            <w:pPr>
              <w:jc w:val="center"/>
              <w:rPr>
                <w:rFonts w:ascii="Times New Roman" w:hAnsi="Times New Roman" w:cs="Times New Roman"/>
              </w:rPr>
            </w:pPr>
          </w:p>
          <w:p w14:paraId="7CCBA244" w14:textId="77777777" w:rsidR="007336D2" w:rsidRDefault="007336D2" w:rsidP="00A16F3B">
            <w:pPr>
              <w:jc w:val="center"/>
              <w:rPr>
                <w:rFonts w:ascii="Times New Roman" w:hAnsi="Times New Roman" w:cs="Times New Roman"/>
              </w:rPr>
            </w:pPr>
          </w:p>
          <w:p w14:paraId="1CDC1CBF" w14:textId="2BB274F7" w:rsidR="007336D2" w:rsidRDefault="007336D2" w:rsidP="00A16F3B">
            <w:pPr>
              <w:jc w:val="center"/>
              <w:rPr>
                <w:rFonts w:ascii="Times New Roman" w:hAnsi="Times New Roman" w:cs="Times New Roman"/>
              </w:rPr>
            </w:pPr>
          </w:p>
          <w:p w14:paraId="783DFDBF" w14:textId="20E5571F" w:rsidR="007336D2" w:rsidRDefault="007336D2" w:rsidP="00A16F3B">
            <w:pPr>
              <w:jc w:val="center"/>
              <w:rPr>
                <w:rFonts w:ascii="Times New Roman" w:hAnsi="Times New Roman" w:cs="Times New Roman"/>
              </w:rPr>
            </w:pPr>
          </w:p>
          <w:p w14:paraId="194C0D24" w14:textId="39C62854" w:rsidR="007336D2" w:rsidRDefault="007336D2" w:rsidP="00A16F3B">
            <w:pPr>
              <w:jc w:val="center"/>
              <w:rPr>
                <w:rFonts w:ascii="Times New Roman" w:hAnsi="Times New Roman" w:cs="Times New Roman"/>
              </w:rPr>
            </w:pPr>
          </w:p>
          <w:p w14:paraId="0205E793" w14:textId="1715DD98" w:rsidR="007336D2" w:rsidRDefault="007336D2" w:rsidP="00A16F3B">
            <w:pPr>
              <w:jc w:val="center"/>
              <w:rPr>
                <w:rFonts w:ascii="Times New Roman" w:hAnsi="Times New Roman" w:cs="Times New Roman"/>
              </w:rPr>
            </w:pPr>
          </w:p>
          <w:p w14:paraId="3CE2DA2C" w14:textId="484B93E1" w:rsidR="007336D2" w:rsidRDefault="007336D2" w:rsidP="00A16F3B">
            <w:pPr>
              <w:jc w:val="center"/>
              <w:rPr>
                <w:rFonts w:ascii="Times New Roman" w:hAnsi="Times New Roman" w:cs="Times New Roman"/>
              </w:rPr>
            </w:pPr>
          </w:p>
          <w:p w14:paraId="1674EA75" w14:textId="4CD3D538" w:rsidR="007336D2" w:rsidRDefault="007336D2" w:rsidP="00A16F3B">
            <w:pPr>
              <w:jc w:val="center"/>
              <w:rPr>
                <w:rFonts w:ascii="Times New Roman" w:hAnsi="Times New Roman" w:cs="Times New Roman"/>
              </w:rPr>
            </w:pPr>
          </w:p>
          <w:p w14:paraId="75A7A327" w14:textId="77777777" w:rsidR="007336D2" w:rsidRDefault="007336D2" w:rsidP="00A16F3B">
            <w:pPr>
              <w:jc w:val="center"/>
              <w:rPr>
                <w:rFonts w:ascii="Times New Roman" w:hAnsi="Times New Roman" w:cs="Times New Roman"/>
              </w:rPr>
            </w:pPr>
          </w:p>
          <w:p w14:paraId="3411E538" w14:textId="77777777" w:rsidR="007336D2" w:rsidRDefault="007336D2" w:rsidP="00A16F3B">
            <w:pPr>
              <w:jc w:val="center"/>
              <w:rPr>
                <w:rFonts w:ascii="Times New Roman" w:hAnsi="Times New Roman" w:cs="Times New Roman"/>
              </w:rPr>
            </w:pPr>
          </w:p>
          <w:p w14:paraId="7FAB0533" w14:textId="77777777" w:rsidR="007336D2" w:rsidRDefault="007336D2" w:rsidP="00A16F3B">
            <w:pPr>
              <w:jc w:val="center"/>
              <w:rPr>
                <w:rFonts w:ascii="Times New Roman" w:hAnsi="Times New Roman" w:cs="Times New Roman"/>
              </w:rPr>
            </w:pPr>
          </w:p>
          <w:p w14:paraId="69B6A81D" w14:textId="77777777" w:rsidR="007336D2" w:rsidRDefault="007336D2" w:rsidP="00A16F3B">
            <w:pPr>
              <w:jc w:val="center"/>
              <w:rPr>
                <w:rFonts w:ascii="Times New Roman" w:hAnsi="Times New Roman" w:cs="Times New Roman"/>
              </w:rPr>
            </w:pPr>
          </w:p>
          <w:p w14:paraId="6260458A" w14:textId="77777777" w:rsidR="007336D2" w:rsidRDefault="007336D2" w:rsidP="00A16F3B">
            <w:pPr>
              <w:jc w:val="center"/>
              <w:rPr>
                <w:rFonts w:ascii="Times New Roman" w:hAnsi="Times New Roman" w:cs="Times New Roman"/>
              </w:rPr>
            </w:pPr>
          </w:p>
          <w:p w14:paraId="28A263B3" w14:textId="77777777" w:rsidR="007336D2" w:rsidRDefault="007336D2" w:rsidP="00A16F3B">
            <w:pPr>
              <w:jc w:val="center"/>
              <w:rPr>
                <w:rFonts w:ascii="Times New Roman" w:hAnsi="Times New Roman" w:cs="Times New Roman"/>
              </w:rPr>
            </w:pPr>
          </w:p>
          <w:p w14:paraId="41C40003" w14:textId="77777777" w:rsidR="007336D2" w:rsidRDefault="007336D2" w:rsidP="00A16F3B">
            <w:pPr>
              <w:jc w:val="center"/>
              <w:rPr>
                <w:rFonts w:ascii="Times New Roman" w:hAnsi="Times New Roman" w:cs="Times New Roman"/>
              </w:rPr>
            </w:pPr>
          </w:p>
          <w:p w14:paraId="5F07CA4D" w14:textId="77777777" w:rsidR="007336D2" w:rsidRDefault="007336D2" w:rsidP="00A16F3B">
            <w:pPr>
              <w:jc w:val="center"/>
              <w:rPr>
                <w:rFonts w:ascii="Times New Roman" w:hAnsi="Times New Roman" w:cs="Times New Roman"/>
              </w:rPr>
            </w:pPr>
          </w:p>
          <w:p w14:paraId="39E7BEBA" w14:textId="77777777" w:rsidR="007336D2" w:rsidRDefault="007336D2" w:rsidP="00A16F3B">
            <w:pPr>
              <w:jc w:val="center"/>
              <w:rPr>
                <w:rFonts w:ascii="Times New Roman" w:hAnsi="Times New Roman" w:cs="Times New Roman"/>
              </w:rPr>
            </w:pPr>
          </w:p>
          <w:p w14:paraId="280F853E" w14:textId="77777777" w:rsidR="007336D2" w:rsidRDefault="007336D2" w:rsidP="00A16F3B">
            <w:pPr>
              <w:jc w:val="center"/>
              <w:rPr>
                <w:rFonts w:ascii="Times New Roman" w:hAnsi="Times New Roman" w:cs="Times New Roman"/>
              </w:rPr>
            </w:pPr>
          </w:p>
          <w:p w14:paraId="4409C25E" w14:textId="77777777" w:rsidR="007336D2" w:rsidRDefault="007336D2" w:rsidP="00A16F3B">
            <w:pPr>
              <w:jc w:val="center"/>
              <w:rPr>
                <w:rFonts w:ascii="Times New Roman" w:hAnsi="Times New Roman" w:cs="Times New Roman"/>
              </w:rPr>
            </w:pPr>
          </w:p>
          <w:p w14:paraId="1C3B4631" w14:textId="77777777" w:rsidR="007336D2" w:rsidRDefault="007336D2" w:rsidP="00A16F3B">
            <w:pPr>
              <w:jc w:val="center"/>
              <w:rPr>
                <w:rFonts w:ascii="Times New Roman" w:hAnsi="Times New Roman" w:cs="Times New Roman"/>
              </w:rPr>
            </w:pPr>
          </w:p>
          <w:p w14:paraId="0F52DC40" w14:textId="77777777" w:rsidR="007336D2" w:rsidRDefault="007336D2" w:rsidP="00A16F3B">
            <w:pPr>
              <w:jc w:val="center"/>
              <w:rPr>
                <w:rFonts w:ascii="Times New Roman" w:hAnsi="Times New Roman" w:cs="Times New Roman"/>
              </w:rPr>
            </w:pPr>
          </w:p>
          <w:p w14:paraId="0E76740E" w14:textId="77777777" w:rsidR="007336D2" w:rsidRDefault="007336D2" w:rsidP="00A16F3B">
            <w:pPr>
              <w:jc w:val="center"/>
              <w:rPr>
                <w:rFonts w:ascii="Times New Roman" w:hAnsi="Times New Roman" w:cs="Times New Roman"/>
              </w:rPr>
            </w:pPr>
          </w:p>
          <w:p w14:paraId="5A2A974E" w14:textId="77777777" w:rsidR="007336D2" w:rsidRDefault="007336D2" w:rsidP="00A16F3B">
            <w:pPr>
              <w:jc w:val="center"/>
              <w:rPr>
                <w:rFonts w:ascii="Times New Roman" w:hAnsi="Times New Roman" w:cs="Times New Roman"/>
              </w:rPr>
            </w:pPr>
          </w:p>
          <w:p w14:paraId="26DD5DC3" w14:textId="77777777" w:rsidR="007336D2" w:rsidRDefault="007336D2" w:rsidP="00A16F3B">
            <w:pPr>
              <w:jc w:val="center"/>
              <w:rPr>
                <w:rFonts w:ascii="Times New Roman" w:hAnsi="Times New Roman" w:cs="Times New Roman"/>
              </w:rPr>
            </w:pPr>
          </w:p>
          <w:p w14:paraId="2E94D430" w14:textId="77777777" w:rsidR="007336D2" w:rsidRDefault="007336D2" w:rsidP="00A16F3B">
            <w:pPr>
              <w:jc w:val="center"/>
              <w:rPr>
                <w:rFonts w:ascii="Times New Roman" w:hAnsi="Times New Roman" w:cs="Times New Roman"/>
              </w:rPr>
            </w:pPr>
          </w:p>
          <w:p w14:paraId="612EBB4E" w14:textId="77777777" w:rsidR="007336D2" w:rsidRDefault="007336D2" w:rsidP="00A16F3B">
            <w:pPr>
              <w:jc w:val="center"/>
              <w:rPr>
                <w:rFonts w:ascii="Times New Roman" w:hAnsi="Times New Roman" w:cs="Times New Roman"/>
              </w:rPr>
            </w:pPr>
          </w:p>
          <w:p w14:paraId="2F6759EE" w14:textId="77777777" w:rsidR="007336D2" w:rsidRDefault="007336D2" w:rsidP="00A16F3B">
            <w:pPr>
              <w:jc w:val="center"/>
              <w:rPr>
                <w:rFonts w:ascii="Times New Roman" w:hAnsi="Times New Roman" w:cs="Times New Roman"/>
              </w:rPr>
            </w:pPr>
          </w:p>
          <w:p w14:paraId="0AAEE0FC" w14:textId="77777777" w:rsidR="007336D2" w:rsidRDefault="007336D2" w:rsidP="00A16F3B">
            <w:pPr>
              <w:jc w:val="center"/>
              <w:rPr>
                <w:rFonts w:ascii="Times New Roman" w:hAnsi="Times New Roman" w:cs="Times New Roman"/>
              </w:rPr>
            </w:pPr>
          </w:p>
          <w:p w14:paraId="6877301E" w14:textId="77777777" w:rsidR="007336D2" w:rsidRDefault="007336D2" w:rsidP="00A16F3B">
            <w:pPr>
              <w:jc w:val="center"/>
              <w:rPr>
                <w:rFonts w:ascii="Times New Roman" w:hAnsi="Times New Roman" w:cs="Times New Roman"/>
              </w:rPr>
            </w:pPr>
          </w:p>
          <w:p w14:paraId="2143D1F3" w14:textId="77777777" w:rsidR="007336D2" w:rsidRDefault="007336D2" w:rsidP="00A16F3B">
            <w:pPr>
              <w:jc w:val="center"/>
              <w:rPr>
                <w:rFonts w:ascii="Times New Roman" w:hAnsi="Times New Roman" w:cs="Times New Roman"/>
              </w:rPr>
            </w:pPr>
          </w:p>
          <w:p w14:paraId="0C17CD6F" w14:textId="77777777" w:rsidR="007336D2" w:rsidRDefault="007336D2" w:rsidP="00A16F3B">
            <w:pPr>
              <w:jc w:val="center"/>
              <w:rPr>
                <w:rFonts w:ascii="Times New Roman" w:hAnsi="Times New Roman" w:cs="Times New Roman"/>
              </w:rPr>
            </w:pPr>
          </w:p>
          <w:p w14:paraId="2D6844A8" w14:textId="77777777" w:rsidR="007336D2" w:rsidRDefault="007336D2" w:rsidP="00A16F3B">
            <w:pPr>
              <w:jc w:val="center"/>
              <w:rPr>
                <w:rFonts w:ascii="Times New Roman" w:hAnsi="Times New Roman" w:cs="Times New Roman"/>
              </w:rPr>
            </w:pPr>
          </w:p>
          <w:p w14:paraId="00B6E97E" w14:textId="77777777" w:rsidR="007336D2" w:rsidRDefault="007336D2" w:rsidP="00A16F3B">
            <w:pPr>
              <w:jc w:val="center"/>
              <w:rPr>
                <w:rFonts w:ascii="Times New Roman" w:hAnsi="Times New Roman" w:cs="Times New Roman"/>
              </w:rPr>
            </w:pPr>
          </w:p>
          <w:p w14:paraId="04477046" w14:textId="77777777" w:rsidR="007336D2" w:rsidRDefault="007336D2" w:rsidP="00A16F3B">
            <w:pPr>
              <w:jc w:val="center"/>
              <w:rPr>
                <w:rFonts w:ascii="Times New Roman" w:hAnsi="Times New Roman" w:cs="Times New Roman"/>
              </w:rPr>
            </w:pPr>
          </w:p>
          <w:p w14:paraId="7E61618F" w14:textId="6A3EBF8D" w:rsidR="007336D2" w:rsidRPr="00B93217" w:rsidRDefault="007336D2" w:rsidP="00A16F3B">
            <w:pPr>
              <w:jc w:val="center"/>
              <w:rPr>
                <w:rFonts w:ascii="Times New Roman" w:hAnsi="Times New Roman" w:cs="Times New Roman"/>
              </w:rPr>
            </w:pPr>
          </w:p>
        </w:tc>
        <w:tc>
          <w:tcPr>
            <w:tcW w:w="3238" w:type="dxa"/>
          </w:tcPr>
          <w:p w14:paraId="2C7ADC6E" w14:textId="27801BE5" w:rsidR="001D718D" w:rsidRDefault="00B93217" w:rsidP="00B93217">
            <w:pPr>
              <w:jc w:val="both"/>
              <w:rPr>
                <w:rFonts w:ascii="Times New Roman" w:hAnsi="Times New Roman" w:cs="Times New Roman"/>
              </w:rPr>
            </w:pPr>
            <w:r w:rsidRPr="00B93217">
              <w:rPr>
                <w:rFonts w:ascii="Times New Roman" w:hAnsi="Times New Roman" w:cs="Times New Roman"/>
              </w:rPr>
              <w:lastRenderedPageBreak/>
              <w:t xml:space="preserve">Законопроектът е </w:t>
            </w:r>
            <w:r>
              <w:rPr>
                <w:rFonts w:ascii="Times New Roman" w:hAnsi="Times New Roman" w:cs="Times New Roman"/>
              </w:rPr>
              <w:t xml:space="preserve">преработен  в резултат на постъпилите бележки и предложения в хода на общественото обсъждане и в хода на проведеното съгласуване с министерствата и ведомствата. </w:t>
            </w:r>
          </w:p>
          <w:p w14:paraId="78BADBE8" w14:textId="7578AD56" w:rsidR="00B93217" w:rsidRDefault="00B93217" w:rsidP="00B93217">
            <w:pPr>
              <w:jc w:val="both"/>
              <w:rPr>
                <w:rFonts w:ascii="Times New Roman" w:hAnsi="Times New Roman" w:cs="Times New Roman"/>
              </w:rPr>
            </w:pPr>
            <w:r>
              <w:rPr>
                <w:rFonts w:ascii="Times New Roman" w:hAnsi="Times New Roman" w:cs="Times New Roman"/>
              </w:rPr>
              <w:t xml:space="preserve">Законопроектът цели да даде систематично и максимално обобщено общите изисквания за безопасност при предоставяне на атракционни услуги, представляващи източник на повишена опасност. Наличната правна уредба не е систематизирана, а някъде – въобще липсва. Там, където са необходими твърде специфични знания, са отчетени съответните становища на компетентните органи – например становището на КФН в частта за задължителното застраховане „Злополука“, като наред с това са отчетеии и специфични моменти – като например ползвателите на услугите (предимно деца), както и броят на потребителите. Във връзка с </w:t>
            </w:r>
            <w:r>
              <w:rPr>
                <w:rFonts w:ascii="Times New Roman" w:hAnsi="Times New Roman" w:cs="Times New Roman"/>
              </w:rPr>
              <w:lastRenderedPageBreak/>
              <w:t xml:space="preserve">последното са предложение и съответните изключения от Кодекса за застраховането.   </w:t>
            </w:r>
          </w:p>
          <w:p w14:paraId="319EAD76" w14:textId="1463572E" w:rsidR="007336D2" w:rsidRDefault="007336D2" w:rsidP="00B93217">
            <w:pPr>
              <w:jc w:val="both"/>
              <w:rPr>
                <w:rFonts w:ascii="Times New Roman" w:hAnsi="Times New Roman" w:cs="Times New Roman"/>
              </w:rPr>
            </w:pPr>
          </w:p>
          <w:p w14:paraId="42143762" w14:textId="3F74C177" w:rsidR="007336D2" w:rsidRDefault="007336D2" w:rsidP="00B93217">
            <w:pPr>
              <w:jc w:val="both"/>
              <w:rPr>
                <w:rFonts w:ascii="Times New Roman" w:hAnsi="Times New Roman" w:cs="Times New Roman"/>
              </w:rPr>
            </w:pPr>
          </w:p>
          <w:p w14:paraId="7D2ED92E" w14:textId="70E25B82" w:rsidR="007336D2" w:rsidRDefault="007336D2" w:rsidP="00B93217">
            <w:pPr>
              <w:jc w:val="both"/>
              <w:rPr>
                <w:rFonts w:ascii="Times New Roman" w:hAnsi="Times New Roman" w:cs="Times New Roman"/>
              </w:rPr>
            </w:pPr>
          </w:p>
          <w:p w14:paraId="36DD8CFA" w14:textId="39403116" w:rsidR="007336D2" w:rsidRDefault="007336D2" w:rsidP="00B93217">
            <w:pPr>
              <w:jc w:val="both"/>
              <w:rPr>
                <w:rFonts w:ascii="Times New Roman" w:hAnsi="Times New Roman" w:cs="Times New Roman"/>
              </w:rPr>
            </w:pPr>
          </w:p>
          <w:p w14:paraId="6EA7F8BF" w14:textId="6030E320" w:rsidR="007336D2" w:rsidRDefault="007336D2" w:rsidP="00B93217">
            <w:pPr>
              <w:jc w:val="both"/>
              <w:rPr>
                <w:rFonts w:ascii="Times New Roman" w:hAnsi="Times New Roman" w:cs="Times New Roman"/>
              </w:rPr>
            </w:pPr>
          </w:p>
          <w:p w14:paraId="4E863617" w14:textId="135E8F93" w:rsidR="007336D2" w:rsidRDefault="007336D2" w:rsidP="00B93217">
            <w:pPr>
              <w:jc w:val="both"/>
              <w:rPr>
                <w:rFonts w:ascii="Times New Roman" w:hAnsi="Times New Roman" w:cs="Times New Roman"/>
              </w:rPr>
            </w:pPr>
          </w:p>
          <w:p w14:paraId="2DB6B2D3" w14:textId="48C7533F" w:rsidR="007336D2" w:rsidRDefault="007336D2" w:rsidP="00B93217">
            <w:pPr>
              <w:jc w:val="both"/>
              <w:rPr>
                <w:rFonts w:ascii="Times New Roman" w:hAnsi="Times New Roman" w:cs="Times New Roman"/>
              </w:rPr>
            </w:pPr>
          </w:p>
          <w:p w14:paraId="21D1819D" w14:textId="2531C463" w:rsidR="007336D2" w:rsidRDefault="007336D2" w:rsidP="00B93217">
            <w:pPr>
              <w:jc w:val="both"/>
              <w:rPr>
                <w:rFonts w:ascii="Times New Roman" w:hAnsi="Times New Roman" w:cs="Times New Roman"/>
              </w:rPr>
            </w:pPr>
          </w:p>
          <w:p w14:paraId="0147E30F" w14:textId="6ED282CB" w:rsidR="007336D2" w:rsidRDefault="007336D2" w:rsidP="00B93217">
            <w:pPr>
              <w:jc w:val="both"/>
              <w:rPr>
                <w:rFonts w:ascii="Times New Roman" w:hAnsi="Times New Roman" w:cs="Times New Roman"/>
              </w:rPr>
            </w:pPr>
          </w:p>
          <w:p w14:paraId="1CF0AAD2" w14:textId="5F510DD2" w:rsidR="007336D2" w:rsidRDefault="007336D2" w:rsidP="00B93217">
            <w:pPr>
              <w:jc w:val="both"/>
              <w:rPr>
                <w:rFonts w:ascii="Times New Roman" w:hAnsi="Times New Roman" w:cs="Times New Roman"/>
              </w:rPr>
            </w:pPr>
          </w:p>
          <w:p w14:paraId="438C2A26" w14:textId="6A3DD64D" w:rsidR="007336D2" w:rsidRDefault="007336D2" w:rsidP="00B93217">
            <w:pPr>
              <w:jc w:val="both"/>
              <w:rPr>
                <w:rFonts w:ascii="Times New Roman" w:hAnsi="Times New Roman" w:cs="Times New Roman"/>
              </w:rPr>
            </w:pPr>
          </w:p>
          <w:p w14:paraId="61533BCF" w14:textId="199F763A" w:rsidR="007336D2" w:rsidRDefault="007336D2" w:rsidP="00B93217">
            <w:pPr>
              <w:jc w:val="both"/>
              <w:rPr>
                <w:rFonts w:ascii="Times New Roman" w:hAnsi="Times New Roman" w:cs="Times New Roman"/>
              </w:rPr>
            </w:pPr>
          </w:p>
          <w:p w14:paraId="158741A6" w14:textId="53AD9F47" w:rsidR="007336D2" w:rsidRDefault="007336D2" w:rsidP="00B93217">
            <w:pPr>
              <w:jc w:val="both"/>
              <w:rPr>
                <w:rFonts w:ascii="Times New Roman" w:hAnsi="Times New Roman" w:cs="Times New Roman"/>
              </w:rPr>
            </w:pPr>
          </w:p>
          <w:p w14:paraId="46C43B16" w14:textId="6C2C006E" w:rsidR="007336D2" w:rsidRDefault="007336D2" w:rsidP="00B93217">
            <w:pPr>
              <w:jc w:val="both"/>
              <w:rPr>
                <w:rFonts w:ascii="Times New Roman" w:hAnsi="Times New Roman" w:cs="Times New Roman"/>
              </w:rPr>
            </w:pPr>
          </w:p>
          <w:p w14:paraId="6F1965AF" w14:textId="47671489" w:rsidR="007336D2" w:rsidRDefault="007336D2" w:rsidP="00B93217">
            <w:pPr>
              <w:jc w:val="both"/>
              <w:rPr>
                <w:rFonts w:ascii="Times New Roman" w:hAnsi="Times New Roman" w:cs="Times New Roman"/>
              </w:rPr>
            </w:pPr>
          </w:p>
          <w:p w14:paraId="588BB50B" w14:textId="33EF22C2" w:rsidR="007336D2" w:rsidRDefault="007336D2" w:rsidP="00B93217">
            <w:pPr>
              <w:jc w:val="both"/>
              <w:rPr>
                <w:rFonts w:ascii="Times New Roman" w:hAnsi="Times New Roman" w:cs="Times New Roman"/>
              </w:rPr>
            </w:pPr>
          </w:p>
          <w:p w14:paraId="78154929" w14:textId="0D8B16B5" w:rsidR="007336D2" w:rsidRDefault="007336D2" w:rsidP="00B93217">
            <w:pPr>
              <w:jc w:val="both"/>
              <w:rPr>
                <w:rFonts w:ascii="Times New Roman" w:hAnsi="Times New Roman" w:cs="Times New Roman"/>
              </w:rPr>
            </w:pPr>
          </w:p>
          <w:p w14:paraId="2BF2C70A" w14:textId="52EC316C" w:rsidR="007336D2" w:rsidRDefault="007336D2" w:rsidP="00B93217">
            <w:pPr>
              <w:jc w:val="both"/>
              <w:rPr>
                <w:rFonts w:ascii="Times New Roman" w:hAnsi="Times New Roman" w:cs="Times New Roman"/>
              </w:rPr>
            </w:pPr>
          </w:p>
          <w:p w14:paraId="4A30CD9B" w14:textId="67E785D5" w:rsidR="007336D2" w:rsidRDefault="007336D2" w:rsidP="00B93217">
            <w:pPr>
              <w:jc w:val="both"/>
              <w:rPr>
                <w:rFonts w:ascii="Times New Roman" w:hAnsi="Times New Roman" w:cs="Times New Roman"/>
              </w:rPr>
            </w:pPr>
          </w:p>
          <w:p w14:paraId="38062B46" w14:textId="4DA300FF" w:rsidR="007336D2" w:rsidRDefault="007336D2" w:rsidP="00B93217">
            <w:pPr>
              <w:jc w:val="both"/>
              <w:rPr>
                <w:rFonts w:ascii="Times New Roman" w:hAnsi="Times New Roman" w:cs="Times New Roman"/>
              </w:rPr>
            </w:pPr>
          </w:p>
          <w:p w14:paraId="016A0790" w14:textId="7D2699B6" w:rsidR="007336D2" w:rsidRDefault="007336D2" w:rsidP="00B93217">
            <w:pPr>
              <w:jc w:val="both"/>
              <w:rPr>
                <w:rFonts w:ascii="Times New Roman" w:hAnsi="Times New Roman" w:cs="Times New Roman"/>
              </w:rPr>
            </w:pPr>
          </w:p>
          <w:p w14:paraId="4CE3E67C" w14:textId="019FD06D" w:rsidR="007336D2" w:rsidRDefault="007336D2" w:rsidP="00B93217">
            <w:pPr>
              <w:jc w:val="both"/>
              <w:rPr>
                <w:rFonts w:ascii="Times New Roman" w:hAnsi="Times New Roman" w:cs="Times New Roman"/>
              </w:rPr>
            </w:pPr>
          </w:p>
          <w:p w14:paraId="6B0B9660" w14:textId="2E97EECF" w:rsidR="007336D2" w:rsidRDefault="007336D2" w:rsidP="00B93217">
            <w:pPr>
              <w:jc w:val="both"/>
              <w:rPr>
                <w:rFonts w:ascii="Times New Roman" w:hAnsi="Times New Roman" w:cs="Times New Roman"/>
              </w:rPr>
            </w:pPr>
          </w:p>
          <w:p w14:paraId="15B144B5" w14:textId="2A630489" w:rsidR="007336D2" w:rsidRDefault="007336D2" w:rsidP="00B93217">
            <w:pPr>
              <w:jc w:val="both"/>
              <w:rPr>
                <w:rFonts w:ascii="Times New Roman" w:hAnsi="Times New Roman" w:cs="Times New Roman"/>
              </w:rPr>
            </w:pPr>
          </w:p>
          <w:p w14:paraId="33B1D04A" w14:textId="362A1104" w:rsidR="007336D2" w:rsidRDefault="007336D2" w:rsidP="00B93217">
            <w:pPr>
              <w:jc w:val="both"/>
              <w:rPr>
                <w:rFonts w:ascii="Times New Roman" w:hAnsi="Times New Roman" w:cs="Times New Roman"/>
              </w:rPr>
            </w:pPr>
          </w:p>
          <w:p w14:paraId="06DB962E" w14:textId="7C1DEFD9" w:rsidR="007336D2" w:rsidRDefault="007336D2" w:rsidP="00B93217">
            <w:pPr>
              <w:jc w:val="both"/>
              <w:rPr>
                <w:rFonts w:ascii="Times New Roman" w:hAnsi="Times New Roman" w:cs="Times New Roman"/>
              </w:rPr>
            </w:pPr>
          </w:p>
          <w:p w14:paraId="2387411C" w14:textId="50373F29" w:rsidR="007336D2" w:rsidRDefault="007336D2" w:rsidP="00B93217">
            <w:pPr>
              <w:jc w:val="both"/>
              <w:rPr>
                <w:rFonts w:ascii="Times New Roman" w:hAnsi="Times New Roman" w:cs="Times New Roman"/>
              </w:rPr>
            </w:pPr>
          </w:p>
          <w:p w14:paraId="727EDDE9" w14:textId="3A12C70F" w:rsidR="007336D2" w:rsidRDefault="007336D2" w:rsidP="00B93217">
            <w:pPr>
              <w:jc w:val="both"/>
              <w:rPr>
                <w:rFonts w:ascii="Times New Roman" w:hAnsi="Times New Roman" w:cs="Times New Roman"/>
              </w:rPr>
            </w:pPr>
          </w:p>
          <w:p w14:paraId="7D6B573F" w14:textId="7F0BAB59" w:rsidR="007336D2" w:rsidRDefault="007336D2" w:rsidP="00B93217">
            <w:pPr>
              <w:jc w:val="both"/>
              <w:rPr>
                <w:rFonts w:ascii="Times New Roman" w:hAnsi="Times New Roman" w:cs="Times New Roman"/>
              </w:rPr>
            </w:pPr>
          </w:p>
          <w:p w14:paraId="7DB96978" w14:textId="4828F4C7" w:rsidR="007336D2" w:rsidRDefault="007336D2" w:rsidP="00B93217">
            <w:pPr>
              <w:jc w:val="both"/>
              <w:rPr>
                <w:rFonts w:ascii="Times New Roman" w:hAnsi="Times New Roman" w:cs="Times New Roman"/>
              </w:rPr>
            </w:pPr>
          </w:p>
          <w:p w14:paraId="664355C0" w14:textId="69A03F52" w:rsidR="007336D2" w:rsidRDefault="007336D2" w:rsidP="00B93217">
            <w:pPr>
              <w:jc w:val="both"/>
              <w:rPr>
                <w:rFonts w:ascii="Times New Roman" w:hAnsi="Times New Roman" w:cs="Times New Roman"/>
              </w:rPr>
            </w:pPr>
          </w:p>
          <w:p w14:paraId="43AA1DDB" w14:textId="595D22D8" w:rsidR="007336D2" w:rsidRDefault="007336D2" w:rsidP="00B93217">
            <w:pPr>
              <w:jc w:val="both"/>
              <w:rPr>
                <w:rFonts w:ascii="Times New Roman" w:hAnsi="Times New Roman" w:cs="Times New Roman"/>
              </w:rPr>
            </w:pPr>
          </w:p>
          <w:p w14:paraId="650E8C89" w14:textId="746D4926" w:rsidR="007336D2" w:rsidRDefault="007336D2" w:rsidP="00B93217">
            <w:pPr>
              <w:jc w:val="both"/>
              <w:rPr>
                <w:rFonts w:ascii="Times New Roman" w:hAnsi="Times New Roman" w:cs="Times New Roman"/>
              </w:rPr>
            </w:pPr>
          </w:p>
          <w:p w14:paraId="1F9C385C" w14:textId="4A2B226A" w:rsidR="007336D2" w:rsidRDefault="007336D2" w:rsidP="00B93217">
            <w:pPr>
              <w:jc w:val="both"/>
              <w:rPr>
                <w:rFonts w:ascii="Times New Roman" w:hAnsi="Times New Roman" w:cs="Times New Roman"/>
              </w:rPr>
            </w:pPr>
          </w:p>
          <w:p w14:paraId="73D42B66" w14:textId="42C1C289" w:rsidR="007336D2" w:rsidRDefault="007336D2" w:rsidP="00B93217">
            <w:pPr>
              <w:jc w:val="both"/>
              <w:rPr>
                <w:rFonts w:ascii="Times New Roman" w:hAnsi="Times New Roman" w:cs="Times New Roman"/>
              </w:rPr>
            </w:pPr>
          </w:p>
          <w:p w14:paraId="1E50CB20" w14:textId="75245FE2" w:rsidR="007336D2" w:rsidRDefault="007336D2" w:rsidP="00B93217">
            <w:pPr>
              <w:jc w:val="both"/>
              <w:rPr>
                <w:rFonts w:ascii="Times New Roman" w:hAnsi="Times New Roman" w:cs="Times New Roman"/>
              </w:rPr>
            </w:pPr>
          </w:p>
          <w:p w14:paraId="0F7F5E63" w14:textId="0A6BB0F4" w:rsidR="007336D2" w:rsidRDefault="007336D2" w:rsidP="00B93217">
            <w:pPr>
              <w:jc w:val="both"/>
              <w:rPr>
                <w:rFonts w:ascii="Times New Roman" w:hAnsi="Times New Roman" w:cs="Times New Roman"/>
              </w:rPr>
            </w:pPr>
          </w:p>
          <w:p w14:paraId="607032C4" w14:textId="1010987E" w:rsidR="007336D2" w:rsidRDefault="007336D2" w:rsidP="00B93217">
            <w:pPr>
              <w:jc w:val="both"/>
              <w:rPr>
                <w:rFonts w:ascii="Times New Roman" w:hAnsi="Times New Roman" w:cs="Times New Roman"/>
              </w:rPr>
            </w:pPr>
          </w:p>
          <w:p w14:paraId="67B6CAC6" w14:textId="256BA537" w:rsidR="007336D2" w:rsidRDefault="007336D2" w:rsidP="00B93217">
            <w:pPr>
              <w:jc w:val="both"/>
              <w:rPr>
                <w:rFonts w:ascii="Times New Roman" w:hAnsi="Times New Roman" w:cs="Times New Roman"/>
              </w:rPr>
            </w:pPr>
          </w:p>
          <w:p w14:paraId="2DADFE7B" w14:textId="54E1DD2C" w:rsidR="007336D2" w:rsidRDefault="007336D2" w:rsidP="00B93217">
            <w:pPr>
              <w:jc w:val="both"/>
              <w:rPr>
                <w:rFonts w:ascii="Times New Roman" w:hAnsi="Times New Roman" w:cs="Times New Roman"/>
              </w:rPr>
            </w:pPr>
          </w:p>
          <w:p w14:paraId="77EEB786" w14:textId="50DC2B13" w:rsidR="007336D2" w:rsidRDefault="007336D2" w:rsidP="00B93217">
            <w:pPr>
              <w:jc w:val="both"/>
              <w:rPr>
                <w:rFonts w:ascii="Times New Roman" w:hAnsi="Times New Roman" w:cs="Times New Roman"/>
              </w:rPr>
            </w:pPr>
          </w:p>
          <w:p w14:paraId="296D4FB8" w14:textId="5A94DEE3" w:rsidR="007336D2" w:rsidRDefault="007336D2" w:rsidP="00B93217">
            <w:pPr>
              <w:jc w:val="both"/>
              <w:rPr>
                <w:rFonts w:ascii="Times New Roman" w:hAnsi="Times New Roman" w:cs="Times New Roman"/>
              </w:rPr>
            </w:pPr>
          </w:p>
          <w:p w14:paraId="1C379AF0" w14:textId="2B28205D" w:rsidR="007336D2" w:rsidRDefault="007336D2" w:rsidP="00B93217">
            <w:pPr>
              <w:jc w:val="both"/>
              <w:rPr>
                <w:rFonts w:ascii="Times New Roman" w:hAnsi="Times New Roman" w:cs="Times New Roman"/>
              </w:rPr>
            </w:pPr>
          </w:p>
          <w:p w14:paraId="3D6E5FCF" w14:textId="52A9686D" w:rsidR="007336D2" w:rsidRDefault="007336D2" w:rsidP="00B93217">
            <w:pPr>
              <w:jc w:val="both"/>
              <w:rPr>
                <w:rFonts w:ascii="Times New Roman" w:hAnsi="Times New Roman" w:cs="Times New Roman"/>
              </w:rPr>
            </w:pPr>
            <w:r>
              <w:rPr>
                <w:rFonts w:ascii="Times New Roman" w:hAnsi="Times New Roman" w:cs="Times New Roman"/>
              </w:rPr>
              <w:t xml:space="preserve">Доколкото става въпрос за изисквания за безопасност, е необходимо и при „монтирането“ на съоръжения на територията на друга община, да бъдат спазени установените изисквания, без последните да бъдат „намалявани“.  </w:t>
            </w:r>
          </w:p>
          <w:p w14:paraId="6649A451" w14:textId="3C89261E" w:rsidR="007336D2" w:rsidRDefault="007336D2" w:rsidP="00B93217">
            <w:pPr>
              <w:jc w:val="both"/>
              <w:rPr>
                <w:rFonts w:ascii="Times New Roman" w:hAnsi="Times New Roman" w:cs="Times New Roman"/>
              </w:rPr>
            </w:pPr>
          </w:p>
          <w:p w14:paraId="7488201A" w14:textId="1BC98C59" w:rsidR="007336D2" w:rsidRDefault="007336D2" w:rsidP="00B93217">
            <w:pPr>
              <w:jc w:val="both"/>
              <w:rPr>
                <w:rFonts w:ascii="Times New Roman" w:hAnsi="Times New Roman" w:cs="Times New Roman"/>
              </w:rPr>
            </w:pPr>
          </w:p>
          <w:p w14:paraId="1E19EF67" w14:textId="11AEE9F6" w:rsidR="007336D2" w:rsidRDefault="007336D2" w:rsidP="00B93217">
            <w:pPr>
              <w:jc w:val="both"/>
              <w:rPr>
                <w:rFonts w:ascii="Times New Roman" w:hAnsi="Times New Roman" w:cs="Times New Roman"/>
              </w:rPr>
            </w:pPr>
          </w:p>
          <w:p w14:paraId="7E523278" w14:textId="7E024B3C" w:rsidR="007336D2" w:rsidRDefault="007336D2" w:rsidP="00B93217">
            <w:pPr>
              <w:jc w:val="both"/>
              <w:rPr>
                <w:rFonts w:ascii="Times New Roman" w:hAnsi="Times New Roman" w:cs="Times New Roman"/>
              </w:rPr>
            </w:pPr>
          </w:p>
          <w:p w14:paraId="390D4910" w14:textId="1C06E472" w:rsidR="007336D2" w:rsidRDefault="007336D2" w:rsidP="00B93217">
            <w:pPr>
              <w:jc w:val="both"/>
              <w:rPr>
                <w:rFonts w:ascii="Times New Roman" w:hAnsi="Times New Roman" w:cs="Times New Roman"/>
              </w:rPr>
            </w:pPr>
          </w:p>
          <w:p w14:paraId="4F769CBD" w14:textId="7F580849" w:rsidR="007336D2" w:rsidRDefault="007336D2" w:rsidP="00B93217">
            <w:pPr>
              <w:jc w:val="both"/>
              <w:rPr>
                <w:rFonts w:ascii="Times New Roman" w:hAnsi="Times New Roman" w:cs="Times New Roman"/>
              </w:rPr>
            </w:pPr>
          </w:p>
          <w:p w14:paraId="6F42DF17" w14:textId="1F01980F" w:rsidR="007336D2" w:rsidRDefault="007336D2" w:rsidP="00B93217">
            <w:pPr>
              <w:jc w:val="both"/>
              <w:rPr>
                <w:rFonts w:ascii="Times New Roman" w:hAnsi="Times New Roman" w:cs="Times New Roman"/>
              </w:rPr>
            </w:pPr>
          </w:p>
          <w:p w14:paraId="1B33460D" w14:textId="4516187D" w:rsidR="007336D2" w:rsidRDefault="007336D2" w:rsidP="00B93217">
            <w:pPr>
              <w:jc w:val="both"/>
              <w:rPr>
                <w:rFonts w:ascii="Times New Roman" w:hAnsi="Times New Roman" w:cs="Times New Roman"/>
              </w:rPr>
            </w:pPr>
          </w:p>
          <w:p w14:paraId="7BB6582F" w14:textId="0AB6BBF2" w:rsidR="007336D2" w:rsidRDefault="007336D2" w:rsidP="00B93217">
            <w:pPr>
              <w:jc w:val="both"/>
              <w:rPr>
                <w:rFonts w:ascii="Times New Roman" w:hAnsi="Times New Roman" w:cs="Times New Roman"/>
              </w:rPr>
            </w:pPr>
          </w:p>
          <w:p w14:paraId="1F54F022" w14:textId="610CEA9B" w:rsidR="007336D2" w:rsidRDefault="007336D2" w:rsidP="00B93217">
            <w:pPr>
              <w:jc w:val="both"/>
              <w:rPr>
                <w:rFonts w:ascii="Times New Roman" w:hAnsi="Times New Roman" w:cs="Times New Roman"/>
              </w:rPr>
            </w:pPr>
          </w:p>
          <w:p w14:paraId="479115FF" w14:textId="15F50E47" w:rsidR="007336D2" w:rsidRDefault="007336D2" w:rsidP="00B93217">
            <w:pPr>
              <w:jc w:val="both"/>
              <w:rPr>
                <w:rFonts w:ascii="Times New Roman" w:hAnsi="Times New Roman" w:cs="Times New Roman"/>
              </w:rPr>
            </w:pPr>
          </w:p>
          <w:p w14:paraId="75316B2B" w14:textId="5913D4E9" w:rsidR="007336D2" w:rsidRDefault="007336D2" w:rsidP="00B93217">
            <w:pPr>
              <w:jc w:val="both"/>
              <w:rPr>
                <w:rFonts w:ascii="Times New Roman" w:hAnsi="Times New Roman" w:cs="Times New Roman"/>
              </w:rPr>
            </w:pPr>
            <w:r>
              <w:rPr>
                <w:rFonts w:ascii="Times New Roman" w:hAnsi="Times New Roman" w:cs="Times New Roman"/>
              </w:rPr>
              <w:t xml:space="preserve">Минималната застрахователна сума за едно лице, установена към момента в Кодекса за застраховането е 50 000 лв. При съоръжения, които обичайно се „ползват“ от много хора, въвеждането на по-висока минимална застрахователна сума по задължителната застраховка „Гражданска </w:t>
            </w:r>
            <w:r>
              <w:rPr>
                <w:rFonts w:ascii="Times New Roman" w:hAnsi="Times New Roman" w:cs="Times New Roman"/>
              </w:rPr>
              <w:lastRenderedPageBreak/>
              <w:t xml:space="preserve">отговорност“, на практика би довело до невъзможност за изпълнение на подобно законово изискване и би създало пречки за извършване на дейността. Поради тази причина, законопроектът е изключил приложното поле на чл. 476 от КЗ, с цел Министерският съвет да определи по-ниска минимална застрахователна сума.  </w:t>
            </w:r>
          </w:p>
          <w:p w14:paraId="68DBE361" w14:textId="1504F1EA" w:rsidR="007336D2" w:rsidRDefault="007336D2" w:rsidP="00B93217">
            <w:pPr>
              <w:jc w:val="both"/>
              <w:rPr>
                <w:rFonts w:ascii="Times New Roman" w:hAnsi="Times New Roman" w:cs="Times New Roman"/>
              </w:rPr>
            </w:pPr>
            <w:r>
              <w:rPr>
                <w:rFonts w:ascii="Times New Roman" w:hAnsi="Times New Roman" w:cs="Times New Roman"/>
              </w:rPr>
              <w:t>Отразено е в проекта.</w:t>
            </w:r>
          </w:p>
          <w:p w14:paraId="79C149FD" w14:textId="370E6B7B" w:rsidR="00762B53" w:rsidRDefault="00762B53" w:rsidP="00B93217">
            <w:pPr>
              <w:jc w:val="both"/>
              <w:rPr>
                <w:rFonts w:ascii="Times New Roman" w:hAnsi="Times New Roman" w:cs="Times New Roman"/>
              </w:rPr>
            </w:pPr>
          </w:p>
          <w:p w14:paraId="3F3E243A" w14:textId="3995A679" w:rsidR="00762B53" w:rsidRDefault="00762B53" w:rsidP="00B93217">
            <w:pPr>
              <w:jc w:val="both"/>
              <w:rPr>
                <w:rFonts w:ascii="Times New Roman" w:hAnsi="Times New Roman" w:cs="Times New Roman"/>
              </w:rPr>
            </w:pPr>
          </w:p>
          <w:p w14:paraId="3D203B8F" w14:textId="73289DFA" w:rsidR="00762B53" w:rsidRDefault="00762B53" w:rsidP="00B93217">
            <w:pPr>
              <w:jc w:val="both"/>
              <w:rPr>
                <w:rFonts w:ascii="Times New Roman" w:hAnsi="Times New Roman" w:cs="Times New Roman"/>
              </w:rPr>
            </w:pPr>
          </w:p>
          <w:p w14:paraId="78417A7A" w14:textId="3E4982AD" w:rsidR="00762B53" w:rsidRDefault="00762B53" w:rsidP="00B93217">
            <w:pPr>
              <w:jc w:val="both"/>
              <w:rPr>
                <w:rFonts w:ascii="Times New Roman" w:hAnsi="Times New Roman" w:cs="Times New Roman"/>
              </w:rPr>
            </w:pPr>
          </w:p>
          <w:p w14:paraId="2526EC3C" w14:textId="7A72313D" w:rsidR="00762B53" w:rsidRDefault="00762B53" w:rsidP="00B93217">
            <w:pPr>
              <w:jc w:val="both"/>
              <w:rPr>
                <w:rFonts w:ascii="Times New Roman" w:hAnsi="Times New Roman" w:cs="Times New Roman"/>
              </w:rPr>
            </w:pPr>
          </w:p>
          <w:p w14:paraId="09D7D98A" w14:textId="4B2AE443" w:rsidR="00762B53" w:rsidRDefault="00762B53" w:rsidP="00B93217">
            <w:pPr>
              <w:jc w:val="both"/>
              <w:rPr>
                <w:rFonts w:ascii="Times New Roman" w:hAnsi="Times New Roman" w:cs="Times New Roman"/>
              </w:rPr>
            </w:pPr>
          </w:p>
          <w:p w14:paraId="4783ADEA" w14:textId="35BE73D1" w:rsidR="00762B53" w:rsidRDefault="00762B53" w:rsidP="00B93217">
            <w:pPr>
              <w:jc w:val="both"/>
              <w:rPr>
                <w:rFonts w:ascii="Times New Roman" w:hAnsi="Times New Roman" w:cs="Times New Roman"/>
              </w:rPr>
            </w:pPr>
          </w:p>
          <w:p w14:paraId="666DE414" w14:textId="2CF8F1AF" w:rsidR="00762B53" w:rsidRDefault="00762B53" w:rsidP="00B93217">
            <w:pPr>
              <w:jc w:val="both"/>
              <w:rPr>
                <w:rFonts w:ascii="Times New Roman" w:hAnsi="Times New Roman" w:cs="Times New Roman"/>
              </w:rPr>
            </w:pPr>
          </w:p>
          <w:p w14:paraId="655C9339" w14:textId="287FA9DF" w:rsidR="00762B53" w:rsidRDefault="00762B53" w:rsidP="00B93217">
            <w:pPr>
              <w:jc w:val="both"/>
              <w:rPr>
                <w:rFonts w:ascii="Times New Roman" w:hAnsi="Times New Roman" w:cs="Times New Roman"/>
              </w:rPr>
            </w:pPr>
          </w:p>
          <w:p w14:paraId="44A49FEC" w14:textId="0BE54F9B" w:rsidR="00762B53" w:rsidRDefault="00762B53" w:rsidP="00B93217">
            <w:pPr>
              <w:jc w:val="both"/>
              <w:rPr>
                <w:rFonts w:ascii="Times New Roman" w:hAnsi="Times New Roman" w:cs="Times New Roman"/>
              </w:rPr>
            </w:pPr>
          </w:p>
          <w:p w14:paraId="772BAC3F" w14:textId="15FE6E15" w:rsidR="00762B53" w:rsidRDefault="00762B53" w:rsidP="00B93217">
            <w:pPr>
              <w:jc w:val="both"/>
              <w:rPr>
                <w:rFonts w:ascii="Times New Roman" w:hAnsi="Times New Roman" w:cs="Times New Roman"/>
              </w:rPr>
            </w:pPr>
          </w:p>
          <w:p w14:paraId="5CD1D03A" w14:textId="5A88B35D" w:rsidR="00762B53" w:rsidRDefault="00762B53" w:rsidP="00B93217">
            <w:pPr>
              <w:jc w:val="both"/>
              <w:rPr>
                <w:rFonts w:ascii="Times New Roman" w:hAnsi="Times New Roman" w:cs="Times New Roman"/>
              </w:rPr>
            </w:pPr>
          </w:p>
          <w:p w14:paraId="4955EA66" w14:textId="04A51F59" w:rsidR="00762B53" w:rsidRDefault="00762B53" w:rsidP="00B93217">
            <w:pPr>
              <w:jc w:val="both"/>
              <w:rPr>
                <w:rFonts w:ascii="Times New Roman" w:hAnsi="Times New Roman" w:cs="Times New Roman"/>
              </w:rPr>
            </w:pPr>
          </w:p>
          <w:p w14:paraId="4DB05EB7" w14:textId="17F853B8" w:rsidR="00762B53" w:rsidRDefault="00762B53" w:rsidP="00B93217">
            <w:pPr>
              <w:jc w:val="both"/>
              <w:rPr>
                <w:rFonts w:ascii="Times New Roman" w:hAnsi="Times New Roman" w:cs="Times New Roman"/>
              </w:rPr>
            </w:pPr>
          </w:p>
          <w:p w14:paraId="2CB07ABC" w14:textId="03B92997" w:rsidR="00762B53" w:rsidRDefault="00762B53" w:rsidP="00B93217">
            <w:pPr>
              <w:jc w:val="both"/>
              <w:rPr>
                <w:rFonts w:ascii="Times New Roman" w:hAnsi="Times New Roman" w:cs="Times New Roman"/>
              </w:rPr>
            </w:pPr>
          </w:p>
          <w:p w14:paraId="717D458B" w14:textId="21C5B4AB" w:rsidR="00762B53" w:rsidRDefault="00762B53" w:rsidP="00B93217">
            <w:pPr>
              <w:jc w:val="both"/>
              <w:rPr>
                <w:rFonts w:ascii="Times New Roman" w:hAnsi="Times New Roman" w:cs="Times New Roman"/>
              </w:rPr>
            </w:pPr>
          </w:p>
          <w:p w14:paraId="38B0C04A" w14:textId="4E1C6FFF" w:rsidR="00762B53" w:rsidRDefault="00762B53" w:rsidP="00B93217">
            <w:pPr>
              <w:jc w:val="both"/>
              <w:rPr>
                <w:rFonts w:ascii="Times New Roman" w:hAnsi="Times New Roman" w:cs="Times New Roman"/>
              </w:rPr>
            </w:pPr>
          </w:p>
          <w:p w14:paraId="34015A43" w14:textId="4375DA75" w:rsidR="00762B53" w:rsidRDefault="00762B53" w:rsidP="00B93217">
            <w:pPr>
              <w:jc w:val="both"/>
              <w:rPr>
                <w:rFonts w:ascii="Times New Roman" w:hAnsi="Times New Roman" w:cs="Times New Roman"/>
              </w:rPr>
            </w:pPr>
            <w:r>
              <w:rPr>
                <w:rFonts w:ascii="Times New Roman" w:hAnsi="Times New Roman" w:cs="Times New Roman"/>
              </w:rPr>
              <w:t>Предложението не позволява да бъдат обхванати всички възможни атракционни услуги, представляващи източник на повишена опасност.</w:t>
            </w:r>
          </w:p>
          <w:p w14:paraId="1B4A9086" w14:textId="39ECFDBD" w:rsidR="00762B53" w:rsidRDefault="00762B53" w:rsidP="00B93217">
            <w:pPr>
              <w:jc w:val="both"/>
              <w:rPr>
                <w:rFonts w:ascii="Times New Roman" w:hAnsi="Times New Roman" w:cs="Times New Roman"/>
              </w:rPr>
            </w:pPr>
          </w:p>
          <w:p w14:paraId="53CF0337" w14:textId="14DD7486" w:rsidR="00762B53" w:rsidRDefault="00762B53" w:rsidP="00B93217">
            <w:pPr>
              <w:jc w:val="both"/>
              <w:rPr>
                <w:rFonts w:ascii="Times New Roman" w:hAnsi="Times New Roman" w:cs="Times New Roman"/>
              </w:rPr>
            </w:pPr>
          </w:p>
          <w:p w14:paraId="0ECBE8AD" w14:textId="74C54DFB" w:rsidR="00762B53" w:rsidRDefault="00762B53" w:rsidP="00B93217">
            <w:pPr>
              <w:jc w:val="both"/>
              <w:rPr>
                <w:rFonts w:ascii="Times New Roman" w:hAnsi="Times New Roman" w:cs="Times New Roman"/>
              </w:rPr>
            </w:pPr>
          </w:p>
          <w:p w14:paraId="504D8DC5" w14:textId="429E4383" w:rsidR="00762B53" w:rsidRDefault="00762B53" w:rsidP="00B93217">
            <w:pPr>
              <w:jc w:val="both"/>
              <w:rPr>
                <w:rFonts w:ascii="Times New Roman" w:hAnsi="Times New Roman" w:cs="Times New Roman"/>
              </w:rPr>
            </w:pPr>
          </w:p>
          <w:p w14:paraId="4C90C0E5" w14:textId="3FFA4AC1" w:rsidR="00762B53" w:rsidRDefault="00762B53" w:rsidP="00B93217">
            <w:pPr>
              <w:jc w:val="both"/>
              <w:rPr>
                <w:rFonts w:ascii="Times New Roman" w:hAnsi="Times New Roman" w:cs="Times New Roman"/>
              </w:rPr>
            </w:pPr>
          </w:p>
          <w:p w14:paraId="0012A722" w14:textId="05BBE4E3" w:rsidR="00762B53" w:rsidRDefault="00762B53" w:rsidP="00B93217">
            <w:pPr>
              <w:jc w:val="both"/>
              <w:rPr>
                <w:rFonts w:ascii="Times New Roman" w:hAnsi="Times New Roman" w:cs="Times New Roman"/>
              </w:rPr>
            </w:pPr>
          </w:p>
          <w:p w14:paraId="14488BDE" w14:textId="0F29DC3E" w:rsidR="00762B53" w:rsidRDefault="00762B53" w:rsidP="00B93217">
            <w:pPr>
              <w:jc w:val="both"/>
              <w:rPr>
                <w:rFonts w:ascii="Times New Roman" w:hAnsi="Times New Roman" w:cs="Times New Roman"/>
              </w:rPr>
            </w:pPr>
          </w:p>
          <w:p w14:paraId="53F2EBCC" w14:textId="70552520" w:rsidR="00762B53" w:rsidRDefault="00762B53" w:rsidP="00B93217">
            <w:pPr>
              <w:jc w:val="both"/>
              <w:rPr>
                <w:rFonts w:ascii="Times New Roman" w:hAnsi="Times New Roman" w:cs="Times New Roman"/>
              </w:rPr>
            </w:pPr>
          </w:p>
          <w:p w14:paraId="0D7E27DA" w14:textId="3493F5EC" w:rsidR="00762B53" w:rsidRDefault="00762B53" w:rsidP="00B93217">
            <w:pPr>
              <w:jc w:val="both"/>
              <w:rPr>
                <w:rFonts w:ascii="Times New Roman" w:hAnsi="Times New Roman" w:cs="Times New Roman"/>
              </w:rPr>
            </w:pPr>
          </w:p>
          <w:p w14:paraId="2B4E3FC5" w14:textId="55855F7F" w:rsidR="00762B53" w:rsidRDefault="00762B53" w:rsidP="00B93217">
            <w:pPr>
              <w:jc w:val="both"/>
              <w:rPr>
                <w:rFonts w:ascii="Times New Roman" w:hAnsi="Times New Roman" w:cs="Times New Roman"/>
              </w:rPr>
            </w:pPr>
          </w:p>
          <w:p w14:paraId="78AD6160" w14:textId="6D813A39" w:rsidR="00762B53" w:rsidRDefault="00762B53" w:rsidP="00B93217">
            <w:pPr>
              <w:jc w:val="both"/>
              <w:rPr>
                <w:rFonts w:ascii="Times New Roman" w:hAnsi="Times New Roman" w:cs="Times New Roman"/>
              </w:rPr>
            </w:pPr>
          </w:p>
          <w:p w14:paraId="11A3A0F5" w14:textId="1CB0756B" w:rsidR="00762B53" w:rsidRDefault="00762B53" w:rsidP="00B93217">
            <w:pPr>
              <w:jc w:val="both"/>
              <w:rPr>
                <w:rFonts w:ascii="Times New Roman" w:hAnsi="Times New Roman" w:cs="Times New Roman"/>
              </w:rPr>
            </w:pPr>
          </w:p>
          <w:p w14:paraId="38955553" w14:textId="10A31204" w:rsidR="00762B53" w:rsidRDefault="00762B53" w:rsidP="00B93217">
            <w:pPr>
              <w:jc w:val="both"/>
              <w:rPr>
                <w:rFonts w:ascii="Times New Roman" w:hAnsi="Times New Roman" w:cs="Times New Roman"/>
              </w:rPr>
            </w:pPr>
          </w:p>
          <w:p w14:paraId="5AF6DE6C" w14:textId="46DD58D8" w:rsidR="00762B53" w:rsidRDefault="00762B53" w:rsidP="00B93217">
            <w:pPr>
              <w:jc w:val="both"/>
              <w:rPr>
                <w:rFonts w:ascii="Times New Roman" w:hAnsi="Times New Roman" w:cs="Times New Roman"/>
              </w:rPr>
            </w:pPr>
          </w:p>
          <w:p w14:paraId="34A6363A" w14:textId="159838BD" w:rsidR="00762B53" w:rsidRDefault="00762B53" w:rsidP="00B93217">
            <w:pPr>
              <w:jc w:val="both"/>
              <w:rPr>
                <w:rFonts w:ascii="Times New Roman" w:hAnsi="Times New Roman" w:cs="Times New Roman"/>
              </w:rPr>
            </w:pPr>
          </w:p>
          <w:p w14:paraId="0BC578E4" w14:textId="6EAB3A54" w:rsidR="00762B53" w:rsidRDefault="00762B53" w:rsidP="00B93217">
            <w:pPr>
              <w:jc w:val="both"/>
              <w:rPr>
                <w:rFonts w:ascii="Times New Roman" w:hAnsi="Times New Roman" w:cs="Times New Roman"/>
              </w:rPr>
            </w:pPr>
          </w:p>
          <w:p w14:paraId="39E9A067" w14:textId="1DE27DAA" w:rsidR="00762B53" w:rsidRDefault="00762B53" w:rsidP="00B93217">
            <w:pPr>
              <w:jc w:val="both"/>
              <w:rPr>
                <w:rFonts w:ascii="Times New Roman" w:hAnsi="Times New Roman" w:cs="Times New Roman"/>
              </w:rPr>
            </w:pPr>
            <w:r>
              <w:rPr>
                <w:rFonts w:ascii="Times New Roman" w:hAnsi="Times New Roman" w:cs="Times New Roman"/>
              </w:rPr>
              <w:t>Срокът от 6 месеца се приема да удачен за съобразяване с изискванията на законопроекта.</w:t>
            </w:r>
          </w:p>
          <w:p w14:paraId="14FBAE10" w14:textId="5E0FEC44" w:rsidR="00762B53" w:rsidRDefault="00762B53" w:rsidP="00B93217">
            <w:pPr>
              <w:jc w:val="both"/>
              <w:rPr>
                <w:rFonts w:ascii="Times New Roman" w:hAnsi="Times New Roman" w:cs="Times New Roman"/>
              </w:rPr>
            </w:pPr>
          </w:p>
          <w:p w14:paraId="23E7D155" w14:textId="5DB36F7E" w:rsidR="00762B53" w:rsidRDefault="00762B53" w:rsidP="00B93217">
            <w:pPr>
              <w:jc w:val="both"/>
              <w:rPr>
                <w:rFonts w:ascii="Times New Roman" w:hAnsi="Times New Roman" w:cs="Times New Roman"/>
              </w:rPr>
            </w:pPr>
          </w:p>
          <w:p w14:paraId="47C910F0" w14:textId="73157493" w:rsidR="00762B53" w:rsidRDefault="00762B53" w:rsidP="00B93217">
            <w:pPr>
              <w:jc w:val="both"/>
              <w:rPr>
                <w:rFonts w:ascii="Times New Roman" w:hAnsi="Times New Roman" w:cs="Times New Roman"/>
              </w:rPr>
            </w:pPr>
          </w:p>
          <w:p w14:paraId="19261D5F" w14:textId="7C8C0915" w:rsidR="00762B53" w:rsidRDefault="00762B53" w:rsidP="00B93217">
            <w:pPr>
              <w:jc w:val="both"/>
              <w:rPr>
                <w:rFonts w:ascii="Times New Roman" w:hAnsi="Times New Roman" w:cs="Times New Roman"/>
              </w:rPr>
            </w:pPr>
          </w:p>
          <w:p w14:paraId="2345534E" w14:textId="1979D045" w:rsidR="00762B53" w:rsidRDefault="00762B53" w:rsidP="00B93217">
            <w:pPr>
              <w:jc w:val="both"/>
              <w:rPr>
                <w:rFonts w:ascii="Times New Roman" w:hAnsi="Times New Roman" w:cs="Times New Roman"/>
              </w:rPr>
            </w:pPr>
          </w:p>
          <w:p w14:paraId="7137A51B" w14:textId="7F53DCA1" w:rsidR="00762B53" w:rsidRDefault="00762B53" w:rsidP="00B93217">
            <w:pPr>
              <w:jc w:val="both"/>
              <w:rPr>
                <w:rFonts w:ascii="Times New Roman" w:hAnsi="Times New Roman" w:cs="Times New Roman"/>
              </w:rPr>
            </w:pPr>
          </w:p>
          <w:p w14:paraId="4F440DF7" w14:textId="31C600AC" w:rsidR="00762B53" w:rsidRDefault="00762B53" w:rsidP="00B93217">
            <w:pPr>
              <w:jc w:val="both"/>
              <w:rPr>
                <w:rFonts w:ascii="Times New Roman" w:hAnsi="Times New Roman" w:cs="Times New Roman"/>
              </w:rPr>
            </w:pPr>
          </w:p>
          <w:p w14:paraId="1414892C" w14:textId="6128D09A" w:rsidR="00762B53" w:rsidRDefault="00762B53" w:rsidP="00B93217">
            <w:pPr>
              <w:jc w:val="both"/>
              <w:rPr>
                <w:rFonts w:ascii="Times New Roman" w:hAnsi="Times New Roman" w:cs="Times New Roman"/>
              </w:rPr>
            </w:pPr>
          </w:p>
          <w:p w14:paraId="75D78EDD" w14:textId="4CA6E0D8" w:rsidR="00762B53" w:rsidRDefault="00762B53" w:rsidP="00B93217">
            <w:pPr>
              <w:jc w:val="both"/>
              <w:rPr>
                <w:rFonts w:ascii="Times New Roman" w:hAnsi="Times New Roman" w:cs="Times New Roman"/>
              </w:rPr>
            </w:pPr>
          </w:p>
          <w:p w14:paraId="390C8AE5" w14:textId="5B60556B" w:rsidR="00762B53" w:rsidRDefault="00762B53" w:rsidP="00B93217">
            <w:pPr>
              <w:jc w:val="both"/>
              <w:rPr>
                <w:rFonts w:ascii="Times New Roman" w:hAnsi="Times New Roman" w:cs="Times New Roman"/>
              </w:rPr>
            </w:pPr>
          </w:p>
          <w:p w14:paraId="19B9E342" w14:textId="2A16DF82" w:rsidR="00762B53" w:rsidRDefault="00762B53" w:rsidP="00B93217">
            <w:pPr>
              <w:jc w:val="both"/>
              <w:rPr>
                <w:rFonts w:ascii="Times New Roman" w:hAnsi="Times New Roman" w:cs="Times New Roman"/>
              </w:rPr>
            </w:pPr>
          </w:p>
          <w:p w14:paraId="4A8955D1" w14:textId="08183531" w:rsidR="00762B53" w:rsidRDefault="00762B53" w:rsidP="00B93217">
            <w:pPr>
              <w:jc w:val="both"/>
              <w:rPr>
                <w:rFonts w:ascii="Times New Roman" w:hAnsi="Times New Roman" w:cs="Times New Roman"/>
              </w:rPr>
            </w:pPr>
          </w:p>
          <w:p w14:paraId="23BD3EDE" w14:textId="2DE3D5EC" w:rsidR="00762B53" w:rsidRDefault="00762B53" w:rsidP="00B93217">
            <w:pPr>
              <w:jc w:val="both"/>
              <w:rPr>
                <w:rFonts w:ascii="Times New Roman" w:hAnsi="Times New Roman" w:cs="Times New Roman"/>
              </w:rPr>
            </w:pPr>
          </w:p>
          <w:p w14:paraId="18928937" w14:textId="7751C31D" w:rsidR="00762B53" w:rsidRDefault="00762B53" w:rsidP="00B93217">
            <w:pPr>
              <w:jc w:val="both"/>
              <w:rPr>
                <w:rFonts w:ascii="Times New Roman" w:hAnsi="Times New Roman" w:cs="Times New Roman"/>
              </w:rPr>
            </w:pPr>
          </w:p>
          <w:p w14:paraId="16B727CC" w14:textId="6C24FFF9" w:rsidR="00762B53" w:rsidRDefault="00762B53" w:rsidP="00B93217">
            <w:pPr>
              <w:jc w:val="both"/>
              <w:rPr>
                <w:rFonts w:ascii="Times New Roman" w:hAnsi="Times New Roman" w:cs="Times New Roman"/>
              </w:rPr>
            </w:pPr>
          </w:p>
          <w:p w14:paraId="627CEE56" w14:textId="543629B2" w:rsidR="00762B53" w:rsidRDefault="00762B53" w:rsidP="00B93217">
            <w:pPr>
              <w:jc w:val="both"/>
              <w:rPr>
                <w:rFonts w:ascii="Times New Roman" w:hAnsi="Times New Roman" w:cs="Times New Roman"/>
              </w:rPr>
            </w:pPr>
          </w:p>
          <w:p w14:paraId="3CEA7911" w14:textId="25E21D5A" w:rsidR="00762B53" w:rsidRDefault="00762B53" w:rsidP="00B93217">
            <w:pPr>
              <w:jc w:val="both"/>
              <w:rPr>
                <w:rFonts w:ascii="Times New Roman" w:hAnsi="Times New Roman" w:cs="Times New Roman"/>
              </w:rPr>
            </w:pPr>
          </w:p>
          <w:p w14:paraId="6E8CBDE4" w14:textId="220534E9" w:rsidR="00762B53" w:rsidRDefault="00762B53" w:rsidP="00B93217">
            <w:pPr>
              <w:jc w:val="both"/>
              <w:rPr>
                <w:rFonts w:ascii="Times New Roman" w:hAnsi="Times New Roman" w:cs="Times New Roman"/>
              </w:rPr>
            </w:pPr>
          </w:p>
          <w:p w14:paraId="3CCB9C58" w14:textId="40EF45B7" w:rsidR="00762B53" w:rsidRDefault="00762B53" w:rsidP="00B93217">
            <w:pPr>
              <w:jc w:val="both"/>
              <w:rPr>
                <w:rFonts w:ascii="Times New Roman" w:hAnsi="Times New Roman" w:cs="Times New Roman"/>
              </w:rPr>
            </w:pPr>
          </w:p>
          <w:p w14:paraId="365263FC" w14:textId="51CA3070" w:rsidR="00762B53" w:rsidRDefault="00762B53" w:rsidP="00B93217">
            <w:pPr>
              <w:jc w:val="both"/>
              <w:rPr>
                <w:rFonts w:ascii="Times New Roman" w:hAnsi="Times New Roman" w:cs="Times New Roman"/>
              </w:rPr>
            </w:pPr>
          </w:p>
          <w:p w14:paraId="54B1221C" w14:textId="551E7574" w:rsidR="00762B53" w:rsidRDefault="00762B53" w:rsidP="00B93217">
            <w:pPr>
              <w:jc w:val="both"/>
              <w:rPr>
                <w:rFonts w:ascii="Times New Roman" w:hAnsi="Times New Roman" w:cs="Times New Roman"/>
              </w:rPr>
            </w:pPr>
          </w:p>
          <w:p w14:paraId="0C8CB916" w14:textId="16744C70" w:rsidR="00762B53" w:rsidRDefault="00762B53" w:rsidP="00B93217">
            <w:pPr>
              <w:jc w:val="both"/>
              <w:rPr>
                <w:rFonts w:ascii="Times New Roman" w:hAnsi="Times New Roman" w:cs="Times New Roman"/>
              </w:rPr>
            </w:pPr>
          </w:p>
          <w:p w14:paraId="06A5334B" w14:textId="0F1A80CE" w:rsidR="00762B53" w:rsidRDefault="00762B53" w:rsidP="00B93217">
            <w:pPr>
              <w:jc w:val="both"/>
              <w:rPr>
                <w:rFonts w:ascii="Times New Roman" w:hAnsi="Times New Roman" w:cs="Times New Roman"/>
              </w:rPr>
            </w:pPr>
          </w:p>
          <w:p w14:paraId="06CC0521" w14:textId="7170E093" w:rsidR="00762B53" w:rsidRDefault="00762B53" w:rsidP="00B93217">
            <w:pPr>
              <w:jc w:val="both"/>
              <w:rPr>
                <w:rFonts w:ascii="Times New Roman" w:hAnsi="Times New Roman" w:cs="Times New Roman"/>
              </w:rPr>
            </w:pPr>
          </w:p>
          <w:p w14:paraId="1264515B" w14:textId="5FE5AA73" w:rsidR="00762B53" w:rsidRDefault="00762B53" w:rsidP="00B93217">
            <w:pPr>
              <w:jc w:val="both"/>
              <w:rPr>
                <w:rFonts w:ascii="Times New Roman" w:hAnsi="Times New Roman" w:cs="Times New Roman"/>
              </w:rPr>
            </w:pPr>
          </w:p>
          <w:p w14:paraId="08C8EE06" w14:textId="279438A8" w:rsidR="00762B53" w:rsidRDefault="00762B53" w:rsidP="00B93217">
            <w:pPr>
              <w:jc w:val="both"/>
              <w:rPr>
                <w:rFonts w:ascii="Times New Roman" w:hAnsi="Times New Roman" w:cs="Times New Roman"/>
              </w:rPr>
            </w:pPr>
          </w:p>
          <w:p w14:paraId="7C4E477D" w14:textId="22856CC7" w:rsidR="00762B53" w:rsidRDefault="00762B53" w:rsidP="00B93217">
            <w:pPr>
              <w:jc w:val="both"/>
              <w:rPr>
                <w:rFonts w:ascii="Times New Roman" w:hAnsi="Times New Roman" w:cs="Times New Roman"/>
              </w:rPr>
            </w:pPr>
          </w:p>
          <w:p w14:paraId="73AAC86F" w14:textId="4E5B89C0" w:rsidR="00762B53" w:rsidRDefault="00762B53" w:rsidP="00B93217">
            <w:pPr>
              <w:jc w:val="both"/>
              <w:rPr>
                <w:rFonts w:ascii="Times New Roman" w:hAnsi="Times New Roman" w:cs="Times New Roman"/>
              </w:rPr>
            </w:pPr>
          </w:p>
          <w:p w14:paraId="28C0645E" w14:textId="12FD77CC" w:rsidR="00762B53" w:rsidRDefault="00762B53" w:rsidP="00B93217">
            <w:pPr>
              <w:jc w:val="both"/>
              <w:rPr>
                <w:rFonts w:ascii="Times New Roman" w:hAnsi="Times New Roman" w:cs="Times New Roman"/>
              </w:rPr>
            </w:pPr>
          </w:p>
          <w:p w14:paraId="20E99B30" w14:textId="1B00F4A5" w:rsidR="00762B53" w:rsidRDefault="00762B53" w:rsidP="00B93217">
            <w:pPr>
              <w:jc w:val="both"/>
              <w:rPr>
                <w:rFonts w:ascii="Times New Roman" w:hAnsi="Times New Roman" w:cs="Times New Roman"/>
              </w:rPr>
            </w:pPr>
          </w:p>
          <w:p w14:paraId="0EB6316A" w14:textId="4A62010D" w:rsidR="00762B53" w:rsidRDefault="00762B53" w:rsidP="00B93217">
            <w:pPr>
              <w:jc w:val="both"/>
              <w:rPr>
                <w:rFonts w:ascii="Times New Roman" w:hAnsi="Times New Roman" w:cs="Times New Roman"/>
              </w:rPr>
            </w:pPr>
          </w:p>
          <w:p w14:paraId="2CCF36AD" w14:textId="76082B15" w:rsidR="00762B53" w:rsidRDefault="00762B53" w:rsidP="00B93217">
            <w:pPr>
              <w:jc w:val="both"/>
              <w:rPr>
                <w:rFonts w:ascii="Times New Roman" w:hAnsi="Times New Roman" w:cs="Times New Roman"/>
              </w:rPr>
            </w:pPr>
          </w:p>
          <w:p w14:paraId="3269BF70" w14:textId="32B541DB" w:rsidR="00762B53" w:rsidRDefault="00762B53" w:rsidP="00B93217">
            <w:pPr>
              <w:jc w:val="both"/>
              <w:rPr>
                <w:rFonts w:ascii="Times New Roman" w:hAnsi="Times New Roman" w:cs="Times New Roman"/>
              </w:rPr>
            </w:pPr>
          </w:p>
          <w:p w14:paraId="6EAC2B3F" w14:textId="7B41C566" w:rsidR="00762B53" w:rsidRDefault="00762B53" w:rsidP="00B93217">
            <w:pPr>
              <w:jc w:val="both"/>
              <w:rPr>
                <w:rFonts w:ascii="Times New Roman" w:hAnsi="Times New Roman" w:cs="Times New Roman"/>
              </w:rPr>
            </w:pPr>
          </w:p>
          <w:p w14:paraId="253ECC66" w14:textId="51754340" w:rsidR="00762B53" w:rsidRDefault="00762B53" w:rsidP="00B93217">
            <w:pPr>
              <w:jc w:val="both"/>
              <w:rPr>
                <w:rFonts w:ascii="Times New Roman" w:hAnsi="Times New Roman" w:cs="Times New Roman"/>
              </w:rPr>
            </w:pPr>
          </w:p>
          <w:p w14:paraId="1AA1D7AD" w14:textId="650FEEE6" w:rsidR="00762B53" w:rsidRDefault="00762B53" w:rsidP="00B93217">
            <w:pPr>
              <w:jc w:val="both"/>
              <w:rPr>
                <w:rFonts w:ascii="Times New Roman" w:hAnsi="Times New Roman" w:cs="Times New Roman"/>
              </w:rPr>
            </w:pPr>
          </w:p>
          <w:p w14:paraId="2F4CDF86" w14:textId="116698EA" w:rsidR="00762B53" w:rsidRDefault="00762B53" w:rsidP="00B93217">
            <w:pPr>
              <w:jc w:val="both"/>
              <w:rPr>
                <w:rFonts w:ascii="Times New Roman" w:hAnsi="Times New Roman" w:cs="Times New Roman"/>
              </w:rPr>
            </w:pPr>
          </w:p>
          <w:p w14:paraId="28050C38" w14:textId="138FCE10" w:rsidR="00762B53" w:rsidRDefault="00762B53" w:rsidP="00B93217">
            <w:pPr>
              <w:jc w:val="both"/>
              <w:rPr>
                <w:rFonts w:ascii="Times New Roman" w:hAnsi="Times New Roman" w:cs="Times New Roman"/>
              </w:rPr>
            </w:pPr>
          </w:p>
          <w:p w14:paraId="0EE0ED0B" w14:textId="60BAF76E" w:rsidR="00762B53" w:rsidRDefault="00762B53" w:rsidP="00B93217">
            <w:pPr>
              <w:jc w:val="both"/>
              <w:rPr>
                <w:rFonts w:ascii="Times New Roman" w:hAnsi="Times New Roman" w:cs="Times New Roman"/>
              </w:rPr>
            </w:pPr>
          </w:p>
          <w:p w14:paraId="7FB32630" w14:textId="67B70D05" w:rsidR="00762B53" w:rsidRDefault="00762B53" w:rsidP="00B93217">
            <w:pPr>
              <w:jc w:val="both"/>
              <w:rPr>
                <w:rFonts w:ascii="Times New Roman" w:hAnsi="Times New Roman" w:cs="Times New Roman"/>
              </w:rPr>
            </w:pPr>
          </w:p>
          <w:p w14:paraId="747B54E7" w14:textId="195D7595" w:rsidR="00762B53" w:rsidRDefault="00762B53" w:rsidP="00B93217">
            <w:pPr>
              <w:jc w:val="both"/>
              <w:rPr>
                <w:rFonts w:ascii="Times New Roman" w:hAnsi="Times New Roman" w:cs="Times New Roman"/>
              </w:rPr>
            </w:pPr>
            <w:r>
              <w:rPr>
                <w:rFonts w:ascii="Times New Roman" w:hAnsi="Times New Roman" w:cs="Times New Roman"/>
              </w:rPr>
              <w:t xml:space="preserve">Общите изисквания за безопасност при предоставяне на атракционни услуги, представляващи източник на повишена опасност са уредени в законопроекта, по неговото прилагане е предвидено да бъдат издадени или приети подзаконови актове, както и да бъдат съответно променени издадени или приети подзаконови нормативни актове, които уреждат обществени отношения, предмет на настоящия законопроект. По този начин предвижданията са да бъде създадена систематизирана правна уредба. Даването на указания по прилагане на </w:t>
            </w:r>
            <w:r>
              <w:rPr>
                <w:rFonts w:ascii="Times New Roman" w:hAnsi="Times New Roman" w:cs="Times New Roman"/>
              </w:rPr>
              <w:lastRenderedPageBreak/>
              <w:t>закона, не е препоръчително, доколкото последните е възможно да бъдат използвани за уреждане на обществени отношения, които подлежат на правна уредба с нормативен акт.</w:t>
            </w:r>
            <w:bookmarkStart w:id="0" w:name="_GoBack"/>
            <w:bookmarkEnd w:id="0"/>
          </w:p>
          <w:p w14:paraId="12CDC097" w14:textId="5CD437D8" w:rsidR="00762B53" w:rsidRDefault="00762B53" w:rsidP="00B93217">
            <w:pPr>
              <w:jc w:val="both"/>
              <w:rPr>
                <w:rFonts w:ascii="Times New Roman" w:hAnsi="Times New Roman" w:cs="Times New Roman"/>
              </w:rPr>
            </w:pPr>
          </w:p>
          <w:p w14:paraId="546F527A" w14:textId="77777777" w:rsidR="00762B53" w:rsidRDefault="00762B53" w:rsidP="00B93217">
            <w:pPr>
              <w:jc w:val="both"/>
              <w:rPr>
                <w:rFonts w:ascii="Times New Roman" w:hAnsi="Times New Roman" w:cs="Times New Roman"/>
              </w:rPr>
            </w:pPr>
          </w:p>
          <w:p w14:paraId="3B481903" w14:textId="77777777" w:rsidR="007336D2" w:rsidRDefault="007336D2" w:rsidP="00B93217">
            <w:pPr>
              <w:jc w:val="both"/>
              <w:rPr>
                <w:rFonts w:ascii="Times New Roman" w:hAnsi="Times New Roman" w:cs="Times New Roman"/>
              </w:rPr>
            </w:pPr>
          </w:p>
          <w:p w14:paraId="78E89F62" w14:textId="4B23F0A3" w:rsidR="00B93217" w:rsidRPr="00B93217" w:rsidRDefault="00B93217" w:rsidP="00B93217">
            <w:pPr>
              <w:jc w:val="both"/>
              <w:rPr>
                <w:rFonts w:ascii="Times New Roman" w:hAnsi="Times New Roman" w:cs="Times New Roman"/>
              </w:rPr>
            </w:pPr>
          </w:p>
        </w:tc>
      </w:tr>
    </w:tbl>
    <w:p w14:paraId="5ECE887A" w14:textId="77777777" w:rsidR="00A16F3B" w:rsidRPr="00A16F3B" w:rsidRDefault="00A16F3B" w:rsidP="00A16F3B">
      <w:pPr>
        <w:spacing w:after="0" w:line="240" w:lineRule="auto"/>
        <w:jc w:val="both"/>
        <w:rPr>
          <w:rFonts w:ascii="Times New Roman" w:hAnsi="Times New Roman" w:cs="Times New Roman"/>
          <w:sz w:val="24"/>
          <w:szCs w:val="24"/>
        </w:rPr>
      </w:pPr>
    </w:p>
    <w:sectPr w:rsidR="00A16F3B" w:rsidRPr="00A16F3B" w:rsidSect="00E33F94">
      <w:footerReference w:type="default" r:id="rId8"/>
      <w:pgSz w:w="16838" w:h="11906" w:orient="landscape"/>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633DF2" w14:textId="77777777" w:rsidR="00990CCF" w:rsidRDefault="00990CCF" w:rsidP="0002020D">
      <w:pPr>
        <w:spacing w:after="0" w:line="240" w:lineRule="auto"/>
      </w:pPr>
      <w:r>
        <w:separator/>
      </w:r>
    </w:p>
  </w:endnote>
  <w:endnote w:type="continuationSeparator" w:id="0">
    <w:p w14:paraId="30DF69DD" w14:textId="77777777" w:rsidR="00990CCF" w:rsidRDefault="00990CCF" w:rsidP="000202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09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65328287"/>
      <w:docPartObj>
        <w:docPartGallery w:val="Page Numbers (Bottom of Page)"/>
        <w:docPartUnique/>
      </w:docPartObj>
    </w:sdtPr>
    <w:sdtEndPr>
      <w:rPr>
        <w:noProof/>
      </w:rPr>
    </w:sdtEndPr>
    <w:sdtContent>
      <w:p w14:paraId="19D241DA" w14:textId="5C4DF152" w:rsidR="00FB4D7F" w:rsidRDefault="00FB4D7F">
        <w:pPr>
          <w:pStyle w:val="Footer"/>
          <w:jc w:val="right"/>
        </w:pPr>
        <w:r>
          <w:fldChar w:fldCharType="begin"/>
        </w:r>
        <w:r>
          <w:instrText xml:space="preserve"> PAGE   \* MERGEFORMAT </w:instrText>
        </w:r>
        <w:r>
          <w:fldChar w:fldCharType="separate"/>
        </w:r>
        <w:r w:rsidR="00C92C9B">
          <w:rPr>
            <w:noProof/>
          </w:rPr>
          <w:t>74</w:t>
        </w:r>
        <w:r>
          <w:rPr>
            <w:noProof/>
          </w:rPr>
          <w:fldChar w:fldCharType="end"/>
        </w:r>
      </w:p>
    </w:sdtContent>
  </w:sdt>
  <w:p w14:paraId="32350171" w14:textId="77777777" w:rsidR="00FB4D7F" w:rsidRDefault="00FB4D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D2C351" w14:textId="77777777" w:rsidR="00990CCF" w:rsidRDefault="00990CCF" w:rsidP="0002020D">
      <w:pPr>
        <w:spacing w:after="0" w:line="240" w:lineRule="auto"/>
      </w:pPr>
      <w:r>
        <w:separator/>
      </w:r>
    </w:p>
  </w:footnote>
  <w:footnote w:type="continuationSeparator" w:id="0">
    <w:p w14:paraId="171FB268" w14:textId="77777777" w:rsidR="00990CCF" w:rsidRDefault="00990CCF" w:rsidP="0002020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82C0F"/>
    <w:multiLevelType w:val="hybridMultilevel"/>
    <w:tmpl w:val="3C284EF8"/>
    <w:lvl w:ilvl="0" w:tplc="0ECE6B84">
      <w:start w:val="1"/>
      <w:numFmt w:val="decimal"/>
      <w:lvlText w:val="%1."/>
      <w:lvlJc w:val="left"/>
      <w:pPr>
        <w:ind w:left="720" w:hanging="360"/>
      </w:pPr>
      <w:rPr>
        <w:rFonts w:eastAsia="Times New Roman"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5A38EB"/>
    <w:multiLevelType w:val="hybridMultilevel"/>
    <w:tmpl w:val="27B83C14"/>
    <w:lvl w:ilvl="0" w:tplc="4566C736">
      <w:start w:val="1"/>
      <w:numFmt w:val="upperRoman"/>
      <w:lvlText w:val="%1."/>
      <w:lvlJc w:val="left"/>
      <w:pPr>
        <w:ind w:left="1288" w:hanging="720"/>
      </w:pPr>
      <w:rPr>
        <w:rFonts w:hint="default"/>
        <w:color w:val="auto"/>
      </w:rPr>
    </w:lvl>
    <w:lvl w:ilvl="1" w:tplc="04020019" w:tentative="1">
      <w:start w:val="1"/>
      <w:numFmt w:val="lowerLetter"/>
      <w:lvlText w:val="%2."/>
      <w:lvlJc w:val="left"/>
      <w:pPr>
        <w:ind w:left="1690" w:hanging="360"/>
      </w:pPr>
    </w:lvl>
    <w:lvl w:ilvl="2" w:tplc="0402001B" w:tentative="1">
      <w:start w:val="1"/>
      <w:numFmt w:val="lowerRoman"/>
      <w:lvlText w:val="%3."/>
      <w:lvlJc w:val="right"/>
      <w:pPr>
        <w:ind w:left="2410" w:hanging="180"/>
      </w:pPr>
    </w:lvl>
    <w:lvl w:ilvl="3" w:tplc="0402000F" w:tentative="1">
      <w:start w:val="1"/>
      <w:numFmt w:val="decimal"/>
      <w:lvlText w:val="%4."/>
      <w:lvlJc w:val="left"/>
      <w:pPr>
        <w:ind w:left="3130" w:hanging="360"/>
      </w:pPr>
    </w:lvl>
    <w:lvl w:ilvl="4" w:tplc="04020019" w:tentative="1">
      <w:start w:val="1"/>
      <w:numFmt w:val="lowerLetter"/>
      <w:lvlText w:val="%5."/>
      <w:lvlJc w:val="left"/>
      <w:pPr>
        <w:ind w:left="3850" w:hanging="360"/>
      </w:pPr>
    </w:lvl>
    <w:lvl w:ilvl="5" w:tplc="0402001B" w:tentative="1">
      <w:start w:val="1"/>
      <w:numFmt w:val="lowerRoman"/>
      <w:lvlText w:val="%6."/>
      <w:lvlJc w:val="right"/>
      <w:pPr>
        <w:ind w:left="4570" w:hanging="180"/>
      </w:pPr>
    </w:lvl>
    <w:lvl w:ilvl="6" w:tplc="0402000F" w:tentative="1">
      <w:start w:val="1"/>
      <w:numFmt w:val="decimal"/>
      <w:lvlText w:val="%7."/>
      <w:lvlJc w:val="left"/>
      <w:pPr>
        <w:ind w:left="5290" w:hanging="360"/>
      </w:pPr>
    </w:lvl>
    <w:lvl w:ilvl="7" w:tplc="04020019" w:tentative="1">
      <w:start w:val="1"/>
      <w:numFmt w:val="lowerLetter"/>
      <w:lvlText w:val="%8."/>
      <w:lvlJc w:val="left"/>
      <w:pPr>
        <w:ind w:left="6010" w:hanging="360"/>
      </w:pPr>
    </w:lvl>
    <w:lvl w:ilvl="8" w:tplc="0402001B" w:tentative="1">
      <w:start w:val="1"/>
      <w:numFmt w:val="lowerRoman"/>
      <w:lvlText w:val="%9."/>
      <w:lvlJc w:val="right"/>
      <w:pPr>
        <w:ind w:left="6730" w:hanging="180"/>
      </w:pPr>
    </w:lvl>
  </w:abstractNum>
  <w:abstractNum w:abstractNumId="2" w15:restartNumberingAfterBreak="0">
    <w:nsid w:val="1AD21DB2"/>
    <w:multiLevelType w:val="hybridMultilevel"/>
    <w:tmpl w:val="9170081A"/>
    <w:lvl w:ilvl="0" w:tplc="F106F670">
      <w:start w:val="1"/>
      <w:numFmt w:val="decimal"/>
      <w:lvlText w:val="%1."/>
      <w:lvlJc w:val="left"/>
      <w:pPr>
        <w:ind w:left="1070" w:hanging="360"/>
      </w:pPr>
      <w:rPr>
        <w:rFonts w:hint="default"/>
        <w:b w:val="0"/>
        <w:bCs/>
      </w:rPr>
    </w:lvl>
    <w:lvl w:ilvl="1" w:tplc="04020019">
      <w:start w:val="1"/>
      <w:numFmt w:val="lowerLetter"/>
      <w:lvlText w:val="%2."/>
      <w:lvlJc w:val="left"/>
      <w:pPr>
        <w:ind w:left="1648" w:hanging="360"/>
      </w:pPr>
    </w:lvl>
    <w:lvl w:ilvl="2" w:tplc="0402001B" w:tentative="1">
      <w:start w:val="1"/>
      <w:numFmt w:val="lowerRoman"/>
      <w:lvlText w:val="%3."/>
      <w:lvlJc w:val="right"/>
      <w:pPr>
        <w:ind w:left="2368" w:hanging="180"/>
      </w:pPr>
    </w:lvl>
    <w:lvl w:ilvl="3" w:tplc="0402000F" w:tentative="1">
      <w:start w:val="1"/>
      <w:numFmt w:val="decimal"/>
      <w:lvlText w:val="%4."/>
      <w:lvlJc w:val="left"/>
      <w:pPr>
        <w:ind w:left="3088" w:hanging="360"/>
      </w:pPr>
    </w:lvl>
    <w:lvl w:ilvl="4" w:tplc="04020019" w:tentative="1">
      <w:start w:val="1"/>
      <w:numFmt w:val="lowerLetter"/>
      <w:lvlText w:val="%5."/>
      <w:lvlJc w:val="left"/>
      <w:pPr>
        <w:ind w:left="3808" w:hanging="360"/>
      </w:pPr>
    </w:lvl>
    <w:lvl w:ilvl="5" w:tplc="0402001B" w:tentative="1">
      <w:start w:val="1"/>
      <w:numFmt w:val="lowerRoman"/>
      <w:lvlText w:val="%6."/>
      <w:lvlJc w:val="right"/>
      <w:pPr>
        <w:ind w:left="4528" w:hanging="180"/>
      </w:pPr>
    </w:lvl>
    <w:lvl w:ilvl="6" w:tplc="0402000F" w:tentative="1">
      <w:start w:val="1"/>
      <w:numFmt w:val="decimal"/>
      <w:lvlText w:val="%7."/>
      <w:lvlJc w:val="left"/>
      <w:pPr>
        <w:ind w:left="5248" w:hanging="360"/>
      </w:pPr>
    </w:lvl>
    <w:lvl w:ilvl="7" w:tplc="04020019" w:tentative="1">
      <w:start w:val="1"/>
      <w:numFmt w:val="lowerLetter"/>
      <w:lvlText w:val="%8."/>
      <w:lvlJc w:val="left"/>
      <w:pPr>
        <w:ind w:left="5968" w:hanging="360"/>
      </w:pPr>
    </w:lvl>
    <w:lvl w:ilvl="8" w:tplc="0402001B" w:tentative="1">
      <w:start w:val="1"/>
      <w:numFmt w:val="lowerRoman"/>
      <w:lvlText w:val="%9."/>
      <w:lvlJc w:val="right"/>
      <w:pPr>
        <w:ind w:left="6688" w:hanging="180"/>
      </w:pPr>
    </w:lvl>
  </w:abstractNum>
  <w:abstractNum w:abstractNumId="3" w15:restartNumberingAfterBreak="0">
    <w:nsid w:val="1B0014D4"/>
    <w:multiLevelType w:val="hybridMultilevel"/>
    <w:tmpl w:val="FC8C2DDC"/>
    <w:lvl w:ilvl="0" w:tplc="C3D8E750">
      <w:start w:val="5"/>
      <w:numFmt w:val="decimal"/>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4" w15:restartNumberingAfterBreak="0">
    <w:nsid w:val="28575287"/>
    <w:multiLevelType w:val="hybridMultilevel"/>
    <w:tmpl w:val="74E61204"/>
    <w:lvl w:ilvl="0" w:tplc="EB5E2908">
      <w:start w:val="4"/>
      <w:numFmt w:val="bullet"/>
      <w:lvlText w:val="-"/>
      <w:lvlJc w:val="left"/>
      <w:pPr>
        <w:ind w:left="1430" w:hanging="360"/>
      </w:pPr>
      <w:rPr>
        <w:rFonts w:ascii="Arial" w:eastAsiaTheme="minorHAnsi" w:hAnsi="Arial" w:cs="Arial" w:hint="default"/>
        <w:b/>
      </w:rPr>
    </w:lvl>
    <w:lvl w:ilvl="1" w:tplc="04090003" w:tentative="1">
      <w:start w:val="1"/>
      <w:numFmt w:val="bullet"/>
      <w:lvlText w:val="o"/>
      <w:lvlJc w:val="left"/>
      <w:pPr>
        <w:ind w:left="2150" w:hanging="360"/>
      </w:pPr>
      <w:rPr>
        <w:rFonts w:ascii="Courier New" w:hAnsi="Courier New" w:cs="Courier New" w:hint="default"/>
      </w:rPr>
    </w:lvl>
    <w:lvl w:ilvl="2" w:tplc="04090005" w:tentative="1">
      <w:start w:val="1"/>
      <w:numFmt w:val="bullet"/>
      <w:lvlText w:val=""/>
      <w:lvlJc w:val="left"/>
      <w:pPr>
        <w:ind w:left="2870" w:hanging="360"/>
      </w:pPr>
      <w:rPr>
        <w:rFonts w:ascii="Wingdings" w:hAnsi="Wingdings" w:hint="default"/>
      </w:rPr>
    </w:lvl>
    <w:lvl w:ilvl="3" w:tplc="04090001" w:tentative="1">
      <w:start w:val="1"/>
      <w:numFmt w:val="bullet"/>
      <w:lvlText w:val=""/>
      <w:lvlJc w:val="left"/>
      <w:pPr>
        <w:ind w:left="3590" w:hanging="360"/>
      </w:pPr>
      <w:rPr>
        <w:rFonts w:ascii="Symbol" w:hAnsi="Symbol" w:hint="default"/>
      </w:rPr>
    </w:lvl>
    <w:lvl w:ilvl="4" w:tplc="04090003" w:tentative="1">
      <w:start w:val="1"/>
      <w:numFmt w:val="bullet"/>
      <w:lvlText w:val="o"/>
      <w:lvlJc w:val="left"/>
      <w:pPr>
        <w:ind w:left="4310" w:hanging="360"/>
      </w:pPr>
      <w:rPr>
        <w:rFonts w:ascii="Courier New" w:hAnsi="Courier New" w:cs="Courier New" w:hint="default"/>
      </w:rPr>
    </w:lvl>
    <w:lvl w:ilvl="5" w:tplc="04090005" w:tentative="1">
      <w:start w:val="1"/>
      <w:numFmt w:val="bullet"/>
      <w:lvlText w:val=""/>
      <w:lvlJc w:val="left"/>
      <w:pPr>
        <w:ind w:left="5030" w:hanging="360"/>
      </w:pPr>
      <w:rPr>
        <w:rFonts w:ascii="Wingdings" w:hAnsi="Wingdings" w:hint="default"/>
      </w:rPr>
    </w:lvl>
    <w:lvl w:ilvl="6" w:tplc="04090001" w:tentative="1">
      <w:start w:val="1"/>
      <w:numFmt w:val="bullet"/>
      <w:lvlText w:val=""/>
      <w:lvlJc w:val="left"/>
      <w:pPr>
        <w:ind w:left="5750" w:hanging="360"/>
      </w:pPr>
      <w:rPr>
        <w:rFonts w:ascii="Symbol" w:hAnsi="Symbol" w:hint="default"/>
      </w:rPr>
    </w:lvl>
    <w:lvl w:ilvl="7" w:tplc="04090003" w:tentative="1">
      <w:start w:val="1"/>
      <w:numFmt w:val="bullet"/>
      <w:lvlText w:val="o"/>
      <w:lvlJc w:val="left"/>
      <w:pPr>
        <w:ind w:left="6470" w:hanging="360"/>
      </w:pPr>
      <w:rPr>
        <w:rFonts w:ascii="Courier New" w:hAnsi="Courier New" w:cs="Courier New" w:hint="default"/>
      </w:rPr>
    </w:lvl>
    <w:lvl w:ilvl="8" w:tplc="04090005" w:tentative="1">
      <w:start w:val="1"/>
      <w:numFmt w:val="bullet"/>
      <w:lvlText w:val=""/>
      <w:lvlJc w:val="left"/>
      <w:pPr>
        <w:ind w:left="7190" w:hanging="360"/>
      </w:pPr>
      <w:rPr>
        <w:rFonts w:ascii="Wingdings" w:hAnsi="Wingdings" w:hint="default"/>
      </w:rPr>
    </w:lvl>
  </w:abstractNum>
  <w:abstractNum w:abstractNumId="5" w15:restartNumberingAfterBreak="0">
    <w:nsid w:val="3F640DE8"/>
    <w:multiLevelType w:val="hybridMultilevel"/>
    <w:tmpl w:val="6F582460"/>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6" w15:restartNumberingAfterBreak="0">
    <w:nsid w:val="46D21704"/>
    <w:multiLevelType w:val="hybridMultilevel"/>
    <w:tmpl w:val="EAB24C1A"/>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7" w15:restartNumberingAfterBreak="0">
    <w:nsid w:val="516C5A4E"/>
    <w:multiLevelType w:val="hybridMultilevel"/>
    <w:tmpl w:val="B23C17CE"/>
    <w:lvl w:ilvl="0" w:tplc="A38E0AF2">
      <w:start w:val="3"/>
      <w:numFmt w:val="decimal"/>
      <w:lvlText w:val="%1."/>
      <w:lvlJc w:val="left"/>
      <w:pPr>
        <w:ind w:left="1080" w:hanging="360"/>
      </w:pPr>
      <w:rPr>
        <w:rFonts w:hint="default"/>
        <w:b/>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8" w15:restartNumberingAfterBreak="0">
    <w:nsid w:val="5E774FFE"/>
    <w:multiLevelType w:val="multilevel"/>
    <w:tmpl w:val="17C690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16F30BE"/>
    <w:multiLevelType w:val="hybridMultilevel"/>
    <w:tmpl w:val="CFCC4B3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6"/>
  </w:num>
  <w:num w:numId="2">
    <w:abstractNumId w:val="8"/>
  </w:num>
  <w:num w:numId="3">
    <w:abstractNumId w:val="0"/>
  </w:num>
  <w:num w:numId="4">
    <w:abstractNumId w:val="9"/>
  </w:num>
  <w:num w:numId="5">
    <w:abstractNumId w:val="2"/>
  </w:num>
  <w:num w:numId="6">
    <w:abstractNumId w:val="4"/>
  </w:num>
  <w:num w:numId="7">
    <w:abstractNumId w:val="3"/>
  </w:num>
  <w:num w:numId="8">
    <w:abstractNumId w:val="5"/>
  </w:num>
  <w:num w:numId="9">
    <w:abstractNumId w:val="1"/>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3F94"/>
    <w:rsid w:val="00002E7D"/>
    <w:rsid w:val="00011AF9"/>
    <w:rsid w:val="00013B1B"/>
    <w:rsid w:val="000146D7"/>
    <w:rsid w:val="0002020D"/>
    <w:rsid w:val="000228C8"/>
    <w:rsid w:val="0002489F"/>
    <w:rsid w:val="00027BAA"/>
    <w:rsid w:val="00030A07"/>
    <w:rsid w:val="000336B4"/>
    <w:rsid w:val="00045744"/>
    <w:rsid w:val="0004632A"/>
    <w:rsid w:val="0004667A"/>
    <w:rsid w:val="00051DEB"/>
    <w:rsid w:val="00055B30"/>
    <w:rsid w:val="00060396"/>
    <w:rsid w:val="00060A6C"/>
    <w:rsid w:val="00063C7F"/>
    <w:rsid w:val="00064607"/>
    <w:rsid w:val="000668FA"/>
    <w:rsid w:val="00075153"/>
    <w:rsid w:val="00076AA8"/>
    <w:rsid w:val="00077E94"/>
    <w:rsid w:val="00081FA4"/>
    <w:rsid w:val="000850A8"/>
    <w:rsid w:val="00090429"/>
    <w:rsid w:val="00091704"/>
    <w:rsid w:val="000A5F29"/>
    <w:rsid w:val="000C18BD"/>
    <w:rsid w:val="000C54A2"/>
    <w:rsid w:val="000D0A4F"/>
    <w:rsid w:val="000D4014"/>
    <w:rsid w:val="000E1507"/>
    <w:rsid w:val="000E2F52"/>
    <w:rsid w:val="000E2FC1"/>
    <w:rsid w:val="000E7F2C"/>
    <w:rsid w:val="000F1209"/>
    <w:rsid w:val="000F4666"/>
    <w:rsid w:val="000F6C7A"/>
    <w:rsid w:val="0010222E"/>
    <w:rsid w:val="0010794E"/>
    <w:rsid w:val="00111F91"/>
    <w:rsid w:val="0011525C"/>
    <w:rsid w:val="00122635"/>
    <w:rsid w:val="00125087"/>
    <w:rsid w:val="00130C9C"/>
    <w:rsid w:val="001342B0"/>
    <w:rsid w:val="00134483"/>
    <w:rsid w:val="001363E4"/>
    <w:rsid w:val="001453A0"/>
    <w:rsid w:val="001475D2"/>
    <w:rsid w:val="0015034A"/>
    <w:rsid w:val="00151A8C"/>
    <w:rsid w:val="001535E5"/>
    <w:rsid w:val="00155291"/>
    <w:rsid w:val="00157601"/>
    <w:rsid w:val="0016496F"/>
    <w:rsid w:val="001712BB"/>
    <w:rsid w:val="00171820"/>
    <w:rsid w:val="00180B11"/>
    <w:rsid w:val="00180F6F"/>
    <w:rsid w:val="001816E3"/>
    <w:rsid w:val="00187843"/>
    <w:rsid w:val="0019692D"/>
    <w:rsid w:val="001A3125"/>
    <w:rsid w:val="001A4EC5"/>
    <w:rsid w:val="001A5AA3"/>
    <w:rsid w:val="001A6E00"/>
    <w:rsid w:val="001B1037"/>
    <w:rsid w:val="001B1B7B"/>
    <w:rsid w:val="001B1DD4"/>
    <w:rsid w:val="001B503E"/>
    <w:rsid w:val="001C3D6C"/>
    <w:rsid w:val="001D718D"/>
    <w:rsid w:val="001E02CE"/>
    <w:rsid w:val="001E33D2"/>
    <w:rsid w:val="001F0183"/>
    <w:rsid w:val="001F09BA"/>
    <w:rsid w:val="001F2332"/>
    <w:rsid w:val="001F4C8B"/>
    <w:rsid w:val="001F6D97"/>
    <w:rsid w:val="001F7885"/>
    <w:rsid w:val="002060B9"/>
    <w:rsid w:val="0020654E"/>
    <w:rsid w:val="002204EB"/>
    <w:rsid w:val="0022240D"/>
    <w:rsid w:val="002229BE"/>
    <w:rsid w:val="00230DD0"/>
    <w:rsid w:val="0023732D"/>
    <w:rsid w:val="00242924"/>
    <w:rsid w:val="00254AA7"/>
    <w:rsid w:val="00271952"/>
    <w:rsid w:val="00275394"/>
    <w:rsid w:val="0027708D"/>
    <w:rsid w:val="00284354"/>
    <w:rsid w:val="00285FF8"/>
    <w:rsid w:val="00287841"/>
    <w:rsid w:val="002A1426"/>
    <w:rsid w:val="002A3E05"/>
    <w:rsid w:val="002A4333"/>
    <w:rsid w:val="002B1572"/>
    <w:rsid w:val="002B217C"/>
    <w:rsid w:val="002B2C71"/>
    <w:rsid w:val="002B524D"/>
    <w:rsid w:val="002C3AF4"/>
    <w:rsid w:val="002C58F9"/>
    <w:rsid w:val="002D2FE3"/>
    <w:rsid w:val="002D790E"/>
    <w:rsid w:val="002E15D3"/>
    <w:rsid w:val="002E7142"/>
    <w:rsid w:val="00310DC4"/>
    <w:rsid w:val="00312289"/>
    <w:rsid w:val="00316A77"/>
    <w:rsid w:val="00325D9B"/>
    <w:rsid w:val="00333898"/>
    <w:rsid w:val="00336F00"/>
    <w:rsid w:val="00341719"/>
    <w:rsid w:val="00341F3B"/>
    <w:rsid w:val="00342C34"/>
    <w:rsid w:val="00346F2A"/>
    <w:rsid w:val="003521A0"/>
    <w:rsid w:val="00352205"/>
    <w:rsid w:val="00352B68"/>
    <w:rsid w:val="00353C62"/>
    <w:rsid w:val="00355EF9"/>
    <w:rsid w:val="0035692E"/>
    <w:rsid w:val="00357B35"/>
    <w:rsid w:val="00366B53"/>
    <w:rsid w:val="00367153"/>
    <w:rsid w:val="003722B0"/>
    <w:rsid w:val="003724C4"/>
    <w:rsid w:val="00372ED4"/>
    <w:rsid w:val="00380E79"/>
    <w:rsid w:val="0038358F"/>
    <w:rsid w:val="00386909"/>
    <w:rsid w:val="003910DA"/>
    <w:rsid w:val="00392188"/>
    <w:rsid w:val="00395BD8"/>
    <w:rsid w:val="003A3B6B"/>
    <w:rsid w:val="003A4494"/>
    <w:rsid w:val="003A46FE"/>
    <w:rsid w:val="003B058A"/>
    <w:rsid w:val="003B08C4"/>
    <w:rsid w:val="003C4B53"/>
    <w:rsid w:val="003D248A"/>
    <w:rsid w:val="003D4850"/>
    <w:rsid w:val="003E6944"/>
    <w:rsid w:val="003E7B77"/>
    <w:rsid w:val="003F36DD"/>
    <w:rsid w:val="003F48C2"/>
    <w:rsid w:val="003F6D5C"/>
    <w:rsid w:val="004013F8"/>
    <w:rsid w:val="00405346"/>
    <w:rsid w:val="0040571B"/>
    <w:rsid w:val="00412389"/>
    <w:rsid w:val="00412BAA"/>
    <w:rsid w:val="0041698D"/>
    <w:rsid w:val="00417418"/>
    <w:rsid w:val="00417CBB"/>
    <w:rsid w:val="004326EB"/>
    <w:rsid w:val="004334C9"/>
    <w:rsid w:val="00436CF6"/>
    <w:rsid w:val="004401CA"/>
    <w:rsid w:val="00440877"/>
    <w:rsid w:val="0044367C"/>
    <w:rsid w:val="00451073"/>
    <w:rsid w:val="004524F8"/>
    <w:rsid w:val="0045689E"/>
    <w:rsid w:val="00463714"/>
    <w:rsid w:val="004643BD"/>
    <w:rsid w:val="00466DA9"/>
    <w:rsid w:val="004677B4"/>
    <w:rsid w:val="00470A81"/>
    <w:rsid w:val="00471D79"/>
    <w:rsid w:val="004777F5"/>
    <w:rsid w:val="00482FA2"/>
    <w:rsid w:val="00483894"/>
    <w:rsid w:val="00483C27"/>
    <w:rsid w:val="0048719B"/>
    <w:rsid w:val="004871DF"/>
    <w:rsid w:val="00491920"/>
    <w:rsid w:val="00492CCF"/>
    <w:rsid w:val="00493D0D"/>
    <w:rsid w:val="0049400F"/>
    <w:rsid w:val="004A242F"/>
    <w:rsid w:val="004A26B2"/>
    <w:rsid w:val="004B77CE"/>
    <w:rsid w:val="004C17CC"/>
    <w:rsid w:val="004C1DFE"/>
    <w:rsid w:val="004C2104"/>
    <w:rsid w:val="004C516F"/>
    <w:rsid w:val="004C5B39"/>
    <w:rsid w:val="004D2754"/>
    <w:rsid w:val="004D6C0D"/>
    <w:rsid w:val="004D7C59"/>
    <w:rsid w:val="004E1660"/>
    <w:rsid w:val="004E39D4"/>
    <w:rsid w:val="004E4E9C"/>
    <w:rsid w:val="004F49F6"/>
    <w:rsid w:val="0050795C"/>
    <w:rsid w:val="0051218F"/>
    <w:rsid w:val="00513F17"/>
    <w:rsid w:val="00522F11"/>
    <w:rsid w:val="00526CA0"/>
    <w:rsid w:val="005320CB"/>
    <w:rsid w:val="00535769"/>
    <w:rsid w:val="00536DC4"/>
    <w:rsid w:val="005373F0"/>
    <w:rsid w:val="00537E9D"/>
    <w:rsid w:val="005431EB"/>
    <w:rsid w:val="00543B18"/>
    <w:rsid w:val="00544CFD"/>
    <w:rsid w:val="005553B4"/>
    <w:rsid w:val="00555EB4"/>
    <w:rsid w:val="005646CA"/>
    <w:rsid w:val="00576244"/>
    <w:rsid w:val="005823EC"/>
    <w:rsid w:val="005878A9"/>
    <w:rsid w:val="00591A38"/>
    <w:rsid w:val="00591E0E"/>
    <w:rsid w:val="00597E35"/>
    <w:rsid w:val="005A2D09"/>
    <w:rsid w:val="005B6207"/>
    <w:rsid w:val="005B7EE8"/>
    <w:rsid w:val="005C0881"/>
    <w:rsid w:val="005C388F"/>
    <w:rsid w:val="005C3ABA"/>
    <w:rsid w:val="005C587E"/>
    <w:rsid w:val="005C62C1"/>
    <w:rsid w:val="005F27BA"/>
    <w:rsid w:val="005F32D6"/>
    <w:rsid w:val="005F36E2"/>
    <w:rsid w:val="005F5386"/>
    <w:rsid w:val="00615D5A"/>
    <w:rsid w:val="006229DF"/>
    <w:rsid w:val="00626030"/>
    <w:rsid w:val="00640EA1"/>
    <w:rsid w:val="00647AF2"/>
    <w:rsid w:val="00651A66"/>
    <w:rsid w:val="006624F3"/>
    <w:rsid w:val="006641F3"/>
    <w:rsid w:val="00670F15"/>
    <w:rsid w:val="006762F8"/>
    <w:rsid w:val="00676AF3"/>
    <w:rsid w:val="00682FF5"/>
    <w:rsid w:val="006832B4"/>
    <w:rsid w:val="00683320"/>
    <w:rsid w:val="00683E51"/>
    <w:rsid w:val="00686469"/>
    <w:rsid w:val="006902CC"/>
    <w:rsid w:val="00692A98"/>
    <w:rsid w:val="00695D0E"/>
    <w:rsid w:val="006A1B62"/>
    <w:rsid w:val="006A43B2"/>
    <w:rsid w:val="006A7069"/>
    <w:rsid w:val="006B2B7E"/>
    <w:rsid w:val="006B2F06"/>
    <w:rsid w:val="006B636D"/>
    <w:rsid w:val="006B7E07"/>
    <w:rsid w:val="006C546F"/>
    <w:rsid w:val="006D731B"/>
    <w:rsid w:val="006E05AA"/>
    <w:rsid w:val="006E0ABD"/>
    <w:rsid w:val="006E6BB2"/>
    <w:rsid w:val="006F0505"/>
    <w:rsid w:val="006F0507"/>
    <w:rsid w:val="006F3CBA"/>
    <w:rsid w:val="006F5070"/>
    <w:rsid w:val="006F5E84"/>
    <w:rsid w:val="006F7839"/>
    <w:rsid w:val="006F7E86"/>
    <w:rsid w:val="007024F5"/>
    <w:rsid w:val="00705CCC"/>
    <w:rsid w:val="00706C5A"/>
    <w:rsid w:val="00713410"/>
    <w:rsid w:val="00714F21"/>
    <w:rsid w:val="0071536D"/>
    <w:rsid w:val="00716468"/>
    <w:rsid w:val="00717C76"/>
    <w:rsid w:val="00717FAC"/>
    <w:rsid w:val="00723268"/>
    <w:rsid w:val="00723A6F"/>
    <w:rsid w:val="007336D2"/>
    <w:rsid w:val="0074420A"/>
    <w:rsid w:val="00751F03"/>
    <w:rsid w:val="00753CF1"/>
    <w:rsid w:val="00754BC2"/>
    <w:rsid w:val="00756234"/>
    <w:rsid w:val="0075638F"/>
    <w:rsid w:val="00762B53"/>
    <w:rsid w:val="0076338B"/>
    <w:rsid w:val="00780E61"/>
    <w:rsid w:val="0078730B"/>
    <w:rsid w:val="007A1E44"/>
    <w:rsid w:val="007A4BF3"/>
    <w:rsid w:val="007B37E1"/>
    <w:rsid w:val="007C2E4C"/>
    <w:rsid w:val="007D0113"/>
    <w:rsid w:val="007D232A"/>
    <w:rsid w:val="007D3AA6"/>
    <w:rsid w:val="007D51BB"/>
    <w:rsid w:val="007D7604"/>
    <w:rsid w:val="007E1CEF"/>
    <w:rsid w:val="007E76D4"/>
    <w:rsid w:val="007F29E3"/>
    <w:rsid w:val="007F5DC8"/>
    <w:rsid w:val="00804E90"/>
    <w:rsid w:val="008067AA"/>
    <w:rsid w:val="00810374"/>
    <w:rsid w:val="0081163F"/>
    <w:rsid w:val="00812513"/>
    <w:rsid w:val="00812C5D"/>
    <w:rsid w:val="008148F0"/>
    <w:rsid w:val="00825327"/>
    <w:rsid w:val="008279D7"/>
    <w:rsid w:val="00831011"/>
    <w:rsid w:val="00832B46"/>
    <w:rsid w:val="00833ECE"/>
    <w:rsid w:val="00834C3C"/>
    <w:rsid w:val="00835925"/>
    <w:rsid w:val="008442A3"/>
    <w:rsid w:val="008470E4"/>
    <w:rsid w:val="00847E73"/>
    <w:rsid w:val="00854473"/>
    <w:rsid w:val="00861613"/>
    <w:rsid w:val="008668D3"/>
    <w:rsid w:val="00876AC2"/>
    <w:rsid w:val="00877199"/>
    <w:rsid w:val="00881834"/>
    <w:rsid w:val="0088649F"/>
    <w:rsid w:val="00893390"/>
    <w:rsid w:val="0089474E"/>
    <w:rsid w:val="00896B28"/>
    <w:rsid w:val="008A14C1"/>
    <w:rsid w:val="008A3874"/>
    <w:rsid w:val="008A3B56"/>
    <w:rsid w:val="008A43B4"/>
    <w:rsid w:val="008A7326"/>
    <w:rsid w:val="008B3260"/>
    <w:rsid w:val="008C2AFE"/>
    <w:rsid w:val="008C4E6F"/>
    <w:rsid w:val="008C573E"/>
    <w:rsid w:val="008C5A9E"/>
    <w:rsid w:val="008D3FE3"/>
    <w:rsid w:val="008D5F15"/>
    <w:rsid w:val="008D71FF"/>
    <w:rsid w:val="008E17F1"/>
    <w:rsid w:val="008F20AC"/>
    <w:rsid w:val="008F24E5"/>
    <w:rsid w:val="008F28AC"/>
    <w:rsid w:val="008F5762"/>
    <w:rsid w:val="009018D5"/>
    <w:rsid w:val="009074A9"/>
    <w:rsid w:val="00911FFB"/>
    <w:rsid w:val="00912718"/>
    <w:rsid w:val="00920326"/>
    <w:rsid w:val="00931C1E"/>
    <w:rsid w:val="00935E74"/>
    <w:rsid w:val="0094145B"/>
    <w:rsid w:val="00944A1E"/>
    <w:rsid w:val="00960663"/>
    <w:rsid w:val="009640C7"/>
    <w:rsid w:val="00970D86"/>
    <w:rsid w:val="00986175"/>
    <w:rsid w:val="0099049C"/>
    <w:rsid w:val="00990CCF"/>
    <w:rsid w:val="00992557"/>
    <w:rsid w:val="0099529D"/>
    <w:rsid w:val="009A650C"/>
    <w:rsid w:val="009A6921"/>
    <w:rsid w:val="009A7F74"/>
    <w:rsid w:val="009B099A"/>
    <w:rsid w:val="009B2F34"/>
    <w:rsid w:val="009B3B14"/>
    <w:rsid w:val="009B3CF6"/>
    <w:rsid w:val="009B5FD3"/>
    <w:rsid w:val="009B7A4F"/>
    <w:rsid w:val="009D4329"/>
    <w:rsid w:val="009D48E6"/>
    <w:rsid w:val="009D4B2C"/>
    <w:rsid w:val="009E4F8C"/>
    <w:rsid w:val="009F296D"/>
    <w:rsid w:val="009F4D66"/>
    <w:rsid w:val="00A00F60"/>
    <w:rsid w:val="00A16F3B"/>
    <w:rsid w:val="00A21F58"/>
    <w:rsid w:val="00A224CE"/>
    <w:rsid w:val="00A24740"/>
    <w:rsid w:val="00A26729"/>
    <w:rsid w:val="00A3447F"/>
    <w:rsid w:val="00A43492"/>
    <w:rsid w:val="00A51600"/>
    <w:rsid w:val="00A56CBE"/>
    <w:rsid w:val="00A6609B"/>
    <w:rsid w:val="00A75A4C"/>
    <w:rsid w:val="00A8084A"/>
    <w:rsid w:val="00A91F10"/>
    <w:rsid w:val="00A92539"/>
    <w:rsid w:val="00AA10F3"/>
    <w:rsid w:val="00AA1522"/>
    <w:rsid w:val="00AA4A97"/>
    <w:rsid w:val="00AA60A6"/>
    <w:rsid w:val="00AB024F"/>
    <w:rsid w:val="00AB03FC"/>
    <w:rsid w:val="00AB1F57"/>
    <w:rsid w:val="00AB5E95"/>
    <w:rsid w:val="00AC2157"/>
    <w:rsid w:val="00AC62DA"/>
    <w:rsid w:val="00AD08AC"/>
    <w:rsid w:val="00AE44F8"/>
    <w:rsid w:val="00AE558E"/>
    <w:rsid w:val="00AE5A81"/>
    <w:rsid w:val="00AE6A00"/>
    <w:rsid w:val="00AF0154"/>
    <w:rsid w:val="00AF5603"/>
    <w:rsid w:val="00B11E8B"/>
    <w:rsid w:val="00B14848"/>
    <w:rsid w:val="00B14DEF"/>
    <w:rsid w:val="00B172B0"/>
    <w:rsid w:val="00B172D2"/>
    <w:rsid w:val="00B21C91"/>
    <w:rsid w:val="00B22DCD"/>
    <w:rsid w:val="00B270EE"/>
    <w:rsid w:val="00B3455D"/>
    <w:rsid w:val="00B3786D"/>
    <w:rsid w:val="00B40741"/>
    <w:rsid w:val="00B4130C"/>
    <w:rsid w:val="00B43A00"/>
    <w:rsid w:val="00B46FB1"/>
    <w:rsid w:val="00B51194"/>
    <w:rsid w:val="00B5183C"/>
    <w:rsid w:val="00B621C5"/>
    <w:rsid w:val="00B65A11"/>
    <w:rsid w:val="00B7401D"/>
    <w:rsid w:val="00B778A8"/>
    <w:rsid w:val="00B80DB7"/>
    <w:rsid w:val="00B80DD8"/>
    <w:rsid w:val="00B86636"/>
    <w:rsid w:val="00B91045"/>
    <w:rsid w:val="00B914F2"/>
    <w:rsid w:val="00B91F73"/>
    <w:rsid w:val="00B93217"/>
    <w:rsid w:val="00B93A1C"/>
    <w:rsid w:val="00B96971"/>
    <w:rsid w:val="00BA0EB1"/>
    <w:rsid w:val="00BA34A6"/>
    <w:rsid w:val="00BA5511"/>
    <w:rsid w:val="00BA66B1"/>
    <w:rsid w:val="00BB0BD8"/>
    <w:rsid w:val="00BB15E1"/>
    <w:rsid w:val="00BB54CC"/>
    <w:rsid w:val="00BC2D9E"/>
    <w:rsid w:val="00BC5D64"/>
    <w:rsid w:val="00BC77A4"/>
    <w:rsid w:val="00BD7461"/>
    <w:rsid w:val="00BE015A"/>
    <w:rsid w:val="00BE77EB"/>
    <w:rsid w:val="00C02AAD"/>
    <w:rsid w:val="00C06230"/>
    <w:rsid w:val="00C14EB2"/>
    <w:rsid w:val="00C1581F"/>
    <w:rsid w:val="00C16732"/>
    <w:rsid w:val="00C16E02"/>
    <w:rsid w:val="00C17F53"/>
    <w:rsid w:val="00C20915"/>
    <w:rsid w:val="00C20D94"/>
    <w:rsid w:val="00C234B9"/>
    <w:rsid w:val="00C25E05"/>
    <w:rsid w:val="00C31092"/>
    <w:rsid w:val="00C3271E"/>
    <w:rsid w:val="00C36B28"/>
    <w:rsid w:val="00C4262F"/>
    <w:rsid w:val="00C43B0A"/>
    <w:rsid w:val="00C44375"/>
    <w:rsid w:val="00C4554F"/>
    <w:rsid w:val="00C47E76"/>
    <w:rsid w:val="00C539A8"/>
    <w:rsid w:val="00C57566"/>
    <w:rsid w:val="00C6395F"/>
    <w:rsid w:val="00C64DC6"/>
    <w:rsid w:val="00C722E7"/>
    <w:rsid w:val="00C755F5"/>
    <w:rsid w:val="00C81BA4"/>
    <w:rsid w:val="00C861C5"/>
    <w:rsid w:val="00C86647"/>
    <w:rsid w:val="00C86C5C"/>
    <w:rsid w:val="00C92C9B"/>
    <w:rsid w:val="00CA2C20"/>
    <w:rsid w:val="00CA3A28"/>
    <w:rsid w:val="00CA42D8"/>
    <w:rsid w:val="00CB45AB"/>
    <w:rsid w:val="00CB7EDA"/>
    <w:rsid w:val="00CC67F7"/>
    <w:rsid w:val="00CC7A18"/>
    <w:rsid w:val="00CD4DE0"/>
    <w:rsid w:val="00CD744F"/>
    <w:rsid w:val="00CE5BF2"/>
    <w:rsid w:val="00CE6C44"/>
    <w:rsid w:val="00CF1F84"/>
    <w:rsid w:val="00CF492D"/>
    <w:rsid w:val="00CF7C9E"/>
    <w:rsid w:val="00D01CAE"/>
    <w:rsid w:val="00D01CCB"/>
    <w:rsid w:val="00D05E8A"/>
    <w:rsid w:val="00D0767F"/>
    <w:rsid w:val="00D1188B"/>
    <w:rsid w:val="00D11A2E"/>
    <w:rsid w:val="00D11C3D"/>
    <w:rsid w:val="00D13EDF"/>
    <w:rsid w:val="00D207A3"/>
    <w:rsid w:val="00D20E27"/>
    <w:rsid w:val="00D235F2"/>
    <w:rsid w:val="00D2740E"/>
    <w:rsid w:val="00D40F8F"/>
    <w:rsid w:val="00D43872"/>
    <w:rsid w:val="00D445A3"/>
    <w:rsid w:val="00D461B2"/>
    <w:rsid w:val="00D51DC6"/>
    <w:rsid w:val="00D53A6C"/>
    <w:rsid w:val="00D54EAD"/>
    <w:rsid w:val="00D54EC2"/>
    <w:rsid w:val="00D63804"/>
    <w:rsid w:val="00D63C10"/>
    <w:rsid w:val="00D650FF"/>
    <w:rsid w:val="00D65BA4"/>
    <w:rsid w:val="00D66013"/>
    <w:rsid w:val="00D66059"/>
    <w:rsid w:val="00D70F5C"/>
    <w:rsid w:val="00D75415"/>
    <w:rsid w:val="00D85D5C"/>
    <w:rsid w:val="00D85ED8"/>
    <w:rsid w:val="00D90556"/>
    <w:rsid w:val="00D90D6A"/>
    <w:rsid w:val="00D90E7D"/>
    <w:rsid w:val="00DA179B"/>
    <w:rsid w:val="00DA2A2F"/>
    <w:rsid w:val="00DA2E06"/>
    <w:rsid w:val="00DA5253"/>
    <w:rsid w:val="00DA5DCA"/>
    <w:rsid w:val="00DB0F5E"/>
    <w:rsid w:val="00DB473F"/>
    <w:rsid w:val="00DC15BD"/>
    <w:rsid w:val="00DC20AF"/>
    <w:rsid w:val="00DE3578"/>
    <w:rsid w:val="00DE5623"/>
    <w:rsid w:val="00DE7C20"/>
    <w:rsid w:val="00DF19BD"/>
    <w:rsid w:val="00DF4215"/>
    <w:rsid w:val="00E02A46"/>
    <w:rsid w:val="00E052B2"/>
    <w:rsid w:val="00E07879"/>
    <w:rsid w:val="00E13F1F"/>
    <w:rsid w:val="00E17ED8"/>
    <w:rsid w:val="00E24D16"/>
    <w:rsid w:val="00E25647"/>
    <w:rsid w:val="00E2653D"/>
    <w:rsid w:val="00E27D51"/>
    <w:rsid w:val="00E31841"/>
    <w:rsid w:val="00E33F94"/>
    <w:rsid w:val="00E41F08"/>
    <w:rsid w:val="00E42793"/>
    <w:rsid w:val="00E45262"/>
    <w:rsid w:val="00E52279"/>
    <w:rsid w:val="00E5418E"/>
    <w:rsid w:val="00E5466D"/>
    <w:rsid w:val="00E567D0"/>
    <w:rsid w:val="00E60DCE"/>
    <w:rsid w:val="00E61013"/>
    <w:rsid w:val="00E67B0C"/>
    <w:rsid w:val="00E703C8"/>
    <w:rsid w:val="00E71275"/>
    <w:rsid w:val="00E72C2A"/>
    <w:rsid w:val="00E73E54"/>
    <w:rsid w:val="00E751AD"/>
    <w:rsid w:val="00E776FC"/>
    <w:rsid w:val="00E846EC"/>
    <w:rsid w:val="00E86AB5"/>
    <w:rsid w:val="00E872D3"/>
    <w:rsid w:val="00E877A1"/>
    <w:rsid w:val="00E938F4"/>
    <w:rsid w:val="00E950B9"/>
    <w:rsid w:val="00EA01A7"/>
    <w:rsid w:val="00EA5CBE"/>
    <w:rsid w:val="00EA77DB"/>
    <w:rsid w:val="00EC4743"/>
    <w:rsid w:val="00EC6F7A"/>
    <w:rsid w:val="00ED0774"/>
    <w:rsid w:val="00ED762B"/>
    <w:rsid w:val="00EE2EBB"/>
    <w:rsid w:val="00EE3D43"/>
    <w:rsid w:val="00EE6A36"/>
    <w:rsid w:val="00EF6109"/>
    <w:rsid w:val="00F03D0F"/>
    <w:rsid w:val="00F26520"/>
    <w:rsid w:val="00F278DD"/>
    <w:rsid w:val="00F33592"/>
    <w:rsid w:val="00F33DE7"/>
    <w:rsid w:val="00F36C8A"/>
    <w:rsid w:val="00F3713B"/>
    <w:rsid w:val="00F506F0"/>
    <w:rsid w:val="00F51D33"/>
    <w:rsid w:val="00F53A71"/>
    <w:rsid w:val="00F63F68"/>
    <w:rsid w:val="00F65150"/>
    <w:rsid w:val="00F65994"/>
    <w:rsid w:val="00F67C25"/>
    <w:rsid w:val="00F758E7"/>
    <w:rsid w:val="00F766FD"/>
    <w:rsid w:val="00F85E79"/>
    <w:rsid w:val="00F87BB7"/>
    <w:rsid w:val="00F93467"/>
    <w:rsid w:val="00FA1692"/>
    <w:rsid w:val="00FB208A"/>
    <w:rsid w:val="00FB4D7F"/>
    <w:rsid w:val="00FC0375"/>
    <w:rsid w:val="00FC072E"/>
    <w:rsid w:val="00FC3234"/>
    <w:rsid w:val="00FD3312"/>
    <w:rsid w:val="00FD65A3"/>
    <w:rsid w:val="00FD6784"/>
    <w:rsid w:val="00FE1B41"/>
    <w:rsid w:val="00FE7944"/>
    <w:rsid w:val="00FF316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B8C188"/>
  <w15:docId w15:val="{E23E973C-CECA-4C78-B084-64FB2598D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9F4D6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link w:val="Heading4Char"/>
    <w:uiPriority w:val="9"/>
    <w:qFormat/>
    <w:rsid w:val="00D235F2"/>
    <w:pPr>
      <w:spacing w:before="100" w:beforeAutospacing="1" w:after="100" w:afterAutospacing="1" w:line="240" w:lineRule="auto"/>
      <w:outlineLvl w:val="3"/>
    </w:pPr>
    <w:rPr>
      <w:rFonts w:ascii="Times New Roman" w:eastAsia="Times New Roman" w:hAnsi="Times New Roman" w:cs="Times New Roman"/>
      <w:b/>
      <w:bCs/>
      <w:sz w:val="24"/>
      <w:szCs w:val="24"/>
      <w:lang w:eastAsia="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16F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F20A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20AC"/>
    <w:rPr>
      <w:rFonts w:ascii="Segoe UI" w:hAnsi="Segoe UI" w:cs="Segoe UI"/>
      <w:sz w:val="18"/>
      <w:szCs w:val="18"/>
    </w:rPr>
  </w:style>
  <w:style w:type="paragraph" w:styleId="ListParagraph">
    <w:name w:val="List Paragraph"/>
    <w:basedOn w:val="Normal"/>
    <w:uiPriority w:val="34"/>
    <w:qFormat/>
    <w:rsid w:val="008F28AC"/>
    <w:pPr>
      <w:ind w:left="720"/>
      <w:contextualSpacing/>
    </w:pPr>
  </w:style>
  <w:style w:type="character" w:styleId="Hyperlink">
    <w:name w:val="Hyperlink"/>
    <w:basedOn w:val="DefaultParagraphFont"/>
    <w:uiPriority w:val="99"/>
    <w:unhideWhenUsed/>
    <w:rsid w:val="00C81BA4"/>
    <w:rPr>
      <w:color w:val="0563C1" w:themeColor="hyperlink"/>
      <w:u w:val="single"/>
    </w:rPr>
  </w:style>
  <w:style w:type="character" w:styleId="CommentReference">
    <w:name w:val="annotation reference"/>
    <w:basedOn w:val="DefaultParagraphFont"/>
    <w:uiPriority w:val="99"/>
    <w:semiHidden/>
    <w:unhideWhenUsed/>
    <w:rsid w:val="00B172B0"/>
    <w:rPr>
      <w:sz w:val="16"/>
      <w:szCs w:val="16"/>
    </w:rPr>
  </w:style>
  <w:style w:type="paragraph" w:styleId="CommentText">
    <w:name w:val="annotation text"/>
    <w:basedOn w:val="Normal"/>
    <w:link w:val="CommentTextChar"/>
    <w:uiPriority w:val="99"/>
    <w:semiHidden/>
    <w:unhideWhenUsed/>
    <w:rsid w:val="00B172B0"/>
    <w:pPr>
      <w:spacing w:line="240" w:lineRule="auto"/>
    </w:pPr>
    <w:rPr>
      <w:sz w:val="20"/>
      <w:szCs w:val="20"/>
    </w:rPr>
  </w:style>
  <w:style w:type="character" w:customStyle="1" w:styleId="CommentTextChar">
    <w:name w:val="Comment Text Char"/>
    <w:basedOn w:val="DefaultParagraphFont"/>
    <w:link w:val="CommentText"/>
    <w:uiPriority w:val="99"/>
    <w:semiHidden/>
    <w:rsid w:val="00B172B0"/>
    <w:rPr>
      <w:sz w:val="20"/>
      <w:szCs w:val="20"/>
    </w:rPr>
  </w:style>
  <w:style w:type="paragraph" w:styleId="CommentSubject">
    <w:name w:val="annotation subject"/>
    <w:basedOn w:val="CommentText"/>
    <w:next w:val="CommentText"/>
    <w:link w:val="CommentSubjectChar"/>
    <w:uiPriority w:val="99"/>
    <w:semiHidden/>
    <w:unhideWhenUsed/>
    <w:rsid w:val="00B172B0"/>
    <w:rPr>
      <w:b/>
      <w:bCs/>
    </w:rPr>
  </w:style>
  <w:style w:type="character" w:customStyle="1" w:styleId="CommentSubjectChar">
    <w:name w:val="Comment Subject Char"/>
    <w:basedOn w:val="CommentTextChar"/>
    <w:link w:val="CommentSubject"/>
    <w:uiPriority w:val="99"/>
    <w:semiHidden/>
    <w:rsid w:val="00B172B0"/>
    <w:rPr>
      <w:b/>
      <w:bCs/>
      <w:sz w:val="20"/>
      <w:szCs w:val="20"/>
    </w:rPr>
  </w:style>
  <w:style w:type="character" w:customStyle="1" w:styleId="Heading4Char">
    <w:name w:val="Heading 4 Char"/>
    <w:basedOn w:val="DefaultParagraphFont"/>
    <w:link w:val="Heading4"/>
    <w:uiPriority w:val="9"/>
    <w:rsid w:val="00D235F2"/>
    <w:rPr>
      <w:rFonts w:ascii="Times New Roman" w:eastAsia="Times New Roman" w:hAnsi="Times New Roman" w:cs="Times New Roman"/>
      <w:b/>
      <w:bCs/>
      <w:sz w:val="24"/>
      <w:szCs w:val="24"/>
      <w:lang w:eastAsia="bg-BG"/>
    </w:rPr>
  </w:style>
  <w:style w:type="paragraph" w:styleId="NormalWeb">
    <w:name w:val="Normal (Web)"/>
    <w:basedOn w:val="Normal"/>
    <w:uiPriority w:val="99"/>
    <w:unhideWhenUsed/>
    <w:rsid w:val="00D235F2"/>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styleId="Header">
    <w:name w:val="header"/>
    <w:basedOn w:val="Normal"/>
    <w:link w:val="HeaderChar"/>
    <w:uiPriority w:val="99"/>
    <w:unhideWhenUsed/>
    <w:rsid w:val="0002020D"/>
    <w:pPr>
      <w:tabs>
        <w:tab w:val="center" w:pos="4536"/>
        <w:tab w:val="right" w:pos="9072"/>
      </w:tabs>
      <w:spacing w:after="0" w:line="240" w:lineRule="auto"/>
    </w:pPr>
  </w:style>
  <w:style w:type="character" w:customStyle="1" w:styleId="HeaderChar">
    <w:name w:val="Header Char"/>
    <w:basedOn w:val="DefaultParagraphFont"/>
    <w:link w:val="Header"/>
    <w:uiPriority w:val="99"/>
    <w:rsid w:val="0002020D"/>
  </w:style>
  <w:style w:type="paragraph" w:styleId="Footer">
    <w:name w:val="footer"/>
    <w:basedOn w:val="Normal"/>
    <w:link w:val="FooterChar"/>
    <w:uiPriority w:val="99"/>
    <w:unhideWhenUsed/>
    <w:rsid w:val="0002020D"/>
    <w:pPr>
      <w:tabs>
        <w:tab w:val="center" w:pos="4536"/>
        <w:tab w:val="right" w:pos="9072"/>
      </w:tabs>
      <w:spacing w:after="0" w:line="240" w:lineRule="auto"/>
    </w:pPr>
  </w:style>
  <w:style w:type="character" w:customStyle="1" w:styleId="FooterChar">
    <w:name w:val="Footer Char"/>
    <w:basedOn w:val="DefaultParagraphFont"/>
    <w:link w:val="Footer"/>
    <w:uiPriority w:val="99"/>
    <w:rsid w:val="0002020D"/>
  </w:style>
  <w:style w:type="character" w:customStyle="1" w:styleId="Heading3Char">
    <w:name w:val="Heading 3 Char"/>
    <w:basedOn w:val="DefaultParagraphFont"/>
    <w:link w:val="Heading3"/>
    <w:uiPriority w:val="9"/>
    <w:semiHidden/>
    <w:rsid w:val="009F4D66"/>
    <w:rPr>
      <w:rFonts w:asciiTheme="majorHAnsi" w:eastAsiaTheme="majorEastAsia" w:hAnsiTheme="majorHAnsi" w:cstheme="majorBidi"/>
      <w:color w:val="1F4D78" w:themeColor="accent1" w:themeShade="7F"/>
      <w:sz w:val="24"/>
      <w:szCs w:val="24"/>
    </w:rPr>
  </w:style>
  <w:style w:type="character" w:styleId="Strong">
    <w:name w:val="Strong"/>
    <w:basedOn w:val="DefaultParagraphFont"/>
    <w:uiPriority w:val="22"/>
    <w:qFormat/>
    <w:rsid w:val="005F32D6"/>
    <w:rPr>
      <w:b/>
      <w:bCs/>
    </w:rPr>
  </w:style>
  <w:style w:type="character" w:styleId="Emphasis">
    <w:name w:val="Emphasis"/>
    <w:basedOn w:val="DefaultParagraphFont"/>
    <w:uiPriority w:val="20"/>
    <w:qFormat/>
    <w:rsid w:val="005F32D6"/>
    <w:rPr>
      <w:i/>
      <w:iCs/>
    </w:rPr>
  </w:style>
  <w:style w:type="character" w:customStyle="1" w:styleId="Bodytext3">
    <w:name w:val="Body text (3)_"/>
    <w:link w:val="Bodytext30"/>
    <w:uiPriority w:val="99"/>
    <w:locked/>
    <w:rsid w:val="007B37E1"/>
    <w:rPr>
      <w:b/>
      <w:shd w:val="clear" w:color="auto" w:fill="FFFFFF"/>
    </w:rPr>
  </w:style>
  <w:style w:type="paragraph" w:customStyle="1" w:styleId="Bodytext30">
    <w:name w:val="Body text (3)"/>
    <w:basedOn w:val="Normal"/>
    <w:link w:val="Bodytext3"/>
    <w:uiPriority w:val="99"/>
    <w:rsid w:val="007B37E1"/>
    <w:pPr>
      <w:widowControl w:val="0"/>
      <w:shd w:val="clear" w:color="auto" w:fill="FFFFFF"/>
      <w:spacing w:after="0" w:line="274" w:lineRule="exact"/>
      <w:ind w:firstLine="700"/>
      <w:jc w:val="both"/>
    </w:pPr>
    <w:rPr>
      <w:b/>
    </w:rPr>
  </w:style>
  <w:style w:type="character" w:customStyle="1" w:styleId="legaldocreference">
    <w:name w:val="legaldocreference"/>
    <w:basedOn w:val="DefaultParagraphFont"/>
    <w:rsid w:val="007B37E1"/>
  </w:style>
  <w:style w:type="paragraph" w:styleId="NoSpacing">
    <w:name w:val="No Spacing"/>
    <w:uiPriority w:val="1"/>
    <w:qFormat/>
    <w:rsid w:val="00D51DC6"/>
    <w:pPr>
      <w:spacing w:after="0" w:line="240" w:lineRule="auto"/>
    </w:pPr>
    <w:rPr>
      <w:rFonts w:ascii="Calibri" w:eastAsia="SimSun"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24916">
      <w:bodyDiv w:val="1"/>
      <w:marLeft w:val="0"/>
      <w:marRight w:val="0"/>
      <w:marTop w:val="0"/>
      <w:marBottom w:val="0"/>
      <w:divBdr>
        <w:top w:val="none" w:sz="0" w:space="0" w:color="auto"/>
        <w:left w:val="none" w:sz="0" w:space="0" w:color="auto"/>
        <w:bottom w:val="none" w:sz="0" w:space="0" w:color="auto"/>
        <w:right w:val="none" w:sz="0" w:space="0" w:color="auto"/>
      </w:divBdr>
    </w:div>
    <w:div w:id="41366098">
      <w:bodyDiv w:val="1"/>
      <w:marLeft w:val="0"/>
      <w:marRight w:val="0"/>
      <w:marTop w:val="0"/>
      <w:marBottom w:val="0"/>
      <w:divBdr>
        <w:top w:val="none" w:sz="0" w:space="0" w:color="auto"/>
        <w:left w:val="none" w:sz="0" w:space="0" w:color="auto"/>
        <w:bottom w:val="none" w:sz="0" w:space="0" w:color="auto"/>
        <w:right w:val="none" w:sz="0" w:space="0" w:color="auto"/>
      </w:divBdr>
    </w:div>
    <w:div w:id="82336423">
      <w:bodyDiv w:val="1"/>
      <w:marLeft w:val="0"/>
      <w:marRight w:val="0"/>
      <w:marTop w:val="0"/>
      <w:marBottom w:val="0"/>
      <w:divBdr>
        <w:top w:val="none" w:sz="0" w:space="0" w:color="auto"/>
        <w:left w:val="none" w:sz="0" w:space="0" w:color="auto"/>
        <w:bottom w:val="none" w:sz="0" w:space="0" w:color="auto"/>
        <w:right w:val="none" w:sz="0" w:space="0" w:color="auto"/>
      </w:divBdr>
    </w:div>
    <w:div w:id="131140344">
      <w:bodyDiv w:val="1"/>
      <w:marLeft w:val="0"/>
      <w:marRight w:val="0"/>
      <w:marTop w:val="0"/>
      <w:marBottom w:val="0"/>
      <w:divBdr>
        <w:top w:val="none" w:sz="0" w:space="0" w:color="auto"/>
        <w:left w:val="none" w:sz="0" w:space="0" w:color="auto"/>
        <w:bottom w:val="none" w:sz="0" w:space="0" w:color="auto"/>
        <w:right w:val="none" w:sz="0" w:space="0" w:color="auto"/>
      </w:divBdr>
    </w:div>
    <w:div w:id="168837540">
      <w:bodyDiv w:val="1"/>
      <w:marLeft w:val="0"/>
      <w:marRight w:val="0"/>
      <w:marTop w:val="0"/>
      <w:marBottom w:val="0"/>
      <w:divBdr>
        <w:top w:val="none" w:sz="0" w:space="0" w:color="auto"/>
        <w:left w:val="none" w:sz="0" w:space="0" w:color="auto"/>
        <w:bottom w:val="none" w:sz="0" w:space="0" w:color="auto"/>
        <w:right w:val="none" w:sz="0" w:space="0" w:color="auto"/>
      </w:divBdr>
      <w:divsChild>
        <w:div w:id="1067995382">
          <w:marLeft w:val="0"/>
          <w:marRight w:val="0"/>
          <w:marTop w:val="0"/>
          <w:marBottom w:val="0"/>
          <w:divBdr>
            <w:top w:val="none" w:sz="0" w:space="0" w:color="auto"/>
            <w:left w:val="none" w:sz="0" w:space="0" w:color="auto"/>
            <w:bottom w:val="none" w:sz="0" w:space="0" w:color="auto"/>
            <w:right w:val="none" w:sz="0" w:space="0" w:color="auto"/>
          </w:divBdr>
        </w:div>
        <w:div w:id="2097822033">
          <w:marLeft w:val="720"/>
          <w:marRight w:val="0"/>
          <w:marTop w:val="0"/>
          <w:marBottom w:val="0"/>
          <w:divBdr>
            <w:top w:val="none" w:sz="0" w:space="0" w:color="auto"/>
            <w:left w:val="none" w:sz="0" w:space="0" w:color="auto"/>
            <w:bottom w:val="none" w:sz="0" w:space="0" w:color="auto"/>
            <w:right w:val="none" w:sz="0" w:space="0" w:color="auto"/>
          </w:divBdr>
        </w:div>
        <w:div w:id="1872457766">
          <w:marLeft w:val="0"/>
          <w:marRight w:val="0"/>
          <w:marTop w:val="0"/>
          <w:marBottom w:val="0"/>
          <w:divBdr>
            <w:top w:val="none" w:sz="0" w:space="0" w:color="auto"/>
            <w:left w:val="none" w:sz="0" w:space="0" w:color="auto"/>
            <w:bottom w:val="none" w:sz="0" w:space="0" w:color="auto"/>
            <w:right w:val="none" w:sz="0" w:space="0" w:color="auto"/>
          </w:divBdr>
        </w:div>
      </w:divsChild>
    </w:div>
    <w:div w:id="233206319">
      <w:bodyDiv w:val="1"/>
      <w:marLeft w:val="0"/>
      <w:marRight w:val="0"/>
      <w:marTop w:val="0"/>
      <w:marBottom w:val="0"/>
      <w:divBdr>
        <w:top w:val="none" w:sz="0" w:space="0" w:color="auto"/>
        <w:left w:val="none" w:sz="0" w:space="0" w:color="auto"/>
        <w:bottom w:val="none" w:sz="0" w:space="0" w:color="auto"/>
        <w:right w:val="none" w:sz="0" w:space="0" w:color="auto"/>
      </w:divBdr>
    </w:div>
    <w:div w:id="324670370">
      <w:bodyDiv w:val="1"/>
      <w:marLeft w:val="0"/>
      <w:marRight w:val="0"/>
      <w:marTop w:val="0"/>
      <w:marBottom w:val="0"/>
      <w:divBdr>
        <w:top w:val="none" w:sz="0" w:space="0" w:color="auto"/>
        <w:left w:val="none" w:sz="0" w:space="0" w:color="auto"/>
        <w:bottom w:val="none" w:sz="0" w:space="0" w:color="auto"/>
        <w:right w:val="none" w:sz="0" w:space="0" w:color="auto"/>
      </w:divBdr>
    </w:div>
    <w:div w:id="329218886">
      <w:bodyDiv w:val="1"/>
      <w:marLeft w:val="0"/>
      <w:marRight w:val="0"/>
      <w:marTop w:val="0"/>
      <w:marBottom w:val="0"/>
      <w:divBdr>
        <w:top w:val="none" w:sz="0" w:space="0" w:color="auto"/>
        <w:left w:val="none" w:sz="0" w:space="0" w:color="auto"/>
        <w:bottom w:val="none" w:sz="0" w:space="0" w:color="auto"/>
        <w:right w:val="none" w:sz="0" w:space="0" w:color="auto"/>
      </w:divBdr>
    </w:div>
    <w:div w:id="394351760">
      <w:bodyDiv w:val="1"/>
      <w:marLeft w:val="0"/>
      <w:marRight w:val="0"/>
      <w:marTop w:val="0"/>
      <w:marBottom w:val="0"/>
      <w:divBdr>
        <w:top w:val="none" w:sz="0" w:space="0" w:color="auto"/>
        <w:left w:val="none" w:sz="0" w:space="0" w:color="auto"/>
        <w:bottom w:val="none" w:sz="0" w:space="0" w:color="auto"/>
        <w:right w:val="none" w:sz="0" w:space="0" w:color="auto"/>
      </w:divBdr>
    </w:div>
    <w:div w:id="403531872">
      <w:bodyDiv w:val="1"/>
      <w:marLeft w:val="0"/>
      <w:marRight w:val="0"/>
      <w:marTop w:val="0"/>
      <w:marBottom w:val="0"/>
      <w:divBdr>
        <w:top w:val="none" w:sz="0" w:space="0" w:color="auto"/>
        <w:left w:val="none" w:sz="0" w:space="0" w:color="auto"/>
        <w:bottom w:val="none" w:sz="0" w:space="0" w:color="auto"/>
        <w:right w:val="none" w:sz="0" w:space="0" w:color="auto"/>
      </w:divBdr>
    </w:div>
    <w:div w:id="465511529">
      <w:bodyDiv w:val="1"/>
      <w:marLeft w:val="0"/>
      <w:marRight w:val="0"/>
      <w:marTop w:val="0"/>
      <w:marBottom w:val="0"/>
      <w:divBdr>
        <w:top w:val="none" w:sz="0" w:space="0" w:color="auto"/>
        <w:left w:val="none" w:sz="0" w:space="0" w:color="auto"/>
        <w:bottom w:val="none" w:sz="0" w:space="0" w:color="auto"/>
        <w:right w:val="none" w:sz="0" w:space="0" w:color="auto"/>
      </w:divBdr>
    </w:div>
    <w:div w:id="548807605">
      <w:bodyDiv w:val="1"/>
      <w:marLeft w:val="0"/>
      <w:marRight w:val="0"/>
      <w:marTop w:val="0"/>
      <w:marBottom w:val="0"/>
      <w:divBdr>
        <w:top w:val="none" w:sz="0" w:space="0" w:color="auto"/>
        <w:left w:val="none" w:sz="0" w:space="0" w:color="auto"/>
        <w:bottom w:val="none" w:sz="0" w:space="0" w:color="auto"/>
        <w:right w:val="none" w:sz="0" w:space="0" w:color="auto"/>
      </w:divBdr>
    </w:div>
    <w:div w:id="558370916">
      <w:bodyDiv w:val="1"/>
      <w:marLeft w:val="0"/>
      <w:marRight w:val="0"/>
      <w:marTop w:val="0"/>
      <w:marBottom w:val="0"/>
      <w:divBdr>
        <w:top w:val="none" w:sz="0" w:space="0" w:color="auto"/>
        <w:left w:val="none" w:sz="0" w:space="0" w:color="auto"/>
        <w:bottom w:val="none" w:sz="0" w:space="0" w:color="auto"/>
        <w:right w:val="none" w:sz="0" w:space="0" w:color="auto"/>
      </w:divBdr>
    </w:div>
    <w:div w:id="609707425">
      <w:bodyDiv w:val="1"/>
      <w:marLeft w:val="0"/>
      <w:marRight w:val="0"/>
      <w:marTop w:val="0"/>
      <w:marBottom w:val="0"/>
      <w:divBdr>
        <w:top w:val="none" w:sz="0" w:space="0" w:color="auto"/>
        <w:left w:val="none" w:sz="0" w:space="0" w:color="auto"/>
        <w:bottom w:val="none" w:sz="0" w:space="0" w:color="auto"/>
        <w:right w:val="none" w:sz="0" w:space="0" w:color="auto"/>
      </w:divBdr>
    </w:div>
    <w:div w:id="701394292">
      <w:bodyDiv w:val="1"/>
      <w:marLeft w:val="0"/>
      <w:marRight w:val="0"/>
      <w:marTop w:val="0"/>
      <w:marBottom w:val="0"/>
      <w:divBdr>
        <w:top w:val="none" w:sz="0" w:space="0" w:color="auto"/>
        <w:left w:val="none" w:sz="0" w:space="0" w:color="auto"/>
        <w:bottom w:val="none" w:sz="0" w:space="0" w:color="auto"/>
        <w:right w:val="none" w:sz="0" w:space="0" w:color="auto"/>
      </w:divBdr>
    </w:div>
    <w:div w:id="836306360">
      <w:bodyDiv w:val="1"/>
      <w:marLeft w:val="0"/>
      <w:marRight w:val="0"/>
      <w:marTop w:val="0"/>
      <w:marBottom w:val="0"/>
      <w:divBdr>
        <w:top w:val="none" w:sz="0" w:space="0" w:color="auto"/>
        <w:left w:val="none" w:sz="0" w:space="0" w:color="auto"/>
        <w:bottom w:val="none" w:sz="0" w:space="0" w:color="auto"/>
        <w:right w:val="none" w:sz="0" w:space="0" w:color="auto"/>
      </w:divBdr>
    </w:div>
    <w:div w:id="843126535">
      <w:bodyDiv w:val="1"/>
      <w:marLeft w:val="0"/>
      <w:marRight w:val="0"/>
      <w:marTop w:val="0"/>
      <w:marBottom w:val="0"/>
      <w:divBdr>
        <w:top w:val="none" w:sz="0" w:space="0" w:color="auto"/>
        <w:left w:val="none" w:sz="0" w:space="0" w:color="auto"/>
        <w:bottom w:val="none" w:sz="0" w:space="0" w:color="auto"/>
        <w:right w:val="none" w:sz="0" w:space="0" w:color="auto"/>
      </w:divBdr>
    </w:div>
    <w:div w:id="862285536">
      <w:bodyDiv w:val="1"/>
      <w:marLeft w:val="0"/>
      <w:marRight w:val="0"/>
      <w:marTop w:val="0"/>
      <w:marBottom w:val="0"/>
      <w:divBdr>
        <w:top w:val="none" w:sz="0" w:space="0" w:color="auto"/>
        <w:left w:val="none" w:sz="0" w:space="0" w:color="auto"/>
        <w:bottom w:val="none" w:sz="0" w:space="0" w:color="auto"/>
        <w:right w:val="none" w:sz="0" w:space="0" w:color="auto"/>
      </w:divBdr>
      <w:divsChild>
        <w:div w:id="1859923272">
          <w:marLeft w:val="0"/>
          <w:marRight w:val="0"/>
          <w:marTop w:val="0"/>
          <w:marBottom w:val="0"/>
          <w:divBdr>
            <w:top w:val="none" w:sz="0" w:space="0" w:color="auto"/>
            <w:left w:val="none" w:sz="0" w:space="0" w:color="auto"/>
            <w:bottom w:val="none" w:sz="0" w:space="0" w:color="auto"/>
            <w:right w:val="none" w:sz="0" w:space="0" w:color="auto"/>
          </w:divBdr>
        </w:div>
      </w:divsChild>
    </w:div>
    <w:div w:id="997341343">
      <w:bodyDiv w:val="1"/>
      <w:marLeft w:val="0"/>
      <w:marRight w:val="0"/>
      <w:marTop w:val="0"/>
      <w:marBottom w:val="0"/>
      <w:divBdr>
        <w:top w:val="none" w:sz="0" w:space="0" w:color="auto"/>
        <w:left w:val="none" w:sz="0" w:space="0" w:color="auto"/>
        <w:bottom w:val="none" w:sz="0" w:space="0" w:color="auto"/>
        <w:right w:val="none" w:sz="0" w:space="0" w:color="auto"/>
      </w:divBdr>
    </w:div>
    <w:div w:id="1028020283">
      <w:bodyDiv w:val="1"/>
      <w:marLeft w:val="0"/>
      <w:marRight w:val="0"/>
      <w:marTop w:val="0"/>
      <w:marBottom w:val="0"/>
      <w:divBdr>
        <w:top w:val="none" w:sz="0" w:space="0" w:color="auto"/>
        <w:left w:val="none" w:sz="0" w:space="0" w:color="auto"/>
        <w:bottom w:val="none" w:sz="0" w:space="0" w:color="auto"/>
        <w:right w:val="none" w:sz="0" w:space="0" w:color="auto"/>
      </w:divBdr>
    </w:div>
    <w:div w:id="1150560302">
      <w:bodyDiv w:val="1"/>
      <w:marLeft w:val="0"/>
      <w:marRight w:val="0"/>
      <w:marTop w:val="0"/>
      <w:marBottom w:val="0"/>
      <w:divBdr>
        <w:top w:val="none" w:sz="0" w:space="0" w:color="auto"/>
        <w:left w:val="none" w:sz="0" w:space="0" w:color="auto"/>
        <w:bottom w:val="none" w:sz="0" w:space="0" w:color="auto"/>
        <w:right w:val="none" w:sz="0" w:space="0" w:color="auto"/>
      </w:divBdr>
    </w:div>
    <w:div w:id="1225600305">
      <w:bodyDiv w:val="1"/>
      <w:marLeft w:val="0"/>
      <w:marRight w:val="0"/>
      <w:marTop w:val="0"/>
      <w:marBottom w:val="0"/>
      <w:divBdr>
        <w:top w:val="none" w:sz="0" w:space="0" w:color="auto"/>
        <w:left w:val="none" w:sz="0" w:space="0" w:color="auto"/>
        <w:bottom w:val="none" w:sz="0" w:space="0" w:color="auto"/>
        <w:right w:val="none" w:sz="0" w:space="0" w:color="auto"/>
      </w:divBdr>
    </w:div>
    <w:div w:id="1295717320">
      <w:bodyDiv w:val="1"/>
      <w:marLeft w:val="0"/>
      <w:marRight w:val="0"/>
      <w:marTop w:val="0"/>
      <w:marBottom w:val="0"/>
      <w:divBdr>
        <w:top w:val="none" w:sz="0" w:space="0" w:color="auto"/>
        <w:left w:val="none" w:sz="0" w:space="0" w:color="auto"/>
        <w:bottom w:val="none" w:sz="0" w:space="0" w:color="auto"/>
        <w:right w:val="none" w:sz="0" w:space="0" w:color="auto"/>
      </w:divBdr>
    </w:div>
    <w:div w:id="1381779408">
      <w:bodyDiv w:val="1"/>
      <w:marLeft w:val="0"/>
      <w:marRight w:val="0"/>
      <w:marTop w:val="0"/>
      <w:marBottom w:val="0"/>
      <w:divBdr>
        <w:top w:val="none" w:sz="0" w:space="0" w:color="auto"/>
        <w:left w:val="none" w:sz="0" w:space="0" w:color="auto"/>
        <w:bottom w:val="none" w:sz="0" w:space="0" w:color="auto"/>
        <w:right w:val="none" w:sz="0" w:space="0" w:color="auto"/>
      </w:divBdr>
    </w:div>
    <w:div w:id="1449204442">
      <w:bodyDiv w:val="1"/>
      <w:marLeft w:val="0"/>
      <w:marRight w:val="0"/>
      <w:marTop w:val="0"/>
      <w:marBottom w:val="0"/>
      <w:divBdr>
        <w:top w:val="none" w:sz="0" w:space="0" w:color="auto"/>
        <w:left w:val="none" w:sz="0" w:space="0" w:color="auto"/>
        <w:bottom w:val="none" w:sz="0" w:space="0" w:color="auto"/>
        <w:right w:val="none" w:sz="0" w:space="0" w:color="auto"/>
      </w:divBdr>
    </w:div>
    <w:div w:id="1461070937">
      <w:bodyDiv w:val="1"/>
      <w:marLeft w:val="0"/>
      <w:marRight w:val="0"/>
      <w:marTop w:val="0"/>
      <w:marBottom w:val="0"/>
      <w:divBdr>
        <w:top w:val="none" w:sz="0" w:space="0" w:color="auto"/>
        <w:left w:val="none" w:sz="0" w:space="0" w:color="auto"/>
        <w:bottom w:val="none" w:sz="0" w:space="0" w:color="auto"/>
        <w:right w:val="none" w:sz="0" w:space="0" w:color="auto"/>
      </w:divBdr>
    </w:div>
    <w:div w:id="1479684369">
      <w:bodyDiv w:val="1"/>
      <w:marLeft w:val="0"/>
      <w:marRight w:val="0"/>
      <w:marTop w:val="0"/>
      <w:marBottom w:val="0"/>
      <w:divBdr>
        <w:top w:val="none" w:sz="0" w:space="0" w:color="auto"/>
        <w:left w:val="none" w:sz="0" w:space="0" w:color="auto"/>
        <w:bottom w:val="none" w:sz="0" w:space="0" w:color="auto"/>
        <w:right w:val="none" w:sz="0" w:space="0" w:color="auto"/>
      </w:divBdr>
    </w:div>
    <w:div w:id="1586721575">
      <w:bodyDiv w:val="1"/>
      <w:marLeft w:val="0"/>
      <w:marRight w:val="0"/>
      <w:marTop w:val="0"/>
      <w:marBottom w:val="0"/>
      <w:divBdr>
        <w:top w:val="none" w:sz="0" w:space="0" w:color="auto"/>
        <w:left w:val="none" w:sz="0" w:space="0" w:color="auto"/>
        <w:bottom w:val="none" w:sz="0" w:space="0" w:color="auto"/>
        <w:right w:val="none" w:sz="0" w:space="0" w:color="auto"/>
      </w:divBdr>
    </w:div>
    <w:div w:id="1616601071">
      <w:bodyDiv w:val="1"/>
      <w:marLeft w:val="0"/>
      <w:marRight w:val="0"/>
      <w:marTop w:val="0"/>
      <w:marBottom w:val="0"/>
      <w:divBdr>
        <w:top w:val="none" w:sz="0" w:space="0" w:color="auto"/>
        <w:left w:val="none" w:sz="0" w:space="0" w:color="auto"/>
        <w:bottom w:val="none" w:sz="0" w:space="0" w:color="auto"/>
        <w:right w:val="none" w:sz="0" w:space="0" w:color="auto"/>
      </w:divBdr>
      <w:divsChild>
        <w:div w:id="1914200928">
          <w:marLeft w:val="0"/>
          <w:marRight w:val="105"/>
          <w:marTop w:val="0"/>
          <w:marBottom w:val="90"/>
          <w:divBdr>
            <w:top w:val="single" w:sz="6" w:space="1" w:color="D8D8D8"/>
            <w:left w:val="single" w:sz="6" w:space="6" w:color="D8D8D8"/>
            <w:bottom w:val="single" w:sz="6" w:space="1" w:color="D8D8D8"/>
            <w:right w:val="single" w:sz="6" w:space="6" w:color="D8D8D8"/>
          </w:divBdr>
        </w:div>
        <w:div w:id="1958026408">
          <w:marLeft w:val="0"/>
          <w:marRight w:val="0"/>
          <w:marTop w:val="0"/>
          <w:marBottom w:val="0"/>
          <w:divBdr>
            <w:top w:val="none" w:sz="0" w:space="0" w:color="auto"/>
            <w:left w:val="none" w:sz="0" w:space="0" w:color="auto"/>
            <w:bottom w:val="none" w:sz="0" w:space="0" w:color="auto"/>
            <w:right w:val="none" w:sz="0" w:space="0" w:color="auto"/>
          </w:divBdr>
        </w:div>
      </w:divsChild>
    </w:div>
    <w:div w:id="1671327646">
      <w:bodyDiv w:val="1"/>
      <w:marLeft w:val="0"/>
      <w:marRight w:val="0"/>
      <w:marTop w:val="0"/>
      <w:marBottom w:val="0"/>
      <w:divBdr>
        <w:top w:val="none" w:sz="0" w:space="0" w:color="auto"/>
        <w:left w:val="none" w:sz="0" w:space="0" w:color="auto"/>
        <w:bottom w:val="none" w:sz="0" w:space="0" w:color="auto"/>
        <w:right w:val="none" w:sz="0" w:space="0" w:color="auto"/>
      </w:divBdr>
    </w:div>
    <w:div w:id="1813911174">
      <w:bodyDiv w:val="1"/>
      <w:marLeft w:val="0"/>
      <w:marRight w:val="0"/>
      <w:marTop w:val="0"/>
      <w:marBottom w:val="0"/>
      <w:divBdr>
        <w:top w:val="none" w:sz="0" w:space="0" w:color="auto"/>
        <w:left w:val="none" w:sz="0" w:space="0" w:color="auto"/>
        <w:bottom w:val="none" w:sz="0" w:space="0" w:color="auto"/>
        <w:right w:val="none" w:sz="0" w:space="0" w:color="auto"/>
      </w:divBdr>
      <w:divsChild>
        <w:div w:id="1191338800">
          <w:marLeft w:val="0"/>
          <w:marRight w:val="105"/>
          <w:marTop w:val="0"/>
          <w:marBottom w:val="90"/>
          <w:divBdr>
            <w:top w:val="single" w:sz="6" w:space="1" w:color="D8D8D8"/>
            <w:left w:val="single" w:sz="6" w:space="6" w:color="D8D8D8"/>
            <w:bottom w:val="single" w:sz="6" w:space="1" w:color="D8D8D8"/>
            <w:right w:val="single" w:sz="6" w:space="6" w:color="D8D8D8"/>
          </w:divBdr>
        </w:div>
        <w:div w:id="1118917994">
          <w:marLeft w:val="0"/>
          <w:marRight w:val="0"/>
          <w:marTop w:val="0"/>
          <w:marBottom w:val="0"/>
          <w:divBdr>
            <w:top w:val="none" w:sz="0" w:space="0" w:color="auto"/>
            <w:left w:val="none" w:sz="0" w:space="0" w:color="auto"/>
            <w:bottom w:val="none" w:sz="0" w:space="0" w:color="auto"/>
            <w:right w:val="none" w:sz="0" w:space="0" w:color="auto"/>
          </w:divBdr>
        </w:div>
      </w:divsChild>
    </w:div>
    <w:div w:id="1821117057">
      <w:bodyDiv w:val="1"/>
      <w:marLeft w:val="0"/>
      <w:marRight w:val="0"/>
      <w:marTop w:val="0"/>
      <w:marBottom w:val="0"/>
      <w:divBdr>
        <w:top w:val="none" w:sz="0" w:space="0" w:color="auto"/>
        <w:left w:val="none" w:sz="0" w:space="0" w:color="auto"/>
        <w:bottom w:val="none" w:sz="0" w:space="0" w:color="auto"/>
        <w:right w:val="none" w:sz="0" w:space="0" w:color="auto"/>
      </w:divBdr>
    </w:div>
    <w:div w:id="1960211766">
      <w:bodyDiv w:val="1"/>
      <w:marLeft w:val="0"/>
      <w:marRight w:val="0"/>
      <w:marTop w:val="0"/>
      <w:marBottom w:val="0"/>
      <w:divBdr>
        <w:top w:val="none" w:sz="0" w:space="0" w:color="auto"/>
        <w:left w:val="none" w:sz="0" w:space="0" w:color="auto"/>
        <w:bottom w:val="none" w:sz="0" w:space="0" w:color="auto"/>
        <w:right w:val="none" w:sz="0" w:space="0" w:color="auto"/>
      </w:divBdr>
      <w:divsChild>
        <w:div w:id="1225292182">
          <w:marLeft w:val="0"/>
          <w:marRight w:val="0"/>
          <w:marTop w:val="0"/>
          <w:marBottom w:val="0"/>
          <w:divBdr>
            <w:top w:val="none" w:sz="0" w:space="0" w:color="auto"/>
            <w:left w:val="none" w:sz="0" w:space="0" w:color="auto"/>
            <w:bottom w:val="none" w:sz="0" w:space="0" w:color="auto"/>
            <w:right w:val="none" w:sz="0" w:space="0" w:color="auto"/>
          </w:divBdr>
        </w:div>
        <w:div w:id="316035955">
          <w:marLeft w:val="720"/>
          <w:marRight w:val="0"/>
          <w:marTop w:val="0"/>
          <w:marBottom w:val="0"/>
          <w:divBdr>
            <w:top w:val="none" w:sz="0" w:space="0" w:color="auto"/>
            <w:left w:val="none" w:sz="0" w:space="0" w:color="auto"/>
            <w:bottom w:val="none" w:sz="0" w:space="0" w:color="auto"/>
            <w:right w:val="none" w:sz="0" w:space="0" w:color="auto"/>
          </w:divBdr>
        </w:div>
        <w:div w:id="2134052524">
          <w:marLeft w:val="0"/>
          <w:marRight w:val="0"/>
          <w:marTop w:val="0"/>
          <w:marBottom w:val="0"/>
          <w:divBdr>
            <w:top w:val="none" w:sz="0" w:space="0" w:color="auto"/>
            <w:left w:val="none" w:sz="0" w:space="0" w:color="auto"/>
            <w:bottom w:val="none" w:sz="0" w:space="0" w:color="auto"/>
            <w:right w:val="none" w:sz="0" w:space="0" w:color="auto"/>
          </w:divBdr>
        </w:div>
      </w:divsChild>
    </w:div>
    <w:div w:id="1994261779">
      <w:bodyDiv w:val="1"/>
      <w:marLeft w:val="0"/>
      <w:marRight w:val="0"/>
      <w:marTop w:val="0"/>
      <w:marBottom w:val="0"/>
      <w:divBdr>
        <w:top w:val="none" w:sz="0" w:space="0" w:color="auto"/>
        <w:left w:val="none" w:sz="0" w:space="0" w:color="auto"/>
        <w:bottom w:val="none" w:sz="0" w:space="0" w:color="auto"/>
        <w:right w:val="none" w:sz="0" w:space="0" w:color="auto"/>
      </w:divBdr>
    </w:div>
    <w:div w:id="2052999578">
      <w:bodyDiv w:val="1"/>
      <w:marLeft w:val="0"/>
      <w:marRight w:val="0"/>
      <w:marTop w:val="0"/>
      <w:marBottom w:val="0"/>
      <w:divBdr>
        <w:top w:val="none" w:sz="0" w:space="0" w:color="auto"/>
        <w:left w:val="none" w:sz="0" w:space="0" w:color="auto"/>
        <w:bottom w:val="none" w:sz="0" w:space="0" w:color="auto"/>
        <w:right w:val="none" w:sz="0" w:space="0" w:color="auto"/>
      </w:divBdr>
    </w:div>
    <w:div w:id="2057044580">
      <w:bodyDiv w:val="1"/>
      <w:marLeft w:val="0"/>
      <w:marRight w:val="0"/>
      <w:marTop w:val="0"/>
      <w:marBottom w:val="0"/>
      <w:divBdr>
        <w:top w:val="none" w:sz="0" w:space="0" w:color="auto"/>
        <w:left w:val="none" w:sz="0" w:space="0" w:color="auto"/>
        <w:bottom w:val="none" w:sz="0" w:space="0" w:color="auto"/>
        <w:right w:val="none" w:sz="0" w:space="0" w:color="auto"/>
      </w:divBdr>
    </w:div>
    <w:div w:id="2081974299">
      <w:bodyDiv w:val="1"/>
      <w:marLeft w:val="0"/>
      <w:marRight w:val="0"/>
      <w:marTop w:val="0"/>
      <w:marBottom w:val="0"/>
      <w:divBdr>
        <w:top w:val="none" w:sz="0" w:space="0" w:color="auto"/>
        <w:left w:val="none" w:sz="0" w:space="0" w:color="auto"/>
        <w:bottom w:val="none" w:sz="0" w:space="0" w:color="auto"/>
        <w:right w:val="none" w:sz="0" w:space="0" w:color="auto"/>
      </w:divBdr>
    </w:div>
    <w:div w:id="2087604079">
      <w:bodyDiv w:val="1"/>
      <w:marLeft w:val="0"/>
      <w:marRight w:val="0"/>
      <w:marTop w:val="0"/>
      <w:marBottom w:val="0"/>
      <w:divBdr>
        <w:top w:val="none" w:sz="0" w:space="0" w:color="auto"/>
        <w:left w:val="none" w:sz="0" w:space="0" w:color="auto"/>
        <w:bottom w:val="none" w:sz="0" w:space="0" w:color="auto"/>
        <w:right w:val="none" w:sz="0" w:space="0" w:color="auto"/>
      </w:divBdr>
    </w:div>
    <w:div w:id="2112385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05132E-CB9E-4A7B-B957-CA940E1AD8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74</Pages>
  <Words>22434</Words>
  <Characters>127874</Characters>
  <Application>Microsoft Office Word</Application>
  <DocSecurity>0</DocSecurity>
  <Lines>1065</Lines>
  <Paragraphs>300</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vector>
  </TitlesOfParts>
  <Company/>
  <LinksUpToDate>false</LinksUpToDate>
  <CharactersWithSpaces>150008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Katerina Sinapova</dc:creator>
  <cp:lastModifiedBy>Krasimira Stoyanova</cp:lastModifiedBy>
  <cp:revision>2</cp:revision>
  <cp:lastPrinted>2025-07-17T08:29:00Z</cp:lastPrinted>
  <dcterms:created xsi:type="dcterms:W3CDTF">2025-10-21T05:35:00Z</dcterms:created>
  <dcterms:modified xsi:type="dcterms:W3CDTF">2025-10-21T05:35:00Z</dcterms:modified>
</cp:coreProperties>
</file>