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64" w:rsidRPr="00492BCF" w:rsidRDefault="009B3764" w:rsidP="003341AF">
      <w:pPr>
        <w:spacing w:after="0" w:line="240" w:lineRule="auto"/>
        <w:jc w:val="center"/>
        <w:rPr>
          <w:rFonts w:ascii="Times New Roman" w:hAnsi="Times New Roman" w:cs="Times New Roman"/>
          <w:b/>
          <w:sz w:val="24"/>
          <w:szCs w:val="24"/>
        </w:rPr>
      </w:pPr>
      <w:r w:rsidRPr="00492BCF">
        <w:rPr>
          <w:rFonts w:ascii="Times New Roman" w:hAnsi="Times New Roman" w:cs="Times New Roman"/>
          <w:b/>
          <w:sz w:val="24"/>
          <w:szCs w:val="24"/>
        </w:rPr>
        <w:t>С П Р А В К А</w:t>
      </w:r>
    </w:p>
    <w:p w:rsidR="009B3764" w:rsidRDefault="009B3764" w:rsidP="003341AF">
      <w:pPr>
        <w:spacing w:after="0" w:line="240" w:lineRule="auto"/>
        <w:jc w:val="center"/>
        <w:rPr>
          <w:rFonts w:ascii="Times New Roman" w:hAnsi="Times New Roman" w:cs="Times New Roman"/>
          <w:sz w:val="24"/>
          <w:szCs w:val="24"/>
        </w:rPr>
      </w:pPr>
      <w:r w:rsidRPr="00492BCF">
        <w:rPr>
          <w:rFonts w:ascii="Times New Roman" w:hAnsi="Times New Roman" w:cs="Times New Roman"/>
          <w:sz w:val="24"/>
          <w:szCs w:val="24"/>
        </w:rPr>
        <w:t xml:space="preserve">за отразяване на постъпилите становища от общественото обсъждане в периода </w:t>
      </w:r>
      <w:r w:rsidR="00492BCF" w:rsidRPr="00492BCF">
        <w:rPr>
          <w:rFonts w:ascii="Times New Roman" w:hAnsi="Times New Roman" w:cs="Times New Roman"/>
          <w:sz w:val="24"/>
          <w:szCs w:val="24"/>
        </w:rPr>
        <w:t>1</w:t>
      </w:r>
      <w:r w:rsidR="00EA4710">
        <w:rPr>
          <w:rFonts w:ascii="Times New Roman" w:hAnsi="Times New Roman" w:cs="Times New Roman"/>
          <w:sz w:val="24"/>
          <w:szCs w:val="24"/>
        </w:rPr>
        <w:t>0</w:t>
      </w:r>
      <w:r w:rsidR="00492BCF" w:rsidRPr="00492BCF">
        <w:rPr>
          <w:rFonts w:ascii="Times New Roman" w:hAnsi="Times New Roman" w:cs="Times New Roman"/>
          <w:sz w:val="24"/>
          <w:szCs w:val="24"/>
        </w:rPr>
        <w:t xml:space="preserve">.10.2025 г. – 09.11.2025 г. </w:t>
      </w:r>
      <w:r w:rsidR="00FB6F0E">
        <w:rPr>
          <w:rFonts w:ascii="Times New Roman" w:hAnsi="Times New Roman" w:cs="Times New Roman"/>
          <w:sz w:val="24"/>
          <w:szCs w:val="24"/>
        </w:rPr>
        <w:t>п</w:t>
      </w:r>
      <w:r w:rsidRPr="00492BCF">
        <w:rPr>
          <w:rFonts w:ascii="Times New Roman" w:hAnsi="Times New Roman" w:cs="Times New Roman"/>
          <w:sz w:val="24"/>
          <w:szCs w:val="24"/>
        </w:rPr>
        <w:t>о проект</w:t>
      </w:r>
      <w:r w:rsidR="00FB6F0E">
        <w:rPr>
          <w:rFonts w:ascii="Times New Roman" w:hAnsi="Times New Roman" w:cs="Times New Roman"/>
          <w:sz w:val="24"/>
          <w:szCs w:val="24"/>
        </w:rPr>
        <w:t>а</w:t>
      </w:r>
      <w:r w:rsidRPr="00492BCF">
        <w:rPr>
          <w:rFonts w:ascii="Times New Roman" w:hAnsi="Times New Roman" w:cs="Times New Roman"/>
          <w:sz w:val="24"/>
          <w:szCs w:val="24"/>
        </w:rPr>
        <w:t xml:space="preserve"> на </w:t>
      </w:r>
      <w:r w:rsidR="004E7742" w:rsidRPr="00492BCF">
        <w:rPr>
          <w:rFonts w:ascii="Times New Roman" w:hAnsi="Times New Roman" w:cs="Times New Roman"/>
          <w:sz w:val="24"/>
          <w:szCs w:val="24"/>
        </w:rPr>
        <w:t>Наредба за изменение и допълнение на Наредба № Н-32 от 16.12.2011 г. за периодичните прегледи за проверка на техническата изправно</w:t>
      </w:r>
      <w:r w:rsidR="00492BCF">
        <w:rPr>
          <w:rFonts w:ascii="Times New Roman" w:hAnsi="Times New Roman" w:cs="Times New Roman"/>
          <w:sz w:val="24"/>
          <w:szCs w:val="24"/>
        </w:rPr>
        <w:t>ст на пътните превозни средства</w:t>
      </w:r>
    </w:p>
    <w:tbl>
      <w:tblPr>
        <w:tblStyle w:val="TableGrid"/>
        <w:tblW w:w="4946" w:type="pct"/>
        <w:tblLook w:val="04A0" w:firstRow="1" w:lastRow="0" w:firstColumn="1" w:lastColumn="0" w:noHBand="0" w:noVBand="1"/>
      </w:tblPr>
      <w:tblGrid>
        <w:gridCol w:w="841"/>
        <w:gridCol w:w="1775"/>
        <w:gridCol w:w="6880"/>
        <w:gridCol w:w="1849"/>
        <w:gridCol w:w="3618"/>
      </w:tblGrid>
      <w:tr w:rsidR="00D7069B" w:rsidRPr="00B46E5F" w:rsidTr="00FB6F0E">
        <w:tc>
          <w:tcPr>
            <w:tcW w:w="281" w:type="pct"/>
            <w:tcBorders>
              <w:bottom w:val="single" w:sz="4" w:space="0" w:color="auto"/>
            </w:tcBorders>
          </w:tcPr>
          <w:p w:rsidR="00492BCF" w:rsidRPr="00492BCF" w:rsidRDefault="00492BCF" w:rsidP="00B46E5F">
            <w:pPr>
              <w:rPr>
                <w:rFonts w:ascii="Times New Roman" w:hAnsi="Times New Roman" w:cs="Times New Roman"/>
                <w:b/>
                <w:sz w:val="24"/>
                <w:szCs w:val="24"/>
              </w:rPr>
            </w:pPr>
            <w:r>
              <w:rPr>
                <w:rFonts w:ascii="Times New Roman" w:hAnsi="Times New Roman" w:cs="Times New Roman"/>
                <w:b/>
                <w:sz w:val="24"/>
                <w:szCs w:val="24"/>
              </w:rPr>
              <w:t>№</w:t>
            </w:r>
          </w:p>
        </w:tc>
        <w:tc>
          <w:tcPr>
            <w:tcW w:w="593" w:type="pct"/>
            <w:tcBorders>
              <w:bottom w:val="single" w:sz="4" w:space="0" w:color="auto"/>
            </w:tcBorders>
          </w:tcPr>
          <w:p w:rsidR="00492BCF" w:rsidRPr="007D226D" w:rsidRDefault="00492BCF" w:rsidP="00492BCF">
            <w:pPr>
              <w:jc w:val="center"/>
              <w:rPr>
                <w:rFonts w:ascii="Times New Roman" w:hAnsi="Times New Roman" w:cs="Times New Roman"/>
                <w:b/>
                <w:sz w:val="24"/>
                <w:szCs w:val="24"/>
              </w:rPr>
            </w:pPr>
            <w:r w:rsidRPr="007D226D">
              <w:rPr>
                <w:rFonts w:ascii="Times New Roman" w:hAnsi="Times New Roman" w:cs="Times New Roman"/>
                <w:b/>
                <w:sz w:val="24"/>
                <w:szCs w:val="24"/>
              </w:rPr>
              <w:t>Изготвил становището</w:t>
            </w:r>
          </w:p>
        </w:tc>
        <w:tc>
          <w:tcPr>
            <w:tcW w:w="2299" w:type="pct"/>
            <w:tcBorders>
              <w:bottom w:val="single" w:sz="4" w:space="0" w:color="auto"/>
            </w:tcBorders>
          </w:tcPr>
          <w:p w:rsidR="00492BCF" w:rsidRPr="00AA26D3" w:rsidRDefault="00492BCF" w:rsidP="00E55500">
            <w:pPr>
              <w:jc w:val="center"/>
              <w:rPr>
                <w:rFonts w:ascii="Times New Roman" w:hAnsi="Times New Roman" w:cs="Times New Roman"/>
                <w:b/>
                <w:sz w:val="24"/>
                <w:szCs w:val="24"/>
              </w:rPr>
            </w:pPr>
            <w:r>
              <w:rPr>
                <w:rFonts w:ascii="Times New Roman" w:hAnsi="Times New Roman" w:cs="Times New Roman"/>
                <w:b/>
                <w:sz w:val="24"/>
                <w:szCs w:val="24"/>
              </w:rPr>
              <w:t>Съдържание на становището</w:t>
            </w:r>
          </w:p>
        </w:tc>
        <w:tc>
          <w:tcPr>
            <w:tcW w:w="618" w:type="pct"/>
          </w:tcPr>
          <w:p w:rsidR="00492BCF" w:rsidRPr="007D226D" w:rsidRDefault="00492BCF" w:rsidP="00492BCF">
            <w:pPr>
              <w:jc w:val="center"/>
              <w:rPr>
                <w:rFonts w:ascii="Times New Roman" w:hAnsi="Times New Roman" w:cs="Times New Roman"/>
                <w:b/>
                <w:sz w:val="24"/>
                <w:szCs w:val="24"/>
              </w:rPr>
            </w:pPr>
            <w:r w:rsidRPr="007D226D">
              <w:rPr>
                <w:rFonts w:ascii="Times New Roman" w:hAnsi="Times New Roman" w:cs="Times New Roman"/>
                <w:b/>
                <w:sz w:val="24"/>
                <w:szCs w:val="24"/>
              </w:rPr>
              <w:t>Отразяване на становището</w:t>
            </w:r>
          </w:p>
        </w:tc>
        <w:tc>
          <w:tcPr>
            <w:tcW w:w="1209" w:type="pct"/>
          </w:tcPr>
          <w:p w:rsidR="00492BCF" w:rsidRPr="007D226D" w:rsidRDefault="00492BCF" w:rsidP="00DA7A69">
            <w:pPr>
              <w:jc w:val="center"/>
              <w:rPr>
                <w:rFonts w:ascii="Times New Roman" w:hAnsi="Times New Roman" w:cs="Times New Roman"/>
                <w:b/>
                <w:sz w:val="24"/>
                <w:szCs w:val="24"/>
              </w:rPr>
            </w:pPr>
            <w:r w:rsidRPr="007D226D">
              <w:rPr>
                <w:rFonts w:ascii="Times New Roman" w:hAnsi="Times New Roman" w:cs="Times New Roman"/>
                <w:b/>
                <w:sz w:val="24"/>
                <w:szCs w:val="24"/>
              </w:rPr>
              <w:t>Мотиви</w:t>
            </w:r>
          </w:p>
        </w:tc>
      </w:tr>
      <w:tr w:rsidR="00D7069B" w:rsidTr="00FB6F0E">
        <w:trPr>
          <w:trHeight w:val="2854"/>
        </w:trPr>
        <w:tc>
          <w:tcPr>
            <w:tcW w:w="281" w:type="pct"/>
            <w:tcBorders>
              <w:top w:val="single" w:sz="4" w:space="0" w:color="auto"/>
            </w:tcBorders>
          </w:tcPr>
          <w:p w:rsidR="00492BCF" w:rsidRDefault="00EA4710" w:rsidP="009B3764">
            <w:pPr>
              <w:rPr>
                <w:rFonts w:ascii="Times New Roman" w:hAnsi="Times New Roman" w:cs="Times New Roman"/>
                <w:sz w:val="24"/>
                <w:szCs w:val="24"/>
              </w:rPr>
            </w:pPr>
            <w:r>
              <w:rPr>
                <w:rFonts w:ascii="Times New Roman" w:hAnsi="Times New Roman" w:cs="Times New Roman"/>
                <w:sz w:val="24"/>
                <w:szCs w:val="24"/>
              </w:rPr>
              <w:t>1.</w:t>
            </w:r>
          </w:p>
        </w:tc>
        <w:tc>
          <w:tcPr>
            <w:tcW w:w="593" w:type="pct"/>
            <w:tcBorders>
              <w:top w:val="single" w:sz="4" w:space="0" w:color="auto"/>
            </w:tcBorders>
          </w:tcPr>
          <w:p w:rsidR="00492BCF" w:rsidRPr="000549D9" w:rsidRDefault="00EA4710" w:rsidP="009B3764">
            <w:pPr>
              <w:rPr>
                <w:rFonts w:ascii="Times New Roman" w:hAnsi="Times New Roman" w:cs="Times New Roman"/>
                <w:sz w:val="24"/>
                <w:szCs w:val="24"/>
              </w:rPr>
            </w:pPr>
            <w:r w:rsidRPr="00EA4710">
              <w:rPr>
                <w:rFonts w:ascii="Times New Roman" w:hAnsi="Times New Roman" w:cs="Times New Roman"/>
                <w:sz w:val="24"/>
                <w:szCs w:val="24"/>
              </w:rPr>
              <w:t>П</w:t>
            </w:r>
            <w:r>
              <w:rPr>
                <w:rFonts w:ascii="Times New Roman" w:hAnsi="Times New Roman" w:cs="Times New Roman"/>
                <w:sz w:val="24"/>
                <w:szCs w:val="24"/>
              </w:rPr>
              <w:t>.</w:t>
            </w:r>
            <w:r w:rsidRPr="00EA4710">
              <w:rPr>
                <w:rFonts w:ascii="Times New Roman" w:hAnsi="Times New Roman" w:cs="Times New Roman"/>
                <w:sz w:val="24"/>
                <w:szCs w:val="24"/>
              </w:rPr>
              <w:t xml:space="preserve"> С</w:t>
            </w:r>
            <w:r>
              <w:rPr>
                <w:rFonts w:ascii="Times New Roman" w:hAnsi="Times New Roman" w:cs="Times New Roman"/>
                <w:sz w:val="24"/>
                <w:szCs w:val="24"/>
              </w:rPr>
              <w:t>.</w:t>
            </w:r>
            <w:r w:rsidRPr="00EA4710">
              <w:rPr>
                <w:rFonts w:ascii="Times New Roman" w:hAnsi="Times New Roman" w:cs="Times New Roman"/>
                <w:sz w:val="24"/>
                <w:szCs w:val="24"/>
              </w:rPr>
              <w:t xml:space="preserve"> (10.10.2025</w:t>
            </w:r>
            <w:r>
              <w:rPr>
                <w:rFonts w:ascii="Times New Roman" w:hAnsi="Times New Roman" w:cs="Times New Roman"/>
                <w:sz w:val="24"/>
                <w:szCs w:val="24"/>
              </w:rPr>
              <w:t xml:space="preserve"> г.,</w:t>
            </w:r>
            <w:r w:rsidRPr="00EA4710">
              <w:rPr>
                <w:rFonts w:ascii="Times New Roman" w:hAnsi="Times New Roman" w:cs="Times New Roman"/>
                <w:sz w:val="24"/>
                <w:szCs w:val="24"/>
              </w:rPr>
              <w:t xml:space="preserve"> 16:00</w:t>
            </w:r>
            <w:r>
              <w:rPr>
                <w:rFonts w:ascii="Times New Roman" w:hAnsi="Times New Roman" w:cs="Times New Roman"/>
                <w:sz w:val="24"/>
                <w:szCs w:val="24"/>
              </w:rPr>
              <w:t xml:space="preserve"> ч.</w:t>
            </w:r>
            <w:r w:rsidRPr="00EA4710">
              <w:rPr>
                <w:rFonts w:ascii="Times New Roman" w:hAnsi="Times New Roman" w:cs="Times New Roman"/>
                <w:sz w:val="24"/>
                <w:szCs w:val="24"/>
              </w:rPr>
              <w:t>)</w:t>
            </w:r>
          </w:p>
        </w:tc>
        <w:tc>
          <w:tcPr>
            <w:tcW w:w="2299" w:type="pct"/>
            <w:tcBorders>
              <w:top w:val="single" w:sz="4" w:space="0" w:color="auto"/>
            </w:tcBorders>
          </w:tcPr>
          <w:p w:rsidR="00492BCF" w:rsidRPr="00D64F66" w:rsidRDefault="004C656D" w:rsidP="00A85E37">
            <w:pPr>
              <w:jc w:val="both"/>
              <w:rPr>
                <w:rFonts w:ascii="Times New Roman" w:hAnsi="Times New Roman" w:cs="Times New Roman"/>
                <w:sz w:val="24"/>
                <w:szCs w:val="24"/>
              </w:rPr>
            </w:pPr>
            <w:r>
              <w:rPr>
                <w:rFonts w:ascii="Times New Roman" w:hAnsi="Times New Roman" w:cs="Times New Roman"/>
                <w:sz w:val="24"/>
                <w:szCs w:val="24"/>
              </w:rPr>
              <w:t>Д</w:t>
            </w:r>
            <w:r w:rsidR="00EA4710" w:rsidRPr="00EA4710">
              <w:rPr>
                <w:rFonts w:ascii="Times New Roman" w:hAnsi="Times New Roman" w:cs="Times New Roman"/>
                <w:sz w:val="24"/>
                <w:szCs w:val="24"/>
              </w:rPr>
              <w:t xml:space="preserve">а се добавят и изменения в посока да се премахнат стикерите, които се залепят на предното стъкло на автомобилите. След като документите от извършени прегледи са изцяло и само електронни документи и предвид наличните методи за проверка за издадени фишове, актове и наказателни постановления, наличните методи за проверка на закупени винетки, наличните методи за проверка на заплатена застраховка </w:t>
            </w:r>
            <w:r w:rsidR="00A85E37">
              <w:rPr>
                <w:rFonts w:ascii="Times New Roman" w:hAnsi="Times New Roman" w:cs="Times New Roman"/>
                <w:sz w:val="24"/>
                <w:szCs w:val="24"/>
              </w:rPr>
              <w:t>„</w:t>
            </w:r>
            <w:r w:rsidR="00EA4710" w:rsidRPr="00EA4710">
              <w:rPr>
                <w:rFonts w:ascii="Times New Roman" w:hAnsi="Times New Roman" w:cs="Times New Roman"/>
                <w:sz w:val="24"/>
                <w:szCs w:val="24"/>
              </w:rPr>
              <w:t>гражданска отговорност</w:t>
            </w:r>
            <w:r w:rsidR="00A85E37">
              <w:rPr>
                <w:rFonts w:ascii="Times New Roman" w:hAnsi="Times New Roman" w:cs="Times New Roman"/>
                <w:sz w:val="24"/>
                <w:szCs w:val="24"/>
              </w:rPr>
              <w:t>“</w:t>
            </w:r>
            <w:r w:rsidR="00EA4710" w:rsidRPr="00EA4710">
              <w:rPr>
                <w:rFonts w:ascii="Times New Roman" w:hAnsi="Times New Roman" w:cs="Times New Roman"/>
                <w:sz w:val="24"/>
                <w:szCs w:val="24"/>
              </w:rPr>
              <w:t>, считам за излишна тежест (включително финансова) за собствениците на МПС да залепят каквито и да е стикери на с</w:t>
            </w:r>
            <w:r w:rsidR="00A85E37">
              <w:rPr>
                <w:rFonts w:ascii="Times New Roman" w:hAnsi="Times New Roman" w:cs="Times New Roman"/>
                <w:sz w:val="24"/>
                <w:szCs w:val="24"/>
              </w:rPr>
              <w:t>т</w:t>
            </w:r>
            <w:r w:rsidR="00EA4710" w:rsidRPr="00EA4710">
              <w:rPr>
                <w:rFonts w:ascii="Times New Roman" w:hAnsi="Times New Roman" w:cs="Times New Roman"/>
                <w:sz w:val="24"/>
                <w:szCs w:val="24"/>
              </w:rPr>
              <w:t>ъклата на автомобилите.</w:t>
            </w:r>
          </w:p>
        </w:tc>
        <w:tc>
          <w:tcPr>
            <w:tcW w:w="618" w:type="pct"/>
          </w:tcPr>
          <w:p w:rsidR="00492BCF" w:rsidRDefault="00A66E8B" w:rsidP="009B3764">
            <w:pPr>
              <w:rPr>
                <w:rFonts w:ascii="Times New Roman" w:hAnsi="Times New Roman" w:cs="Times New Roman"/>
                <w:sz w:val="24"/>
                <w:szCs w:val="24"/>
              </w:rPr>
            </w:pPr>
            <w:r>
              <w:rPr>
                <w:rFonts w:ascii="Times New Roman" w:hAnsi="Times New Roman" w:cs="Times New Roman"/>
                <w:sz w:val="24"/>
                <w:szCs w:val="24"/>
              </w:rPr>
              <w:t>Не се приема</w:t>
            </w:r>
            <w:r w:rsidR="007B3633">
              <w:rPr>
                <w:rFonts w:ascii="Times New Roman" w:hAnsi="Times New Roman" w:cs="Times New Roman"/>
                <w:sz w:val="24"/>
                <w:szCs w:val="24"/>
              </w:rPr>
              <w:t>.</w:t>
            </w:r>
          </w:p>
        </w:tc>
        <w:tc>
          <w:tcPr>
            <w:tcW w:w="1209" w:type="pct"/>
          </w:tcPr>
          <w:p w:rsidR="00492BCF" w:rsidRDefault="00A66E8B" w:rsidP="0048376E">
            <w:pPr>
              <w:jc w:val="both"/>
              <w:rPr>
                <w:rFonts w:ascii="Times New Roman" w:hAnsi="Times New Roman" w:cs="Times New Roman"/>
                <w:sz w:val="24"/>
                <w:szCs w:val="24"/>
              </w:rPr>
            </w:pPr>
            <w:r>
              <w:rPr>
                <w:rFonts w:ascii="Times New Roman" w:hAnsi="Times New Roman" w:cs="Times New Roman"/>
                <w:sz w:val="24"/>
                <w:szCs w:val="24"/>
              </w:rPr>
              <w:t xml:space="preserve">В предложения за обществено обсъждане проект на наредба </w:t>
            </w:r>
            <w:r w:rsidR="000355D3">
              <w:rPr>
                <w:rFonts w:ascii="Times New Roman" w:hAnsi="Times New Roman" w:cs="Times New Roman"/>
                <w:sz w:val="24"/>
                <w:szCs w:val="24"/>
              </w:rPr>
              <w:t xml:space="preserve">вече </w:t>
            </w:r>
            <w:r>
              <w:rPr>
                <w:rFonts w:ascii="Times New Roman" w:hAnsi="Times New Roman" w:cs="Times New Roman"/>
                <w:sz w:val="24"/>
                <w:szCs w:val="24"/>
              </w:rPr>
              <w:t xml:space="preserve">са включени разпоредби, с които </w:t>
            </w:r>
            <w:r w:rsidR="00A152F8">
              <w:rPr>
                <w:rFonts w:ascii="Times New Roman" w:hAnsi="Times New Roman" w:cs="Times New Roman"/>
                <w:sz w:val="24"/>
                <w:szCs w:val="24"/>
              </w:rPr>
              <w:t>е</w:t>
            </w:r>
            <w:r>
              <w:rPr>
                <w:rFonts w:ascii="Times New Roman" w:hAnsi="Times New Roman" w:cs="Times New Roman"/>
                <w:sz w:val="24"/>
                <w:szCs w:val="24"/>
              </w:rPr>
              <w:t xml:space="preserve"> отменен</w:t>
            </w:r>
            <w:r w:rsidR="00A152F8">
              <w:rPr>
                <w:rFonts w:ascii="Times New Roman" w:hAnsi="Times New Roman" w:cs="Times New Roman"/>
                <w:sz w:val="24"/>
                <w:szCs w:val="24"/>
              </w:rPr>
              <w:t>о</w:t>
            </w:r>
            <w:r>
              <w:rPr>
                <w:rFonts w:ascii="Times New Roman" w:hAnsi="Times New Roman" w:cs="Times New Roman"/>
                <w:sz w:val="24"/>
                <w:szCs w:val="24"/>
              </w:rPr>
              <w:t xml:space="preserve"> изискван</w:t>
            </w:r>
            <w:r w:rsidR="00A152F8">
              <w:rPr>
                <w:rFonts w:ascii="Times New Roman" w:hAnsi="Times New Roman" w:cs="Times New Roman"/>
                <w:sz w:val="24"/>
                <w:szCs w:val="24"/>
              </w:rPr>
              <w:t>ето</w:t>
            </w:r>
            <w:r>
              <w:rPr>
                <w:rFonts w:ascii="Times New Roman" w:hAnsi="Times New Roman" w:cs="Times New Roman"/>
                <w:sz w:val="24"/>
                <w:szCs w:val="24"/>
              </w:rPr>
              <w:t xml:space="preserve"> зна</w:t>
            </w:r>
            <w:r w:rsidR="008056A2">
              <w:rPr>
                <w:rFonts w:ascii="Times New Roman" w:hAnsi="Times New Roman" w:cs="Times New Roman"/>
                <w:sz w:val="24"/>
                <w:szCs w:val="24"/>
              </w:rPr>
              <w:t>ка</w:t>
            </w:r>
            <w:r>
              <w:rPr>
                <w:rFonts w:ascii="Times New Roman" w:hAnsi="Times New Roman" w:cs="Times New Roman"/>
                <w:sz w:val="24"/>
                <w:szCs w:val="24"/>
              </w:rPr>
              <w:t xml:space="preserve"> за периодичен преглед за проверка на техническата изправност на пътн</w:t>
            </w:r>
            <w:r w:rsidR="008056A2">
              <w:rPr>
                <w:rFonts w:ascii="Times New Roman" w:hAnsi="Times New Roman" w:cs="Times New Roman"/>
                <w:sz w:val="24"/>
                <w:szCs w:val="24"/>
              </w:rPr>
              <w:t>ото</w:t>
            </w:r>
            <w:r>
              <w:rPr>
                <w:rFonts w:ascii="Times New Roman" w:hAnsi="Times New Roman" w:cs="Times New Roman"/>
                <w:sz w:val="24"/>
                <w:szCs w:val="24"/>
              </w:rPr>
              <w:t xml:space="preserve"> превозн</w:t>
            </w:r>
            <w:r w:rsidR="008056A2">
              <w:rPr>
                <w:rFonts w:ascii="Times New Roman" w:hAnsi="Times New Roman" w:cs="Times New Roman"/>
                <w:sz w:val="24"/>
                <w:szCs w:val="24"/>
              </w:rPr>
              <w:t>о</w:t>
            </w:r>
            <w:r>
              <w:rPr>
                <w:rFonts w:ascii="Times New Roman" w:hAnsi="Times New Roman" w:cs="Times New Roman"/>
                <w:sz w:val="24"/>
                <w:szCs w:val="24"/>
              </w:rPr>
              <w:t xml:space="preserve"> средств</w:t>
            </w:r>
            <w:r w:rsidR="008056A2">
              <w:rPr>
                <w:rFonts w:ascii="Times New Roman" w:hAnsi="Times New Roman" w:cs="Times New Roman"/>
                <w:sz w:val="24"/>
                <w:szCs w:val="24"/>
              </w:rPr>
              <w:t>о</w:t>
            </w:r>
            <w:r>
              <w:rPr>
                <w:rFonts w:ascii="Times New Roman" w:hAnsi="Times New Roman" w:cs="Times New Roman"/>
                <w:sz w:val="24"/>
                <w:szCs w:val="24"/>
              </w:rPr>
              <w:t xml:space="preserve"> </w:t>
            </w:r>
            <w:r w:rsidR="00A152F8">
              <w:rPr>
                <w:rFonts w:ascii="Times New Roman" w:hAnsi="Times New Roman" w:cs="Times New Roman"/>
                <w:sz w:val="24"/>
                <w:szCs w:val="24"/>
              </w:rPr>
              <w:t xml:space="preserve">да се </w:t>
            </w:r>
            <w:r>
              <w:rPr>
                <w:rFonts w:ascii="Times New Roman" w:hAnsi="Times New Roman" w:cs="Times New Roman"/>
                <w:sz w:val="24"/>
                <w:szCs w:val="24"/>
              </w:rPr>
              <w:t>поставя</w:t>
            </w:r>
            <w:r w:rsidR="00A152F8">
              <w:rPr>
                <w:rFonts w:ascii="Times New Roman" w:hAnsi="Times New Roman" w:cs="Times New Roman"/>
                <w:sz w:val="24"/>
                <w:szCs w:val="24"/>
              </w:rPr>
              <w:t>т</w:t>
            </w:r>
            <w:r>
              <w:rPr>
                <w:rFonts w:ascii="Times New Roman" w:hAnsi="Times New Roman" w:cs="Times New Roman"/>
                <w:sz w:val="24"/>
                <w:szCs w:val="24"/>
              </w:rPr>
              <w:t xml:space="preserve"> на предното стъкло на пътното превозно средство</w:t>
            </w:r>
            <w:r w:rsidR="00A152F8">
              <w:rPr>
                <w:rFonts w:ascii="Times New Roman" w:hAnsi="Times New Roman" w:cs="Times New Roman"/>
                <w:sz w:val="24"/>
                <w:szCs w:val="24"/>
              </w:rPr>
              <w:t xml:space="preserve"> </w:t>
            </w:r>
            <w:r w:rsidR="00A152F8" w:rsidRPr="00D27508">
              <w:rPr>
                <w:rFonts w:ascii="Times New Roman" w:hAnsi="Times New Roman" w:cs="Times New Roman"/>
                <w:sz w:val="24"/>
                <w:szCs w:val="24"/>
              </w:rPr>
              <w:t>(§ 2</w:t>
            </w:r>
            <w:r w:rsidR="0048376E">
              <w:rPr>
                <w:rFonts w:ascii="Times New Roman" w:hAnsi="Times New Roman" w:cs="Times New Roman"/>
                <w:sz w:val="24"/>
                <w:szCs w:val="24"/>
              </w:rPr>
              <w:t>2</w:t>
            </w:r>
            <w:r w:rsidR="00A152F8" w:rsidRPr="00D27508">
              <w:rPr>
                <w:rFonts w:ascii="Times New Roman" w:hAnsi="Times New Roman" w:cs="Times New Roman"/>
                <w:sz w:val="24"/>
                <w:szCs w:val="24"/>
              </w:rPr>
              <w:t xml:space="preserve">, т. </w:t>
            </w:r>
            <w:r w:rsidR="0069626B" w:rsidRPr="00D27508">
              <w:rPr>
                <w:rFonts w:ascii="Times New Roman" w:hAnsi="Times New Roman" w:cs="Times New Roman"/>
                <w:sz w:val="24"/>
                <w:szCs w:val="24"/>
                <w:lang w:val="en-US"/>
              </w:rPr>
              <w:t>1</w:t>
            </w:r>
            <w:r w:rsidR="00A152F8" w:rsidRPr="00D27508">
              <w:rPr>
                <w:rFonts w:ascii="Times New Roman" w:hAnsi="Times New Roman" w:cs="Times New Roman"/>
                <w:sz w:val="24"/>
                <w:szCs w:val="24"/>
              </w:rPr>
              <w:t>, б. „ж“, подбуква „ее“</w:t>
            </w:r>
            <w:r w:rsidR="00A152F8">
              <w:rPr>
                <w:rFonts w:ascii="Times New Roman" w:hAnsi="Times New Roman" w:cs="Times New Roman"/>
                <w:sz w:val="24"/>
                <w:szCs w:val="24"/>
              </w:rPr>
              <w:t xml:space="preserve"> от проекта на наредба</w:t>
            </w:r>
            <w:r w:rsidR="005B4883">
              <w:rPr>
                <w:rFonts w:ascii="Times New Roman" w:hAnsi="Times New Roman" w:cs="Times New Roman"/>
                <w:sz w:val="24"/>
                <w:szCs w:val="24"/>
              </w:rPr>
              <w:t>)</w:t>
            </w:r>
            <w:r w:rsidR="008056A2">
              <w:rPr>
                <w:rFonts w:ascii="Times New Roman" w:hAnsi="Times New Roman" w:cs="Times New Roman"/>
                <w:sz w:val="24"/>
                <w:szCs w:val="24"/>
              </w:rPr>
              <w:t>.</w:t>
            </w:r>
          </w:p>
        </w:tc>
      </w:tr>
      <w:tr w:rsidR="00D7069B" w:rsidRPr="00161249" w:rsidTr="00FB6F0E">
        <w:tc>
          <w:tcPr>
            <w:tcW w:w="281" w:type="pct"/>
          </w:tcPr>
          <w:p w:rsidR="00492BCF" w:rsidRDefault="00EA4710" w:rsidP="009B3764">
            <w:pPr>
              <w:rPr>
                <w:rFonts w:ascii="Times New Roman" w:hAnsi="Times New Roman" w:cs="Times New Roman"/>
                <w:sz w:val="24"/>
                <w:szCs w:val="24"/>
              </w:rPr>
            </w:pPr>
            <w:r>
              <w:rPr>
                <w:rFonts w:ascii="Times New Roman" w:hAnsi="Times New Roman" w:cs="Times New Roman"/>
                <w:sz w:val="24"/>
                <w:szCs w:val="24"/>
              </w:rPr>
              <w:t>2.</w:t>
            </w:r>
          </w:p>
        </w:tc>
        <w:tc>
          <w:tcPr>
            <w:tcW w:w="593" w:type="pct"/>
          </w:tcPr>
          <w:p w:rsidR="00492BCF" w:rsidRDefault="00F367B1" w:rsidP="009B3764">
            <w:pPr>
              <w:rPr>
                <w:rFonts w:ascii="Times New Roman" w:hAnsi="Times New Roman" w:cs="Times New Roman"/>
                <w:sz w:val="24"/>
                <w:szCs w:val="24"/>
              </w:rPr>
            </w:pPr>
            <w:r w:rsidRPr="00F367B1">
              <w:rPr>
                <w:rFonts w:ascii="Times New Roman" w:hAnsi="Times New Roman" w:cs="Times New Roman"/>
                <w:sz w:val="24"/>
                <w:szCs w:val="24"/>
              </w:rPr>
              <w:t>Симеон Топчийски (13.10.2025</w:t>
            </w:r>
            <w:r>
              <w:rPr>
                <w:rFonts w:ascii="Times New Roman" w:hAnsi="Times New Roman" w:cs="Times New Roman"/>
                <w:sz w:val="24"/>
                <w:szCs w:val="24"/>
              </w:rPr>
              <w:t xml:space="preserve"> г.,</w:t>
            </w:r>
            <w:r w:rsidRPr="00F367B1">
              <w:rPr>
                <w:rFonts w:ascii="Times New Roman" w:hAnsi="Times New Roman" w:cs="Times New Roman"/>
                <w:sz w:val="24"/>
                <w:szCs w:val="24"/>
              </w:rPr>
              <w:t xml:space="preserve"> 09:39</w:t>
            </w:r>
            <w:r>
              <w:rPr>
                <w:rFonts w:ascii="Times New Roman" w:hAnsi="Times New Roman" w:cs="Times New Roman"/>
                <w:sz w:val="24"/>
                <w:szCs w:val="24"/>
              </w:rPr>
              <w:t xml:space="preserve"> ч.</w:t>
            </w:r>
            <w:r w:rsidRPr="00F367B1">
              <w:rPr>
                <w:rFonts w:ascii="Times New Roman" w:hAnsi="Times New Roman" w:cs="Times New Roman"/>
                <w:sz w:val="24"/>
                <w:szCs w:val="24"/>
              </w:rPr>
              <w:t>)</w:t>
            </w:r>
          </w:p>
        </w:tc>
        <w:tc>
          <w:tcPr>
            <w:tcW w:w="2299" w:type="pct"/>
            <w:tcBorders>
              <w:top w:val="single" w:sz="4" w:space="0" w:color="auto"/>
            </w:tcBorders>
          </w:tcPr>
          <w:p w:rsidR="00F367B1" w:rsidRPr="00F367B1" w:rsidRDefault="004C656D" w:rsidP="00F367B1">
            <w:pPr>
              <w:jc w:val="both"/>
              <w:rPr>
                <w:rFonts w:ascii="Times New Roman" w:hAnsi="Times New Roman" w:cs="Times New Roman"/>
                <w:sz w:val="24"/>
                <w:szCs w:val="24"/>
              </w:rPr>
            </w:pPr>
            <w:r>
              <w:rPr>
                <w:rFonts w:ascii="Times New Roman" w:hAnsi="Times New Roman" w:cs="Times New Roman"/>
                <w:sz w:val="24"/>
                <w:szCs w:val="24"/>
              </w:rPr>
              <w:t>Д</w:t>
            </w:r>
            <w:r w:rsidR="00F367B1" w:rsidRPr="00F367B1">
              <w:rPr>
                <w:rFonts w:ascii="Times New Roman" w:hAnsi="Times New Roman" w:cs="Times New Roman"/>
                <w:sz w:val="24"/>
                <w:szCs w:val="24"/>
              </w:rPr>
              <w:t>а отпадне сканиране</w:t>
            </w:r>
            <w:r>
              <w:rPr>
                <w:rFonts w:ascii="Times New Roman" w:hAnsi="Times New Roman" w:cs="Times New Roman"/>
                <w:sz w:val="24"/>
                <w:szCs w:val="24"/>
              </w:rPr>
              <w:t>то</w:t>
            </w:r>
            <w:r w:rsidR="00F367B1" w:rsidRPr="00F367B1">
              <w:rPr>
                <w:rFonts w:ascii="Times New Roman" w:hAnsi="Times New Roman" w:cs="Times New Roman"/>
                <w:sz w:val="24"/>
                <w:szCs w:val="24"/>
              </w:rPr>
              <w:t xml:space="preserve"> на RFID чипа </w:t>
            </w:r>
            <w:r>
              <w:rPr>
                <w:rFonts w:ascii="Times New Roman" w:hAnsi="Times New Roman" w:cs="Times New Roman"/>
                <w:sz w:val="24"/>
                <w:szCs w:val="24"/>
              </w:rPr>
              <w:t>на стикера</w:t>
            </w:r>
            <w:r w:rsidR="00F367B1" w:rsidRPr="00F367B1">
              <w:rPr>
                <w:rFonts w:ascii="Times New Roman" w:hAnsi="Times New Roman" w:cs="Times New Roman"/>
                <w:sz w:val="24"/>
                <w:szCs w:val="24"/>
              </w:rPr>
              <w:t>, с което се пропускаше физическото заснемане на номера на рамата (VIN), а се разчиташе на данните от предходния стикер, което води до злоупотреби</w:t>
            </w:r>
            <w:r>
              <w:rPr>
                <w:rFonts w:ascii="Times New Roman" w:hAnsi="Times New Roman" w:cs="Times New Roman"/>
                <w:sz w:val="24"/>
                <w:szCs w:val="24"/>
              </w:rPr>
              <w:t>.</w:t>
            </w:r>
            <w:r w:rsidR="00F367B1" w:rsidRPr="00F367B1">
              <w:rPr>
                <w:rFonts w:ascii="Times New Roman" w:hAnsi="Times New Roman" w:cs="Times New Roman"/>
                <w:sz w:val="24"/>
                <w:szCs w:val="24"/>
              </w:rPr>
              <w:t xml:space="preserve"> При топло време или загрято челно стъкло, стикер</w:t>
            </w:r>
            <w:r w:rsidR="00596273">
              <w:rPr>
                <w:rFonts w:ascii="Times New Roman" w:hAnsi="Times New Roman" w:cs="Times New Roman"/>
                <w:sz w:val="24"/>
                <w:szCs w:val="24"/>
              </w:rPr>
              <w:t>ът</w:t>
            </w:r>
            <w:r w:rsidR="00F367B1" w:rsidRPr="00F367B1">
              <w:rPr>
                <w:rFonts w:ascii="Times New Roman" w:hAnsi="Times New Roman" w:cs="Times New Roman"/>
                <w:sz w:val="24"/>
                <w:szCs w:val="24"/>
              </w:rPr>
              <w:t xml:space="preserve"> можеше да бъде свален и отново поставен без никакъв проблем, и без никакви следи от нарушаване! Това според мен обезсмисля</w:t>
            </w:r>
            <w:r w:rsidR="00F367B1">
              <w:rPr>
                <w:rFonts w:ascii="Times New Roman" w:hAnsi="Times New Roman" w:cs="Times New Roman"/>
                <w:sz w:val="24"/>
                <w:szCs w:val="24"/>
              </w:rPr>
              <w:t xml:space="preserve"> идеята му за персонализиране (</w:t>
            </w:r>
            <w:r w:rsidR="00F367B1" w:rsidRPr="00F367B1">
              <w:rPr>
                <w:rFonts w:ascii="Times New Roman" w:hAnsi="Times New Roman" w:cs="Times New Roman"/>
                <w:sz w:val="24"/>
                <w:szCs w:val="24"/>
              </w:rPr>
              <w:t>да не говорим когато се поставя на гърба на удостоверението за ГТП: ремаркета, каравани, мотоциклети и тн.), защото без проблем може с него да премине друго идентично ППС/МПС с първото, ако регистрацията им се размени и се разчита само на данните от стикера</w:t>
            </w:r>
            <w:r>
              <w:rPr>
                <w:rFonts w:ascii="Times New Roman" w:hAnsi="Times New Roman" w:cs="Times New Roman"/>
                <w:sz w:val="24"/>
                <w:szCs w:val="24"/>
              </w:rPr>
              <w:t>.</w:t>
            </w:r>
            <w:r w:rsidR="00F367B1" w:rsidRPr="00F367B1">
              <w:rPr>
                <w:rFonts w:ascii="Times New Roman" w:hAnsi="Times New Roman" w:cs="Times New Roman"/>
                <w:sz w:val="24"/>
                <w:szCs w:val="24"/>
              </w:rPr>
              <w:t xml:space="preserve"> Всичко това ще се предотврати единствено с физическо заснемане на рамата (VIN номера), при всяко преминаване на технически преглед!</w:t>
            </w:r>
          </w:p>
          <w:p w:rsidR="00492BCF" w:rsidRPr="00161249" w:rsidRDefault="00492BCF" w:rsidP="00F367B1">
            <w:pPr>
              <w:jc w:val="both"/>
              <w:rPr>
                <w:rFonts w:ascii="Times New Roman" w:hAnsi="Times New Roman" w:cs="Times New Roman"/>
                <w:sz w:val="24"/>
                <w:szCs w:val="24"/>
              </w:rPr>
            </w:pPr>
          </w:p>
        </w:tc>
        <w:tc>
          <w:tcPr>
            <w:tcW w:w="618" w:type="pct"/>
          </w:tcPr>
          <w:p w:rsidR="00492BCF" w:rsidRPr="00161249" w:rsidRDefault="0069626B" w:rsidP="00B611DD">
            <w:pPr>
              <w:rPr>
                <w:rFonts w:ascii="Times New Roman" w:hAnsi="Times New Roman" w:cs="Times New Roman"/>
                <w:sz w:val="24"/>
                <w:szCs w:val="24"/>
              </w:rPr>
            </w:pPr>
            <w:r>
              <w:rPr>
                <w:rFonts w:ascii="Times New Roman" w:hAnsi="Times New Roman" w:cs="Times New Roman"/>
                <w:sz w:val="24"/>
                <w:szCs w:val="24"/>
              </w:rPr>
              <w:t>Приема се</w:t>
            </w:r>
            <w:r w:rsidR="00686EBD">
              <w:rPr>
                <w:rFonts w:ascii="Times New Roman" w:hAnsi="Times New Roman" w:cs="Times New Roman"/>
                <w:sz w:val="24"/>
                <w:szCs w:val="24"/>
              </w:rPr>
              <w:t>.</w:t>
            </w:r>
          </w:p>
        </w:tc>
        <w:tc>
          <w:tcPr>
            <w:tcW w:w="1209" w:type="pct"/>
          </w:tcPr>
          <w:p w:rsidR="003D7FB0" w:rsidRPr="007C1C75" w:rsidRDefault="008056A2" w:rsidP="00C72A0B">
            <w:pPr>
              <w:jc w:val="both"/>
              <w:rPr>
                <w:rFonts w:ascii="Times New Roman" w:hAnsi="Times New Roman" w:cs="Times New Roman"/>
                <w:sz w:val="24"/>
                <w:szCs w:val="24"/>
              </w:rPr>
            </w:pPr>
            <w:r>
              <w:rPr>
                <w:rFonts w:ascii="Times New Roman" w:hAnsi="Times New Roman" w:cs="Times New Roman"/>
                <w:sz w:val="24"/>
                <w:szCs w:val="24"/>
              </w:rPr>
              <w:t xml:space="preserve">В предложения </w:t>
            </w:r>
            <w:r w:rsidR="003D7FB0">
              <w:rPr>
                <w:rFonts w:ascii="Times New Roman" w:hAnsi="Times New Roman" w:cs="Times New Roman"/>
                <w:sz w:val="24"/>
                <w:szCs w:val="24"/>
              </w:rPr>
              <w:t xml:space="preserve">за обществено обсъждане </w:t>
            </w:r>
            <w:r>
              <w:rPr>
                <w:rFonts w:ascii="Times New Roman" w:hAnsi="Times New Roman" w:cs="Times New Roman"/>
                <w:sz w:val="24"/>
                <w:szCs w:val="24"/>
              </w:rPr>
              <w:t>проект на наредба са включени разпоредби, с които са отменени изискванията за прочитане на данните и персонализиране на електронния носител (</w:t>
            </w:r>
            <w:r>
              <w:rPr>
                <w:rFonts w:ascii="Times New Roman" w:hAnsi="Times New Roman" w:cs="Times New Roman"/>
                <w:sz w:val="24"/>
                <w:szCs w:val="24"/>
                <w:lang w:val="en-US"/>
              </w:rPr>
              <w:t xml:space="preserve">UHF RFID </w:t>
            </w:r>
            <w:r>
              <w:rPr>
                <w:rFonts w:ascii="Times New Roman" w:hAnsi="Times New Roman" w:cs="Times New Roman"/>
                <w:sz w:val="24"/>
                <w:szCs w:val="24"/>
              </w:rPr>
              <w:t>чип) на знака за перио</w:t>
            </w:r>
            <w:r w:rsidR="001A2479">
              <w:rPr>
                <w:rFonts w:ascii="Times New Roman" w:hAnsi="Times New Roman" w:cs="Times New Roman"/>
                <w:sz w:val="24"/>
                <w:szCs w:val="24"/>
              </w:rPr>
              <w:t xml:space="preserve">дичен преглед за проверка на техническата изправност на пътното превозно средство </w:t>
            </w:r>
            <w:r w:rsidR="001A2479" w:rsidRPr="00D27508">
              <w:rPr>
                <w:rFonts w:ascii="Times New Roman" w:hAnsi="Times New Roman" w:cs="Times New Roman"/>
                <w:sz w:val="24"/>
                <w:szCs w:val="24"/>
              </w:rPr>
              <w:t xml:space="preserve">(§ </w:t>
            </w:r>
            <w:r w:rsidR="00D829DC">
              <w:rPr>
                <w:rFonts w:ascii="Times New Roman" w:hAnsi="Times New Roman" w:cs="Times New Roman"/>
                <w:sz w:val="24"/>
                <w:szCs w:val="24"/>
              </w:rPr>
              <w:t>3</w:t>
            </w:r>
            <w:r w:rsidR="001A2479" w:rsidRPr="00D27508">
              <w:rPr>
                <w:rFonts w:ascii="Times New Roman" w:hAnsi="Times New Roman" w:cs="Times New Roman"/>
                <w:sz w:val="24"/>
                <w:szCs w:val="24"/>
              </w:rPr>
              <w:t>, т. 1, б. „ж“</w:t>
            </w:r>
            <w:r w:rsidR="00FE0FC1" w:rsidRPr="00D27508">
              <w:rPr>
                <w:rFonts w:ascii="Times New Roman" w:hAnsi="Times New Roman" w:cs="Times New Roman"/>
                <w:sz w:val="24"/>
                <w:szCs w:val="24"/>
              </w:rPr>
              <w:t>, т. 2, б. „а“, § 2</w:t>
            </w:r>
            <w:r w:rsidR="00FD5B72">
              <w:rPr>
                <w:rFonts w:ascii="Times New Roman" w:hAnsi="Times New Roman" w:cs="Times New Roman"/>
                <w:sz w:val="24"/>
                <w:szCs w:val="24"/>
              </w:rPr>
              <w:t>2</w:t>
            </w:r>
            <w:r w:rsidR="00FE0FC1" w:rsidRPr="00D27508">
              <w:rPr>
                <w:rFonts w:ascii="Times New Roman" w:hAnsi="Times New Roman" w:cs="Times New Roman"/>
                <w:sz w:val="24"/>
                <w:szCs w:val="24"/>
              </w:rPr>
              <w:t>, т. 1, б. „в“</w:t>
            </w:r>
            <w:r w:rsidR="001A2479" w:rsidRPr="00D27508">
              <w:rPr>
                <w:rFonts w:ascii="Times New Roman" w:hAnsi="Times New Roman" w:cs="Times New Roman"/>
                <w:sz w:val="24"/>
                <w:szCs w:val="24"/>
              </w:rPr>
              <w:t xml:space="preserve"> и § </w:t>
            </w:r>
            <w:r w:rsidR="002D2A88">
              <w:rPr>
                <w:rFonts w:ascii="Times New Roman" w:hAnsi="Times New Roman" w:cs="Times New Roman"/>
                <w:sz w:val="24"/>
                <w:szCs w:val="24"/>
              </w:rPr>
              <w:t>31</w:t>
            </w:r>
            <w:r w:rsidR="001A2479">
              <w:rPr>
                <w:rFonts w:ascii="Times New Roman" w:hAnsi="Times New Roman" w:cs="Times New Roman"/>
                <w:sz w:val="24"/>
                <w:szCs w:val="24"/>
              </w:rPr>
              <w:t xml:space="preserve"> от проекта на наредба)</w:t>
            </w:r>
            <w:r w:rsidR="003D7FB0">
              <w:rPr>
                <w:rFonts w:ascii="Times New Roman" w:hAnsi="Times New Roman" w:cs="Times New Roman"/>
                <w:sz w:val="24"/>
                <w:szCs w:val="24"/>
              </w:rPr>
              <w:t xml:space="preserve">, като е предвидено, че се прави снимка на идентификационния номер/номера на рамата на ПС по време на прегледа.  </w:t>
            </w:r>
          </w:p>
          <w:p w:rsidR="00492BCF" w:rsidRPr="0069626B" w:rsidRDefault="003D7FB0" w:rsidP="007E7E53">
            <w:pPr>
              <w:jc w:val="both"/>
              <w:rPr>
                <w:rFonts w:ascii="Times New Roman" w:hAnsi="Times New Roman" w:cs="Times New Roman"/>
                <w:sz w:val="24"/>
                <w:szCs w:val="24"/>
              </w:rPr>
            </w:pPr>
            <w:r>
              <w:rPr>
                <w:rFonts w:ascii="Times New Roman" w:hAnsi="Times New Roman" w:cs="Times New Roman"/>
                <w:sz w:val="24"/>
                <w:szCs w:val="24"/>
              </w:rPr>
              <w:t>В допълнение е п</w:t>
            </w:r>
            <w:r w:rsidR="00C72A0B">
              <w:rPr>
                <w:rFonts w:ascii="Times New Roman" w:hAnsi="Times New Roman" w:cs="Times New Roman"/>
                <w:sz w:val="24"/>
                <w:szCs w:val="24"/>
              </w:rPr>
              <w:t>ред</w:t>
            </w:r>
            <w:r>
              <w:rPr>
                <w:rFonts w:ascii="Times New Roman" w:hAnsi="Times New Roman" w:cs="Times New Roman"/>
                <w:sz w:val="24"/>
                <w:szCs w:val="24"/>
              </w:rPr>
              <w:t xml:space="preserve">ложена </w:t>
            </w:r>
            <w:r w:rsidR="00C72A0B">
              <w:rPr>
                <w:rFonts w:ascii="Times New Roman" w:hAnsi="Times New Roman" w:cs="Times New Roman"/>
                <w:sz w:val="24"/>
                <w:szCs w:val="24"/>
              </w:rPr>
              <w:t xml:space="preserve"> пром</w:t>
            </w:r>
            <w:r>
              <w:rPr>
                <w:rFonts w:ascii="Times New Roman" w:hAnsi="Times New Roman" w:cs="Times New Roman"/>
                <w:sz w:val="24"/>
                <w:szCs w:val="24"/>
              </w:rPr>
              <w:t>я</w:t>
            </w:r>
            <w:r w:rsidR="00C72A0B">
              <w:rPr>
                <w:rFonts w:ascii="Times New Roman" w:hAnsi="Times New Roman" w:cs="Times New Roman"/>
                <w:sz w:val="24"/>
                <w:szCs w:val="24"/>
              </w:rPr>
              <w:t>н</w:t>
            </w:r>
            <w:r>
              <w:rPr>
                <w:rFonts w:ascii="Times New Roman" w:hAnsi="Times New Roman" w:cs="Times New Roman"/>
                <w:sz w:val="24"/>
                <w:szCs w:val="24"/>
              </w:rPr>
              <w:t>а</w:t>
            </w:r>
            <w:r w:rsidR="00C72A0B">
              <w:rPr>
                <w:rFonts w:ascii="Times New Roman" w:hAnsi="Times New Roman" w:cs="Times New Roman"/>
                <w:sz w:val="24"/>
                <w:szCs w:val="24"/>
              </w:rPr>
              <w:t xml:space="preserve"> с § 3</w:t>
            </w:r>
            <w:r w:rsidR="007E7E53">
              <w:rPr>
                <w:rFonts w:ascii="Times New Roman" w:hAnsi="Times New Roman" w:cs="Times New Roman"/>
                <w:sz w:val="24"/>
                <w:szCs w:val="24"/>
              </w:rPr>
              <w:t>2</w:t>
            </w:r>
            <w:r w:rsidR="00C72A0B">
              <w:rPr>
                <w:rFonts w:ascii="Times New Roman" w:hAnsi="Times New Roman" w:cs="Times New Roman"/>
                <w:sz w:val="24"/>
                <w:szCs w:val="24"/>
              </w:rPr>
              <w:t>, т. 2</w:t>
            </w:r>
            <w:r>
              <w:rPr>
                <w:rFonts w:ascii="Times New Roman" w:hAnsi="Times New Roman" w:cs="Times New Roman"/>
                <w:sz w:val="24"/>
                <w:szCs w:val="24"/>
              </w:rPr>
              <w:t>,</w:t>
            </w:r>
            <w:r w:rsidR="000206DF">
              <w:rPr>
                <w:rFonts w:ascii="Times New Roman" w:hAnsi="Times New Roman" w:cs="Times New Roman"/>
                <w:sz w:val="24"/>
                <w:szCs w:val="24"/>
              </w:rPr>
              <w:t xml:space="preserve"> б. „а“</w:t>
            </w:r>
            <w:r>
              <w:rPr>
                <w:rFonts w:ascii="Times New Roman" w:hAnsi="Times New Roman" w:cs="Times New Roman"/>
                <w:sz w:val="24"/>
                <w:szCs w:val="24"/>
              </w:rPr>
              <w:t xml:space="preserve"> съгласно която отпада задължението на председателя на комисията да прочита данните от електронния носител (</w:t>
            </w:r>
            <w:r>
              <w:rPr>
                <w:rFonts w:ascii="Times New Roman" w:hAnsi="Times New Roman" w:cs="Times New Roman"/>
                <w:sz w:val="24"/>
                <w:szCs w:val="24"/>
                <w:lang w:val="en-US"/>
              </w:rPr>
              <w:t xml:space="preserve">UHF RFID </w:t>
            </w:r>
            <w:r>
              <w:rPr>
                <w:rFonts w:ascii="Times New Roman" w:hAnsi="Times New Roman" w:cs="Times New Roman"/>
                <w:sz w:val="24"/>
                <w:szCs w:val="24"/>
              </w:rPr>
              <w:t>чип) на знака за периодичен преглед</w:t>
            </w:r>
            <w:r w:rsidR="000206DF">
              <w:rPr>
                <w:rFonts w:ascii="Times New Roman" w:hAnsi="Times New Roman" w:cs="Times New Roman"/>
                <w:sz w:val="24"/>
                <w:szCs w:val="24"/>
              </w:rPr>
              <w:t>.</w:t>
            </w:r>
          </w:p>
        </w:tc>
      </w:tr>
      <w:tr w:rsidR="00D7069B" w:rsidTr="00FB6F0E">
        <w:tc>
          <w:tcPr>
            <w:tcW w:w="281" w:type="pct"/>
          </w:tcPr>
          <w:p w:rsidR="00492BCF" w:rsidRDefault="00EA4710" w:rsidP="009B3764">
            <w:pPr>
              <w:rPr>
                <w:rFonts w:ascii="Times New Roman" w:hAnsi="Times New Roman" w:cs="Times New Roman"/>
                <w:sz w:val="24"/>
                <w:szCs w:val="24"/>
              </w:rPr>
            </w:pPr>
            <w:r>
              <w:rPr>
                <w:rFonts w:ascii="Times New Roman" w:hAnsi="Times New Roman" w:cs="Times New Roman"/>
                <w:sz w:val="24"/>
                <w:szCs w:val="24"/>
              </w:rPr>
              <w:t>3.</w:t>
            </w:r>
          </w:p>
        </w:tc>
        <w:tc>
          <w:tcPr>
            <w:tcW w:w="593" w:type="pct"/>
          </w:tcPr>
          <w:p w:rsidR="00492BCF" w:rsidRDefault="00D766A1" w:rsidP="009B3764">
            <w:pPr>
              <w:rPr>
                <w:rFonts w:ascii="Times New Roman" w:hAnsi="Times New Roman" w:cs="Times New Roman"/>
                <w:sz w:val="24"/>
                <w:szCs w:val="24"/>
              </w:rPr>
            </w:pPr>
            <w:r w:rsidRPr="00D766A1">
              <w:rPr>
                <w:rFonts w:ascii="Times New Roman" w:hAnsi="Times New Roman" w:cs="Times New Roman"/>
                <w:sz w:val="24"/>
                <w:szCs w:val="24"/>
              </w:rPr>
              <w:t>Николай Гелов (14.10.2025</w:t>
            </w:r>
            <w:r>
              <w:rPr>
                <w:rFonts w:ascii="Times New Roman" w:hAnsi="Times New Roman" w:cs="Times New Roman"/>
                <w:sz w:val="24"/>
                <w:szCs w:val="24"/>
              </w:rPr>
              <w:t xml:space="preserve"> г.,</w:t>
            </w:r>
            <w:r w:rsidRPr="00D766A1">
              <w:rPr>
                <w:rFonts w:ascii="Times New Roman" w:hAnsi="Times New Roman" w:cs="Times New Roman"/>
                <w:sz w:val="24"/>
                <w:szCs w:val="24"/>
              </w:rPr>
              <w:t xml:space="preserve"> 12:58</w:t>
            </w:r>
            <w:r>
              <w:rPr>
                <w:rFonts w:ascii="Times New Roman" w:hAnsi="Times New Roman" w:cs="Times New Roman"/>
                <w:sz w:val="24"/>
                <w:szCs w:val="24"/>
              </w:rPr>
              <w:t xml:space="preserve"> ч.</w:t>
            </w:r>
            <w:r w:rsidRPr="00D766A1">
              <w:rPr>
                <w:rFonts w:ascii="Times New Roman" w:hAnsi="Times New Roman" w:cs="Times New Roman"/>
                <w:sz w:val="24"/>
                <w:szCs w:val="24"/>
              </w:rPr>
              <w:t>)</w:t>
            </w:r>
          </w:p>
        </w:tc>
        <w:tc>
          <w:tcPr>
            <w:tcW w:w="2299" w:type="pct"/>
            <w:tcBorders>
              <w:top w:val="single" w:sz="4" w:space="0" w:color="auto"/>
            </w:tcBorders>
          </w:tcPr>
          <w:p w:rsidR="00D766A1" w:rsidRPr="00D766A1" w:rsidRDefault="00596273" w:rsidP="00D766A1">
            <w:pPr>
              <w:jc w:val="both"/>
              <w:rPr>
                <w:rFonts w:ascii="Times New Roman" w:hAnsi="Times New Roman" w:cs="Times New Roman"/>
                <w:sz w:val="24"/>
                <w:szCs w:val="24"/>
              </w:rPr>
            </w:pPr>
            <w:r>
              <w:rPr>
                <w:rFonts w:ascii="Times New Roman" w:hAnsi="Times New Roman" w:cs="Times New Roman"/>
                <w:sz w:val="24"/>
                <w:szCs w:val="24"/>
              </w:rPr>
              <w:t>В</w:t>
            </w:r>
            <w:r w:rsidR="00D766A1" w:rsidRPr="00D766A1">
              <w:rPr>
                <w:rFonts w:ascii="Times New Roman" w:hAnsi="Times New Roman" w:cs="Times New Roman"/>
                <w:sz w:val="24"/>
                <w:szCs w:val="24"/>
              </w:rPr>
              <w:t xml:space="preserve"> чл. 1 да се създаде нова т. 10 със следното съдържание:</w:t>
            </w:r>
            <w:r w:rsidR="00D766A1">
              <w:rPr>
                <w:rFonts w:ascii="Times New Roman" w:hAnsi="Times New Roman" w:cs="Times New Roman"/>
                <w:sz w:val="24"/>
                <w:szCs w:val="24"/>
              </w:rPr>
              <w:t xml:space="preserve"> </w:t>
            </w:r>
            <w:r w:rsidR="00D766A1" w:rsidRPr="00D766A1">
              <w:rPr>
                <w:rFonts w:ascii="Times New Roman" w:hAnsi="Times New Roman" w:cs="Times New Roman"/>
                <w:sz w:val="24"/>
                <w:szCs w:val="24"/>
              </w:rPr>
              <w:t>„10. формата на удостоверенията за техническа изправност на ППС.“</w:t>
            </w:r>
          </w:p>
          <w:p w:rsidR="00492BCF" w:rsidRPr="00011779" w:rsidRDefault="00D766A1" w:rsidP="00D766A1">
            <w:pPr>
              <w:jc w:val="both"/>
              <w:rPr>
                <w:rFonts w:ascii="Times New Roman" w:hAnsi="Times New Roman" w:cs="Times New Roman"/>
                <w:sz w:val="24"/>
                <w:szCs w:val="24"/>
              </w:rPr>
            </w:pPr>
            <w:r w:rsidRPr="00D766A1">
              <w:rPr>
                <w:rFonts w:ascii="Times New Roman" w:hAnsi="Times New Roman" w:cs="Times New Roman"/>
                <w:sz w:val="24"/>
                <w:szCs w:val="24"/>
              </w:rPr>
              <w:t>Мотиви: Така ще се спази изискването на чл. 147, ал. 15 от ЗДвП.</w:t>
            </w:r>
          </w:p>
        </w:tc>
        <w:tc>
          <w:tcPr>
            <w:tcW w:w="618" w:type="pct"/>
          </w:tcPr>
          <w:p w:rsidR="00492BCF" w:rsidRPr="00BD153B" w:rsidRDefault="00492BCF" w:rsidP="009B3764">
            <w:pPr>
              <w:rPr>
                <w:rFonts w:ascii="Times New Roman" w:hAnsi="Times New Roman" w:cs="Times New Roman"/>
                <w:sz w:val="24"/>
                <w:szCs w:val="24"/>
              </w:rPr>
            </w:pPr>
          </w:p>
          <w:p w:rsidR="007C7668" w:rsidRDefault="007C7668" w:rsidP="009B3764">
            <w:pPr>
              <w:rPr>
                <w:rFonts w:ascii="Times New Roman" w:hAnsi="Times New Roman" w:cs="Times New Roman"/>
                <w:sz w:val="24"/>
                <w:szCs w:val="24"/>
              </w:rPr>
            </w:pPr>
            <w:r w:rsidRPr="00BD153B">
              <w:rPr>
                <w:rFonts w:ascii="Times New Roman" w:hAnsi="Times New Roman" w:cs="Times New Roman"/>
                <w:sz w:val="24"/>
                <w:szCs w:val="24"/>
              </w:rPr>
              <w:t>Приема се.</w:t>
            </w:r>
          </w:p>
          <w:p w:rsidR="00BD153B" w:rsidRPr="00BD153B" w:rsidRDefault="00BD153B" w:rsidP="009B3764">
            <w:pPr>
              <w:rPr>
                <w:rFonts w:ascii="Times New Roman" w:hAnsi="Times New Roman" w:cs="Times New Roman"/>
                <w:sz w:val="24"/>
                <w:szCs w:val="24"/>
              </w:rPr>
            </w:pPr>
          </w:p>
        </w:tc>
        <w:tc>
          <w:tcPr>
            <w:tcW w:w="1209" w:type="pct"/>
          </w:tcPr>
          <w:p w:rsidR="00492BCF" w:rsidRPr="000355D3" w:rsidRDefault="00B611DD" w:rsidP="00B611DD">
            <w:pPr>
              <w:jc w:val="both"/>
              <w:rPr>
                <w:rFonts w:ascii="Times New Roman" w:hAnsi="Times New Roman" w:cs="Times New Roman"/>
                <w:color w:val="FF0000"/>
                <w:sz w:val="24"/>
                <w:szCs w:val="24"/>
                <w:highlight w:val="yellow"/>
              </w:rPr>
            </w:pPr>
            <w:r w:rsidRPr="009C56D4">
              <w:rPr>
                <w:rFonts w:ascii="Times New Roman" w:hAnsi="Times New Roman" w:cs="Times New Roman"/>
                <w:sz w:val="24"/>
                <w:szCs w:val="24"/>
              </w:rPr>
              <w:t xml:space="preserve">Отразено в </w:t>
            </w:r>
            <w:r w:rsidRPr="003B60CC">
              <w:rPr>
                <w:rFonts w:ascii="Times New Roman" w:hAnsi="Times New Roman" w:cs="Times New Roman"/>
                <w:sz w:val="24"/>
                <w:szCs w:val="24"/>
              </w:rPr>
              <w:t xml:space="preserve">§ </w:t>
            </w:r>
            <w:r>
              <w:rPr>
                <w:rFonts w:ascii="Times New Roman" w:hAnsi="Times New Roman" w:cs="Times New Roman"/>
                <w:sz w:val="24"/>
                <w:szCs w:val="24"/>
                <w:lang w:val="en-US"/>
              </w:rPr>
              <w:t>1</w:t>
            </w:r>
            <w:r w:rsidRPr="009C56D4">
              <w:rPr>
                <w:rFonts w:ascii="Times New Roman" w:hAnsi="Times New Roman" w:cs="Times New Roman"/>
                <w:sz w:val="24"/>
                <w:szCs w:val="24"/>
              </w:rPr>
              <w:t xml:space="preserve"> от проекта на наредба.</w:t>
            </w:r>
          </w:p>
        </w:tc>
      </w:tr>
      <w:tr w:rsidR="00D7069B" w:rsidTr="00FB6F0E">
        <w:tc>
          <w:tcPr>
            <w:tcW w:w="281" w:type="pct"/>
          </w:tcPr>
          <w:p w:rsidR="00492BCF" w:rsidRDefault="00EA4710" w:rsidP="009B3764">
            <w:pPr>
              <w:rPr>
                <w:rFonts w:ascii="Times New Roman" w:hAnsi="Times New Roman" w:cs="Times New Roman"/>
                <w:sz w:val="24"/>
                <w:szCs w:val="24"/>
              </w:rPr>
            </w:pPr>
            <w:r>
              <w:rPr>
                <w:rFonts w:ascii="Times New Roman" w:hAnsi="Times New Roman" w:cs="Times New Roman"/>
                <w:sz w:val="24"/>
                <w:szCs w:val="24"/>
              </w:rPr>
              <w:t>4.</w:t>
            </w:r>
          </w:p>
        </w:tc>
        <w:tc>
          <w:tcPr>
            <w:tcW w:w="593" w:type="pct"/>
          </w:tcPr>
          <w:p w:rsidR="00492BCF" w:rsidRPr="009E163D" w:rsidRDefault="00D766A1" w:rsidP="009B3764">
            <w:pPr>
              <w:rPr>
                <w:rFonts w:ascii="Times New Roman" w:hAnsi="Times New Roman" w:cs="Times New Roman"/>
                <w:sz w:val="24"/>
                <w:szCs w:val="24"/>
              </w:rPr>
            </w:pPr>
            <w:r w:rsidRPr="00D766A1">
              <w:rPr>
                <w:rFonts w:ascii="Times New Roman" w:hAnsi="Times New Roman" w:cs="Times New Roman"/>
                <w:sz w:val="24"/>
                <w:szCs w:val="24"/>
              </w:rPr>
              <w:t>Николай Гелов (14.10.2025</w:t>
            </w:r>
            <w:r>
              <w:rPr>
                <w:rFonts w:ascii="Times New Roman" w:hAnsi="Times New Roman" w:cs="Times New Roman"/>
                <w:sz w:val="24"/>
                <w:szCs w:val="24"/>
              </w:rPr>
              <w:t xml:space="preserve"> г.</w:t>
            </w:r>
            <w:r w:rsidRPr="00D766A1">
              <w:rPr>
                <w:rFonts w:ascii="Times New Roman" w:hAnsi="Times New Roman" w:cs="Times New Roman"/>
                <w:sz w:val="24"/>
                <w:szCs w:val="24"/>
              </w:rPr>
              <w:t xml:space="preserve"> 12:59</w:t>
            </w:r>
            <w:r>
              <w:rPr>
                <w:rFonts w:ascii="Times New Roman" w:hAnsi="Times New Roman" w:cs="Times New Roman"/>
                <w:sz w:val="24"/>
                <w:szCs w:val="24"/>
              </w:rPr>
              <w:t xml:space="preserve"> ч.</w:t>
            </w:r>
            <w:r w:rsidRPr="00D766A1">
              <w:rPr>
                <w:rFonts w:ascii="Times New Roman" w:hAnsi="Times New Roman" w:cs="Times New Roman"/>
                <w:sz w:val="24"/>
                <w:szCs w:val="24"/>
              </w:rPr>
              <w:t>)</w:t>
            </w:r>
          </w:p>
        </w:tc>
        <w:tc>
          <w:tcPr>
            <w:tcW w:w="2299" w:type="pct"/>
          </w:tcPr>
          <w:p w:rsidR="00492BCF" w:rsidRPr="000549D9" w:rsidRDefault="00D766A1" w:rsidP="00D766A1">
            <w:pPr>
              <w:jc w:val="both"/>
              <w:rPr>
                <w:rFonts w:ascii="Times New Roman" w:hAnsi="Times New Roman" w:cs="Times New Roman"/>
                <w:sz w:val="24"/>
                <w:szCs w:val="24"/>
              </w:rPr>
            </w:pPr>
            <w:r w:rsidRPr="00D766A1">
              <w:rPr>
                <w:rFonts w:ascii="Times New Roman" w:hAnsi="Times New Roman" w:cs="Times New Roman"/>
                <w:sz w:val="24"/>
                <w:szCs w:val="24"/>
              </w:rPr>
              <w:t>Тъй като в ал. 1-3 на чл. 38 навсякъде пред думата „удостоверение“ ще бъде</w:t>
            </w:r>
            <w:r>
              <w:rPr>
                <w:rFonts w:ascii="Times New Roman" w:hAnsi="Times New Roman" w:cs="Times New Roman"/>
                <w:sz w:val="24"/>
                <w:szCs w:val="24"/>
              </w:rPr>
              <w:t xml:space="preserve"> </w:t>
            </w:r>
            <w:r w:rsidRPr="00D766A1">
              <w:rPr>
                <w:rFonts w:ascii="Times New Roman" w:hAnsi="Times New Roman" w:cs="Times New Roman"/>
                <w:sz w:val="24"/>
                <w:szCs w:val="24"/>
              </w:rPr>
              <w:t>добавено „електронно“, предлагам това да стане и в ал. 4 на чл. 38, като съответно</w:t>
            </w:r>
            <w:r>
              <w:rPr>
                <w:rFonts w:ascii="Times New Roman" w:hAnsi="Times New Roman" w:cs="Times New Roman"/>
                <w:sz w:val="24"/>
                <w:szCs w:val="24"/>
              </w:rPr>
              <w:t xml:space="preserve"> </w:t>
            </w:r>
            <w:r w:rsidRPr="00D766A1">
              <w:rPr>
                <w:rFonts w:ascii="Times New Roman" w:hAnsi="Times New Roman" w:cs="Times New Roman"/>
                <w:sz w:val="24"/>
                <w:szCs w:val="24"/>
              </w:rPr>
              <w:t>се допълни т. 4 на §</w:t>
            </w:r>
            <w:r w:rsidR="00E15975">
              <w:rPr>
                <w:rFonts w:ascii="Times New Roman" w:hAnsi="Times New Roman" w:cs="Times New Roman"/>
                <w:sz w:val="24"/>
                <w:szCs w:val="24"/>
              </w:rPr>
              <w:t xml:space="preserve"> </w:t>
            </w:r>
            <w:r w:rsidRPr="00D766A1">
              <w:rPr>
                <w:rFonts w:ascii="Times New Roman" w:hAnsi="Times New Roman" w:cs="Times New Roman"/>
                <w:sz w:val="24"/>
                <w:szCs w:val="24"/>
              </w:rPr>
              <w:t>14 от проекта.</w:t>
            </w:r>
          </w:p>
        </w:tc>
        <w:tc>
          <w:tcPr>
            <w:tcW w:w="618" w:type="pct"/>
          </w:tcPr>
          <w:p w:rsidR="00492BCF" w:rsidRPr="00133FA8" w:rsidRDefault="009C56D4" w:rsidP="00133FA8">
            <w:pPr>
              <w:rPr>
                <w:rFonts w:ascii="Times New Roman" w:hAnsi="Times New Roman" w:cs="Times New Roman"/>
                <w:sz w:val="24"/>
                <w:szCs w:val="24"/>
              </w:rPr>
            </w:pPr>
            <w:r>
              <w:rPr>
                <w:rFonts w:ascii="Times New Roman" w:hAnsi="Times New Roman" w:cs="Times New Roman"/>
                <w:sz w:val="24"/>
                <w:szCs w:val="24"/>
              </w:rPr>
              <w:t>Приема се</w:t>
            </w:r>
            <w:r w:rsidR="007B3633">
              <w:rPr>
                <w:rFonts w:ascii="Times New Roman" w:hAnsi="Times New Roman" w:cs="Times New Roman"/>
                <w:sz w:val="24"/>
                <w:szCs w:val="24"/>
              </w:rPr>
              <w:t>.</w:t>
            </w:r>
          </w:p>
        </w:tc>
        <w:tc>
          <w:tcPr>
            <w:tcW w:w="1209" w:type="pct"/>
          </w:tcPr>
          <w:p w:rsidR="00492BCF" w:rsidRPr="00300C57" w:rsidRDefault="009C56D4" w:rsidP="008139BF">
            <w:pPr>
              <w:jc w:val="both"/>
              <w:rPr>
                <w:rFonts w:ascii="Times New Roman" w:hAnsi="Times New Roman" w:cs="Times New Roman"/>
                <w:sz w:val="24"/>
                <w:szCs w:val="24"/>
                <w:highlight w:val="yellow"/>
              </w:rPr>
            </w:pPr>
            <w:r w:rsidRPr="009C56D4">
              <w:rPr>
                <w:rFonts w:ascii="Times New Roman" w:hAnsi="Times New Roman" w:cs="Times New Roman"/>
                <w:sz w:val="24"/>
                <w:szCs w:val="24"/>
              </w:rPr>
              <w:t xml:space="preserve">Отразено в </w:t>
            </w:r>
            <w:r w:rsidRPr="003B60CC">
              <w:rPr>
                <w:rFonts w:ascii="Times New Roman" w:hAnsi="Times New Roman" w:cs="Times New Roman"/>
                <w:sz w:val="24"/>
                <w:szCs w:val="24"/>
              </w:rPr>
              <w:t xml:space="preserve">§ </w:t>
            </w:r>
            <w:r w:rsidR="003B60CC">
              <w:rPr>
                <w:rFonts w:ascii="Times New Roman" w:hAnsi="Times New Roman" w:cs="Times New Roman"/>
                <w:sz w:val="24"/>
                <w:szCs w:val="24"/>
              </w:rPr>
              <w:t>1</w:t>
            </w:r>
            <w:r w:rsidR="008139BF">
              <w:rPr>
                <w:rFonts w:ascii="Times New Roman" w:hAnsi="Times New Roman" w:cs="Times New Roman"/>
                <w:sz w:val="24"/>
                <w:szCs w:val="24"/>
              </w:rPr>
              <w:t>6</w:t>
            </w:r>
            <w:r w:rsidR="003B60CC">
              <w:rPr>
                <w:rFonts w:ascii="Times New Roman" w:hAnsi="Times New Roman" w:cs="Times New Roman"/>
                <w:sz w:val="24"/>
                <w:szCs w:val="24"/>
              </w:rPr>
              <w:t>, т. 4</w:t>
            </w:r>
            <w:r w:rsidRPr="009C56D4">
              <w:rPr>
                <w:rFonts w:ascii="Times New Roman" w:hAnsi="Times New Roman" w:cs="Times New Roman"/>
                <w:sz w:val="24"/>
                <w:szCs w:val="24"/>
              </w:rPr>
              <w:t xml:space="preserve"> от проекта на наредба.</w:t>
            </w:r>
          </w:p>
        </w:tc>
      </w:tr>
      <w:tr w:rsidR="009C56D4" w:rsidTr="00FB6F0E">
        <w:tc>
          <w:tcPr>
            <w:tcW w:w="281" w:type="pct"/>
            <w:vMerge w:val="restar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5.</w:t>
            </w:r>
          </w:p>
        </w:tc>
        <w:tc>
          <w:tcPr>
            <w:tcW w:w="593" w:type="pct"/>
            <w:vMerge w:val="restart"/>
          </w:tcPr>
          <w:p w:rsidR="009C56D4" w:rsidRDefault="009C56D4" w:rsidP="009C56D4">
            <w:pPr>
              <w:rPr>
                <w:rFonts w:ascii="Times New Roman" w:hAnsi="Times New Roman" w:cs="Times New Roman"/>
                <w:sz w:val="24"/>
                <w:szCs w:val="24"/>
              </w:rPr>
            </w:pPr>
            <w:r w:rsidRPr="002E70CD">
              <w:rPr>
                <w:rFonts w:ascii="Times New Roman" w:hAnsi="Times New Roman" w:cs="Times New Roman"/>
                <w:sz w:val="24"/>
                <w:szCs w:val="24"/>
              </w:rPr>
              <w:t>Николай Гелов (14.10.2025</w:t>
            </w:r>
            <w:r>
              <w:rPr>
                <w:rFonts w:ascii="Times New Roman" w:hAnsi="Times New Roman" w:cs="Times New Roman"/>
                <w:sz w:val="24"/>
                <w:szCs w:val="24"/>
              </w:rPr>
              <w:t xml:space="preserve"> г.,</w:t>
            </w:r>
            <w:r w:rsidRPr="002E70CD">
              <w:rPr>
                <w:rFonts w:ascii="Times New Roman" w:hAnsi="Times New Roman" w:cs="Times New Roman"/>
                <w:sz w:val="24"/>
                <w:szCs w:val="24"/>
              </w:rPr>
              <w:t xml:space="preserve"> 13:00</w:t>
            </w:r>
            <w:r>
              <w:rPr>
                <w:rFonts w:ascii="Times New Roman" w:hAnsi="Times New Roman" w:cs="Times New Roman"/>
                <w:sz w:val="24"/>
                <w:szCs w:val="24"/>
              </w:rPr>
              <w:t xml:space="preserve"> ч.</w:t>
            </w:r>
            <w:r w:rsidRPr="002E70CD">
              <w:rPr>
                <w:rFonts w:ascii="Times New Roman" w:hAnsi="Times New Roman" w:cs="Times New Roman"/>
                <w:sz w:val="24"/>
                <w:szCs w:val="24"/>
              </w:rPr>
              <w:t>)</w:t>
            </w:r>
          </w:p>
        </w:tc>
        <w:tc>
          <w:tcPr>
            <w:tcW w:w="2299" w:type="pct"/>
          </w:tcPr>
          <w:p w:rsidR="009C56D4" w:rsidRPr="002E70CD" w:rsidRDefault="009C56D4" w:rsidP="009C56D4">
            <w:pPr>
              <w:jc w:val="both"/>
              <w:rPr>
                <w:rFonts w:ascii="Times New Roman" w:hAnsi="Times New Roman" w:cs="Times New Roman"/>
                <w:sz w:val="24"/>
                <w:szCs w:val="24"/>
              </w:rPr>
            </w:pPr>
            <w:r w:rsidRPr="002E70CD">
              <w:rPr>
                <w:rFonts w:ascii="Times New Roman" w:hAnsi="Times New Roman" w:cs="Times New Roman"/>
                <w:sz w:val="24"/>
                <w:szCs w:val="24"/>
              </w:rPr>
              <w:t>С предлаганата нова ал. 12 в чл. 38 на ясен и разбираем език е посочено как става</w:t>
            </w:r>
            <w:r>
              <w:rPr>
                <w:rFonts w:ascii="Times New Roman" w:hAnsi="Times New Roman" w:cs="Times New Roman"/>
                <w:sz w:val="24"/>
                <w:szCs w:val="24"/>
              </w:rPr>
              <w:t xml:space="preserve"> </w:t>
            </w:r>
            <w:r w:rsidRPr="002E70CD">
              <w:rPr>
                <w:rFonts w:ascii="Times New Roman" w:hAnsi="Times New Roman" w:cs="Times New Roman"/>
                <w:sz w:val="24"/>
                <w:szCs w:val="24"/>
              </w:rPr>
              <w:t>заверяването на разпечатките на електронните удостоверения за техническа</w:t>
            </w:r>
            <w:r>
              <w:rPr>
                <w:rFonts w:ascii="Times New Roman" w:hAnsi="Times New Roman" w:cs="Times New Roman"/>
                <w:sz w:val="24"/>
                <w:szCs w:val="24"/>
              </w:rPr>
              <w:t xml:space="preserve"> </w:t>
            </w:r>
            <w:r w:rsidRPr="002E70CD">
              <w:rPr>
                <w:rFonts w:ascii="Times New Roman" w:hAnsi="Times New Roman" w:cs="Times New Roman"/>
                <w:sz w:val="24"/>
                <w:szCs w:val="24"/>
              </w:rPr>
              <w:t>изправност от приложение 7.</w:t>
            </w:r>
          </w:p>
          <w:p w:rsidR="009C56D4" w:rsidRDefault="009C56D4" w:rsidP="009C56D4">
            <w:pPr>
              <w:jc w:val="both"/>
              <w:rPr>
                <w:rFonts w:ascii="Times New Roman" w:hAnsi="Times New Roman" w:cs="Times New Roman"/>
                <w:sz w:val="24"/>
                <w:szCs w:val="24"/>
              </w:rPr>
            </w:pPr>
            <w:r w:rsidRPr="002E70CD">
              <w:rPr>
                <w:rFonts w:ascii="Times New Roman" w:hAnsi="Times New Roman" w:cs="Times New Roman"/>
                <w:sz w:val="24"/>
                <w:szCs w:val="24"/>
              </w:rPr>
              <w:t>Но от кого и как се заверява разпечатката на електронния протокол (приложения</w:t>
            </w:r>
            <w:r>
              <w:rPr>
                <w:rFonts w:ascii="Times New Roman" w:hAnsi="Times New Roman" w:cs="Times New Roman"/>
                <w:sz w:val="24"/>
                <w:szCs w:val="24"/>
              </w:rPr>
              <w:t xml:space="preserve"> </w:t>
            </w:r>
            <w:r w:rsidRPr="002E70CD">
              <w:rPr>
                <w:rFonts w:ascii="Times New Roman" w:hAnsi="Times New Roman" w:cs="Times New Roman"/>
                <w:sz w:val="24"/>
                <w:szCs w:val="24"/>
              </w:rPr>
              <w:t>12 и/или 13) по чл. 43а, ал. 3!?</w:t>
            </w:r>
          </w:p>
          <w:p w:rsidR="009C56D4" w:rsidRPr="002E70CD" w:rsidRDefault="009C56D4" w:rsidP="009C56D4">
            <w:pPr>
              <w:jc w:val="both"/>
              <w:rPr>
                <w:rFonts w:ascii="Times New Roman" w:hAnsi="Times New Roman" w:cs="Times New Roman"/>
                <w:sz w:val="24"/>
                <w:szCs w:val="24"/>
              </w:rPr>
            </w:pPr>
            <w:r w:rsidRPr="002E70CD">
              <w:rPr>
                <w:rFonts w:ascii="Times New Roman" w:hAnsi="Times New Roman" w:cs="Times New Roman"/>
                <w:sz w:val="24"/>
                <w:szCs w:val="24"/>
              </w:rPr>
              <w:t>Същият въпрос може да се зададе и по отношение на заверките на разпечатките</w:t>
            </w:r>
            <w:r>
              <w:rPr>
                <w:rFonts w:ascii="Times New Roman" w:hAnsi="Times New Roman" w:cs="Times New Roman"/>
                <w:sz w:val="24"/>
                <w:szCs w:val="24"/>
              </w:rPr>
              <w:t xml:space="preserve"> </w:t>
            </w:r>
            <w:r w:rsidRPr="002E70CD">
              <w:rPr>
                <w:rFonts w:ascii="Times New Roman" w:hAnsi="Times New Roman" w:cs="Times New Roman"/>
                <w:sz w:val="24"/>
                <w:szCs w:val="24"/>
              </w:rPr>
              <w:t>на:</w:t>
            </w:r>
          </w:p>
          <w:p w:rsidR="009C56D4" w:rsidRPr="002E70CD" w:rsidRDefault="009C56D4" w:rsidP="009C56D4">
            <w:pPr>
              <w:jc w:val="both"/>
              <w:rPr>
                <w:rFonts w:ascii="Times New Roman" w:hAnsi="Times New Roman" w:cs="Times New Roman"/>
                <w:sz w:val="24"/>
                <w:szCs w:val="24"/>
              </w:rPr>
            </w:pPr>
            <w:r w:rsidRPr="002E70CD">
              <w:rPr>
                <w:rFonts w:ascii="Times New Roman" w:hAnsi="Times New Roman" w:cs="Times New Roman"/>
                <w:sz w:val="24"/>
                <w:szCs w:val="24"/>
              </w:rPr>
              <w:t>1) електронните удостоверения за първоначална проверка на уредбата за ВНГ или</w:t>
            </w:r>
            <w:r>
              <w:rPr>
                <w:rFonts w:ascii="Times New Roman" w:hAnsi="Times New Roman" w:cs="Times New Roman"/>
                <w:sz w:val="24"/>
                <w:szCs w:val="24"/>
              </w:rPr>
              <w:t xml:space="preserve"> </w:t>
            </w:r>
            <w:r w:rsidRPr="002E70CD">
              <w:rPr>
                <w:rFonts w:ascii="Times New Roman" w:hAnsi="Times New Roman" w:cs="Times New Roman"/>
                <w:sz w:val="24"/>
                <w:szCs w:val="24"/>
              </w:rPr>
              <w:t>СПГ по чл. 43а, ал. 5;</w:t>
            </w:r>
          </w:p>
          <w:p w:rsidR="009C56D4" w:rsidRPr="002E70CD" w:rsidRDefault="009C56D4" w:rsidP="009C56D4">
            <w:pPr>
              <w:jc w:val="both"/>
              <w:rPr>
                <w:rFonts w:ascii="Times New Roman" w:hAnsi="Times New Roman" w:cs="Times New Roman"/>
                <w:sz w:val="24"/>
                <w:szCs w:val="24"/>
              </w:rPr>
            </w:pPr>
            <w:r w:rsidRPr="002E70CD">
              <w:rPr>
                <w:rFonts w:ascii="Times New Roman" w:hAnsi="Times New Roman" w:cs="Times New Roman"/>
                <w:sz w:val="24"/>
                <w:szCs w:val="24"/>
              </w:rPr>
              <w:t>2) електронните протоколи (приложение 15) по чл. 43а, ал. 8;</w:t>
            </w:r>
          </w:p>
          <w:p w:rsidR="009C56D4" w:rsidRPr="009E163D" w:rsidRDefault="009C56D4" w:rsidP="009C56D4">
            <w:pPr>
              <w:jc w:val="both"/>
              <w:rPr>
                <w:rFonts w:ascii="Times New Roman" w:hAnsi="Times New Roman" w:cs="Times New Roman"/>
                <w:sz w:val="24"/>
                <w:szCs w:val="24"/>
              </w:rPr>
            </w:pPr>
            <w:r w:rsidRPr="002E70CD">
              <w:rPr>
                <w:rFonts w:ascii="Times New Roman" w:hAnsi="Times New Roman" w:cs="Times New Roman"/>
                <w:sz w:val="24"/>
                <w:szCs w:val="24"/>
              </w:rPr>
              <w:t>3) електронните удостоверения от приложение 7а.</w:t>
            </w:r>
          </w:p>
        </w:tc>
        <w:tc>
          <w:tcPr>
            <w:tcW w:w="618"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Приема се</w:t>
            </w:r>
            <w:r w:rsidR="007B3633">
              <w:rPr>
                <w:rFonts w:ascii="Times New Roman" w:hAnsi="Times New Roman" w:cs="Times New Roman"/>
                <w:sz w:val="24"/>
                <w:szCs w:val="24"/>
              </w:rPr>
              <w:t>.</w:t>
            </w:r>
          </w:p>
        </w:tc>
        <w:tc>
          <w:tcPr>
            <w:tcW w:w="1209" w:type="pct"/>
          </w:tcPr>
          <w:p w:rsidR="009C56D4" w:rsidRDefault="009C56D4" w:rsidP="008139BF">
            <w:pPr>
              <w:jc w:val="both"/>
              <w:rPr>
                <w:rFonts w:ascii="Times New Roman" w:hAnsi="Times New Roman" w:cs="Times New Roman"/>
                <w:sz w:val="24"/>
                <w:szCs w:val="24"/>
              </w:rPr>
            </w:pPr>
            <w:r w:rsidRPr="009C56D4">
              <w:rPr>
                <w:rFonts w:ascii="Times New Roman" w:hAnsi="Times New Roman" w:cs="Times New Roman"/>
                <w:sz w:val="24"/>
                <w:szCs w:val="24"/>
              </w:rPr>
              <w:t xml:space="preserve">Отразено в </w:t>
            </w:r>
            <w:r w:rsidRPr="00A65056">
              <w:rPr>
                <w:rFonts w:ascii="Times New Roman" w:hAnsi="Times New Roman" w:cs="Times New Roman"/>
                <w:sz w:val="24"/>
                <w:szCs w:val="24"/>
              </w:rPr>
              <w:t xml:space="preserve">§ </w:t>
            </w:r>
            <w:r w:rsidR="003B60CC">
              <w:rPr>
                <w:rFonts w:ascii="Times New Roman" w:hAnsi="Times New Roman" w:cs="Times New Roman"/>
                <w:sz w:val="24"/>
                <w:szCs w:val="24"/>
              </w:rPr>
              <w:t>1</w:t>
            </w:r>
            <w:r w:rsidR="008139BF">
              <w:rPr>
                <w:rFonts w:ascii="Times New Roman" w:hAnsi="Times New Roman" w:cs="Times New Roman"/>
                <w:sz w:val="24"/>
                <w:szCs w:val="24"/>
              </w:rPr>
              <w:t>6</w:t>
            </w:r>
            <w:r w:rsidR="003B60CC">
              <w:rPr>
                <w:rFonts w:ascii="Times New Roman" w:hAnsi="Times New Roman" w:cs="Times New Roman"/>
                <w:sz w:val="24"/>
                <w:szCs w:val="24"/>
              </w:rPr>
              <w:t>, т. 11</w:t>
            </w:r>
            <w:r w:rsidR="00A65056">
              <w:rPr>
                <w:rFonts w:ascii="Times New Roman" w:hAnsi="Times New Roman" w:cs="Times New Roman"/>
                <w:sz w:val="24"/>
                <w:szCs w:val="24"/>
              </w:rPr>
              <w:t xml:space="preserve"> </w:t>
            </w:r>
            <w:r w:rsidRPr="009C56D4">
              <w:rPr>
                <w:rFonts w:ascii="Times New Roman" w:hAnsi="Times New Roman" w:cs="Times New Roman"/>
                <w:sz w:val="24"/>
                <w:szCs w:val="24"/>
              </w:rPr>
              <w:t>от проекта на наредба.</w:t>
            </w:r>
          </w:p>
        </w:tc>
      </w:tr>
      <w:tr w:rsidR="009C56D4" w:rsidTr="00FB6F0E">
        <w:tc>
          <w:tcPr>
            <w:tcW w:w="281" w:type="pct"/>
            <w:vMerge/>
          </w:tcPr>
          <w:p w:rsidR="009C56D4" w:rsidRDefault="009C56D4" w:rsidP="009C56D4">
            <w:pPr>
              <w:rPr>
                <w:rFonts w:ascii="Times New Roman" w:hAnsi="Times New Roman" w:cs="Times New Roman"/>
                <w:sz w:val="24"/>
                <w:szCs w:val="24"/>
              </w:rPr>
            </w:pPr>
          </w:p>
        </w:tc>
        <w:tc>
          <w:tcPr>
            <w:tcW w:w="593" w:type="pct"/>
            <w:vMerge/>
          </w:tcPr>
          <w:p w:rsidR="009C56D4" w:rsidRPr="002E70CD" w:rsidRDefault="009C56D4" w:rsidP="009C56D4">
            <w:pPr>
              <w:rPr>
                <w:rFonts w:ascii="Times New Roman" w:hAnsi="Times New Roman" w:cs="Times New Roman"/>
                <w:sz w:val="24"/>
                <w:szCs w:val="24"/>
              </w:rPr>
            </w:pPr>
          </w:p>
        </w:tc>
        <w:tc>
          <w:tcPr>
            <w:tcW w:w="2299" w:type="pct"/>
          </w:tcPr>
          <w:p w:rsidR="009C56D4" w:rsidRPr="002E70CD" w:rsidRDefault="009C56D4" w:rsidP="009C56D4">
            <w:pPr>
              <w:jc w:val="both"/>
              <w:rPr>
                <w:rFonts w:ascii="Times New Roman" w:hAnsi="Times New Roman" w:cs="Times New Roman"/>
                <w:sz w:val="24"/>
                <w:szCs w:val="24"/>
              </w:rPr>
            </w:pPr>
            <w:r w:rsidRPr="002E70CD">
              <w:rPr>
                <w:rFonts w:ascii="Times New Roman" w:hAnsi="Times New Roman" w:cs="Times New Roman"/>
                <w:sz w:val="24"/>
                <w:szCs w:val="24"/>
              </w:rPr>
              <w:t>Предлагам в наредбата да се уреди редът, по който се заверяват разпечатките на</w:t>
            </w:r>
            <w:r>
              <w:rPr>
                <w:rFonts w:ascii="Times New Roman" w:hAnsi="Times New Roman" w:cs="Times New Roman"/>
                <w:sz w:val="24"/>
                <w:szCs w:val="24"/>
              </w:rPr>
              <w:t xml:space="preserve"> </w:t>
            </w:r>
            <w:r w:rsidRPr="002E70CD">
              <w:rPr>
                <w:rFonts w:ascii="Times New Roman" w:hAnsi="Times New Roman" w:cs="Times New Roman"/>
                <w:sz w:val="24"/>
                <w:szCs w:val="24"/>
              </w:rPr>
              <w:t>горепосочените електронни документи, както и да се добави разпоредба, с която</w:t>
            </w:r>
            <w:r>
              <w:rPr>
                <w:rFonts w:ascii="Times New Roman" w:hAnsi="Times New Roman" w:cs="Times New Roman"/>
                <w:sz w:val="24"/>
                <w:szCs w:val="24"/>
              </w:rPr>
              <w:t xml:space="preserve"> </w:t>
            </w:r>
            <w:r w:rsidRPr="002E70CD">
              <w:rPr>
                <w:rFonts w:ascii="Times New Roman" w:hAnsi="Times New Roman" w:cs="Times New Roman"/>
                <w:sz w:val="24"/>
                <w:szCs w:val="24"/>
              </w:rPr>
              <w:t>да се даде възможност за издаване на нова заверена разпечатка на който и да е от</w:t>
            </w:r>
            <w:r>
              <w:rPr>
                <w:rFonts w:ascii="Times New Roman" w:hAnsi="Times New Roman" w:cs="Times New Roman"/>
                <w:sz w:val="24"/>
                <w:szCs w:val="24"/>
              </w:rPr>
              <w:t xml:space="preserve"> </w:t>
            </w:r>
            <w:r w:rsidRPr="002E70CD">
              <w:rPr>
                <w:rFonts w:ascii="Times New Roman" w:hAnsi="Times New Roman" w:cs="Times New Roman"/>
                <w:sz w:val="24"/>
                <w:szCs w:val="24"/>
              </w:rPr>
              <w:t>тези документи, в случай че вече издадената такава бъде загубена, повредена или</w:t>
            </w:r>
            <w:r>
              <w:rPr>
                <w:rFonts w:ascii="Times New Roman" w:hAnsi="Times New Roman" w:cs="Times New Roman"/>
                <w:sz w:val="24"/>
                <w:szCs w:val="24"/>
              </w:rPr>
              <w:t xml:space="preserve"> </w:t>
            </w:r>
            <w:r w:rsidRPr="002E70CD">
              <w:rPr>
                <w:rFonts w:ascii="Times New Roman" w:hAnsi="Times New Roman" w:cs="Times New Roman"/>
                <w:sz w:val="24"/>
                <w:szCs w:val="24"/>
              </w:rPr>
              <w:t>унищожена.</w:t>
            </w:r>
          </w:p>
        </w:tc>
        <w:tc>
          <w:tcPr>
            <w:tcW w:w="618"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Приема се</w:t>
            </w:r>
            <w:r w:rsidR="007B3633">
              <w:rPr>
                <w:rFonts w:ascii="Times New Roman" w:hAnsi="Times New Roman" w:cs="Times New Roman"/>
                <w:sz w:val="24"/>
                <w:szCs w:val="24"/>
              </w:rPr>
              <w:t>.</w:t>
            </w:r>
          </w:p>
        </w:tc>
        <w:tc>
          <w:tcPr>
            <w:tcW w:w="1209" w:type="pct"/>
          </w:tcPr>
          <w:p w:rsidR="009C56D4" w:rsidRPr="00281482" w:rsidRDefault="009C56D4" w:rsidP="00835BC7">
            <w:pPr>
              <w:jc w:val="both"/>
              <w:rPr>
                <w:rFonts w:ascii="Times New Roman" w:hAnsi="Times New Roman" w:cs="Times New Roman"/>
                <w:sz w:val="24"/>
                <w:szCs w:val="24"/>
                <w:highlight w:val="yellow"/>
              </w:rPr>
            </w:pPr>
            <w:r w:rsidRPr="009C56D4">
              <w:rPr>
                <w:rFonts w:ascii="Times New Roman" w:hAnsi="Times New Roman" w:cs="Times New Roman"/>
                <w:sz w:val="24"/>
                <w:szCs w:val="24"/>
              </w:rPr>
              <w:t xml:space="preserve">Отразено в </w:t>
            </w:r>
            <w:r w:rsidRPr="00A65056">
              <w:rPr>
                <w:rFonts w:ascii="Times New Roman" w:hAnsi="Times New Roman" w:cs="Times New Roman"/>
                <w:sz w:val="24"/>
                <w:szCs w:val="24"/>
              </w:rPr>
              <w:t xml:space="preserve">§ </w:t>
            </w:r>
            <w:r w:rsidR="00A65056">
              <w:rPr>
                <w:rFonts w:ascii="Times New Roman" w:hAnsi="Times New Roman" w:cs="Times New Roman"/>
                <w:sz w:val="24"/>
                <w:szCs w:val="24"/>
              </w:rPr>
              <w:t>2</w:t>
            </w:r>
            <w:r w:rsidR="00835BC7">
              <w:rPr>
                <w:rFonts w:ascii="Times New Roman" w:hAnsi="Times New Roman" w:cs="Times New Roman"/>
                <w:sz w:val="24"/>
                <w:szCs w:val="24"/>
              </w:rPr>
              <w:t>6</w:t>
            </w:r>
            <w:r w:rsidR="00A65056">
              <w:rPr>
                <w:rFonts w:ascii="Times New Roman" w:hAnsi="Times New Roman" w:cs="Times New Roman"/>
                <w:sz w:val="24"/>
                <w:szCs w:val="24"/>
              </w:rPr>
              <w:t>, т. 5</w:t>
            </w:r>
            <w:r w:rsidRPr="009C56D4">
              <w:rPr>
                <w:rFonts w:ascii="Times New Roman" w:hAnsi="Times New Roman" w:cs="Times New Roman"/>
                <w:sz w:val="24"/>
                <w:szCs w:val="24"/>
              </w:rPr>
              <w:t xml:space="preserve"> от проекта на наредба.</w:t>
            </w:r>
          </w:p>
        </w:tc>
      </w:tr>
      <w:tr w:rsidR="009C56D4" w:rsidTr="00FB6F0E">
        <w:tc>
          <w:tcPr>
            <w:tcW w:w="281"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6.</w:t>
            </w:r>
          </w:p>
        </w:tc>
        <w:tc>
          <w:tcPr>
            <w:tcW w:w="593" w:type="pct"/>
          </w:tcPr>
          <w:p w:rsidR="009C56D4" w:rsidRDefault="009C56D4" w:rsidP="009C56D4">
            <w:pPr>
              <w:rPr>
                <w:rFonts w:ascii="Times New Roman" w:hAnsi="Times New Roman" w:cs="Times New Roman"/>
                <w:sz w:val="24"/>
                <w:szCs w:val="24"/>
              </w:rPr>
            </w:pPr>
            <w:r w:rsidRPr="00523473">
              <w:rPr>
                <w:rFonts w:ascii="Times New Roman" w:hAnsi="Times New Roman" w:cs="Times New Roman"/>
                <w:sz w:val="24"/>
                <w:szCs w:val="24"/>
              </w:rPr>
              <w:t>Николай Гелов (14.10.2025</w:t>
            </w:r>
            <w:r>
              <w:rPr>
                <w:rFonts w:ascii="Times New Roman" w:hAnsi="Times New Roman" w:cs="Times New Roman"/>
                <w:sz w:val="24"/>
                <w:szCs w:val="24"/>
              </w:rPr>
              <w:t xml:space="preserve"> г.,</w:t>
            </w:r>
            <w:r w:rsidRPr="00523473">
              <w:rPr>
                <w:rFonts w:ascii="Times New Roman" w:hAnsi="Times New Roman" w:cs="Times New Roman"/>
                <w:sz w:val="24"/>
                <w:szCs w:val="24"/>
              </w:rPr>
              <w:t xml:space="preserve"> 13:02</w:t>
            </w:r>
            <w:r>
              <w:rPr>
                <w:rFonts w:ascii="Times New Roman" w:hAnsi="Times New Roman" w:cs="Times New Roman"/>
                <w:sz w:val="24"/>
                <w:szCs w:val="24"/>
              </w:rPr>
              <w:t xml:space="preserve"> ч.</w:t>
            </w:r>
            <w:r w:rsidRPr="00523473">
              <w:rPr>
                <w:rFonts w:ascii="Times New Roman" w:hAnsi="Times New Roman" w:cs="Times New Roman"/>
                <w:sz w:val="24"/>
                <w:szCs w:val="24"/>
              </w:rPr>
              <w:t>)</w:t>
            </w:r>
          </w:p>
        </w:tc>
        <w:tc>
          <w:tcPr>
            <w:tcW w:w="2299" w:type="pct"/>
          </w:tcPr>
          <w:p w:rsidR="009C56D4" w:rsidRPr="00523473" w:rsidRDefault="009C56D4" w:rsidP="009C56D4">
            <w:pPr>
              <w:jc w:val="both"/>
              <w:rPr>
                <w:rFonts w:ascii="Times New Roman" w:hAnsi="Times New Roman" w:cs="Times New Roman"/>
                <w:sz w:val="24"/>
                <w:szCs w:val="24"/>
              </w:rPr>
            </w:pPr>
            <w:r w:rsidRPr="00523473">
              <w:rPr>
                <w:rFonts w:ascii="Times New Roman" w:hAnsi="Times New Roman" w:cs="Times New Roman"/>
                <w:sz w:val="24"/>
                <w:szCs w:val="24"/>
              </w:rPr>
              <w:t>Архивиране на документи</w:t>
            </w:r>
          </w:p>
          <w:p w:rsidR="009C56D4" w:rsidRPr="00523473" w:rsidRDefault="009C56D4" w:rsidP="009C56D4">
            <w:pPr>
              <w:jc w:val="both"/>
              <w:rPr>
                <w:rFonts w:ascii="Times New Roman" w:hAnsi="Times New Roman" w:cs="Times New Roman"/>
                <w:sz w:val="24"/>
                <w:szCs w:val="24"/>
              </w:rPr>
            </w:pPr>
            <w:r w:rsidRPr="00523473">
              <w:rPr>
                <w:rFonts w:ascii="Times New Roman" w:hAnsi="Times New Roman" w:cs="Times New Roman"/>
                <w:sz w:val="24"/>
                <w:szCs w:val="24"/>
              </w:rPr>
              <w:t>С §</w:t>
            </w:r>
            <w:r>
              <w:rPr>
                <w:rFonts w:ascii="Times New Roman" w:hAnsi="Times New Roman" w:cs="Times New Roman"/>
                <w:sz w:val="24"/>
                <w:szCs w:val="24"/>
              </w:rPr>
              <w:t xml:space="preserve"> </w:t>
            </w:r>
            <w:r w:rsidRPr="00523473">
              <w:rPr>
                <w:rFonts w:ascii="Times New Roman" w:hAnsi="Times New Roman" w:cs="Times New Roman"/>
                <w:sz w:val="24"/>
                <w:szCs w:val="24"/>
              </w:rPr>
              <w:t>25 се предлага промяна в чл. 48 от наредбата относно съхранението</w:t>
            </w:r>
            <w:r>
              <w:rPr>
                <w:rFonts w:ascii="Times New Roman" w:hAnsi="Times New Roman" w:cs="Times New Roman"/>
                <w:sz w:val="24"/>
                <w:szCs w:val="24"/>
              </w:rPr>
              <w:t xml:space="preserve"> </w:t>
            </w:r>
            <w:r w:rsidRPr="00523473">
              <w:rPr>
                <w:rFonts w:ascii="Times New Roman" w:hAnsi="Times New Roman" w:cs="Times New Roman"/>
                <w:sz w:val="24"/>
                <w:szCs w:val="24"/>
              </w:rPr>
              <w:t>(архивирането) на протоколите от прегледите. Но тази промяна се отнася само до</w:t>
            </w:r>
            <w:r>
              <w:rPr>
                <w:rFonts w:ascii="Times New Roman" w:hAnsi="Times New Roman" w:cs="Times New Roman"/>
                <w:sz w:val="24"/>
                <w:szCs w:val="24"/>
              </w:rPr>
              <w:t xml:space="preserve"> </w:t>
            </w:r>
            <w:r w:rsidRPr="00523473">
              <w:rPr>
                <w:rFonts w:ascii="Times New Roman" w:hAnsi="Times New Roman" w:cs="Times New Roman"/>
                <w:sz w:val="24"/>
                <w:szCs w:val="24"/>
              </w:rPr>
              <w:t>електронните протоколи. Остава неясно какво ще се случи с натрупания до</w:t>
            </w:r>
            <w:r>
              <w:rPr>
                <w:rFonts w:ascii="Times New Roman" w:hAnsi="Times New Roman" w:cs="Times New Roman"/>
                <w:sz w:val="24"/>
                <w:szCs w:val="24"/>
              </w:rPr>
              <w:t xml:space="preserve"> </w:t>
            </w:r>
            <w:r w:rsidRPr="00523473">
              <w:rPr>
                <w:rFonts w:ascii="Times New Roman" w:hAnsi="Times New Roman" w:cs="Times New Roman"/>
                <w:sz w:val="24"/>
                <w:szCs w:val="24"/>
              </w:rPr>
              <w:t>момента архив на хартиени носители. Той трябва ли да продължи да се съхранява</w:t>
            </w:r>
            <w:r>
              <w:rPr>
                <w:rFonts w:ascii="Times New Roman" w:hAnsi="Times New Roman" w:cs="Times New Roman"/>
                <w:sz w:val="24"/>
                <w:szCs w:val="24"/>
              </w:rPr>
              <w:t xml:space="preserve"> </w:t>
            </w:r>
            <w:r w:rsidRPr="00523473">
              <w:rPr>
                <w:rFonts w:ascii="Times New Roman" w:hAnsi="Times New Roman" w:cs="Times New Roman"/>
                <w:sz w:val="24"/>
                <w:szCs w:val="24"/>
              </w:rPr>
              <w:t>и ако да – за какъв срок и къде?</w:t>
            </w:r>
          </w:p>
          <w:p w:rsidR="009C56D4" w:rsidRPr="009E163D" w:rsidRDefault="009C56D4" w:rsidP="009C56D4">
            <w:pPr>
              <w:jc w:val="both"/>
              <w:rPr>
                <w:rFonts w:ascii="Times New Roman" w:hAnsi="Times New Roman" w:cs="Times New Roman"/>
                <w:sz w:val="24"/>
                <w:szCs w:val="24"/>
              </w:rPr>
            </w:pPr>
            <w:r w:rsidRPr="00523473">
              <w:rPr>
                <w:rFonts w:ascii="Times New Roman" w:hAnsi="Times New Roman" w:cs="Times New Roman"/>
                <w:sz w:val="24"/>
                <w:szCs w:val="24"/>
              </w:rPr>
              <w:t>Предлагам да се добавят разпоредби, с които да се уреди въпросът със</w:t>
            </w:r>
            <w:r>
              <w:rPr>
                <w:rFonts w:ascii="Times New Roman" w:hAnsi="Times New Roman" w:cs="Times New Roman"/>
                <w:sz w:val="24"/>
                <w:szCs w:val="24"/>
              </w:rPr>
              <w:t xml:space="preserve"> </w:t>
            </w:r>
            <w:r w:rsidRPr="00523473">
              <w:rPr>
                <w:rFonts w:ascii="Times New Roman" w:hAnsi="Times New Roman" w:cs="Times New Roman"/>
                <w:sz w:val="24"/>
                <w:szCs w:val="24"/>
              </w:rPr>
              <w:t>съхранението на натрупания до момента архив на хартиени носители, за да се</w:t>
            </w:r>
            <w:r>
              <w:rPr>
                <w:rFonts w:ascii="Times New Roman" w:hAnsi="Times New Roman" w:cs="Times New Roman"/>
                <w:sz w:val="24"/>
                <w:szCs w:val="24"/>
              </w:rPr>
              <w:t xml:space="preserve"> </w:t>
            </w:r>
            <w:r w:rsidRPr="00523473">
              <w:rPr>
                <w:rFonts w:ascii="Times New Roman" w:hAnsi="Times New Roman" w:cs="Times New Roman"/>
                <w:sz w:val="24"/>
                <w:szCs w:val="24"/>
              </w:rPr>
              <w:t>осигури най-малкото възможност за предоставяне за проверка на цялата</w:t>
            </w:r>
            <w:r>
              <w:rPr>
                <w:rFonts w:ascii="Times New Roman" w:hAnsi="Times New Roman" w:cs="Times New Roman"/>
                <w:sz w:val="24"/>
                <w:szCs w:val="24"/>
              </w:rPr>
              <w:t xml:space="preserve"> </w:t>
            </w:r>
            <w:r w:rsidRPr="00523473">
              <w:rPr>
                <w:rFonts w:ascii="Times New Roman" w:hAnsi="Times New Roman" w:cs="Times New Roman"/>
                <w:sz w:val="24"/>
                <w:szCs w:val="24"/>
              </w:rPr>
              <w:t>документация за извършените прегледи, както изисква чл. 148а, т. 3 от ЗДвП.</w:t>
            </w:r>
          </w:p>
        </w:tc>
        <w:tc>
          <w:tcPr>
            <w:tcW w:w="618" w:type="pct"/>
          </w:tcPr>
          <w:p w:rsidR="009C56D4" w:rsidRDefault="00A65056" w:rsidP="009C56D4">
            <w:pPr>
              <w:rPr>
                <w:rFonts w:ascii="Times New Roman" w:hAnsi="Times New Roman" w:cs="Times New Roman"/>
                <w:sz w:val="24"/>
                <w:szCs w:val="24"/>
              </w:rPr>
            </w:pPr>
            <w:r>
              <w:rPr>
                <w:rFonts w:ascii="Times New Roman" w:hAnsi="Times New Roman" w:cs="Times New Roman"/>
                <w:sz w:val="24"/>
                <w:szCs w:val="24"/>
              </w:rPr>
              <w:t>Не се приема</w:t>
            </w:r>
            <w:r w:rsidR="007B3633">
              <w:rPr>
                <w:rFonts w:ascii="Times New Roman" w:hAnsi="Times New Roman" w:cs="Times New Roman"/>
                <w:sz w:val="24"/>
                <w:szCs w:val="24"/>
              </w:rPr>
              <w:t>.</w:t>
            </w:r>
          </w:p>
        </w:tc>
        <w:tc>
          <w:tcPr>
            <w:tcW w:w="1209" w:type="pct"/>
          </w:tcPr>
          <w:p w:rsidR="009C56D4" w:rsidRDefault="00A65056" w:rsidP="00701998">
            <w:pPr>
              <w:jc w:val="both"/>
              <w:rPr>
                <w:rFonts w:ascii="Times New Roman" w:hAnsi="Times New Roman" w:cs="Times New Roman"/>
                <w:sz w:val="24"/>
                <w:szCs w:val="24"/>
              </w:rPr>
            </w:pPr>
            <w:r w:rsidRPr="00A65056">
              <w:rPr>
                <w:rFonts w:ascii="Times New Roman" w:hAnsi="Times New Roman" w:cs="Times New Roman"/>
                <w:sz w:val="24"/>
                <w:szCs w:val="24"/>
              </w:rPr>
              <w:t xml:space="preserve">В предложения за обществено обсъждане проект на наредба са включени разпоредби, с които </w:t>
            </w:r>
            <w:r>
              <w:rPr>
                <w:rFonts w:ascii="Times New Roman" w:hAnsi="Times New Roman" w:cs="Times New Roman"/>
                <w:sz w:val="24"/>
                <w:szCs w:val="24"/>
              </w:rPr>
              <w:t xml:space="preserve">е регламентирано съхранението на </w:t>
            </w:r>
            <w:r w:rsidR="005A4DED">
              <w:rPr>
                <w:rFonts w:ascii="Times New Roman" w:hAnsi="Times New Roman" w:cs="Times New Roman"/>
                <w:sz w:val="24"/>
                <w:szCs w:val="24"/>
              </w:rPr>
              <w:t>документите от извършените периодични прегледи за проверка на техническата изправност на пътните превозни средства независимо дали са на хартиен носител или в електронен формат</w:t>
            </w:r>
            <w:r w:rsidRPr="00A65056">
              <w:rPr>
                <w:rFonts w:ascii="Times New Roman" w:hAnsi="Times New Roman" w:cs="Times New Roman"/>
                <w:sz w:val="24"/>
                <w:szCs w:val="24"/>
              </w:rPr>
              <w:t xml:space="preserve"> (§ 2</w:t>
            </w:r>
            <w:r w:rsidR="00701998">
              <w:rPr>
                <w:rFonts w:ascii="Times New Roman" w:hAnsi="Times New Roman" w:cs="Times New Roman"/>
                <w:sz w:val="24"/>
                <w:szCs w:val="24"/>
              </w:rPr>
              <w:t>7</w:t>
            </w:r>
            <w:r w:rsidR="005A4DED">
              <w:rPr>
                <w:rFonts w:ascii="Times New Roman" w:hAnsi="Times New Roman" w:cs="Times New Roman"/>
                <w:sz w:val="24"/>
                <w:szCs w:val="24"/>
              </w:rPr>
              <w:t xml:space="preserve"> </w:t>
            </w:r>
            <w:r w:rsidRPr="00A65056">
              <w:rPr>
                <w:rFonts w:ascii="Times New Roman" w:hAnsi="Times New Roman" w:cs="Times New Roman"/>
                <w:sz w:val="24"/>
                <w:szCs w:val="24"/>
              </w:rPr>
              <w:t>от проекта на наредба).</w:t>
            </w:r>
          </w:p>
        </w:tc>
      </w:tr>
      <w:tr w:rsidR="009C56D4" w:rsidTr="00FB6F0E">
        <w:tc>
          <w:tcPr>
            <w:tcW w:w="281"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7.</w:t>
            </w:r>
          </w:p>
        </w:tc>
        <w:tc>
          <w:tcPr>
            <w:tcW w:w="593" w:type="pct"/>
          </w:tcPr>
          <w:p w:rsidR="009C56D4" w:rsidRDefault="009C56D4" w:rsidP="009C56D4">
            <w:pPr>
              <w:rPr>
                <w:rFonts w:ascii="Times New Roman" w:hAnsi="Times New Roman" w:cs="Times New Roman"/>
                <w:sz w:val="24"/>
                <w:szCs w:val="24"/>
              </w:rPr>
            </w:pPr>
            <w:r w:rsidRPr="00523473">
              <w:rPr>
                <w:rFonts w:ascii="Times New Roman" w:hAnsi="Times New Roman" w:cs="Times New Roman"/>
                <w:sz w:val="24"/>
                <w:szCs w:val="24"/>
              </w:rPr>
              <w:t>Николай Гелов (14.10.2025</w:t>
            </w:r>
            <w:r>
              <w:rPr>
                <w:rFonts w:ascii="Times New Roman" w:hAnsi="Times New Roman" w:cs="Times New Roman"/>
                <w:sz w:val="24"/>
                <w:szCs w:val="24"/>
              </w:rPr>
              <w:t xml:space="preserve"> г.,</w:t>
            </w:r>
            <w:r w:rsidRPr="00523473">
              <w:rPr>
                <w:rFonts w:ascii="Times New Roman" w:hAnsi="Times New Roman" w:cs="Times New Roman"/>
                <w:sz w:val="24"/>
                <w:szCs w:val="24"/>
              </w:rPr>
              <w:t xml:space="preserve"> 13:05</w:t>
            </w:r>
            <w:r>
              <w:rPr>
                <w:rFonts w:ascii="Times New Roman" w:hAnsi="Times New Roman" w:cs="Times New Roman"/>
                <w:sz w:val="24"/>
                <w:szCs w:val="24"/>
              </w:rPr>
              <w:t xml:space="preserve"> ч.</w:t>
            </w:r>
            <w:r w:rsidRPr="00523473">
              <w:rPr>
                <w:rFonts w:ascii="Times New Roman" w:hAnsi="Times New Roman" w:cs="Times New Roman"/>
                <w:sz w:val="24"/>
                <w:szCs w:val="24"/>
              </w:rPr>
              <w:t>)</w:t>
            </w:r>
          </w:p>
        </w:tc>
        <w:tc>
          <w:tcPr>
            <w:tcW w:w="2299" w:type="pct"/>
          </w:tcPr>
          <w:p w:rsidR="009C56D4" w:rsidRDefault="009C56D4">
            <w:pPr>
              <w:jc w:val="both"/>
              <w:rPr>
                <w:rFonts w:ascii="Times New Roman" w:hAnsi="Times New Roman" w:cs="Times New Roman"/>
                <w:sz w:val="24"/>
                <w:szCs w:val="24"/>
              </w:rPr>
            </w:pPr>
            <w:r w:rsidRPr="003E0D06">
              <w:rPr>
                <w:rFonts w:ascii="Times New Roman" w:hAnsi="Times New Roman" w:cs="Times New Roman"/>
                <w:sz w:val="24"/>
                <w:szCs w:val="24"/>
              </w:rPr>
              <w:t>Възразявам срещу предложеното с §</w:t>
            </w:r>
            <w:r>
              <w:rPr>
                <w:rFonts w:ascii="Times New Roman" w:hAnsi="Times New Roman" w:cs="Times New Roman"/>
                <w:sz w:val="24"/>
                <w:szCs w:val="24"/>
              </w:rPr>
              <w:t xml:space="preserve"> </w:t>
            </w:r>
            <w:r w:rsidRPr="003E0D06">
              <w:rPr>
                <w:rFonts w:ascii="Times New Roman" w:hAnsi="Times New Roman" w:cs="Times New Roman"/>
                <w:sz w:val="24"/>
                <w:szCs w:val="24"/>
              </w:rPr>
              <w:t>31 създаване на Раздел VII в Част II от</w:t>
            </w:r>
            <w:r>
              <w:rPr>
                <w:rFonts w:ascii="Times New Roman" w:hAnsi="Times New Roman" w:cs="Times New Roman"/>
                <w:sz w:val="24"/>
                <w:szCs w:val="24"/>
              </w:rPr>
              <w:t xml:space="preserve"> </w:t>
            </w:r>
            <w:r w:rsidRPr="003E0D06">
              <w:rPr>
                <w:rFonts w:ascii="Times New Roman" w:hAnsi="Times New Roman" w:cs="Times New Roman"/>
                <w:sz w:val="24"/>
                <w:szCs w:val="24"/>
              </w:rPr>
              <w:t>приложение № 5 към чл. 31, ал. 1</w:t>
            </w:r>
            <w:r w:rsidR="00A50997">
              <w:rPr>
                <w:rFonts w:ascii="Times New Roman" w:hAnsi="Times New Roman" w:cs="Times New Roman"/>
                <w:sz w:val="24"/>
                <w:szCs w:val="24"/>
              </w:rPr>
              <w:t>.</w:t>
            </w:r>
            <w:r w:rsidR="00A50997" w:rsidRPr="003E0D06" w:rsidDel="00A50997">
              <w:rPr>
                <w:rFonts w:ascii="Times New Roman" w:hAnsi="Times New Roman" w:cs="Times New Roman"/>
                <w:sz w:val="24"/>
                <w:szCs w:val="24"/>
              </w:rPr>
              <w:t xml:space="preserve"> </w:t>
            </w:r>
            <w:r w:rsidRPr="003E0D06">
              <w:rPr>
                <w:rFonts w:ascii="Times New Roman" w:hAnsi="Times New Roman" w:cs="Times New Roman"/>
                <w:sz w:val="24"/>
                <w:szCs w:val="24"/>
              </w:rPr>
              <w:t>я.“</w:t>
            </w:r>
          </w:p>
          <w:p w:rsidR="009C56D4" w:rsidRPr="003E0D06" w:rsidRDefault="009C56D4" w:rsidP="009C56D4">
            <w:pPr>
              <w:jc w:val="both"/>
              <w:rPr>
                <w:rFonts w:ascii="Times New Roman" w:hAnsi="Times New Roman" w:cs="Times New Roman"/>
                <w:sz w:val="24"/>
                <w:szCs w:val="24"/>
              </w:rPr>
            </w:pPr>
            <w:r w:rsidRPr="003E0D06">
              <w:rPr>
                <w:rFonts w:ascii="Times New Roman" w:hAnsi="Times New Roman" w:cs="Times New Roman"/>
                <w:sz w:val="24"/>
                <w:szCs w:val="24"/>
              </w:rPr>
              <w:t>Мотиви: Новата ал. 8 на чл. 139 от ЗДвП предвижда пътните превозни средства от</w:t>
            </w:r>
            <w:r>
              <w:rPr>
                <w:rFonts w:ascii="Times New Roman" w:hAnsi="Times New Roman" w:cs="Times New Roman"/>
                <w:sz w:val="24"/>
                <w:szCs w:val="24"/>
              </w:rPr>
              <w:t xml:space="preserve"> </w:t>
            </w:r>
            <w:r w:rsidRPr="003E0D06">
              <w:rPr>
                <w:rFonts w:ascii="Times New Roman" w:hAnsi="Times New Roman" w:cs="Times New Roman"/>
                <w:sz w:val="24"/>
                <w:szCs w:val="24"/>
              </w:rPr>
              <w:t>категории М1, М2, М3, N1, N2, N3, О2, О3, О4, както и моторните превозни средства</w:t>
            </w:r>
            <w:r>
              <w:rPr>
                <w:rFonts w:ascii="Times New Roman" w:hAnsi="Times New Roman" w:cs="Times New Roman"/>
                <w:sz w:val="24"/>
                <w:szCs w:val="24"/>
              </w:rPr>
              <w:t xml:space="preserve"> </w:t>
            </w:r>
            <w:r w:rsidRPr="003E0D06">
              <w:rPr>
                <w:rFonts w:ascii="Times New Roman" w:hAnsi="Times New Roman" w:cs="Times New Roman"/>
                <w:sz w:val="24"/>
                <w:szCs w:val="24"/>
              </w:rPr>
              <w:t>от категории L5e, L6e и L7e по смисъла на чл. 4 от Регламент (ЕС) № 168/2013 да</w:t>
            </w:r>
            <w:r>
              <w:rPr>
                <w:rFonts w:ascii="Times New Roman" w:hAnsi="Times New Roman" w:cs="Times New Roman"/>
                <w:sz w:val="24"/>
                <w:szCs w:val="24"/>
              </w:rPr>
              <w:t xml:space="preserve"> </w:t>
            </w:r>
            <w:r w:rsidRPr="003E0D06">
              <w:rPr>
                <w:rFonts w:ascii="Times New Roman" w:hAnsi="Times New Roman" w:cs="Times New Roman"/>
                <w:sz w:val="24"/>
                <w:szCs w:val="24"/>
              </w:rPr>
              <w:t>бъдат оборудвани с пожарогасители, определени с наредбата по чл. 140, ал. 2 от</w:t>
            </w:r>
            <w:r>
              <w:rPr>
                <w:rFonts w:ascii="Times New Roman" w:hAnsi="Times New Roman" w:cs="Times New Roman"/>
                <w:sz w:val="24"/>
                <w:szCs w:val="24"/>
              </w:rPr>
              <w:t xml:space="preserve"> </w:t>
            </w:r>
            <w:r w:rsidRPr="003E0D06">
              <w:rPr>
                <w:rFonts w:ascii="Times New Roman" w:hAnsi="Times New Roman" w:cs="Times New Roman"/>
                <w:sz w:val="24"/>
                <w:szCs w:val="24"/>
              </w:rPr>
              <w:t>ЗДвП. Но въпросната ал. 8 на чл. 139 ЗДвП ще влезе в сила едва на 07.02.2026 г.</w:t>
            </w:r>
            <w:r>
              <w:rPr>
                <w:rFonts w:ascii="Times New Roman" w:hAnsi="Times New Roman" w:cs="Times New Roman"/>
                <w:sz w:val="24"/>
                <w:szCs w:val="24"/>
              </w:rPr>
              <w:t xml:space="preserve"> </w:t>
            </w:r>
            <w:r w:rsidRPr="003E0D06">
              <w:rPr>
                <w:rFonts w:ascii="Times New Roman" w:hAnsi="Times New Roman" w:cs="Times New Roman"/>
                <w:sz w:val="24"/>
                <w:szCs w:val="24"/>
              </w:rPr>
              <w:t>Съответно едва на тази дата ще възникне законовата делегация с наредбата по чл.</w:t>
            </w:r>
            <w:r>
              <w:rPr>
                <w:rFonts w:ascii="Times New Roman" w:hAnsi="Times New Roman" w:cs="Times New Roman"/>
                <w:sz w:val="24"/>
                <w:szCs w:val="24"/>
              </w:rPr>
              <w:t xml:space="preserve"> </w:t>
            </w:r>
            <w:r w:rsidRPr="003E0D06">
              <w:rPr>
                <w:rFonts w:ascii="Times New Roman" w:hAnsi="Times New Roman" w:cs="Times New Roman"/>
                <w:sz w:val="24"/>
                <w:szCs w:val="24"/>
              </w:rPr>
              <w:t>140, ал. 2 ЗДвП да бъде определено с какви точно пожарогасители (брой, вид, обем</w:t>
            </w:r>
            <w:r>
              <w:rPr>
                <w:rFonts w:ascii="Times New Roman" w:hAnsi="Times New Roman" w:cs="Times New Roman"/>
                <w:sz w:val="24"/>
                <w:szCs w:val="24"/>
              </w:rPr>
              <w:t xml:space="preserve"> </w:t>
            </w:r>
            <w:r w:rsidRPr="003E0D06">
              <w:rPr>
                <w:rFonts w:ascii="Times New Roman" w:hAnsi="Times New Roman" w:cs="Times New Roman"/>
                <w:sz w:val="24"/>
                <w:szCs w:val="24"/>
              </w:rPr>
              <w:t>и т. н.) трябва да бъдат оборудвани превозните средства от различните категории.</w:t>
            </w:r>
            <w:r>
              <w:rPr>
                <w:rFonts w:ascii="Times New Roman" w:hAnsi="Times New Roman" w:cs="Times New Roman"/>
                <w:sz w:val="24"/>
                <w:szCs w:val="24"/>
              </w:rPr>
              <w:t xml:space="preserve"> </w:t>
            </w:r>
            <w:r w:rsidRPr="003E0D06">
              <w:rPr>
                <w:rFonts w:ascii="Times New Roman" w:hAnsi="Times New Roman" w:cs="Times New Roman"/>
                <w:sz w:val="24"/>
                <w:szCs w:val="24"/>
              </w:rPr>
              <w:t>Така че, докато наредбата по чл. 140, ал. 2 ЗДвП не бъде изменена съответно, няма</w:t>
            </w:r>
            <w:r>
              <w:rPr>
                <w:rFonts w:ascii="Times New Roman" w:hAnsi="Times New Roman" w:cs="Times New Roman"/>
                <w:sz w:val="24"/>
                <w:szCs w:val="24"/>
              </w:rPr>
              <w:t xml:space="preserve"> </w:t>
            </w:r>
            <w:r w:rsidRPr="003E0D06">
              <w:rPr>
                <w:rFonts w:ascii="Times New Roman" w:hAnsi="Times New Roman" w:cs="Times New Roman"/>
                <w:sz w:val="24"/>
                <w:szCs w:val="24"/>
              </w:rPr>
              <w:t>как да се прилага изискването при извършване на периодичен технически преглед</w:t>
            </w:r>
            <w:r>
              <w:rPr>
                <w:rFonts w:ascii="Times New Roman" w:hAnsi="Times New Roman" w:cs="Times New Roman"/>
                <w:sz w:val="24"/>
                <w:szCs w:val="24"/>
              </w:rPr>
              <w:t xml:space="preserve"> </w:t>
            </w:r>
            <w:r w:rsidRPr="003E0D06">
              <w:rPr>
                <w:rFonts w:ascii="Times New Roman" w:hAnsi="Times New Roman" w:cs="Times New Roman"/>
                <w:sz w:val="24"/>
                <w:szCs w:val="24"/>
              </w:rPr>
              <w:t>на пътно превозно средство да се проверява дали то е оборудвано с необходимите</w:t>
            </w:r>
            <w:r>
              <w:rPr>
                <w:rFonts w:ascii="Times New Roman" w:hAnsi="Times New Roman" w:cs="Times New Roman"/>
                <w:sz w:val="24"/>
                <w:szCs w:val="24"/>
              </w:rPr>
              <w:t xml:space="preserve"> </w:t>
            </w:r>
            <w:r w:rsidRPr="003E0D06">
              <w:rPr>
                <w:rFonts w:ascii="Times New Roman" w:hAnsi="Times New Roman" w:cs="Times New Roman"/>
                <w:sz w:val="24"/>
                <w:szCs w:val="24"/>
              </w:rPr>
              <w:t>пожарогасители съгласно чл. 139, ал. 8-10 от ЗДвП.</w:t>
            </w:r>
          </w:p>
          <w:p w:rsidR="009C56D4" w:rsidRPr="009E163D" w:rsidRDefault="009C56D4" w:rsidP="009C56D4">
            <w:pPr>
              <w:jc w:val="both"/>
              <w:rPr>
                <w:rFonts w:ascii="Times New Roman" w:hAnsi="Times New Roman" w:cs="Times New Roman"/>
                <w:sz w:val="24"/>
                <w:szCs w:val="24"/>
              </w:rPr>
            </w:pPr>
            <w:r w:rsidRPr="003E0D06">
              <w:rPr>
                <w:rFonts w:ascii="Times New Roman" w:hAnsi="Times New Roman" w:cs="Times New Roman"/>
                <w:sz w:val="24"/>
                <w:szCs w:val="24"/>
              </w:rPr>
              <w:t>Ето защо предлагам или §</w:t>
            </w:r>
            <w:r>
              <w:rPr>
                <w:rFonts w:ascii="Times New Roman" w:hAnsi="Times New Roman" w:cs="Times New Roman"/>
                <w:sz w:val="24"/>
                <w:szCs w:val="24"/>
              </w:rPr>
              <w:t xml:space="preserve"> </w:t>
            </w:r>
            <w:r w:rsidRPr="003E0D06">
              <w:rPr>
                <w:rFonts w:ascii="Times New Roman" w:hAnsi="Times New Roman" w:cs="Times New Roman"/>
                <w:sz w:val="24"/>
                <w:szCs w:val="24"/>
              </w:rPr>
              <w:t>31 да отпадне от проекта, или да се предвиди по-дълъг</w:t>
            </w:r>
            <w:r>
              <w:rPr>
                <w:rFonts w:ascii="Times New Roman" w:hAnsi="Times New Roman" w:cs="Times New Roman"/>
                <w:sz w:val="24"/>
                <w:szCs w:val="24"/>
              </w:rPr>
              <w:t xml:space="preserve"> </w:t>
            </w:r>
            <w:r w:rsidRPr="003E0D06">
              <w:rPr>
                <w:rFonts w:ascii="Times New Roman" w:hAnsi="Times New Roman" w:cs="Times New Roman"/>
                <w:sz w:val="24"/>
                <w:szCs w:val="24"/>
              </w:rPr>
              <w:t>отлагателен срок за влизането в сила.</w:t>
            </w:r>
          </w:p>
        </w:tc>
        <w:tc>
          <w:tcPr>
            <w:tcW w:w="618" w:type="pct"/>
          </w:tcPr>
          <w:p w:rsidR="009C56D4" w:rsidRDefault="00826C1D" w:rsidP="009C56D4">
            <w:pPr>
              <w:rPr>
                <w:rFonts w:ascii="Times New Roman" w:hAnsi="Times New Roman" w:cs="Times New Roman"/>
                <w:sz w:val="24"/>
                <w:szCs w:val="24"/>
              </w:rPr>
            </w:pPr>
            <w:r>
              <w:rPr>
                <w:rFonts w:ascii="Times New Roman" w:hAnsi="Times New Roman" w:cs="Times New Roman"/>
                <w:sz w:val="24"/>
                <w:szCs w:val="24"/>
              </w:rPr>
              <w:t>Не се приема.</w:t>
            </w:r>
          </w:p>
        </w:tc>
        <w:tc>
          <w:tcPr>
            <w:tcW w:w="1209" w:type="pct"/>
          </w:tcPr>
          <w:p w:rsidR="009C56D4" w:rsidRDefault="00826C1D" w:rsidP="00AE4667">
            <w:pPr>
              <w:jc w:val="both"/>
              <w:rPr>
                <w:rFonts w:ascii="Times New Roman" w:hAnsi="Times New Roman" w:cs="Times New Roman"/>
                <w:sz w:val="24"/>
                <w:szCs w:val="24"/>
              </w:rPr>
            </w:pPr>
            <w:r>
              <w:rPr>
                <w:rFonts w:ascii="Times New Roman" w:hAnsi="Times New Roman" w:cs="Times New Roman"/>
                <w:sz w:val="24"/>
                <w:szCs w:val="24"/>
              </w:rPr>
              <w:t xml:space="preserve">С </w:t>
            </w:r>
            <w:r w:rsidRPr="00D3398B">
              <w:rPr>
                <w:rFonts w:ascii="Times New Roman" w:hAnsi="Times New Roman" w:cs="Times New Roman"/>
                <w:sz w:val="24"/>
                <w:szCs w:val="24"/>
              </w:rPr>
              <w:t xml:space="preserve">§ </w:t>
            </w:r>
            <w:r w:rsidR="00AE4667">
              <w:rPr>
                <w:rFonts w:ascii="Times New Roman" w:hAnsi="Times New Roman" w:cs="Times New Roman"/>
                <w:sz w:val="24"/>
                <w:szCs w:val="24"/>
              </w:rPr>
              <w:t>44</w:t>
            </w:r>
            <w:r w:rsidRPr="00D3398B">
              <w:rPr>
                <w:rFonts w:ascii="Times New Roman" w:hAnsi="Times New Roman" w:cs="Times New Roman"/>
                <w:sz w:val="24"/>
                <w:szCs w:val="24"/>
              </w:rPr>
              <w:t>,</w:t>
            </w:r>
            <w:r w:rsidR="002D2A88">
              <w:rPr>
                <w:rFonts w:ascii="Times New Roman" w:hAnsi="Times New Roman" w:cs="Times New Roman"/>
                <w:sz w:val="24"/>
                <w:szCs w:val="24"/>
              </w:rPr>
              <w:t xml:space="preserve"> т. 2</w:t>
            </w:r>
            <w:r w:rsidRPr="00D3398B">
              <w:rPr>
                <w:rFonts w:ascii="Times New Roman" w:hAnsi="Times New Roman" w:cs="Times New Roman"/>
                <w:sz w:val="24"/>
                <w:szCs w:val="24"/>
              </w:rPr>
              <w:t xml:space="preserve"> </w:t>
            </w:r>
            <w:r>
              <w:rPr>
                <w:rFonts w:ascii="Times New Roman" w:hAnsi="Times New Roman" w:cs="Times New Roman"/>
                <w:sz w:val="24"/>
                <w:szCs w:val="24"/>
              </w:rPr>
              <w:t>от проекта на наредба е определен преходен период</w:t>
            </w:r>
            <w:r w:rsidR="00A50997">
              <w:rPr>
                <w:rFonts w:ascii="Times New Roman" w:hAnsi="Times New Roman" w:cs="Times New Roman"/>
                <w:sz w:val="24"/>
                <w:szCs w:val="24"/>
              </w:rPr>
              <w:t xml:space="preserve"> за §</w:t>
            </w:r>
            <w:r w:rsidR="00BD153B">
              <w:rPr>
                <w:rFonts w:ascii="Times New Roman" w:hAnsi="Times New Roman" w:cs="Times New Roman"/>
                <w:sz w:val="24"/>
                <w:szCs w:val="24"/>
              </w:rPr>
              <w:t xml:space="preserve"> </w:t>
            </w:r>
            <w:r w:rsidR="00A50997">
              <w:rPr>
                <w:rFonts w:ascii="Times New Roman" w:hAnsi="Times New Roman" w:cs="Times New Roman"/>
                <w:sz w:val="24"/>
                <w:szCs w:val="24"/>
              </w:rPr>
              <w:t>3</w:t>
            </w:r>
            <w:r w:rsidR="00AE4667">
              <w:rPr>
                <w:rFonts w:ascii="Times New Roman" w:hAnsi="Times New Roman" w:cs="Times New Roman"/>
                <w:sz w:val="24"/>
                <w:szCs w:val="24"/>
              </w:rPr>
              <w:t>2</w:t>
            </w:r>
            <w:r>
              <w:rPr>
                <w:rFonts w:ascii="Times New Roman" w:hAnsi="Times New Roman" w:cs="Times New Roman"/>
                <w:sz w:val="24"/>
                <w:szCs w:val="24"/>
              </w:rPr>
              <w:t>, който е съобразен със Закона за движението по пътищата.</w:t>
            </w:r>
          </w:p>
        </w:tc>
      </w:tr>
      <w:tr w:rsidR="009C56D4" w:rsidTr="00FB6F0E">
        <w:tc>
          <w:tcPr>
            <w:tcW w:w="281"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8.</w:t>
            </w:r>
          </w:p>
        </w:tc>
        <w:tc>
          <w:tcPr>
            <w:tcW w:w="593" w:type="pct"/>
          </w:tcPr>
          <w:p w:rsidR="009C56D4" w:rsidRDefault="009C56D4" w:rsidP="009C56D4">
            <w:pPr>
              <w:rPr>
                <w:rFonts w:ascii="Times New Roman" w:hAnsi="Times New Roman" w:cs="Times New Roman"/>
                <w:sz w:val="24"/>
                <w:szCs w:val="24"/>
              </w:rPr>
            </w:pPr>
            <w:r w:rsidRPr="003E0D06">
              <w:rPr>
                <w:rFonts w:ascii="Times New Roman" w:hAnsi="Times New Roman" w:cs="Times New Roman"/>
                <w:sz w:val="24"/>
                <w:szCs w:val="24"/>
              </w:rPr>
              <w:t>Николай Гелов (16.10.2025</w:t>
            </w:r>
            <w:r>
              <w:rPr>
                <w:rFonts w:ascii="Times New Roman" w:hAnsi="Times New Roman" w:cs="Times New Roman"/>
                <w:sz w:val="24"/>
                <w:szCs w:val="24"/>
                <w:lang w:val="en-US"/>
              </w:rPr>
              <w:t xml:space="preserve"> </w:t>
            </w:r>
            <w:r>
              <w:rPr>
                <w:rFonts w:ascii="Times New Roman" w:hAnsi="Times New Roman" w:cs="Times New Roman"/>
                <w:sz w:val="24"/>
                <w:szCs w:val="24"/>
              </w:rPr>
              <w:t>г.,</w:t>
            </w:r>
            <w:r w:rsidRPr="003E0D06">
              <w:rPr>
                <w:rFonts w:ascii="Times New Roman" w:hAnsi="Times New Roman" w:cs="Times New Roman"/>
                <w:sz w:val="24"/>
                <w:szCs w:val="24"/>
              </w:rPr>
              <w:t xml:space="preserve"> 12:21</w:t>
            </w:r>
            <w:r>
              <w:rPr>
                <w:rFonts w:ascii="Times New Roman" w:hAnsi="Times New Roman" w:cs="Times New Roman"/>
                <w:sz w:val="24"/>
                <w:szCs w:val="24"/>
              </w:rPr>
              <w:t xml:space="preserve"> ч.</w:t>
            </w:r>
            <w:r w:rsidRPr="003E0D06">
              <w:rPr>
                <w:rFonts w:ascii="Times New Roman" w:hAnsi="Times New Roman" w:cs="Times New Roman"/>
                <w:sz w:val="24"/>
                <w:szCs w:val="24"/>
              </w:rPr>
              <w:t>)</w:t>
            </w:r>
          </w:p>
        </w:tc>
        <w:tc>
          <w:tcPr>
            <w:tcW w:w="2299" w:type="pct"/>
          </w:tcPr>
          <w:p w:rsidR="009C56D4" w:rsidRPr="003E0D06" w:rsidRDefault="00A50997" w:rsidP="009C56D4">
            <w:pPr>
              <w:jc w:val="both"/>
              <w:rPr>
                <w:rFonts w:ascii="Times New Roman" w:hAnsi="Times New Roman" w:cs="Times New Roman"/>
                <w:sz w:val="24"/>
                <w:szCs w:val="24"/>
              </w:rPr>
            </w:pPr>
            <w:r>
              <w:rPr>
                <w:rFonts w:ascii="Times New Roman" w:hAnsi="Times New Roman" w:cs="Times New Roman"/>
                <w:sz w:val="24"/>
                <w:szCs w:val="24"/>
              </w:rPr>
              <w:t>Д</w:t>
            </w:r>
            <w:r w:rsidR="009C56D4" w:rsidRPr="003E0D06">
              <w:rPr>
                <w:rFonts w:ascii="Times New Roman" w:hAnsi="Times New Roman" w:cs="Times New Roman"/>
                <w:sz w:val="24"/>
                <w:szCs w:val="24"/>
              </w:rPr>
              <w:t>а се актуализират и част от образците на документи, които се съдържат в</w:t>
            </w:r>
            <w:r w:rsidR="009C56D4">
              <w:rPr>
                <w:rFonts w:ascii="Times New Roman" w:hAnsi="Times New Roman" w:cs="Times New Roman"/>
                <w:sz w:val="24"/>
                <w:szCs w:val="24"/>
                <w:lang w:val="en-US"/>
              </w:rPr>
              <w:t xml:space="preserve"> </w:t>
            </w:r>
            <w:r w:rsidR="009C56D4" w:rsidRPr="003E0D06">
              <w:rPr>
                <w:rFonts w:ascii="Times New Roman" w:hAnsi="Times New Roman" w:cs="Times New Roman"/>
                <w:sz w:val="24"/>
                <w:szCs w:val="24"/>
              </w:rPr>
              <w:t>приложенията към наредбата.</w:t>
            </w:r>
          </w:p>
          <w:p w:rsidR="009C56D4" w:rsidRPr="009E163D" w:rsidRDefault="009C56D4" w:rsidP="009C56D4">
            <w:pPr>
              <w:jc w:val="both"/>
              <w:rPr>
                <w:rFonts w:ascii="Times New Roman" w:hAnsi="Times New Roman" w:cs="Times New Roman"/>
                <w:sz w:val="24"/>
                <w:szCs w:val="24"/>
              </w:rPr>
            </w:pPr>
            <w:r w:rsidRPr="003E0D06">
              <w:rPr>
                <w:rFonts w:ascii="Times New Roman" w:hAnsi="Times New Roman" w:cs="Times New Roman"/>
                <w:sz w:val="24"/>
                <w:szCs w:val="24"/>
              </w:rPr>
              <w:t>Най-малкото в някои образци на документи (например тези по приложения № 8а,</w:t>
            </w:r>
            <w:r>
              <w:rPr>
                <w:rFonts w:ascii="Times New Roman" w:hAnsi="Times New Roman" w:cs="Times New Roman"/>
                <w:sz w:val="24"/>
                <w:szCs w:val="24"/>
                <w:lang w:val="en-US"/>
              </w:rPr>
              <w:t xml:space="preserve"> </w:t>
            </w:r>
            <w:r w:rsidRPr="003E0D06">
              <w:rPr>
                <w:rFonts w:ascii="Times New Roman" w:hAnsi="Times New Roman" w:cs="Times New Roman"/>
                <w:sz w:val="24"/>
                <w:szCs w:val="24"/>
              </w:rPr>
              <w:t>9, 10, 11, 14) датата на издаване е посочена във формат „201..“, което навежда на</w:t>
            </w:r>
            <w:r>
              <w:rPr>
                <w:rFonts w:ascii="Times New Roman" w:hAnsi="Times New Roman" w:cs="Times New Roman"/>
                <w:sz w:val="24"/>
                <w:szCs w:val="24"/>
                <w:lang w:val="en-US"/>
              </w:rPr>
              <w:t xml:space="preserve"> </w:t>
            </w:r>
            <w:r w:rsidRPr="003E0D06">
              <w:rPr>
                <w:rFonts w:ascii="Times New Roman" w:hAnsi="Times New Roman" w:cs="Times New Roman"/>
                <w:sz w:val="24"/>
                <w:szCs w:val="24"/>
              </w:rPr>
              <w:t>мисълта, че при приемането на наредбата никой не е очаквал тези образци да</w:t>
            </w:r>
            <w:r>
              <w:rPr>
                <w:rFonts w:ascii="Times New Roman" w:hAnsi="Times New Roman" w:cs="Times New Roman"/>
                <w:sz w:val="24"/>
                <w:szCs w:val="24"/>
                <w:lang w:val="en-US"/>
              </w:rPr>
              <w:t xml:space="preserve"> </w:t>
            </w:r>
            <w:r w:rsidRPr="003E0D06">
              <w:rPr>
                <w:rFonts w:ascii="Times New Roman" w:hAnsi="Times New Roman" w:cs="Times New Roman"/>
                <w:sz w:val="24"/>
                <w:szCs w:val="24"/>
              </w:rPr>
              <w:t>просъществуват непроменени и в същия вид след 2019 г. Редно е в тези образци на</w:t>
            </w:r>
            <w:r>
              <w:rPr>
                <w:rFonts w:ascii="Times New Roman" w:hAnsi="Times New Roman" w:cs="Times New Roman"/>
                <w:sz w:val="24"/>
                <w:szCs w:val="24"/>
                <w:lang w:val="en-US"/>
              </w:rPr>
              <w:t xml:space="preserve"> </w:t>
            </w:r>
            <w:r w:rsidRPr="003E0D06">
              <w:rPr>
                <w:rFonts w:ascii="Times New Roman" w:hAnsi="Times New Roman" w:cs="Times New Roman"/>
                <w:sz w:val="24"/>
                <w:szCs w:val="24"/>
              </w:rPr>
              <w:t>документи форматът за вписване на датата на издаване да бъде променен на</w:t>
            </w:r>
            <w:r>
              <w:rPr>
                <w:rFonts w:ascii="Times New Roman" w:hAnsi="Times New Roman" w:cs="Times New Roman"/>
                <w:sz w:val="24"/>
                <w:szCs w:val="24"/>
                <w:lang w:val="en-US"/>
              </w:rPr>
              <w:t xml:space="preserve"> </w:t>
            </w:r>
            <w:r w:rsidRPr="003E0D06">
              <w:rPr>
                <w:rFonts w:ascii="Times New Roman" w:hAnsi="Times New Roman" w:cs="Times New Roman"/>
                <w:sz w:val="24"/>
                <w:szCs w:val="24"/>
              </w:rPr>
              <w:t>„20...“, както е например в образеца на документа по приложение №7а.</w:t>
            </w:r>
          </w:p>
        </w:tc>
        <w:tc>
          <w:tcPr>
            <w:tcW w:w="618" w:type="pct"/>
          </w:tcPr>
          <w:p w:rsidR="009C56D4" w:rsidRDefault="007B3633" w:rsidP="00BD153B">
            <w:pPr>
              <w:rPr>
                <w:rFonts w:ascii="Times New Roman" w:hAnsi="Times New Roman" w:cs="Times New Roman"/>
                <w:sz w:val="24"/>
                <w:szCs w:val="24"/>
              </w:rPr>
            </w:pPr>
            <w:r>
              <w:rPr>
                <w:rFonts w:ascii="Times New Roman" w:hAnsi="Times New Roman" w:cs="Times New Roman"/>
                <w:sz w:val="24"/>
                <w:szCs w:val="24"/>
              </w:rPr>
              <w:t>Приема се</w:t>
            </w:r>
            <w:r w:rsidR="00BD153B">
              <w:rPr>
                <w:rFonts w:ascii="Times New Roman" w:hAnsi="Times New Roman" w:cs="Times New Roman"/>
                <w:sz w:val="24"/>
                <w:szCs w:val="24"/>
              </w:rPr>
              <w:t>.</w:t>
            </w:r>
            <w:r>
              <w:rPr>
                <w:rFonts w:ascii="Times New Roman" w:hAnsi="Times New Roman" w:cs="Times New Roman"/>
                <w:sz w:val="24"/>
                <w:szCs w:val="24"/>
              </w:rPr>
              <w:t xml:space="preserve"> </w:t>
            </w:r>
          </w:p>
        </w:tc>
        <w:tc>
          <w:tcPr>
            <w:tcW w:w="1209" w:type="pct"/>
          </w:tcPr>
          <w:p w:rsidR="009C56D4" w:rsidRPr="00357506" w:rsidRDefault="00BD153B" w:rsidP="00D02299">
            <w:pPr>
              <w:jc w:val="both"/>
              <w:rPr>
                <w:rFonts w:ascii="Times New Roman" w:hAnsi="Times New Roman" w:cs="Times New Roman"/>
                <w:sz w:val="24"/>
                <w:szCs w:val="24"/>
              </w:rPr>
            </w:pPr>
            <w:r>
              <w:rPr>
                <w:rFonts w:ascii="Times New Roman" w:hAnsi="Times New Roman" w:cs="Times New Roman"/>
                <w:sz w:val="24"/>
                <w:szCs w:val="24"/>
              </w:rPr>
              <w:t>Предложението е отразено в</w:t>
            </w:r>
            <w:r w:rsidR="002D2A88">
              <w:rPr>
                <w:rFonts w:ascii="Times New Roman" w:hAnsi="Times New Roman" w:cs="Times New Roman"/>
                <w:sz w:val="24"/>
                <w:szCs w:val="24"/>
              </w:rPr>
              <w:t xml:space="preserve"> </w:t>
            </w:r>
            <w:r>
              <w:rPr>
                <w:rFonts w:ascii="Times New Roman" w:hAnsi="Times New Roman" w:cs="Times New Roman"/>
                <w:sz w:val="24"/>
                <w:szCs w:val="24"/>
              </w:rPr>
              <w:t>§</w:t>
            </w:r>
            <w:r w:rsidR="00B27309">
              <w:rPr>
                <w:rFonts w:ascii="Times New Roman" w:hAnsi="Times New Roman" w:cs="Times New Roman"/>
                <w:sz w:val="24"/>
                <w:szCs w:val="24"/>
              </w:rPr>
              <w:t xml:space="preserve"> 33 -</w:t>
            </w:r>
            <w:r w:rsidR="00F742BC">
              <w:rPr>
                <w:rFonts w:ascii="Times New Roman" w:hAnsi="Times New Roman" w:cs="Times New Roman"/>
                <w:sz w:val="24"/>
                <w:szCs w:val="24"/>
                <w:lang w:val="en-US"/>
              </w:rPr>
              <w:t xml:space="preserve"> </w:t>
            </w:r>
            <w:r w:rsidR="00D02299">
              <w:rPr>
                <w:rFonts w:ascii="Times New Roman" w:hAnsi="Times New Roman" w:cs="Times New Roman"/>
                <w:sz w:val="24"/>
                <w:szCs w:val="24"/>
                <w:lang w:val="en-US"/>
              </w:rPr>
              <w:t>36</w:t>
            </w:r>
            <w:r w:rsidR="00B27309">
              <w:rPr>
                <w:rFonts w:ascii="Times New Roman" w:hAnsi="Times New Roman" w:cs="Times New Roman"/>
                <w:sz w:val="24"/>
                <w:szCs w:val="24"/>
              </w:rPr>
              <w:t xml:space="preserve">, </w:t>
            </w:r>
            <w:r w:rsidR="00B63531">
              <w:rPr>
                <w:rFonts w:ascii="Times New Roman" w:hAnsi="Times New Roman" w:cs="Times New Roman"/>
                <w:sz w:val="24"/>
                <w:szCs w:val="24"/>
              </w:rPr>
              <w:t xml:space="preserve">§ 37, т. 1, 3 и 4, § 38, т. 1, 3 и 4, § 39, т. 1, 3 и 4, </w:t>
            </w:r>
            <w:r w:rsidR="00B27309">
              <w:rPr>
                <w:rFonts w:ascii="Times New Roman" w:hAnsi="Times New Roman" w:cs="Times New Roman"/>
                <w:sz w:val="24"/>
                <w:szCs w:val="24"/>
              </w:rPr>
              <w:t>40, т. 3и 4, 41 и 42 от проекта на наредба</w:t>
            </w:r>
          </w:p>
        </w:tc>
      </w:tr>
      <w:tr w:rsidR="009C56D4" w:rsidTr="00FB6F0E">
        <w:tc>
          <w:tcPr>
            <w:tcW w:w="281"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9.</w:t>
            </w:r>
          </w:p>
        </w:tc>
        <w:tc>
          <w:tcPr>
            <w:tcW w:w="593" w:type="pct"/>
          </w:tcPr>
          <w:p w:rsidR="009C56D4" w:rsidRDefault="009C56D4" w:rsidP="009C56D4">
            <w:pPr>
              <w:rPr>
                <w:rFonts w:ascii="Times New Roman" w:hAnsi="Times New Roman" w:cs="Times New Roman"/>
                <w:sz w:val="24"/>
                <w:szCs w:val="24"/>
              </w:rPr>
            </w:pPr>
            <w:r w:rsidRPr="00365184">
              <w:rPr>
                <w:rFonts w:ascii="Times New Roman" w:hAnsi="Times New Roman" w:cs="Times New Roman"/>
                <w:sz w:val="24"/>
                <w:szCs w:val="24"/>
              </w:rPr>
              <w:t>Хинко Радков (29.10.2025</w:t>
            </w:r>
            <w:r>
              <w:rPr>
                <w:rFonts w:ascii="Times New Roman" w:hAnsi="Times New Roman" w:cs="Times New Roman"/>
                <w:sz w:val="24"/>
                <w:szCs w:val="24"/>
              </w:rPr>
              <w:t xml:space="preserve"> г.,</w:t>
            </w:r>
            <w:r w:rsidRPr="00365184">
              <w:rPr>
                <w:rFonts w:ascii="Times New Roman" w:hAnsi="Times New Roman" w:cs="Times New Roman"/>
                <w:sz w:val="24"/>
                <w:szCs w:val="24"/>
              </w:rPr>
              <w:t xml:space="preserve"> 10:07</w:t>
            </w:r>
            <w:r>
              <w:rPr>
                <w:rFonts w:ascii="Times New Roman" w:hAnsi="Times New Roman" w:cs="Times New Roman"/>
                <w:sz w:val="24"/>
                <w:szCs w:val="24"/>
              </w:rPr>
              <w:t xml:space="preserve"> ч.</w:t>
            </w:r>
            <w:r w:rsidRPr="00365184">
              <w:rPr>
                <w:rFonts w:ascii="Times New Roman" w:hAnsi="Times New Roman" w:cs="Times New Roman"/>
                <w:sz w:val="24"/>
                <w:szCs w:val="24"/>
              </w:rPr>
              <w:t>)</w:t>
            </w:r>
          </w:p>
        </w:tc>
        <w:tc>
          <w:tcPr>
            <w:tcW w:w="2299" w:type="pct"/>
          </w:tcPr>
          <w:p w:rsidR="009C56D4" w:rsidRPr="009E163D" w:rsidRDefault="009C56D4" w:rsidP="009C56D4">
            <w:pPr>
              <w:jc w:val="both"/>
              <w:rPr>
                <w:rFonts w:ascii="Times New Roman" w:hAnsi="Times New Roman" w:cs="Times New Roman"/>
                <w:sz w:val="24"/>
                <w:szCs w:val="24"/>
              </w:rPr>
            </w:pPr>
            <w:r w:rsidRPr="00365184">
              <w:rPr>
                <w:rFonts w:ascii="Times New Roman" w:hAnsi="Times New Roman" w:cs="Times New Roman"/>
                <w:sz w:val="24"/>
                <w:szCs w:val="24"/>
              </w:rPr>
              <w:t>Предлагам, да има възможност, всеки, който желае да получава стикер, но не този,</w:t>
            </w:r>
            <w:r>
              <w:rPr>
                <w:rFonts w:ascii="Times New Roman" w:hAnsi="Times New Roman" w:cs="Times New Roman"/>
                <w:sz w:val="24"/>
                <w:szCs w:val="24"/>
              </w:rPr>
              <w:t xml:space="preserve"> </w:t>
            </w:r>
            <w:r w:rsidRPr="00365184">
              <w:rPr>
                <w:rFonts w:ascii="Times New Roman" w:hAnsi="Times New Roman" w:cs="Times New Roman"/>
                <w:sz w:val="24"/>
                <w:szCs w:val="24"/>
              </w:rPr>
              <w:t>който, е в момента. На стикера да има изписани, д. рег. номер, номер рама и</w:t>
            </w:r>
            <w:r>
              <w:rPr>
                <w:rFonts w:ascii="Times New Roman" w:hAnsi="Times New Roman" w:cs="Times New Roman"/>
                <w:sz w:val="24"/>
                <w:szCs w:val="24"/>
              </w:rPr>
              <w:t xml:space="preserve"> </w:t>
            </w:r>
            <w:r w:rsidRPr="00365184">
              <w:rPr>
                <w:rFonts w:ascii="Times New Roman" w:hAnsi="Times New Roman" w:cs="Times New Roman"/>
                <w:sz w:val="24"/>
                <w:szCs w:val="24"/>
              </w:rPr>
              <w:t>датата, на следващото представяне за годишен преглед. Това би улеснило,</w:t>
            </w:r>
            <w:r>
              <w:rPr>
                <w:rFonts w:ascii="Times New Roman" w:hAnsi="Times New Roman" w:cs="Times New Roman"/>
                <w:sz w:val="24"/>
                <w:szCs w:val="24"/>
              </w:rPr>
              <w:t xml:space="preserve"> </w:t>
            </w:r>
            <w:r w:rsidRPr="00365184">
              <w:rPr>
                <w:rFonts w:ascii="Times New Roman" w:hAnsi="Times New Roman" w:cs="Times New Roman"/>
                <w:sz w:val="24"/>
                <w:szCs w:val="24"/>
              </w:rPr>
              <w:t>преминаването през гранични пунктове, понеже едно от нещата, за които, се следи</w:t>
            </w:r>
            <w:r>
              <w:rPr>
                <w:rFonts w:ascii="Times New Roman" w:hAnsi="Times New Roman" w:cs="Times New Roman"/>
                <w:sz w:val="24"/>
                <w:szCs w:val="24"/>
              </w:rPr>
              <w:t xml:space="preserve"> </w:t>
            </w:r>
            <w:r w:rsidRPr="00365184">
              <w:rPr>
                <w:rFonts w:ascii="Times New Roman" w:hAnsi="Times New Roman" w:cs="Times New Roman"/>
                <w:sz w:val="24"/>
                <w:szCs w:val="24"/>
              </w:rPr>
              <w:t>при преминаване на държавна граница е, валидността на техническия преглед.</w:t>
            </w:r>
            <w:r>
              <w:rPr>
                <w:rFonts w:ascii="Times New Roman" w:hAnsi="Times New Roman" w:cs="Times New Roman"/>
                <w:sz w:val="24"/>
                <w:szCs w:val="24"/>
              </w:rPr>
              <w:t xml:space="preserve"> </w:t>
            </w:r>
            <w:r w:rsidRPr="00365184">
              <w:rPr>
                <w:rFonts w:ascii="Times New Roman" w:hAnsi="Times New Roman" w:cs="Times New Roman"/>
                <w:sz w:val="24"/>
                <w:szCs w:val="24"/>
              </w:rPr>
              <w:t>Ако има стикер или може и на хартиен носител, който да е поставен в джоб на</w:t>
            </w:r>
            <w:r>
              <w:rPr>
                <w:rFonts w:ascii="Times New Roman" w:hAnsi="Times New Roman" w:cs="Times New Roman"/>
                <w:sz w:val="24"/>
                <w:szCs w:val="24"/>
              </w:rPr>
              <w:t xml:space="preserve"> </w:t>
            </w:r>
            <w:r w:rsidRPr="00365184">
              <w:rPr>
                <w:rFonts w:ascii="Times New Roman" w:hAnsi="Times New Roman" w:cs="Times New Roman"/>
                <w:sz w:val="24"/>
                <w:szCs w:val="24"/>
              </w:rPr>
              <w:t>предното стъкло, примерно, както е във Франция, то това би улеснило</w:t>
            </w:r>
            <w:r>
              <w:rPr>
                <w:rFonts w:ascii="Times New Roman" w:hAnsi="Times New Roman" w:cs="Times New Roman"/>
                <w:sz w:val="24"/>
                <w:szCs w:val="24"/>
              </w:rPr>
              <w:t xml:space="preserve"> </w:t>
            </w:r>
            <w:r w:rsidRPr="00365184">
              <w:rPr>
                <w:rFonts w:ascii="Times New Roman" w:hAnsi="Times New Roman" w:cs="Times New Roman"/>
                <w:sz w:val="24"/>
                <w:szCs w:val="24"/>
              </w:rPr>
              <w:t>контролиращия, за по-бързо преминаване на контрола, по границите.</w:t>
            </w:r>
          </w:p>
        </w:tc>
        <w:tc>
          <w:tcPr>
            <w:tcW w:w="618" w:type="pct"/>
          </w:tcPr>
          <w:p w:rsidR="009C56D4" w:rsidRDefault="00357506" w:rsidP="009C56D4">
            <w:pPr>
              <w:rPr>
                <w:rFonts w:ascii="Times New Roman" w:hAnsi="Times New Roman" w:cs="Times New Roman"/>
                <w:sz w:val="24"/>
                <w:szCs w:val="24"/>
              </w:rPr>
            </w:pPr>
            <w:r>
              <w:rPr>
                <w:rFonts w:ascii="Times New Roman" w:hAnsi="Times New Roman" w:cs="Times New Roman"/>
                <w:sz w:val="24"/>
                <w:szCs w:val="24"/>
              </w:rPr>
              <w:t>Не се приема.</w:t>
            </w:r>
          </w:p>
        </w:tc>
        <w:tc>
          <w:tcPr>
            <w:tcW w:w="1209" w:type="pct"/>
          </w:tcPr>
          <w:p w:rsidR="009C56D4" w:rsidRPr="00C46C18" w:rsidRDefault="0051113D" w:rsidP="009C56D4">
            <w:pPr>
              <w:jc w:val="both"/>
              <w:rPr>
                <w:rFonts w:ascii="Times New Roman" w:hAnsi="Times New Roman" w:cs="Times New Roman"/>
                <w:sz w:val="24"/>
                <w:szCs w:val="24"/>
              </w:rPr>
            </w:pPr>
            <w:r>
              <w:rPr>
                <w:rFonts w:ascii="Times New Roman" w:hAnsi="Times New Roman" w:cs="Times New Roman"/>
                <w:sz w:val="24"/>
                <w:szCs w:val="24"/>
              </w:rPr>
              <w:t>Наредбата е приведена в съответствие с действащото национално законодателство и Директива 2014/45/ЕС.</w:t>
            </w:r>
            <w:r w:rsidR="00C46C18">
              <w:rPr>
                <w:rFonts w:ascii="Times New Roman" w:hAnsi="Times New Roman" w:cs="Times New Roman"/>
                <w:sz w:val="24"/>
                <w:szCs w:val="24"/>
                <w:lang w:val="en-US"/>
              </w:rPr>
              <w:t xml:space="preserve"> </w:t>
            </w:r>
            <w:r w:rsidR="00C46C18">
              <w:rPr>
                <w:rFonts w:ascii="Times New Roman" w:hAnsi="Times New Roman" w:cs="Times New Roman"/>
                <w:sz w:val="24"/>
                <w:szCs w:val="24"/>
              </w:rPr>
              <w:t>С последното изменение на Закона за движението по пътища се отмени поставянето върху предното стъкло на знака за периодичен преглед за проверка на техническата изправност на пътно превозно средство.</w:t>
            </w:r>
          </w:p>
        </w:tc>
      </w:tr>
      <w:tr w:rsidR="009C56D4" w:rsidTr="00FB6F0E">
        <w:tc>
          <w:tcPr>
            <w:tcW w:w="281" w:type="pct"/>
            <w:vMerge w:val="restart"/>
          </w:tcPr>
          <w:p w:rsidR="009C56D4" w:rsidRPr="00EC0856" w:rsidRDefault="009C56D4" w:rsidP="009C56D4">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93" w:type="pct"/>
            <w:vMerge w:val="restar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Главна дирекция „Пожарна безопасност и защита на населението“ (изх. № 198300 – 7854/</w:t>
            </w:r>
          </w:p>
          <w:p w:rsidR="009C56D4" w:rsidRPr="00EC0856" w:rsidRDefault="009C56D4" w:rsidP="009C56D4">
            <w:pPr>
              <w:rPr>
                <w:rFonts w:ascii="Times New Roman" w:hAnsi="Times New Roman" w:cs="Times New Roman"/>
                <w:sz w:val="24"/>
                <w:szCs w:val="24"/>
                <w:lang w:val="en-US"/>
              </w:rPr>
            </w:pPr>
            <w:r>
              <w:rPr>
                <w:rFonts w:ascii="Times New Roman" w:hAnsi="Times New Roman" w:cs="Times New Roman"/>
                <w:sz w:val="24"/>
                <w:szCs w:val="24"/>
              </w:rPr>
              <w:t>24.10.2025 г.)</w:t>
            </w:r>
          </w:p>
        </w:tc>
        <w:tc>
          <w:tcPr>
            <w:tcW w:w="2299" w:type="pct"/>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 xml:space="preserve">1. </w:t>
            </w:r>
            <w:r w:rsidRPr="00385230">
              <w:rPr>
                <w:rFonts w:ascii="Times New Roman" w:hAnsi="Times New Roman" w:cs="Times New Roman"/>
                <w:sz w:val="24"/>
                <w:szCs w:val="24"/>
              </w:rPr>
              <w:t>Таблицата към § 30, т. 1 проекта на НИД на Наредба № Н-32 от 2011 г. да се измени, както следва:</w:t>
            </w:r>
          </w:p>
          <w:tbl>
            <w:tblPr>
              <w:tblStyle w:val="TableGrid"/>
              <w:tblW w:w="0" w:type="auto"/>
              <w:tblLook w:val="04A0" w:firstRow="1" w:lastRow="0" w:firstColumn="1" w:lastColumn="0" w:noHBand="0" w:noVBand="1"/>
            </w:tblPr>
            <w:tblGrid>
              <w:gridCol w:w="1102"/>
              <w:gridCol w:w="815"/>
              <w:gridCol w:w="1407"/>
              <w:gridCol w:w="1359"/>
              <w:gridCol w:w="1168"/>
              <w:gridCol w:w="803"/>
            </w:tblGrid>
            <w:tr w:rsidR="009C56D4" w:rsidRPr="00D7069B" w:rsidTr="00D7069B">
              <w:tc>
                <w:tcPr>
                  <w:tcW w:w="1081" w:type="dxa"/>
                  <w:vMerge w:val="restart"/>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Елемент</w:t>
                  </w:r>
                </w:p>
              </w:tc>
              <w:tc>
                <w:tcPr>
                  <w:tcW w:w="883" w:type="dxa"/>
                  <w:vMerge w:val="restart"/>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Метод</w:t>
                  </w:r>
                </w:p>
              </w:tc>
              <w:tc>
                <w:tcPr>
                  <w:tcW w:w="1603" w:type="dxa"/>
                  <w:vMerge w:val="restart"/>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Причини за неизправност</w:t>
                  </w:r>
                </w:p>
              </w:tc>
              <w:tc>
                <w:tcPr>
                  <w:tcW w:w="3936" w:type="dxa"/>
                  <w:gridSpan w:val="3"/>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Оценка на неизправностите</w:t>
                  </w:r>
                </w:p>
              </w:tc>
            </w:tr>
            <w:tr w:rsidR="009C56D4" w:rsidRPr="00D7069B" w:rsidTr="00D7069B">
              <w:tc>
                <w:tcPr>
                  <w:tcW w:w="1081" w:type="dxa"/>
                  <w:vMerge/>
                </w:tcPr>
                <w:p w:rsidR="009C56D4" w:rsidRPr="00D7069B" w:rsidRDefault="009C56D4" w:rsidP="009C56D4">
                  <w:pPr>
                    <w:jc w:val="both"/>
                    <w:rPr>
                      <w:rFonts w:ascii="Times New Roman" w:hAnsi="Times New Roman" w:cs="Times New Roman"/>
                      <w:sz w:val="12"/>
                      <w:szCs w:val="12"/>
                    </w:rPr>
                  </w:pPr>
                </w:p>
              </w:tc>
              <w:tc>
                <w:tcPr>
                  <w:tcW w:w="883" w:type="dxa"/>
                  <w:vMerge/>
                </w:tcPr>
                <w:p w:rsidR="009C56D4" w:rsidRPr="00D7069B" w:rsidRDefault="009C56D4" w:rsidP="009C56D4">
                  <w:pPr>
                    <w:jc w:val="both"/>
                    <w:rPr>
                      <w:rFonts w:ascii="Times New Roman" w:hAnsi="Times New Roman" w:cs="Times New Roman"/>
                      <w:sz w:val="12"/>
                      <w:szCs w:val="12"/>
                    </w:rPr>
                  </w:pPr>
                </w:p>
              </w:tc>
              <w:tc>
                <w:tcPr>
                  <w:tcW w:w="1603" w:type="dxa"/>
                  <w:vMerge/>
                </w:tcPr>
                <w:p w:rsidR="009C56D4" w:rsidRPr="00D7069B" w:rsidRDefault="009C56D4" w:rsidP="009C56D4">
                  <w:pPr>
                    <w:jc w:val="both"/>
                    <w:rPr>
                      <w:rFonts w:ascii="Times New Roman" w:hAnsi="Times New Roman" w:cs="Times New Roman"/>
                      <w:sz w:val="12"/>
                      <w:szCs w:val="12"/>
                    </w:rPr>
                  </w:pPr>
                </w:p>
              </w:tc>
              <w:tc>
                <w:tcPr>
                  <w:tcW w:w="1618" w:type="dxa"/>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незначителни</w:t>
                  </w:r>
                </w:p>
              </w:tc>
              <w:tc>
                <w:tcPr>
                  <w:tcW w:w="1383" w:type="dxa"/>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значителни</w:t>
                  </w:r>
                </w:p>
              </w:tc>
              <w:tc>
                <w:tcPr>
                  <w:tcW w:w="935" w:type="dxa"/>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опасни</w:t>
                  </w:r>
                </w:p>
              </w:tc>
            </w:tr>
            <w:tr w:rsidR="009C56D4" w:rsidRPr="00D7069B" w:rsidTr="00D7069B">
              <w:tc>
                <w:tcPr>
                  <w:tcW w:w="1081" w:type="dxa"/>
                  <w:vMerge w:val="restart"/>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7.2. Пожарогасител/и</w:t>
                  </w:r>
                </w:p>
                <w:p w:rsidR="009C56D4" w:rsidRPr="00D7069B" w:rsidRDefault="009C56D4" w:rsidP="009C56D4">
                  <w:pPr>
                    <w:jc w:val="both"/>
                    <w:rPr>
                      <w:rFonts w:ascii="Times New Roman" w:hAnsi="Times New Roman" w:cs="Times New Roman"/>
                      <w:sz w:val="12"/>
                      <w:szCs w:val="12"/>
                      <w:vertAlign w:val="superscript"/>
                    </w:rPr>
                  </w:pPr>
                  <w:r w:rsidRPr="00D7069B">
                    <w:rPr>
                      <w:rFonts w:ascii="Times New Roman" w:hAnsi="Times New Roman" w:cs="Times New Roman"/>
                      <w:sz w:val="12"/>
                      <w:szCs w:val="12"/>
                    </w:rPr>
                    <w:t>(Х)</w:t>
                  </w:r>
                  <w:r w:rsidRPr="00D7069B">
                    <w:rPr>
                      <w:rFonts w:ascii="Times New Roman" w:hAnsi="Times New Roman" w:cs="Times New Roman"/>
                      <w:sz w:val="12"/>
                      <w:szCs w:val="12"/>
                      <w:vertAlign w:val="superscript"/>
                    </w:rPr>
                    <w:t>(б)</w:t>
                  </w:r>
                </w:p>
              </w:tc>
              <w:tc>
                <w:tcPr>
                  <w:tcW w:w="883" w:type="dxa"/>
                  <w:vMerge w:val="restart"/>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Визуална проверка</w:t>
                  </w:r>
                </w:p>
              </w:tc>
              <w:tc>
                <w:tcPr>
                  <w:tcW w:w="1603" w:type="dxa"/>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а) Липсва</w:t>
                  </w:r>
                </w:p>
              </w:tc>
              <w:tc>
                <w:tcPr>
                  <w:tcW w:w="1618" w:type="dxa"/>
                </w:tcPr>
                <w:p w:rsidR="009C56D4" w:rsidRPr="00D7069B" w:rsidRDefault="009C56D4" w:rsidP="009C56D4">
                  <w:pPr>
                    <w:jc w:val="both"/>
                    <w:rPr>
                      <w:rFonts w:ascii="Times New Roman" w:hAnsi="Times New Roman" w:cs="Times New Roman"/>
                      <w:sz w:val="12"/>
                      <w:szCs w:val="12"/>
                    </w:rPr>
                  </w:pPr>
                </w:p>
              </w:tc>
              <w:tc>
                <w:tcPr>
                  <w:tcW w:w="1383" w:type="dxa"/>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Х</w:t>
                  </w:r>
                </w:p>
              </w:tc>
              <w:tc>
                <w:tcPr>
                  <w:tcW w:w="935" w:type="dxa"/>
                </w:tcPr>
                <w:p w:rsidR="009C56D4" w:rsidRPr="00D7069B" w:rsidRDefault="009C56D4" w:rsidP="009C56D4">
                  <w:pPr>
                    <w:jc w:val="both"/>
                    <w:rPr>
                      <w:rFonts w:ascii="Times New Roman" w:hAnsi="Times New Roman" w:cs="Times New Roman"/>
                      <w:sz w:val="12"/>
                      <w:szCs w:val="12"/>
                    </w:rPr>
                  </w:pPr>
                </w:p>
              </w:tc>
            </w:tr>
            <w:tr w:rsidR="009C56D4" w:rsidRPr="00D7069B" w:rsidTr="00D7069B">
              <w:tc>
                <w:tcPr>
                  <w:tcW w:w="1081" w:type="dxa"/>
                  <w:vMerge/>
                </w:tcPr>
                <w:p w:rsidR="009C56D4" w:rsidRPr="00D7069B" w:rsidRDefault="009C56D4" w:rsidP="009C56D4">
                  <w:pPr>
                    <w:jc w:val="both"/>
                    <w:rPr>
                      <w:rFonts w:ascii="Times New Roman" w:hAnsi="Times New Roman" w:cs="Times New Roman"/>
                      <w:sz w:val="12"/>
                      <w:szCs w:val="12"/>
                    </w:rPr>
                  </w:pPr>
                </w:p>
              </w:tc>
              <w:tc>
                <w:tcPr>
                  <w:tcW w:w="883" w:type="dxa"/>
                  <w:vMerge/>
                </w:tcPr>
                <w:p w:rsidR="009C56D4" w:rsidRPr="00D7069B" w:rsidRDefault="009C56D4" w:rsidP="009C56D4">
                  <w:pPr>
                    <w:jc w:val="both"/>
                    <w:rPr>
                      <w:rFonts w:ascii="Times New Roman" w:hAnsi="Times New Roman" w:cs="Times New Roman"/>
                      <w:sz w:val="12"/>
                      <w:szCs w:val="12"/>
                    </w:rPr>
                  </w:pPr>
                </w:p>
              </w:tc>
              <w:tc>
                <w:tcPr>
                  <w:tcW w:w="1603" w:type="dxa"/>
                </w:tcPr>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б) Не е в съответствие с изискванията</w:t>
                  </w:r>
                </w:p>
                <w:p w:rsidR="009C56D4" w:rsidRPr="00D7069B" w:rsidRDefault="009C56D4" w:rsidP="009C56D4">
                  <w:pPr>
                    <w:jc w:val="both"/>
                    <w:rPr>
                      <w:rFonts w:ascii="Times New Roman" w:hAnsi="Times New Roman" w:cs="Times New Roman"/>
                      <w:sz w:val="12"/>
                      <w:szCs w:val="12"/>
                    </w:rPr>
                  </w:pPr>
                  <w:r w:rsidRPr="00D7069B">
                    <w:rPr>
                      <w:rFonts w:ascii="Times New Roman" w:hAnsi="Times New Roman" w:cs="Times New Roman"/>
                      <w:sz w:val="12"/>
                      <w:szCs w:val="12"/>
                    </w:rPr>
                    <w:t>На пожарогасителя/ ите не е извършено</w:t>
                  </w:r>
                  <w:r>
                    <w:rPr>
                      <w:rFonts w:ascii="Times New Roman" w:hAnsi="Times New Roman" w:cs="Times New Roman"/>
                      <w:sz w:val="12"/>
                      <w:szCs w:val="12"/>
                    </w:rPr>
                    <w:t xml:space="preserve"> изискващото се обслужване съгласно чл. 139, ал. 11 от Закона за движението по пътищата</w:t>
                  </w:r>
                </w:p>
              </w:tc>
              <w:tc>
                <w:tcPr>
                  <w:tcW w:w="1618" w:type="dxa"/>
                </w:tcPr>
                <w:p w:rsidR="009C56D4" w:rsidRPr="00D7069B" w:rsidRDefault="009C56D4" w:rsidP="009C56D4">
                  <w:pPr>
                    <w:jc w:val="both"/>
                    <w:rPr>
                      <w:rFonts w:ascii="Times New Roman" w:hAnsi="Times New Roman" w:cs="Times New Roman"/>
                      <w:sz w:val="12"/>
                      <w:szCs w:val="12"/>
                    </w:rPr>
                  </w:pPr>
                </w:p>
              </w:tc>
              <w:tc>
                <w:tcPr>
                  <w:tcW w:w="1383" w:type="dxa"/>
                </w:tcPr>
                <w:p w:rsidR="009C56D4" w:rsidRPr="00D7069B" w:rsidRDefault="009C56D4" w:rsidP="009C56D4">
                  <w:pPr>
                    <w:jc w:val="both"/>
                    <w:rPr>
                      <w:rFonts w:ascii="Times New Roman" w:hAnsi="Times New Roman" w:cs="Times New Roman"/>
                      <w:sz w:val="12"/>
                      <w:szCs w:val="12"/>
                    </w:rPr>
                  </w:pPr>
                  <w:r>
                    <w:rPr>
                      <w:rFonts w:ascii="Times New Roman" w:hAnsi="Times New Roman" w:cs="Times New Roman"/>
                      <w:sz w:val="12"/>
                      <w:szCs w:val="12"/>
                    </w:rPr>
                    <w:t>Х</w:t>
                  </w:r>
                </w:p>
              </w:tc>
              <w:tc>
                <w:tcPr>
                  <w:tcW w:w="935" w:type="dxa"/>
                </w:tcPr>
                <w:p w:rsidR="009C56D4" w:rsidRPr="00D7069B" w:rsidRDefault="009C56D4" w:rsidP="009C56D4">
                  <w:pPr>
                    <w:jc w:val="both"/>
                    <w:rPr>
                      <w:rFonts w:ascii="Times New Roman" w:hAnsi="Times New Roman" w:cs="Times New Roman"/>
                      <w:sz w:val="12"/>
                      <w:szCs w:val="12"/>
                    </w:rPr>
                  </w:pPr>
                </w:p>
              </w:tc>
            </w:tr>
          </w:tbl>
          <w:p w:rsidR="009C56D4" w:rsidRDefault="009C56D4" w:rsidP="009C56D4">
            <w:pPr>
              <w:jc w:val="both"/>
              <w:rPr>
                <w:rFonts w:ascii="Times New Roman" w:hAnsi="Times New Roman" w:cs="Times New Roman"/>
                <w:sz w:val="24"/>
                <w:szCs w:val="24"/>
              </w:rPr>
            </w:pPr>
            <w:r w:rsidRPr="00385230">
              <w:rPr>
                <w:rFonts w:ascii="Times New Roman" w:hAnsi="Times New Roman" w:cs="Times New Roman"/>
                <w:sz w:val="24"/>
                <w:szCs w:val="24"/>
              </w:rPr>
              <w:t>Мотиви: С § 30, т. 1 от проекта на НИД на Наредба № Н-32 от 2011 г. е предвидено изменение в т. 7.2, буква „б“ на таблицата към Част I „Минимални изисквания относно съдържанието и препоръчителните методи на проверка“ от приложение № 5 към чл. 31, ал. 1 от наредбата, с което да се регламентира, че ако пожарогасител, с който е оборудвано пътно превозно средство (ППС) не е в съответствие с изискванията („Не е в съответствие с изискванията(а) - Под "изисквания" се имат предвид изискванията за одобряване на типа към датата на одобряване, първа регистрация или пускане в употреба за първи път, както и</w:t>
            </w:r>
            <w:r>
              <w:rPr>
                <w:rFonts w:ascii="Times New Roman" w:hAnsi="Times New Roman" w:cs="Times New Roman"/>
                <w:sz w:val="24"/>
                <w:szCs w:val="24"/>
              </w:rPr>
              <w:t xml:space="preserve"> </w:t>
            </w:r>
            <w:r w:rsidRPr="00385230">
              <w:rPr>
                <w:rFonts w:ascii="Times New Roman" w:hAnsi="Times New Roman" w:cs="Times New Roman"/>
                <w:sz w:val="24"/>
                <w:szCs w:val="24"/>
              </w:rPr>
              <w:t>задълженията за преоборудване или на националното законодателство на държавата на регистрация. Тези причини за неизправност са приложими само когато е проверено съответствието с изискванията.“), това представлява незначителна неизправност на ППС.</w:t>
            </w:r>
          </w:p>
          <w:p w:rsidR="009C56D4" w:rsidRDefault="009C56D4" w:rsidP="009C56D4">
            <w:pPr>
              <w:jc w:val="both"/>
              <w:rPr>
                <w:rFonts w:ascii="Times New Roman" w:hAnsi="Times New Roman" w:cs="Times New Roman"/>
                <w:sz w:val="24"/>
                <w:szCs w:val="24"/>
              </w:rPr>
            </w:pPr>
            <w:r w:rsidRPr="00385230">
              <w:rPr>
                <w:rFonts w:ascii="Times New Roman" w:hAnsi="Times New Roman" w:cs="Times New Roman"/>
                <w:sz w:val="24"/>
                <w:szCs w:val="24"/>
              </w:rPr>
              <w:t>Съгласно чл. 139, ал. 11 от Закона за движението по пътищата, на пожарогасителите, с които са оборудвани движещите се по пътя пътни превозни средства по чл. 139, ал. 8 - 10 от закона, трябва да е извършено: сервизно обслужване в съответствие с изискванията на наредбата по чл. 129, ал. 9 от Закона за Министерството на вътрешните работи, което да е удостоверено със стикер, или обслужване в съответствие с националната нормативна уредба на друга държава, което да е удостоверено със стикер или маркировка, указващи датата (месец и година) на следващото обслужване. Установяването при извършване на периодичен преглед за проверка на техническата изправност на ППС на необслужени пожарогасители, с които са оборудвани ППС не следва да бъде приемано за незначителна неизправност, тъй като дейностите по техническо обслужване, презареждане и хидростатично изпитване на пожарогасителите са от изключителна важност за изправността и надеждната експлоатация на пожарогасителите.</w:t>
            </w:r>
          </w:p>
          <w:p w:rsidR="009C56D4" w:rsidRDefault="009C56D4" w:rsidP="009C56D4">
            <w:pPr>
              <w:jc w:val="both"/>
              <w:rPr>
                <w:rFonts w:ascii="Times New Roman" w:hAnsi="Times New Roman" w:cs="Times New Roman"/>
                <w:sz w:val="24"/>
                <w:szCs w:val="24"/>
              </w:rPr>
            </w:pPr>
            <w:r w:rsidRPr="00385230">
              <w:rPr>
                <w:rFonts w:ascii="Times New Roman" w:hAnsi="Times New Roman" w:cs="Times New Roman"/>
                <w:sz w:val="24"/>
                <w:szCs w:val="24"/>
              </w:rPr>
              <w:t>Предвидената нова буква „в“ в т. 7.2 на същата таблица, в която е посочена следната причина за значителна неизправност на ППС: „Пожарогасител/и (Х)(б) в) Ако се изисква (напр. в таксита, автобуси за градски и междуградски транспорт, и т.н.)“ е неясна и води до объркване. Не следва да се прави разграничение за отделните ППС, по отношение на това в кои от тях липсата или наличието на необслужени пожарогасители следва да се приема за незначителна или значителна неизправност, както и дали ППС са предназначени за обществен транспорт.</w:t>
            </w:r>
          </w:p>
        </w:tc>
        <w:tc>
          <w:tcPr>
            <w:tcW w:w="618" w:type="pct"/>
          </w:tcPr>
          <w:p w:rsidR="009C56D4" w:rsidRPr="00485557" w:rsidRDefault="006461FC" w:rsidP="008927EA">
            <w:pPr>
              <w:ind w:left="-106"/>
              <w:rPr>
                <w:rFonts w:ascii="Times New Roman" w:hAnsi="Times New Roman" w:cs="Times New Roman"/>
                <w:sz w:val="24"/>
                <w:szCs w:val="24"/>
              </w:rPr>
            </w:pPr>
            <w:r>
              <w:rPr>
                <w:rFonts w:ascii="Times New Roman" w:hAnsi="Times New Roman" w:cs="Times New Roman"/>
                <w:sz w:val="24"/>
                <w:szCs w:val="24"/>
              </w:rPr>
              <w:t xml:space="preserve">1. </w:t>
            </w:r>
            <w:r w:rsidR="000603FF">
              <w:rPr>
                <w:rFonts w:ascii="Times New Roman" w:hAnsi="Times New Roman" w:cs="Times New Roman"/>
                <w:sz w:val="24"/>
                <w:szCs w:val="24"/>
              </w:rPr>
              <w:t>Не се приема.</w:t>
            </w:r>
          </w:p>
        </w:tc>
        <w:tc>
          <w:tcPr>
            <w:tcW w:w="1209" w:type="pct"/>
          </w:tcPr>
          <w:p w:rsidR="009C56D4" w:rsidRPr="00485557" w:rsidRDefault="006461FC" w:rsidP="00BF5BD3">
            <w:pPr>
              <w:jc w:val="both"/>
              <w:rPr>
                <w:rFonts w:ascii="Times New Roman" w:hAnsi="Times New Roman" w:cs="Times New Roman"/>
                <w:sz w:val="24"/>
                <w:szCs w:val="24"/>
              </w:rPr>
            </w:pPr>
            <w:r>
              <w:rPr>
                <w:rFonts w:ascii="Times New Roman" w:hAnsi="Times New Roman" w:cs="Times New Roman"/>
                <w:sz w:val="24"/>
                <w:szCs w:val="24"/>
              </w:rPr>
              <w:t xml:space="preserve">1. </w:t>
            </w:r>
            <w:r w:rsidR="008927EA">
              <w:rPr>
                <w:rFonts w:ascii="Times New Roman" w:hAnsi="Times New Roman" w:cs="Times New Roman"/>
                <w:sz w:val="24"/>
                <w:szCs w:val="24"/>
              </w:rPr>
              <w:t xml:space="preserve">Таблицата в </w:t>
            </w:r>
            <w:r w:rsidR="008927EA" w:rsidRPr="008927EA">
              <w:rPr>
                <w:rFonts w:ascii="Times New Roman" w:hAnsi="Times New Roman" w:cs="Times New Roman"/>
                <w:sz w:val="24"/>
                <w:szCs w:val="24"/>
              </w:rPr>
              <w:t>§ 3</w:t>
            </w:r>
            <w:r w:rsidR="00BF5BD3">
              <w:rPr>
                <w:rFonts w:ascii="Times New Roman" w:hAnsi="Times New Roman" w:cs="Times New Roman"/>
                <w:sz w:val="24"/>
                <w:szCs w:val="24"/>
              </w:rPr>
              <w:t>2</w:t>
            </w:r>
            <w:r w:rsidR="008927EA" w:rsidRPr="008927EA">
              <w:rPr>
                <w:rFonts w:ascii="Times New Roman" w:hAnsi="Times New Roman" w:cs="Times New Roman"/>
                <w:sz w:val="24"/>
                <w:szCs w:val="24"/>
              </w:rPr>
              <w:t xml:space="preserve">, т. 1 </w:t>
            </w:r>
            <w:r w:rsidR="008927EA">
              <w:rPr>
                <w:rFonts w:ascii="Times New Roman" w:hAnsi="Times New Roman" w:cs="Times New Roman"/>
                <w:sz w:val="24"/>
                <w:szCs w:val="24"/>
              </w:rPr>
              <w:t xml:space="preserve">от </w:t>
            </w:r>
            <w:r w:rsidR="008927EA" w:rsidRPr="008927EA">
              <w:rPr>
                <w:rFonts w:ascii="Times New Roman" w:hAnsi="Times New Roman" w:cs="Times New Roman"/>
                <w:sz w:val="24"/>
                <w:szCs w:val="24"/>
              </w:rPr>
              <w:t xml:space="preserve">проекта на </w:t>
            </w:r>
            <w:r w:rsidR="008927EA">
              <w:rPr>
                <w:rFonts w:ascii="Times New Roman" w:hAnsi="Times New Roman" w:cs="Times New Roman"/>
                <w:sz w:val="24"/>
                <w:szCs w:val="24"/>
              </w:rPr>
              <w:t>н</w:t>
            </w:r>
            <w:r w:rsidR="008927EA" w:rsidRPr="008927EA">
              <w:rPr>
                <w:rFonts w:ascii="Times New Roman" w:hAnsi="Times New Roman" w:cs="Times New Roman"/>
                <w:sz w:val="24"/>
                <w:szCs w:val="24"/>
              </w:rPr>
              <w:t>аредба</w:t>
            </w:r>
            <w:r w:rsidR="008927EA">
              <w:rPr>
                <w:rFonts w:ascii="Times New Roman" w:hAnsi="Times New Roman" w:cs="Times New Roman"/>
                <w:sz w:val="24"/>
                <w:szCs w:val="24"/>
              </w:rPr>
              <w:t xml:space="preserve"> е в съответствие с посочената такава в </w:t>
            </w:r>
            <w:r w:rsidR="000603FF">
              <w:rPr>
                <w:rFonts w:ascii="Times New Roman" w:hAnsi="Times New Roman" w:cs="Times New Roman"/>
                <w:sz w:val="24"/>
                <w:szCs w:val="24"/>
              </w:rPr>
              <w:t xml:space="preserve">приложение </w:t>
            </w:r>
            <w:r w:rsidR="000603FF">
              <w:rPr>
                <w:rFonts w:ascii="Times New Roman" w:hAnsi="Times New Roman" w:cs="Times New Roman"/>
                <w:sz w:val="24"/>
                <w:szCs w:val="24"/>
                <w:lang w:val="en-US"/>
              </w:rPr>
              <w:t>I</w:t>
            </w:r>
            <w:r w:rsidR="000603FF">
              <w:rPr>
                <w:rFonts w:ascii="Times New Roman" w:hAnsi="Times New Roman" w:cs="Times New Roman"/>
                <w:sz w:val="24"/>
                <w:szCs w:val="24"/>
              </w:rPr>
              <w:t>, раздел 3, точка 7.2 от Директива 2014/45/ЕС</w:t>
            </w:r>
            <w:r w:rsidR="00C46C18">
              <w:rPr>
                <w:rFonts w:ascii="Times New Roman" w:hAnsi="Times New Roman" w:cs="Times New Roman"/>
                <w:sz w:val="24"/>
                <w:szCs w:val="24"/>
              </w:rPr>
              <w:t>.</w:t>
            </w:r>
          </w:p>
        </w:tc>
      </w:tr>
      <w:tr w:rsidR="009C56D4" w:rsidTr="00FB6F0E">
        <w:tc>
          <w:tcPr>
            <w:tcW w:w="281" w:type="pct"/>
            <w:vMerge/>
          </w:tcPr>
          <w:p w:rsidR="009C56D4" w:rsidRDefault="009C56D4" w:rsidP="009C56D4">
            <w:pPr>
              <w:rPr>
                <w:rFonts w:ascii="Times New Roman" w:hAnsi="Times New Roman" w:cs="Times New Roman"/>
                <w:sz w:val="24"/>
                <w:szCs w:val="24"/>
                <w:lang w:val="en-US"/>
              </w:rPr>
            </w:pPr>
          </w:p>
        </w:tc>
        <w:tc>
          <w:tcPr>
            <w:tcW w:w="593" w:type="pct"/>
            <w:vMerge/>
          </w:tcPr>
          <w:p w:rsidR="009C56D4" w:rsidRDefault="009C56D4" w:rsidP="009C56D4">
            <w:pPr>
              <w:rPr>
                <w:rFonts w:ascii="Times New Roman" w:hAnsi="Times New Roman" w:cs="Times New Roman"/>
                <w:sz w:val="24"/>
                <w:szCs w:val="24"/>
              </w:rPr>
            </w:pPr>
          </w:p>
        </w:tc>
        <w:tc>
          <w:tcPr>
            <w:tcW w:w="2299" w:type="pct"/>
          </w:tcPr>
          <w:p w:rsidR="009C56D4" w:rsidRPr="000603FF" w:rsidRDefault="006461FC" w:rsidP="00431BE7">
            <w:pPr>
              <w:jc w:val="both"/>
              <w:rPr>
                <w:rFonts w:ascii="Times New Roman" w:hAnsi="Times New Roman" w:cs="Times New Roman"/>
                <w:sz w:val="24"/>
                <w:szCs w:val="24"/>
              </w:rPr>
            </w:pPr>
            <w:r>
              <w:rPr>
                <w:rFonts w:ascii="Times New Roman" w:hAnsi="Times New Roman" w:cs="Times New Roman"/>
                <w:sz w:val="24"/>
                <w:szCs w:val="24"/>
              </w:rPr>
              <w:t xml:space="preserve">2. </w:t>
            </w:r>
            <w:r w:rsidR="009C56D4" w:rsidRPr="000603FF">
              <w:rPr>
                <w:rFonts w:ascii="Times New Roman" w:hAnsi="Times New Roman" w:cs="Times New Roman"/>
                <w:sz w:val="24"/>
                <w:szCs w:val="24"/>
              </w:rPr>
              <w:t>В точка 2 от предвидения с § 30, т. 2 от проекта на НИД на Наредба № Н-32 от 2011 г. нов „Раздел VІІ. Пожарогасители“ след думите: „извършеното обслужване на пожарогасителите“ да се добави „съгласно чл. 139, ал. 11 от Закона за движението по пътищата“.</w:t>
            </w:r>
          </w:p>
        </w:tc>
        <w:tc>
          <w:tcPr>
            <w:tcW w:w="618" w:type="pct"/>
          </w:tcPr>
          <w:p w:rsidR="009C56D4" w:rsidRPr="00485557" w:rsidRDefault="006461FC" w:rsidP="009C56D4">
            <w:pPr>
              <w:rPr>
                <w:rFonts w:ascii="Times New Roman" w:hAnsi="Times New Roman" w:cs="Times New Roman"/>
                <w:sz w:val="24"/>
                <w:szCs w:val="24"/>
              </w:rPr>
            </w:pPr>
            <w:r>
              <w:rPr>
                <w:rFonts w:ascii="Times New Roman" w:hAnsi="Times New Roman" w:cs="Times New Roman"/>
                <w:sz w:val="24"/>
                <w:szCs w:val="24"/>
              </w:rPr>
              <w:t xml:space="preserve">2. </w:t>
            </w:r>
            <w:r w:rsidR="000603FF">
              <w:rPr>
                <w:rFonts w:ascii="Times New Roman" w:hAnsi="Times New Roman" w:cs="Times New Roman"/>
                <w:sz w:val="24"/>
                <w:szCs w:val="24"/>
              </w:rPr>
              <w:t>Приема се.</w:t>
            </w:r>
          </w:p>
        </w:tc>
        <w:tc>
          <w:tcPr>
            <w:tcW w:w="1209" w:type="pct"/>
          </w:tcPr>
          <w:p w:rsidR="009C56D4" w:rsidRPr="00485557" w:rsidRDefault="006461FC" w:rsidP="00214A79">
            <w:pPr>
              <w:jc w:val="both"/>
              <w:rPr>
                <w:rFonts w:ascii="Times New Roman" w:hAnsi="Times New Roman" w:cs="Times New Roman"/>
                <w:sz w:val="24"/>
                <w:szCs w:val="24"/>
              </w:rPr>
            </w:pPr>
            <w:r>
              <w:rPr>
                <w:rFonts w:ascii="Times New Roman" w:hAnsi="Times New Roman" w:cs="Times New Roman"/>
                <w:sz w:val="24"/>
                <w:szCs w:val="24"/>
              </w:rPr>
              <w:t xml:space="preserve">2. </w:t>
            </w:r>
            <w:r w:rsidR="000603FF">
              <w:rPr>
                <w:rFonts w:ascii="Times New Roman" w:hAnsi="Times New Roman" w:cs="Times New Roman"/>
                <w:sz w:val="24"/>
                <w:szCs w:val="24"/>
              </w:rPr>
              <w:t>Отразено в § 3</w:t>
            </w:r>
            <w:r w:rsidR="00214A79">
              <w:rPr>
                <w:rFonts w:ascii="Times New Roman" w:hAnsi="Times New Roman" w:cs="Times New Roman"/>
                <w:sz w:val="24"/>
                <w:szCs w:val="24"/>
              </w:rPr>
              <w:t>2</w:t>
            </w:r>
            <w:r w:rsidR="000603FF">
              <w:rPr>
                <w:rFonts w:ascii="Times New Roman" w:hAnsi="Times New Roman" w:cs="Times New Roman"/>
                <w:sz w:val="24"/>
                <w:szCs w:val="24"/>
              </w:rPr>
              <w:t xml:space="preserve">, т. </w:t>
            </w:r>
            <w:r w:rsidR="003E4277">
              <w:rPr>
                <w:rFonts w:ascii="Times New Roman" w:hAnsi="Times New Roman" w:cs="Times New Roman"/>
                <w:sz w:val="24"/>
                <w:szCs w:val="24"/>
              </w:rPr>
              <w:t>2, б. „б“</w:t>
            </w:r>
            <w:r w:rsidR="000603FF">
              <w:rPr>
                <w:rFonts w:ascii="Times New Roman" w:hAnsi="Times New Roman" w:cs="Times New Roman"/>
                <w:sz w:val="24"/>
                <w:szCs w:val="24"/>
              </w:rPr>
              <w:t xml:space="preserve"> от проекта на наредба.</w:t>
            </w:r>
          </w:p>
        </w:tc>
      </w:tr>
      <w:tr w:rsidR="009C56D4" w:rsidTr="00FB6F0E">
        <w:trPr>
          <w:trHeight w:val="1975"/>
        </w:trPr>
        <w:tc>
          <w:tcPr>
            <w:tcW w:w="281" w:type="pct"/>
          </w:tcPr>
          <w:p w:rsidR="009C56D4" w:rsidRPr="000549D9" w:rsidRDefault="009C56D4" w:rsidP="009C56D4">
            <w:pPr>
              <w:rPr>
                <w:rFonts w:ascii="Times New Roman" w:hAnsi="Times New Roman" w:cs="Times New Roman"/>
                <w:sz w:val="24"/>
                <w:szCs w:val="24"/>
              </w:rPr>
            </w:pPr>
            <w:r>
              <w:rPr>
                <w:rFonts w:ascii="Times New Roman" w:hAnsi="Times New Roman" w:cs="Times New Roman"/>
                <w:sz w:val="24"/>
                <w:szCs w:val="24"/>
              </w:rPr>
              <w:t>11.</w:t>
            </w:r>
          </w:p>
        </w:tc>
        <w:tc>
          <w:tcPr>
            <w:tcW w:w="593" w:type="pct"/>
          </w:tcPr>
          <w:p w:rsidR="009C56D4" w:rsidRPr="00EC0856" w:rsidRDefault="009C56D4" w:rsidP="009C56D4">
            <w:pPr>
              <w:rPr>
                <w:rFonts w:ascii="Times New Roman" w:hAnsi="Times New Roman" w:cs="Times New Roman"/>
                <w:sz w:val="24"/>
                <w:szCs w:val="24"/>
              </w:rPr>
            </w:pPr>
            <w:r>
              <w:rPr>
                <w:rFonts w:ascii="Times New Roman" w:hAnsi="Times New Roman" w:cs="Times New Roman"/>
                <w:sz w:val="24"/>
                <w:szCs w:val="24"/>
              </w:rPr>
              <w:t>Сдружение Академично бизнес общество</w:t>
            </w:r>
          </w:p>
        </w:tc>
        <w:tc>
          <w:tcPr>
            <w:tcW w:w="2299" w:type="pct"/>
          </w:tcPr>
          <w:p w:rsidR="008927EA" w:rsidRDefault="008927EA" w:rsidP="008927EA">
            <w:pPr>
              <w:jc w:val="both"/>
              <w:rPr>
                <w:rFonts w:ascii="Times New Roman" w:hAnsi="Times New Roman" w:cs="Times New Roman"/>
                <w:sz w:val="24"/>
                <w:szCs w:val="24"/>
              </w:rPr>
            </w:pPr>
            <w:r>
              <w:rPr>
                <w:rFonts w:ascii="Times New Roman" w:hAnsi="Times New Roman" w:cs="Times New Roman"/>
                <w:sz w:val="24"/>
                <w:szCs w:val="24"/>
              </w:rPr>
              <w:t xml:space="preserve">Да се </w:t>
            </w:r>
            <w:r w:rsidR="009C56D4" w:rsidRPr="004B5BA2">
              <w:rPr>
                <w:rFonts w:ascii="Times New Roman" w:hAnsi="Times New Roman" w:cs="Times New Roman"/>
                <w:sz w:val="24"/>
                <w:szCs w:val="24"/>
              </w:rPr>
              <w:t>създа</w:t>
            </w:r>
            <w:r>
              <w:rPr>
                <w:rFonts w:ascii="Times New Roman" w:hAnsi="Times New Roman" w:cs="Times New Roman"/>
                <w:sz w:val="24"/>
                <w:szCs w:val="24"/>
              </w:rPr>
              <w:t>де</w:t>
            </w:r>
            <w:r w:rsidR="009C56D4" w:rsidRPr="004B5BA2">
              <w:rPr>
                <w:rFonts w:ascii="Times New Roman" w:hAnsi="Times New Roman" w:cs="Times New Roman"/>
                <w:sz w:val="24"/>
                <w:szCs w:val="24"/>
              </w:rPr>
              <w:t xml:space="preserve"> специализиран регулаторен режим</w:t>
            </w:r>
            <w:r>
              <w:rPr>
                <w:rFonts w:ascii="Times New Roman" w:hAnsi="Times New Roman" w:cs="Times New Roman"/>
                <w:sz w:val="24"/>
                <w:szCs w:val="24"/>
              </w:rPr>
              <w:t xml:space="preserve"> по отношение на </w:t>
            </w:r>
            <w:r w:rsidR="009C56D4" w:rsidRPr="004B5BA2">
              <w:rPr>
                <w:rFonts w:ascii="Times New Roman" w:hAnsi="Times New Roman" w:cs="Times New Roman"/>
                <w:sz w:val="24"/>
                <w:szCs w:val="24"/>
              </w:rPr>
              <w:t>пътни превозни средства, оборудвани с фабрично монтирани (Original</w:t>
            </w:r>
            <w:r w:rsidR="009C56D4">
              <w:rPr>
                <w:rFonts w:ascii="Times New Roman" w:hAnsi="Times New Roman" w:cs="Times New Roman"/>
                <w:sz w:val="24"/>
                <w:szCs w:val="24"/>
              </w:rPr>
              <w:t xml:space="preserve"> </w:t>
            </w:r>
            <w:r w:rsidR="009C56D4" w:rsidRPr="004B5BA2">
              <w:rPr>
                <w:rFonts w:ascii="Times New Roman" w:hAnsi="Times New Roman" w:cs="Times New Roman"/>
                <w:sz w:val="24"/>
                <w:szCs w:val="24"/>
              </w:rPr>
              <w:t>Equipment Manufacturer - OEM) системи за задвижване с втечнен нефтен газ (LPG), които са с произход от Република Корея</w:t>
            </w:r>
            <w:r>
              <w:rPr>
                <w:rFonts w:ascii="Times New Roman" w:hAnsi="Times New Roman" w:cs="Times New Roman"/>
                <w:sz w:val="24"/>
                <w:szCs w:val="24"/>
              </w:rPr>
              <w:t xml:space="preserve"> – като </w:t>
            </w:r>
            <w:r w:rsidRPr="004B5BA2">
              <w:rPr>
                <w:rFonts w:ascii="Times New Roman" w:hAnsi="Times New Roman" w:cs="Times New Roman"/>
                <w:sz w:val="24"/>
                <w:szCs w:val="24"/>
              </w:rPr>
              <w:t xml:space="preserve"> се признае нормативно</w:t>
            </w:r>
            <w:r>
              <w:rPr>
                <w:rFonts w:ascii="Times New Roman" w:hAnsi="Times New Roman" w:cs="Times New Roman"/>
                <w:sz w:val="24"/>
                <w:szCs w:val="24"/>
              </w:rPr>
              <w:t xml:space="preserve"> </w:t>
            </w:r>
            <w:r w:rsidRPr="004B5BA2">
              <w:rPr>
                <w:rFonts w:ascii="Times New Roman" w:hAnsi="Times New Roman" w:cs="Times New Roman"/>
                <w:sz w:val="24"/>
                <w:szCs w:val="24"/>
              </w:rPr>
              <w:t xml:space="preserve">експлоатационният срок </w:t>
            </w:r>
            <w:r>
              <w:rPr>
                <w:rFonts w:ascii="Times New Roman" w:hAnsi="Times New Roman" w:cs="Times New Roman"/>
                <w:sz w:val="24"/>
                <w:szCs w:val="24"/>
              </w:rPr>
              <w:t xml:space="preserve">на </w:t>
            </w:r>
            <w:r w:rsidRPr="008927EA">
              <w:rPr>
                <w:rFonts w:ascii="Times New Roman" w:hAnsi="Times New Roman" w:cs="Times New Roman"/>
                <w:sz w:val="24"/>
                <w:szCs w:val="24"/>
              </w:rPr>
              <w:t>фабрично монтираните LPG системи с произход от Република Корея</w:t>
            </w:r>
            <w:r w:rsidRPr="008927EA" w:rsidDel="008927EA">
              <w:rPr>
                <w:rFonts w:ascii="Times New Roman" w:hAnsi="Times New Roman" w:cs="Times New Roman"/>
                <w:sz w:val="24"/>
                <w:szCs w:val="24"/>
              </w:rPr>
              <w:t xml:space="preserve"> </w:t>
            </w:r>
            <w:r w:rsidRPr="004B5BA2">
              <w:rPr>
                <w:rFonts w:ascii="Times New Roman" w:hAnsi="Times New Roman" w:cs="Times New Roman"/>
                <w:sz w:val="24"/>
                <w:szCs w:val="24"/>
              </w:rPr>
              <w:t>като валиден за целия живот на автомобила, в съответствие със законодателството на страната на производство.</w:t>
            </w:r>
          </w:p>
          <w:p w:rsidR="008927EA" w:rsidRDefault="008927EA" w:rsidP="008927EA">
            <w:pPr>
              <w:jc w:val="both"/>
              <w:rPr>
                <w:rFonts w:ascii="Times New Roman" w:hAnsi="Times New Roman" w:cs="Times New Roman"/>
                <w:sz w:val="24"/>
                <w:szCs w:val="24"/>
              </w:rPr>
            </w:pPr>
            <w:r w:rsidRPr="004B5BA2">
              <w:rPr>
                <w:rFonts w:ascii="Times New Roman" w:hAnsi="Times New Roman" w:cs="Times New Roman"/>
                <w:sz w:val="24"/>
                <w:szCs w:val="24"/>
              </w:rPr>
              <w:t>Задължителната подмяна да се замени с щателна визуална и функционална проверка за корозия, механични повреди и херметичност, която да се извършва в рамките на всеки периодичен технически</w:t>
            </w:r>
            <w:r>
              <w:rPr>
                <w:rFonts w:ascii="Times New Roman" w:hAnsi="Times New Roman" w:cs="Times New Roman"/>
                <w:sz w:val="24"/>
                <w:szCs w:val="24"/>
              </w:rPr>
              <w:t xml:space="preserve"> </w:t>
            </w:r>
            <w:r w:rsidRPr="004B5BA2">
              <w:rPr>
                <w:rFonts w:ascii="Times New Roman" w:hAnsi="Times New Roman" w:cs="Times New Roman"/>
                <w:sz w:val="24"/>
                <w:szCs w:val="24"/>
              </w:rPr>
              <w:t>преглед (ГТП).</w:t>
            </w:r>
          </w:p>
          <w:p w:rsidR="009C56D4" w:rsidRDefault="008927EA" w:rsidP="009C56D4">
            <w:pPr>
              <w:jc w:val="both"/>
              <w:rPr>
                <w:rFonts w:ascii="Times New Roman" w:hAnsi="Times New Roman" w:cs="Times New Roman"/>
                <w:sz w:val="24"/>
                <w:szCs w:val="24"/>
              </w:rPr>
            </w:pPr>
            <w:r>
              <w:rPr>
                <w:rFonts w:ascii="Times New Roman" w:hAnsi="Times New Roman" w:cs="Times New Roman"/>
                <w:sz w:val="24"/>
                <w:szCs w:val="24"/>
              </w:rPr>
              <w:t>Мотиви:</w:t>
            </w:r>
          </w:p>
          <w:p w:rsidR="009C56D4" w:rsidRDefault="009C56D4" w:rsidP="009C56D4">
            <w:pPr>
              <w:jc w:val="both"/>
              <w:rPr>
                <w:rFonts w:ascii="Times New Roman" w:hAnsi="Times New Roman" w:cs="Times New Roman"/>
                <w:sz w:val="24"/>
                <w:szCs w:val="24"/>
              </w:rPr>
            </w:pPr>
            <w:r w:rsidRPr="004B5BA2">
              <w:rPr>
                <w:rFonts w:ascii="Times New Roman" w:hAnsi="Times New Roman" w:cs="Times New Roman"/>
                <w:sz w:val="24"/>
                <w:szCs w:val="24"/>
              </w:rPr>
              <w:t>Действащата нормативна уредба, както и предложените изменения, налагат универсално изискване за периодична подмяна или преосвидетелстване на бутилките за LPG на всеки 10 години. Макар тази мярка да е адекватна за допълнително монтирани (aftermarket) системи, нейното прилагане към високотехнологични OEM системи, които са неразделна част от оригиналната конструкция на автомобила, е технически необосновано и</w:t>
            </w:r>
            <w:r>
              <w:rPr>
                <w:rFonts w:ascii="Times New Roman" w:hAnsi="Times New Roman" w:cs="Times New Roman"/>
                <w:sz w:val="24"/>
                <w:szCs w:val="24"/>
              </w:rPr>
              <w:t xml:space="preserve"> </w:t>
            </w:r>
            <w:r w:rsidRPr="004B5BA2">
              <w:rPr>
                <w:rFonts w:ascii="Times New Roman" w:hAnsi="Times New Roman" w:cs="Times New Roman"/>
                <w:sz w:val="24"/>
                <w:szCs w:val="24"/>
              </w:rPr>
              <w:t>икономически утежняващо.</w:t>
            </w:r>
          </w:p>
          <w:p w:rsidR="009C56D4" w:rsidRDefault="009C56D4" w:rsidP="009C56D4">
            <w:pPr>
              <w:jc w:val="both"/>
              <w:rPr>
                <w:rFonts w:ascii="Times New Roman" w:hAnsi="Times New Roman" w:cs="Times New Roman"/>
                <w:sz w:val="24"/>
                <w:szCs w:val="24"/>
              </w:rPr>
            </w:pPr>
            <w:r w:rsidRPr="004B5BA2">
              <w:rPr>
                <w:rFonts w:ascii="Times New Roman" w:hAnsi="Times New Roman" w:cs="Times New Roman"/>
                <w:sz w:val="24"/>
                <w:szCs w:val="24"/>
              </w:rPr>
              <w:t>Настоящата ситуация създава следните негативни последици:</w:t>
            </w:r>
          </w:p>
          <w:p w:rsidR="009C56D4" w:rsidRDefault="009C56D4" w:rsidP="009C56D4">
            <w:pPr>
              <w:jc w:val="both"/>
              <w:rPr>
                <w:rFonts w:ascii="Times New Roman" w:hAnsi="Times New Roman" w:cs="Times New Roman"/>
                <w:sz w:val="24"/>
                <w:szCs w:val="24"/>
              </w:rPr>
            </w:pPr>
            <w:r w:rsidRPr="004B5BA2">
              <w:rPr>
                <w:rFonts w:ascii="Times New Roman" w:hAnsi="Times New Roman" w:cs="Times New Roman"/>
                <w:sz w:val="24"/>
                <w:szCs w:val="24"/>
              </w:rPr>
              <w:t>Необоснована финансова тежест: Собствениците на такива автомобили са</w:t>
            </w:r>
            <w:r>
              <w:rPr>
                <w:rFonts w:ascii="Times New Roman" w:hAnsi="Times New Roman" w:cs="Times New Roman"/>
                <w:sz w:val="24"/>
                <w:szCs w:val="24"/>
              </w:rPr>
              <w:t xml:space="preserve"> </w:t>
            </w:r>
            <w:r w:rsidRPr="004B5BA2">
              <w:rPr>
                <w:rFonts w:ascii="Times New Roman" w:hAnsi="Times New Roman" w:cs="Times New Roman"/>
                <w:sz w:val="24"/>
                <w:szCs w:val="24"/>
              </w:rPr>
              <w:t>принудени да извършват скъпоструваща подмяна на напълно изправни и безопасни компоненти, като разходите възлизат на 800-1000 лв.</w:t>
            </w:r>
          </w:p>
          <w:p w:rsidR="009C56D4" w:rsidRDefault="009C56D4" w:rsidP="009C56D4">
            <w:pPr>
              <w:jc w:val="both"/>
              <w:rPr>
                <w:rFonts w:ascii="Times New Roman" w:hAnsi="Times New Roman" w:cs="Times New Roman"/>
                <w:sz w:val="24"/>
                <w:szCs w:val="24"/>
              </w:rPr>
            </w:pPr>
            <w:r w:rsidRPr="004B5BA2">
              <w:rPr>
                <w:rFonts w:ascii="Times New Roman" w:hAnsi="Times New Roman" w:cs="Times New Roman"/>
                <w:sz w:val="24"/>
                <w:szCs w:val="24"/>
              </w:rPr>
              <w:t>Нетарифна търговска бариера: Изискването функционира като скрита бариера пред вноса на модерни, екологични и икономични автомобили, което изкривява пазара.</w:t>
            </w:r>
          </w:p>
          <w:p w:rsidR="009C56D4" w:rsidRDefault="009C56D4" w:rsidP="009C56D4">
            <w:pPr>
              <w:jc w:val="both"/>
              <w:rPr>
                <w:rFonts w:ascii="Times New Roman" w:hAnsi="Times New Roman" w:cs="Times New Roman"/>
                <w:sz w:val="24"/>
                <w:szCs w:val="24"/>
              </w:rPr>
            </w:pPr>
            <w:r w:rsidRPr="004B5BA2">
              <w:rPr>
                <w:rFonts w:ascii="Times New Roman" w:hAnsi="Times New Roman" w:cs="Times New Roman"/>
                <w:sz w:val="24"/>
                <w:szCs w:val="24"/>
              </w:rPr>
              <w:t>Правна несигурност: Липсата на разграничение между OEM и aftermarket системи създава правен вакуум и несигурност както за собствениците, така и за контролните органи.</w:t>
            </w:r>
          </w:p>
          <w:p w:rsidR="009C56D4" w:rsidRDefault="009C56D4" w:rsidP="009C56D4">
            <w:pPr>
              <w:jc w:val="both"/>
              <w:rPr>
                <w:rFonts w:ascii="Times New Roman" w:hAnsi="Times New Roman" w:cs="Times New Roman"/>
                <w:sz w:val="24"/>
                <w:szCs w:val="24"/>
              </w:rPr>
            </w:pPr>
            <w:r w:rsidRPr="004B5BA2">
              <w:rPr>
                <w:rFonts w:ascii="Times New Roman" w:hAnsi="Times New Roman" w:cs="Times New Roman"/>
                <w:sz w:val="24"/>
                <w:szCs w:val="24"/>
              </w:rPr>
              <w:t>Техническа обосновка: OEM системите притежават изключително висока степен на</w:t>
            </w:r>
            <w:r>
              <w:rPr>
                <w:rFonts w:ascii="Times New Roman" w:hAnsi="Times New Roman" w:cs="Times New Roman"/>
                <w:sz w:val="24"/>
                <w:szCs w:val="24"/>
              </w:rPr>
              <w:t xml:space="preserve"> </w:t>
            </w:r>
            <w:r w:rsidRPr="004B5BA2">
              <w:rPr>
                <w:rFonts w:ascii="Times New Roman" w:hAnsi="Times New Roman" w:cs="Times New Roman"/>
                <w:sz w:val="24"/>
                <w:szCs w:val="24"/>
              </w:rPr>
              <w:t>„вградена безопасност“. Те са напълно интегрирани в конструкцията на автомобила, произведени са от висококачествени компоненти и са монтирани при строг заводски контрол, което елиминира рисковете, свързани с aftermarket монтажа.</w:t>
            </w:r>
          </w:p>
          <w:p w:rsidR="009C56D4" w:rsidRDefault="009C56D4" w:rsidP="009C56D4">
            <w:pPr>
              <w:jc w:val="both"/>
              <w:rPr>
                <w:rFonts w:ascii="Times New Roman" w:hAnsi="Times New Roman" w:cs="Times New Roman"/>
                <w:sz w:val="24"/>
                <w:szCs w:val="24"/>
              </w:rPr>
            </w:pPr>
            <w:r w:rsidRPr="004B5BA2">
              <w:rPr>
                <w:rFonts w:ascii="Times New Roman" w:hAnsi="Times New Roman" w:cs="Times New Roman"/>
                <w:sz w:val="24"/>
                <w:szCs w:val="24"/>
              </w:rPr>
              <w:t>Правна обосновка: Южнокорейското законодателство прилага философия на строг предварителен (ex-ante) контрол. Съгласно Приложение 22, Бележка 3 към</w:t>
            </w:r>
            <w:r>
              <w:rPr>
                <w:rFonts w:ascii="Times New Roman" w:hAnsi="Times New Roman" w:cs="Times New Roman"/>
                <w:sz w:val="24"/>
                <w:szCs w:val="24"/>
              </w:rPr>
              <w:t xml:space="preserve"> </w:t>
            </w:r>
            <w:r w:rsidRPr="004B5BA2">
              <w:rPr>
                <w:rFonts w:ascii="Times New Roman" w:hAnsi="Times New Roman" w:cs="Times New Roman"/>
                <w:sz w:val="24"/>
                <w:szCs w:val="24"/>
              </w:rPr>
              <w:t>Правилника за прилагане на „Закона за контрол на безопасността на газовете под високо налягане“, експлоатационният срок на фабрично монтираните автомобилни бутилки е определен като периода „до бракуването на автомобила“. Гарант за това е държавната Корейска корпорация за газова безопасност (KGS), която извършва</w:t>
            </w:r>
            <w:r>
              <w:rPr>
                <w:rFonts w:ascii="Times New Roman" w:hAnsi="Times New Roman" w:cs="Times New Roman"/>
                <w:sz w:val="24"/>
                <w:szCs w:val="24"/>
              </w:rPr>
              <w:t xml:space="preserve"> </w:t>
            </w:r>
            <w:r w:rsidRPr="002239EB">
              <w:rPr>
                <w:rFonts w:ascii="Times New Roman" w:hAnsi="Times New Roman" w:cs="Times New Roman"/>
                <w:sz w:val="24"/>
                <w:szCs w:val="24"/>
              </w:rPr>
              <w:t>изключително строг надзор и сертификация на производителите. Наличието на KGS сертификация е обективно доказателство за най-високо ниво на безопасност.</w:t>
            </w:r>
          </w:p>
          <w:p w:rsidR="009C56D4" w:rsidRDefault="009C56D4" w:rsidP="009C56D4">
            <w:pPr>
              <w:jc w:val="both"/>
              <w:rPr>
                <w:rFonts w:ascii="Times New Roman" w:hAnsi="Times New Roman" w:cs="Times New Roman"/>
                <w:sz w:val="24"/>
                <w:szCs w:val="24"/>
              </w:rPr>
            </w:pPr>
            <w:r w:rsidRPr="002239EB">
              <w:rPr>
                <w:rFonts w:ascii="Times New Roman" w:hAnsi="Times New Roman" w:cs="Times New Roman"/>
                <w:sz w:val="24"/>
                <w:szCs w:val="24"/>
              </w:rPr>
              <w:t>Сравнителноправна обосновка: В Европейския съюз липсва пълна хармонизация по този въпрос, което дава на България регулаторната свобода да приеме модерен, рисково-базиран подход. Практиката в държави като Германия вече е преминала към модел, базиран на оценка на състоянието, без фиксиран срок за подмяна, като</w:t>
            </w:r>
            <w:r>
              <w:rPr>
                <w:rFonts w:ascii="Times New Roman" w:hAnsi="Times New Roman" w:cs="Times New Roman"/>
                <w:sz w:val="24"/>
                <w:szCs w:val="24"/>
              </w:rPr>
              <w:t xml:space="preserve"> </w:t>
            </w:r>
            <w:r w:rsidRPr="002239EB">
              <w:rPr>
                <w:rFonts w:ascii="Times New Roman" w:hAnsi="Times New Roman" w:cs="Times New Roman"/>
                <w:sz w:val="24"/>
                <w:szCs w:val="24"/>
              </w:rPr>
              <w:t>годността се установява чрез периодична визуална инспекция (GWP/GAP). За разлика от тях, държави като Италия и Гърция прилагат стриктно 10-годишно правило за подмяна, а Полша използва хибриден модел с възможност за удължаване на срока.</w:t>
            </w:r>
            <w:r>
              <w:rPr>
                <w:rFonts w:ascii="Times New Roman" w:hAnsi="Times New Roman" w:cs="Times New Roman"/>
                <w:sz w:val="24"/>
                <w:szCs w:val="24"/>
              </w:rPr>
              <w:t xml:space="preserve"> </w:t>
            </w:r>
            <w:r w:rsidRPr="002239EB">
              <w:rPr>
                <w:rFonts w:ascii="Times New Roman" w:hAnsi="Times New Roman" w:cs="Times New Roman"/>
                <w:sz w:val="24"/>
                <w:szCs w:val="24"/>
              </w:rPr>
              <w:t>Възприемането на предложения от нас режим би привело българското</w:t>
            </w:r>
            <w:r>
              <w:rPr>
                <w:rFonts w:ascii="Times New Roman" w:hAnsi="Times New Roman" w:cs="Times New Roman"/>
                <w:sz w:val="24"/>
                <w:szCs w:val="24"/>
              </w:rPr>
              <w:t xml:space="preserve"> </w:t>
            </w:r>
            <w:r w:rsidRPr="002239EB">
              <w:rPr>
                <w:rFonts w:ascii="Times New Roman" w:hAnsi="Times New Roman" w:cs="Times New Roman"/>
                <w:sz w:val="24"/>
                <w:szCs w:val="24"/>
              </w:rPr>
              <w:t>законодателство в съответствие с най-добрите и технически обосновани европейски практики.</w:t>
            </w:r>
          </w:p>
          <w:p w:rsidR="009C56D4" w:rsidRDefault="009C56D4" w:rsidP="009C56D4">
            <w:pPr>
              <w:jc w:val="both"/>
              <w:rPr>
                <w:rFonts w:ascii="Times New Roman" w:hAnsi="Times New Roman" w:cs="Times New Roman"/>
                <w:sz w:val="24"/>
                <w:szCs w:val="24"/>
              </w:rPr>
            </w:pPr>
            <w:r w:rsidRPr="002239EB">
              <w:rPr>
                <w:rFonts w:ascii="Times New Roman" w:hAnsi="Times New Roman" w:cs="Times New Roman"/>
                <w:sz w:val="24"/>
                <w:szCs w:val="24"/>
              </w:rPr>
              <w:t>За да се реализира описаното решение, предлагаме проектът на наредба да бъде допълнен със следните текстове:</w:t>
            </w:r>
          </w:p>
          <w:tbl>
            <w:tblPr>
              <w:tblStyle w:val="TableGrid"/>
              <w:tblW w:w="0" w:type="auto"/>
              <w:tblLook w:val="04A0" w:firstRow="1" w:lastRow="0" w:firstColumn="1" w:lastColumn="0" w:noHBand="0" w:noVBand="1"/>
            </w:tblPr>
            <w:tblGrid>
              <w:gridCol w:w="2068"/>
              <w:gridCol w:w="2266"/>
              <w:gridCol w:w="2068"/>
            </w:tblGrid>
            <w:tr w:rsidR="009C56D4" w:rsidTr="00844C4E">
              <w:tc>
                <w:tcPr>
                  <w:tcW w:w="2068" w:type="dxa"/>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Раздел/Член в Наредба № Н-32</w:t>
                  </w:r>
                </w:p>
              </w:tc>
              <w:tc>
                <w:tcPr>
                  <w:tcW w:w="2068" w:type="dxa"/>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Предложен нов текст/допълнение</w:t>
                  </w:r>
                </w:p>
              </w:tc>
              <w:tc>
                <w:tcPr>
                  <w:tcW w:w="2068" w:type="dxa"/>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Обосновка</w:t>
                  </w:r>
                </w:p>
              </w:tc>
            </w:tr>
            <w:tr w:rsidR="009C56D4" w:rsidTr="00844C4E">
              <w:tc>
                <w:tcPr>
                  <w:tcW w:w="2068" w:type="dxa"/>
                </w:tcPr>
                <w:p w:rsidR="009C56D4" w:rsidRPr="00844C4E" w:rsidRDefault="009C56D4" w:rsidP="009C56D4">
                  <w:pPr>
                    <w:jc w:val="both"/>
                    <w:rPr>
                      <w:rFonts w:ascii="Times New Roman" w:hAnsi="Times New Roman" w:cs="Times New Roman"/>
                      <w:sz w:val="24"/>
                      <w:szCs w:val="24"/>
                    </w:rPr>
                  </w:pPr>
                  <w:r>
                    <w:rPr>
                      <w:rFonts w:ascii="Times New Roman" w:hAnsi="Times New Roman" w:cs="Times New Roman"/>
                      <w:sz w:val="24"/>
                      <w:szCs w:val="24"/>
                    </w:rPr>
                    <w:t xml:space="preserve">Глава трета „Специфични проверки“, Раздел </w:t>
                  </w:r>
                  <w:r>
                    <w:rPr>
                      <w:rFonts w:ascii="Times New Roman" w:hAnsi="Times New Roman" w:cs="Times New Roman"/>
                      <w:sz w:val="24"/>
                      <w:szCs w:val="24"/>
                      <w:lang w:val="en-US"/>
                    </w:rPr>
                    <w:t>II</w:t>
                  </w:r>
                  <w:r>
                    <w:rPr>
                      <w:rFonts w:ascii="Times New Roman" w:hAnsi="Times New Roman" w:cs="Times New Roman"/>
                      <w:sz w:val="24"/>
                      <w:szCs w:val="24"/>
                    </w:rPr>
                    <w:t xml:space="preserve"> „Проверка на уредби за втечнен нефтен газ (ВНГ) или сгъстен природен газ (СПГ)</w:t>
                  </w:r>
                </w:p>
              </w:tc>
              <w:tc>
                <w:tcPr>
                  <w:tcW w:w="2068" w:type="dxa"/>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Да се създаде нова точка със следния текст: „За пътни превозни средства, оборудвани с фабрично монтирана (ОЕМ) газова уредба от производителя на автомобила, с произход от Република Корея, срокът на годност на газовата бутилка (съд под налягане) се счита за валиден до датата на бракуване на превозното средство, съгласно оригиналната хомологация и законодателството на страната на производство.“</w:t>
                  </w:r>
                </w:p>
              </w:tc>
              <w:tc>
                <w:tcPr>
                  <w:tcW w:w="2068" w:type="dxa"/>
                </w:tcPr>
                <w:p w:rsidR="009C56D4" w:rsidRPr="00A864CB" w:rsidRDefault="009C56D4" w:rsidP="009C56D4">
                  <w:pPr>
                    <w:jc w:val="both"/>
                    <w:rPr>
                      <w:rFonts w:ascii="Times New Roman" w:hAnsi="Times New Roman" w:cs="Times New Roman"/>
                      <w:sz w:val="24"/>
                      <w:szCs w:val="24"/>
                    </w:rPr>
                  </w:pPr>
                  <w:r>
                    <w:rPr>
                      <w:rFonts w:ascii="Times New Roman" w:hAnsi="Times New Roman" w:cs="Times New Roman"/>
                      <w:sz w:val="24"/>
                      <w:szCs w:val="24"/>
                    </w:rPr>
                    <w:t xml:space="preserve">Този текст хармонизира българското законодателство с уникалния регулаторен режим на Република Корея. Той също така следва най-добрата европейска практика, установена в Германия, и отчита високото ниво на „вградена безопасност“, гарантирано от строгия производствен контрол на </w:t>
                  </w:r>
                  <w:r>
                    <w:rPr>
                      <w:rFonts w:ascii="Times New Roman" w:hAnsi="Times New Roman" w:cs="Times New Roman"/>
                      <w:sz w:val="24"/>
                      <w:szCs w:val="24"/>
                      <w:lang w:val="en-US"/>
                    </w:rPr>
                    <w:t>KGS</w:t>
                  </w:r>
                  <w:r>
                    <w:rPr>
                      <w:rFonts w:ascii="Times New Roman" w:hAnsi="Times New Roman" w:cs="Times New Roman"/>
                      <w:sz w:val="24"/>
                      <w:szCs w:val="24"/>
                    </w:rPr>
                    <w:t>.</w:t>
                  </w:r>
                </w:p>
              </w:tc>
            </w:tr>
            <w:tr w:rsidR="009C56D4" w:rsidTr="00844C4E">
              <w:tc>
                <w:tcPr>
                  <w:tcW w:w="2068" w:type="dxa"/>
                </w:tcPr>
                <w:p w:rsidR="009C56D4" w:rsidRDefault="009C56D4" w:rsidP="009C56D4">
                  <w:pPr>
                    <w:jc w:val="both"/>
                    <w:rPr>
                      <w:rFonts w:ascii="Times New Roman" w:hAnsi="Times New Roman" w:cs="Times New Roman"/>
                      <w:sz w:val="24"/>
                      <w:szCs w:val="24"/>
                    </w:rPr>
                  </w:pPr>
                  <w:r w:rsidRPr="0093220C">
                    <w:rPr>
                      <w:rFonts w:ascii="Times New Roman" w:hAnsi="Times New Roman" w:cs="Times New Roman"/>
                      <w:sz w:val="24"/>
                      <w:szCs w:val="24"/>
                    </w:rPr>
                    <w:t>Глава трета „Специфични проверки“, Раздел II „Проверка на уредби за втечнен нефтен газ (ВНГ) или сгъстен природен газ (СПГ)</w:t>
                  </w:r>
                </w:p>
              </w:tc>
              <w:tc>
                <w:tcPr>
                  <w:tcW w:w="2068" w:type="dxa"/>
                </w:tcPr>
                <w:p w:rsidR="009C56D4" w:rsidRDefault="009C56D4" w:rsidP="009C56D4">
                  <w:pPr>
                    <w:jc w:val="both"/>
                    <w:rPr>
                      <w:rFonts w:ascii="Times New Roman" w:hAnsi="Times New Roman" w:cs="Times New Roman"/>
                      <w:sz w:val="24"/>
                      <w:szCs w:val="24"/>
                    </w:rPr>
                  </w:pPr>
                  <w:r w:rsidRPr="0093220C">
                    <w:rPr>
                      <w:rFonts w:ascii="Times New Roman" w:hAnsi="Times New Roman" w:cs="Times New Roman"/>
                      <w:sz w:val="24"/>
                      <w:szCs w:val="24"/>
                    </w:rPr>
                    <w:t>Да се създаде нова точка със следния текст:</w:t>
                  </w:r>
                  <w:r>
                    <w:rPr>
                      <w:rFonts w:ascii="Times New Roman" w:hAnsi="Times New Roman" w:cs="Times New Roman"/>
                      <w:sz w:val="24"/>
                      <w:szCs w:val="24"/>
                    </w:rPr>
                    <w:t xml:space="preserve"> „При първоначална регистрация и при всеки последващ периодичен технически преглед на превозни средства по предходната точка, техническата изправност на газовата уредба се удостоверява чрез щателна визуална проверка на компонентите, включително бутилката и нейните закрепващи елементи, за наличие на явни механични повреди, деформации, следи от силна корозия и проверка за херметичност на системата. Не се изисква преосвидетелстване чрез хидравлично изпитване или подмяна на бутилката, освен при констатиране на горепосочените неизправности или след пътнотранспортно произшествие, което е засегнало целостта на газовата уредба.“</w:t>
                  </w:r>
                </w:p>
              </w:tc>
              <w:tc>
                <w:tcPr>
                  <w:tcW w:w="2068" w:type="dxa"/>
                </w:tcPr>
                <w:p w:rsidR="009C56D4" w:rsidRPr="009E4F56" w:rsidRDefault="009C56D4" w:rsidP="009C56D4">
                  <w:pPr>
                    <w:jc w:val="both"/>
                    <w:rPr>
                      <w:rFonts w:ascii="Times New Roman" w:hAnsi="Times New Roman" w:cs="Times New Roman"/>
                      <w:sz w:val="24"/>
                      <w:szCs w:val="24"/>
                    </w:rPr>
                  </w:pPr>
                  <w:r>
                    <w:rPr>
                      <w:rFonts w:ascii="Times New Roman" w:hAnsi="Times New Roman" w:cs="Times New Roman"/>
                      <w:sz w:val="24"/>
                      <w:szCs w:val="24"/>
                    </w:rPr>
                    <w:t>С този текст се въвежда технически обоснован подход за контрол, аналогичен на германския модел (</w:t>
                  </w:r>
                  <w:r>
                    <w:rPr>
                      <w:rFonts w:ascii="Times New Roman" w:hAnsi="Times New Roman" w:cs="Times New Roman"/>
                      <w:sz w:val="24"/>
                      <w:szCs w:val="24"/>
                      <w:lang w:val="en-US"/>
                    </w:rPr>
                    <w:t xml:space="preserve">GWP/GAP). </w:t>
                  </w:r>
                  <w:r>
                    <w:rPr>
                      <w:rFonts w:ascii="Times New Roman" w:hAnsi="Times New Roman" w:cs="Times New Roman"/>
                      <w:sz w:val="24"/>
                      <w:szCs w:val="24"/>
                    </w:rPr>
                    <w:t>Контролът се фокусира върху реалното състояние на уредбата, което е по-ефективен метод за гарантиране на безопасността, отколкото спазването на формален календарен срок.</w:t>
                  </w:r>
                </w:p>
              </w:tc>
            </w:tr>
            <w:tr w:rsidR="009C56D4" w:rsidTr="00844C4E">
              <w:tc>
                <w:tcPr>
                  <w:tcW w:w="2068" w:type="dxa"/>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Приложение № 1 към чл. 20, ал. 2 „Документи, които се представят при преглед“</w:t>
                  </w:r>
                </w:p>
              </w:tc>
              <w:tc>
                <w:tcPr>
                  <w:tcW w:w="2068" w:type="dxa"/>
                </w:tcPr>
                <w:p w:rsidR="009C56D4" w:rsidRPr="009E4F56" w:rsidRDefault="009C56D4" w:rsidP="009C56D4">
                  <w:pPr>
                    <w:jc w:val="both"/>
                    <w:rPr>
                      <w:rFonts w:ascii="Times New Roman" w:hAnsi="Times New Roman" w:cs="Times New Roman"/>
                      <w:sz w:val="24"/>
                      <w:szCs w:val="24"/>
                    </w:rPr>
                  </w:pPr>
                  <w:r>
                    <w:rPr>
                      <w:rFonts w:ascii="Times New Roman" w:hAnsi="Times New Roman" w:cs="Times New Roman"/>
                      <w:sz w:val="24"/>
                      <w:szCs w:val="24"/>
                    </w:rPr>
                    <w:t>Към точка 1 „Документи, които се представят при периодичен преглед за проверка на техническата изправност“ да се добави нова подточка: „За пътни превозни средства с фабрично монтирана (ОЕМ) газова уредба с произход от Република Корея – копие от оригиналния сертификат за съответствие на автомобила (</w:t>
                  </w:r>
                  <w:r>
                    <w:rPr>
                      <w:rFonts w:ascii="Times New Roman" w:hAnsi="Times New Roman" w:cs="Times New Roman"/>
                      <w:sz w:val="24"/>
                      <w:szCs w:val="24"/>
                      <w:lang w:val="en-US"/>
                    </w:rPr>
                    <w:t>Certificate of Conformity</w:t>
                  </w:r>
                  <w:r>
                    <w:rPr>
                      <w:rFonts w:ascii="Times New Roman" w:hAnsi="Times New Roman" w:cs="Times New Roman"/>
                      <w:sz w:val="24"/>
                      <w:szCs w:val="24"/>
                    </w:rPr>
                    <w:t>) или друг официален документ от производителя, удостоверяващ фабричния монтаж на уредбата.“</w:t>
                  </w:r>
                </w:p>
              </w:tc>
              <w:tc>
                <w:tcPr>
                  <w:tcW w:w="2068" w:type="dxa"/>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Тази мярка е от ключово административно значение. Тя осигурява лесен и недвусмислен начин контролните органи да идентифицират превозните средства, които попадат в обхвата на новия режим. Наличието на такъв документ елиминира възможността за субективна преценка и злоупотреби.</w:t>
                  </w:r>
                </w:p>
              </w:tc>
            </w:tr>
          </w:tbl>
          <w:p w:rsidR="009C56D4" w:rsidRPr="000549D9" w:rsidRDefault="009C56D4" w:rsidP="009C56D4">
            <w:pPr>
              <w:jc w:val="both"/>
              <w:rPr>
                <w:rFonts w:ascii="Times New Roman" w:hAnsi="Times New Roman" w:cs="Times New Roman"/>
                <w:sz w:val="24"/>
                <w:szCs w:val="24"/>
              </w:rPr>
            </w:pPr>
          </w:p>
        </w:tc>
        <w:tc>
          <w:tcPr>
            <w:tcW w:w="618" w:type="pct"/>
          </w:tcPr>
          <w:p w:rsidR="009C56D4" w:rsidRPr="009E4F56" w:rsidRDefault="009C56D4" w:rsidP="009C56D4">
            <w:pPr>
              <w:rPr>
                <w:rFonts w:ascii="Times New Roman" w:hAnsi="Times New Roman" w:cs="Times New Roman"/>
                <w:sz w:val="24"/>
                <w:szCs w:val="24"/>
              </w:rPr>
            </w:pPr>
            <w:r>
              <w:rPr>
                <w:rFonts w:ascii="Times New Roman" w:hAnsi="Times New Roman" w:cs="Times New Roman"/>
                <w:sz w:val="24"/>
                <w:szCs w:val="24"/>
              </w:rPr>
              <w:t>Не се приема.</w:t>
            </w:r>
          </w:p>
        </w:tc>
        <w:tc>
          <w:tcPr>
            <w:tcW w:w="1209" w:type="pct"/>
          </w:tcPr>
          <w:p w:rsidR="009C56D4" w:rsidRPr="001532B1" w:rsidRDefault="009C56D4" w:rsidP="009C56D4">
            <w:pPr>
              <w:jc w:val="both"/>
              <w:rPr>
                <w:rFonts w:ascii="Times New Roman" w:hAnsi="Times New Roman" w:cs="Times New Roman"/>
                <w:sz w:val="24"/>
                <w:szCs w:val="24"/>
              </w:rPr>
            </w:pPr>
            <w:r w:rsidRPr="001532B1">
              <w:rPr>
                <w:rFonts w:ascii="Times New Roman" w:hAnsi="Times New Roman" w:cs="Times New Roman"/>
                <w:sz w:val="24"/>
                <w:szCs w:val="24"/>
              </w:rPr>
              <w:t>След изключването на автомобилните газови уредби за втечнен нефтен газ (LPG) от обхвата на съоръженията с повишена опасност</w:t>
            </w:r>
            <w:r w:rsidR="00431BE7">
              <w:rPr>
                <w:rFonts w:ascii="Times New Roman" w:hAnsi="Times New Roman" w:cs="Times New Roman"/>
                <w:sz w:val="24"/>
                <w:szCs w:val="24"/>
              </w:rPr>
              <w:t>,</w:t>
            </w:r>
            <w:r w:rsidRPr="001532B1">
              <w:rPr>
                <w:rFonts w:ascii="Times New Roman" w:hAnsi="Times New Roman" w:cs="Times New Roman"/>
                <w:sz w:val="24"/>
                <w:szCs w:val="24"/>
              </w:rPr>
              <w:t xml:space="preserve"> считано от 1.09.2014 г. проверките на тези уредби са регламентирани с Наредба № Н-32 от 16.12.2011 г. за периодичните прегледи за проверка на техническата изправност на пътните превозни средства (Наредба № Н-32). В Наредба № Н-32 са регламентирани, както първоначалните проверки на допълнително монтираните автомобилни газови уредби за втечнен нефтен газ (LPG), така и проверките на автомобилните газови уредби за втечнен нефтен газ (LPG), които се извършват в рамките на периодичните технически прегледи на превозните средства. В тази връзка в обхвата на Наредба № Н-32 са включени проверките, както на фабрично монтираните, така и на допълнително монтираните автомобилни газови уредби за втечнен нефтен газ (LPG). Разпоредбите на Наредба № Н-32 се прилагат за всички превозни средства, регистрирани в Република България, независимо от техния произход.</w:t>
            </w:r>
          </w:p>
          <w:p w:rsidR="009C56D4" w:rsidRPr="001532B1" w:rsidRDefault="009C56D4" w:rsidP="009C56D4">
            <w:pPr>
              <w:jc w:val="both"/>
              <w:rPr>
                <w:rFonts w:ascii="Times New Roman" w:hAnsi="Times New Roman" w:cs="Times New Roman"/>
                <w:sz w:val="24"/>
                <w:szCs w:val="24"/>
              </w:rPr>
            </w:pPr>
            <w:r w:rsidRPr="001532B1">
              <w:rPr>
                <w:rFonts w:ascii="Times New Roman" w:hAnsi="Times New Roman" w:cs="Times New Roman"/>
                <w:sz w:val="24"/>
                <w:szCs w:val="24"/>
              </w:rPr>
              <w:t>Съгласно Наредба № Н-32 превозните средства се считат за неизправни когато е изтекъл срокът на експлоатация на резервоара за втечнен нефтен газ (LPG), предвиден от производителя, а когато не е посочен срок от производителя – ако са изминали повече от 10 години от датата на производство на резервоара. Тези разпоредби на Наредба № Н-32 налагат подмяната на резервоарите за втечнен нефтен газ (LPG) чиито срок на експлоатация е изтекъл и същите се прилагат, както за фабрично монтираните, така и за допълнително монтираните автомобилни газови уредби за втечнен нефтен газ (LPG), независимо от техния произход. В тази връзка резервоарите на фабрично монтираните (ОЕМ) автомобилни газови уредби за втечнен нефтен газ (LPG) с произход от Европейския съюз и резервоарите на фабрично монтираните (ОЕМ) автомобилни газови уредби за втечнен нефтен газ (LPG) с произход извън Европейския съюз (например Република Корея) подлежат на подмяна след изтичане на срока им на експлоатация, предвиден от производителя или ако не е посочен такъв срок – ако са изминали повече от 10 години от датата на производство на резервоара.</w:t>
            </w:r>
          </w:p>
          <w:p w:rsidR="009C56D4" w:rsidRPr="001532B1" w:rsidRDefault="009C56D4" w:rsidP="009C56D4">
            <w:pPr>
              <w:jc w:val="both"/>
              <w:rPr>
                <w:rFonts w:ascii="Times New Roman" w:hAnsi="Times New Roman" w:cs="Times New Roman"/>
                <w:sz w:val="24"/>
                <w:szCs w:val="24"/>
              </w:rPr>
            </w:pPr>
            <w:r w:rsidRPr="001532B1">
              <w:rPr>
                <w:rFonts w:ascii="Times New Roman" w:hAnsi="Times New Roman" w:cs="Times New Roman"/>
                <w:sz w:val="24"/>
                <w:szCs w:val="24"/>
              </w:rPr>
              <w:t>Проверките на автомобилните газови уредби за втечнен нефтен газ (LPG) са регламентирани в Наредба № Н-32 преди повече от 10 (десет) години и същите не са значително променяни. В тази връзка действащата нормативна уредба е достатъчно надеждна, сигурна и предвидима, както за гражданите, така и за бизнеса. Вносителите на превозни средства с фабрично монтирани (ОЕМ) автомобилни газови уредби за втечнен нефтен газ (LPG) с произход от Република Корея следва да са запознати с разпоредбите на Наредба № Н-32 касаещи подмяната на резервоарите за втечнен нефтен газ (LPG) след изтичане на срока им на експлоатация и за посочения период е следвало да намерят надеждно технологично решение, позволяващо изпълнението на изискванията на наредбата.</w:t>
            </w:r>
          </w:p>
          <w:p w:rsidR="009C56D4" w:rsidRPr="001532B1" w:rsidRDefault="009C56D4" w:rsidP="009C56D4">
            <w:pPr>
              <w:jc w:val="both"/>
              <w:rPr>
                <w:rFonts w:ascii="Times New Roman" w:hAnsi="Times New Roman" w:cs="Times New Roman"/>
                <w:sz w:val="24"/>
                <w:szCs w:val="24"/>
              </w:rPr>
            </w:pPr>
            <w:r>
              <w:rPr>
                <w:rFonts w:ascii="Times New Roman" w:hAnsi="Times New Roman" w:cs="Times New Roman"/>
                <w:sz w:val="24"/>
                <w:szCs w:val="24"/>
              </w:rPr>
              <w:t>Сдружение „Академично бизнес общество“</w:t>
            </w:r>
            <w:r w:rsidRPr="001532B1">
              <w:rPr>
                <w:rFonts w:ascii="Times New Roman" w:hAnsi="Times New Roman" w:cs="Times New Roman"/>
                <w:sz w:val="24"/>
                <w:szCs w:val="24"/>
              </w:rPr>
              <w:t xml:space="preserve"> предлага в Наредба № Н-32 да се създаде специализиран регулаторен режим, чрез който контролът върху безопасността на фабрично монтираните (ОЕМ) автомобилни газови уредби за втечнен нефтен газ (LPG) с произход от Република Корея да се осъществява не чрез задължителна подмяна на резервоарите, а чрез щателна визуална и функционална проверка за корозия, механични повреди и херметичност в рамките на всеки периодичен технически преглед на превозните средства. Сред основните мотиви за това предложение са прилагането на най-добрите международни практики и спестяването на значителни финансови средства за собствениците на превозни средства с фабрично монтирани (ОЕМ) автомобилни газови уредби за втечнен нефтен газ (LPG) с произход от Република Корея.</w:t>
            </w:r>
          </w:p>
          <w:p w:rsidR="009C56D4" w:rsidRPr="001532B1" w:rsidRDefault="009C56D4" w:rsidP="009C56D4">
            <w:pPr>
              <w:jc w:val="both"/>
              <w:rPr>
                <w:rFonts w:ascii="Times New Roman" w:hAnsi="Times New Roman" w:cs="Times New Roman"/>
                <w:sz w:val="24"/>
                <w:szCs w:val="24"/>
              </w:rPr>
            </w:pPr>
            <w:r w:rsidRPr="001532B1">
              <w:rPr>
                <w:rFonts w:ascii="Times New Roman" w:hAnsi="Times New Roman" w:cs="Times New Roman"/>
                <w:sz w:val="24"/>
                <w:szCs w:val="24"/>
              </w:rPr>
              <w:t>Понастоящем съгласно Наредба № Н-32 при периодичните технически прегледи на превозните средства, оборудвани с автомобилни газови уредби за втечнен нефтен газ (LPG) се извършват проверки на закрепването на резервоара, за изпускане на гориво, механично износване на компонентите на газовата уредба, за наличие на корозия и др. Към момента при периодичните технически прегледи на превозните средства, оборудвани с автомобилни газови уредби за втечнен нефтен газ (LPG) не се извършва единствено предложената от Сдружение „</w:t>
            </w:r>
            <w:r>
              <w:rPr>
                <w:rFonts w:ascii="Times New Roman" w:hAnsi="Times New Roman" w:cs="Times New Roman"/>
                <w:sz w:val="24"/>
                <w:szCs w:val="24"/>
              </w:rPr>
              <w:t>Академично бизнес общество</w:t>
            </w:r>
            <w:r w:rsidRPr="001532B1">
              <w:rPr>
                <w:rFonts w:ascii="Times New Roman" w:hAnsi="Times New Roman" w:cs="Times New Roman"/>
                <w:sz w:val="24"/>
                <w:szCs w:val="24"/>
              </w:rPr>
              <w:t>“ проверка за херметичност на резервоара. Въвеждането на задължителна проверка за херметичност на резервоарите за втечнен нефтен газ (LPG) неминуемо ще доведе до увеличаване на цената на периодичните технически прегледи на превозните средства, в резултат на което финансовите разходи за собствениците за ежегодно извършване на проверки за херметичност на резервоарите за втечнен нефтен газ (LPG) през целия жизнен цикъл на превозните средства може да се окажат значително по-високи от финансовите разходи за еднократна подмяна на резервоарите.</w:t>
            </w:r>
          </w:p>
          <w:p w:rsidR="009C56D4" w:rsidRPr="001532B1" w:rsidRDefault="009C56D4" w:rsidP="009C56D4">
            <w:pPr>
              <w:jc w:val="both"/>
              <w:rPr>
                <w:rFonts w:ascii="Times New Roman" w:hAnsi="Times New Roman" w:cs="Times New Roman"/>
                <w:sz w:val="24"/>
                <w:szCs w:val="24"/>
              </w:rPr>
            </w:pPr>
            <w:r w:rsidRPr="001532B1">
              <w:rPr>
                <w:rFonts w:ascii="Times New Roman" w:hAnsi="Times New Roman" w:cs="Times New Roman"/>
                <w:sz w:val="24"/>
                <w:szCs w:val="24"/>
              </w:rPr>
              <w:t>Също така в Европейския съюз липсва пълна хармонизация относно проверките на резервоарите за втечнен нефтен газ (LPG) и този въпрос се решава с националното законодателство на съответната държава. От направен анализ на международното законодателство в тази област е установено, че на практика съществуват три различни модела, както следва: първи модел (Германия) – подход, базиран на оценка на състоянието, без задължителна подмяна на резервоарите, втори модел (Италия, Гърция) – задължителна подмяна на резервоарите на период от 10 (десет) години и трети модел (Полша, Румъния) – стандартен срок от 10 (десет) години за подмяна, но с възможност за удължаване след техническа проверка. От извършения анализ не е установено наличието в националното законодателство на държавите членки на Европейския съюз на специализиран регулаторен режим за признаване на експлоатационния срок на фабрично монтирани (ОЕМ) автомобилни газови уредби за втечнен нефтен газ (LPG) с произход от Република Корея.</w:t>
            </w:r>
          </w:p>
          <w:p w:rsidR="009C56D4" w:rsidRPr="001532B1" w:rsidRDefault="009C56D4" w:rsidP="009C56D4">
            <w:pPr>
              <w:jc w:val="both"/>
              <w:rPr>
                <w:rFonts w:ascii="Times New Roman" w:hAnsi="Times New Roman" w:cs="Times New Roman"/>
                <w:sz w:val="24"/>
                <w:szCs w:val="24"/>
              </w:rPr>
            </w:pPr>
            <w:r w:rsidRPr="001532B1">
              <w:rPr>
                <w:rFonts w:ascii="Times New Roman" w:hAnsi="Times New Roman" w:cs="Times New Roman"/>
                <w:sz w:val="24"/>
                <w:szCs w:val="24"/>
              </w:rPr>
              <w:t>В Република България съгласно Наредба № Н-32 е приет подход за подмяна на резервоарите за втечнен нефтен газ (LPG), който подход е възприет и в други държави членки на Европейския съюз, а именно Италия и Гърция. Също така следва да се отбележи, че съгласно Наредба № Н-32 не е задължително резервоарите за втечнен нефтен газ (LPG) да се подменят на всеки 10 (десет) години, а след изтичане на срока на експлоатация, предвиден от производителя, т.е. е възможно производителите на резервоарите за втечнен нефтен газ (LPG) да предвидят срок на експлоатация по-голям от 10 (десет) години. В случаите когато срокът на експлоатация на резервоара за втечнен нефтен газ (LPG) е по-голям от 10 (години) производителят трябва да издаде документ, удостоверяващ това обстоятелство, който да се представи по време на периодичния технически преглед на превозното средство.</w:t>
            </w:r>
          </w:p>
          <w:p w:rsidR="009C56D4" w:rsidRDefault="009C56D4" w:rsidP="009C56D4">
            <w:pPr>
              <w:jc w:val="both"/>
              <w:rPr>
                <w:rFonts w:ascii="Times New Roman" w:hAnsi="Times New Roman" w:cs="Times New Roman"/>
                <w:sz w:val="24"/>
                <w:szCs w:val="24"/>
              </w:rPr>
            </w:pPr>
            <w:r w:rsidRPr="001532B1">
              <w:rPr>
                <w:rFonts w:ascii="Times New Roman" w:hAnsi="Times New Roman" w:cs="Times New Roman"/>
                <w:sz w:val="24"/>
                <w:szCs w:val="24"/>
              </w:rPr>
              <w:t>В Наредба № Н-32 е предвиден механизъм за проверка на превозните средства, оборудвани с автомобилни газови уредби за втечнен нефтен газ (LPG), който гарантира тяхната безопасност и който е съобразен с практиката в други държави членки на Европейския съюз.</w:t>
            </w:r>
          </w:p>
        </w:tc>
      </w:tr>
      <w:tr w:rsidR="009C56D4" w:rsidTr="00FB6F0E">
        <w:trPr>
          <w:trHeight w:val="1407"/>
        </w:trPr>
        <w:tc>
          <w:tcPr>
            <w:tcW w:w="281" w:type="pct"/>
          </w:tcPr>
          <w:p w:rsidR="009C56D4" w:rsidRPr="00CB0940" w:rsidRDefault="009C56D4" w:rsidP="009C56D4">
            <w:pPr>
              <w:rPr>
                <w:rFonts w:ascii="Times New Roman" w:hAnsi="Times New Roman" w:cs="Times New Roman"/>
                <w:sz w:val="24"/>
                <w:szCs w:val="24"/>
                <w:lang w:val="en-US"/>
              </w:rPr>
            </w:pPr>
            <w:r>
              <w:rPr>
                <w:rFonts w:ascii="Times New Roman" w:hAnsi="Times New Roman" w:cs="Times New Roman"/>
                <w:sz w:val="24"/>
                <w:szCs w:val="24"/>
              </w:rPr>
              <w:t>12.</w:t>
            </w:r>
          </w:p>
        </w:tc>
        <w:tc>
          <w:tcPr>
            <w:tcW w:w="593"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Държавна агенция „Технически операции“ (изх. № 31 – 15282/</w:t>
            </w:r>
          </w:p>
          <w:p w:rsidR="009C56D4" w:rsidRPr="00CB0940" w:rsidRDefault="009C56D4" w:rsidP="009C56D4">
            <w:pPr>
              <w:rPr>
                <w:rFonts w:ascii="Times New Roman" w:hAnsi="Times New Roman" w:cs="Times New Roman"/>
                <w:sz w:val="24"/>
                <w:szCs w:val="24"/>
                <w:lang w:val="en-US"/>
              </w:rPr>
            </w:pPr>
            <w:r>
              <w:rPr>
                <w:rFonts w:ascii="Times New Roman" w:hAnsi="Times New Roman" w:cs="Times New Roman"/>
                <w:sz w:val="24"/>
                <w:szCs w:val="24"/>
              </w:rPr>
              <w:t>30.10.2025 г.)</w:t>
            </w:r>
          </w:p>
        </w:tc>
        <w:tc>
          <w:tcPr>
            <w:tcW w:w="2299" w:type="pct"/>
          </w:tcPr>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С § 2 от проекта в чл. 11, ал. 3, т. 18 от Наредба № Н-32 от 2011 г. се създава б. „в“</w:t>
            </w:r>
            <w:r w:rsidR="008927EA">
              <w:rPr>
                <w:rFonts w:ascii="Times New Roman" w:hAnsi="Times New Roman" w:cs="Times New Roman"/>
                <w:sz w:val="24"/>
                <w:szCs w:val="24"/>
              </w:rPr>
              <w:t>,</w:t>
            </w:r>
            <w:r>
              <w:rPr>
                <w:rFonts w:ascii="Times New Roman" w:hAnsi="Times New Roman" w:cs="Times New Roman"/>
                <w:sz w:val="24"/>
                <w:szCs w:val="24"/>
              </w:rPr>
              <w:t xml:space="preserve"> съгласно която при извършване на периодичните технически прегледи на пътните превозни средства (ППС) се извършва автоматична проверка за </w:t>
            </w:r>
            <w:r w:rsidRPr="00CB4062">
              <w:rPr>
                <w:rFonts w:ascii="Times New Roman" w:hAnsi="Times New Roman" w:cs="Times New Roman"/>
                <w:sz w:val="24"/>
                <w:szCs w:val="24"/>
              </w:rPr>
              <w:t>липсата на задължения на собственика или вписания в свидетелството за регистрация ползвател, както и на лицето, което представя пътното превозно средство за проверка на техническата изправност към датата на извършване на прегледа, за заплащане на глоба или имуществена санкция за извършено със също</w:t>
            </w:r>
            <w:r>
              <w:rPr>
                <w:rFonts w:ascii="Times New Roman" w:hAnsi="Times New Roman" w:cs="Times New Roman"/>
                <w:sz w:val="24"/>
                <w:szCs w:val="24"/>
              </w:rPr>
              <w:t>то превозно средство нарушение на</w:t>
            </w:r>
            <w:r w:rsidRPr="00CB4062">
              <w:rPr>
                <w:rFonts w:ascii="Times New Roman" w:hAnsi="Times New Roman" w:cs="Times New Roman"/>
                <w:sz w:val="24"/>
                <w:szCs w:val="24"/>
              </w:rPr>
              <w:t xml:space="preserve"> Закона за движението по пътищата</w:t>
            </w:r>
            <w:r>
              <w:rPr>
                <w:rFonts w:ascii="Times New Roman" w:hAnsi="Times New Roman" w:cs="Times New Roman"/>
                <w:sz w:val="24"/>
                <w:szCs w:val="24"/>
              </w:rPr>
              <w:t xml:space="preserve"> (ЗДвП)</w:t>
            </w:r>
            <w:r w:rsidRPr="00CB4062">
              <w:rPr>
                <w:rFonts w:ascii="Times New Roman" w:hAnsi="Times New Roman" w:cs="Times New Roman"/>
                <w:sz w:val="24"/>
                <w:szCs w:val="24"/>
              </w:rPr>
              <w:t>, наложена с влязло в сила наказателно постано</w:t>
            </w:r>
            <w:r>
              <w:rPr>
                <w:rFonts w:ascii="Times New Roman" w:hAnsi="Times New Roman" w:cs="Times New Roman"/>
                <w:sz w:val="24"/>
                <w:szCs w:val="24"/>
              </w:rPr>
              <w:t>вление, фиш или електронен фиш.</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 xml:space="preserve">Съгласно предлаганото изменение при установяване на </w:t>
            </w:r>
            <w:r w:rsidRPr="00D652F7">
              <w:rPr>
                <w:rFonts w:ascii="Times New Roman" w:hAnsi="Times New Roman" w:cs="Times New Roman"/>
                <w:sz w:val="24"/>
                <w:szCs w:val="24"/>
              </w:rPr>
              <w:t>задължения на собственика или вписания в свидетелството за регистрация ползвател, както и на лицето, което представя пътното превозно средство за проверка на техническата изправност към датата на извършване на прегледа</w:t>
            </w:r>
            <w:r>
              <w:rPr>
                <w:rFonts w:ascii="Times New Roman" w:hAnsi="Times New Roman" w:cs="Times New Roman"/>
                <w:sz w:val="24"/>
                <w:szCs w:val="24"/>
              </w:rPr>
              <w:t>, технически преглед на ППС няма да бъде извършен.</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Допълнението в чл. 11, ал. 3, т. 18 от Наредбата ще създаде затруднения при провеждането на периодичните прегледи за проверка на техническата изправност на ППС в контролно-техническия пункт на Държавна агенция „Технически операции“ (ДАТО), предвид следното:</w:t>
            </w:r>
          </w:p>
          <w:p w:rsidR="009C56D4" w:rsidRDefault="009C56D4" w:rsidP="009C56D4">
            <w:pPr>
              <w:jc w:val="both"/>
              <w:rPr>
                <w:rFonts w:ascii="Times New Roman" w:hAnsi="Times New Roman" w:cs="Times New Roman"/>
                <w:sz w:val="24"/>
                <w:szCs w:val="24"/>
              </w:rPr>
            </w:pPr>
            <w:r w:rsidRPr="00EA1816">
              <w:rPr>
                <w:rFonts w:ascii="Times New Roman" w:hAnsi="Times New Roman" w:cs="Times New Roman"/>
                <w:sz w:val="24"/>
                <w:szCs w:val="24"/>
              </w:rPr>
              <w:t>Държавна агенция „Технически операции“</w:t>
            </w:r>
            <w:r>
              <w:rPr>
                <w:rFonts w:ascii="Times New Roman" w:hAnsi="Times New Roman" w:cs="Times New Roman"/>
                <w:sz w:val="24"/>
                <w:szCs w:val="24"/>
              </w:rPr>
              <w:t xml:space="preserve"> е специализиран орган към Министерския съвет за осигуряване и прилагане на специалните разузнавателни средства (СРС). Основна част от ППС в ДАТО се използват при прилагане на оперативните способи „наблюдение“ по чл. 5, „проследяване“ по чл. 7 и „контролирана доставка“ по чл. 10а от Закона за специалните разузнавателни средства (ЗСРС) за предотвратяване и разкриване на тежки умишлени престъпления, лимитативно изброени в препращащата разпоредба на чл. 3 от ЗСРС и защита на националната сигурност по чл. 4 от ЗСРС. При изпълнение на дейностите по чл. 19б от ЗСРС, Агенцията се съобразява изцяло с условията, в които прилага и осигурява специални разузнавателни средства, като спецификата на територията, оперативната обстановка и поведението на обектите на пътя.</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Изискването на новото условие за липса на задължение на собственика (Държавна агенция „Технически операции“), или вписания в свидетелството за регистрация ползвател както и на лицето, което представя ППС за проверка на техническата изправност към датата на извършване на прегледа, ще доведе до невъзможност за извършване на технически преглед на служебните автомобили на ДАТО, като по този начин ще се възпрепятства използване на съответния автомобил при прилагане на СРС.</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Считаме, че с оглед осигуряване на дейностите по чл. 19б от ЗСРС, е необходимо за служебните автомобили на ДАТО да бъде предвидено изключение, аналогично на изискването по чл. 11, ал. 3, т. 13 от Наредбата, а именно:</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В § 2 от проекта да се добави т. 4 със следното съдържание:</w:t>
            </w:r>
          </w:p>
          <w:p w:rsidR="009C56D4" w:rsidRPr="00D57B7C" w:rsidRDefault="009C56D4" w:rsidP="009C56D4">
            <w:pPr>
              <w:jc w:val="both"/>
              <w:rPr>
                <w:rFonts w:ascii="Times New Roman" w:hAnsi="Times New Roman" w:cs="Times New Roman"/>
                <w:sz w:val="24"/>
                <w:szCs w:val="24"/>
              </w:rPr>
            </w:pPr>
            <w:r>
              <w:rPr>
                <w:rFonts w:ascii="Times New Roman" w:hAnsi="Times New Roman" w:cs="Times New Roman"/>
                <w:sz w:val="24"/>
                <w:szCs w:val="24"/>
              </w:rPr>
              <w:t>„4. В ал. 8 след думите „ал. 3, т. 13“ се добавя „и т. 18, б. „в“.“</w:t>
            </w:r>
          </w:p>
        </w:tc>
        <w:tc>
          <w:tcPr>
            <w:tcW w:w="618" w:type="pct"/>
          </w:tcPr>
          <w:p w:rsidR="009C56D4" w:rsidRPr="0091488B" w:rsidRDefault="000603FF" w:rsidP="009C56D4">
            <w:pPr>
              <w:rPr>
                <w:rFonts w:ascii="Times New Roman" w:hAnsi="Times New Roman" w:cs="Times New Roman"/>
                <w:sz w:val="24"/>
                <w:szCs w:val="24"/>
              </w:rPr>
            </w:pPr>
            <w:r>
              <w:rPr>
                <w:rFonts w:ascii="Times New Roman" w:hAnsi="Times New Roman" w:cs="Times New Roman"/>
                <w:sz w:val="24"/>
                <w:szCs w:val="24"/>
              </w:rPr>
              <w:t>Не се приема.</w:t>
            </w:r>
          </w:p>
        </w:tc>
        <w:tc>
          <w:tcPr>
            <w:tcW w:w="1209" w:type="pct"/>
          </w:tcPr>
          <w:p w:rsidR="009C56D4" w:rsidRPr="00D57B7C" w:rsidRDefault="000603FF" w:rsidP="00445215">
            <w:pPr>
              <w:jc w:val="both"/>
              <w:rPr>
                <w:rFonts w:ascii="Times New Roman" w:hAnsi="Times New Roman" w:cs="Times New Roman"/>
                <w:sz w:val="24"/>
                <w:szCs w:val="24"/>
              </w:rPr>
            </w:pPr>
            <w:r>
              <w:rPr>
                <w:rFonts w:ascii="Times New Roman" w:hAnsi="Times New Roman" w:cs="Times New Roman"/>
                <w:sz w:val="24"/>
                <w:szCs w:val="24"/>
              </w:rPr>
              <w:t xml:space="preserve">Предложението </w:t>
            </w:r>
            <w:r w:rsidR="00445215">
              <w:rPr>
                <w:rFonts w:ascii="Times New Roman" w:hAnsi="Times New Roman" w:cs="Times New Roman"/>
                <w:sz w:val="24"/>
                <w:szCs w:val="24"/>
              </w:rPr>
              <w:t xml:space="preserve">на ДАТО </w:t>
            </w:r>
            <w:r>
              <w:rPr>
                <w:rFonts w:ascii="Times New Roman" w:hAnsi="Times New Roman" w:cs="Times New Roman"/>
                <w:sz w:val="24"/>
                <w:szCs w:val="24"/>
              </w:rPr>
              <w:t xml:space="preserve">е в противоречие с </w:t>
            </w:r>
            <w:r w:rsidR="004E4F18">
              <w:rPr>
                <w:rFonts w:ascii="Times New Roman" w:hAnsi="Times New Roman" w:cs="Times New Roman"/>
                <w:sz w:val="24"/>
                <w:szCs w:val="24"/>
              </w:rPr>
              <w:t>чл. 147, ал. 9а от Закона за движението по пътищата</w:t>
            </w:r>
            <w:r w:rsidR="00445215">
              <w:rPr>
                <w:rFonts w:ascii="Times New Roman" w:hAnsi="Times New Roman" w:cs="Times New Roman"/>
                <w:sz w:val="24"/>
                <w:szCs w:val="24"/>
              </w:rPr>
              <w:t xml:space="preserve"> в съответствие</w:t>
            </w:r>
            <w:r w:rsidR="006461FC">
              <w:rPr>
                <w:rFonts w:ascii="Times New Roman" w:hAnsi="Times New Roman" w:cs="Times New Roman"/>
                <w:sz w:val="24"/>
                <w:szCs w:val="24"/>
              </w:rPr>
              <w:t>,</w:t>
            </w:r>
            <w:r w:rsidR="00445215">
              <w:rPr>
                <w:rFonts w:ascii="Times New Roman" w:hAnsi="Times New Roman" w:cs="Times New Roman"/>
                <w:sz w:val="24"/>
                <w:szCs w:val="24"/>
              </w:rPr>
              <w:t xml:space="preserve"> с който е предложена новата б. „в“ в чл. 11, ал. 3, т. 18 от Наредба </w:t>
            </w:r>
            <w:r w:rsidR="007D29AC">
              <w:rPr>
                <w:rFonts w:ascii="Times New Roman" w:hAnsi="Times New Roman" w:cs="Times New Roman"/>
                <w:sz w:val="24"/>
                <w:szCs w:val="24"/>
              </w:rPr>
              <w:t xml:space="preserve">№ </w:t>
            </w:r>
            <w:r w:rsidR="00445215">
              <w:rPr>
                <w:rFonts w:ascii="Times New Roman" w:hAnsi="Times New Roman" w:cs="Times New Roman"/>
                <w:sz w:val="24"/>
                <w:szCs w:val="24"/>
              </w:rPr>
              <w:t>Н-32</w:t>
            </w:r>
            <w:r w:rsidR="006461FC">
              <w:rPr>
                <w:rFonts w:ascii="Times New Roman" w:hAnsi="Times New Roman" w:cs="Times New Roman"/>
                <w:sz w:val="24"/>
                <w:szCs w:val="24"/>
              </w:rPr>
              <w:t>.</w:t>
            </w:r>
          </w:p>
        </w:tc>
      </w:tr>
      <w:tr w:rsidR="009C56D4" w:rsidTr="00FB6F0E">
        <w:trPr>
          <w:trHeight w:val="559"/>
        </w:trPr>
        <w:tc>
          <w:tcPr>
            <w:tcW w:w="281" w:type="pct"/>
          </w:tcPr>
          <w:p w:rsidR="009C56D4" w:rsidRPr="00CB0940" w:rsidRDefault="009C56D4" w:rsidP="009C56D4">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93" w:type="pct"/>
            <w:shd w:val="clear" w:color="auto" w:fill="auto"/>
          </w:tcPr>
          <w:p w:rsidR="009C56D4" w:rsidRPr="00CB0940" w:rsidRDefault="009C56D4" w:rsidP="009C56D4">
            <w:pPr>
              <w:rPr>
                <w:rFonts w:ascii="Times New Roman" w:hAnsi="Times New Roman" w:cs="Times New Roman"/>
                <w:sz w:val="24"/>
                <w:szCs w:val="24"/>
              </w:rPr>
            </w:pPr>
            <w:r w:rsidRPr="001D52EE">
              <w:rPr>
                <w:rFonts w:ascii="Times New Roman" w:hAnsi="Times New Roman" w:cs="Times New Roman"/>
                <w:sz w:val="24"/>
                <w:szCs w:val="24"/>
              </w:rPr>
              <w:t>Европейски център за транспортни политики</w:t>
            </w:r>
          </w:p>
        </w:tc>
        <w:tc>
          <w:tcPr>
            <w:tcW w:w="2299" w:type="pct"/>
          </w:tcPr>
          <w:p w:rsidR="009C56D4" w:rsidRDefault="008927EA" w:rsidP="009C56D4">
            <w:pPr>
              <w:jc w:val="both"/>
              <w:rPr>
                <w:rFonts w:ascii="Times New Roman" w:hAnsi="Times New Roman" w:cs="Times New Roman"/>
                <w:sz w:val="24"/>
                <w:szCs w:val="24"/>
              </w:rPr>
            </w:pPr>
            <w:r>
              <w:rPr>
                <w:rFonts w:ascii="Times New Roman" w:hAnsi="Times New Roman" w:cs="Times New Roman"/>
                <w:sz w:val="24"/>
                <w:szCs w:val="24"/>
              </w:rPr>
              <w:t>Н</w:t>
            </w:r>
            <w:r w:rsidR="009C56D4" w:rsidRPr="00BE1437">
              <w:rPr>
                <w:rFonts w:ascii="Times New Roman" w:hAnsi="Times New Roman" w:cs="Times New Roman"/>
                <w:sz w:val="24"/>
                <w:szCs w:val="24"/>
              </w:rPr>
              <w:t>астояваме Наредбата да бъде изтеглена от</w:t>
            </w:r>
            <w:r w:rsidR="009C56D4">
              <w:rPr>
                <w:rFonts w:ascii="Times New Roman" w:hAnsi="Times New Roman" w:cs="Times New Roman"/>
                <w:sz w:val="24"/>
                <w:szCs w:val="24"/>
              </w:rPr>
              <w:t xml:space="preserve"> </w:t>
            </w:r>
            <w:r w:rsidR="009C56D4" w:rsidRPr="00BE1437">
              <w:rPr>
                <w:rFonts w:ascii="Times New Roman" w:hAnsi="Times New Roman" w:cs="Times New Roman"/>
                <w:sz w:val="24"/>
                <w:szCs w:val="24"/>
              </w:rPr>
              <w:t>фазата „обществено обсъждане“ и да се премине към работа в</w:t>
            </w:r>
            <w:r w:rsidR="009C56D4">
              <w:rPr>
                <w:rFonts w:ascii="Times New Roman" w:hAnsi="Times New Roman" w:cs="Times New Roman"/>
                <w:sz w:val="24"/>
                <w:szCs w:val="24"/>
              </w:rPr>
              <w:t xml:space="preserve"> </w:t>
            </w:r>
            <w:r w:rsidR="009C56D4" w:rsidRPr="00BE1437">
              <w:rPr>
                <w:rFonts w:ascii="Times New Roman" w:hAnsi="Times New Roman" w:cs="Times New Roman"/>
                <w:sz w:val="24"/>
                <w:szCs w:val="24"/>
              </w:rPr>
              <w:t>експертен състав по новите текстове</w:t>
            </w:r>
            <w:r>
              <w:rPr>
                <w:rFonts w:ascii="Times New Roman" w:hAnsi="Times New Roman" w:cs="Times New Roman"/>
                <w:sz w:val="24"/>
                <w:szCs w:val="24"/>
              </w:rPr>
              <w:t>.</w:t>
            </w:r>
          </w:p>
          <w:p w:rsidR="009C56D4" w:rsidRDefault="009C56D4" w:rsidP="009C56D4">
            <w:pPr>
              <w:jc w:val="both"/>
              <w:rPr>
                <w:rFonts w:ascii="Times New Roman" w:hAnsi="Times New Roman" w:cs="Times New Roman"/>
                <w:sz w:val="24"/>
                <w:szCs w:val="24"/>
              </w:rPr>
            </w:pPr>
            <w:r w:rsidRPr="00BE1437">
              <w:rPr>
                <w:rFonts w:ascii="Times New Roman" w:hAnsi="Times New Roman" w:cs="Times New Roman"/>
                <w:sz w:val="24"/>
                <w:szCs w:val="24"/>
              </w:rPr>
              <w:t>Още в първите редове от публикувания проект на Наредба № Н-32 е</w:t>
            </w:r>
            <w:r>
              <w:rPr>
                <w:rFonts w:ascii="Times New Roman" w:hAnsi="Times New Roman" w:cs="Times New Roman"/>
                <w:sz w:val="24"/>
                <w:szCs w:val="24"/>
              </w:rPr>
              <w:t xml:space="preserve"> </w:t>
            </w:r>
            <w:r w:rsidRPr="00BE1437">
              <w:rPr>
                <w:rFonts w:ascii="Times New Roman" w:hAnsi="Times New Roman" w:cs="Times New Roman"/>
                <w:sz w:val="24"/>
                <w:szCs w:val="24"/>
              </w:rPr>
              <w:t>цитирана подвеждаща информация. С Решение № 6673/19.06.2025 г.</w:t>
            </w:r>
            <w:r>
              <w:rPr>
                <w:rFonts w:ascii="Times New Roman" w:hAnsi="Times New Roman" w:cs="Times New Roman"/>
                <w:sz w:val="24"/>
                <w:szCs w:val="24"/>
              </w:rPr>
              <w:t xml:space="preserve"> </w:t>
            </w:r>
            <w:r w:rsidRPr="00BE1437">
              <w:rPr>
                <w:rFonts w:ascii="Times New Roman" w:hAnsi="Times New Roman" w:cs="Times New Roman"/>
                <w:sz w:val="24"/>
                <w:szCs w:val="24"/>
              </w:rPr>
              <w:t>по адм. дело 4418/25 г. Върховният административен съд (ВАС)</w:t>
            </w:r>
            <w:r>
              <w:rPr>
                <w:rFonts w:ascii="Times New Roman" w:hAnsi="Times New Roman" w:cs="Times New Roman"/>
                <w:sz w:val="24"/>
                <w:szCs w:val="24"/>
              </w:rPr>
              <w:t xml:space="preserve"> </w:t>
            </w:r>
            <w:r w:rsidRPr="00BE1437">
              <w:rPr>
                <w:rFonts w:ascii="Times New Roman" w:hAnsi="Times New Roman" w:cs="Times New Roman"/>
                <w:sz w:val="24"/>
                <w:szCs w:val="24"/>
              </w:rPr>
              <w:t>окончателно е отменил разпоредбата на чл. 38, ал. 1 от Наредба № Н-32 в частта „и знак за периодичен преглед за проверка на</w:t>
            </w:r>
            <w:r>
              <w:rPr>
                <w:rFonts w:ascii="Times New Roman" w:hAnsi="Times New Roman" w:cs="Times New Roman"/>
                <w:sz w:val="24"/>
                <w:szCs w:val="24"/>
              </w:rPr>
              <w:t xml:space="preserve"> </w:t>
            </w:r>
            <w:r w:rsidRPr="00BE1437">
              <w:rPr>
                <w:rFonts w:ascii="Times New Roman" w:hAnsi="Times New Roman" w:cs="Times New Roman"/>
                <w:sz w:val="24"/>
                <w:szCs w:val="24"/>
              </w:rPr>
              <w:t>техническата изправност на ППС, в който е отразена</w:t>
            </w:r>
            <w:r>
              <w:rPr>
                <w:rFonts w:ascii="Times New Roman" w:hAnsi="Times New Roman" w:cs="Times New Roman"/>
                <w:sz w:val="24"/>
                <w:szCs w:val="24"/>
              </w:rPr>
              <w:t xml:space="preserve"> </w:t>
            </w:r>
            <w:r w:rsidRPr="00BE1437">
              <w:rPr>
                <w:rFonts w:ascii="Times New Roman" w:hAnsi="Times New Roman" w:cs="Times New Roman"/>
                <w:sz w:val="24"/>
                <w:szCs w:val="24"/>
              </w:rPr>
              <w:t>екологичната група по чл. 37а, към която принадлежи МПС по чл. 1,</w:t>
            </w:r>
            <w:r>
              <w:rPr>
                <w:rFonts w:ascii="Times New Roman" w:hAnsi="Times New Roman" w:cs="Times New Roman"/>
                <w:sz w:val="24"/>
                <w:szCs w:val="24"/>
              </w:rPr>
              <w:t xml:space="preserve"> </w:t>
            </w:r>
            <w:r w:rsidRPr="00BE1437">
              <w:rPr>
                <w:rFonts w:ascii="Times New Roman" w:hAnsi="Times New Roman" w:cs="Times New Roman"/>
                <w:sz w:val="24"/>
                <w:szCs w:val="24"/>
              </w:rPr>
              <w:t>т. 8. В резултат на поставената отмяна в съдебното Решение при</w:t>
            </w:r>
            <w:r>
              <w:rPr>
                <w:rFonts w:ascii="Times New Roman" w:hAnsi="Times New Roman" w:cs="Times New Roman"/>
                <w:sz w:val="24"/>
                <w:szCs w:val="24"/>
              </w:rPr>
              <w:t xml:space="preserve"> </w:t>
            </w:r>
            <w:r w:rsidRPr="00BE1437">
              <w:rPr>
                <w:rFonts w:ascii="Times New Roman" w:hAnsi="Times New Roman" w:cs="Times New Roman"/>
                <w:sz w:val="24"/>
                <w:szCs w:val="24"/>
              </w:rPr>
              <w:t>периодичните технически прегледи на превозните средства не</w:t>
            </w:r>
            <w:r>
              <w:rPr>
                <w:rFonts w:ascii="Times New Roman" w:hAnsi="Times New Roman" w:cs="Times New Roman"/>
                <w:sz w:val="24"/>
                <w:szCs w:val="24"/>
              </w:rPr>
              <w:t xml:space="preserve"> </w:t>
            </w:r>
            <w:r w:rsidRPr="00BE1437">
              <w:rPr>
                <w:rFonts w:ascii="Times New Roman" w:hAnsi="Times New Roman" w:cs="Times New Roman"/>
                <w:sz w:val="24"/>
                <w:szCs w:val="24"/>
              </w:rPr>
              <w:t>следва да се издават знаци за периодични прегледи за проверка на</w:t>
            </w:r>
            <w:r>
              <w:rPr>
                <w:rFonts w:ascii="Times New Roman" w:hAnsi="Times New Roman" w:cs="Times New Roman"/>
                <w:sz w:val="24"/>
                <w:szCs w:val="24"/>
              </w:rPr>
              <w:t xml:space="preserve"> </w:t>
            </w:r>
            <w:r w:rsidRPr="00BE1437">
              <w:rPr>
                <w:rFonts w:ascii="Times New Roman" w:hAnsi="Times New Roman" w:cs="Times New Roman"/>
                <w:sz w:val="24"/>
                <w:szCs w:val="24"/>
              </w:rPr>
              <w:t>техническата изправност на пътните превозни средства“.</w:t>
            </w:r>
            <w:r w:rsidR="001D52EE">
              <w:rPr>
                <w:rFonts w:ascii="Times New Roman" w:hAnsi="Times New Roman" w:cs="Times New Roman"/>
                <w:sz w:val="24"/>
                <w:szCs w:val="24"/>
              </w:rPr>
              <w:t xml:space="preserve"> </w:t>
            </w:r>
            <w:r w:rsidRPr="00BE1437">
              <w:rPr>
                <w:rFonts w:ascii="Times New Roman" w:hAnsi="Times New Roman" w:cs="Times New Roman"/>
                <w:sz w:val="24"/>
                <w:szCs w:val="24"/>
              </w:rPr>
              <w:t>Така</w:t>
            </w:r>
            <w:r>
              <w:rPr>
                <w:rFonts w:ascii="Times New Roman" w:hAnsi="Times New Roman" w:cs="Times New Roman"/>
                <w:sz w:val="24"/>
                <w:szCs w:val="24"/>
              </w:rPr>
              <w:t xml:space="preserve"> </w:t>
            </w:r>
            <w:r w:rsidRPr="00BE1437">
              <w:rPr>
                <w:rFonts w:ascii="Times New Roman" w:hAnsi="Times New Roman" w:cs="Times New Roman"/>
                <w:sz w:val="24"/>
                <w:szCs w:val="24"/>
              </w:rPr>
              <w:t>представения текст не кореспондира със постановеното от съда,</w:t>
            </w:r>
            <w:r>
              <w:rPr>
                <w:rFonts w:ascii="Times New Roman" w:hAnsi="Times New Roman" w:cs="Times New Roman"/>
                <w:sz w:val="24"/>
                <w:szCs w:val="24"/>
              </w:rPr>
              <w:t xml:space="preserve"> </w:t>
            </w:r>
            <w:r w:rsidRPr="00BE1437">
              <w:rPr>
                <w:rFonts w:ascii="Times New Roman" w:hAnsi="Times New Roman" w:cs="Times New Roman"/>
                <w:sz w:val="24"/>
                <w:szCs w:val="24"/>
              </w:rPr>
              <w:t>който е определил следното:</w:t>
            </w:r>
          </w:p>
          <w:p w:rsidR="009C56D4" w:rsidRDefault="009C56D4" w:rsidP="009C56D4">
            <w:pPr>
              <w:jc w:val="both"/>
              <w:rPr>
                <w:rFonts w:ascii="Times New Roman" w:hAnsi="Times New Roman" w:cs="Times New Roman"/>
                <w:sz w:val="24"/>
                <w:szCs w:val="24"/>
              </w:rPr>
            </w:pPr>
            <w:r w:rsidRPr="00BE1437">
              <w:rPr>
                <w:rFonts w:ascii="Times New Roman" w:hAnsi="Times New Roman" w:cs="Times New Roman"/>
                <w:sz w:val="24"/>
                <w:szCs w:val="24"/>
              </w:rPr>
              <w:t>С Решение №</w:t>
            </w:r>
            <w:r>
              <w:rPr>
                <w:rFonts w:ascii="Times New Roman" w:hAnsi="Times New Roman" w:cs="Times New Roman"/>
                <w:sz w:val="24"/>
                <w:szCs w:val="24"/>
              </w:rPr>
              <w:t xml:space="preserve"> </w:t>
            </w:r>
            <w:r w:rsidRPr="00BE1437">
              <w:rPr>
                <w:rFonts w:ascii="Times New Roman" w:hAnsi="Times New Roman" w:cs="Times New Roman"/>
                <w:sz w:val="24"/>
                <w:szCs w:val="24"/>
              </w:rPr>
              <w:t>1796 от 21.02.2025 г., поставено в производство по чл. 176</w:t>
            </w:r>
            <w:r>
              <w:rPr>
                <w:rFonts w:ascii="Times New Roman" w:hAnsi="Times New Roman" w:cs="Times New Roman"/>
                <w:sz w:val="24"/>
                <w:szCs w:val="24"/>
              </w:rPr>
              <w:t xml:space="preserve"> </w:t>
            </w:r>
            <w:r w:rsidRPr="00BE1437">
              <w:rPr>
                <w:rFonts w:ascii="Times New Roman" w:hAnsi="Times New Roman" w:cs="Times New Roman"/>
                <w:sz w:val="24"/>
                <w:szCs w:val="24"/>
              </w:rPr>
              <w:t>АПК в съответствие с Определение № 7312 от 13.06.2024 г. по адм. дело</w:t>
            </w:r>
            <w:r>
              <w:rPr>
                <w:rFonts w:ascii="Times New Roman" w:hAnsi="Times New Roman" w:cs="Times New Roman"/>
                <w:sz w:val="24"/>
                <w:szCs w:val="24"/>
              </w:rPr>
              <w:t xml:space="preserve"> </w:t>
            </w:r>
            <w:r w:rsidRPr="00BE1437">
              <w:rPr>
                <w:rFonts w:ascii="Times New Roman" w:hAnsi="Times New Roman" w:cs="Times New Roman"/>
                <w:sz w:val="24"/>
                <w:szCs w:val="24"/>
              </w:rPr>
              <w:t>№ 4094/2024 г. на петчленен състав на ВАС, първа колегия,</w:t>
            </w:r>
            <w:r>
              <w:rPr>
                <w:rFonts w:ascii="Times New Roman" w:hAnsi="Times New Roman" w:cs="Times New Roman"/>
                <w:sz w:val="24"/>
                <w:szCs w:val="24"/>
              </w:rPr>
              <w:t xml:space="preserve"> </w:t>
            </w:r>
            <w:r w:rsidRPr="00BE1437">
              <w:rPr>
                <w:rFonts w:ascii="Times New Roman" w:hAnsi="Times New Roman" w:cs="Times New Roman"/>
                <w:sz w:val="24"/>
                <w:szCs w:val="24"/>
              </w:rPr>
              <w:t>тричленният състав на ВАС, четвърто отделение, е допълнил Решение</w:t>
            </w:r>
            <w:r>
              <w:rPr>
                <w:rFonts w:ascii="Times New Roman" w:hAnsi="Times New Roman" w:cs="Times New Roman"/>
                <w:sz w:val="24"/>
                <w:szCs w:val="24"/>
              </w:rPr>
              <w:t xml:space="preserve"> </w:t>
            </w:r>
            <w:r w:rsidRPr="00BE1437">
              <w:rPr>
                <w:rFonts w:ascii="Times New Roman" w:hAnsi="Times New Roman" w:cs="Times New Roman"/>
                <w:sz w:val="24"/>
                <w:szCs w:val="24"/>
              </w:rPr>
              <w:t>№ 2899 от 12.03</w:t>
            </w:r>
            <w:r w:rsidR="006C12B6">
              <w:rPr>
                <w:rFonts w:ascii="Times New Roman" w:hAnsi="Times New Roman" w:cs="Times New Roman"/>
                <w:sz w:val="24"/>
                <w:szCs w:val="24"/>
              </w:rPr>
              <w:t>.</w:t>
            </w:r>
            <w:r w:rsidRPr="00BE1437">
              <w:rPr>
                <w:rFonts w:ascii="Times New Roman" w:hAnsi="Times New Roman" w:cs="Times New Roman"/>
                <w:sz w:val="24"/>
                <w:szCs w:val="24"/>
              </w:rPr>
              <w:t>2024 г. като е отменил разпоредбата на чл. 38, ал. 1 от</w:t>
            </w:r>
            <w:r>
              <w:rPr>
                <w:rFonts w:ascii="Times New Roman" w:hAnsi="Times New Roman" w:cs="Times New Roman"/>
                <w:sz w:val="24"/>
                <w:szCs w:val="24"/>
              </w:rPr>
              <w:t xml:space="preserve"> </w:t>
            </w:r>
            <w:r w:rsidRPr="00BE1437">
              <w:rPr>
                <w:rFonts w:ascii="Times New Roman" w:hAnsi="Times New Roman" w:cs="Times New Roman"/>
                <w:sz w:val="24"/>
                <w:szCs w:val="24"/>
              </w:rPr>
              <w:t>Наредба № Н</w:t>
            </w:r>
            <w:r w:rsidR="006C12B6">
              <w:rPr>
                <w:rFonts w:ascii="Times New Roman" w:hAnsi="Times New Roman" w:cs="Times New Roman"/>
                <w:sz w:val="24"/>
                <w:szCs w:val="24"/>
              </w:rPr>
              <w:t>-</w:t>
            </w:r>
            <w:r w:rsidRPr="00BE1437">
              <w:rPr>
                <w:rFonts w:ascii="Times New Roman" w:hAnsi="Times New Roman" w:cs="Times New Roman"/>
                <w:sz w:val="24"/>
                <w:szCs w:val="24"/>
              </w:rPr>
              <w:t>32 от 16.12.2011 г. за периодичните прегледи за проверка</w:t>
            </w:r>
            <w:r>
              <w:rPr>
                <w:rFonts w:ascii="Times New Roman" w:hAnsi="Times New Roman" w:cs="Times New Roman"/>
                <w:sz w:val="24"/>
                <w:szCs w:val="24"/>
              </w:rPr>
              <w:t xml:space="preserve"> </w:t>
            </w:r>
            <w:r w:rsidRPr="00BE1437">
              <w:rPr>
                <w:rFonts w:ascii="Times New Roman" w:hAnsi="Times New Roman" w:cs="Times New Roman"/>
                <w:sz w:val="24"/>
                <w:szCs w:val="24"/>
              </w:rPr>
              <w:t>на техническата изправност на пътните превозни средства, редакция,</w:t>
            </w:r>
            <w:r>
              <w:rPr>
                <w:rFonts w:ascii="Times New Roman" w:hAnsi="Times New Roman" w:cs="Times New Roman"/>
                <w:sz w:val="24"/>
                <w:szCs w:val="24"/>
              </w:rPr>
              <w:t xml:space="preserve"> </w:t>
            </w:r>
            <w:r w:rsidRPr="00BE1437">
              <w:rPr>
                <w:rFonts w:ascii="Times New Roman" w:hAnsi="Times New Roman" w:cs="Times New Roman"/>
                <w:sz w:val="24"/>
                <w:szCs w:val="24"/>
              </w:rPr>
              <w:t>ДВ, бр. 80 от 11.09.2020 г., в частта на текст „в който е отразена</w:t>
            </w:r>
            <w:r>
              <w:rPr>
                <w:rFonts w:ascii="Times New Roman" w:hAnsi="Times New Roman" w:cs="Times New Roman"/>
                <w:sz w:val="24"/>
                <w:szCs w:val="24"/>
              </w:rPr>
              <w:t xml:space="preserve"> </w:t>
            </w:r>
            <w:r w:rsidRPr="00BE1437">
              <w:rPr>
                <w:rFonts w:ascii="Times New Roman" w:hAnsi="Times New Roman" w:cs="Times New Roman"/>
                <w:sz w:val="24"/>
                <w:szCs w:val="24"/>
              </w:rPr>
              <w:t>екологичната група по чл. 37а, към която принадлежи МПС по чл. 1,</w:t>
            </w:r>
            <w:r>
              <w:rPr>
                <w:rFonts w:ascii="Times New Roman" w:hAnsi="Times New Roman" w:cs="Times New Roman"/>
                <w:sz w:val="24"/>
                <w:szCs w:val="24"/>
              </w:rPr>
              <w:t xml:space="preserve"> </w:t>
            </w:r>
            <w:r w:rsidRPr="00BE1437">
              <w:rPr>
                <w:rFonts w:ascii="Times New Roman" w:hAnsi="Times New Roman" w:cs="Times New Roman"/>
                <w:sz w:val="24"/>
                <w:szCs w:val="24"/>
              </w:rPr>
              <w:t>т. 8“. След неправилно тълкуване на Решението на ВАС съставителите</w:t>
            </w:r>
            <w:r>
              <w:rPr>
                <w:rFonts w:ascii="Times New Roman" w:hAnsi="Times New Roman" w:cs="Times New Roman"/>
                <w:sz w:val="24"/>
                <w:szCs w:val="24"/>
              </w:rPr>
              <w:t xml:space="preserve"> </w:t>
            </w:r>
            <w:r w:rsidRPr="00BE1437">
              <w:rPr>
                <w:rFonts w:ascii="Times New Roman" w:hAnsi="Times New Roman" w:cs="Times New Roman"/>
                <w:sz w:val="24"/>
                <w:szCs w:val="24"/>
              </w:rPr>
              <w:t>на проекта на Наредба № Н-32 променят общата концепция при</w:t>
            </w:r>
            <w:r>
              <w:rPr>
                <w:rFonts w:ascii="Times New Roman" w:hAnsi="Times New Roman" w:cs="Times New Roman"/>
                <w:sz w:val="24"/>
                <w:szCs w:val="24"/>
              </w:rPr>
              <w:t xml:space="preserve"> </w:t>
            </w:r>
            <w:r w:rsidRPr="00BE1437">
              <w:rPr>
                <w:rFonts w:ascii="Times New Roman" w:hAnsi="Times New Roman" w:cs="Times New Roman"/>
                <w:sz w:val="24"/>
                <w:szCs w:val="24"/>
              </w:rPr>
              <w:t>промяна й. Тази промяна не отразява правилно Решението на ВАС.</w:t>
            </w:r>
          </w:p>
          <w:p w:rsidR="009C56D4" w:rsidRDefault="009C56D4" w:rsidP="009C56D4">
            <w:pPr>
              <w:jc w:val="both"/>
              <w:rPr>
                <w:rFonts w:ascii="Times New Roman" w:hAnsi="Times New Roman" w:cs="Times New Roman"/>
                <w:sz w:val="24"/>
                <w:szCs w:val="24"/>
              </w:rPr>
            </w:pPr>
            <w:r w:rsidRPr="00BE1437">
              <w:rPr>
                <w:rFonts w:ascii="Times New Roman" w:hAnsi="Times New Roman" w:cs="Times New Roman"/>
                <w:sz w:val="24"/>
                <w:szCs w:val="24"/>
              </w:rPr>
              <w:t>Република България поставя знаци за преминал периодичен</w:t>
            </w:r>
            <w:r>
              <w:rPr>
                <w:rFonts w:ascii="Times New Roman" w:hAnsi="Times New Roman" w:cs="Times New Roman"/>
                <w:sz w:val="24"/>
                <w:szCs w:val="24"/>
              </w:rPr>
              <w:t xml:space="preserve"> </w:t>
            </w:r>
            <w:r w:rsidRPr="00BE1437">
              <w:rPr>
                <w:rFonts w:ascii="Times New Roman" w:hAnsi="Times New Roman" w:cs="Times New Roman"/>
                <w:sz w:val="24"/>
                <w:szCs w:val="24"/>
              </w:rPr>
              <w:t>технически преглед с определени данни върху него в съответствия с</w:t>
            </w:r>
            <w:r>
              <w:rPr>
                <w:rFonts w:ascii="Times New Roman" w:hAnsi="Times New Roman" w:cs="Times New Roman"/>
                <w:sz w:val="24"/>
                <w:szCs w:val="24"/>
              </w:rPr>
              <w:t xml:space="preserve"> </w:t>
            </w:r>
            <w:r w:rsidRPr="00BE1437">
              <w:rPr>
                <w:rFonts w:ascii="Times New Roman" w:hAnsi="Times New Roman" w:cs="Times New Roman"/>
                <w:sz w:val="24"/>
                <w:szCs w:val="24"/>
              </w:rPr>
              <w:t>правото на ЕС.</w:t>
            </w:r>
          </w:p>
          <w:p w:rsidR="009C56D4" w:rsidRDefault="009C56D4" w:rsidP="009C56D4">
            <w:pPr>
              <w:jc w:val="both"/>
              <w:rPr>
                <w:rFonts w:ascii="Times New Roman" w:hAnsi="Times New Roman" w:cs="Times New Roman"/>
                <w:sz w:val="24"/>
                <w:szCs w:val="24"/>
              </w:rPr>
            </w:pPr>
            <w:r w:rsidRPr="00BE1437">
              <w:rPr>
                <w:rFonts w:ascii="Times New Roman" w:hAnsi="Times New Roman" w:cs="Times New Roman"/>
                <w:sz w:val="24"/>
                <w:szCs w:val="24"/>
              </w:rPr>
              <w:t>След началото на поставянето на знаци за ГТП с вграден UHF RFID</w:t>
            </w:r>
            <w:r>
              <w:rPr>
                <w:rFonts w:ascii="Times New Roman" w:hAnsi="Times New Roman" w:cs="Times New Roman"/>
                <w:sz w:val="24"/>
                <w:szCs w:val="24"/>
              </w:rPr>
              <w:t xml:space="preserve"> </w:t>
            </w:r>
            <w:r w:rsidRPr="00BE1437">
              <w:rPr>
                <w:rFonts w:ascii="Times New Roman" w:hAnsi="Times New Roman" w:cs="Times New Roman"/>
                <w:sz w:val="24"/>
                <w:szCs w:val="24"/>
              </w:rPr>
              <w:t>идентификатор се персонализира знака за ГТП, като благодарение на</w:t>
            </w:r>
            <w:r>
              <w:rPr>
                <w:rFonts w:ascii="Times New Roman" w:hAnsi="Times New Roman" w:cs="Times New Roman"/>
                <w:sz w:val="24"/>
                <w:szCs w:val="24"/>
              </w:rPr>
              <w:t xml:space="preserve"> </w:t>
            </w:r>
            <w:r w:rsidRPr="00BE1437">
              <w:rPr>
                <w:rFonts w:ascii="Times New Roman" w:hAnsi="Times New Roman" w:cs="Times New Roman"/>
                <w:sz w:val="24"/>
                <w:szCs w:val="24"/>
              </w:rPr>
              <w:t>него се прекъснаха много порочни практики при процедурата и начина</w:t>
            </w:r>
            <w:r>
              <w:rPr>
                <w:rFonts w:ascii="Times New Roman" w:hAnsi="Times New Roman" w:cs="Times New Roman"/>
                <w:sz w:val="24"/>
                <w:szCs w:val="24"/>
              </w:rPr>
              <w:t xml:space="preserve"> </w:t>
            </w:r>
            <w:r w:rsidRPr="00BE1437">
              <w:rPr>
                <w:rFonts w:ascii="Times New Roman" w:hAnsi="Times New Roman" w:cs="Times New Roman"/>
                <w:sz w:val="24"/>
                <w:szCs w:val="24"/>
              </w:rPr>
              <w:t>при преминава на автомобилите през пунктовете за периодичен</w:t>
            </w:r>
            <w:r>
              <w:rPr>
                <w:rFonts w:ascii="Times New Roman" w:hAnsi="Times New Roman" w:cs="Times New Roman"/>
                <w:sz w:val="24"/>
                <w:szCs w:val="24"/>
              </w:rPr>
              <w:t xml:space="preserve"> </w:t>
            </w:r>
            <w:r w:rsidRPr="00BE1437">
              <w:rPr>
                <w:rFonts w:ascii="Times New Roman" w:hAnsi="Times New Roman" w:cs="Times New Roman"/>
                <w:sz w:val="24"/>
                <w:szCs w:val="24"/>
              </w:rPr>
              <w:t>преглед. С пълното премахване на знака ще се възродят тези практики,</w:t>
            </w:r>
            <w:r>
              <w:rPr>
                <w:rFonts w:ascii="Times New Roman" w:hAnsi="Times New Roman" w:cs="Times New Roman"/>
                <w:sz w:val="24"/>
                <w:szCs w:val="24"/>
              </w:rPr>
              <w:t xml:space="preserve"> </w:t>
            </w:r>
            <w:r w:rsidRPr="00BE1437">
              <w:rPr>
                <w:rFonts w:ascii="Times New Roman" w:hAnsi="Times New Roman" w:cs="Times New Roman"/>
                <w:sz w:val="24"/>
                <w:szCs w:val="24"/>
              </w:rPr>
              <w:t>като освен всичко е налице възможността да се стартира поредица от</w:t>
            </w:r>
            <w:r>
              <w:rPr>
                <w:rFonts w:ascii="Times New Roman" w:hAnsi="Times New Roman" w:cs="Times New Roman"/>
                <w:sz w:val="24"/>
                <w:szCs w:val="24"/>
              </w:rPr>
              <w:t xml:space="preserve"> </w:t>
            </w:r>
            <w:r w:rsidRPr="00BE1437">
              <w:rPr>
                <w:rFonts w:ascii="Times New Roman" w:hAnsi="Times New Roman" w:cs="Times New Roman"/>
                <w:sz w:val="24"/>
                <w:szCs w:val="24"/>
              </w:rPr>
              <w:t>наказателни процедури срещу България в областта на пътната</w:t>
            </w:r>
            <w:r>
              <w:rPr>
                <w:rFonts w:ascii="Times New Roman" w:hAnsi="Times New Roman" w:cs="Times New Roman"/>
                <w:sz w:val="24"/>
                <w:szCs w:val="24"/>
              </w:rPr>
              <w:t xml:space="preserve"> </w:t>
            </w:r>
            <w:r w:rsidRPr="00BE1437">
              <w:rPr>
                <w:rFonts w:ascii="Times New Roman" w:hAnsi="Times New Roman" w:cs="Times New Roman"/>
                <w:sz w:val="24"/>
                <w:szCs w:val="24"/>
              </w:rPr>
              <w:t>безопасност и чистотата на въздуха.</w:t>
            </w:r>
          </w:p>
          <w:p w:rsidR="009C56D4" w:rsidRDefault="009C56D4" w:rsidP="009C56D4">
            <w:pPr>
              <w:jc w:val="both"/>
              <w:rPr>
                <w:rFonts w:ascii="Times New Roman" w:hAnsi="Times New Roman" w:cs="Times New Roman"/>
                <w:sz w:val="24"/>
                <w:szCs w:val="24"/>
              </w:rPr>
            </w:pPr>
            <w:r w:rsidRPr="00BE1437">
              <w:rPr>
                <w:rFonts w:ascii="Times New Roman" w:hAnsi="Times New Roman" w:cs="Times New Roman"/>
                <w:sz w:val="24"/>
                <w:szCs w:val="24"/>
              </w:rPr>
              <w:t>Основното ни възражение, от което произлиза и искането ни за</w:t>
            </w:r>
            <w:r>
              <w:rPr>
                <w:rFonts w:ascii="Times New Roman" w:hAnsi="Times New Roman" w:cs="Times New Roman"/>
                <w:sz w:val="24"/>
                <w:szCs w:val="24"/>
              </w:rPr>
              <w:t xml:space="preserve"> </w:t>
            </w:r>
            <w:r w:rsidRPr="00BE1437">
              <w:rPr>
                <w:rFonts w:ascii="Times New Roman" w:hAnsi="Times New Roman" w:cs="Times New Roman"/>
                <w:sz w:val="24"/>
                <w:szCs w:val="24"/>
              </w:rPr>
              <w:t>спиране на процедурата по обществено обсъждане и връщане на</w:t>
            </w:r>
            <w:r>
              <w:rPr>
                <w:rFonts w:ascii="Times New Roman" w:hAnsi="Times New Roman" w:cs="Times New Roman"/>
                <w:sz w:val="24"/>
                <w:szCs w:val="24"/>
              </w:rPr>
              <w:t xml:space="preserve"> </w:t>
            </w:r>
            <w:r w:rsidRPr="00BE1437">
              <w:rPr>
                <w:rFonts w:ascii="Times New Roman" w:hAnsi="Times New Roman" w:cs="Times New Roman"/>
                <w:sz w:val="24"/>
                <w:szCs w:val="24"/>
              </w:rPr>
              <w:t>проекта на Наредбата за доработване от работната груп</w:t>
            </w:r>
            <w:r>
              <w:rPr>
                <w:rFonts w:ascii="Times New Roman" w:hAnsi="Times New Roman" w:cs="Times New Roman"/>
                <w:sz w:val="24"/>
                <w:szCs w:val="24"/>
              </w:rPr>
              <w:t>а</w:t>
            </w:r>
            <w:r w:rsidRPr="00BE1437">
              <w:rPr>
                <w:rFonts w:ascii="Times New Roman" w:hAnsi="Times New Roman" w:cs="Times New Roman"/>
                <w:sz w:val="24"/>
                <w:szCs w:val="24"/>
              </w:rPr>
              <w:t xml:space="preserve"> е свързано с</w:t>
            </w:r>
            <w:r>
              <w:rPr>
                <w:rFonts w:ascii="Times New Roman" w:hAnsi="Times New Roman" w:cs="Times New Roman"/>
                <w:sz w:val="24"/>
                <w:szCs w:val="24"/>
              </w:rPr>
              <w:t xml:space="preserve"> </w:t>
            </w:r>
            <w:r w:rsidRPr="00BE1437">
              <w:rPr>
                <w:rFonts w:ascii="Times New Roman" w:hAnsi="Times New Roman" w:cs="Times New Roman"/>
                <w:sz w:val="24"/>
                <w:szCs w:val="24"/>
              </w:rPr>
              <w:t>това, че така предложеният текст нарушава редица изисквания на</w:t>
            </w:r>
            <w:r>
              <w:rPr>
                <w:rFonts w:ascii="Times New Roman" w:hAnsi="Times New Roman" w:cs="Times New Roman"/>
                <w:sz w:val="24"/>
                <w:szCs w:val="24"/>
              </w:rPr>
              <w:t xml:space="preserve"> </w:t>
            </w:r>
            <w:r w:rsidRPr="00BE1437">
              <w:rPr>
                <w:rFonts w:ascii="Times New Roman" w:hAnsi="Times New Roman" w:cs="Times New Roman"/>
                <w:sz w:val="24"/>
                <w:szCs w:val="24"/>
              </w:rPr>
              <w:t>Директива 2014/45/ЕС относно периодичните прегледи за проверка</w:t>
            </w:r>
            <w:r>
              <w:rPr>
                <w:rFonts w:ascii="Times New Roman" w:hAnsi="Times New Roman" w:cs="Times New Roman"/>
                <w:sz w:val="24"/>
                <w:szCs w:val="24"/>
              </w:rPr>
              <w:t xml:space="preserve"> </w:t>
            </w:r>
            <w:r w:rsidRPr="00BE1437">
              <w:rPr>
                <w:rFonts w:ascii="Times New Roman" w:hAnsi="Times New Roman" w:cs="Times New Roman"/>
                <w:sz w:val="24"/>
                <w:szCs w:val="24"/>
              </w:rPr>
              <w:t>на техническата изправност на моторните превозни средства и</w:t>
            </w:r>
            <w:r>
              <w:rPr>
                <w:rFonts w:ascii="Times New Roman" w:hAnsi="Times New Roman" w:cs="Times New Roman"/>
                <w:sz w:val="24"/>
                <w:szCs w:val="24"/>
              </w:rPr>
              <w:t xml:space="preserve"> </w:t>
            </w:r>
            <w:r w:rsidRPr="00BE1437">
              <w:rPr>
                <w:rFonts w:ascii="Times New Roman" w:hAnsi="Times New Roman" w:cs="Times New Roman"/>
                <w:sz w:val="24"/>
                <w:szCs w:val="24"/>
              </w:rPr>
              <w:t>техните ремаркета и за отмяна на Директива 2009/40/ЕО текст от</w:t>
            </w:r>
            <w:r>
              <w:rPr>
                <w:rFonts w:ascii="Times New Roman" w:hAnsi="Times New Roman" w:cs="Times New Roman"/>
                <w:sz w:val="24"/>
                <w:szCs w:val="24"/>
              </w:rPr>
              <w:t xml:space="preserve"> </w:t>
            </w:r>
            <w:r w:rsidRPr="00BE1437">
              <w:rPr>
                <w:rFonts w:ascii="Times New Roman" w:hAnsi="Times New Roman" w:cs="Times New Roman"/>
                <w:sz w:val="24"/>
                <w:szCs w:val="24"/>
              </w:rPr>
              <w:t>значение за ЕИП. Така предложената наредба влиза и в остро</w:t>
            </w:r>
            <w:r w:rsidR="004E4F18">
              <w:rPr>
                <w:rFonts w:ascii="Times New Roman" w:hAnsi="Times New Roman" w:cs="Times New Roman"/>
                <w:sz w:val="24"/>
                <w:szCs w:val="24"/>
              </w:rPr>
              <w:t xml:space="preserve"> </w:t>
            </w:r>
            <w:r w:rsidRPr="00BE1437">
              <w:rPr>
                <w:rFonts w:ascii="Times New Roman" w:hAnsi="Times New Roman" w:cs="Times New Roman"/>
                <w:sz w:val="24"/>
                <w:szCs w:val="24"/>
              </w:rPr>
              <w:t>противоречие с чл. 1, ал. 2 от ЗДвП.</w:t>
            </w:r>
          </w:p>
          <w:p w:rsidR="009C56D4" w:rsidRDefault="009C56D4" w:rsidP="009C56D4">
            <w:pPr>
              <w:jc w:val="both"/>
              <w:rPr>
                <w:rFonts w:ascii="Times New Roman" w:hAnsi="Times New Roman" w:cs="Times New Roman"/>
                <w:sz w:val="24"/>
                <w:szCs w:val="24"/>
              </w:rPr>
            </w:pPr>
            <w:r w:rsidRPr="00BE1437">
              <w:rPr>
                <w:rFonts w:ascii="Times New Roman" w:hAnsi="Times New Roman" w:cs="Times New Roman"/>
                <w:sz w:val="24"/>
                <w:szCs w:val="24"/>
              </w:rPr>
              <w:t>България е сред държавите с най-стария автомобилен парк в ЕС и</w:t>
            </w:r>
            <w:r>
              <w:rPr>
                <w:rFonts w:ascii="Times New Roman" w:hAnsi="Times New Roman" w:cs="Times New Roman"/>
                <w:sz w:val="24"/>
                <w:szCs w:val="24"/>
              </w:rPr>
              <w:t xml:space="preserve"> </w:t>
            </w:r>
            <w:r w:rsidRPr="00BE1437">
              <w:rPr>
                <w:rFonts w:ascii="Times New Roman" w:hAnsi="Times New Roman" w:cs="Times New Roman"/>
                <w:sz w:val="24"/>
                <w:szCs w:val="24"/>
              </w:rPr>
              <w:t>съществува риск по пътищата й отново да започнат да се движат</w:t>
            </w:r>
            <w:r>
              <w:rPr>
                <w:rFonts w:ascii="Times New Roman" w:hAnsi="Times New Roman" w:cs="Times New Roman"/>
                <w:sz w:val="24"/>
                <w:szCs w:val="24"/>
              </w:rPr>
              <w:t xml:space="preserve"> </w:t>
            </w:r>
            <w:r w:rsidRPr="00BE1437">
              <w:rPr>
                <w:rFonts w:ascii="Times New Roman" w:hAnsi="Times New Roman" w:cs="Times New Roman"/>
                <w:sz w:val="24"/>
                <w:szCs w:val="24"/>
              </w:rPr>
              <w:t>неизправни МПС, което още повече ще утежни незадоволителното</w:t>
            </w:r>
            <w:r>
              <w:rPr>
                <w:rFonts w:ascii="Times New Roman" w:hAnsi="Times New Roman" w:cs="Times New Roman"/>
                <w:sz w:val="24"/>
                <w:szCs w:val="24"/>
              </w:rPr>
              <w:t xml:space="preserve"> </w:t>
            </w:r>
            <w:r w:rsidRPr="00BE1437">
              <w:rPr>
                <w:rFonts w:ascii="Times New Roman" w:hAnsi="Times New Roman" w:cs="Times New Roman"/>
                <w:sz w:val="24"/>
                <w:szCs w:val="24"/>
              </w:rPr>
              <w:t>състояние на нивата на пътната безопасност.</w:t>
            </w:r>
          </w:p>
          <w:p w:rsidR="009C56D4" w:rsidRPr="00BE1437" w:rsidRDefault="009C56D4" w:rsidP="009C56D4">
            <w:pPr>
              <w:jc w:val="both"/>
              <w:rPr>
                <w:rFonts w:ascii="Times New Roman" w:hAnsi="Times New Roman" w:cs="Times New Roman"/>
                <w:sz w:val="24"/>
                <w:szCs w:val="24"/>
              </w:rPr>
            </w:pPr>
            <w:r w:rsidRPr="00BE1437">
              <w:rPr>
                <w:rFonts w:ascii="Times New Roman" w:hAnsi="Times New Roman" w:cs="Times New Roman"/>
                <w:sz w:val="24"/>
                <w:szCs w:val="24"/>
              </w:rPr>
              <w:t>С настоящото се обръщаме към заинтересованите страни с искане за</w:t>
            </w:r>
            <w:r>
              <w:rPr>
                <w:rFonts w:ascii="Times New Roman" w:hAnsi="Times New Roman" w:cs="Times New Roman"/>
                <w:sz w:val="24"/>
                <w:szCs w:val="24"/>
              </w:rPr>
              <w:t xml:space="preserve"> </w:t>
            </w:r>
            <w:r w:rsidRPr="00BE1437">
              <w:rPr>
                <w:rFonts w:ascii="Times New Roman" w:hAnsi="Times New Roman" w:cs="Times New Roman"/>
                <w:sz w:val="24"/>
                <w:szCs w:val="24"/>
              </w:rPr>
              <w:t>това в спешен порядък да се спре издаването на незаконна Наредба,</w:t>
            </w:r>
            <w:r>
              <w:rPr>
                <w:rFonts w:ascii="Times New Roman" w:hAnsi="Times New Roman" w:cs="Times New Roman"/>
                <w:sz w:val="24"/>
                <w:szCs w:val="24"/>
              </w:rPr>
              <w:t xml:space="preserve"> </w:t>
            </w:r>
            <w:r w:rsidRPr="00BE1437">
              <w:rPr>
                <w:rFonts w:ascii="Times New Roman" w:hAnsi="Times New Roman" w:cs="Times New Roman"/>
                <w:sz w:val="24"/>
                <w:szCs w:val="24"/>
              </w:rPr>
              <w:t>която уврежда и ощетява обществения интерес на българските</w:t>
            </w:r>
            <w:r>
              <w:rPr>
                <w:rFonts w:ascii="Times New Roman" w:hAnsi="Times New Roman" w:cs="Times New Roman"/>
                <w:sz w:val="24"/>
                <w:szCs w:val="24"/>
              </w:rPr>
              <w:t xml:space="preserve"> </w:t>
            </w:r>
            <w:r w:rsidRPr="00BE1437">
              <w:rPr>
                <w:rFonts w:ascii="Times New Roman" w:hAnsi="Times New Roman" w:cs="Times New Roman"/>
                <w:sz w:val="24"/>
                <w:szCs w:val="24"/>
              </w:rPr>
              <w:t>граждани и на гражданите на ЕС.</w:t>
            </w:r>
          </w:p>
        </w:tc>
        <w:tc>
          <w:tcPr>
            <w:tcW w:w="618" w:type="pct"/>
          </w:tcPr>
          <w:p w:rsidR="009C56D4" w:rsidRPr="0091488B" w:rsidRDefault="004E4F18" w:rsidP="009C56D4">
            <w:pPr>
              <w:rPr>
                <w:rFonts w:ascii="Times New Roman" w:hAnsi="Times New Roman" w:cs="Times New Roman"/>
                <w:sz w:val="24"/>
                <w:szCs w:val="24"/>
              </w:rPr>
            </w:pPr>
            <w:r>
              <w:rPr>
                <w:rFonts w:ascii="Times New Roman" w:hAnsi="Times New Roman" w:cs="Times New Roman"/>
                <w:sz w:val="24"/>
                <w:szCs w:val="24"/>
              </w:rPr>
              <w:t>Не се приема.</w:t>
            </w:r>
          </w:p>
        </w:tc>
        <w:tc>
          <w:tcPr>
            <w:tcW w:w="1209" w:type="pct"/>
          </w:tcPr>
          <w:p w:rsidR="009C56D4" w:rsidRPr="00D57B7C" w:rsidRDefault="004E4F18" w:rsidP="00632227">
            <w:pPr>
              <w:jc w:val="both"/>
              <w:rPr>
                <w:rFonts w:ascii="Times New Roman" w:hAnsi="Times New Roman" w:cs="Times New Roman"/>
                <w:sz w:val="24"/>
                <w:szCs w:val="24"/>
              </w:rPr>
            </w:pPr>
            <w:r>
              <w:rPr>
                <w:rFonts w:ascii="Times New Roman" w:hAnsi="Times New Roman" w:cs="Times New Roman"/>
                <w:sz w:val="24"/>
                <w:szCs w:val="24"/>
              </w:rPr>
              <w:t>Наредбата е приведена в съответствие с действащото национално законодателство и Директива 2014/45/ЕС.</w:t>
            </w:r>
            <w:r w:rsidR="00F878F6">
              <w:t xml:space="preserve"> </w:t>
            </w:r>
            <w:r w:rsidR="00F878F6" w:rsidRPr="00F878F6">
              <w:rPr>
                <w:rFonts w:ascii="Times New Roman" w:hAnsi="Times New Roman" w:cs="Times New Roman"/>
                <w:sz w:val="24"/>
                <w:szCs w:val="24"/>
              </w:rPr>
              <w:t>С последното изменение на Закона за движението по пътища се отмени поставянето върху предното стъкло на знака за периодичен преглед за проверка на техническата изправност на пътно превозно средство.</w:t>
            </w:r>
            <w:r w:rsidR="00AC26E8">
              <w:rPr>
                <w:rFonts w:ascii="Times New Roman" w:hAnsi="Times New Roman" w:cs="Times New Roman"/>
                <w:sz w:val="24"/>
                <w:szCs w:val="24"/>
              </w:rPr>
              <w:t xml:space="preserve"> Съгласно влязлото в сила съдебно решение на ВАС е отменен и </w:t>
            </w:r>
            <w:r w:rsidR="00AC26E8" w:rsidRPr="00AC26E8">
              <w:rPr>
                <w:rFonts w:ascii="Times New Roman" w:hAnsi="Times New Roman" w:cs="Times New Roman"/>
                <w:sz w:val="24"/>
                <w:szCs w:val="24"/>
              </w:rPr>
              <w:t>знак</w:t>
            </w:r>
            <w:r w:rsidR="00AC26E8">
              <w:rPr>
                <w:rFonts w:ascii="Times New Roman" w:hAnsi="Times New Roman" w:cs="Times New Roman"/>
                <w:sz w:val="24"/>
                <w:szCs w:val="24"/>
              </w:rPr>
              <w:t>а</w:t>
            </w:r>
            <w:r w:rsidR="00AC26E8" w:rsidRPr="00AC26E8">
              <w:rPr>
                <w:rFonts w:ascii="Times New Roman" w:hAnsi="Times New Roman" w:cs="Times New Roman"/>
                <w:sz w:val="24"/>
                <w:szCs w:val="24"/>
              </w:rPr>
              <w:t xml:space="preserve"> за периодичен преглед за проверка на техническата изправност на ППС</w:t>
            </w:r>
            <w:r w:rsidR="00AC26E8">
              <w:rPr>
                <w:rFonts w:ascii="Times New Roman" w:hAnsi="Times New Roman" w:cs="Times New Roman"/>
                <w:sz w:val="24"/>
                <w:szCs w:val="24"/>
              </w:rPr>
              <w:t>.</w:t>
            </w:r>
          </w:p>
        </w:tc>
      </w:tr>
      <w:tr w:rsidR="009C56D4" w:rsidTr="00FB6F0E">
        <w:trPr>
          <w:trHeight w:val="1268"/>
        </w:trPr>
        <w:tc>
          <w:tcPr>
            <w:tcW w:w="281" w:type="pct"/>
          </w:tcPr>
          <w:p w:rsidR="009C56D4" w:rsidRPr="000549D9" w:rsidRDefault="009C56D4" w:rsidP="009C56D4">
            <w:pPr>
              <w:rPr>
                <w:rFonts w:ascii="Times New Roman" w:hAnsi="Times New Roman" w:cs="Times New Roman"/>
                <w:sz w:val="24"/>
                <w:szCs w:val="24"/>
              </w:rPr>
            </w:pPr>
            <w:r>
              <w:rPr>
                <w:rFonts w:ascii="Times New Roman" w:hAnsi="Times New Roman" w:cs="Times New Roman"/>
                <w:sz w:val="24"/>
                <w:szCs w:val="24"/>
              </w:rPr>
              <w:t>14.</w:t>
            </w:r>
          </w:p>
        </w:tc>
        <w:tc>
          <w:tcPr>
            <w:tcW w:w="593" w:type="pct"/>
          </w:tcPr>
          <w:p w:rsidR="009C56D4" w:rsidRDefault="009C56D4" w:rsidP="009C56D4">
            <w:pPr>
              <w:rPr>
                <w:rFonts w:ascii="Times New Roman" w:hAnsi="Times New Roman" w:cs="Times New Roman"/>
                <w:sz w:val="24"/>
                <w:szCs w:val="24"/>
              </w:rPr>
            </w:pPr>
            <w:r>
              <w:rPr>
                <w:rFonts w:ascii="Times New Roman" w:hAnsi="Times New Roman" w:cs="Times New Roman"/>
                <w:sz w:val="24"/>
                <w:szCs w:val="24"/>
              </w:rPr>
              <w:t>Камара на автомобилните превозвачи в България и Европейски транспортен клъстер</w:t>
            </w:r>
            <w:r>
              <w:rPr>
                <w:rFonts w:ascii="Times New Roman" w:hAnsi="Times New Roman" w:cs="Times New Roman"/>
                <w:sz w:val="24"/>
                <w:szCs w:val="24"/>
                <w:lang w:val="en-US"/>
              </w:rPr>
              <w:t xml:space="preserve"> </w:t>
            </w:r>
            <w:r>
              <w:rPr>
                <w:rFonts w:ascii="Times New Roman" w:hAnsi="Times New Roman" w:cs="Times New Roman"/>
                <w:sz w:val="24"/>
                <w:szCs w:val="24"/>
              </w:rPr>
              <w:t>(изх. № 20251106/06.</w:t>
            </w:r>
          </w:p>
          <w:p w:rsidR="009C56D4" w:rsidRPr="006E6BDA" w:rsidRDefault="009C56D4" w:rsidP="009C56D4">
            <w:pPr>
              <w:rPr>
                <w:rFonts w:ascii="Times New Roman" w:hAnsi="Times New Roman" w:cs="Times New Roman"/>
                <w:sz w:val="24"/>
                <w:szCs w:val="24"/>
              </w:rPr>
            </w:pPr>
            <w:r>
              <w:rPr>
                <w:rFonts w:ascii="Times New Roman" w:hAnsi="Times New Roman" w:cs="Times New Roman"/>
                <w:sz w:val="24"/>
                <w:szCs w:val="24"/>
              </w:rPr>
              <w:t>11.2025 г.)</w:t>
            </w:r>
          </w:p>
        </w:tc>
        <w:tc>
          <w:tcPr>
            <w:tcW w:w="2299" w:type="pct"/>
          </w:tcPr>
          <w:p w:rsidR="00F7057A" w:rsidRDefault="00F7057A" w:rsidP="00F7057A">
            <w:pPr>
              <w:jc w:val="both"/>
              <w:rPr>
                <w:rFonts w:ascii="Times New Roman" w:hAnsi="Times New Roman" w:cs="Times New Roman"/>
                <w:sz w:val="24"/>
                <w:szCs w:val="24"/>
              </w:rPr>
            </w:pPr>
            <w:r>
              <w:rPr>
                <w:rFonts w:ascii="Times New Roman" w:hAnsi="Times New Roman" w:cs="Times New Roman"/>
                <w:sz w:val="24"/>
                <w:szCs w:val="24"/>
              </w:rPr>
              <w:t>Текс</w:t>
            </w:r>
            <w:r w:rsidRPr="00DB6CD8">
              <w:rPr>
                <w:rFonts w:ascii="Times New Roman" w:hAnsi="Times New Roman" w:cs="Times New Roman"/>
                <w:sz w:val="24"/>
                <w:szCs w:val="24"/>
              </w:rPr>
              <w:t>тът на §</w:t>
            </w:r>
            <w:r>
              <w:rPr>
                <w:rFonts w:ascii="Times New Roman" w:hAnsi="Times New Roman" w:cs="Times New Roman"/>
                <w:sz w:val="24"/>
                <w:szCs w:val="24"/>
              </w:rPr>
              <w:t xml:space="preserve"> </w:t>
            </w:r>
            <w:r w:rsidRPr="00DB6CD8">
              <w:rPr>
                <w:rFonts w:ascii="Times New Roman" w:hAnsi="Times New Roman" w:cs="Times New Roman"/>
                <w:sz w:val="24"/>
                <w:szCs w:val="24"/>
              </w:rPr>
              <w:t>2, отнасящ се до „липсата на задъ</w:t>
            </w:r>
            <w:r>
              <w:rPr>
                <w:rFonts w:ascii="Times New Roman" w:hAnsi="Times New Roman" w:cs="Times New Roman"/>
                <w:sz w:val="24"/>
                <w:szCs w:val="24"/>
              </w:rPr>
              <w:t>л</w:t>
            </w:r>
            <w:r w:rsidRPr="00DB6CD8">
              <w:rPr>
                <w:rFonts w:ascii="Times New Roman" w:hAnsi="Times New Roman" w:cs="Times New Roman"/>
                <w:sz w:val="24"/>
                <w:szCs w:val="24"/>
              </w:rPr>
              <w:t>жения на собствени</w:t>
            </w:r>
            <w:r>
              <w:rPr>
                <w:rFonts w:ascii="Times New Roman" w:hAnsi="Times New Roman" w:cs="Times New Roman"/>
                <w:sz w:val="24"/>
                <w:szCs w:val="24"/>
              </w:rPr>
              <w:t>к</w:t>
            </w:r>
            <w:r w:rsidRPr="00DB6CD8">
              <w:rPr>
                <w:rFonts w:ascii="Times New Roman" w:hAnsi="Times New Roman" w:cs="Times New Roman"/>
                <w:sz w:val="24"/>
                <w:szCs w:val="24"/>
              </w:rPr>
              <w:t xml:space="preserve">а или описания в свидетелството за </w:t>
            </w:r>
            <w:r>
              <w:rPr>
                <w:rFonts w:ascii="Times New Roman" w:hAnsi="Times New Roman" w:cs="Times New Roman"/>
                <w:sz w:val="24"/>
                <w:szCs w:val="24"/>
              </w:rPr>
              <w:t>регистрация</w:t>
            </w:r>
            <w:r w:rsidRPr="00DB6CD8">
              <w:rPr>
                <w:rFonts w:ascii="Times New Roman" w:hAnsi="Times New Roman" w:cs="Times New Roman"/>
                <w:sz w:val="24"/>
                <w:szCs w:val="24"/>
              </w:rPr>
              <w:t xml:space="preserve"> ползвател, както и на лицето, </w:t>
            </w:r>
            <w:r>
              <w:rPr>
                <w:rFonts w:ascii="Times New Roman" w:hAnsi="Times New Roman" w:cs="Times New Roman"/>
                <w:sz w:val="24"/>
                <w:szCs w:val="24"/>
              </w:rPr>
              <w:t>което представя</w:t>
            </w:r>
            <w:r w:rsidRPr="00DB6CD8">
              <w:rPr>
                <w:rFonts w:ascii="Times New Roman" w:hAnsi="Times New Roman" w:cs="Times New Roman"/>
                <w:sz w:val="24"/>
                <w:szCs w:val="24"/>
              </w:rPr>
              <w:t xml:space="preserve"> пътното превозно средство за проверка на техничес</w:t>
            </w:r>
            <w:r>
              <w:rPr>
                <w:rFonts w:ascii="Times New Roman" w:hAnsi="Times New Roman" w:cs="Times New Roman"/>
                <w:sz w:val="24"/>
                <w:szCs w:val="24"/>
              </w:rPr>
              <w:t>к</w:t>
            </w:r>
            <w:r w:rsidRPr="00DB6CD8">
              <w:rPr>
                <w:rFonts w:ascii="Times New Roman" w:hAnsi="Times New Roman" w:cs="Times New Roman"/>
                <w:sz w:val="24"/>
                <w:szCs w:val="24"/>
              </w:rPr>
              <w:t xml:space="preserve">ата изправност </w:t>
            </w:r>
            <w:r>
              <w:rPr>
                <w:rFonts w:ascii="Times New Roman" w:hAnsi="Times New Roman" w:cs="Times New Roman"/>
                <w:sz w:val="24"/>
                <w:szCs w:val="24"/>
              </w:rPr>
              <w:t>към датата на извърш</w:t>
            </w:r>
            <w:r w:rsidRPr="00DB6CD8">
              <w:rPr>
                <w:rFonts w:ascii="Times New Roman" w:hAnsi="Times New Roman" w:cs="Times New Roman"/>
                <w:sz w:val="24"/>
                <w:szCs w:val="24"/>
              </w:rPr>
              <w:t>ване на прегледа, за</w:t>
            </w:r>
            <w:r>
              <w:rPr>
                <w:rFonts w:ascii="Times New Roman" w:hAnsi="Times New Roman" w:cs="Times New Roman"/>
                <w:sz w:val="24"/>
                <w:szCs w:val="24"/>
              </w:rPr>
              <w:t xml:space="preserve"> заплащане на глоба или имуществ</w:t>
            </w:r>
            <w:r w:rsidRPr="00DB6CD8">
              <w:rPr>
                <w:rFonts w:ascii="Times New Roman" w:hAnsi="Times New Roman" w:cs="Times New Roman"/>
                <w:sz w:val="24"/>
                <w:szCs w:val="24"/>
              </w:rPr>
              <w:t>ена санкци</w:t>
            </w:r>
            <w:r>
              <w:rPr>
                <w:rFonts w:ascii="Times New Roman" w:hAnsi="Times New Roman" w:cs="Times New Roman"/>
                <w:sz w:val="24"/>
                <w:szCs w:val="24"/>
              </w:rPr>
              <w:t>я</w:t>
            </w:r>
            <w:r w:rsidRPr="00DB6CD8">
              <w:rPr>
                <w:rFonts w:ascii="Times New Roman" w:hAnsi="Times New Roman" w:cs="Times New Roman"/>
                <w:sz w:val="24"/>
                <w:szCs w:val="24"/>
              </w:rPr>
              <w:t xml:space="preserve"> за извършено със същото превозно средство нару</w:t>
            </w:r>
            <w:r>
              <w:rPr>
                <w:rFonts w:ascii="Times New Roman" w:hAnsi="Times New Roman" w:cs="Times New Roman"/>
                <w:sz w:val="24"/>
                <w:szCs w:val="24"/>
              </w:rPr>
              <w:t>ш</w:t>
            </w:r>
            <w:r w:rsidRPr="00DB6CD8">
              <w:rPr>
                <w:rFonts w:ascii="Times New Roman" w:hAnsi="Times New Roman" w:cs="Times New Roman"/>
                <w:sz w:val="24"/>
                <w:szCs w:val="24"/>
              </w:rPr>
              <w:t>ение по Закона за движе</w:t>
            </w:r>
            <w:r>
              <w:rPr>
                <w:rFonts w:ascii="Times New Roman" w:hAnsi="Times New Roman" w:cs="Times New Roman"/>
                <w:sz w:val="24"/>
                <w:szCs w:val="24"/>
              </w:rPr>
              <w:t>н</w:t>
            </w:r>
            <w:r w:rsidRPr="00DB6CD8">
              <w:rPr>
                <w:rFonts w:ascii="Times New Roman" w:hAnsi="Times New Roman" w:cs="Times New Roman"/>
                <w:sz w:val="24"/>
                <w:szCs w:val="24"/>
              </w:rPr>
              <w:t>ието по пътищата, заложена с влязло в сила н</w:t>
            </w:r>
            <w:r>
              <w:rPr>
                <w:rFonts w:ascii="Times New Roman" w:hAnsi="Times New Roman" w:cs="Times New Roman"/>
                <w:sz w:val="24"/>
                <w:szCs w:val="24"/>
              </w:rPr>
              <w:t>ак</w:t>
            </w:r>
            <w:r w:rsidRPr="00DB6CD8">
              <w:rPr>
                <w:rFonts w:ascii="Times New Roman" w:hAnsi="Times New Roman" w:cs="Times New Roman"/>
                <w:sz w:val="24"/>
                <w:szCs w:val="24"/>
              </w:rPr>
              <w:t>азате</w:t>
            </w:r>
            <w:r>
              <w:rPr>
                <w:rFonts w:ascii="Times New Roman" w:hAnsi="Times New Roman" w:cs="Times New Roman"/>
                <w:sz w:val="24"/>
                <w:szCs w:val="24"/>
              </w:rPr>
              <w:t>л</w:t>
            </w:r>
            <w:r w:rsidRPr="00DB6CD8">
              <w:rPr>
                <w:rFonts w:ascii="Times New Roman" w:hAnsi="Times New Roman" w:cs="Times New Roman"/>
                <w:sz w:val="24"/>
                <w:szCs w:val="24"/>
              </w:rPr>
              <w:t>но постановление,</w:t>
            </w:r>
            <w:r>
              <w:rPr>
                <w:rFonts w:ascii="Times New Roman" w:hAnsi="Times New Roman" w:cs="Times New Roman"/>
                <w:sz w:val="24"/>
                <w:szCs w:val="24"/>
              </w:rPr>
              <w:t xml:space="preserve"> фиш или електронен фиш“</w:t>
            </w:r>
            <w:r w:rsidRPr="00DB6CD8">
              <w:rPr>
                <w:rFonts w:ascii="Times New Roman" w:hAnsi="Times New Roman" w:cs="Times New Roman"/>
                <w:sz w:val="24"/>
                <w:szCs w:val="24"/>
              </w:rPr>
              <w:t xml:space="preserve"> да отпадне от проекта.</w:t>
            </w:r>
          </w:p>
          <w:p w:rsidR="00F7057A" w:rsidRPr="007C1C75" w:rsidRDefault="00F7057A" w:rsidP="009C56D4">
            <w:pPr>
              <w:jc w:val="both"/>
              <w:rPr>
                <w:rFonts w:ascii="Times New Roman" w:hAnsi="Times New Roman" w:cs="Times New Roman"/>
                <w:sz w:val="24"/>
                <w:szCs w:val="24"/>
              </w:rPr>
            </w:pPr>
            <w:r>
              <w:rPr>
                <w:rFonts w:ascii="Times New Roman" w:hAnsi="Times New Roman" w:cs="Times New Roman"/>
                <w:sz w:val="24"/>
                <w:szCs w:val="24"/>
              </w:rPr>
              <w:t>Мотиви:</w:t>
            </w:r>
          </w:p>
          <w:p w:rsidR="009C56D4" w:rsidRDefault="00DA33D5" w:rsidP="009C56D4">
            <w:pPr>
              <w:jc w:val="both"/>
              <w:rPr>
                <w:rFonts w:ascii="Times New Roman" w:hAnsi="Times New Roman" w:cs="Times New Roman"/>
                <w:sz w:val="24"/>
                <w:szCs w:val="24"/>
              </w:rPr>
            </w:pPr>
            <w:r>
              <w:rPr>
                <w:rFonts w:ascii="Times New Roman" w:hAnsi="Times New Roman" w:cs="Times New Roman"/>
                <w:sz w:val="24"/>
                <w:szCs w:val="24"/>
              </w:rPr>
              <w:t>Н</w:t>
            </w:r>
            <w:r w:rsidR="009C56D4" w:rsidRPr="00DB6CD8">
              <w:rPr>
                <w:rFonts w:ascii="Times New Roman" w:hAnsi="Times New Roman" w:cs="Times New Roman"/>
                <w:sz w:val="24"/>
                <w:szCs w:val="24"/>
              </w:rPr>
              <w:t>е считаме, че при преминаване на технически преглед следва да се проверява собственикът и лицет</w:t>
            </w:r>
            <w:r w:rsidR="009C56D4">
              <w:rPr>
                <w:rFonts w:ascii="Times New Roman" w:hAnsi="Times New Roman" w:cs="Times New Roman"/>
                <w:sz w:val="24"/>
                <w:szCs w:val="24"/>
              </w:rPr>
              <w:t>о, предоставящо автомобилът</w:t>
            </w:r>
            <w:r w:rsidR="009C56D4" w:rsidRPr="00DB6CD8">
              <w:rPr>
                <w:rFonts w:ascii="Times New Roman" w:hAnsi="Times New Roman" w:cs="Times New Roman"/>
                <w:sz w:val="24"/>
                <w:szCs w:val="24"/>
              </w:rPr>
              <w:t>, за наличието на влезли в сила и неплатени глоби и имуществени санкции за нарушения по Закона за движението по пътищата. Пунктовете за технически преглед са места, където следва да се проверява техническата изправност на автомобила, така че неговото участие в движението да не е опасно, както за водача и пътниците в автомобила, така и за другите участници в движението.</w:t>
            </w:r>
            <w:r w:rsidR="00F7057A">
              <w:rPr>
                <w:rFonts w:ascii="Times New Roman" w:hAnsi="Times New Roman" w:cs="Times New Roman"/>
                <w:sz w:val="24"/>
                <w:szCs w:val="24"/>
              </w:rPr>
              <w:t xml:space="preserve"> </w:t>
            </w:r>
            <w:r w:rsidR="009C56D4" w:rsidRPr="00DB6CD8">
              <w:rPr>
                <w:rFonts w:ascii="Times New Roman" w:hAnsi="Times New Roman" w:cs="Times New Roman"/>
                <w:sz w:val="24"/>
                <w:szCs w:val="24"/>
              </w:rPr>
              <w:t>Техническите прегледи са важна част от осигуряването на безопасността и сигурността при движението по пътищата, обстоятелства, за които държавата непрестанно следва да полага усилия за тяхното постигане и поддържане. В случая предложената проверка за наличие на незаплатени глоби и санкции по никакъв начин не съответства на характера и същността на технически</w:t>
            </w:r>
            <w:r w:rsidR="009C56D4">
              <w:rPr>
                <w:rFonts w:ascii="Times New Roman" w:hAnsi="Times New Roman" w:cs="Times New Roman"/>
                <w:sz w:val="24"/>
                <w:szCs w:val="24"/>
              </w:rPr>
              <w:t>т</w:t>
            </w:r>
            <w:r w:rsidR="009C56D4" w:rsidRPr="00DB6CD8">
              <w:rPr>
                <w:rFonts w:ascii="Times New Roman" w:hAnsi="Times New Roman" w:cs="Times New Roman"/>
                <w:sz w:val="24"/>
                <w:szCs w:val="24"/>
              </w:rPr>
              <w:t>е преглед</w:t>
            </w:r>
            <w:r w:rsidR="009C56D4">
              <w:rPr>
                <w:rFonts w:ascii="Times New Roman" w:hAnsi="Times New Roman" w:cs="Times New Roman"/>
                <w:sz w:val="24"/>
                <w:szCs w:val="24"/>
              </w:rPr>
              <w:t>и</w:t>
            </w:r>
            <w:r w:rsidR="009C56D4" w:rsidRPr="00DB6CD8">
              <w:rPr>
                <w:rFonts w:ascii="Times New Roman" w:hAnsi="Times New Roman" w:cs="Times New Roman"/>
                <w:sz w:val="24"/>
                <w:szCs w:val="24"/>
              </w:rPr>
              <w:t xml:space="preserve"> на автомобилите, т</w:t>
            </w:r>
            <w:r w:rsidR="009C56D4">
              <w:rPr>
                <w:rFonts w:ascii="Times New Roman" w:hAnsi="Times New Roman" w:cs="Times New Roman"/>
                <w:sz w:val="24"/>
                <w:szCs w:val="24"/>
              </w:rPr>
              <w:t>ъ</w:t>
            </w:r>
            <w:r w:rsidR="009C56D4" w:rsidRPr="00DB6CD8">
              <w:rPr>
                <w:rFonts w:ascii="Times New Roman" w:hAnsi="Times New Roman" w:cs="Times New Roman"/>
                <w:sz w:val="24"/>
                <w:szCs w:val="24"/>
              </w:rPr>
              <w:t>й като не</w:t>
            </w:r>
            <w:r w:rsidR="009C56D4">
              <w:rPr>
                <w:rFonts w:ascii="Times New Roman" w:hAnsi="Times New Roman" w:cs="Times New Roman"/>
                <w:sz w:val="24"/>
                <w:szCs w:val="24"/>
              </w:rPr>
              <w:t>заплатените публични задължения</w:t>
            </w:r>
            <w:r w:rsidR="009C56D4" w:rsidRPr="00DB6CD8">
              <w:rPr>
                <w:rFonts w:ascii="Times New Roman" w:hAnsi="Times New Roman" w:cs="Times New Roman"/>
                <w:sz w:val="24"/>
                <w:szCs w:val="24"/>
              </w:rPr>
              <w:t xml:space="preserve"> на гражданите и организациите</w:t>
            </w:r>
            <w:r w:rsidR="009C56D4">
              <w:rPr>
                <w:rFonts w:ascii="Times New Roman" w:hAnsi="Times New Roman" w:cs="Times New Roman"/>
                <w:sz w:val="24"/>
                <w:szCs w:val="24"/>
              </w:rPr>
              <w:t xml:space="preserve"> </w:t>
            </w:r>
            <w:r w:rsidR="009C56D4" w:rsidRPr="00DB6CD8">
              <w:rPr>
                <w:rFonts w:ascii="Times New Roman" w:hAnsi="Times New Roman" w:cs="Times New Roman"/>
                <w:sz w:val="24"/>
                <w:szCs w:val="24"/>
              </w:rPr>
              <w:t>нямат отношение към изправността и безопасността на автомобилите.</w:t>
            </w:r>
          </w:p>
          <w:p w:rsidR="009C56D4" w:rsidRDefault="009C56D4" w:rsidP="009C56D4">
            <w:pPr>
              <w:jc w:val="both"/>
              <w:rPr>
                <w:rFonts w:ascii="Times New Roman" w:hAnsi="Times New Roman" w:cs="Times New Roman"/>
                <w:sz w:val="24"/>
                <w:szCs w:val="24"/>
              </w:rPr>
            </w:pPr>
            <w:r w:rsidRPr="00DB6CD8">
              <w:rPr>
                <w:rFonts w:ascii="Times New Roman" w:hAnsi="Times New Roman" w:cs="Times New Roman"/>
                <w:sz w:val="24"/>
                <w:szCs w:val="24"/>
              </w:rPr>
              <w:t>Също така, задължавайки лицето, извършващо прегледа, да проверява за незаплатени г</w:t>
            </w:r>
            <w:r>
              <w:rPr>
                <w:rFonts w:ascii="Times New Roman" w:hAnsi="Times New Roman" w:cs="Times New Roman"/>
                <w:sz w:val="24"/>
                <w:szCs w:val="24"/>
              </w:rPr>
              <w:t>л</w:t>
            </w:r>
            <w:r w:rsidRPr="00DB6CD8">
              <w:rPr>
                <w:rFonts w:ascii="Times New Roman" w:hAnsi="Times New Roman" w:cs="Times New Roman"/>
                <w:sz w:val="24"/>
                <w:szCs w:val="24"/>
              </w:rPr>
              <w:t>оби и санкции, на техническите пунктове недопустимо се прехвърлят задължения на държава</w:t>
            </w:r>
            <w:r>
              <w:rPr>
                <w:rFonts w:ascii="Times New Roman" w:hAnsi="Times New Roman" w:cs="Times New Roman"/>
                <w:sz w:val="24"/>
                <w:szCs w:val="24"/>
              </w:rPr>
              <w:t>т</w:t>
            </w:r>
            <w:r w:rsidRPr="00DB6CD8">
              <w:rPr>
                <w:rFonts w:ascii="Times New Roman" w:hAnsi="Times New Roman" w:cs="Times New Roman"/>
                <w:sz w:val="24"/>
                <w:szCs w:val="24"/>
              </w:rPr>
              <w:t>а, от които тя абдикира, а именно да събира дълж</w:t>
            </w:r>
            <w:r>
              <w:rPr>
                <w:rFonts w:ascii="Times New Roman" w:hAnsi="Times New Roman" w:cs="Times New Roman"/>
                <w:sz w:val="24"/>
                <w:szCs w:val="24"/>
              </w:rPr>
              <w:t>и</w:t>
            </w:r>
            <w:r w:rsidRPr="00DB6CD8">
              <w:rPr>
                <w:rFonts w:ascii="Times New Roman" w:hAnsi="Times New Roman" w:cs="Times New Roman"/>
                <w:sz w:val="24"/>
                <w:szCs w:val="24"/>
              </w:rPr>
              <w:t>мите й глоби и санкции. По този начин пунктовете за технически преглед се превръщат в административен център за обслужване на кл</w:t>
            </w:r>
            <w:r>
              <w:rPr>
                <w:rFonts w:ascii="Times New Roman" w:hAnsi="Times New Roman" w:cs="Times New Roman"/>
                <w:sz w:val="24"/>
                <w:szCs w:val="24"/>
              </w:rPr>
              <w:t>и</w:t>
            </w:r>
            <w:r w:rsidRPr="00DB6CD8">
              <w:rPr>
                <w:rFonts w:ascii="Times New Roman" w:hAnsi="Times New Roman" w:cs="Times New Roman"/>
                <w:sz w:val="24"/>
                <w:szCs w:val="24"/>
              </w:rPr>
              <w:t>енти, в който лицата се уведомяват за наличието на неплатени от тях публични задължения, а те представляват частни организации, а не държавни институции.</w:t>
            </w:r>
          </w:p>
          <w:p w:rsidR="009C56D4" w:rsidRDefault="009C56D4" w:rsidP="009C56D4">
            <w:pPr>
              <w:jc w:val="both"/>
              <w:rPr>
                <w:rFonts w:ascii="Times New Roman" w:hAnsi="Times New Roman" w:cs="Times New Roman"/>
                <w:sz w:val="24"/>
                <w:szCs w:val="24"/>
              </w:rPr>
            </w:pPr>
            <w:r w:rsidRPr="00DB6CD8">
              <w:rPr>
                <w:rFonts w:ascii="Times New Roman" w:hAnsi="Times New Roman" w:cs="Times New Roman"/>
                <w:sz w:val="24"/>
                <w:szCs w:val="24"/>
              </w:rPr>
              <w:t>Не на последно място, предвиждането липсата на задължения за глоби и санкции за нарушения по Закона за движението по пътищата да е предпоставка за успешно преминаване на технически прег</w:t>
            </w:r>
            <w:r>
              <w:rPr>
                <w:rFonts w:ascii="Times New Roman" w:hAnsi="Times New Roman" w:cs="Times New Roman"/>
                <w:sz w:val="24"/>
                <w:szCs w:val="24"/>
              </w:rPr>
              <w:t>л</w:t>
            </w:r>
            <w:r w:rsidRPr="00DB6CD8">
              <w:rPr>
                <w:rFonts w:ascii="Times New Roman" w:hAnsi="Times New Roman" w:cs="Times New Roman"/>
                <w:sz w:val="24"/>
                <w:szCs w:val="24"/>
              </w:rPr>
              <w:t>ед, освен че е в разрез с основните функци</w:t>
            </w:r>
            <w:r>
              <w:rPr>
                <w:rFonts w:ascii="Times New Roman" w:hAnsi="Times New Roman" w:cs="Times New Roman"/>
                <w:sz w:val="24"/>
                <w:szCs w:val="24"/>
              </w:rPr>
              <w:t>и</w:t>
            </w:r>
            <w:r w:rsidRPr="00DB6CD8">
              <w:rPr>
                <w:rFonts w:ascii="Times New Roman" w:hAnsi="Times New Roman" w:cs="Times New Roman"/>
                <w:sz w:val="24"/>
                <w:szCs w:val="24"/>
              </w:rPr>
              <w:t xml:space="preserve"> на този вид преглед, н</w:t>
            </w:r>
            <w:r>
              <w:rPr>
                <w:rFonts w:ascii="Times New Roman" w:hAnsi="Times New Roman" w:cs="Times New Roman"/>
                <w:sz w:val="24"/>
                <w:szCs w:val="24"/>
              </w:rPr>
              <w:t>арушава и основни права на гражд</w:t>
            </w:r>
            <w:r w:rsidRPr="00DB6CD8">
              <w:rPr>
                <w:rFonts w:ascii="Times New Roman" w:hAnsi="Times New Roman" w:cs="Times New Roman"/>
                <w:sz w:val="24"/>
                <w:szCs w:val="24"/>
              </w:rPr>
              <w:t>аните,</w:t>
            </w:r>
            <w:r>
              <w:rPr>
                <w:rFonts w:ascii="Times New Roman" w:hAnsi="Times New Roman" w:cs="Times New Roman"/>
                <w:sz w:val="24"/>
                <w:szCs w:val="24"/>
              </w:rPr>
              <w:t xml:space="preserve"> </w:t>
            </w:r>
            <w:r w:rsidRPr="00DB6CD8">
              <w:rPr>
                <w:rFonts w:ascii="Times New Roman" w:hAnsi="Times New Roman" w:cs="Times New Roman"/>
                <w:sz w:val="24"/>
                <w:szCs w:val="24"/>
              </w:rPr>
              <w:t>като право</w:t>
            </w:r>
            <w:r>
              <w:rPr>
                <w:rFonts w:ascii="Times New Roman" w:hAnsi="Times New Roman" w:cs="Times New Roman"/>
                <w:sz w:val="24"/>
                <w:szCs w:val="24"/>
              </w:rPr>
              <w:t>т</w:t>
            </w:r>
            <w:r w:rsidRPr="00DB6CD8">
              <w:rPr>
                <w:rFonts w:ascii="Times New Roman" w:hAnsi="Times New Roman" w:cs="Times New Roman"/>
                <w:sz w:val="24"/>
                <w:szCs w:val="24"/>
              </w:rPr>
              <w:t>о им на придвижване и живот. В случая с приемането на тази предпоставка за липса на незаплатени глоби и имуществени санкции</w:t>
            </w:r>
            <w:r>
              <w:rPr>
                <w:rFonts w:ascii="Times New Roman" w:hAnsi="Times New Roman" w:cs="Times New Roman"/>
                <w:sz w:val="24"/>
                <w:szCs w:val="24"/>
              </w:rPr>
              <w:t xml:space="preserve"> </w:t>
            </w:r>
            <w:r w:rsidRPr="00DB6CD8">
              <w:rPr>
                <w:rFonts w:ascii="Times New Roman" w:hAnsi="Times New Roman" w:cs="Times New Roman"/>
                <w:sz w:val="24"/>
                <w:szCs w:val="24"/>
              </w:rPr>
              <w:t>се създава пречка за автомобилите да преминават технически преглед, дори когато те са технически изправни, което би с</w:t>
            </w:r>
            <w:r>
              <w:rPr>
                <w:rFonts w:ascii="Times New Roman" w:hAnsi="Times New Roman" w:cs="Times New Roman"/>
                <w:sz w:val="24"/>
                <w:szCs w:val="24"/>
              </w:rPr>
              <w:t>ъ</w:t>
            </w:r>
            <w:r w:rsidRPr="00DB6CD8">
              <w:rPr>
                <w:rFonts w:ascii="Times New Roman" w:hAnsi="Times New Roman" w:cs="Times New Roman"/>
                <w:sz w:val="24"/>
                <w:szCs w:val="24"/>
              </w:rPr>
              <w:t>здало условия за увеличаване на броя автомобили, които се движат по пътищата без преминат технически преглед, което неминуемо се отразява на пътната безопасност.</w:t>
            </w:r>
          </w:p>
          <w:p w:rsidR="009C56D4" w:rsidRDefault="00DA33D5" w:rsidP="009C56D4">
            <w:pPr>
              <w:jc w:val="both"/>
              <w:rPr>
                <w:rFonts w:ascii="Times New Roman" w:hAnsi="Times New Roman" w:cs="Times New Roman"/>
                <w:sz w:val="24"/>
                <w:szCs w:val="24"/>
              </w:rPr>
            </w:pPr>
            <w:r>
              <w:rPr>
                <w:rFonts w:ascii="Times New Roman" w:hAnsi="Times New Roman" w:cs="Times New Roman"/>
                <w:sz w:val="24"/>
                <w:szCs w:val="24"/>
              </w:rPr>
              <w:t>Т</w:t>
            </w:r>
            <w:r w:rsidR="009C56D4" w:rsidRPr="00DB6CD8">
              <w:rPr>
                <w:rFonts w:ascii="Times New Roman" w:hAnsi="Times New Roman" w:cs="Times New Roman"/>
                <w:sz w:val="24"/>
                <w:szCs w:val="24"/>
              </w:rPr>
              <w:t>ака предложеният текст относно проверката за задължения за неплатени глоби и имуществени санкции дублира в пълна степен законовия текст на чл. 147, ал. 9a от Закона за движението по пътищата, която регулира процесното правило. Считаме за ненужно в наредбата да се преписва законът, тъй като съгласно Закона за нормативните актове целта на този вид подзаконов нормативен акт е да доразвие правилата на закона, а не да ги преповтаря. След като едно правило за поведение е залегнало в по-висок по степен акт, е безпредметно също</w:t>
            </w:r>
            <w:r w:rsidR="009C56D4">
              <w:rPr>
                <w:rFonts w:ascii="Times New Roman" w:hAnsi="Times New Roman" w:cs="Times New Roman"/>
                <w:sz w:val="24"/>
                <w:szCs w:val="24"/>
              </w:rPr>
              <w:t>то да се цитира в подзаконов такъ</w:t>
            </w:r>
            <w:r w:rsidR="009C56D4" w:rsidRPr="00DB6CD8">
              <w:rPr>
                <w:rFonts w:ascii="Times New Roman" w:hAnsi="Times New Roman" w:cs="Times New Roman"/>
                <w:sz w:val="24"/>
                <w:szCs w:val="24"/>
              </w:rPr>
              <w:t>в, тъй като това не води до регулиране на съответните обществени отношения от наредбата, защото те са уредени в закона.</w:t>
            </w:r>
          </w:p>
          <w:p w:rsidR="009C56D4" w:rsidRPr="00DB6CD8" w:rsidRDefault="009C56D4">
            <w:pPr>
              <w:jc w:val="both"/>
              <w:rPr>
                <w:rFonts w:ascii="Times New Roman" w:hAnsi="Times New Roman" w:cs="Times New Roman"/>
                <w:sz w:val="24"/>
                <w:szCs w:val="24"/>
              </w:rPr>
            </w:pPr>
          </w:p>
        </w:tc>
        <w:tc>
          <w:tcPr>
            <w:tcW w:w="618" w:type="pct"/>
          </w:tcPr>
          <w:p w:rsidR="009C56D4" w:rsidRPr="0091488B" w:rsidRDefault="000536F2" w:rsidP="009C56D4">
            <w:pPr>
              <w:rPr>
                <w:rFonts w:ascii="Times New Roman" w:hAnsi="Times New Roman" w:cs="Times New Roman"/>
                <w:sz w:val="24"/>
                <w:szCs w:val="24"/>
              </w:rPr>
            </w:pPr>
            <w:r>
              <w:rPr>
                <w:rFonts w:ascii="Times New Roman" w:hAnsi="Times New Roman" w:cs="Times New Roman"/>
                <w:sz w:val="24"/>
                <w:szCs w:val="24"/>
              </w:rPr>
              <w:t>Не се приема</w:t>
            </w:r>
            <w:r w:rsidR="00DA33D5">
              <w:rPr>
                <w:rFonts w:ascii="Times New Roman" w:hAnsi="Times New Roman" w:cs="Times New Roman"/>
                <w:sz w:val="24"/>
                <w:szCs w:val="24"/>
              </w:rPr>
              <w:t>.</w:t>
            </w:r>
          </w:p>
        </w:tc>
        <w:tc>
          <w:tcPr>
            <w:tcW w:w="1209" w:type="pct"/>
          </w:tcPr>
          <w:p w:rsidR="009C56D4" w:rsidRPr="00D57B7C" w:rsidRDefault="005E0384" w:rsidP="00ED03E8">
            <w:pPr>
              <w:jc w:val="both"/>
              <w:rPr>
                <w:rFonts w:ascii="Times New Roman" w:hAnsi="Times New Roman" w:cs="Times New Roman"/>
                <w:sz w:val="24"/>
                <w:szCs w:val="24"/>
              </w:rPr>
            </w:pPr>
            <w:r>
              <w:rPr>
                <w:rFonts w:ascii="Times New Roman" w:hAnsi="Times New Roman" w:cs="Times New Roman"/>
                <w:sz w:val="24"/>
                <w:szCs w:val="24"/>
              </w:rPr>
              <w:t xml:space="preserve">С § </w:t>
            </w:r>
            <w:r w:rsidR="00BE1DAD">
              <w:rPr>
                <w:rFonts w:ascii="Times New Roman" w:hAnsi="Times New Roman" w:cs="Times New Roman"/>
                <w:sz w:val="24"/>
                <w:szCs w:val="24"/>
              </w:rPr>
              <w:t>3</w:t>
            </w:r>
            <w:r>
              <w:rPr>
                <w:rFonts w:ascii="Times New Roman" w:hAnsi="Times New Roman" w:cs="Times New Roman"/>
                <w:sz w:val="24"/>
                <w:szCs w:val="24"/>
              </w:rPr>
              <w:t>, т. 1, б. „</w:t>
            </w:r>
            <w:r w:rsidR="00ED03E8">
              <w:rPr>
                <w:rFonts w:ascii="Times New Roman" w:hAnsi="Times New Roman" w:cs="Times New Roman"/>
                <w:sz w:val="24"/>
                <w:szCs w:val="24"/>
              </w:rPr>
              <w:t>к</w:t>
            </w:r>
            <w:r>
              <w:rPr>
                <w:rFonts w:ascii="Times New Roman" w:hAnsi="Times New Roman" w:cs="Times New Roman"/>
                <w:sz w:val="24"/>
                <w:szCs w:val="24"/>
              </w:rPr>
              <w:t>“, подбуква „гг“ от проекта на наредба се осигурява прилагане на чл. 147, ал. 9а от Закона за движението по пътищата, а не се преповтарят неговите разпоредби.</w:t>
            </w:r>
            <w:r w:rsidR="00AC26E8">
              <w:rPr>
                <w:rFonts w:ascii="Times New Roman" w:hAnsi="Times New Roman" w:cs="Times New Roman"/>
                <w:sz w:val="24"/>
                <w:szCs w:val="24"/>
              </w:rPr>
              <w:t xml:space="preserve"> С предложената промяна се извършват необходимото допълване функционалностите на информационната система, която се ползва в пунктовете за извършване на прегледите. </w:t>
            </w:r>
          </w:p>
        </w:tc>
      </w:tr>
      <w:tr w:rsidR="009C56D4" w:rsidTr="00FB6F0E">
        <w:tc>
          <w:tcPr>
            <w:tcW w:w="281" w:type="pct"/>
            <w:vMerge w:val="restart"/>
          </w:tcPr>
          <w:p w:rsidR="009C56D4" w:rsidRPr="00EE0567" w:rsidRDefault="009C56D4" w:rsidP="009C56D4">
            <w:pP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93" w:type="pct"/>
            <w:vMerge w:val="restart"/>
          </w:tcPr>
          <w:p w:rsidR="009C56D4" w:rsidRPr="00D558DB" w:rsidRDefault="009C56D4" w:rsidP="009C56D4">
            <w:pPr>
              <w:rPr>
                <w:rFonts w:ascii="Times New Roman" w:hAnsi="Times New Roman" w:cs="Times New Roman"/>
                <w:sz w:val="24"/>
                <w:szCs w:val="24"/>
                <w:lang w:val="en-US"/>
              </w:rPr>
            </w:pPr>
            <w:r>
              <w:rPr>
                <w:rFonts w:ascii="Times New Roman" w:hAnsi="Times New Roman" w:cs="Times New Roman"/>
                <w:sz w:val="24"/>
                <w:szCs w:val="24"/>
              </w:rPr>
              <w:t>„ТЮФ Инженеринг“ ЕООД</w:t>
            </w:r>
          </w:p>
        </w:tc>
        <w:tc>
          <w:tcPr>
            <w:tcW w:w="2299" w:type="pct"/>
          </w:tcPr>
          <w:p w:rsidR="009C56D4" w:rsidRDefault="00AC26E8" w:rsidP="009C56D4">
            <w:pPr>
              <w:jc w:val="both"/>
              <w:rPr>
                <w:rFonts w:ascii="Times New Roman" w:hAnsi="Times New Roman" w:cs="Times New Roman"/>
                <w:sz w:val="24"/>
                <w:szCs w:val="24"/>
              </w:rPr>
            </w:pPr>
            <w:r>
              <w:rPr>
                <w:rFonts w:ascii="Times New Roman" w:hAnsi="Times New Roman" w:cs="Times New Roman"/>
                <w:sz w:val="24"/>
                <w:szCs w:val="24"/>
              </w:rPr>
              <w:t xml:space="preserve">1. </w:t>
            </w:r>
            <w:r w:rsidR="00F7057A">
              <w:rPr>
                <w:rFonts w:ascii="Times New Roman" w:hAnsi="Times New Roman" w:cs="Times New Roman"/>
                <w:sz w:val="24"/>
                <w:szCs w:val="24"/>
              </w:rPr>
              <w:t>Б</w:t>
            </w:r>
            <w:r w:rsidR="009C56D4">
              <w:rPr>
                <w:rFonts w:ascii="Times New Roman" w:hAnsi="Times New Roman" w:cs="Times New Roman"/>
                <w:sz w:val="24"/>
                <w:szCs w:val="24"/>
              </w:rPr>
              <w:t>уква „м“ да отпадне изцяло от чл. 9, ал. 1, като се създаде възможност старите показания на километропоказателя да се визуализират на монитора на информационната система, а новите показания да се въвеждат директно в системата чрез клавиатурата на компютъра.</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Мотиви:</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Непрекъсваемостта на цялостния процес е налична и без това техническо средство, защото тя се осигурява от системата по чл. 11, ал. 3, а не от него.</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Ползата за обществото от това техническо средство е нулева, защото действителния пробег на превозното средство се съхранява в системата за бордова диагностика (СБД, без възможност за промяна) на проверявания автомобил по силата на определените съществени изисквания към СБД в няколко европейски регламента.</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Ползата за контролните органи също е нулева, защото лицата които извършват прегледи нямат интерес да въвеждат недействителни показания на километропоказателя, т.е. няма такива нарушения, или ако има те са резултат от неволни грешки. (Ако това е така, в предстоящата справка която ще публикувате посочете колко случаи на невярно въведени показания сте установили).</w:t>
            </w:r>
          </w:p>
          <w:p w:rsidR="009C56D4" w:rsidRDefault="009C56D4" w:rsidP="009C56D4">
            <w:pPr>
              <w:jc w:val="both"/>
              <w:rPr>
                <w:rFonts w:ascii="Times New Roman" w:hAnsi="Times New Roman" w:cs="Times New Roman"/>
                <w:sz w:val="24"/>
                <w:szCs w:val="24"/>
              </w:rPr>
            </w:pPr>
            <w:r>
              <w:rPr>
                <w:rFonts w:ascii="Times New Roman" w:hAnsi="Times New Roman" w:cs="Times New Roman"/>
                <w:sz w:val="24"/>
                <w:szCs w:val="24"/>
              </w:rPr>
              <w:t>Ползата от оставане в експлоатация на това техническо средство е само за трето лице (поддържащо системата по чл. 11, ал. 3).</w:t>
            </w:r>
          </w:p>
          <w:p w:rsidR="009C56D4" w:rsidRPr="00F4790A" w:rsidRDefault="009C56D4" w:rsidP="009C56D4">
            <w:pPr>
              <w:jc w:val="both"/>
              <w:rPr>
                <w:rFonts w:ascii="Times New Roman" w:hAnsi="Times New Roman" w:cs="Times New Roman"/>
                <w:sz w:val="24"/>
                <w:szCs w:val="24"/>
              </w:rPr>
            </w:pPr>
            <w:r>
              <w:rPr>
                <w:rFonts w:ascii="Times New Roman" w:hAnsi="Times New Roman" w:cs="Times New Roman"/>
                <w:sz w:val="24"/>
                <w:szCs w:val="24"/>
              </w:rPr>
              <w:t>Третото лице няма отношение към издаването на разрешения за извършване на технически прегледи но: чрез това техническо средство може да влияе на дейността на конкретен пункт за прегледи и в този смисъл това техническо средство създава ненужна тежест изразена в зависимост от дейността на пункта за ГТП от трето лице и това е условие за нерегламентирани практики.</w:t>
            </w:r>
          </w:p>
        </w:tc>
        <w:tc>
          <w:tcPr>
            <w:tcW w:w="618" w:type="pct"/>
          </w:tcPr>
          <w:p w:rsidR="009C56D4" w:rsidRDefault="00171B37" w:rsidP="00F7057A">
            <w:pPr>
              <w:ind w:left="-106"/>
              <w:rPr>
                <w:rFonts w:ascii="Times New Roman" w:hAnsi="Times New Roman" w:cs="Times New Roman"/>
                <w:sz w:val="24"/>
                <w:szCs w:val="24"/>
              </w:rPr>
            </w:pPr>
            <w:r>
              <w:rPr>
                <w:rFonts w:ascii="Times New Roman" w:hAnsi="Times New Roman" w:cs="Times New Roman"/>
                <w:sz w:val="24"/>
                <w:szCs w:val="24"/>
              </w:rPr>
              <w:t xml:space="preserve">1. </w:t>
            </w:r>
            <w:r w:rsidR="00F25A59">
              <w:rPr>
                <w:rFonts w:ascii="Times New Roman" w:hAnsi="Times New Roman" w:cs="Times New Roman"/>
                <w:sz w:val="24"/>
                <w:szCs w:val="24"/>
              </w:rPr>
              <w:t>Не се приема.</w:t>
            </w:r>
          </w:p>
        </w:tc>
        <w:tc>
          <w:tcPr>
            <w:tcW w:w="1209" w:type="pct"/>
          </w:tcPr>
          <w:p w:rsidR="009C56D4" w:rsidRDefault="00171B37" w:rsidP="002C230A">
            <w:pPr>
              <w:jc w:val="both"/>
              <w:rPr>
                <w:rFonts w:ascii="Times New Roman" w:hAnsi="Times New Roman" w:cs="Times New Roman"/>
                <w:sz w:val="24"/>
                <w:szCs w:val="24"/>
              </w:rPr>
            </w:pPr>
            <w:r>
              <w:rPr>
                <w:rFonts w:ascii="Times New Roman" w:hAnsi="Times New Roman" w:cs="Times New Roman"/>
                <w:sz w:val="24"/>
                <w:szCs w:val="24"/>
              </w:rPr>
              <w:t xml:space="preserve">1. </w:t>
            </w:r>
            <w:r w:rsidR="00F25A59">
              <w:rPr>
                <w:rFonts w:ascii="Times New Roman" w:hAnsi="Times New Roman" w:cs="Times New Roman"/>
                <w:sz w:val="24"/>
                <w:szCs w:val="24"/>
              </w:rPr>
              <w:t>Техническото средство по чл. 9, ал. 1, б. „м“ от Наредба № Н-32 ще се използва за целите на идентификацията на пътните превозни средства</w:t>
            </w:r>
            <w:r w:rsidR="00B57C8A">
              <w:rPr>
                <w:rFonts w:ascii="Times New Roman" w:hAnsi="Times New Roman" w:cs="Times New Roman"/>
                <w:sz w:val="24"/>
                <w:szCs w:val="24"/>
              </w:rPr>
              <w:t>, представени на периодичен технически преглед и гарантиране достоверността на въведените данни за показанията на километропоказателите.</w:t>
            </w: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Default="00171B37" w:rsidP="004D5F12">
            <w:pPr>
              <w:jc w:val="both"/>
              <w:rPr>
                <w:rFonts w:ascii="Times New Roman" w:hAnsi="Times New Roman" w:cs="Times New Roman"/>
                <w:sz w:val="24"/>
                <w:szCs w:val="24"/>
              </w:rPr>
            </w:pPr>
            <w:r>
              <w:rPr>
                <w:rFonts w:ascii="Times New Roman" w:hAnsi="Times New Roman" w:cs="Times New Roman"/>
                <w:sz w:val="24"/>
                <w:szCs w:val="24"/>
              </w:rPr>
              <w:t>2. Да не се приема предложената с</w:t>
            </w:r>
            <w:r w:rsidR="004D5F12">
              <w:rPr>
                <w:rFonts w:ascii="Times New Roman" w:hAnsi="Times New Roman" w:cs="Times New Roman"/>
                <w:sz w:val="24"/>
                <w:szCs w:val="24"/>
              </w:rPr>
              <w:t xml:space="preserve"> § 2</w:t>
            </w:r>
            <w:r w:rsidR="006461FC">
              <w:rPr>
                <w:rFonts w:ascii="Times New Roman" w:hAnsi="Times New Roman" w:cs="Times New Roman"/>
                <w:sz w:val="24"/>
                <w:szCs w:val="24"/>
              </w:rPr>
              <w:t xml:space="preserve"> </w:t>
            </w:r>
            <w:r>
              <w:rPr>
                <w:rFonts w:ascii="Times New Roman" w:hAnsi="Times New Roman" w:cs="Times New Roman"/>
                <w:sz w:val="24"/>
                <w:szCs w:val="24"/>
              </w:rPr>
              <w:t>промяна</w:t>
            </w:r>
            <w:r w:rsidR="004D5F12">
              <w:rPr>
                <w:rFonts w:ascii="Times New Roman" w:hAnsi="Times New Roman" w:cs="Times New Roman"/>
                <w:sz w:val="24"/>
                <w:szCs w:val="24"/>
              </w:rPr>
              <w:t xml:space="preserve"> в чл. 11, ал. 3, т</w:t>
            </w:r>
            <w:r w:rsidR="006461FC">
              <w:rPr>
                <w:rFonts w:ascii="Times New Roman" w:hAnsi="Times New Roman" w:cs="Times New Roman"/>
                <w:sz w:val="24"/>
                <w:szCs w:val="24"/>
              </w:rPr>
              <w:t>.</w:t>
            </w:r>
            <w:r w:rsidR="004D5F12">
              <w:rPr>
                <w:rFonts w:ascii="Times New Roman" w:hAnsi="Times New Roman" w:cs="Times New Roman"/>
                <w:sz w:val="24"/>
                <w:szCs w:val="24"/>
              </w:rPr>
              <w:t xml:space="preserve"> 13</w:t>
            </w:r>
            <w:r>
              <w:rPr>
                <w:rFonts w:ascii="Times New Roman" w:hAnsi="Times New Roman" w:cs="Times New Roman"/>
                <w:sz w:val="24"/>
                <w:szCs w:val="24"/>
              </w:rPr>
              <w:t xml:space="preserve">, тъй като </w:t>
            </w:r>
            <w:r w:rsidR="004D5F12">
              <w:rPr>
                <w:rFonts w:ascii="Times New Roman" w:hAnsi="Times New Roman" w:cs="Times New Roman"/>
                <w:sz w:val="24"/>
                <w:szCs w:val="24"/>
              </w:rPr>
              <w:t>това е форма на проследяване извън случаите</w:t>
            </w:r>
            <w:r w:rsidR="00DA33D5">
              <w:rPr>
                <w:rFonts w:ascii="Times New Roman" w:hAnsi="Times New Roman" w:cs="Times New Roman"/>
                <w:sz w:val="24"/>
                <w:szCs w:val="24"/>
              </w:rPr>
              <w:t>,</w:t>
            </w:r>
            <w:r w:rsidR="004D5F12">
              <w:rPr>
                <w:rFonts w:ascii="Times New Roman" w:hAnsi="Times New Roman" w:cs="Times New Roman"/>
                <w:sz w:val="24"/>
                <w:szCs w:val="24"/>
              </w:rPr>
              <w:t xml:space="preserve"> уредени в законодателството на Р</w:t>
            </w:r>
            <w:r w:rsidR="006461FC">
              <w:rPr>
                <w:rFonts w:ascii="Times New Roman" w:hAnsi="Times New Roman" w:cs="Times New Roman"/>
                <w:sz w:val="24"/>
                <w:szCs w:val="24"/>
              </w:rPr>
              <w:t xml:space="preserve">епублика </w:t>
            </w:r>
            <w:r w:rsidR="004D5F12">
              <w:rPr>
                <w:rFonts w:ascii="Times New Roman" w:hAnsi="Times New Roman" w:cs="Times New Roman"/>
                <w:sz w:val="24"/>
                <w:szCs w:val="24"/>
              </w:rPr>
              <w:t>Б</w:t>
            </w:r>
            <w:r w:rsidR="006461FC">
              <w:rPr>
                <w:rFonts w:ascii="Times New Roman" w:hAnsi="Times New Roman" w:cs="Times New Roman"/>
                <w:sz w:val="24"/>
                <w:szCs w:val="24"/>
              </w:rPr>
              <w:t>ългария.</w:t>
            </w:r>
            <w:r w:rsidR="004D5F12">
              <w:rPr>
                <w:rFonts w:ascii="Times New Roman" w:hAnsi="Times New Roman" w:cs="Times New Roman"/>
                <w:sz w:val="24"/>
                <w:szCs w:val="24"/>
              </w:rPr>
              <w:t xml:space="preserve"> </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Мотиви:</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Считам, че доброто качество на прегледите зависи пряко от средствата за измерване, от знанието и съзнанието на техническите специалисти, а не от камерите за видео запис.</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Основание в подкрепа на горното е следния пример:</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На 1.11.2025 г. в КТП 982 е извършен технически преглед на автомобил ЕН3884ВК с Протокол 40758153.</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При измерване на спирачните сили на втората ос, на монитора на информационната система по чл. 11, ал. 3 показанията на спирачните сили са нулеви, т.е. автомобила няма никакви спирачни сили. (виж резултатите в информационната система).</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На следващата стъпка, след приключване на измерванията информационната система автоматично дава заключение „ДА“, т.е. автомобила е изправен.</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След сканиране на протокола, позициите 1.2 и 1.4 от протокола вече не са активни, те не могат да се променят от председателя на комисията и информационната система автоматично дава заключение</w:t>
            </w:r>
            <w:r w:rsidR="00171B37">
              <w:rPr>
                <w:rFonts w:ascii="Times New Roman" w:hAnsi="Times New Roman" w:cs="Times New Roman"/>
                <w:sz w:val="24"/>
                <w:szCs w:val="24"/>
              </w:rPr>
              <w:t>,</w:t>
            </w:r>
            <w:r>
              <w:rPr>
                <w:rFonts w:ascii="Times New Roman" w:hAnsi="Times New Roman" w:cs="Times New Roman"/>
                <w:sz w:val="24"/>
                <w:szCs w:val="24"/>
              </w:rPr>
              <w:t xml:space="preserve"> с което допуска за движение автомобила</w:t>
            </w:r>
            <w:r w:rsidR="00171B37">
              <w:rPr>
                <w:rFonts w:ascii="Times New Roman" w:hAnsi="Times New Roman" w:cs="Times New Roman"/>
                <w:sz w:val="24"/>
                <w:szCs w:val="24"/>
              </w:rPr>
              <w:t>,</w:t>
            </w:r>
            <w:r>
              <w:rPr>
                <w:rFonts w:ascii="Times New Roman" w:hAnsi="Times New Roman" w:cs="Times New Roman"/>
                <w:sz w:val="24"/>
                <w:szCs w:val="24"/>
              </w:rPr>
              <w:t xml:space="preserve"> който е без никакви спирачни сили на втората ос.</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В случая ефективността на спирачната система отговаря на допустимата норма поради високите стойности на спирачните сили на първата ос, но липсва полезно действие</w:t>
            </w:r>
            <w:r w:rsidR="00171B37">
              <w:rPr>
                <w:rFonts w:ascii="Times New Roman" w:hAnsi="Times New Roman" w:cs="Times New Roman"/>
                <w:sz w:val="24"/>
                <w:szCs w:val="24"/>
              </w:rPr>
              <w:t>,</w:t>
            </w:r>
            <w:r>
              <w:rPr>
                <w:rFonts w:ascii="Times New Roman" w:hAnsi="Times New Roman" w:cs="Times New Roman"/>
                <w:sz w:val="24"/>
                <w:szCs w:val="24"/>
              </w:rPr>
              <w:t xml:space="preserve"> описано в т. 1.2.1 от методиката, и това не е единствен случай.</w:t>
            </w:r>
          </w:p>
          <w:p w:rsidR="004D5F12" w:rsidRDefault="004D5F12" w:rsidP="00BE254A">
            <w:pPr>
              <w:jc w:val="both"/>
              <w:rPr>
                <w:rFonts w:ascii="Times New Roman" w:hAnsi="Times New Roman" w:cs="Times New Roman"/>
                <w:sz w:val="24"/>
                <w:szCs w:val="24"/>
              </w:rPr>
            </w:pPr>
            <w:r>
              <w:rPr>
                <w:rFonts w:ascii="Times New Roman" w:hAnsi="Times New Roman" w:cs="Times New Roman"/>
                <w:sz w:val="24"/>
                <w:szCs w:val="24"/>
              </w:rPr>
              <w:t>Председателя</w:t>
            </w:r>
            <w:r w:rsidR="00171B37">
              <w:rPr>
                <w:rFonts w:ascii="Times New Roman" w:hAnsi="Times New Roman" w:cs="Times New Roman"/>
                <w:sz w:val="24"/>
                <w:szCs w:val="24"/>
              </w:rPr>
              <w:t>т</w:t>
            </w:r>
            <w:r>
              <w:rPr>
                <w:rFonts w:ascii="Times New Roman" w:hAnsi="Times New Roman" w:cs="Times New Roman"/>
                <w:sz w:val="24"/>
                <w:szCs w:val="24"/>
              </w:rPr>
              <w:t xml:space="preserve"> на комисията има две възможности: да остави заключението на информационната система и да пусне автомобила за движение без спирачни сили на втората ос, или в нарушение да потърси друга позиция от протокола която му позволява да не допусне автомобила за движение (в случая е приет втория вариант – избрана позиция 1.3).</w:t>
            </w:r>
            <w:r w:rsidR="00BE254A">
              <w:rPr>
                <w:rFonts w:ascii="Times New Roman" w:hAnsi="Times New Roman" w:cs="Times New Roman"/>
                <w:sz w:val="24"/>
                <w:szCs w:val="24"/>
              </w:rPr>
              <w:t xml:space="preserve"> </w:t>
            </w:r>
            <w:r>
              <w:rPr>
                <w:rFonts w:ascii="Times New Roman" w:hAnsi="Times New Roman" w:cs="Times New Roman"/>
                <w:sz w:val="24"/>
                <w:szCs w:val="24"/>
              </w:rPr>
              <w:t>Избиране на позиция 1.3 е неправилно и в нарушение, защото този автомобил няма резервна (аварийна) спирачна система която да отговаря на определението посочено в т. 5.1.2.2 от Правило 13 на ИКЕ на ООН.</w:t>
            </w:r>
            <w:r w:rsidR="00BE254A">
              <w:rPr>
                <w:rFonts w:ascii="Times New Roman" w:hAnsi="Times New Roman" w:cs="Times New Roman"/>
                <w:sz w:val="24"/>
                <w:szCs w:val="24"/>
              </w:rPr>
              <w:t xml:space="preserve"> </w:t>
            </w:r>
            <w:r>
              <w:rPr>
                <w:rFonts w:ascii="Times New Roman" w:hAnsi="Times New Roman" w:cs="Times New Roman"/>
                <w:sz w:val="24"/>
                <w:szCs w:val="24"/>
              </w:rPr>
              <w:t>Пълния</w:t>
            </w:r>
            <w:r w:rsidR="00171B37">
              <w:rPr>
                <w:rFonts w:ascii="Times New Roman" w:hAnsi="Times New Roman" w:cs="Times New Roman"/>
                <w:sz w:val="24"/>
                <w:szCs w:val="24"/>
              </w:rPr>
              <w:t>т</w:t>
            </w:r>
            <w:r>
              <w:rPr>
                <w:rFonts w:ascii="Times New Roman" w:hAnsi="Times New Roman" w:cs="Times New Roman"/>
                <w:sz w:val="24"/>
                <w:szCs w:val="24"/>
              </w:rPr>
              <w:t xml:space="preserve"> видеозапис от камерите с какво ще подобри качеството на прегледа в такива случаи?</w:t>
            </w:r>
          </w:p>
        </w:tc>
        <w:tc>
          <w:tcPr>
            <w:tcW w:w="618" w:type="pct"/>
          </w:tcPr>
          <w:p w:rsidR="004D5F12" w:rsidRDefault="006461FC" w:rsidP="004D5F12">
            <w:pPr>
              <w:rPr>
                <w:rFonts w:ascii="Times New Roman" w:hAnsi="Times New Roman" w:cs="Times New Roman"/>
                <w:sz w:val="24"/>
                <w:szCs w:val="24"/>
              </w:rPr>
            </w:pPr>
            <w:r>
              <w:rPr>
                <w:rFonts w:ascii="Times New Roman" w:hAnsi="Times New Roman" w:cs="Times New Roman"/>
                <w:sz w:val="24"/>
                <w:szCs w:val="24"/>
              </w:rPr>
              <w:t xml:space="preserve">2. </w:t>
            </w:r>
            <w:r w:rsidR="004D5F12">
              <w:rPr>
                <w:rFonts w:ascii="Times New Roman" w:hAnsi="Times New Roman" w:cs="Times New Roman"/>
                <w:sz w:val="24"/>
                <w:szCs w:val="24"/>
              </w:rPr>
              <w:t>Приема се</w:t>
            </w:r>
            <w:r w:rsidR="00B57C8A">
              <w:rPr>
                <w:rFonts w:ascii="Times New Roman" w:hAnsi="Times New Roman" w:cs="Times New Roman"/>
                <w:sz w:val="24"/>
                <w:szCs w:val="24"/>
              </w:rPr>
              <w:t xml:space="preserve"> с редакция.</w:t>
            </w:r>
          </w:p>
        </w:tc>
        <w:tc>
          <w:tcPr>
            <w:tcW w:w="1209" w:type="pct"/>
          </w:tcPr>
          <w:p w:rsidR="004D5F12" w:rsidRDefault="006461FC" w:rsidP="009713C9">
            <w:pPr>
              <w:jc w:val="both"/>
              <w:rPr>
                <w:rFonts w:ascii="Times New Roman" w:hAnsi="Times New Roman" w:cs="Times New Roman"/>
                <w:sz w:val="24"/>
                <w:szCs w:val="24"/>
              </w:rPr>
            </w:pPr>
            <w:r>
              <w:rPr>
                <w:rFonts w:ascii="Times New Roman" w:hAnsi="Times New Roman" w:cs="Times New Roman"/>
                <w:sz w:val="24"/>
                <w:szCs w:val="24"/>
              </w:rPr>
              <w:t xml:space="preserve">2. </w:t>
            </w:r>
            <w:r w:rsidR="004D5F12" w:rsidRPr="009C56D4">
              <w:rPr>
                <w:rFonts w:ascii="Times New Roman" w:hAnsi="Times New Roman" w:cs="Times New Roman"/>
                <w:sz w:val="24"/>
                <w:szCs w:val="24"/>
              </w:rPr>
              <w:t xml:space="preserve">Отразено в </w:t>
            </w:r>
            <w:r w:rsidR="004D5F12" w:rsidRPr="00B57C8A">
              <w:rPr>
                <w:rFonts w:ascii="Times New Roman" w:hAnsi="Times New Roman" w:cs="Times New Roman"/>
                <w:sz w:val="24"/>
                <w:szCs w:val="24"/>
              </w:rPr>
              <w:t xml:space="preserve">§ </w:t>
            </w:r>
            <w:r w:rsidR="00EE0479">
              <w:rPr>
                <w:rFonts w:ascii="Times New Roman" w:hAnsi="Times New Roman" w:cs="Times New Roman"/>
                <w:sz w:val="24"/>
                <w:szCs w:val="24"/>
              </w:rPr>
              <w:t>3</w:t>
            </w:r>
            <w:r w:rsidR="00B57C8A">
              <w:rPr>
                <w:rFonts w:ascii="Times New Roman" w:hAnsi="Times New Roman" w:cs="Times New Roman"/>
                <w:sz w:val="24"/>
                <w:szCs w:val="24"/>
              </w:rPr>
              <w:t>, т. 1, б. „</w:t>
            </w:r>
            <w:r w:rsidR="009713C9">
              <w:rPr>
                <w:rFonts w:ascii="Times New Roman" w:hAnsi="Times New Roman" w:cs="Times New Roman"/>
                <w:sz w:val="24"/>
                <w:szCs w:val="24"/>
              </w:rPr>
              <w:t>з</w:t>
            </w:r>
            <w:r w:rsidR="00B57C8A">
              <w:rPr>
                <w:rFonts w:ascii="Times New Roman" w:hAnsi="Times New Roman" w:cs="Times New Roman"/>
                <w:sz w:val="24"/>
                <w:szCs w:val="24"/>
              </w:rPr>
              <w:t>“</w:t>
            </w:r>
            <w:r w:rsidR="004D5F12" w:rsidRPr="009C56D4">
              <w:rPr>
                <w:rFonts w:ascii="Times New Roman" w:hAnsi="Times New Roman" w:cs="Times New Roman"/>
                <w:sz w:val="24"/>
                <w:szCs w:val="24"/>
              </w:rPr>
              <w:t xml:space="preserve"> от проекта на наредба.</w:t>
            </w: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Default="006461FC" w:rsidP="002A1C51">
            <w:pPr>
              <w:jc w:val="both"/>
              <w:rPr>
                <w:rFonts w:ascii="Times New Roman" w:hAnsi="Times New Roman" w:cs="Times New Roman"/>
                <w:sz w:val="24"/>
                <w:szCs w:val="24"/>
              </w:rPr>
            </w:pPr>
            <w:r>
              <w:rPr>
                <w:rFonts w:ascii="Times New Roman" w:hAnsi="Times New Roman" w:cs="Times New Roman"/>
                <w:sz w:val="24"/>
                <w:szCs w:val="24"/>
              </w:rPr>
              <w:t>3.</w:t>
            </w:r>
            <w:r w:rsidR="002A1C51">
              <w:rPr>
                <w:rFonts w:ascii="Times New Roman" w:hAnsi="Times New Roman" w:cs="Times New Roman"/>
                <w:sz w:val="24"/>
                <w:szCs w:val="24"/>
              </w:rPr>
              <w:t xml:space="preserve"> Д</w:t>
            </w:r>
            <w:r w:rsidR="004D5F12">
              <w:rPr>
                <w:rFonts w:ascii="Times New Roman" w:hAnsi="Times New Roman" w:cs="Times New Roman"/>
                <w:sz w:val="24"/>
                <w:szCs w:val="24"/>
              </w:rPr>
              <w:t>а се направи изменение</w:t>
            </w:r>
            <w:r w:rsidR="00F7057A">
              <w:rPr>
                <w:rFonts w:ascii="Times New Roman" w:hAnsi="Times New Roman" w:cs="Times New Roman"/>
                <w:sz w:val="24"/>
                <w:szCs w:val="24"/>
              </w:rPr>
              <w:t xml:space="preserve">, </w:t>
            </w:r>
            <w:r w:rsidR="004D5F12">
              <w:rPr>
                <w:rFonts w:ascii="Times New Roman" w:hAnsi="Times New Roman" w:cs="Times New Roman"/>
                <w:sz w:val="24"/>
                <w:szCs w:val="24"/>
              </w:rPr>
              <w:t>което да осигури възможност оценката за допускане на автомобила за движение да се извършва единствено от лицето</w:t>
            </w:r>
            <w:r w:rsidR="00F7057A">
              <w:rPr>
                <w:rFonts w:ascii="Times New Roman" w:hAnsi="Times New Roman" w:cs="Times New Roman"/>
                <w:sz w:val="24"/>
                <w:szCs w:val="24"/>
                <w:lang w:val="en-US"/>
              </w:rPr>
              <w:t>,</w:t>
            </w:r>
            <w:r w:rsidR="004D5F12">
              <w:rPr>
                <w:rFonts w:ascii="Times New Roman" w:hAnsi="Times New Roman" w:cs="Times New Roman"/>
                <w:sz w:val="24"/>
                <w:szCs w:val="24"/>
              </w:rPr>
              <w:t xml:space="preserve"> извършило прегледа.</w:t>
            </w:r>
          </w:p>
        </w:tc>
        <w:tc>
          <w:tcPr>
            <w:tcW w:w="618" w:type="pct"/>
          </w:tcPr>
          <w:p w:rsidR="004D5F12" w:rsidRDefault="006461FC" w:rsidP="00F7057A">
            <w:pPr>
              <w:ind w:left="-106"/>
              <w:rPr>
                <w:rFonts w:ascii="Times New Roman" w:hAnsi="Times New Roman" w:cs="Times New Roman"/>
                <w:sz w:val="24"/>
                <w:szCs w:val="24"/>
              </w:rPr>
            </w:pPr>
            <w:r>
              <w:rPr>
                <w:rFonts w:ascii="Times New Roman" w:hAnsi="Times New Roman" w:cs="Times New Roman"/>
                <w:sz w:val="24"/>
                <w:szCs w:val="24"/>
              </w:rPr>
              <w:t xml:space="preserve">3. </w:t>
            </w:r>
            <w:r w:rsidR="00B57C8A">
              <w:rPr>
                <w:rFonts w:ascii="Times New Roman" w:hAnsi="Times New Roman" w:cs="Times New Roman"/>
                <w:sz w:val="24"/>
                <w:szCs w:val="24"/>
              </w:rPr>
              <w:t>Не се приема.</w:t>
            </w:r>
          </w:p>
        </w:tc>
        <w:tc>
          <w:tcPr>
            <w:tcW w:w="1209" w:type="pct"/>
            <w:shd w:val="clear" w:color="auto" w:fill="auto"/>
          </w:tcPr>
          <w:p w:rsidR="004D5F12" w:rsidRPr="003A6B70" w:rsidRDefault="006461FC" w:rsidP="00B57C8A">
            <w:pPr>
              <w:jc w:val="both"/>
              <w:rPr>
                <w:rFonts w:ascii="Times New Roman" w:hAnsi="Times New Roman" w:cs="Times New Roman"/>
                <w:sz w:val="24"/>
                <w:szCs w:val="24"/>
                <w:highlight w:val="yellow"/>
              </w:rPr>
            </w:pPr>
            <w:r>
              <w:rPr>
                <w:rFonts w:ascii="Times New Roman" w:hAnsi="Times New Roman" w:cs="Times New Roman"/>
                <w:sz w:val="24"/>
                <w:szCs w:val="24"/>
              </w:rPr>
              <w:t xml:space="preserve">3. </w:t>
            </w:r>
            <w:r w:rsidR="00B57C8A" w:rsidRPr="00B57C8A">
              <w:rPr>
                <w:rFonts w:ascii="Times New Roman" w:hAnsi="Times New Roman" w:cs="Times New Roman"/>
                <w:sz w:val="24"/>
                <w:szCs w:val="24"/>
              </w:rPr>
              <w:t>Периодичните технически прегледи на превозните средства се извършват от комисия от двама технически специалисти, като отговорността за коректно</w:t>
            </w:r>
            <w:r w:rsidR="00171B37">
              <w:rPr>
                <w:rFonts w:ascii="Times New Roman" w:hAnsi="Times New Roman" w:cs="Times New Roman"/>
                <w:sz w:val="24"/>
                <w:szCs w:val="24"/>
              </w:rPr>
              <w:t>то</w:t>
            </w:r>
            <w:r w:rsidR="00B57C8A" w:rsidRPr="00B57C8A">
              <w:rPr>
                <w:rFonts w:ascii="Times New Roman" w:hAnsi="Times New Roman" w:cs="Times New Roman"/>
                <w:sz w:val="24"/>
                <w:szCs w:val="24"/>
              </w:rPr>
              <w:t xml:space="preserve"> отразяване на резултатите от прегледа е на председателя на комисията.</w:t>
            </w: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Default="006461FC" w:rsidP="004D5F12">
            <w:pPr>
              <w:jc w:val="both"/>
              <w:rPr>
                <w:rFonts w:ascii="Times New Roman" w:hAnsi="Times New Roman" w:cs="Times New Roman"/>
                <w:sz w:val="24"/>
                <w:szCs w:val="24"/>
              </w:rPr>
            </w:pPr>
            <w:r>
              <w:rPr>
                <w:rFonts w:ascii="Times New Roman" w:hAnsi="Times New Roman" w:cs="Times New Roman"/>
                <w:sz w:val="24"/>
                <w:szCs w:val="24"/>
              </w:rPr>
              <w:t xml:space="preserve">4. </w:t>
            </w:r>
            <w:r w:rsidR="00171B37">
              <w:rPr>
                <w:rFonts w:ascii="Times New Roman" w:hAnsi="Times New Roman" w:cs="Times New Roman"/>
                <w:sz w:val="24"/>
                <w:szCs w:val="24"/>
              </w:rPr>
              <w:t>Да отпадне предложената промяна с</w:t>
            </w:r>
            <w:r w:rsidR="004D5F12">
              <w:rPr>
                <w:rFonts w:ascii="Times New Roman" w:hAnsi="Times New Roman" w:cs="Times New Roman"/>
                <w:sz w:val="24"/>
                <w:szCs w:val="24"/>
              </w:rPr>
              <w:t xml:space="preserve"> § 19 </w:t>
            </w:r>
            <w:r w:rsidR="00171B37">
              <w:rPr>
                <w:rFonts w:ascii="Times New Roman" w:hAnsi="Times New Roman" w:cs="Times New Roman"/>
                <w:sz w:val="24"/>
                <w:szCs w:val="24"/>
              </w:rPr>
              <w:t xml:space="preserve">относно чл. 43, т. 1, </w:t>
            </w:r>
            <w:r w:rsidR="004D5F12">
              <w:rPr>
                <w:rFonts w:ascii="Times New Roman" w:hAnsi="Times New Roman" w:cs="Times New Roman"/>
                <w:sz w:val="24"/>
                <w:szCs w:val="24"/>
              </w:rPr>
              <w:t>б</w:t>
            </w:r>
            <w:r>
              <w:rPr>
                <w:rFonts w:ascii="Times New Roman" w:hAnsi="Times New Roman" w:cs="Times New Roman"/>
                <w:sz w:val="24"/>
                <w:szCs w:val="24"/>
              </w:rPr>
              <w:t>.</w:t>
            </w:r>
            <w:r w:rsidR="004D5F12">
              <w:rPr>
                <w:rFonts w:ascii="Times New Roman" w:hAnsi="Times New Roman" w:cs="Times New Roman"/>
                <w:sz w:val="24"/>
                <w:szCs w:val="24"/>
              </w:rPr>
              <w:t xml:space="preserve"> „в“ </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Мотиви:</w:t>
            </w:r>
          </w:p>
          <w:p w:rsidR="004D5F12" w:rsidRDefault="004D5F12" w:rsidP="00BE254A">
            <w:pPr>
              <w:jc w:val="both"/>
              <w:rPr>
                <w:rFonts w:ascii="Times New Roman" w:hAnsi="Times New Roman" w:cs="Times New Roman"/>
                <w:sz w:val="24"/>
                <w:szCs w:val="24"/>
              </w:rPr>
            </w:pPr>
            <w:r>
              <w:rPr>
                <w:rFonts w:ascii="Times New Roman" w:hAnsi="Times New Roman" w:cs="Times New Roman"/>
                <w:sz w:val="24"/>
                <w:szCs w:val="24"/>
              </w:rPr>
              <w:t>Няма яснота по какъв начин ще се уведомява регионалното звено на ИА „АА“. Ако е почивен ден за ИА „АА“, или извън официалното работно време.</w:t>
            </w:r>
            <w:r w:rsidR="00BE254A">
              <w:rPr>
                <w:rFonts w:ascii="Times New Roman" w:hAnsi="Times New Roman" w:cs="Times New Roman"/>
                <w:sz w:val="24"/>
                <w:szCs w:val="24"/>
              </w:rPr>
              <w:t xml:space="preserve"> </w:t>
            </w:r>
            <w:r>
              <w:rPr>
                <w:rFonts w:ascii="Times New Roman" w:hAnsi="Times New Roman" w:cs="Times New Roman"/>
                <w:sz w:val="24"/>
                <w:szCs w:val="24"/>
              </w:rPr>
              <w:t>Ако никой не отговори на телефона, какво трябва да направи председателя на комисията. Да прекрати прегледа или да помоли клиента да чака до първия работен ден, и много други не изяснени възможности.</w:t>
            </w:r>
            <w:r w:rsidR="00BE254A">
              <w:rPr>
                <w:rFonts w:ascii="Times New Roman" w:hAnsi="Times New Roman" w:cs="Times New Roman"/>
                <w:sz w:val="24"/>
                <w:szCs w:val="24"/>
              </w:rPr>
              <w:t xml:space="preserve"> </w:t>
            </w:r>
            <w:r>
              <w:rPr>
                <w:rFonts w:ascii="Times New Roman" w:hAnsi="Times New Roman" w:cs="Times New Roman"/>
                <w:sz w:val="24"/>
                <w:szCs w:val="24"/>
              </w:rPr>
              <w:t>Това е възможност да се търсят причини за налагане на наказания когато ИА „АА“ реши да накаже някой пункт.</w:t>
            </w:r>
          </w:p>
        </w:tc>
        <w:tc>
          <w:tcPr>
            <w:tcW w:w="618" w:type="pct"/>
          </w:tcPr>
          <w:p w:rsidR="004D5F12" w:rsidRDefault="006461FC" w:rsidP="00333DD0">
            <w:pPr>
              <w:rPr>
                <w:rFonts w:ascii="Times New Roman" w:hAnsi="Times New Roman" w:cs="Times New Roman"/>
                <w:sz w:val="24"/>
                <w:szCs w:val="24"/>
              </w:rPr>
            </w:pPr>
            <w:r>
              <w:rPr>
                <w:rFonts w:ascii="Times New Roman" w:hAnsi="Times New Roman" w:cs="Times New Roman"/>
                <w:sz w:val="24"/>
                <w:szCs w:val="24"/>
              </w:rPr>
              <w:t xml:space="preserve">4. </w:t>
            </w:r>
            <w:r w:rsidR="00333DD0">
              <w:rPr>
                <w:rFonts w:ascii="Times New Roman" w:hAnsi="Times New Roman" w:cs="Times New Roman"/>
                <w:sz w:val="24"/>
                <w:szCs w:val="24"/>
              </w:rPr>
              <w:t>Не се приема.</w:t>
            </w:r>
          </w:p>
        </w:tc>
        <w:tc>
          <w:tcPr>
            <w:tcW w:w="1209" w:type="pct"/>
          </w:tcPr>
          <w:p w:rsidR="004D5F12" w:rsidRPr="00251A5E" w:rsidRDefault="006461FC" w:rsidP="00632227">
            <w:pPr>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00632227">
              <w:rPr>
                <w:rFonts w:ascii="Times New Roman" w:hAnsi="Times New Roman" w:cs="Times New Roman"/>
                <w:sz w:val="24"/>
                <w:szCs w:val="24"/>
              </w:rPr>
              <w:t xml:space="preserve">Контролно-техническите пунктове </w:t>
            </w:r>
            <w:r w:rsidR="00333DD0">
              <w:rPr>
                <w:rFonts w:ascii="Times New Roman" w:hAnsi="Times New Roman" w:cs="Times New Roman"/>
                <w:sz w:val="24"/>
                <w:szCs w:val="24"/>
              </w:rPr>
              <w:t xml:space="preserve">следва да </w:t>
            </w:r>
            <w:r w:rsidR="00632227">
              <w:rPr>
                <w:rFonts w:ascii="Times New Roman" w:hAnsi="Times New Roman" w:cs="Times New Roman"/>
                <w:sz w:val="24"/>
                <w:szCs w:val="24"/>
              </w:rPr>
              <w:t xml:space="preserve">отговарят на изискванията на нормативната уредба </w:t>
            </w:r>
            <w:r w:rsidR="00333DD0">
              <w:rPr>
                <w:rFonts w:ascii="Times New Roman" w:hAnsi="Times New Roman" w:cs="Times New Roman"/>
                <w:sz w:val="24"/>
                <w:szCs w:val="24"/>
              </w:rPr>
              <w:t xml:space="preserve">и до отстраняване на </w:t>
            </w:r>
            <w:r w:rsidR="00632227">
              <w:rPr>
                <w:rFonts w:ascii="Times New Roman" w:hAnsi="Times New Roman" w:cs="Times New Roman"/>
                <w:sz w:val="24"/>
                <w:szCs w:val="24"/>
              </w:rPr>
              <w:t xml:space="preserve">несъответствието </w:t>
            </w:r>
            <w:r w:rsidR="00333DD0">
              <w:rPr>
                <w:rFonts w:ascii="Times New Roman" w:hAnsi="Times New Roman" w:cs="Times New Roman"/>
                <w:sz w:val="24"/>
                <w:szCs w:val="24"/>
              </w:rPr>
              <w:t>не би следвало да извършва</w:t>
            </w:r>
            <w:r w:rsidR="00632227">
              <w:rPr>
                <w:rFonts w:ascii="Times New Roman" w:hAnsi="Times New Roman" w:cs="Times New Roman"/>
                <w:sz w:val="24"/>
                <w:szCs w:val="24"/>
              </w:rPr>
              <w:t>т</w:t>
            </w:r>
            <w:r w:rsidR="00333DD0">
              <w:rPr>
                <w:rFonts w:ascii="Times New Roman" w:hAnsi="Times New Roman" w:cs="Times New Roman"/>
                <w:sz w:val="24"/>
                <w:szCs w:val="24"/>
              </w:rPr>
              <w:t xml:space="preserve"> дейност.</w:t>
            </w:r>
          </w:p>
        </w:tc>
      </w:tr>
      <w:tr w:rsidR="004D5F12" w:rsidTr="00FB6F0E">
        <w:tc>
          <w:tcPr>
            <w:tcW w:w="281" w:type="pct"/>
            <w:vMerge w:val="restart"/>
          </w:tcPr>
          <w:p w:rsidR="004D5F12" w:rsidRPr="00D558DB" w:rsidRDefault="004D5F12" w:rsidP="004D5F12">
            <w:pP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6.</w:t>
            </w:r>
          </w:p>
        </w:tc>
        <w:tc>
          <w:tcPr>
            <w:tcW w:w="593" w:type="pct"/>
            <w:vMerge w:val="restart"/>
          </w:tcPr>
          <w:p w:rsidR="004D5F12" w:rsidRDefault="004D5F12" w:rsidP="004D5F12">
            <w:pPr>
              <w:rPr>
                <w:rFonts w:ascii="Times New Roman" w:hAnsi="Times New Roman" w:cs="Times New Roman"/>
                <w:sz w:val="24"/>
                <w:szCs w:val="24"/>
              </w:rPr>
            </w:pPr>
            <w:r>
              <w:rPr>
                <w:rFonts w:ascii="Times New Roman" w:hAnsi="Times New Roman" w:cs="Times New Roman"/>
                <w:sz w:val="24"/>
                <w:szCs w:val="24"/>
              </w:rPr>
              <w:t>„Аутотест Груп“ ЕООД</w:t>
            </w:r>
          </w:p>
        </w:tc>
        <w:tc>
          <w:tcPr>
            <w:tcW w:w="2299" w:type="pct"/>
          </w:tcPr>
          <w:p w:rsidR="004D5F12" w:rsidRDefault="004D5F12" w:rsidP="004D5F12">
            <w:pPr>
              <w:jc w:val="both"/>
              <w:rPr>
                <w:rFonts w:ascii="Times New Roman" w:eastAsia="Times New Roman" w:hAnsi="Times New Roman" w:cs="Times New Roman"/>
                <w:spacing w:val="-2"/>
                <w:sz w:val="24"/>
              </w:rPr>
            </w:pPr>
            <w:r>
              <w:rPr>
                <w:rFonts w:ascii="Times New Roman" w:eastAsia="Times New Roman" w:hAnsi="Times New Roman" w:cs="Times New Roman"/>
                <w:sz w:val="24"/>
                <w:lang w:val="en-US"/>
              </w:rPr>
              <w:t xml:space="preserve">1. </w:t>
            </w:r>
            <w:r w:rsidRPr="0029517B">
              <w:rPr>
                <w:rFonts w:ascii="Times New Roman" w:eastAsia="Times New Roman" w:hAnsi="Times New Roman" w:cs="Times New Roman"/>
                <w:sz w:val="24"/>
              </w:rPr>
              <w:t>В</w:t>
            </w:r>
            <w:r w:rsidRPr="0029517B">
              <w:rPr>
                <w:rFonts w:ascii="Times New Roman" w:eastAsia="Times New Roman" w:hAnsi="Times New Roman" w:cs="Times New Roman"/>
                <w:spacing w:val="-3"/>
                <w:sz w:val="24"/>
              </w:rPr>
              <w:t xml:space="preserve"> </w:t>
            </w:r>
            <w:r w:rsidRPr="0029517B">
              <w:rPr>
                <w:rFonts w:ascii="Times New Roman" w:eastAsia="Times New Roman" w:hAnsi="Times New Roman" w:cs="Times New Roman"/>
                <w:sz w:val="24"/>
              </w:rPr>
              <w:t>§ 2, т.</w:t>
            </w:r>
            <w:r w:rsidRPr="0029517B">
              <w:rPr>
                <w:rFonts w:ascii="Times New Roman" w:eastAsia="Times New Roman" w:hAnsi="Times New Roman" w:cs="Times New Roman"/>
                <w:spacing w:val="-1"/>
                <w:sz w:val="24"/>
              </w:rPr>
              <w:t xml:space="preserve"> </w:t>
            </w:r>
            <w:r w:rsidRPr="0029517B">
              <w:rPr>
                <w:rFonts w:ascii="Times New Roman" w:eastAsia="Times New Roman" w:hAnsi="Times New Roman" w:cs="Times New Roman"/>
                <w:sz w:val="24"/>
              </w:rPr>
              <w:t>1 относно чл.</w:t>
            </w:r>
            <w:r w:rsidRPr="0029517B">
              <w:rPr>
                <w:rFonts w:ascii="Times New Roman" w:eastAsia="Times New Roman" w:hAnsi="Times New Roman" w:cs="Times New Roman"/>
                <w:spacing w:val="-1"/>
                <w:sz w:val="24"/>
              </w:rPr>
              <w:t xml:space="preserve"> </w:t>
            </w:r>
            <w:r w:rsidRPr="0029517B">
              <w:rPr>
                <w:rFonts w:ascii="Times New Roman" w:eastAsia="Times New Roman" w:hAnsi="Times New Roman" w:cs="Times New Roman"/>
                <w:sz w:val="24"/>
              </w:rPr>
              <w:t xml:space="preserve">11, ал. 3 </w:t>
            </w:r>
            <w:r w:rsidRPr="0029517B">
              <w:rPr>
                <w:rFonts w:ascii="Times New Roman" w:eastAsia="Times New Roman" w:hAnsi="Times New Roman" w:cs="Times New Roman"/>
                <w:spacing w:val="-2"/>
                <w:sz w:val="24"/>
              </w:rPr>
              <w:t>предлагаме:</w:t>
            </w:r>
          </w:p>
          <w:p w:rsidR="004D5F12" w:rsidRPr="0029517B" w:rsidRDefault="004D5F12" w:rsidP="004D5F12">
            <w:pPr>
              <w:jc w:val="both"/>
              <w:rPr>
                <w:rFonts w:ascii="Times New Roman" w:hAnsi="Times New Roman" w:cs="Times New Roman"/>
                <w:sz w:val="24"/>
                <w:szCs w:val="24"/>
              </w:rPr>
            </w:pPr>
            <w:r>
              <w:rPr>
                <w:rFonts w:ascii="Times New Roman" w:hAnsi="Times New Roman" w:cs="Times New Roman"/>
                <w:sz w:val="24"/>
                <w:szCs w:val="24"/>
              </w:rPr>
              <w:t>1.</w:t>
            </w:r>
            <w:r w:rsidR="00F70BBC">
              <w:rPr>
                <w:rFonts w:ascii="Times New Roman" w:hAnsi="Times New Roman" w:cs="Times New Roman"/>
                <w:sz w:val="24"/>
                <w:szCs w:val="24"/>
              </w:rPr>
              <w:t>1</w:t>
            </w:r>
            <w:r>
              <w:rPr>
                <w:rFonts w:ascii="Times New Roman" w:hAnsi="Times New Roman" w:cs="Times New Roman"/>
                <w:sz w:val="24"/>
                <w:szCs w:val="24"/>
              </w:rPr>
              <w:t xml:space="preserve"> </w:t>
            </w:r>
            <w:r w:rsidRPr="0029517B">
              <w:rPr>
                <w:rFonts w:ascii="Times New Roman" w:hAnsi="Times New Roman" w:cs="Times New Roman"/>
                <w:sz w:val="24"/>
                <w:szCs w:val="24"/>
              </w:rPr>
              <w:t>буква „е“ да се измени така:</w:t>
            </w:r>
          </w:p>
          <w:p w:rsidR="004D5F12" w:rsidRPr="0029517B" w:rsidRDefault="004D5F12" w:rsidP="004D5F12">
            <w:pPr>
              <w:jc w:val="both"/>
              <w:rPr>
                <w:rFonts w:ascii="Times New Roman" w:hAnsi="Times New Roman" w:cs="Times New Roman"/>
                <w:sz w:val="24"/>
                <w:szCs w:val="24"/>
              </w:rPr>
            </w:pPr>
            <w:r w:rsidRPr="0029517B">
              <w:rPr>
                <w:rFonts w:ascii="Times New Roman" w:hAnsi="Times New Roman" w:cs="Times New Roman"/>
                <w:sz w:val="24"/>
                <w:szCs w:val="24"/>
              </w:rPr>
              <w:t>„е) в т. 11 думите „(протоколи, удостоверения и сертификати)“ да се заличат.</w:t>
            </w:r>
          </w:p>
          <w:p w:rsidR="004D5F12" w:rsidRDefault="00F70BBC" w:rsidP="004D5F12">
            <w:pPr>
              <w:jc w:val="both"/>
              <w:rPr>
                <w:rFonts w:ascii="Times New Roman" w:hAnsi="Times New Roman" w:cs="Times New Roman"/>
                <w:sz w:val="24"/>
                <w:szCs w:val="24"/>
              </w:rPr>
            </w:pPr>
            <w:r>
              <w:rPr>
                <w:rFonts w:ascii="Times New Roman" w:hAnsi="Times New Roman" w:cs="Times New Roman"/>
                <w:sz w:val="24"/>
                <w:szCs w:val="24"/>
              </w:rPr>
              <w:t>1.</w:t>
            </w:r>
            <w:r w:rsidR="004D5F12">
              <w:rPr>
                <w:rFonts w:ascii="Times New Roman" w:hAnsi="Times New Roman" w:cs="Times New Roman"/>
                <w:sz w:val="24"/>
                <w:szCs w:val="24"/>
              </w:rPr>
              <w:t xml:space="preserve">2. </w:t>
            </w:r>
            <w:r w:rsidR="004D5F12" w:rsidRPr="0029517B">
              <w:rPr>
                <w:rFonts w:ascii="Times New Roman" w:hAnsi="Times New Roman" w:cs="Times New Roman"/>
                <w:sz w:val="24"/>
                <w:szCs w:val="24"/>
              </w:rPr>
              <w:t>буква „и“ да отпадне от проекта на наредба.</w:t>
            </w:r>
          </w:p>
          <w:p w:rsidR="004D5F12" w:rsidRPr="0029517B" w:rsidRDefault="004D5F12" w:rsidP="004D5F12">
            <w:pPr>
              <w:jc w:val="both"/>
              <w:rPr>
                <w:rFonts w:ascii="Times New Roman" w:hAnsi="Times New Roman" w:cs="Times New Roman"/>
                <w:sz w:val="24"/>
                <w:szCs w:val="24"/>
              </w:rPr>
            </w:pPr>
            <w:r w:rsidRPr="0029517B">
              <w:rPr>
                <w:rFonts w:ascii="Times New Roman" w:hAnsi="Times New Roman" w:cs="Times New Roman"/>
                <w:sz w:val="24"/>
                <w:szCs w:val="24"/>
              </w:rPr>
              <w:t>Мотиви:</w:t>
            </w:r>
          </w:p>
          <w:p w:rsidR="004D5F12" w:rsidRPr="0029517B" w:rsidRDefault="004D5F12" w:rsidP="004D5F12">
            <w:pPr>
              <w:jc w:val="both"/>
              <w:rPr>
                <w:rFonts w:ascii="Times New Roman" w:hAnsi="Times New Roman" w:cs="Times New Roman"/>
                <w:sz w:val="24"/>
                <w:szCs w:val="24"/>
              </w:rPr>
            </w:pPr>
            <w:r w:rsidRPr="0029517B">
              <w:rPr>
                <w:rFonts w:ascii="Times New Roman" w:hAnsi="Times New Roman" w:cs="Times New Roman"/>
                <w:sz w:val="24"/>
                <w:szCs w:val="24"/>
              </w:rPr>
              <w:t xml:space="preserve">Видно от проекта на </w:t>
            </w:r>
            <w:r w:rsidR="006461FC">
              <w:rPr>
                <w:rFonts w:ascii="Times New Roman" w:hAnsi="Times New Roman" w:cs="Times New Roman"/>
                <w:sz w:val="24"/>
                <w:szCs w:val="24"/>
              </w:rPr>
              <w:t>н</w:t>
            </w:r>
            <w:r w:rsidRPr="0029517B">
              <w:rPr>
                <w:rFonts w:ascii="Times New Roman" w:hAnsi="Times New Roman" w:cs="Times New Roman"/>
                <w:sz w:val="24"/>
                <w:szCs w:val="24"/>
              </w:rPr>
              <w:t>аредба не всички документи, които се издават при извършването на периодичните прегледи и проверки по реда на наредбата, стават електронни. Запазва се издаването и/или разпечатването на някои от документите на хартиен носител. Така например, сертификатът за техническа изправност на товарни автомобили и ремаркета (приложение № 6 към чл. 34, ал. 1) ще продължи да се издава и заверява на хартиен носител. От друга страна, тъй като други документи стават електронни (като протокола и удостоверението за техническа изправност), предлагаме да не се прави изменението на т. 11 от чл. 11, ал. 3, а вместо него да се направи изменение, с което да се заличи пояснението в скобите. По този начин разпоредбата ще се отнася както за електронните документи, така и за тези, които се запазват на хартиен носител.</w:t>
            </w:r>
          </w:p>
          <w:p w:rsidR="004D5F12" w:rsidRPr="0029517B" w:rsidRDefault="004D5F12" w:rsidP="000C5799">
            <w:pPr>
              <w:jc w:val="both"/>
              <w:rPr>
                <w:rFonts w:ascii="Times New Roman" w:hAnsi="Times New Roman" w:cs="Times New Roman"/>
                <w:sz w:val="24"/>
                <w:szCs w:val="24"/>
              </w:rPr>
            </w:pPr>
            <w:r w:rsidRPr="0029517B">
              <w:rPr>
                <w:rFonts w:ascii="Times New Roman" w:hAnsi="Times New Roman" w:cs="Times New Roman"/>
                <w:sz w:val="24"/>
                <w:szCs w:val="24"/>
              </w:rPr>
              <w:t>Същите мотиви са относими и към предложението ни за отпадане на изменението, предложено в чл. 11, ал. 3, т. 14 от проекта. Предлагаме възможността за заявяване от лицата по чл. 16 на документите, необходими за извършване на прегледите, да се отнася за всякакви документи – както за електронни, така и за документи на хартиен носител, предвид, че някои от документите на хартия се запазват.</w:t>
            </w:r>
          </w:p>
        </w:tc>
        <w:tc>
          <w:tcPr>
            <w:tcW w:w="618" w:type="pct"/>
          </w:tcPr>
          <w:p w:rsidR="00C77872" w:rsidRDefault="00C77872" w:rsidP="004D5F12">
            <w:pPr>
              <w:rPr>
                <w:rFonts w:ascii="Times New Roman" w:hAnsi="Times New Roman" w:cs="Times New Roman"/>
                <w:sz w:val="24"/>
                <w:szCs w:val="24"/>
              </w:rPr>
            </w:pPr>
          </w:p>
          <w:p w:rsidR="00C77872" w:rsidRDefault="00C77872" w:rsidP="004D5F12">
            <w:pPr>
              <w:rPr>
                <w:rFonts w:ascii="Times New Roman" w:hAnsi="Times New Roman" w:cs="Times New Roman"/>
                <w:sz w:val="24"/>
                <w:szCs w:val="24"/>
              </w:rPr>
            </w:pPr>
          </w:p>
          <w:p w:rsidR="004D5F12" w:rsidRDefault="00171B37" w:rsidP="004D5F12">
            <w:pPr>
              <w:rPr>
                <w:rFonts w:ascii="Times New Roman" w:hAnsi="Times New Roman" w:cs="Times New Roman"/>
                <w:sz w:val="24"/>
                <w:szCs w:val="24"/>
              </w:rPr>
            </w:pPr>
            <w:r>
              <w:rPr>
                <w:rFonts w:ascii="Times New Roman" w:hAnsi="Times New Roman" w:cs="Times New Roman"/>
                <w:sz w:val="24"/>
                <w:szCs w:val="24"/>
              </w:rPr>
              <w:t>1.</w:t>
            </w:r>
            <w:r w:rsidR="00F70BBC">
              <w:rPr>
                <w:rFonts w:ascii="Times New Roman" w:hAnsi="Times New Roman" w:cs="Times New Roman"/>
                <w:sz w:val="24"/>
                <w:szCs w:val="24"/>
              </w:rPr>
              <w:t>1</w:t>
            </w:r>
            <w:r>
              <w:rPr>
                <w:rFonts w:ascii="Times New Roman" w:hAnsi="Times New Roman" w:cs="Times New Roman"/>
                <w:sz w:val="24"/>
                <w:szCs w:val="24"/>
              </w:rPr>
              <w:t xml:space="preserve"> </w:t>
            </w:r>
            <w:r w:rsidR="004D5F12">
              <w:rPr>
                <w:rFonts w:ascii="Times New Roman" w:hAnsi="Times New Roman" w:cs="Times New Roman"/>
                <w:sz w:val="24"/>
                <w:szCs w:val="24"/>
              </w:rPr>
              <w:t>Приема се</w:t>
            </w:r>
            <w:r w:rsidR="00EC7C78">
              <w:rPr>
                <w:rFonts w:ascii="Times New Roman" w:hAnsi="Times New Roman" w:cs="Times New Roman"/>
                <w:sz w:val="24"/>
                <w:szCs w:val="24"/>
              </w:rPr>
              <w:t>.</w:t>
            </w:r>
          </w:p>
          <w:p w:rsidR="00F70BBC" w:rsidRDefault="00F70BBC" w:rsidP="004D5F12">
            <w:pPr>
              <w:rPr>
                <w:rFonts w:ascii="Times New Roman" w:hAnsi="Times New Roman" w:cs="Times New Roman"/>
                <w:sz w:val="24"/>
                <w:szCs w:val="24"/>
              </w:rPr>
            </w:pPr>
          </w:p>
          <w:p w:rsidR="00F70BBC" w:rsidRPr="009C454D" w:rsidRDefault="00F70BBC" w:rsidP="004D5F12">
            <w:pPr>
              <w:rPr>
                <w:rFonts w:ascii="Times New Roman" w:hAnsi="Times New Roman" w:cs="Times New Roman"/>
                <w:sz w:val="24"/>
                <w:szCs w:val="24"/>
              </w:rPr>
            </w:pPr>
            <w:r>
              <w:rPr>
                <w:rFonts w:ascii="Times New Roman" w:hAnsi="Times New Roman" w:cs="Times New Roman"/>
                <w:sz w:val="24"/>
                <w:szCs w:val="24"/>
              </w:rPr>
              <w:t>1.2. Приема се.</w:t>
            </w:r>
          </w:p>
        </w:tc>
        <w:tc>
          <w:tcPr>
            <w:tcW w:w="1209" w:type="pct"/>
          </w:tcPr>
          <w:p w:rsidR="00C77872" w:rsidRDefault="00C77872" w:rsidP="00BE254A">
            <w:pPr>
              <w:jc w:val="both"/>
              <w:rPr>
                <w:rFonts w:ascii="Times New Roman" w:hAnsi="Times New Roman" w:cs="Times New Roman"/>
                <w:sz w:val="24"/>
                <w:szCs w:val="24"/>
              </w:rPr>
            </w:pPr>
          </w:p>
          <w:p w:rsidR="00C77872" w:rsidRDefault="00C77872" w:rsidP="00BE254A">
            <w:pPr>
              <w:jc w:val="both"/>
              <w:rPr>
                <w:rFonts w:ascii="Times New Roman" w:hAnsi="Times New Roman" w:cs="Times New Roman"/>
                <w:sz w:val="24"/>
                <w:szCs w:val="24"/>
              </w:rPr>
            </w:pPr>
          </w:p>
          <w:p w:rsidR="004D5F12" w:rsidRPr="00A8018E" w:rsidRDefault="00A8018E" w:rsidP="00A8018E">
            <w:pPr>
              <w:pStyle w:val="ListParagraph"/>
              <w:numPr>
                <w:ilvl w:val="1"/>
                <w:numId w:val="13"/>
              </w:numPr>
              <w:jc w:val="both"/>
              <w:rPr>
                <w:rFonts w:ascii="Times New Roman" w:hAnsi="Times New Roman" w:cs="Times New Roman"/>
                <w:sz w:val="24"/>
                <w:szCs w:val="24"/>
              </w:rPr>
            </w:pPr>
            <w:r w:rsidRPr="00A8018E">
              <w:rPr>
                <w:rFonts w:ascii="Times New Roman" w:hAnsi="Times New Roman" w:cs="Times New Roman"/>
                <w:sz w:val="24"/>
                <w:szCs w:val="24"/>
              </w:rPr>
              <w:t xml:space="preserve">Отразено в § </w:t>
            </w:r>
            <w:r w:rsidR="00DE2812">
              <w:rPr>
                <w:rFonts w:ascii="Times New Roman" w:hAnsi="Times New Roman" w:cs="Times New Roman"/>
                <w:sz w:val="24"/>
                <w:szCs w:val="24"/>
              </w:rPr>
              <w:t>3</w:t>
            </w:r>
            <w:r w:rsidRPr="00A8018E">
              <w:rPr>
                <w:rFonts w:ascii="Times New Roman" w:hAnsi="Times New Roman" w:cs="Times New Roman"/>
                <w:sz w:val="24"/>
                <w:szCs w:val="24"/>
              </w:rPr>
              <w:t>, т. 1, б. „е“ от проекта на наредба.</w:t>
            </w:r>
          </w:p>
          <w:p w:rsidR="00A8018E" w:rsidRPr="00A8018E" w:rsidRDefault="00A8018E" w:rsidP="00A8018E">
            <w:pPr>
              <w:pStyle w:val="ListParagraph"/>
              <w:numPr>
                <w:ilvl w:val="1"/>
                <w:numId w:val="13"/>
              </w:numPr>
              <w:jc w:val="both"/>
              <w:rPr>
                <w:rFonts w:ascii="Times New Roman" w:hAnsi="Times New Roman" w:cs="Times New Roman"/>
                <w:sz w:val="24"/>
                <w:szCs w:val="24"/>
              </w:rPr>
            </w:pPr>
            <w:r w:rsidRPr="00A8018E">
              <w:rPr>
                <w:rFonts w:ascii="Times New Roman" w:hAnsi="Times New Roman" w:cs="Times New Roman"/>
                <w:sz w:val="24"/>
                <w:szCs w:val="24"/>
              </w:rPr>
              <w:t xml:space="preserve">Отразено в § </w:t>
            </w:r>
            <w:r w:rsidR="00DE2812">
              <w:rPr>
                <w:rFonts w:ascii="Times New Roman" w:hAnsi="Times New Roman" w:cs="Times New Roman"/>
                <w:sz w:val="24"/>
                <w:szCs w:val="24"/>
              </w:rPr>
              <w:t>3</w:t>
            </w:r>
            <w:r w:rsidRPr="00A8018E">
              <w:rPr>
                <w:rFonts w:ascii="Times New Roman" w:hAnsi="Times New Roman" w:cs="Times New Roman"/>
                <w:sz w:val="24"/>
                <w:szCs w:val="24"/>
              </w:rPr>
              <w:t xml:space="preserve"> от проекта на наредба.</w:t>
            </w:r>
          </w:p>
          <w:p w:rsidR="00A8018E" w:rsidRPr="00A8018E" w:rsidRDefault="00A8018E" w:rsidP="00A8018E">
            <w:pPr>
              <w:pStyle w:val="ListParagraph"/>
              <w:ind w:left="375"/>
              <w:jc w:val="both"/>
              <w:rPr>
                <w:rFonts w:ascii="Times New Roman" w:hAnsi="Times New Roman" w:cs="Times New Roman"/>
                <w:sz w:val="24"/>
                <w:szCs w:val="24"/>
              </w:rPr>
            </w:pP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Pr="0029517B"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2. </w:t>
            </w:r>
            <w:r w:rsidRPr="0029517B">
              <w:rPr>
                <w:rFonts w:ascii="Times New Roman" w:hAnsi="Times New Roman" w:cs="Times New Roman"/>
                <w:sz w:val="24"/>
                <w:szCs w:val="24"/>
              </w:rPr>
              <w:t>В § 12, т. 2 относно чл. 36а, ал. 2, т. 10, предлагаме след думата „преглед“ да се добави „и номера на електронното удостоверение за техническа изправност“.</w:t>
            </w:r>
          </w:p>
          <w:p w:rsidR="004D5F12" w:rsidRPr="0029517B" w:rsidRDefault="004D5F12" w:rsidP="004D5F12">
            <w:pPr>
              <w:jc w:val="both"/>
              <w:rPr>
                <w:rFonts w:ascii="Times New Roman" w:hAnsi="Times New Roman" w:cs="Times New Roman"/>
                <w:sz w:val="24"/>
                <w:szCs w:val="24"/>
              </w:rPr>
            </w:pPr>
            <w:r w:rsidRPr="0029517B">
              <w:rPr>
                <w:rFonts w:ascii="Times New Roman" w:hAnsi="Times New Roman" w:cs="Times New Roman"/>
                <w:sz w:val="24"/>
                <w:szCs w:val="24"/>
              </w:rPr>
              <w:t>Мотиви:</w:t>
            </w:r>
          </w:p>
          <w:p w:rsidR="004D5F12" w:rsidRPr="00B55AB6" w:rsidRDefault="004D5F12" w:rsidP="004D5F12">
            <w:pPr>
              <w:jc w:val="both"/>
              <w:rPr>
                <w:rFonts w:ascii="Times New Roman" w:hAnsi="Times New Roman" w:cs="Times New Roman"/>
                <w:sz w:val="24"/>
                <w:szCs w:val="24"/>
              </w:rPr>
            </w:pPr>
            <w:r w:rsidRPr="0029517B">
              <w:rPr>
                <w:rFonts w:ascii="Times New Roman" w:hAnsi="Times New Roman" w:cs="Times New Roman"/>
                <w:sz w:val="24"/>
                <w:szCs w:val="24"/>
              </w:rPr>
              <w:t>Предлагаме в електронния регистър по чл. 36а, ал. 1 да се съдържа информация и за номера на удостоверението за техническа изправност, тъй като номерът на удостоверението е един от важните му реквизити, представлява индивидуализиращ негов признак, а така също чрез него може да се установи връзката между издаденото удостоверение и лицето, което го е издало.</w:t>
            </w:r>
          </w:p>
        </w:tc>
        <w:tc>
          <w:tcPr>
            <w:tcW w:w="618" w:type="pct"/>
          </w:tcPr>
          <w:p w:rsidR="004D5F12" w:rsidRPr="009C454D" w:rsidRDefault="00655DC7" w:rsidP="004D5F12">
            <w:pPr>
              <w:rPr>
                <w:rFonts w:ascii="Times New Roman" w:hAnsi="Times New Roman" w:cs="Times New Roman"/>
                <w:sz w:val="24"/>
                <w:szCs w:val="24"/>
              </w:rPr>
            </w:pPr>
            <w:r>
              <w:rPr>
                <w:rFonts w:ascii="Times New Roman" w:hAnsi="Times New Roman" w:cs="Times New Roman"/>
                <w:sz w:val="24"/>
                <w:szCs w:val="24"/>
              </w:rPr>
              <w:t xml:space="preserve">2. </w:t>
            </w:r>
            <w:r w:rsidR="004D5F12">
              <w:rPr>
                <w:rFonts w:ascii="Times New Roman" w:hAnsi="Times New Roman" w:cs="Times New Roman"/>
                <w:sz w:val="24"/>
                <w:szCs w:val="24"/>
              </w:rPr>
              <w:t>Приема се</w:t>
            </w:r>
            <w:r>
              <w:rPr>
                <w:rFonts w:ascii="Times New Roman" w:hAnsi="Times New Roman" w:cs="Times New Roman"/>
                <w:sz w:val="24"/>
                <w:szCs w:val="24"/>
              </w:rPr>
              <w:t>.</w:t>
            </w:r>
          </w:p>
        </w:tc>
        <w:tc>
          <w:tcPr>
            <w:tcW w:w="1209" w:type="pct"/>
          </w:tcPr>
          <w:p w:rsidR="004D5F12" w:rsidRDefault="00655DC7" w:rsidP="00B554CE">
            <w:pPr>
              <w:jc w:val="both"/>
              <w:rPr>
                <w:rFonts w:ascii="Times New Roman" w:hAnsi="Times New Roman" w:cs="Times New Roman"/>
                <w:sz w:val="24"/>
                <w:szCs w:val="24"/>
              </w:rPr>
            </w:pPr>
            <w:r>
              <w:rPr>
                <w:rFonts w:ascii="Times New Roman" w:hAnsi="Times New Roman" w:cs="Times New Roman"/>
                <w:sz w:val="24"/>
                <w:szCs w:val="24"/>
              </w:rPr>
              <w:t xml:space="preserve">2. </w:t>
            </w:r>
            <w:r w:rsidR="004D5F12" w:rsidRPr="009C56D4">
              <w:rPr>
                <w:rFonts w:ascii="Times New Roman" w:hAnsi="Times New Roman" w:cs="Times New Roman"/>
                <w:sz w:val="24"/>
                <w:szCs w:val="24"/>
              </w:rPr>
              <w:t xml:space="preserve">Отразено в </w:t>
            </w:r>
            <w:r w:rsidR="004D5F12" w:rsidRPr="00BE254A">
              <w:rPr>
                <w:rFonts w:ascii="Times New Roman" w:hAnsi="Times New Roman" w:cs="Times New Roman"/>
                <w:sz w:val="24"/>
                <w:szCs w:val="24"/>
              </w:rPr>
              <w:t xml:space="preserve">§ </w:t>
            </w:r>
            <w:r w:rsidR="00BE254A" w:rsidRPr="00BE254A">
              <w:rPr>
                <w:rFonts w:ascii="Times New Roman" w:hAnsi="Times New Roman" w:cs="Times New Roman"/>
                <w:sz w:val="24"/>
                <w:szCs w:val="24"/>
              </w:rPr>
              <w:t>1</w:t>
            </w:r>
            <w:r w:rsidR="00B554CE">
              <w:rPr>
                <w:rFonts w:ascii="Times New Roman" w:hAnsi="Times New Roman" w:cs="Times New Roman"/>
                <w:sz w:val="24"/>
                <w:szCs w:val="24"/>
              </w:rPr>
              <w:t>4</w:t>
            </w:r>
            <w:r w:rsidR="00BE254A">
              <w:rPr>
                <w:rFonts w:ascii="Times New Roman" w:hAnsi="Times New Roman" w:cs="Times New Roman"/>
                <w:sz w:val="24"/>
                <w:szCs w:val="24"/>
              </w:rPr>
              <w:t>, т. 2, б. „б“</w:t>
            </w:r>
            <w:r w:rsidR="004D5F12" w:rsidRPr="009C56D4">
              <w:rPr>
                <w:rFonts w:ascii="Times New Roman" w:hAnsi="Times New Roman" w:cs="Times New Roman"/>
                <w:sz w:val="24"/>
                <w:szCs w:val="24"/>
              </w:rPr>
              <w:t xml:space="preserve"> от проекта на наредба.</w:t>
            </w:r>
          </w:p>
        </w:tc>
      </w:tr>
      <w:tr w:rsidR="0081713B" w:rsidTr="00FB6F0E">
        <w:tc>
          <w:tcPr>
            <w:tcW w:w="281" w:type="pct"/>
            <w:vMerge/>
          </w:tcPr>
          <w:p w:rsidR="0081713B" w:rsidRDefault="0081713B" w:rsidP="004D5F12">
            <w:pPr>
              <w:rPr>
                <w:rFonts w:ascii="Times New Roman" w:hAnsi="Times New Roman" w:cs="Times New Roman"/>
                <w:sz w:val="24"/>
                <w:szCs w:val="24"/>
                <w:lang w:val="en-US"/>
              </w:rPr>
            </w:pPr>
          </w:p>
        </w:tc>
        <w:tc>
          <w:tcPr>
            <w:tcW w:w="593" w:type="pct"/>
            <w:vMerge/>
          </w:tcPr>
          <w:p w:rsidR="0081713B" w:rsidRDefault="0081713B" w:rsidP="004D5F12">
            <w:pPr>
              <w:rPr>
                <w:rFonts w:ascii="Times New Roman" w:hAnsi="Times New Roman" w:cs="Times New Roman"/>
                <w:sz w:val="24"/>
                <w:szCs w:val="24"/>
              </w:rPr>
            </w:pPr>
          </w:p>
        </w:tc>
        <w:tc>
          <w:tcPr>
            <w:tcW w:w="2299" w:type="pct"/>
          </w:tcPr>
          <w:p w:rsidR="0081713B" w:rsidRPr="0029517B" w:rsidRDefault="0081713B" w:rsidP="004D5F12">
            <w:pPr>
              <w:jc w:val="both"/>
              <w:rPr>
                <w:rFonts w:ascii="Times New Roman" w:hAnsi="Times New Roman" w:cs="Times New Roman"/>
                <w:sz w:val="24"/>
                <w:szCs w:val="24"/>
              </w:rPr>
            </w:pPr>
            <w:r>
              <w:rPr>
                <w:rFonts w:ascii="Times New Roman" w:hAnsi="Times New Roman" w:cs="Times New Roman"/>
                <w:sz w:val="24"/>
                <w:szCs w:val="24"/>
              </w:rPr>
              <w:t xml:space="preserve">3. </w:t>
            </w:r>
            <w:r w:rsidRPr="0029517B">
              <w:rPr>
                <w:rFonts w:ascii="Times New Roman" w:hAnsi="Times New Roman" w:cs="Times New Roman"/>
                <w:sz w:val="24"/>
                <w:szCs w:val="24"/>
              </w:rPr>
              <w:t>В § 14 относно чл. 38 предлагаме:</w:t>
            </w:r>
          </w:p>
          <w:p w:rsidR="0081713B" w:rsidRPr="0029517B" w:rsidRDefault="0081713B" w:rsidP="004D5F12">
            <w:pPr>
              <w:jc w:val="both"/>
              <w:rPr>
                <w:rFonts w:ascii="Times New Roman" w:hAnsi="Times New Roman" w:cs="Times New Roman"/>
                <w:sz w:val="24"/>
                <w:szCs w:val="24"/>
              </w:rPr>
            </w:pPr>
            <w:r w:rsidRPr="0029517B">
              <w:rPr>
                <w:rFonts w:ascii="Times New Roman" w:hAnsi="Times New Roman" w:cs="Times New Roman"/>
                <w:sz w:val="24"/>
                <w:szCs w:val="24"/>
              </w:rPr>
              <w:t>а) точка 1 да се измени така:</w:t>
            </w:r>
          </w:p>
          <w:p w:rsidR="0081713B" w:rsidRDefault="0081713B" w:rsidP="0081713B">
            <w:pPr>
              <w:jc w:val="both"/>
              <w:rPr>
                <w:rFonts w:ascii="Times New Roman" w:hAnsi="Times New Roman" w:cs="Times New Roman"/>
                <w:sz w:val="24"/>
                <w:szCs w:val="24"/>
              </w:rPr>
            </w:pPr>
            <w:r w:rsidRPr="0029517B">
              <w:rPr>
                <w:rFonts w:ascii="Times New Roman" w:hAnsi="Times New Roman" w:cs="Times New Roman"/>
                <w:sz w:val="24"/>
                <w:szCs w:val="24"/>
              </w:rPr>
              <w:t>„1. В ал. 1 след думата „издава“ се добавя „електронно удостоверение“ и накрая на текста след скобите се поставя запетая и се добавя „както и заверена разпечатка на електронното удостоверение“.</w:t>
            </w:r>
          </w:p>
        </w:tc>
        <w:tc>
          <w:tcPr>
            <w:tcW w:w="618" w:type="pct"/>
          </w:tcPr>
          <w:p w:rsidR="00655DC7" w:rsidRDefault="00655DC7" w:rsidP="004D5F12">
            <w:pPr>
              <w:rPr>
                <w:rFonts w:ascii="Times New Roman" w:hAnsi="Times New Roman" w:cs="Times New Roman"/>
                <w:sz w:val="24"/>
                <w:szCs w:val="24"/>
              </w:rPr>
            </w:pPr>
            <w:r>
              <w:rPr>
                <w:rFonts w:ascii="Times New Roman" w:hAnsi="Times New Roman" w:cs="Times New Roman"/>
                <w:sz w:val="24"/>
                <w:szCs w:val="24"/>
              </w:rPr>
              <w:t xml:space="preserve">3.  </w:t>
            </w:r>
          </w:p>
          <w:p w:rsidR="0081713B" w:rsidRPr="009C454D" w:rsidRDefault="00655DC7" w:rsidP="004D5F12">
            <w:pPr>
              <w:rPr>
                <w:rFonts w:ascii="Times New Roman" w:hAnsi="Times New Roman" w:cs="Times New Roman"/>
                <w:sz w:val="24"/>
                <w:szCs w:val="24"/>
              </w:rPr>
            </w:pPr>
            <w:r>
              <w:rPr>
                <w:rFonts w:ascii="Times New Roman" w:hAnsi="Times New Roman" w:cs="Times New Roman"/>
                <w:sz w:val="24"/>
                <w:szCs w:val="24"/>
              </w:rPr>
              <w:t xml:space="preserve">а) </w:t>
            </w:r>
            <w:r w:rsidR="0081713B">
              <w:rPr>
                <w:rFonts w:ascii="Times New Roman" w:hAnsi="Times New Roman" w:cs="Times New Roman"/>
                <w:sz w:val="24"/>
                <w:szCs w:val="24"/>
              </w:rPr>
              <w:t>Приема се</w:t>
            </w:r>
            <w:r>
              <w:rPr>
                <w:rFonts w:ascii="Times New Roman" w:hAnsi="Times New Roman" w:cs="Times New Roman"/>
                <w:sz w:val="24"/>
                <w:szCs w:val="24"/>
              </w:rPr>
              <w:t>.</w:t>
            </w:r>
          </w:p>
        </w:tc>
        <w:tc>
          <w:tcPr>
            <w:tcW w:w="1209" w:type="pct"/>
          </w:tcPr>
          <w:p w:rsidR="00655DC7" w:rsidRDefault="00655DC7" w:rsidP="0081713B">
            <w:pPr>
              <w:jc w:val="both"/>
              <w:rPr>
                <w:rFonts w:ascii="Times New Roman" w:hAnsi="Times New Roman" w:cs="Times New Roman"/>
                <w:sz w:val="24"/>
                <w:szCs w:val="24"/>
              </w:rPr>
            </w:pPr>
            <w:r>
              <w:rPr>
                <w:rFonts w:ascii="Times New Roman" w:hAnsi="Times New Roman" w:cs="Times New Roman"/>
                <w:sz w:val="24"/>
                <w:szCs w:val="24"/>
              </w:rPr>
              <w:t xml:space="preserve">3. </w:t>
            </w:r>
          </w:p>
          <w:p w:rsidR="0081713B" w:rsidRDefault="00655DC7" w:rsidP="00B554CE">
            <w:pPr>
              <w:jc w:val="both"/>
              <w:rPr>
                <w:rFonts w:ascii="Times New Roman" w:hAnsi="Times New Roman" w:cs="Times New Roman"/>
                <w:sz w:val="24"/>
                <w:szCs w:val="24"/>
              </w:rPr>
            </w:pPr>
            <w:r>
              <w:rPr>
                <w:rFonts w:ascii="Times New Roman" w:hAnsi="Times New Roman" w:cs="Times New Roman"/>
                <w:sz w:val="24"/>
                <w:szCs w:val="24"/>
              </w:rPr>
              <w:t xml:space="preserve">а) </w:t>
            </w:r>
            <w:r w:rsidR="0081713B" w:rsidRPr="009C56D4">
              <w:rPr>
                <w:rFonts w:ascii="Times New Roman" w:hAnsi="Times New Roman" w:cs="Times New Roman"/>
                <w:sz w:val="24"/>
                <w:szCs w:val="24"/>
              </w:rPr>
              <w:t xml:space="preserve">Отразено в </w:t>
            </w:r>
            <w:r w:rsidR="0081713B" w:rsidRPr="0081713B">
              <w:rPr>
                <w:rFonts w:ascii="Times New Roman" w:hAnsi="Times New Roman" w:cs="Times New Roman"/>
                <w:sz w:val="24"/>
                <w:szCs w:val="24"/>
              </w:rPr>
              <w:t xml:space="preserve">§ </w:t>
            </w:r>
            <w:r w:rsidR="0081713B">
              <w:rPr>
                <w:rFonts w:ascii="Times New Roman" w:hAnsi="Times New Roman" w:cs="Times New Roman"/>
                <w:sz w:val="24"/>
                <w:szCs w:val="24"/>
              </w:rPr>
              <w:t>1</w:t>
            </w:r>
            <w:r w:rsidR="00B554CE">
              <w:rPr>
                <w:rFonts w:ascii="Times New Roman" w:hAnsi="Times New Roman" w:cs="Times New Roman"/>
                <w:sz w:val="24"/>
                <w:szCs w:val="24"/>
              </w:rPr>
              <w:t>6</w:t>
            </w:r>
            <w:r w:rsidR="0081713B">
              <w:rPr>
                <w:rFonts w:ascii="Times New Roman" w:hAnsi="Times New Roman" w:cs="Times New Roman"/>
                <w:sz w:val="24"/>
                <w:szCs w:val="24"/>
              </w:rPr>
              <w:t>, т. 1 от проекта на наредба.</w:t>
            </w:r>
          </w:p>
        </w:tc>
      </w:tr>
      <w:tr w:rsidR="0081713B" w:rsidTr="00FB6F0E">
        <w:tc>
          <w:tcPr>
            <w:tcW w:w="281" w:type="pct"/>
            <w:vMerge/>
          </w:tcPr>
          <w:p w:rsidR="0081713B" w:rsidRDefault="0081713B" w:rsidP="004D5F12">
            <w:pPr>
              <w:rPr>
                <w:rFonts w:ascii="Times New Roman" w:hAnsi="Times New Roman" w:cs="Times New Roman"/>
                <w:sz w:val="24"/>
                <w:szCs w:val="24"/>
                <w:lang w:val="en-US"/>
              </w:rPr>
            </w:pPr>
          </w:p>
        </w:tc>
        <w:tc>
          <w:tcPr>
            <w:tcW w:w="593" w:type="pct"/>
            <w:vMerge/>
          </w:tcPr>
          <w:p w:rsidR="0081713B" w:rsidRDefault="0081713B" w:rsidP="004D5F12">
            <w:pPr>
              <w:rPr>
                <w:rFonts w:ascii="Times New Roman" w:hAnsi="Times New Roman" w:cs="Times New Roman"/>
                <w:sz w:val="24"/>
                <w:szCs w:val="24"/>
              </w:rPr>
            </w:pPr>
          </w:p>
        </w:tc>
        <w:tc>
          <w:tcPr>
            <w:tcW w:w="2299" w:type="pct"/>
          </w:tcPr>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б) точка 2 да се измени така:</w:t>
            </w:r>
          </w:p>
          <w:p w:rsid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„2. В ал. 2 след думата „издава“ се добавя „електронно“, думата „която“ се заменя с „което“ и след думата „неизправностите“ се поставя запетая и се добавя „както и заверена разпечатка на електронното удостоверение“.</w:t>
            </w:r>
          </w:p>
        </w:tc>
        <w:tc>
          <w:tcPr>
            <w:tcW w:w="618" w:type="pct"/>
          </w:tcPr>
          <w:p w:rsidR="0081713B" w:rsidRDefault="00655DC7" w:rsidP="004D5F12">
            <w:pPr>
              <w:rPr>
                <w:rFonts w:ascii="Times New Roman" w:hAnsi="Times New Roman" w:cs="Times New Roman"/>
                <w:sz w:val="24"/>
                <w:szCs w:val="24"/>
              </w:rPr>
            </w:pPr>
            <w:r>
              <w:rPr>
                <w:rFonts w:ascii="Times New Roman" w:hAnsi="Times New Roman" w:cs="Times New Roman"/>
                <w:sz w:val="24"/>
                <w:szCs w:val="24"/>
              </w:rPr>
              <w:t xml:space="preserve">б) </w:t>
            </w:r>
            <w:r w:rsidR="0081713B">
              <w:rPr>
                <w:rFonts w:ascii="Times New Roman" w:hAnsi="Times New Roman" w:cs="Times New Roman"/>
                <w:sz w:val="24"/>
                <w:szCs w:val="24"/>
              </w:rPr>
              <w:t>Приема се.</w:t>
            </w:r>
          </w:p>
        </w:tc>
        <w:tc>
          <w:tcPr>
            <w:tcW w:w="1209" w:type="pct"/>
          </w:tcPr>
          <w:p w:rsidR="0081713B" w:rsidRPr="009C56D4" w:rsidRDefault="00655DC7" w:rsidP="00B554CE">
            <w:pPr>
              <w:jc w:val="both"/>
              <w:rPr>
                <w:rFonts w:ascii="Times New Roman" w:hAnsi="Times New Roman" w:cs="Times New Roman"/>
                <w:sz w:val="24"/>
                <w:szCs w:val="24"/>
              </w:rPr>
            </w:pPr>
            <w:r>
              <w:rPr>
                <w:rFonts w:ascii="Times New Roman" w:hAnsi="Times New Roman" w:cs="Times New Roman"/>
                <w:sz w:val="24"/>
                <w:szCs w:val="24"/>
              </w:rPr>
              <w:t xml:space="preserve">б) </w:t>
            </w:r>
            <w:r w:rsidR="0081713B" w:rsidRPr="0081713B">
              <w:rPr>
                <w:rFonts w:ascii="Times New Roman" w:hAnsi="Times New Roman" w:cs="Times New Roman"/>
                <w:sz w:val="24"/>
                <w:szCs w:val="24"/>
              </w:rPr>
              <w:t>Отразено в § 1</w:t>
            </w:r>
            <w:r w:rsidR="00B554CE">
              <w:rPr>
                <w:rFonts w:ascii="Times New Roman" w:hAnsi="Times New Roman" w:cs="Times New Roman"/>
                <w:sz w:val="24"/>
                <w:szCs w:val="24"/>
              </w:rPr>
              <w:t>6</w:t>
            </w:r>
            <w:r w:rsidR="0081713B" w:rsidRPr="0081713B">
              <w:rPr>
                <w:rFonts w:ascii="Times New Roman" w:hAnsi="Times New Roman" w:cs="Times New Roman"/>
                <w:sz w:val="24"/>
                <w:szCs w:val="24"/>
              </w:rPr>
              <w:t xml:space="preserve">, т. </w:t>
            </w:r>
            <w:r w:rsidR="0081713B">
              <w:rPr>
                <w:rFonts w:ascii="Times New Roman" w:hAnsi="Times New Roman" w:cs="Times New Roman"/>
                <w:sz w:val="24"/>
                <w:szCs w:val="24"/>
              </w:rPr>
              <w:t>2</w:t>
            </w:r>
            <w:r w:rsidR="0081713B" w:rsidRPr="0081713B">
              <w:rPr>
                <w:rFonts w:ascii="Times New Roman" w:hAnsi="Times New Roman" w:cs="Times New Roman"/>
                <w:sz w:val="24"/>
                <w:szCs w:val="24"/>
              </w:rPr>
              <w:t xml:space="preserve"> от проекта на наредба.</w:t>
            </w:r>
          </w:p>
        </w:tc>
      </w:tr>
      <w:tr w:rsidR="0081713B" w:rsidTr="00FB6F0E">
        <w:tc>
          <w:tcPr>
            <w:tcW w:w="281" w:type="pct"/>
            <w:vMerge/>
          </w:tcPr>
          <w:p w:rsidR="0081713B" w:rsidRDefault="0081713B" w:rsidP="004D5F12">
            <w:pPr>
              <w:rPr>
                <w:rFonts w:ascii="Times New Roman" w:hAnsi="Times New Roman" w:cs="Times New Roman"/>
                <w:sz w:val="24"/>
                <w:szCs w:val="24"/>
                <w:lang w:val="en-US"/>
              </w:rPr>
            </w:pPr>
          </w:p>
        </w:tc>
        <w:tc>
          <w:tcPr>
            <w:tcW w:w="593" w:type="pct"/>
            <w:vMerge/>
          </w:tcPr>
          <w:p w:rsidR="0081713B" w:rsidRDefault="0081713B" w:rsidP="004D5F12">
            <w:pPr>
              <w:rPr>
                <w:rFonts w:ascii="Times New Roman" w:hAnsi="Times New Roman" w:cs="Times New Roman"/>
                <w:sz w:val="24"/>
                <w:szCs w:val="24"/>
              </w:rPr>
            </w:pPr>
          </w:p>
        </w:tc>
        <w:tc>
          <w:tcPr>
            <w:tcW w:w="2299" w:type="pct"/>
          </w:tcPr>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в) точка 10 да се измени така:</w:t>
            </w:r>
          </w:p>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„10. В ал. 11 думите „знак за периодичен преглед за проверка на техническата изправност на ППС“ се заменят с „електронен протокол“.</w:t>
            </w:r>
          </w:p>
        </w:tc>
        <w:tc>
          <w:tcPr>
            <w:tcW w:w="618" w:type="pct"/>
          </w:tcPr>
          <w:p w:rsidR="0081713B" w:rsidRDefault="00655DC7" w:rsidP="00EC0B46">
            <w:pPr>
              <w:rPr>
                <w:rFonts w:ascii="Times New Roman" w:hAnsi="Times New Roman" w:cs="Times New Roman"/>
                <w:sz w:val="24"/>
                <w:szCs w:val="24"/>
              </w:rPr>
            </w:pPr>
            <w:r>
              <w:rPr>
                <w:rFonts w:ascii="Times New Roman" w:hAnsi="Times New Roman" w:cs="Times New Roman"/>
                <w:sz w:val="24"/>
                <w:szCs w:val="24"/>
              </w:rPr>
              <w:t xml:space="preserve">в) </w:t>
            </w:r>
            <w:r w:rsidR="0081713B">
              <w:rPr>
                <w:rFonts w:ascii="Times New Roman" w:hAnsi="Times New Roman" w:cs="Times New Roman"/>
                <w:sz w:val="24"/>
                <w:szCs w:val="24"/>
              </w:rPr>
              <w:t>Приема се.</w:t>
            </w:r>
          </w:p>
        </w:tc>
        <w:tc>
          <w:tcPr>
            <w:tcW w:w="1209" w:type="pct"/>
          </w:tcPr>
          <w:p w:rsidR="0081713B" w:rsidRPr="0081713B" w:rsidRDefault="00655DC7" w:rsidP="009F5335">
            <w:pPr>
              <w:jc w:val="both"/>
              <w:rPr>
                <w:rFonts w:ascii="Times New Roman" w:hAnsi="Times New Roman" w:cs="Times New Roman"/>
                <w:sz w:val="24"/>
                <w:szCs w:val="24"/>
              </w:rPr>
            </w:pPr>
            <w:r>
              <w:rPr>
                <w:rFonts w:ascii="Times New Roman" w:hAnsi="Times New Roman" w:cs="Times New Roman"/>
                <w:sz w:val="24"/>
                <w:szCs w:val="24"/>
              </w:rPr>
              <w:t xml:space="preserve">в) </w:t>
            </w:r>
            <w:r w:rsidR="0081713B" w:rsidRPr="0081713B">
              <w:rPr>
                <w:rFonts w:ascii="Times New Roman" w:hAnsi="Times New Roman" w:cs="Times New Roman"/>
                <w:sz w:val="24"/>
                <w:szCs w:val="24"/>
              </w:rPr>
              <w:t>Отразено в § 1</w:t>
            </w:r>
            <w:r w:rsidR="008B1B35">
              <w:rPr>
                <w:rFonts w:ascii="Times New Roman" w:hAnsi="Times New Roman" w:cs="Times New Roman"/>
                <w:sz w:val="24"/>
                <w:szCs w:val="24"/>
              </w:rPr>
              <w:t>6</w:t>
            </w:r>
            <w:r w:rsidR="0081713B" w:rsidRPr="0081713B">
              <w:rPr>
                <w:rFonts w:ascii="Times New Roman" w:hAnsi="Times New Roman" w:cs="Times New Roman"/>
                <w:sz w:val="24"/>
                <w:szCs w:val="24"/>
              </w:rPr>
              <w:t xml:space="preserve">, т. </w:t>
            </w:r>
            <w:r w:rsidR="009F5335">
              <w:rPr>
                <w:rFonts w:ascii="Times New Roman" w:hAnsi="Times New Roman" w:cs="Times New Roman"/>
                <w:sz w:val="24"/>
                <w:szCs w:val="24"/>
              </w:rPr>
              <w:t>10</w:t>
            </w:r>
            <w:r w:rsidR="0081713B" w:rsidRPr="0081713B">
              <w:rPr>
                <w:rFonts w:ascii="Times New Roman" w:hAnsi="Times New Roman" w:cs="Times New Roman"/>
                <w:sz w:val="24"/>
                <w:szCs w:val="24"/>
              </w:rPr>
              <w:t xml:space="preserve"> от проекта на наредба.</w:t>
            </w:r>
          </w:p>
        </w:tc>
      </w:tr>
      <w:tr w:rsidR="0081713B" w:rsidTr="00FB6F0E">
        <w:tc>
          <w:tcPr>
            <w:tcW w:w="281" w:type="pct"/>
            <w:vMerge/>
          </w:tcPr>
          <w:p w:rsidR="0081713B" w:rsidRDefault="0081713B" w:rsidP="004D5F12">
            <w:pPr>
              <w:rPr>
                <w:rFonts w:ascii="Times New Roman" w:hAnsi="Times New Roman" w:cs="Times New Roman"/>
                <w:sz w:val="24"/>
                <w:szCs w:val="24"/>
                <w:lang w:val="en-US"/>
              </w:rPr>
            </w:pPr>
          </w:p>
        </w:tc>
        <w:tc>
          <w:tcPr>
            <w:tcW w:w="593" w:type="pct"/>
            <w:vMerge/>
          </w:tcPr>
          <w:p w:rsidR="0081713B" w:rsidRDefault="0081713B" w:rsidP="004D5F12">
            <w:pPr>
              <w:rPr>
                <w:rFonts w:ascii="Times New Roman" w:hAnsi="Times New Roman" w:cs="Times New Roman"/>
                <w:sz w:val="24"/>
                <w:szCs w:val="24"/>
              </w:rPr>
            </w:pPr>
          </w:p>
        </w:tc>
        <w:tc>
          <w:tcPr>
            <w:tcW w:w="2299" w:type="pct"/>
          </w:tcPr>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г) в т. 11</w:t>
            </w:r>
            <w:r w:rsidR="00866420">
              <w:rPr>
                <w:rFonts w:ascii="Times New Roman" w:hAnsi="Times New Roman" w:cs="Times New Roman"/>
                <w:sz w:val="24"/>
                <w:szCs w:val="24"/>
              </w:rPr>
              <w:t>,</w:t>
            </w:r>
            <w:r w:rsidRPr="0081713B">
              <w:rPr>
                <w:rFonts w:ascii="Times New Roman" w:hAnsi="Times New Roman" w:cs="Times New Roman"/>
                <w:sz w:val="24"/>
                <w:szCs w:val="24"/>
              </w:rPr>
              <w:t xml:space="preserve"> ал. 12 да се измени така:</w:t>
            </w:r>
          </w:p>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„(12) Електронните удостоверения за техническа изправност по ал. 1 и 2 се издават чрез информационната система по чл. 11, ал. 3, която осигурява и издаването на разпечатките на удостоверенията върху носители със защитни елементи, като председателят на комисията заверява разпечатките с подпис и печата по чл. 21, ал. 1, т. 2.“</w:t>
            </w:r>
          </w:p>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Мотиви:</w:t>
            </w:r>
          </w:p>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Издаването на заверена разпечатка на удостоверението за техническа изправност е изискване на Директива 2014/45/ЕС на Европейския парламент и на Съвета от 3 април 2014 година относно периодичните прегледи за проверка на техническата изправност на моторните превозни средства и техните ремаркета и за отмяна на Директива 2009/40/ЕО. В чл. 8, ал. 2 от цитираната директива е предвидено: „Държавите членки гарантират, че контролно-техническите пунктове или, ако е приложимо, компетентните органи предоставят на разположение на лицето, представящо превозното средство за проверка, удостоверение за техническа изправност или – в случай че удостоверението за техническа изправност се издава в електронен формат – заверена разпечатка на това удостоверение.“</w:t>
            </w:r>
          </w:p>
          <w:p w:rsidR="0081713B" w:rsidRPr="0081713B" w:rsidRDefault="0081713B" w:rsidP="0081713B">
            <w:pPr>
              <w:jc w:val="both"/>
              <w:rPr>
                <w:rFonts w:ascii="Times New Roman" w:hAnsi="Times New Roman" w:cs="Times New Roman"/>
                <w:sz w:val="24"/>
                <w:szCs w:val="24"/>
              </w:rPr>
            </w:pPr>
            <w:r w:rsidRPr="0081713B">
              <w:rPr>
                <w:rFonts w:ascii="Times New Roman" w:hAnsi="Times New Roman" w:cs="Times New Roman"/>
                <w:sz w:val="24"/>
                <w:szCs w:val="24"/>
              </w:rPr>
              <w:t>В тази връзка още в чл. 38 от Наредба № Н-32, в който е указано какъв документ се издава при завършването на периодичния преглед за проверка на техническата изправност на пътните превозни средства, следва да се добави и че едновременно с електронното удостоверение за техническа изправност се издава и заверена негова разпечатка.</w:t>
            </w:r>
          </w:p>
        </w:tc>
        <w:tc>
          <w:tcPr>
            <w:tcW w:w="618" w:type="pct"/>
          </w:tcPr>
          <w:p w:rsidR="0081713B" w:rsidRDefault="00655DC7" w:rsidP="00EC0B46">
            <w:pPr>
              <w:rPr>
                <w:rFonts w:ascii="Times New Roman" w:hAnsi="Times New Roman" w:cs="Times New Roman"/>
                <w:sz w:val="24"/>
                <w:szCs w:val="24"/>
              </w:rPr>
            </w:pPr>
            <w:r>
              <w:rPr>
                <w:rFonts w:ascii="Times New Roman" w:hAnsi="Times New Roman" w:cs="Times New Roman"/>
                <w:sz w:val="24"/>
                <w:szCs w:val="24"/>
              </w:rPr>
              <w:t xml:space="preserve">г) </w:t>
            </w:r>
            <w:r w:rsidR="0081713B">
              <w:rPr>
                <w:rFonts w:ascii="Times New Roman" w:hAnsi="Times New Roman" w:cs="Times New Roman"/>
                <w:sz w:val="24"/>
                <w:szCs w:val="24"/>
              </w:rPr>
              <w:t>Приема се.</w:t>
            </w:r>
          </w:p>
        </w:tc>
        <w:tc>
          <w:tcPr>
            <w:tcW w:w="1209" w:type="pct"/>
          </w:tcPr>
          <w:p w:rsidR="0081713B" w:rsidRPr="0081713B" w:rsidRDefault="00655DC7" w:rsidP="008B1B35">
            <w:pPr>
              <w:jc w:val="both"/>
              <w:rPr>
                <w:rFonts w:ascii="Times New Roman" w:hAnsi="Times New Roman" w:cs="Times New Roman"/>
                <w:sz w:val="24"/>
                <w:szCs w:val="24"/>
              </w:rPr>
            </w:pPr>
            <w:r>
              <w:rPr>
                <w:rFonts w:ascii="Times New Roman" w:hAnsi="Times New Roman" w:cs="Times New Roman"/>
                <w:sz w:val="24"/>
                <w:szCs w:val="24"/>
              </w:rPr>
              <w:t xml:space="preserve">г) </w:t>
            </w:r>
            <w:r w:rsidR="0081713B" w:rsidRPr="0081713B">
              <w:rPr>
                <w:rFonts w:ascii="Times New Roman" w:hAnsi="Times New Roman" w:cs="Times New Roman"/>
                <w:sz w:val="24"/>
                <w:szCs w:val="24"/>
              </w:rPr>
              <w:t>Отразено в § 1</w:t>
            </w:r>
            <w:r w:rsidR="008B1B35">
              <w:rPr>
                <w:rFonts w:ascii="Times New Roman" w:hAnsi="Times New Roman" w:cs="Times New Roman"/>
                <w:sz w:val="24"/>
                <w:szCs w:val="24"/>
              </w:rPr>
              <w:t>6</w:t>
            </w:r>
            <w:r w:rsidR="0081713B" w:rsidRPr="0081713B">
              <w:rPr>
                <w:rFonts w:ascii="Times New Roman" w:hAnsi="Times New Roman" w:cs="Times New Roman"/>
                <w:sz w:val="24"/>
                <w:szCs w:val="24"/>
              </w:rPr>
              <w:t xml:space="preserve">, т. </w:t>
            </w:r>
            <w:r w:rsidR="0081713B">
              <w:rPr>
                <w:rFonts w:ascii="Times New Roman" w:hAnsi="Times New Roman" w:cs="Times New Roman"/>
                <w:sz w:val="24"/>
                <w:szCs w:val="24"/>
              </w:rPr>
              <w:t>11</w:t>
            </w:r>
            <w:r w:rsidR="0081713B" w:rsidRPr="0081713B">
              <w:rPr>
                <w:rFonts w:ascii="Times New Roman" w:hAnsi="Times New Roman" w:cs="Times New Roman"/>
                <w:sz w:val="24"/>
                <w:szCs w:val="24"/>
              </w:rPr>
              <w:t xml:space="preserve"> от проекта на наредба.</w:t>
            </w: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Pr="006B4935" w:rsidRDefault="00FF2496" w:rsidP="004D5F12">
            <w:pPr>
              <w:jc w:val="both"/>
              <w:rPr>
                <w:rFonts w:ascii="Times New Roman" w:hAnsi="Times New Roman" w:cs="Times New Roman"/>
                <w:sz w:val="24"/>
                <w:szCs w:val="24"/>
              </w:rPr>
            </w:pPr>
            <w:r>
              <w:rPr>
                <w:rFonts w:ascii="Times New Roman" w:hAnsi="Times New Roman" w:cs="Times New Roman"/>
                <w:sz w:val="24"/>
                <w:szCs w:val="24"/>
              </w:rPr>
              <w:t>4. Д</w:t>
            </w:r>
            <w:r w:rsidR="004D5F12" w:rsidRPr="006B4935">
              <w:rPr>
                <w:rFonts w:ascii="Times New Roman" w:hAnsi="Times New Roman" w:cs="Times New Roman"/>
                <w:sz w:val="24"/>
                <w:szCs w:val="24"/>
              </w:rPr>
              <w:t>а се обмислят допълнително предвидените в разпоредбите на чл. 43а и 44 от Наредба № Н-32 изменения и допълнения. От предложените с проекта на нормативен акт изменения и допълнения не става ясно например по какъв начин председателят на комисията предоставя достъп на техническия специалист до електронния протокол и как техническият специалист ще отбелязва в електронния протокол резултатите от извършваните от него проверки на елементите, подлежащи на проверка при съответния периодичен преглед, предвид че оборудването и техническите средства са в помещението на контролно-техническия пункт, в което се извършват административните дейности, а проверките се извършват на линията за прегледите.</w:t>
            </w:r>
          </w:p>
          <w:p w:rsidR="004D5F12" w:rsidRPr="006B4935" w:rsidRDefault="004D5F12" w:rsidP="004D5F12">
            <w:pPr>
              <w:jc w:val="both"/>
              <w:rPr>
                <w:rFonts w:ascii="Times New Roman" w:hAnsi="Times New Roman" w:cs="Times New Roman"/>
                <w:sz w:val="24"/>
                <w:szCs w:val="24"/>
              </w:rPr>
            </w:pPr>
            <w:r w:rsidRPr="006B4935">
              <w:rPr>
                <w:rFonts w:ascii="Times New Roman" w:hAnsi="Times New Roman" w:cs="Times New Roman"/>
                <w:sz w:val="24"/>
                <w:szCs w:val="24"/>
              </w:rPr>
              <w:t>Също така на редица места е предвидено, че техническият специалист подписва електронния протокол от извършения периодичен преглед с индивидуалното си електронно устройство (чл. 44, ал. 1, т. 2, ал. 2, т. 2, ал. 3, т. 1 и др.), което е в противоречие с предвиденото изменение в чл. 21, ал. 1, т. 3, съгласно което електронно устройство, чрез което ще се подписват електронните документи, издавани във връзка с периодичните прегледи, ще получат само техническите специалисти, които отговарят на изискванията за председатели на комисии. В проекта на нормативен акт не е предвидено техническите специалисти, които не отговарят на изискванията за председатели на комисии и съответно не изпълняват функциите на председатели, да имат електронни устройства за подписване на електронни документи. Във връзка с това следва да се изясни въпросът дали техническите специалисти без функции на председатели на комисии за извършване на периодични прегледи ще подписват електронни документи, като се направят съответните корекции и в разпоредбите на чл. 44.</w:t>
            </w:r>
          </w:p>
        </w:tc>
        <w:tc>
          <w:tcPr>
            <w:tcW w:w="618" w:type="pct"/>
          </w:tcPr>
          <w:p w:rsidR="004D5F12" w:rsidRPr="006B4935" w:rsidRDefault="00655DC7" w:rsidP="004D5F12">
            <w:pPr>
              <w:rPr>
                <w:rFonts w:ascii="Times New Roman" w:hAnsi="Times New Roman" w:cs="Times New Roman"/>
                <w:sz w:val="24"/>
                <w:szCs w:val="24"/>
              </w:rPr>
            </w:pPr>
            <w:r w:rsidRPr="006B4935">
              <w:rPr>
                <w:rFonts w:ascii="Times New Roman" w:hAnsi="Times New Roman" w:cs="Times New Roman"/>
                <w:sz w:val="24"/>
                <w:szCs w:val="24"/>
              </w:rPr>
              <w:t xml:space="preserve">4. </w:t>
            </w:r>
            <w:r w:rsidR="004D5F12" w:rsidRPr="006B4935">
              <w:rPr>
                <w:rFonts w:ascii="Times New Roman" w:hAnsi="Times New Roman" w:cs="Times New Roman"/>
                <w:sz w:val="24"/>
                <w:szCs w:val="24"/>
              </w:rPr>
              <w:t>Приема се</w:t>
            </w:r>
            <w:r w:rsidR="0081713B" w:rsidRPr="006B4935">
              <w:rPr>
                <w:rFonts w:ascii="Times New Roman" w:hAnsi="Times New Roman" w:cs="Times New Roman"/>
                <w:sz w:val="24"/>
                <w:szCs w:val="24"/>
              </w:rPr>
              <w:t>.</w:t>
            </w:r>
          </w:p>
        </w:tc>
        <w:tc>
          <w:tcPr>
            <w:tcW w:w="1209" w:type="pct"/>
          </w:tcPr>
          <w:p w:rsidR="004D5F12" w:rsidRPr="00A870CB" w:rsidRDefault="00655DC7" w:rsidP="00C038DC">
            <w:pPr>
              <w:jc w:val="both"/>
              <w:rPr>
                <w:rFonts w:ascii="Times New Roman" w:hAnsi="Times New Roman" w:cs="Times New Roman"/>
                <w:sz w:val="24"/>
                <w:szCs w:val="24"/>
              </w:rPr>
            </w:pPr>
            <w:r w:rsidRPr="00A870CB">
              <w:rPr>
                <w:rFonts w:ascii="Times New Roman" w:hAnsi="Times New Roman" w:cs="Times New Roman"/>
                <w:sz w:val="24"/>
                <w:szCs w:val="24"/>
              </w:rPr>
              <w:t xml:space="preserve">4. </w:t>
            </w:r>
            <w:r w:rsidR="005E2E2A" w:rsidRPr="00A870CB">
              <w:rPr>
                <w:rFonts w:ascii="Times New Roman" w:hAnsi="Times New Roman" w:cs="Times New Roman"/>
                <w:sz w:val="24"/>
                <w:szCs w:val="24"/>
              </w:rPr>
              <w:t xml:space="preserve">Отразено в § </w:t>
            </w:r>
            <w:r w:rsidR="0081713B" w:rsidRPr="00A870CB">
              <w:rPr>
                <w:rFonts w:ascii="Times New Roman" w:hAnsi="Times New Roman" w:cs="Times New Roman"/>
                <w:sz w:val="24"/>
                <w:szCs w:val="24"/>
              </w:rPr>
              <w:t>2</w:t>
            </w:r>
            <w:r w:rsidR="003767E3" w:rsidRPr="00A870CB">
              <w:rPr>
                <w:rFonts w:ascii="Times New Roman" w:hAnsi="Times New Roman" w:cs="Times New Roman"/>
                <w:sz w:val="24"/>
                <w:szCs w:val="24"/>
              </w:rPr>
              <w:t>2, т. 1, б. „д“, т. 5, б. „б“, т. 9, б. „б“</w:t>
            </w:r>
            <w:r w:rsidR="0081713B" w:rsidRPr="00A870CB">
              <w:rPr>
                <w:rFonts w:ascii="Times New Roman" w:hAnsi="Times New Roman" w:cs="Times New Roman"/>
                <w:sz w:val="24"/>
                <w:szCs w:val="24"/>
              </w:rPr>
              <w:t xml:space="preserve"> и § 2</w:t>
            </w:r>
            <w:r w:rsidR="003767E3" w:rsidRPr="00A870CB">
              <w:rPr>
                <w:rFonts w:ascii="Times New Roman" w:hAnsi="Times New Roman" w:cs="Times New Roman"/>
                <w:sz w:val="24"/>
                <w:szCs w:val="24"/>
              </w:rPr>
              <w:t>3, т. 1, б. „а“, подб</w:t>
            </w:r>
            <w:r w:rsidR="00C038DC">
              <w:rPr>
                <w:rFonts w:ascii="Times New Roman" w:hAnsi="Times New Roman" w:cs="Times New Roman"/>
                <w:sz w:val="24"/>
                <w:szCs w:val="24"/>
              </w:rPr>
              <w:t>уква</w:t>
            </w:r>
            <w:r w:rsidR="003767E3" w:rsidRPr="00A870CB">
              <w:rPr>
                <w:rFonts w:ascii="Times New Roman" w:hAnsi="Times New Roman" w:cs="Times New Roman"/>
                <w:sz w:val="24"/>
                <w:szCs w:val="24"/>
              </w:rPr>
              <w:t xml:space="preserve"> „аа“, т. 2, б. „а“, т. 3, б. „а“, т. 4 и т. 6</w:t>
            </w:r>
            <w:r w:rsidR="005E2E2A" w:rsidRPr="00A870CB">
              <w:rPr>
                <w:rFonts w:ascii="Times New Roman" w:hAnsi="Times New Roman" w:cs="Times New Roman"/>
                <w:sz w:val="24"/>
                <w:szCs w:val="24"/>
              </w:rPr>
              <w:t xml:space="preserve"> от проекта на наредба.</w:t>
            </w: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Default="004C2AA3" w:rsidP="004D5F12">
            <w:pPr>
              <w:jc w:val="both"/>
              <w:rPr>
                <w:rFonts w:ascii="Times New Roman" w:hAnsi="Times New Roman" w:cs="Times New Roman"/>
                <w:sz w:val="24"/>
                <w:szCs w:val="24"/>
              </w:rPr>
            </w:pPr>
            <w:r>
              <w:rPr>
                <w:rFonts w:ascii="Times New Roman" w:hAnsi="Times New Roman" w:cs="Times New Roman"/>
                <w:sz w:val="24"/>
                <w:szCs w:val="24"/>
              </w:rPr>
              <w:t>5</w:t>
            </w:r>
            <w:r w:rsidR="004D5F12">
              <w:rPr>
                <w:rFonts w:ascii="Times New Roman" w:hAnsi="Times New Roman" w:cs="Times New Roman"/>
                <w:sz w:val="24"/>
                <w:szCs w:val="24"/>
                <w:lang w:val="en-US"/>
              </w:rPr>
              <w:t xml:space="preserve">. </w:t>
            </w:r>
            <w:r w:rsidR="004D5F12" w:rsidRPr="0057605A">
              <w:rPr>
                <w:rFonts w:ascii="Times New Roman" w:hAnsi="Times New Roman" w:cs="Times New Roman"/>
                <w:sz w:val="24"/>
                <w:szCs w:val="24"/>
              </w:rPr>
              <w:t>В чл. 7, ал. 1, т. 2, б. „в“ след думите „4 m“ да се добави „от пода до тавана на помещението“.</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Мотиви:</w:t>
            </w:r>
          </w:p>
          <w:p w:rsidR="004D5F12" w:rsidRPr="0029517B"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Предлагаме в чл. 7, ал. 1, т. 2, б. „в“ да се конкретизира, че височината на помещението, използвано за контролно-технически пункт, следва да се измерва от пода до тавана на помещението. Съществуват случаи, в които при извършването на оглед за съответствие с изискванията към контролно-технически пункт от служители на Изпълнителна агенция „Автомобилна администрация“ височината на помещението се измерва от пода до долната част на подемника, с който е оборудван пунктът. Изискването за минимална височина на помещението, в което е организиран контролно-техническият пункт, има за цел да се осигури достатъчно място до тавана на помещението след повдигането на превозното средство с подемника, така че възможно най-високите автомобили от категории M1, N1, O1 и O2 да могат безпроблемно да бъдат проверявани. Изискването се отнася за разстоянието от пода до тавана на помещението, поради което следва и да се измерва от пода до тавана, а не до подемника. С предложеното допълнение ще се осигури точното и еднакво прилагане на изискването за височина на помещението в зоната на стационарния подемник от служителите на Изпълнителна агенция „Автомобилна администрация“, а и от лицата, извършващи прегледите.</w:t>
            </w:r>
          </w:p>
        </w:tc>
        <w:tc>
          <w:tcPr>
            <w:tcW w:w="618" w:type="pct"/>
          </w:tcPr>
          <w:p w:rsidR="004D5F12" w:rsidRPr="009C454D" w:rsidRDefault="004C2AA3" w:rsidP="00A14041">
            <w:pPr>
              <w:ind w:left="-132"/>
              <w:rPr>
                <w:rFonts w:ascii="Times New Roman" w:hAnsi="Times New Roman" w:cs="Times New Roman"/>
                <w:sz w:val="24"/>
                <w:szCs w:val="24"/>
              </w:rPr>
            </w:pPr>
            <w:r>
              <w:rPr>
                <w:rFonts w:ascii="Times New Roman" w:hAnsi="Times New Roman" w:cs="Times New Roman"/>
                <w:sz w:val="24"/>
                <w:szCs w:val="24"/>
              </w:rPr>
              <w:t>5</w:t>
            </w:r>
            <w:r w:rsidR="00A14041">
              <w:rPr>
                <w:rFonts w:ascii="Times New Roman" w:hAnsi="Times New Roman" w:cs="Times New Roman"/>
                <w:sz w:val="24"/>
                <w:szCs w:val="24"/>
              </w:rPr>
              <w:t xml:space="preserve">. </w:t>
            </w:r>
            <w:r w:rsidR="005E2E2A">
              <w:rPr>
                <w:rFonts w:ascii="Times New Roman" w:hAnsi="Times New Roman" w:cs="Times New Roman"/>
                <w:sz w:val="24"/>
                <w:szCs w:val="24"/>
              </w:rPr>
              <w:t>Не се приема</w:t>
            </w:r>
            <w:r w:rsidR="006461FC">
              <w:rPr>
                <w:rFonts w:ascii="Times New Roman" w:hAnsi="Times New Roman" w:cs="Times New Roman"/>
                <w:sz w:val="24"/>
                <w:szCs w:val="24"/>
              </w:rPr>
              <w:t>.</w:t>
            </w:r>
          </w:p>
        </w:tc>
        <w:tc>
          <w:tcPr>
            <w:tcW w:w="1209" w:type="pct"/>
          </w:tcPr>
          <w:p w:rsidR="004D5F12" w:rsidRPr="00A416E0" w:rsidRDefault="004C2AA3" w:rsidP="004D5F12">
            <w:pPr>
              <w:jc w:val="both"/>
              <w:rPr>
                <w:rFonts w:ascii="Times New Roman" w:hAnsi="Times New Roman" w:cs="Times New Roman"/>
                <w:sz w:val="24"/>
                <w:szCs w:val="24"/>
              </w:rPr>
            </w:pPr>
            <w:r>
              <w:rPr>
                <w:rFonts w:ascii="Times New Roman" w:hAnsi="Times New Roman" w:cs="Times New Roman"/>
                <w:sz w:val="24"/>
                <w:szCs w:val="24"/>
              </w:rPr>
              <w:t>5</w:t>
            </w:r>
            <w:r w:rsidR="00A14041">
              <w:rPr>
                <w:rFonts w:ascii="Times New Roman" w:hAnsi="Times New Roman" w:cs="Times New Roman"/>
                <w:sz w:val="24"/>
                <w:szCs w:val="24"/>
              </w:rPr>
              <w:t xml:space="preserve">. </w:t>
            </w:r>
            <w:r w:rsidR="005E2E2A">
              <w:rPr>
                <w:rFonts w:ascii="Times New Roman" w:hAnsi="Times New Roman" w:cs="Times New Roman"/>
                <w:sz w:val="24"/>
                <w:szCs w:val="24"/>
              </w:rPr>
              <w:t xml:space="preserve">В чл. 7, ал. 1а на Наредба № Н-32 е предвидено височината над линията за извършване на периодичните прегледи и проверките на пътните превозни средства да се измерва </w:t>
            </w:r>
            <w:r w:rsidR="005E2E2A" w:rsidRPr="005E2E2A">
              <w:rPr>
                <w:rFonts w:ascii="Times New Roman" w:hAnsi="Times New Roman" w:cs="Times New Roman"/>
                <w:sz w:val="24"/>
                <w:szCs w:val="24"/>
              </w:rPr>
              <w:t>от пода до най-ниската точка от конструкцията на тавана на помещението, попадаща в обхвата на линията.</w:t>
            </w:r>
            <w:r w:rsidR="005E2E2A">
              <w:rPr>
                <w:rFonts w:ascii="Times New Roman" w:hAnsi="Times New Roman" w:cs="Times New Roman"/>
                <w:sz w:val="24"/>
                <w:szCs w:val="24"/>
              </w:rPr>
              <w:t xml:space="preserve"> Изискването за измерване на </w:t>
            </w:r>
            <w:r w:rsidR="005E2E2A" w:rsidRPr="005E2E2A">
              <w:rPr>
                <w:rFonts w:ascii="Times New Roman" w:hAnsi="Times New Roman" w:cs="Times New Roman"/>
                <w:sz w:val="24"/>
                <w:szCs w:val="24"/>
              </w:rPr>
              <w:t>височината над линията за извършване на периодичните прегледи и проверките на пътните превозни средства</w:t>
            </w:r>
            <w:r w:rsidR="005E2E2A">
              <w:rPr>
                <w:rFonts w:ascii="Times New Roman" w:hAnsi="Times New Roman" w:cs="Times New Roman"/>
                <w:sz w:val="24"/>
                <w:szCs w:val="24"/>
              </w:rPr>
              <w:t xml:space="preserve"> от пода до </w:t>
            </w:r>
            <w:r w:rsidR="005E2E2A" w:rsidRPr="005E2E2A">
              <w:rPr>
                <w:rFonts w:ascii="Times New Roman" w:hAnsi="Times New Roman" w:cs="Times New Roman"/>
                <w:sz w:val="24"/>
                <w:szCs w:val="24"/>
              </w:rPr>
              <w:t>най-ниската точка от конструкцията на тавана на помещението</w:t>
            </w:r>
            <w:r w:rsidR="005E2E2A">
              <w:rPr>
                <w:rFonts w:ascii="Times New Roman" w:hAnsi="Times New Roman" w:cs="Times New Roman"/>
                <w:sz w:val="24"/>
                <w:szCs w:val="24"/>
              </w:rPr>
              <w:t xml:space="preserve"> се отнася както за линии с канал, така и за линии със стационарен подемник.</w:t>
            </w: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Pr="00546F02" w:rsidRDefault="004C2AA3" w:rsidP="004D5F12">
            <w:pPr>
              <w:jc w:val="both"/>
              <w:rPr>
                <w:rFonts w:ascii="Times New Roman" w:hAnsi="Times New Roman" w:cs="Times New Roman"/>
                <w:sz w:val="24"/>
                <w:szCs w:val="24"/>
              </w:rPr>
            </w:pPr>
            <w:r>
              <w:rPr>
                <w:rFonts w:ascii="Times New Roman" w:hAnsi="Times New Roman" w:cs="Times New Roman"/>
                <w:sz w:val="24"/>
                <w:szCs w:val="24"/>
              </w:rPr>
              <w:t>6</w:t>
            </w:r>
            <w:r w:rsidR="004D5F12">
              <w:rPr>
                <w:rFonts w:ascii="Times New Roman" w:hAnsi="Times New Roman" w:cs="Times New Roman"/>
                <w:sz w:val="24"/>
                <w:szCs w:val="24"/>
                <w:lang w:val="en-US"/>
              </w:rPr>
              <w:t xml:space="preserve">. </w:t>
            </w:r>
            <w:r w:rsidR="004D5F12" w:rsidRPr="00546F02">
              <w:rPr>
                <w:rFonts w:ascii="Times New Roman" w:hAnsi="Times New Roman" w:cs="Times New Roman"/>
                <w:sz w:val="24"/>
                <w:szCs w:val="24"/>
              </w:rPr>
              <w:t>В чл. 9, ал. 1 да се направят следните допълнения:</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а) в т. 1 да се създаде б. „н“:</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„н)</w:t>
            </w:r>
            <w:r>
              <w:rPr>
                <w:rFonts w:ascii="Times New Roman" w:hAnsi="Times New Roman" w:cs="Times New Roman"/>
                <w:sz w:val="24"/>
                <w:szCs w:val="24"/>
              </w:rPr>
              <w:t xml:space="preserve"> </w:t>
            </w:r>
            <w:r w:rsidRPr="00546F02">
              <w:rPr>
                <w:rFonts w:ascii="Times New Roman" w:hAnsi="Times New Roman" w:cs="Times New Roman"/>
                <w:sz w:val="24"/>
                <w:szCs w:val="24"/>
              </w:rPr>
              <w:t>уред за измерване на нивото на шум, издаван от изпускателната тръба и от звуковото предупредително устройство;“</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б) в т. 2 да се създаде б. „е“:</w:t>
            </w:r>
          </w:p>
          <w:p w:rsidR="004D5F1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„е) уред за измерване на прозрачността на стъклата;“.</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 xml:space="preserve">3. </w:t>
            </w:r>
            <w:r>
              <w:rPr>
                <w:rFonts w:ascii="Times New Roman" w:hAnsi="Times New Roman" w:cs="Times New Roman"/>
                <w:sz w:val="24"/>
                <w:szCs w:val="24"/>
              </w:rPr>
              <w:t>В чл. 40 ал. 5 да се измени</w:t>
            </w:r>
            <w:r w:rsidRPr="00546F02">
              <w:rPr>
                <w:rFonts w:ascii="Times New Roman" w:hAnsi="Times New Roman" w:cs="Times New Roman"/>
                <w:sz w:val="24"/>
                <w:szCs w:val="24"/>
              </w:rPr>
              <w:t xml:space="preserve"> така:</w:t>
            </w:r>
          </w:p>
          <w:p w:rsidR="004D5F1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„(5) При проверката по т. 8.1.1 от част I на приложение № 5 техническият специалист измерва нивото на шума, излъчван от неподвижно превозно средство съгласно приложим регулаторен акт за одобряване типа на превозните средства по отношение на шума.“</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Мотиви:</w:t>
            </w:r>
          </w:p>
          <w:p w:rsidR="004D5F12" w:rsidRDefault="004D5F12" w:rsidP="004D5F12">
            <w:pPr>
              <w:jc w:val="both"/>
              <w:rPr>
                <w:rFonts w:ascii="Times New Roman" w:hAnsi="Times New Roman" w:cs="Times New Roman"/>
                <w:sz w:val="24"/>
                <w:szCs w:val="24"/>
                <w:lang w:val="en-US"/>
              </w:rPr>
            </w:pPr>
            <w:r w:rsidRPr="00546F02">
              <w:rPr>
                <w:rFonts w:ascii="Times New Roman" w:hAnsi="Times New Roman" w:cs="Times New Roman"/>
                <w:sz w:val="24"/>
                <w:szCs w:val="24"/>
              </w:rPr>
              <w:t>Предлагаме проверките за състоянието на стъклата на превозните средства и проверките за шума, издаван от изпускателната тръба и от звуковото предупредително устройство на автомобилите, да се правят със специални за целта уреди, които измерват</w:t>
            </w:r>
            <w:r>
              <w:rPr>
                <w:rFonts w:ascii="Times New Roman" w:hAnsi="Times New Roman" w:cs="Times New Roman"/>
                <w:sz w:val="24"/>
                <w:szCs w:val="24"/>
              </w:rPr>
              <w:t xml:space="preserve"> </w:t>
            </w:r>
            <w:r w:rsidRPr="00546F02">
              <w:rPr>
                <w:rFonts w:ascii="Times New Roman" w:hAnsi="Times New Roman" w:cs="Times New Roman"/>
                <w:sz w:val="24"/>
                <w:szCs w:val="24"/>
              </w:rPr>
              <w:t>степента на прозрачност на стъклата, съответно нивото на шума. Установяването на съответствието с изискванията относно степента на прозрачност на стъклата и нивото на шума става чрез визуална проверка при извършването на периодичния преглед, от което следва, че е предоставено единствено на субективната преценка на техническия специалист, извършващ прегледа. Както степента на прозрачност на стъклата, така и нивото на шума биха могли да се установят чрез измервания от специални уреди, чрез които може да бъде получена точна и достоверна информация за това дали стъклата и нивото на шума съответстват на изискванията. Наред с това в чл. 40, ал. 5 от Наредба № Н-32 е предвидено, че когато при проверката по т. 8.1.1 от част I на приложение № 5 техническият специалист прецени, че нивото на шума може да е над допустимото, при прегледа, който се извършва след изтичане на 14-дневния срок за отстраняване на неизправности по чл. 40, ал. 1, се представя документ от акредитирана лаборатория за измерено ниво на шум. В същото време не е посочено акредитацията с какъв предмет и с какъв обхват трябва да бъде. Ако се предвиди проверката на нивото на шума при периодичния преглед да се извършва със специален уред, ще отпадне субективната преценка на техническия специалист, както и необходимостта от извършване на допълнително измерване в лаборатория, неясно с каква акредитация. В тази връзка са измененията и допълненията, предложени от нас с в чл. 9, ал. 1, т. 1, букви „н“ и „о“, както и предложението относно чл. 40, ал. 5.</w:t>
            </w:r>
          </w:p>
        </w:tc>
        <w:tc>
          <w:tcPr>
            <w:tcW w:w="618" w:type="pct"/>
          </w:tcPr>
          <w:p w:rsidR="004D5F12" w:rsidRPr="009C454D" w:rsidRDefault="004C2AA3" w:rsidP="00A14041">
            <w:pPr>
              <w:ind w:left="-132"/>
              <w:rPr>
                <w:rFonts w:ascii="Times New Roman" w:hAnsi="Times New Roman" w:cs="Times New Roman"/>
                <w:sz w:val="24"/>
                <w:szCs w:val="24"/>
              </w:rPr>
            </w:pPr>
            <w:r>
              <w:rPr>
                <w:rFonts w:ascii="Times New Roman" w:hAnsi="Times New Roman" w:cs="Times New Roman"/>
                <w:sz w:val="24"/>
                <w:szCs w:val="24"/>
              </w:rPr>
              <w:t>6</w:t>
            </w:r>
            <w:r w:rsidR="00A14041">
              <w:rPr>
                <w:rFonts w:ascii="Times New Roman" w:hAnsi="Times New Roman" w:cs="Times New Roman"/>
                <w:sz w:val="24"/>
                <w:szCs w:val="24"/>
              </w:rPr>
              <w:t xml:space="preserve">. </w:t>
            </w:r>
            <w:r w:rsidR="00D3398B">
              <w:rPr>
                <w:rFonts w:ascii="Times New Roman" w:hAnsi="Times New Roman" w:cs="Times New Roman"/>
                <w:sz w:val="24"/>
                <w:szCs w:val="24"/>
              </w:rPr>
              <w:t>Не се приема.</w:t>
            </w:r>
          </w:p>
        </w:tc>
        <w:tc>
          <w:tcPr>
            <w:tcW w:w="1209" w:type="pct"/>
          </w:tcPr>
          <w:p w:rsidR="004D5F12" w:rsidRPr="00B6026A" w:rsidRDefault="004C2AA3" w:rsidP="00B6026A">
            <w:pPr>
              <w:jc w:val="both"/>
              <w:rPr>
                <w:rFonts w:ascii="Times New Roman" w:hAnsi="Times New Roman" w:cs="Times New Roman"/>
                <w:sz w:val="24"/>
                <w:szCs w:val="24"/>
              </w:rPr>
            </w:pPr>
            <w:r>
              <w:rPr>
                <w:rFonts w:ascii="Times New Roman" w:hAnsi="Times New Roman" w:cs="Times New Roman"/>
                <w:sz w:val="24"/>
                <w:szCs w:val="24"/>
              </w:rPr>
              <w:t>6</w:t>
            </w:r>
            <w:r w:rsidR="00A14041">
              <w:rPr>
                <w:rFonts w:ascii="Times New Roman" w:hAnsi="Times New Roman" w:cs="Times New Roman"/>
                <w:sz w:val="24"/>
                <w:szCs w:val="24"/>
              </w:rPr>
              <w:t xml:space="preserve">. </w:t>
            </w:r>
            <w:r w:rsidR="00D3398B" w:rsidRPr="00D3398B">
              <w:rPr>
                <w:rFonts w:ascii="Times New Roman" w:hAnsi="Times New Roman" w:cs="Times New Roman"/>
                <w:sz w:val="24"/>
                <w:szCs w:val="24"/>
              </w:rPr>
              <w:t>Направеното предложение не  е било част от първоначално публикувания за обществено обсъждане проект на наредба. Включването му представлява съществено изменение на проекта на наредба, подлежащо на задължително повторно обществено обсъждане съгласно чл. 26 от Закона за нормативните актове. Това ще доведе до необосновано забавяне при приемането на проекта на наредба предвид влязлото в сила Решение № 6673/19.06.2025 г. по</w:t>
            </w:r>
            <w:r w:rsidR="00B6026A">
              <w:rPr>
                <w:rFonts w:ascii="Times New Roman" w:hAnsi="Times New Roman" w:cs="Times New Roman"/>
                <w:sz w:val="24"/>
                <w:szCs w:val="24"/>
              </w:rPr>
              <w:t xml:space="preserve"> адм. дело 4418/2025 г. на ВАС. За преценка на предложението е необходимо да бъде извършен подробен анализ във връзка с възможните решения за реализирането му.</w:t>
            </w:r>
          </w:p>
        </w:tc>
      </w:tr>
      <w:tr w:rsidR="004D5F12" w:rsidTr="00FB6F0E">
        <w:tc>
          <w:tcPr>
            <w:tcW w:w="281" w:type="pct"/>
            <w:vMerge/>
          </w:tcPr>
          <w:p w:rsidR="004D5F12" w:rsidRDefault="004D5F12" w:rsidP="004D5F12">
            <w:pPr>
              <w:rPr>
                <w:rFonts w:ascii="Times New Roman" w:hAnsi="Times New Roman" w:cs="Times New Roman"/>
                <w:sz w:val="24"/>
                <w:szCs w:val="24"/>
                <w:lang w:val="en-US"/>
              </w:rPr>
            </w:pPr>
          </w:p>
        </w:tc>
        <w:tc>
          <w:tcPr>
            <w:tcW w:w="593" w:type="pct"/>
            <w:vMerge/>
          </w:tcPr>
          <w:p w:rsidR="004D5F12" w:rsidRDefault="004D5F12" w:rsidP="004D5F12">
            <w:pPr>
              <w:rPr>
                <w:rFonts w:ascii="Times New Roman" w:hAnsi="Times New Roman" w:cs="Times New Roman"/>
                <w:sz w:val="24"/>
                <w:szCs w:val="24"/>
              </w:rPr>
            </w:pPr>
          </w:p>
        </w:tc>
        <w:tc>
          <w:tcPr>
            <w:tcW w:w="2299" w:type="pct"/>
          </w:tcPr>
          <w:p w:rsidR="004D5F12" w:rsidRPr="00546F02" w:rsidRDefault="004C2AA3" w:rsidP="004D5F12">
            <w:pPr>
              <w:jc w:val="both"/>
              <w:rPr>
                <w:rFonts w:ascii="Times New Roman" w:hAnsi="Times New Roman" w:cs="Times New Roman"/>
                <w:sz w:val="24"/>
                <w:szCs w:val="24"/>
              </w:rPr>
            </w:pPr>
            <w:r>
              <w:rPr>
                <w:rFonts w:ascii="Times New Roman" w:hAnsi="Times New Roman" w:cs="Times New Roman"/>
                <w:sz w:val="24"/>
                <w:szCs w:val="24"/>
              </w:rPr>
              <w:t>7</w:t>
            </w:r>
            <w:r w:rsidR="004D5F12">
              <w:rPr>
                <w:rFonts w:ascii="Times New Roman" w:hAnsi="Times New Roman" w:cs="Times New Roman"/>
                <w:sz w:val="24"/>
                <w:szCs w:val="24"/>
              </w:rPr>
              <w:t xml:space="preserve">. </w:t>
            </w:r>
            <w:r w:rsidR="004D5F12" w:rsidRPr="00546F02">
              <w:rPr>
                <w:rFonts w:ascii="Times New Roman" w:hAnsi="Times New Roman" w:cs="Times New Roman"/>
                <w:sz w:val="24"/>
                <w:szCs w:val="24"/>
              </w:rPr>
              <w:t>В чл. 16 да се направят следните изменения и допълнения:</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 </w:t>
            </w:r>
            <w:r w:rsidRPr="00546F02">
              <w:rPr>
                <w:rFonts w:ascii="Times New Roman" w:hAnsi="Times New Roman" w:cs="Times New Roman"/>
                <w:sz w:val="24"/>
                <w:szCs w:val="24"/>
              </w:rPr>
              <w:t>Досегашният текст става ал. 1.</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2. </w:t>
            </w:r>
            <w:r w:rsidRPr="00546F02">
              <w:rPr>
                <w:rFonts w:ascii="Times New Roman" w:hAnsi="Times New Roman" w:cs="Times New Roman"/>
                <w:sz w:val="24"/>
                <w:szCs w:val="24"/>
              </w:rPr>
              <w:t>Създават се ал. 2 – 12:</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„(2) Лицата по ал. 1 разполагат с достатъчно финансови ресурси, с които могат да гарантират за нормалното стартиране и извършването на дейността по извършване на периодични прегледи за проверка на техническата изправност на пътните превозни средства.</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(3) Лицата по ал. 1 следва да разполагат със собствен капитал не по-малко от десет хиляди лева за първо разрешение и не по-малко от тридесет хиляди лева при повече от едно издадено разрешение, както и да отговарят на следните изисквания:</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 </w:t>
            </w:r>
            <w:r w:rsidRPr="00546F02">
              <w:rPr>
                <w:rFonts w:ascii="Times New Roman" w:hAnsi="Times New Roman" w:cs="Times New Roman"/>
                <w:sz w:val="24"/>
                <w:szCs w:val="24"/>
              </w:rPr>
              <w:t>да нямат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заявителя и регистрацията на обекта, доказани с влязъл в сила акт на компетентен орган.</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2. </w:t>
            </w:r>
            <w:r w:rsidRPr="00546F02">
              <w:rPr>
                <w:rFonts w:ascii="Times New Roman" w:hAnsi="Times New Roman" w:cs="Times New Roman"/>
                <w:sz w:val="24"/>
                <w:szCs w:val="24"/>
              </w:rPr>
              <w:t>да не са обявени в несъстоятелност или в производство по несъстоятелност, и да не са в процедура по ликвидация, или да са сключили извънсъдебно споразумение с кредиторите си по смисъла на чл. 740 от Търговския закон, или са преустановили дейността си.“</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(5) </w:t>
            </w:r>
            <w:r w:rsidRPr="00546F02">
              <w:rPr>
                <w:rFonts w:ascii="Times New Roman" w:hAnsi="Times New Roman" w:cs="Times New Roman"/>
                <w:sz w:val="24"/>
                <w:szCs w:val="24"/>
              </w:rPr>
              <w:t>Собствен капитал е сумата на регистрирания и внесен капитал, резервите на дружеството, формирани съгласно чл. 246 от Търговския закон, неразпределената печалба за минали години и текущата печалба към съответния отчетен период, като сумата се намалява със загубата от предходни години и с текущата загуба към съответния отчетен период. При наличие на обратно изкупени акции/дялове собственият капитал на дружеството се намалява с размера на изкупените акции/дялове.</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(6) </w:t>
            </w:r>
            <w:r w:rsidRPr="00546F02">
              <w:rPr>
                <w:rFonts w:ascii="Times New Roman" w:hAnsi="Times New Roman" w:cs="Times New Roman"/>
                <w:sz w:val="24"/>
                <w:szCs w:val="24"/>
              </w:rPr>
              <w:t>Лицето, което управлява и представлява дружеството, включително по силата на упълномощаване, трябва да:</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 </w:t>
            </w:r>
            <w:r w:rsidRPr="00546F02">
              <w:rPr>
                <w:rFonts w:ascii="Times New Roman" w:hAnsi="Times New Roman" w:cs="Times New Roman"/>
                <w:sz w:val="24"/>
                <w:szCs w:val="24"/>
              </w:rPr>
              <w:t>има висше образование;</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2. </w:t>
            </w:r>
            <w:r w:rsidRPr="00546F02">
              <w:rPr>
                <w:rFonts w:ascii="Times New Roman" w:hAnsi="Times New Roman" w:cs="Times New Roman"/>
                <w:sz w:val="24"/>
                <w:szCs w:val="24"/>
              </w:rPr>
              <w:t>има най-малко 3 години опит на ръководна длъжност;</w:t>
            </w:r>
          </w:p>
          <w:p w:rsidR="004D5F1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3. </w:t>
            </w:r>
            <w:r w:rsidRPr="00546F02">
              <w:rPr>
                <w:rFonts w:ascii="Times New Roman" w:hAnsi="Times New Roman" w:cs="Times New Roman"/>
                <w:sz w:val="24"/>
                <w:szCs w:val="24"/>
              </w:rPr>
              <w:t>не е осъждано за умишлено престъпление от общ характер, освен ако не е реабилитирано;</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4. не е било през последните 2 години член на управителен или контролен орган или неограничено отговорен съдружник в дружество, когато то е прекратено поради несъстоятелност, ако са останали неудовлетворени кредитори;</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5. </w:t>
            </w:r>
            <w:r w:rsidRPr="00546F02">
              <w:rPr>
                <w:rFonts w:ascii="Times New Roman" w:hAnsi="Times New Roman" w:cs="Times New Roman"/>
                <w:sz w:val="24"/>
                <w:szCs w:val="24"/>
              </w:rPr>
              <w:t>не е лишено от право да заема материалноотговорна длъжност;</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6. </w:t>
            </w:r>
            <w:r w:rsidRPr="00546F02">
              <w:rPr>
                <w:rFonts w:ascii="Times New Roman" w:hAnsi="Times New Roman" w:cs="Times New Roman"/>
                <w:sz w:val="24"/>
                <w:szCs w:val="24"/>
              </w:rPr>
              <w:t>не е било управител или член на управителен или контролен орган или неограничено отговорен съдружник в дружество, на което през последните 3 е било прекратено или отнето разрешение по смисъла на тази наредба.“</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(6) </w:t>
            </w:r>
            <w:r w:rsidRPr="00546F02">
              <w:rPr>
                <w:rFonts w:ascii="Times New Roman" w:hAnsi="Times New Roman" w:cs="Times New Roman"/>
                <w:sz w:val="24"/>
                <w:szCs w:val="24"/>
              </w:rPr>
              <w:t>Изискването за размера на собствения капитал по ал. 2 се доказва чрез представяне на справка с приложени следните документи:</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 </w:t>
            </w:r>
            <w:r w:rsidRPr="00546F02">
              <w:rPr>
                <w:rFonts w:ascii="Times New Roman" w:hAnsi="Times New Roman" w:cs="Times New Roman"/>
                <w:sz w:val="24"/>
                <w:szCs w:val="24"/>
              </w:rPr>
              <w:t>годишен финансов отчет, заверен от регистриран одитор;</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2. </w:t>
            </w:r>
            <w:r w:rsidRPr="00546F02">
              <w:rPr>
                <w:rFonts w:ascii="Times New Roman" w:hAnsi="Times New Roman" w:cs="Times New Roman"/>
                <w:sz w:val="24"/>
                <w:szCs w:val="24"/>
              </w:rPr>
              <w:t>банкова гаранция, отговаряща на изискванията.</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(7) </w:t>
            </w:r>
            <w:r w:rsidRPr="00546F02">
              <w:rPr>
                <w:rFonts w:ascii="Times New Roman" w:hAnsi="Times New Roman" w:cs="Times New Roman"/>
                <w:sz w:val="24"/>
                <w:szCs w:val="24"/>
              </w:rPr>
              <w:t>Лицата по ал. 1, чиито годишни финансови отчети подлежат на задължителен независим финансов одит съгласно чл. 38, ал. 1 от Закона за счетоводството, представят годишния финансов отчет на предприятието за последния отчетен период, заверен от регистриран одитор.</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(8) </w:t>
            </w:r>
            <w:r w:rsidRPr="00546F02">
              <w:rPr>
                <w:rFonts w:ascii="Times New Roman" w:hAnsi="Times New Roman" w:cs="Times New Roman"/>
                <w:sz w:val="24"/>
                <w:szCs w:val="24"/>
              </w:rPr>
              <w:t>Лицата по ал. 1, чиито годишни финансови отчети не подлежат на задължителен независим финансов одит съгласно чл. 38, ал. 1 от Закона за счетоводството, представят по избор годишния финансов отчет на предприятието за последния отчетен период, заверен от регистриран одитор, и/или банкова гаранция.</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(9) </w:t>
            </w:r>
            <w:r w:rsidRPr="00546F02">
              <w:rPr>
                <w:rFonts w:ascii="Times New Roman" w:hAnsi="Times New Roman" w:cs="Times New Roman"/>
                <w:sz w:val="24"/>
                <w:szCs w:val="24"/>
              </w:rPr>
              <w:t>Когато лицето по ал. 1 доказва изпълнението на изискването за собствен капитал с годишния отчет на предприятието, заверен от регистриран одитор, и средствата от собствения му капитал са в размер, по-малък от предвидения в чл. 16, ал. 2, освен годишния финансов отчет представя и банкова гаранция. В този случай банковата гаранция може да бъде издадена, за размера на средствата от собствения капитал, които не достигат, за всяко получено и/или заявено за издаване разрешение.</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(10) </w:t>
            </w:r>
            <w:r w:rsidRPr="00546F02">
              <w:rPr>
                <w:rFonts w:ascii="Times New Roman" w:hAnsi="Times New Roman" w:cs="Times New Roman"/>
                <w:sz w:val="24"/>
                <w:szCs w:val="24"/>
              </w:rPr>
              <w:t>Банковата гаранция по ал. 9 трябва да отговаря на следните изисквания:</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 </w:t>
            </w:r>
            <w:r w:rsidRPr="00546F02">
              <w:rPr>
                <w:rFonts w:ascii="Times New Roman" w:hAnsi="Times New Roman" w:cs="Times New Roman"/>
                <w:sz w:val="24"/>
                <w:szCs w:val="24"/>
              </w:rPr>
              <w:t>да бъде в полза на лицето по ал. 2;</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2.</w:t>
            </w:r>
            <w:r>
              <w:rPr>
                <w:rFonts w:ascii="Times New Roman" w:hAnsi="Times New Roman" w:cs="Times New Roman"/>
                <w:sz w:val="24"/>
                <w:szCs w:val="24"/>
              </w:rPr>
              <w:t xml:space="preserve"> </w:t>
            </w:r>
            <w:r w:rsidRPr="00546F02">
              <w:rPr>
                <w:rFonts w:ascii="Times New Roman" w:hAnsi="Times New Roman" w:cs="Times New Roman"/>
                <w:sz w:val="24"/>
                <w:szCs w:val="24"/>
              </w:rPr>
              <w:t>да е със срок една година;</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3.</w:t>
            </w:r>
            <w:r>
              <w:rPr>
                <w:rFonts w:ascii="Times New Roman" w:hAnsi="Times New Roman" w:cs="Times New Roman"/>
                <w:sz w:val="24"/>
                <w:szCs w:val="24"/>
              </w:rPr>
              <w:t xml:space="preserve"> </w:t>
            </w:r>
            <w:r w:rsidRPr="00546F02">
              <w:rPr>
                <w:rFonts w:ascii="Times New Roman" w:hAnsi="Times New Roman" w:cs="Times New Roman"/>
                <w:sz w:val="24"/>
                <w:szCs w:val="24"/>
              </w:rPr>
              <w:t>да не може да бъде променяна или отменяна без предварително уведомяване на Изпълнителна агенция „Автомобилна администрация“;</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4. </w:t>
            </w:r>
            <w:r w:rsidRPr="00546F02">
              <w:rPr>
                <w:rFonts w:ascii="Times New Roman" w:hAnsi="Times New Roman" w:cs="Times New Roman"/>
                <w:sz w:val="24"/>
                <w:szCs w:val="24"/>
              </w:rPr>
              <w:t>да е издадена от местна банка, притежаваща лиценз за извършване на банкова дейност, издаден от Българската народна банка при условията и по реда на Закона за кредитните институции, или от банка, получила разрешение за извършване на банкова дейност от компетентен орган на държава - членка на Европейския съюз.</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(11) </w:t>
            </w:r>
            <w:r w:rsidRPr="00546F02">
              <w:rPr>
                <w:rFonts w:ascii="Times New Roman" w:hAnsi="Times New Roman" w:cs="Times New Roman"/>
                <w:sz w:val="24"/>
                <w:szCs w:val="24"/>
              </w:rPr>
              <w:t>Лицата по ал. 2 доказват размера на собствения капитал:</w:t>
            </w:r>
          </w:p>
          <w:p w:rsidR="004D5F12" w:rsidRPr="00546F02" w:rsidRDefault="004D5F12" w:rsidP="004D5F12">
            <w:pPr>
              <w:jc w:val="both"/>
              <w:rPr>
                <w:rFonts w:ascii="Times New Roman" w:hAnsi="Times New Roman" w:cs="Times New Roman"/>
                <w:sz w:val="24"/>
                <w:szCs w:val="24"/>
              </w:rPr>
            </w:pPr>
            <w:r>
              <w:rPr>
                <w:rFonts w:ascii="Times New Roman" w:hAnsi="Times New Roman" w:cs="Times New Roman"/>
                <w:sz w:val="24"/>
                <w:szCs w:val="24"/>
              </w:rPr>
              <w:t xml:space="preserve">1. </w:t>
            </w:r>
            <w:r w:rsidRPr="00546F02">
              <w:rPr>
                <w:rFonts w:ascii="Times New Roman" w:hAnsi="Times New Roman" w:cs="Times New Roman"/>
                <w:sz w:val="24"/>
                <w:szCs w:val="24"/>
              </w:rPr>
              <w:t>при кандидатстване за издаване или продължаване на срока на разрешение;</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2.</w:t>
            </w:r>
            <w:r>
              <w:rPr>
                <w:rFonts w:ascii="Times New Roman" w:hAnsi="Times New Roman" w:cs="Times New Roman"/>
                <w:sz w:val="24"/>
                <w:szCs w:val="24"/>
              </w:rPr>
              <w:t xml:space="preserve"> </w:t>
            </w:r>
            <w:r w:rsidRPr="00546F02">
              <w:rPr>
                <w:rFonts w:ascii="Times New Roman" w:hAnsi="Times New Roman" w:cs="Times New Roman"/>
                <w:sz w:val="24"/>
                <w:szCs w:val="24"/>
              </w:rPr>
              <w:t>всяка година:</w:t>
            </w:r>
          </w:p>
          <w:p w:rsidR="004D5F12" w:rsidRPr="00546F0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а) в 10-дневен срок от заверяването на годишния финансов отчет за последния отчетен период от регистриран одитор;</w:t>
            </w:r>
          </w:p>
          <w:p w:rsidR="004D5F12" w:rsidRDefault="004D5F12" w:rsidP="004D5F12">
            <w:pPr>
              <w:jc w:val="both"/>
              <w:rPr>
                <w:rFonts w:ascii="Times New Roman" w:hAnsi="Times New Roman" w:cs="Times New Roman"/>
                <w:sz w:val="24"/>
                <w:szCs w:val="24"/>
              </w:rPr>
            </w:pPr>
            <w:r w:rsidRPr="00546F02">
              <w:rPr>
                <w:rFonts w:ascii="Times New Roman" w:hAnsi="Times New Roman" w:cs="Times New Roman"/>
                <w:sz w:val="24"/>
                <w:szCs w:val="24"/>
              </w:rPr>
              <w:t>б) преди изтичане на срока, за който е издадена банковата гаранция.“</w:t>
            </w:r>
          </w:p>
          <w:p w:rsidR="004D5F12" w:rsidRPr="007A508A" w:rsidRDefault="004D5F12" w:rsidP="004D5F12">
            <w:pPr>
              <w:jc w:val="both"/>
              <w:rPr>
                <w:rFonts w:ascii="Times New Roman" w:hAnsi="Times New Roman" w:cs="Times New Roman"/>
                <w:sz w:val="24"/>
                <w:szCs w:val="24"/>
              </w:rPr>
            </w:pPr>
            <w:r w:rsidRPr="007A508A">
              <w:rPr>
                <w:rFonts w:ascii="Times New Roman" w:hAnsi="Times New Roman" w:cs="Times New Roman"/>
                <w:sz w:val="24"/>
                <w:szCs w:val="24"/>
              </w:rPr>
              <w:t>Мотиви:</w:t>
            </w:r>
          </w:p>
          <w:p w:rsidR="004D5F12" w:rsidRDefault="004D5F12" w:rsidP="004D5F12">
            <w:pPr>
              <w:jc w:val="both"/>
              <w:rPr>
                <w:rFonts w:ascii="Times New Roman" w:hAnsi="Times New Roman" w:cs="Times New Roman"/>
                <w:sz w:val="24"/>
                <w:szCs w:val="24"/>
              </w:rPr>
            </w:pPr>
            <w:r w:rsidRPr="007A508A">
              <w:rPr>
                <w:rFonts w:ascii="Times New Roman" w:hAnsi="Times New Roman" w:cs="Times New Roman"/>
                <w:sz w:val="24"/>
                <w:szCs w:val="24"/>
              </w:rPr>
              <w:t>За пътната безопасност и за въздействието ѝ върху обществото е важно превозните средства, използвани по пътищата, да бъдат в добро техническо състояние. Превозните средства с технически неизправни системи могат да доведат до пътнотранспортни произшествия, включващи наранявания или фатален изход. Тези последици могат да бъдат ограничени, ако бъде прилагана стриктно системата за извършване на прегледите за</w:t>
            </w:r>
            <w:r>
              <w:rPr>
                <w:rFonts w:ascii="Times New Roman" w:hAnsi="Times New Roman" w:cs="Times New Roman"/>
                <w:sz w:val="24"/>
                <w:szCs w:val="24"/>
              </w:rPr>
              <w:t xml:space="preserve"> </w:t>
            </w:r>
            <w:r w:rsidRPr="007A508A">
              <w:rPr>
                <w:rFonts w:ascii="Times New Roman" w:hAnsi="Times New Roman" w:cs="Times New Roman"/>
                <w:sz w:val="24"/>
                <w:szCs w:val="24"/>
              </w:rPr>
              <w:t>проверка на техническата изправност. Ранното откриване на техническата неизправност на пр</w:t>
            </w:r>
            <w:r>
              <w:rPr>
                <w:rFonts w:ascii="Times New Roman" w:hAnsi="Times New Roman" w:cs="Times New Roman"/>
                <w:sz w:val="24"/>
                <w:szCs w:val="24"/>
              </w:rPr>
              <w:t>е</w:t>
            </w:r>
            <w:r w:rsidRPr="007A508A">
              <w:rPr>
                <w:rFonts w:ascii="Times New Roman" w:hAnsi="Times New Roman" w:cs="Times New Roman"/>
                <w:sz w:val="24"/>
                <w:szCs w:val="24"/>
              </w:rPr>
              <w:t>возното средство би допринесло за отстраняването ѝ и съответно за предотвратяването на произшествия.</w:t>
            </w:r>
          </w:p>
          <w:p w:rsidR="004D5F12" w:rsidRDefault="004D5F12" w:rsidP="004D5F12">
            <w:pPr>
              <w:jc w:val="both"/>
              <w:rPr>
                <w:rFonts w:ascii="Times New Roman" w:hAnsi="Times New Roman" w:cs="Times New Roman"/>
                <w:sz w:val="24"/>
                <w:szCs w:val="24"/>
              </w:rPr>
            </w:pPr>
            <w:r w:rsidRPr="007A508A">
              <w:rPr>
                <w:rFonts w:ascii="Times New Roman" w:hAnsi="Times New Roman" w:cs="Times New Roman"/>
                <w:sz w:val="24"/>
                <w:szCs w:val="24"/>
              </w:rPr>
              <w:t>Контролно-техническите пунктове следва да осигуряват обективността и високото качество на прегледа за проверка на техническата изправност на превозните средства. Поради това, за да се спазят минималните изисквания по отношение на управлението на качеството, контролно-техническите пунктове следва да отговарят на по-строги от досегашните изисквания за издаване на разрешение за извършване на прегледи за проверка на техническата изправност на пътните превозни средства.</w:t>
            </w:r>
          </w:p>
          <w:p w:rsidR="004D5F12" w:rsidRPr="00546F02" w:rsidRDefault="004D5F12" w:rsidP="004D5F12">
            <w:pPr>
              <w:jc w:val="both"/>
              <w:rPr>
                <w:rFonts w:ascii="Times New Roman" w:hAnsi="Times New Roman" w:cs="Times New Roman"/>
                <w:sz w:val="24"/>
                <w:szCs w:val="24"/>
              </w:rPr>
            </w:pPr>
          </w:p>
        </w:tc>
        <w:tc>
          <w:tcPr>
            <w:tcW w:w="618" w:type="pct"/>
          </w:tcPr>
          <w:p w:rsidR="004D5F12" w:rsidRPr="009C454D" w:rsidRDefault="004C2AA3" w:rsidP="00A14041">
            <w:pPr>
              <w:ind w:left="-132"/>
              <w:rPr>
                <w:rFonts w:ascii="Times New Roman" w:hAnsi="Times New Roman" w:cs="Times New Roman"/>
                <w:sz w:val="24"/>
                <w:szCs w:val="24"/>
              </w:rPr>
            </w:pPr>
            <w:r>
              <w:rPr>
                <w:rFonts w:ascii="Times New Roman" w:hAnsi="Times New Roman" w:cs="Times New Roman"/>
                <w:sz w:val="24"/>
                <w:szCs w:val="24"/>
              </w:rPr>
              <w:t>7</w:t>
            </w:r>
            <w:r w:rsidR="00A14041">
              <w:rPr>
                <w:rFonts w:ascii="Times New Roman" w:hAnsi="Times New Roman" w:cs="Times New Roman"/>
                <w:sz w:val="24"/>
                <w:szCs w:val="24"/>
              </w:rPr>
              <w:t xml:space="preserve">. </w:t>
            </w:r>
            <w:r w:rsidR="00A07900">
              <w:rPr>
                <w:rFonts w:ascii="Times New Roman" w:hAnsi="Times New Roman" w:cs="Times New Roman"/>
                <w:sz w:val="24"/>
                <w:szCs w:val="24"/>
              </w:rPr>
              <w:t>Не се приема</w:t>
            </w:r>
            <w:r w:rsidR="00A14041">
              <w:rPr>
                <w:rFonts w:ascii="Times New Roman" w:hAnsi="Times New Roman" w:cs="Times New Roman"/>
                <w:sz w:val="24"/>
                <w:szCs w:val="24"/>
              </w:rPr>
              <w:t>.</w:t>
            </w:r>
          </w:p>
        </w:tc>
        <w:tc>
          <w:tcPr>
            <w:tcW w:w="1209" w:type="pct"/>
          </w:tcPr>
          <w:p w:rsidR="00A07900" w:rsidRDefault="004C2AA3" w:rsidP="00A07900">
            <w:pPr>
              <w:jc w:val="both"/>
              <w:rPr>
                <w:rFonts w:ascii="Times New Roman" w:hAnsi="Times New Roman" w:cs="Times New Roman"/>
                <w:sz w:val="24"/>
                <w:szCs w:val="24"/>
              </w:rPr>
            </w:pPr>
            <w:r>
              <w:rPr>
                <w:rFonts w:ascii="Times New Roman" w:hAnsi="Times New Roman" w:cs="Times New Roman"/>
                <w:sz w:val="24"/>
                <w:szCs w:val="24"/>
              </w:rPr>
              <w:t>7</w:t>
            </w:r>
            <w:r w:rsidR="00A14041">
              <w:rPr>
                <w:rFonts w:ascii="Times New Roman" w:hAnsi="Times New Roman" w:cs="Times New Roman"/>
                <w:sz w:val="24"/>
                <w:szCs w:val="24"/>
              </w:rPr>
              <w:t xml:space="preserve">. </w:t>
            </w:r>
            <w:r w:rsidR="00912446">
              <w:rPr>
                <w:rFonts w:ascii="Times New Roman" w:hAnsi="Times New Roman" w:cs="Times New Roman"/>
                <w:sz w:val="24"/>
                <w:szCs w:val="24"/>
              </w:rPr>
              <w:t xml:space="preserve">В чл. 148, ал. 4 от Закона за движението по пътищата са определени условията, при които се издават разрешенията за извършване на периодични прегледи за проверка на техническата изправност на пътните превозни средства. </w:t>
            </w:r>
            <w:r w:rsidR="00315615">
              <w:rPr>
                <w:rFonts w:ascii="Times New Roman" w:hAnsi="Times New Roman" w:cs="Times New Roman"/>
                <w:sz w:val="24"/>
                <w:szCs w:val="24"/>
              </w:rPr>
              <w:t>В Закона за движението по пътищата не е предвидено изискване за издаване на разрешение за извършване на периодични прегледи за проверка на техническата изправност на пътните превозни средства лицата по чл. 148, ал. 2 от закона да разполагат с достатъчно финансови ресурси за стартиране и извършване на дейността. В тази връзка въвеждането в Наредба № Н-32 на изискване за финансова стабилност на лицата, извършващи периодични прегледи за проверка на техническата изправност на пътните превозни средства ще е в противоречие с чл. 148, ал. 4 от Закона за движението по пътищата.</w:t>
            </w:r>
          </w:p>
          <w:p w:rsidR="00315615" w:rsidRDefault="00315615" w:rsidP="00A07900">
            <w:pPr>
              <w:jc w:val="both"/>
              <w:rPr>
                <w:rFonts w:ascii="Times New Roman" w:hAnsi="Times New Roman" w:cs="Times New Roman"/>
                <w:sz w:val="24"/>
                <w:szCs w:val="24"/>
              </w:rPr>
            </w:pPr>
            <w:r>
              <w:rPr>
                <w:rFonts w:ascii="Times New Roman" w:hAnsi="Times New Roman" w:cs="Times New Roman"/>
                <w:sz w:val="24"/>
                <w:szCs w:val="24"/>
              </w:rPr>
              <w:t xml:space="preserve">Целта на периодичните прегледи за проверка на техническата изправност на пътните превозни средства е да гарантират, че движещите се по пътищата, отворени за обществено ползване, пътните превозни средства са технически изправни и не създават риск за участниците в движението и за замърсяване на околната среда. Въвеждането на изискване за финансова стабилност на лицата, извършващи периодичните прегледи за проверка на техническата изправност на пътните превозни средства ще доведе до необосновано </w:t>
            </w:r>
            <w:r w:rsidR="00F247BB">
              <w:rPr>
                <w:rFonts w:ascii="Times New Roman" w:hAnsi="Times New Roman" w:cs="Times New Roman"/>
                <w:sz w:val="24"/>
                <w:szCs w:val="24"/>
              </w:rPr>
              <w:t>увеличаване на административната и финансовата тежест за тях и за компетентните органи без това да има значителен ефект за подобряване на пътната безопасност. По никакъв начин обстоятелството, че дадено лице, разполага с достатъчен финансов ресурс за стартирането и извършването на дейността по извършване на периодичните прегледи за проверка на техническата изправност на пътните превозни средства, няма да гарантира, че прегледите се извършват съгласно условията и реда на нормативната уредба.</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Pr="007A508A" w:rsidRDefault="004C2AA3" w:rsidP="006E60A1">
            <w:pPr>
              <w:jc w:val="both"/>
              <w:rPr>
                <w:rFonts w:ascii="Times New Roman" w:hAnsi="Times New Roman" w:cs="Times New Roman"/>
                <w:sz w:val="24"/>
                <w:szCs w:val="24"/>
              </w:rPr>
            </w:pPr>
            <w:r>
              <w:rPr>
                <w:rFonts w:ascii="Times New Roman" w:hAnsi="Times New Roman" w:cs="Times New Roman"/>
                <w:sz w:val="24"/>
                <w:szCs w:val="24"/>
              </w:rPr>
              <w:t>8</w:t>
            </w:r>
            <w:r w:rsidR="006E60A1">
              <w:rPr>
                <w:rFonts w:ascii="Times New Roman" w:hAnsi="Times New Roman" w:cs="Times New Roman"/>
                <w:sz w:val="24"/>
                <w:szCs w:val="24"/>
              </w:rPr>
              <w:t xml:space="preserve">. </w:t>
            </w:r>
            <w:r w:rsidR="006E60A1" w:rsidRPr="007A508A">
              <w:rPr>
                <w:rFonts w:ascii="Times New Roman" w:hAnsi="Times New Roman" w:cs="Times New Roman"/>
                <w:sz w:val="24"/>
                <w:szCs w:val="24"/>
              </w:rPr>
              <w:t>В чл. 12:</w:t>
            </w:r>
          </w:p>
          <w:p w:rsidR="006E60A1" w:rsidRPr="007A508A"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1. </w:t>
            </w:r>
            <w:r w:rsidR="000C5799">
              <w:rPr>
                <w:rFonts w:ascii="Times New Roman" w:hAnsi="Times New Roman" w:cs="Times New Roman"/>
                <w:sz w:val="24"/>
                <w:szCs w:val="24"/>
              </w:rPr>
              <w:t>А</w:t>
            </w:r>
            <w:r w:rsidRPr="007A508A">
              <w:rPr>
                <w:rFonts w:ascii="Times New Roman" w:hAnsi="Times New Roman" w:cs="Times New Roman"/>
                <w:sz w:val="24"/>
                <w:szCs w:val="24"/>
              </w:rPr>
              <w:t>линея 6 да се измени така:</w:t>
            </w:r>
          </w:p>
          <w:p w:rsidR="006E60A1" w:rsidRPr="007A508A" w:rsidRDefault="006E60A1" w:rsidP="006E60A1">
            <w:pPr>
              <w:jc w:val="both"/>
              <w:rPr>
                <w:rFonts w:ascii="Times New Roman" w:hAnsi="Times New Roman" w:cs="Times New Roman"/>
                <w:sz w:val="24"/>
                <w:szCs w:val="24"/>
              </w:rPr>
            </w:pPr>
            <w:r w:rsidRPr="007A508A">
              <w:rPr>
                <w:rFonts w:ascii="Times New Roman" w:hAnsi="Times New Roman" w:cs="Times New Roman"/>
                <w:sz w:val="24"/>
                <w:szCs w:val="24"/>
              </w:rPr>
              <w:t>„(6) Председателят на комисия и техническият специалист не участват в комисия за извършване на периодични прегледи и проверки по реда на тази наредба на собствените си или ползваните от тях на лизинг превозни средства, както и на собствените или ползвани на лизинг превозни средства от лицето по чл. 16, притежател на разрешението за съответния контролно-технически пункт.“</w:t>
            </w:r>
          </w:p>
          <w:p w:rsidR="006E60A1" w:rsidRPr="007A508A"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2. </w:t>
            </w:r>
            <w:r w:rsidRPr="007A508A">
              <w:rPr>
                <w:rFonts w:ascii="Times New Roman" w:hAnsi="Times New Roman" w:cs="Times New Roman"/>
                <w:sz w:val="24"/>
                <w:szCs w:val="24"/>
              </w:rPr>
              <w:t>да се създаде ал. 7:</w:t>
            </w:r>
          </w:p>
          <w:p w:rsidR="006E60A1" w:rsidRDefault="006E60A1" w:rsidP="006E60A1">
            <w:pPr>
              <w:jc w:val="both"/>
              <w:rPr>
                <w:rFonts w:ascii="Times New Roman" w:hAnsi="Times New Roman" w:cs="Times New Roman"/>
                <w:sz w:val="24"/>
                <w:szCs w:val="24"/>
              </w:rPr>
            </w:pPr>
            <w:r w:rsidRPr="007A508A">
              <w:rPr>
                <w:rFonts w:ascii="Times New Roman" w:hAnsi="Times New Roman" w:cs="Times New Roman"/>
                <w:sz w:val="24"/>
                <w:szCs w:val="24"/>
              </w:rPr>
              <w:t>„(7) Ограничението по ал. 6 се отнася и за превозните средства, собствени или ползвани на лизинг от свързани лица с председателя на комисия, техническия специалист или лицето по чл. 16.“</w:t>
            </w:r>
          </w:p>
          <w:p w:rsidR="006E60A1" w:rsidRPr="007A508A" w:rsidRDefault="006E60A1" w:rsidP="006E60A1">
            <w:pPr>
              <w:jc w:val="both"/>
              <w:rPr>
                <w:rFonts w:ascii="Times New Roman" w:hAnsi="Times New Roman" w:cs="Times New Roman"/>
                <w:sz w:val="24"/>
                <w:szCs w:val="24"/>
              </w:rPr>
            </w:pPr>
            <w:r w:rsidRPr="007A508A">
              <w:rPr>
                <w:rFonts w:ascii="Times New Roman" w:hAnsi="Times New Roman" w:cs="Times New Roman"/>
                <w:sz w:val="24"/>
                <w:szCs w:val="24"/>
              </w:rPr>
              <w:t>Мотиви:</w:t>
            </w:r>
          </w:p>
          <w:p w:rsidR="006E60A1" w:rsidRDefault="006E60A1" w:rsidP="006E60A1">
            <w:pPr>
              <w:jc w:val="both"/>
              <w:rPr>
                <w:rFonts w:ascii="Times New Roman" w:hAnsi="Times New Roman" w:cs="Times New Roman"/>
                <w:sz w:val="24"/>
                <w:szCs w:val="24"/>
              </w:rPr>
            </w:pPr>
            <w:r w:rsidRPr="007A508A">
              <w:rPr>
                <w:rFonts w:ascii="Times New Roman" w:hAnsi="Times New Roman" w:cs="Times New Roman"/>
                <w:sz w:val="24"/>
                <w:szCs w:val="24"/>
              </w:rPr>
              <w:t>В чл. 12, ал. 6 от Наредба № Н-32 е предвидено, че председателят на комисия и техническият специалист нямат право да участват в комисия за извършване на периодичен преглед за проверка на техническата изправност на ППС, които са тяхна собственост или са собственост на свързани с тях лица, както и на превозни средства, в поддръжката и ремонта на които са участвали. Предлагаме това ограни</w:t>
            </w:r>
            <w:r>
              <w:rPr>
                <w:rFonts w:ascii="Times New Roman" w:hAnsi="Times New Roman" w:cs="Times New Roman"/>
                <w:sz w:val="24"/>
                <w:szCs w:val="24"/>
              </w:rPr>
              <w:t>чение да се прилага и по отноше</w:t>
            </w:r>
            <w:r w:rsidRPr="007A508A">
              <w:rPr>
                <w:rFonts w:ascii="Times New Roman" w:hAnsi="Times New Roman" w:cs="Times New Roman"/>
                <w:sz w:val="24"/>
                <w:szCs w:val="24"/>
              </w:rPr>
              <w:t>ние на превозните средства, които се ползват на лизинг от председателя на комисия или от техническия специалист, както и по отношение на собствените или ползвани на лизинг превозни средства от лицето, което е притежател на разрешението за съответния контролно- технически пункт. Посочените забрани следва да се прилагат и към прегледите и проверките на превозни средства, собствени или ползвани на лизинг от свързани с председателя на комисия, техническия специалист или лицето по чл. 16 лица по смисъла на Наредба № Н- 32.</w:t>
            </w:r>
          </w:p>
        </w:tc>
        <w:tc>
          <w:tcPr>
            <w:tcW w:w="618" w:type="pct"/>
          </w:tcPr>
          <w:p w:rsidR="006E60A1" w:rsidRPr="009C454D" w:rsidRDefault="004C2AA3" w:rsidP="000C5799">
            <w:pPr>
              <w:ind w:left="-132"/>
              <w:rPr>
                <w:rFonts w:ascii="Times New Roman" w:hAnsi="Times New Roman" w:cs="Times New Roman"/>
                <w:sz w:val="24"/>
                <w:szCs w:val="24"/>
              </w:rPr>
            </w:pPr>
            <w:r>
              <w:rPr>
                <w:rFonts w:ascii="Times New Roman" w:hAnsi="Times New Roman" w:cs="Times New Roman"/>
                <w:sz w:val="24"/>
                <w:szCs w:val="24"/>
              </w:rPr>
              <w:t>8</w:t>
            </w:r>
            <w:r w:rsidR="000C5799">
              <w:rPr>
                <w:rFonts w:ascii="Times New Roman" w:hAnsi="Times New Roman" w:cs="Times New Roman"/>
                <w:sz w:val="24"/>
                <w:szCs w:val="24"/>
              </w:rPr>
              <w:t xml:space="preserve">. </w:t>
            </w:r>
            <w:r w:rsidR="00400418">
              <w:rPr>
                <w:rFonts w:ascii="Times New Roman" w:hAnsi="Times New Roman" w:cs="Times New Roman"/>
                <w:sz w:val="24"/>
                <w:szCs w:val="24"/>
              </w:rPr>
              <w:t xml:space="preserve"> П</w:t>
            </w:r>
            <w:r w:rsidR="00D3398B">
              <w:rPr>
                <w:rFonts w:ascii="Times New Roman" w:hAnsi="Times New Roman" w:cs="Times New Roman"/>
                <w:sz w:val="24"/>
                <w:szCs w:val="24"/>
              </w:rPr>
              <w:t>риема</w:t>
            </w:r>
            <w:r w:rsidR="00400418">
              <w:rPr>
                <w:rFonts w:ascii="Times New Roman" w:hAnsi="Times New Roman" w:cs="Times New Roman"/>
                <w:sz w:val="24"/>
                <w:szCs w:val="24"/>
              </w:rPr>
              <w:t xml:space="preserve"> се частично</w:t>
            </w:r>
            <w:r w:rsidR="00D3398B">
              <w:rPr>
                <w:rFonts w:ascii="Times New Roman" w:hAnsi="Times New Roman" w:cs="Times New Roman"/>
                <w:sz w:val="24"/>
                <w:szCs w:val="24"/>
              </w:rPr>
              <w:t>.</w:t>
            </w:r>
          </w:p>
        </w:tc>
        <w:tc>
          <w:tcPr>
            <w:tcW w:w="1209" w:type="pct"/>
          </w:tcPr>
          <w:p w:rsidR="00400418" w:rsidRDefault="004C2AA3" w:rsidP="00400418">
            <w:pPr>
              <w:jc w:val="both"/>
              <w:rPr>
                <w:rFonts w:ascii="Times New Roman" w:hAnsi="Times New Roman" w:cs="Times New Roman"/>
                <w:sz w:val="24"/>
                <w:szCs w:val="24"/>
              </w:rPr>
            </w:pPr>
            <w:r>
              <w:rPr>
                <w:rFonts w:ascii="Times New Roman" w:hAnsi="Times New Roman" w:cs="Times New Roman"/>
                <w:sz w:val="24"/>
                <w:szCs w:val="24"/>
              </w:rPr>
              <w:t>8</w:t>
            </w:r>
            <w:r w:rsidR="000C5799">
              <w:rPr>
                <w:rFonts w:ascii="Times New Roman" w:hAnsi="Times New Roman" w:cs="Times New Roman"/>
                <w:sz w:val="24"/>
                <w:szCs w:val="24"/>
              </w:rPr>
              <w:t xml:space="preserve">. </w:t>
            </w:r>
            <w:r w:rsidR="00400418">
              <w:rPr>
                <w:rFonts w:ascii="Times New Roman" w:hAnsi="Times New Roman" w:cs="Times New Roman"/>
                <w:sz w:val="24"/>
                <w:szCs w:val="24"/>
              </w:rPr>
              <w:t>Добавят се ползваните на лизинг превозни средства, а останалите хипотези са обхванати от проекта на наредба</w:t>
            </w:r>
            <w:r w:rsidR="00F03B30">
              <w:rPr>
                <w:rFonts w:ascii="Times New Roman" w:hAnsi="Times New Roman" w:cs="Times New Roman"/>
                <w:sz w:val="24"/>
                <w:szCs w:val="24"/>
              </w:rPr>
              <w:t xml:space="preserve"> </w:t>
            </w:r>
            <w:r w:rsidR="00F03B30">
              <w:rPr>
                <w:rFonts w:ascii="Times New Roman" w:hAnsi="Times New Roman" w:cs="Times New Roman"/>
                <w:sz w:val="24"/>
                <w:szCs w:val="24"/>
                <w:lang w:val="en-US"/>
              </w:rPr>
              <w:t>(</w:t>
            </w:r>
            <w:r w:rsidR="00F03B30">
              <w:rPr>
                <w:rFonts w:ascii="Times New Roman" w:hAnsi="Times New Roman" w:cs="Times New Roman"/>
                <w:sz w:val="24"/>
                <w:szCs w:val="24"/>
              </w:rPr>
              <w:t>§ 4 от про</w:t>
            </w:r>
            <w:r w:rsidR="00365D53">
              <w:rPr>
                <w:rFonts w:ascii="Times New Roman" w:hAnsi="Times New Roman" w:cs="Times New Roman"/>
                <w:sz w:val="24"/>
                <w:szCs w:val="24"/>
              </w:rPr>
              <w:t>екта на наредба</w:t>
            </w:r>
            <w:r w:rsidR="00F03B30">
              <w:rPr>
                <w:rFonts w:ascii="Times New Roman" w:hAnsi="Times New Roman" w:cs="Times New Roman"/>
                <w:sz w:val="24"/>
                <w:szCs w:val="24"/>
                <w:lang w:val="en-US"/>
              </w:rPr>
              <w:t>)</w:t>
            </w:r>
            <w:r w:rsidR="00400418">
              <w:rPr>
                <w:rFonts w:ascii="Times New Roman" w:hAnsi="Times New Roman" w:cs="Times New Roman"/>
                <w:sz w:val="24"/>
                <w:szCs w:val="24"/>
              </w:rPr>
              <w:t>.</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4C2AA3" w:rsidP="006E60A1">
            <w:pPr>
              <w:jc w:val="both"/>
              <w:rPr>
                <w:rFonts w:ascii="Times New Roman" w:hAnsi="Times New Roman" w:cs="Times New Roman"/>
                <w:sz w:val="24"/>
                <w:szCs w:val="24"/>
              </w:rPr>
            </w:pPr>
            <w:r>
              <w:rPr>
                <w:rFonts w:ascii="Times New Roman" w:hAnsi="Times New Roman" w:cs="Times New Roman"/>
                <w:sz w:val="24"/>
                <w:szCs w:val="24"/>
              </w:rPr>
              <w:t>9</w:t>
            </w:r>
            <w:r w:rsidR="006E60A1">
              <w:rPr>
                <w:rFonts w:ascii="Times New Roman" w:hAnsi="Times New Roman" w:cs="Times New Roman"/>
                <w:sz w:val="24"/>
                <w:szCs w:val="24"/>
              </w:rPr>
              <w:t xml:space="preserve">. </w:t>
            </w:r>
            <w:r w:rsidR="006E60A1" w:rsidRPr="007A508A">
              <w:rPr>
                <w:rFonts w:ascii="Times New Roman" w:hAnsi="Times New Roman" w:cs="Times New Roman"/>
                <w:sz w:val="24"/>
                <w:szCs w:val="24"/>
              </w:rPr>
              <w:t>В чл. 15а, т. 2 буква „и“ да се измени така:</w:t>
            </w:r>
          </w:p>
          <w:p w:rsidR="006E60A1" w:rsidRDefault="006E60A1" w:rsidP="006E60A1">
            <w:pPr>
              <w:jc w:val="both"/>
              <w:rPr>
                <w:rFonts w:ascii="Times New Roman" w:hAnsi="Times New Roman" w:cs="Times New Roman"/>
                <w:sz w:val="24"/>
                <w:szCs w:val="24"/>
              </w:rPr>
            </w:pPr>
            <w:r w:rsidRPr="007A508A">
              <w:rPr>
                <w:rFonts w:ascii="Times New Roman" w:hAnsi="Times New Roman" w:cs="Times New Roman"/>
                <w:sz w:val="24"/>
                <w:szCs w:val="24"/>
              </w:rPr>
              <w:t>„и) номерата на разрешенията за извършване на периодични прегледи за проверка на техническата изправност на ППС, в списъците към които са вписани председателят на комисия и техническият специалист“.</w:t>
            </w:r>
          </w:p>
          <w:p w:rsidR="006E60A1" w:rsidRPr="009E1F3D" w:rsidRDefault="006E60A1" w:rsidP="006E60A1">
            <w:pPr>
              <w:jc w:val="both"/>
              <w:rPr>
                <w:rFonts w:ascii="Times New Roman" w:hAnsi="Times New Roman" w:cs="Times New Roman"/>
                <w:sz w:val="24"/>
                <w:szCs w:val="24"/>
              </w:rPr>
            </w:pPr>
            <w:r w:rsidRPr="009E1F3D">
              <w:rPr>
                <w:rFonts w:ascii="Times New Roman" w:hAnsi="Times New Roman" w:cs="Times New Roman"/>
                <w:sz w:val="24"/>
                <w:szCs w:val="24"/>
              </w:rPr>
              <w:t>Мотиви:</w:t>
            </w:r>
          </w:p>
          <w:p w:rsidR="006E60A1" w:rsidRDefault="006E60A1" w:rsidP="006E60A1">
            <w:pPr>
              <w:jc w:val="both"/>
              <w:rPr>
                <w:rFonts w:ascii="Times New Roman" w:hAnsi="Times New Roman" w:cs="Times New Roman"/>
                <w:sz w:val="24"/>
                <w:szCs w:val="24"/>
              </w:rPr>
            </w:pPr>
            <w:r w:rsidRPr="009E1F3D">
              <w:rPr>
                <w:rFonts w:ascii="Times New Roman" w:hAnsi="Times New Roman" w:cs="Times New Roman"/>
                <w:sz w:val="24"/>
                <w:szCs w:val="24"/>
              </w:rPr>
              <w:t>В чл. 15, ал. 2 от Наредба № Н-32 са регламентирани основанията за заличаване на председателите на комисии и техническите специалисти от регистъра по чл. 15, ал. 1. Когато заличаването е по искане на лицето, притежател на разрешението за извършване на периодични прегледи за проверка на техническата изправност на ППС, както и когато председателят на комисия или техническият специалист са направили искане да бъдат заличени, липсва срок, в който администрацията да разгледа искането и да извърши заличаването. Определянето на срок в Наредба № Н-32, в който да се извърши заличаването от регистъра на посочените основания, ще осигури предвидимост и ефективност на производството.</w:t>
            </w:r>
          </w:p>
        </w:tc>
        <w:tc>
          <w:tcPr>
            <w:tcW w:w="618" w:type="pct"/>
          </w:tcPr>
          <w:p w:rsidR="006E60A1" w:rsidRPr="009C454D" w:rsidRDefault="004C2AA3" w:rsidP="000C5799">
            <w:pPr>
              <w:ind w:left="-132"/>
              <w:rPr>
                <w:rFonts w:ascii="Times New Roman" w:hAnsi="Times New Roman" w:cs="Times New Roman"/>
                <w:sz w:val="24"/>
                <w:szCs w:val="24"/>
              </w:rPr>
            </w:pPr>
            <w:r>
              <w:rPr>
                <w:rFonts w:ascii="Times New Roman" w:hAnsi="Times New Roman" w:cs="Times New Roman"/>
                <w:sz w:val="24"/>
                <w:szCs w:val="24"/>
              </w:rPr>
              <w:t>9</w:t>
            </w:r>
            <w:r w:rsidR="000C5799">
              <w:rPr>
                <w:rFonts w:ascii="Times New Roman" w:hAnsi="Times New Roman" w:cs="Times New Roman"/>
                <w:sz w:val="24"/>
                <w:szCs w:val="24"/>
              </w:rPr>
              <w:t xml:space="preserve">. </w:t>
            </w:r>
            <w:r w:rsidR="00F00815">
              <w:rPr>
                <w:rFonts w:ascii="Times New Roman" w:hAnsi="Times New Roman" w:cs="Times New Roman"/>
                <w:sz w:val="24"/>
                <w:szCs w:val="24"/>
              </w:rPr>
              <w:t>П</w:t>
            </w:r>
            <w:r w:rsidR="00D3398B">
              <w:rPr>
                <w:rFonts w:ascii="Times New Roman" w:hAnsi="Times New Roman" w:cs="Times New Roman"/>
                <w:sz w:val="24"/>
                <w:szCs w:val="24"/>
              </w:rPr>
              <w:t>риема</w:t>
            </w:r>
            <w:r w:rsidR="00F00815">
              <w:rPr>
                <w:rFonts w:ascii="Times New Roman" w:hAnsi="Times New Roman" w:cs="Times New Roman"/>
                <w:sz w:val="24"/>
                <w:szCs w:val="24"/>
              </w:rPr>
              <w:t xml:space="preserve"> се по принцип</w:t>
            </w:r>
            <w:r w:rsidR="00D3398B">
              <w:rPr>
                <w:rFonts w:ascii="Times New Roman" w:hAnsi="Times New Roman" w:cs="Times New Roman"/>
                <w:sz w:val="24"/>
                <w:szCs w:val="24"/>
              </w:rPr>
              <w:t>.</w:t>
            </w:r>
          </w:p>
        </w:tc>
        <w:tc>
          <w:tcPr>
            <w:tcW w:w="1209" w:type="pct"/>
          </w:tcPr>
          <w:p w:rsidR="00F00815" w:rsidRDefault="004C2AA3" w:rsidP="00F00815">
            <w:pPr>
              <w:jc w:val="both"/>
              <w:rPr>
                <w:rFonts w:ascii="Times New Roman" w:hAnsi="Times New Roman" w:cs="Times New Roman"/>
                <w:sz w:val="24"/>
                <w:szCs w:val="24"/>
              </w:rPr>
            </w:pPr>
            <w:r>
              <w:rPr>
                <w:rFonts w:ascii="Times New Roman" w:hAnsi="Times New Roman" w:cs="Times New Roman"/>
                <w:sz w:val="24"/>
                <w:szCs w:val="24"/>
              </w:rPr>
              <w:t>9</w:t>
            </w:r>
            <w:r w:rsidR="00F00815">
              <w:rPr>
                <w:rFonts w:ascii="Times New Roman" w:hAnsi="Times New Roman" w:cs="Times New Roman"/>
                <w:sz w:val="24"/>
                <w:szCs w:val="24"/>
              </w:rPr>
              <w:t>. Действащият текст има аналогично съдържание на предложението. Обръщаме внимание, че предложените мотиви не подкрепят предложението.</w:t>
            </w:r>
          </w:p>
          <w:p w:rsidR="006E60A1" w:rsidRDefault="006E60A1" w:rsidP="00F00815">
            <w:pPr>
              <w:jc w:val="both"/>
              <w:rPr>
                <w:rFonts w:ascii="Times New Roman" w:hAnsi="Times New Roman" w:cs="Times New Roman"/>
                <w:sz w:val="24"/>
                <w:szCs w:val="24"/>
              </w:rPr>
            </w:pP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Pr="009E1F3D" w:rsidRDefault="004C2AA3" w:rsidP="006E60A1">
            <w:pPr>
              <w:jc w:val="both"/>
              <w:rPr>
                <w:rFonts w:ascii="Times New Roman" w:hAnsi="Times New Roman" w:cs="Times New Roman"/>
                <w:sz w:val="24"/>
                <w:szCs w:val="24"/>
              </w:rPr>
            </w:pPr>
            <w:r>
              <w:rPr>
                <w:rFonts w:ascii="Times New Roman" w:hAnsi="Times New Roman" w:cs="Times New Roman"/>
                <w:sz w:val="24"/>
                <w:szCs w:val="24"/>
              </w:rPr>
              <w:t>10</w:t>
            </w:r>
            <w:r w:rsidR="006E60A1">
              <w:rPr>
                <w:rFonts w:ascii="Times New Roman" w:hAnsi="Times New Roman" w:cs="Times New Roman"/>
                <w:sz w:val="24"/>
                <w:szCs w:val="24"/>
              </w:rPr>
              <w:t xml:space="preserve">. </w:t>
            </w:r>
            <w:r w:rsidR="006E60A1" w:rsidRPr="009E1F3D">
              <w:rPr>
                <w:rFonts w:ascii="Times New Roman" w:hAnsi="Times New Roman" w:cs="Times New Roman"/>
                <w:sz w:val="24"/>
                <w:szCs w:val="24"/>
              </w:rPr>
              <w:t>В чл. 11 да се създаде нова ал. 7, а досегашните ал. 7, 8 и 9 да станат съответно ал. 8, 9 и 10:</w:t>
            </w:r>
          </w:p>
          <w:p w:rsidR="006E60A1" w:rsidRDefault="006E60A1" w:rsidP="006E60A1">
            <w:pPr>
              <w:jc w:val="both"/>
              <w:rPr>
                <w:rFonts w:ascii="Times New Roman" w:hAnsi="Times New Roman" w:cs="Times New Roman"/>
                <w:sz w:val="24"/>
                <w:szCs w:val="24"/>
              </w:rPr>
            </w:pPr>
            <w:r w:rsidRPr="009E1F3D">
              <w:rPr>
                <w:rFonts w:ascii="Times New Roman" w:hAnsi="Times New Roman" w:cs="Times New Roman"/>
                <w:sz w:val="24"/>
                <w:szCs w:val="24"/>
              </w:rPr>
              <w:t xml:space="preserve">„(7) Информационната система по ал. 3 не допуска издаване </w:t>
            </w:r>
            <w:r w:rsidR="000C5799">
              <w:rPr>
                <w:rFonts w:ascii="Times New Roman" w:hAnsi="Times New Roman" w:cs="Times New Roman"/>
                <w:sz w:val="24"/>
                <w:szCs w:val="24"/>
              </w:rPr>
              <w:t xml:space="preserve">на </w:t>
            </w:r>
            <w:r w:rsidRPr="009E1F3D">
              <w:rPr>
                <w:rFonts w:ascii="Times New Roman" w:hAnsi="Times New Roman" w:cs="Times New Roman"/>
                <w:sz w:val="24"/>
                <w:szCs w:val="24"/>
              </w:rPr>
              <w:t>електронно удостоверение за техническа изправност и на удостоверение за първоначална проверка на уредба за ВНГ или СПГ (приложение № 8а), преди изтичането на минимално определеното в чл. 34а времетраене на прегледите и проверките.“</w:t>
            </w: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0C5799" w:rsidRDefault="000C5799" w:rsidP="006E60A1">
            <w:pPr>
              <w:jc w:val="both"/>
              <w:rPr>
                <w:rFonts w:ascii="Times New Roman" w:hAnsi="Times New Roman" w:cs="Times New Roman"/>
                <w:sz w:val="24"/>
                <w:szCs w:val="24"/>
              </w:rPr>
            </w:pPr>
          </w:p>
          <w:p w:rsidR="006E60A1" w:rsidRDefault="004C2AA3" w:rsidP="006E60A1">
            <w:pPr>
              <w:jc w:val="both"/>
              <w:rPr>
                <w:rFonts w:ascii="Times New Roman" w:hAnsi="Times New Roman" w:cs="Times New Roman"/>
                <w:sz w:val="24"/>
                <w:szCs w:val="24"/>
              </w:rPr>
            </w:pPr>
            <w:r>
              <w:rPr>
                <w:rFonts w:ascii="Times New Roman" w:hAnsi="Times New Roman" w:cs="Times New Roman"/>
                <w:sz w:val="24"/>
                <w:szCs w:val="24"/>
              </w:rPr>
              <w:t>11</w:t>
            </w:r>
            <w:r w:rsidR="006E60A1">
              <w:rPr>
                <w:rFonts w:ascii="Times New Roman" w:hAnsi="Times New Roman" w:cs="Times New Roman"/>
                <w:sz w:val="24"/>
                <w:szCs w:val="24"/>
              </w:rPr>
              <w:t xml:space="preserve">. </w:t>
            </w:r>
            <w:r w:rsidR="006E60A1" w:rsidRPr="009E1F3D">
              <w:rPr>
                <w:rFonts w:ascii="Times New Roman" w:hAnsi="Times New Roman" w:cs="Times New Roman"/>
                <w:sz w:val="24"/>
                <w:szCs w:val="24"/>
              </w:rPr>
              <w:t>В чл. 19, ал. 4, т. 5 след думите „категория ППС“ се поставя запетая и се добавя</w:t>
            </w:r>
            <w:r w:rsidR="006E60A1">
              <w:rPr>
                <w:rFonts w:ascii="Times New Roman" w:hAnsi="Times New Roman" w:cs="Times New Roman"/>
                <w:sz w:val="24"/>
                <w:szCs w:val="24"/>
              </w:rPr>
              <w:t xml:space="preserve"> </w:t>
            </w:r>
            <w:r w:rsidR="006E60A1" w:rsidRPr="009E1F3D">
              <w:rPr>
                <w:rFonts w:ascii="Times New Roman" w:hAnsi="Times New Roman" w:cs="Times New Roman"/>
                <w:sz w:val="24"/>
                <w:szCs w:val="24"/>
              </w:rPr>
              <w:t>„което не може да бъде по-кратко от минимално определеното в чл. 34а времетраене за съответната категория ППС и/или съответния вид проверка.“.</w:t>
            </w:r>
          </w:p>
          <w:p w:rsidR="006E60A1" w:rsidRPr="009E1F3D" w:rsidRDefault="004C2AA3" w:rsidP="006E60A1">
            <w:pPr>
              <w:jc w:val="both"/>
              <w:rPr>
                <w:rFonts w:ascii="Times New Roman" w:hAnsi="Times New Roman" w:cs="Times New Roman"/>
                <w:sz w:val="24"/>
                <w:szCs w:val="24"/>
              </w:rPr>
            </w:pPr>
            <w:r>
              <w:rPr>
                <w:rFonts w:ascii="Times New Roman" w:hAnsi="Times New Roman" w:cs="Times New Roman"/>
                <w:sz w:val="24"/>
                <w:szCs w:val="24"/>
              </w:rPr>
              <w:t>12</w:t>
            </w:r>
            <w:r w:rsidR="006E60A1">
              <w:rPr>
                <w:rFonts w:ascii="Times New Roman" w:hAnsi="Times New Roman" w:cs="Times New Roman"/>
                <w:sz w:val="24"/>
                <w:szCs w:val="24"/>
              </w:rPr>
              <w:t xml:space="preserve">. </w:t>
            </w:r>
            <w:r w:rsidR="006E60A1" w:rsidRPr="009E1F3D">
              <w:rPr>
                <w:rFonts w:ascii="Times New Roman" w:hAnsi="Times New Roman" w:cs="Times New Roman"/>
                <w:sz w:val="24"/>
                <w:szCs w:val="24"/>
              </w:rPr>
              <w:t>Да се създаде се чл. 34а:</w:t>
            </w:r>
          </w:p>
          <w:p w:rsidR="006E60A1" w:rsidRDefault="006E60A1" w:rsidP="006E60A1">
            <w:pPr>
              <w:jc w:val="both"/>
              <w:rPr>
                <w:rFonts w:ascii="Times New Roman" w:hAnsi="Times New Roman" w:cs="Times New Roman"/>
                <w:sz w:val="24"/>
                <w:szCs w:val="24"/>
              </w:rPr>
            </w:pPr>
            <w:r w:rsidRPr="009E1F3D">
              <w:rPr>
                <w:rFonts w:ascii="Times New Roman" w:hAnsi="Times New Roman" w:cs="Times New Roman"/>
                <w:sz w:val="24"/>
                <w:szCs w:val="24"/>
              </w:rPr>
              <w:t>„Чл. 34а. Времетраенето на периодичните прегледи на ППС и на първоначалните проверки на допълнително монтираните в МПС уредби, които позволяват работата на двигателя с ВНГ или СПГ, е в зависимост от вида на прегледите и проверките и категорията на превозното средство, но не може да бъде по-кратко от предвиденото в приложение № 6а.“</w:t>
            </w:r>
          </w:p>
          <w:p w:rsidR="006E60A1" w:rsidRDefault="006E60A1" w:rsidP="006E60A1">
            <w:pPr>
              <w:jc w:val="both"/>
              <w:rPr>
                <w:rFonts w:ascii="Times New Roman" w:hAnsi="Times New Roman" w:cs="Times New Roman"/>
                <w:sz w:val="24"/>
                <w:szCs w:val="24"/>
              </w:rPr>
            </w:pPr>
            <w:r w:rsidRPr="009E1F3D">
              <w:rPr>
                <w:rFonts w:ascii="Times New Roman" w:hAnsi="Times New Roman" w:cs="Times New Roman"/>
                <w:sz w:val="24"/>
                <w:szCs w:val="24"/>
              </w:rPr>
              <w:t>Мотиви:</w:t>
            </w:r>
          </w:p>
          <w:p w:rsidR="006E60A1" w:rsidRDefault="006E60A1" w:rsidP="006E60A1">
            <w:pPr>
              <w:jc w:val="both"/>
              <w:rPr>
                <w:rFonts w:ascii="Times New Roman" w:hAnsi="Times New Roman" w:cs="Times New Roman"/>
                <w:sz w:val="24"/>
                <w:szCs w:val="24"/>
              </w:rPr>
            </w:pPr>
            <w:r w:rsidRPr="009E1F3D">
              <w:rPr>
                <w:rFonts w:ascii="Times New Roman" w:hAnsi="Times New Roman" w:cs="Times New Roman"/>
                <w:sz w:val="24"/>
                <w:szCs w:val="24"/>
              </w:rPr>
              <w:t>За извършване на периодичните прегледи за проверка на техническата изправност на ППС контролно-техническите пунктове трябва да имат разработени технологични карти за работа на техническите специалисти. Съгласно чл. 19, ал. 4, т. 5 от Наредба № Н-32 технологичните карти трябва да съдържат минимално време за извършване на периодичните прегледи и проверките за всяка категория ППС, което предполага отделните контролно- технически пунктове да извършват периодичните прегледи и проверки на ППС по Наредба</w:t>
            </w:r>
            <w:r>
              <w:rPr>
                <w:rFonts w:ascii="Times New Roman" w:hAnsi="Times New Roman" w:cs="Times New Roman"/>
                <w:sz w:val="24"/>
                <w:szCs w:val="24"/>
              </w:rPr>
              <w:t xml:space="preserve"> </w:t>
            </w:r>
            <w:r w:rsidRPr="009E1F3D">
              <w:rPr>
                <w:rFonts w:ascii="Times New Roman" w:hAnsi="Times New Roman" w:cs="Times New Roman"/>
                <w:sz w:val="24"/>
                <w:szCs w:val="24"/>
              </w:rPr>
              <w:t>№ Н-32 с различна продължителност. Пълнообемното и качествено извършване на периодичните прегледи и проверки изисква технологично време. Извършването на периодични прегледи и проверки за по-кратко от минималното технологично време, необходимо за това, поставя под въпрос качеството и пълнообемността им. Предлагаме нормативно да се определи м</w:t>
            </w:r>
            <w:r>
              <w:rPr>
                <w:rFonts w:ascii="Times New Roman" w:hAnsi="Times New Roman" w:cs="Times New Roman"/>
                <w:sz w:val="24"/>
                <w:szCs w:val="24"/>
              </w:rPr>
              <w:t>и</w:t>
            </w:r>
            <w:r w:rsidRPr="009E1F3D">
              <w:rPr>
                <w:rFonts w:ascii="Times New Roman" w:hAnsi="Times New Roman" w:cs="Times New Roman"/>
                <w:sz w:val="24"/>
                <w:szCs w:val="24"/>
              </w:rPr>
              <w:t>нимално времетраене на периодичните прегледи и проверки по реда на Наредба № Н-32 като още една предпоставка да се извършват по-прецизно и в пълен обем. Конкретното минимално времетраене за извършване на периодичните прегледи</w:t>
            </w:r>
            <w:r>
              <w:rPr>
                <w:rFonts w:ascii="Times New Roman" w:hAnsi="Times New Roman" w:cs="Times New Roman"/>
                <w:sz w:val="24"/>
                <w:szCs w:val="24"/>
              </w:rPr>
              <w:t xml:space="preserve"> </w:t>
            </w:r>
            <w:r w:rsidRPr="009E1F3D">
              <w:rPr>
                <w:rFonts w:ascii="Times New Roman" w:hAnsi="Times New Roman" w:cs="Times New Roman"/>
                <w:sz w:val="24"/>
                <w:szCs w:val="24"/>
              </w:rPr>
              <w:t>и проверките на ППС предлагаме на базата на направени от нас експертни проучвания за всяка категория ППС поотделно при извършването на реални периодични прегледи и проверки и при стриктното спазване на изискванията на Наредба № Н-32, вкл. на методиката по чл. 31, ал. 1 от Наредба № Н-32. В тази връзка са измененията и допълненията, предложени в чл. 11, ал. 2, т. 4, чл. 19, ал. 4, т. 5 и чл. 34а.</w:t>
            </w:r>
          </w:p>
          <w:p w:rsidR="006E60A1" w:rsidRDefault="006E60A1" w:rsidP="006E60A1">
            <w:pPr>
              <w:jc w:val="both"/>
              <w:rPr>
                <w:rFonts w:ascii="Times New Roman" w:hAnsi="Times New Roman" w:cs="Times New Roman"/>
                <w:sz w:val="24"/>
                <w:szCs w:val="24"/>
              </w:rPr>
            </w:pPr>
            <w:r w:rsidRPr="009E1F3D">
              <w:rPr>
                <w:rFonts w:ascii="Times New Roman" w:hAnsi="Times New Roman" w:cs="Times New Roman"/>
                <w:sz w:val="24"/>
                <w:szCs w:val="24"/>
              </w:rPr>
              <w:t>В случай че предложенията ни по т. 2, 3, 4, 7, 8 и 9 бъдат приети и включени в проекта на Наредба за изменение и допълнение на Наредба № Н-32 от 2011 г. за периодичните прегледи за проверка на техническата изправност на пътните превозни средства, предлагаме действието на съответните изменителни параграфи да бъде отложено за срок от 6 месеца след обнародването на наредбата в „Държавен вестник“.</w:t>
            </w:r>
          </w:p>
          <w:p w:rsidR="006E60A1" w:rsidRDefault="006E60A1" w:rsidP="006E60A1">
            <w:pPr>
              <w:jc w:val="both"/>
              <w:rPr>
                <w:rFonts w:ascii="Times New Roman" w:hAnsi="Times New Roman" w:cs="Times New Roman"/>
                <w:sz w:val="24"/>
                <w:szCs w:val="24"/>
              </w:rPr>
            </w:pPr>
            <w:r w:rsidRPr="00707AA7">
              <w:rPr>
                <w:rFonts w:ascii="Times New Roman" w:hAnsi="Times New Roman" w:cs="Times New Roman"/>
                <w:sz w:val="24"/>
                <w:szCs w:val="24"/>
              </w:rPr>
              <w:t>Прилагаме проект на приложение № 6а към чл. 34а.</w:t>
            </w:r>
          </w:p>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Приложение № 6а</w:t>
            </w:r>
          </w:p>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Към чл. 34а</w:t>
            </w:r>
          </w:p>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Минимално времетраене на периодичните прегледи на пътните превозни средства в зависимост от вида на прегледа и проверката и от категорията на превозното средство</w:t>
            </w:r>
          </w:p>
          <w:tbl>
            <w:tblPr>
              <w:tblStyle w:val="TableGrid"/>
              <w:tblW w:w="0" w:type="auto"/>
              <w:tblLook w:val="04A0" w:firstRow="1" w:lastRow="0" w:firstColumn="1" w:lastColumn="0" w:noHBand="0" w:noVBand="1"/>
            </w:tblPr>
            <w:tblGrid>
              <w:gridCol w:w="2068"/>
              <w:gridCol w:w="2068"/>
              <w:gridCol w:w="2068"/>
            </w:tblGrid>
            <w:tr w:rsidR="006E60A1" w:rsidTr="00FE36F4">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Вид ППС</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Категория ППС</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Времетраене на прегледа</w:t>
                  </w:r>
                </w:p>
              </w:tc>
            </w:tr>
            <w:tr w:rsidR="006E60A1" w:rsidTr="00FE36F4">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лек автомобил</w:t>
                  </w:r>
                </w:p>
              </w:tc>
              <w:tc>
                <w:tcPr>
                  <w:tcW w:w="2068" w:type="dxa"/>
                </w:tcPr>
                <w:p w:rsidR="006E60A1" w:rsidRPr="00FE36F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M1, M1G</w:t>
                  </w:r>
                </w:p>
              </w:tc>
              <w:tc>
                <w:tcPr>
                  <w:tcW w:w="2068" w:type="dxa"/>
                </w:tcPr>
                <w:p w:rsidR="006E60A1" w:rsidRPr="00494934" w:rsidRDefault="006E60A1" w:rsidP="006E60A1">
                  <w:pPr>
                    <w:jc w:val="both"/>
                    <w:rPr>
                      <w:rFonts w:ascii="Times New Roman" w:hAnsi="Times New Roman" w:cs="Times New Roman"/>
                      <w:sz w:val="24"/>
                      <w:szCs w:val="24"/>
                    </w:rPr>
                  </w:pPr>
                  <w:r>
                    <w:rPr>
                      <w:rFonts w:ascii="Times New Roman" w:hAnsi="Times New Roman" w:cs="Times New Roman"/>
                      <w:sz w:val="24"/>
                      <w:szCs w:val="24"/>
                      <w:lang w:val="en-US"/>
                    </w:rPr>
                    <w:t xml:space="preserve">19 </w:t>
                  </w:r>
                  <w:r>
                    <w:rPr>
                      <w:rFonts w:ascii="Times New Roman" w:hAnsi="Times New Roman" w:cs="Times New Roman"/>
                      <w:sz w:val="24"/>
                      <w:szCs w:val="24"/>
                    </w:rPr>
                    <w:t>мин.</w:t>
                  </w:r>
                </w:p>
              </w:tc>
            </w:tr>
            <w:tr w:rsidR="006E60A1" w:rsidTr="00FE36F4">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лек таксиметров автомобил</w:t>
                  </w:r>
                </w:p>
              </w:tc>
              <w:tc>
                <w:tcPr>
                  <w:tcW w:w="2068" w:type="dxa"/>
                </w:tcPr>
                <w:p w:rsidR="006E60A1" w:rsidRPr="00FE36F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M1 - </w:t>
                  </w:r>
                  <w:r>
                    <w:rPr>
                      <w:rFonts w:ascii="Times New Roman" w:hAnsi="Times New Roman" w:cs="Times New Roman"/>
                      <w:sz w:val="24"/>
                      <w:szCs w:val="24"/>
                    </w:rPr>
                    <w:t>ТАКСИ</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25 мин.</w:t>
                  </w:r>
                </w:p>
              </w:tc>
            </w:tr>
            <w:tr w:rsidR="006E60A1" w:rsidTr="00FE36F4">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автобус</w:t>
                  </w:r>
                </w:p>
              </w:tc>
              <w:tc>
                <w:tcPr>
                  <w:tcW w:w="2068" w:type="dxa"/>
                </w:tcPr>
                <w:p w:rsidR="006E60A1" w:rsidRPr="00FE36F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M2, M2G, M3</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30 мин.</w:t>
                  </w:r>
                </w:p>
              </w:tc>
            </w:tr>
            <w:tr w:rsidR="006E60A1" w:rsidTr="00FE36F4">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товарен автомобил с технически допустима максимална маса до 3,5 тона</w:t>
                  </w:r>
                </w:p>
              </w:tc>
              <w:tc>
                <w:tcPr>
                  <w:tcW w:w="2068" w:type="dxa"/>
                </w:tcPr>
                <w:p w:rsidR="006E60A1" w:rsidRPr="0049493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N1, N1G</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22 мин.</w:t>
                  </w:r>
                </w:p>
              </w:tc>
            </w:tr>
            <w:tr w:rsidR="006E60A1" w:rsidTr="00FE36F4">
              <w:tc>
                <w:tcPr>
                  <w:tcW w:w="2068" w:type="dxa"/>
                </w:tcPr>
                <w:p w:rsidR="006E60A1" w:rsidRDefault="006E60A1" w:rsidP="006E60A1">
                  <w:pPr>
                    <w:jc w:val="both"/>
                    <w:rPr>
                      <w:rFonts w:ascii="Times New Roman" w:hAnsi="Times New Roman" w:cs="Times New Roman"/>
                      <w:sz w:val="24"/>
                      <w:szCs w:val="24"/>
                    </w:rPr>
                  </w:pPr>
                  <w:r w:rsidRPr="00FE36F4">
                    <w:rPr>
                      <w:rFonts w:ascii="Times New Roman" w:hAnsi="Times New Roman" w:cs="Times New Roman"/>
                      <w:sz w:val="24"/>
                      <w:szCs w:val="24"/>
                    </w:rPr>
                    <w:t>товарен автомобил с техниче</w:t>
                  </w:r>
                  <w:r>
                    <w:rPr>
                      <w:rFonts w:ascii="Times New Roman" w:hAnsi="Times New Roman" w:cs="Times New Roman"/>
                      <w:sz w:val="24"/>
                      <w:szCs w:val="24"/>
                    </w:rPr>
                    <w:t>ски допустима максимална маса над</w:t>
                  </w:r>
                  <w:r w:rsidRPr="00FE36F4">
                    <w:rPr>
                      <w:rFonts w:ascii="Times New Roman" w:hAnsi="Times New Roman" w:cs="Times New Roman"/>
                      <w:sz w:val="24"/>
                      <w:szCs w:val="24"/>
                    </w:rPr>
                    <w:t xml:space="preserve"> 3,5 тона</w:t>
                  </w:r>
                </w:p>
              </w:tc>
              <w:tc>
                <w:tcPr>
                  <w:tcW w:w="2068" w:type="dxa"/>
                </w:tcPr>
                <w:p w:rsidR="006E60A1" w:rsidRPr="0049493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N2, N2G, N3, N3G</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25 мин.</w:t>
                  </w:r>
                </w:p>
              </w:tc>
            </w:tr>
            <w:tr w:rsidR="006E60A1" w:rsidTr="00FE36F4">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ремарке с </w:t>
                  </w:r>
                  <w:r w:rsidRPr="00FE36F4">
                    <w:rPr>
                      <w:rFonts w:ascii="Times New Roman" w:hAnsi="Times New Roman" w:cs="Times New Roman"/>
                      <w:sz w:val="24"/>
                      <w:szCs w:val="24"/>
                    </w:rPr>
                    <w:t>технически допустима максимална маса</w:t>
                  </w:r>
                  <w:r>
                    <w:rPr>
                      <w:rFonts w:ascii="Times New Roman" w:hAnsi="Times New Roman" w:cs="Times New Roman"/>
                      <w:sz w:val="24"/>
                      <w:szCs w:val="24"/>
                    </w:rPr>
                    <w:t xml:space="preserve"> до 0,75 тона</w:t>
                  </w:r>
                </w:p>
              </w:tc>
              <w:tc>
                <w:tcPr>
                  <w:tcW w:w="2068" w:type="dxa"/>
                </w:tcPr>
                <w:p w:rsidR="006E60A1" w:rsidRPr="0049493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O1</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15 мин.</w:t>
                  </w:r>
                </w:p>
              </w:tc>
            </w:tr>
            <w:tr w:rsidR="006E60A1" w:rsidTr="00FE36F4">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р</w:t>
                  </w:r>
                  <w:r w:rsidRPr="00FE36F4">
                    <w:rPr>
                      <w:rFonts w:ascii="Times New Roman" w:hAnsi="Times New Roman" w:cs="Times New Roman"/>
                      <w:sz w:val="24"/>
                      <w:szCs w:val="24"/>
                    </w:rPr>
                    <w:t xml:space="preserve">емарке с технически допустима максимална маса </w:t>
                  </w:r>
                  <w:r>
                    <w:rPr>
                      <w:rFonts w:ascii="Times New Roman" w:hAnsi="Times New Roman" w:cs="Times New Roman"/>
                      <w:sz w:val="24"/>
                      <w:szCs w:val="24"/>
                    </w:rPr>
                    <w:t>над</w:t>
                  </w:r>
                  <w:r w:rsidRPr="00FE36F4">
                    <w:rPr>
                      <w:rFonts w:ascii="Times New Roman" w:hAnsi="Times New Roman" w:cs="Times New Roman"/>
                      <w:sz w:val="24"/>
                      <w:szCs w:val="24"/>
                    </w:rPr>
                    <w:t xml:space="preserve"> 0,75 тона</w:t>
                  </w:r>
                </w:p>
              </w:tc>
              <w:tc>
                <w:tcPr>
                  <w:tcW w:w="2068" w:type="dxa"/>
                </w:tcPr>
                <w:p w:rsidR="006E60A1" w:rsidRPr="0049493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O2, O3, O4</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20 мин.</w:t>
                  </w:r>
                </w:p>
              </w:tc>
            </w:tr>
            <w:tr w:rsidR="006E60A1" w:rsidTr="00FE36F4">
              <w:tc>
                <w:tcPr>
                  <w:tcW w:w="2068" w:type="dxa"/>
                </w:tcPr>
                <w:p w:rsidR="006E60A1" w:rsidRPr="00FE36F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rPr>
                    <w:t xml:space="preserve">МПС от категория </w:t>
                  </w:r>
                  <w:r>
                    <w:rPr>
                      <w:rFonts w:ascii="Times New Roman" w:hAnsi="Times New Roman" w:cs="Times New Roman"/>
                      <w:sz w:val="24"/>
                      <w:szCs w:val="24"/>
                      <w:lang w:val="en-US"/>
                    </w:rPr>
                    <w:t>L</w:t>
                  </w:r>
                </w:p>
              </w:tc>
              <w:tc>
                <w:tcPr>
                  <w:tcW w:w="2068" w:type="dxa"/>
                </w:tcPr>
                <w:p w:rsidR="006E60A1" w:rsidRPr="0049493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L1, L1E, L2, L2E, L3, L3E, L4, L4E, L5, L5E, L6, L6E, L7, L7E</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17 мин.</w:t>
                  </w:r>
                </w:p>
              </w:tc>
            </w:tr>
            <w:tr w:rsidR="006E60A1" w:rsidTr="00FE36F4">
              <w:tc>
                <w:tcPr>
                  <w:tcW w:w="2068" w:type="dxa"/>
                </w:tcPr>
                <w:p w:rsidR="006E60A1" w:rsidRPr="00FE36F4" w:rsidRDefault="006E60A1" w:rsidP="006E60A1">
                  <w:pPr>
                    <w:jc w:val="both"/>
                    <w:rPr>
                      <w:rFonts w:ascii="Times New Roman" w:hAnsi="Times New Roman" w:cs="Times New Roman"/>
                      <w:sz w:val="24"/>
                      <w:szCs w:val="24"/>
                    </w:rPr>
                  </w:pPr>
                  <w:r>
                    <w:rPr>
                      <w:rFonts w:ascii="Times New Roman" w:hAnsi="Times New Roman" w:cs="Times New Roman"/>
                      <w:sz w:val="24"/>
                      <w:szCs w:val="24"/>
                    </w:rPr>
                    <w:t>Първоначални проверки на уредби за работа на двигателя с ВНГ и СПГ</w:t>
                  </w:r>
                </w:p>
              </w:tc>
              <w:tc>
                <w:tcPr>
                  <w:tcW w:w="2068" w:type="dxa"/>
                </w:tcPr>
                <w:p w:rsidR="006E60A1" w:rsidRPr="00494934" w:rsidRDefault="006E60A1" w:rsidP="006E60A1">
                  <w:pPr>
                    <w:jc w:val="both"/>
                    <w:rPr>
                      <w:rFonts w:ascii="Times New Roman" w:hAnsi="Times New Roman" w:cs="Times New Roman"/>
                      <w:sz w:val="24"/>
                      <w:szCs w:val="24"/>
                      <w:lang w:val="en-US"/>
                    </w:rPr>
                  </w:pPr>
                  <w:r>
                    <w:rPr>
                      <w:rFonts w:ascii="Times New Roman" w:hAnsi="Times New Roman" w:cs="Times New Roman"/>
                      <w:sz w:val="24"/>
                      <w:szCs w:val="24"/>
                      <w:lang w:val="en-US"/>
                    </w:rPr>
                    <w:t>M1, M1G, M1 –</w:t>
                  </w:r>
                  <w:r>
                    <w:rPr>
                      <w:rFonts w:ascii="Times New Roman" w:hAnsi="Times New Roman" w:cs="Times New Roman"/>
                      <w:sz w:val="24"/>
                      <w:szCs w:val="24"/>
                    </w:rPr>
                    <w:t xml:space="preserve"> ТАКСИ, </w:t>
                  </w:r>
                  <w:r>
                    <w:rPr>
                      <w:rFonts w:ascii="Times New Roman" w:hAnsi="Times New Roman" w:cs="Times New Roman"/>
                      <w:sz w:val="24"/>
                      <w:szCs w:val="24"/>
                      <w:lang w:val="en-US"/>
                    </w:rPr>
                    <w:t>N1, N1G</w:t>
                  </w:r>
                </w:p>
              </w:tc>
              <w:tc>
                <w:tcPr>
                  <w:tcW w:w="2068" w:type="dxa"/>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15 мин.</w:t>
                  </w:r>
                </w:p>
              </w:tc>
            </w:tr>
          </w:tbl>
          <w:p w:rsidR="006E60A1" w:rsidRDefault="006E60A1" w:rsidP="006E60A1">
            <w:pPr>
              <w:jc w:val="both"/>
              <w:rPr>
                <w:rFonts w:ascii="Times New Roman" w:hAnsi="Times New Roman" w:cs="Times New Roman"/>
                <w:sz w:val="24"/>
                <w:szCs w:val="24"/>
              </w:rPr>
            </w:pPr>
          </w:p>
        </w:tc>
        <w:tc>
          <w:tcPr>
            <w:tcW w:w="618" w:type="pct"/>
          </w:tcPr>
          <w:p w:rsidR="00D3398B" w:rsidRDefault="004C2AA3" w:rsidP="000C5799">
            <w:pPr>
              <w:ind w:left="-132"/>
              <w:rPr>
                <w:rFonts w:ascii="Times New Roman" w:hAnsi="Times New Roman" w:cs="Times New Roman"/>
                <w:sz w:val="24"/>
                <w:szCs w:val="24"/>
              </w:rPr>
            </w:pPr>
            <w:r>
              <w:rPr>
                <w:rFonts w:ascii="Times New Roman" w:hAnsi="Times New Roman" w:cs="Times New Roman"/>
                <w:sz w:val="24"/>
                <w:szCs w:val="24"/>
              </w:rPr>
              <w:t>10</w:t>
            </w:r>
            <w:r w:rsidR="00D3398B">
              <w:rPr>
                <w:rFonts w:ascii="Times New Roman" w:hAnsi="Times New Roman" w:cs="Times New Roman"/>
                <w:sz w:val="24"/>
                <w:szCs w:val="24"/>
              </w:rPr>
              <w:t>. Не се приема.</w:t>
            </w: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0C5799" w:rsidP="006E60A1">
            <w:pPr>
              <w:rPr>
                <w:rFonts w:ascii="Times New Roman" w:hAnsi="Times New Roman" w:cs="Times New Roman"/>
                <w:sz w:val="24"/>
                <w:szCs w:val="24"/>
              </w:rPr>
            </w:pPr>
          </w:p>
          <w:p w:rsidR="000C5799" w:rsidRDefault="004C2AA3" w:rsidP="004C2AA3">
            <w:pPr>
              <w:ind w:left="-132" w:right="-103"/>
              <w:rPr>
                <w:rFonts w:ascii="Times New Roman" w:hAnsi="Times New Roman" w:cs="Times New Roman"/>
                <w:sz w:val="24"/>
                <w:szCs w:val="24"/>
              </w:rPr>
            </w:pPr>
            <w:r>
              <w:rPr>
                <w:rFonts w:ascii="Times New Roman" w:hAnsi="Times New Roman" w:cs="Times New Roman"/>
                <w:sz w:val="24"/>
                <w:szCs w:val="24"/>
              </w:rPr>
              <w:t>11</w:t>
            </w:r>
            <w:r w:rsidR="000C5799">
              <w:rPr>
                <w:rFonts w:ascii="Times New Roman" w:hAnsi="Times New Roman" w:cs="Times New Roman"/>
                <w:sz w:val="24"/>
                <w:szCs w:val="24"/>
              </w:rPr>
              <w:t xml:space="preserve">. Не се </w:t>
            </w:r>
            <w:r>
              <w:rPr>
                <w:rFonts w:ascii="Times New Roman" w:hAnsi="Times New Roman" w:cs="Times New Roman"/>
                <w:sz w:val="24"/>
                <w:szCs w:val="24"/>
              </w:rPr>
              <w:t>п</w:t>
            </w:r>
            <w:r w:rsidR="000C5799">
              <w:rPr>
                <w:rFonts w:ascii="Times New Roman" w:hAnsi="Times New Roman" w:cs="Times New Roman"/>
                <w:sz w:val="24"/>
                <w:szCs w:val="24"/>
              </w:rPr>
              <w:t xml:space="preserve">риема. </w:t>
            </w:r>
          </w:p>
          <w:p w:rsidR="000C5799" w:rsidRDefault="000C5799" w:rsidP="000C5799">
            <w:pPr>
              <w:ind w:left="-132"/>
              <w:rPr>
                <w:rFonts w:ascii="Times New Roman" w:hAnsi="Times New Roman" w:cs="Times New Roman"/>
                <w:sz w:val="24"/>
                <w:szCs w:val="24"/>
              </w:rPr>
            </w:pPr>
          </w:p>
          <w:p w:rsidR="000C5799" w:rsidRDefault="000C5799" w:rsidP="004C2AA3">
            <w:pPr>
              <w:ind w:left="-106" w:hanging="26"/>
              <w:rPr>
                <w:rFonts w:ascii="Times New Roman" w:hAnsi="Times New Roman" w:cs="Times New Roman"/>
                <w:sz w:val="24"/>
                <w:szCs w:val="24"/>
              </w:rPr>
            </w:pPr>
          </w:p>
          <w:p w:rsidR="00831436" w:rsidRDefault="00831436" w:rsidP="004C2AA3">
            <w:pPr>
              <w:ind w:left="-106" w:hanging="26"/>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4C2AA3" w:rsidP="004C2AA3">
            <w:pPr>
              <w:ind w:left="-132" w:right="-103"/>
              <w:rPr>
                <w:rFonts w:ascii="Times New Roman" w:hAnsi="Times New Roman" w:cs="Times New Roman"/>
                <w:sz w:val="24"/>
                <w:szCs w:val="24"/>
              </w:rPr>
            </w:pPr>
            <w:r>
              <w:rPr>
                <w:rFonts w:ascii="Times New Roman" w:hAnsi="Times New Roman" w:cs="Times New Roman"/>
                <w:sz w:val="24"/>
                <w:szCs w:val="24"/>
              </w:rPr>
              <w:t>12</w:t>
            </w:r>
            <w:r w:rsidR="000C5799">
              <w:rPr>
                <w:rFonts w:ascii="Times New Roman" w:hAnsi="Times New Roman" w:cs="Times New Roman"/>
                <w:sz w:val="24"/>
                <w:szCs w:val="24"/>
              </w:rPr>
              <w:t>. Не се приема.</w:t>
            </w: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Default="000C5799" w:rsidP="000C5799">
            <w:pPr>
              <w:ind w:left="-132"/>
              <w:rPr>
                <w:rFonts w:ascii="Times New Roman" w:hAnsi="Times New Roman" w:cs="Times New Roman"/>
                <w:sz w:val="24"/>
                <w:szCs w:val="24"/>
              </w:rPr>
            </w:pPr>
          </w:p>
          <w:p w:rsidR="000C5799" w:rsidRPr="009C454D" w:rsidRDefault="000C5799" w:rsidP="000C5799">
            <w:pPr>
              <w:ind w:left="-132"/>
              <w:rPr>
                <w:rFonts w:ascii="Times New Roman" w:hAnsi="Times New Roman" w:cs="Times New Roman"/>
                <w:sz w:val="24"/>
                <w:szCs w:val="24"/>
              </w:rPr>
            </w:pPr>
          </w:p>
        </w:tc>
        <w:tc>
          <w:tcPr>
            <w:tcW w:w="1209" w:type="pct"/>
          </w:tcPr>
          <w:p w:rsidR="006E60A1" w:rsidRDefault="004C2AA3" w:rsidP="000C5799">
            <w:pPr>
              <w:jc w:val="both"/>
              <w:rPr>
                <w:rFonts w:ascii="Times New Roman" w:hAnsi="Times New Roman" w:cs="Times New Roman"/>
                <w:sz w:val="24"/>
                <w:szCs w:val="24"/>
              </w:rPr>
            </w:pPr>
            <w:r>
              <w:rPr>
                <w:rFonts w:ascii="Times New Roman" w:hAnsi="Times New Roman" w:cs="Times New Roman"/>
                <w:sz w:val="24"/>
                <w:szCs w:val="24"/>
              </w:rPr>
              <w:t>10</w:t>
            </w:r>
            <w:r w:rsidR="00D3398B">
              <w:rPr>
                <w:rFonts w:ascii="Times New Roman" w:hAnsi="Times New Roman" w:cs="Times New Roman"/>
                <w:sz w:val="24"/>
                <w:szCs w:val="24"/>
              </w:rPr>
              <w:t xml:space="preserve">. </w:t>
            </w:r>
            <w:r w:rsidR="00573F60">
              <w:rPr>
                <w:rFonts w:ascii="Times New Roman" w:hAnsi="Times New Roman" w:cs="Times New Roman"/>
                <w:sz w:val="24"/>
                <w:szCs w:val="24"/>
              </w:rPr>
              <w:t xml:space="preserve">На основание чл. 19, ал. 4 от Наредба № Н-32 контролно-техническите пунктове имат </w:t>
            </w:r>
            <w:r w:rsidR="00580DBD">
              <w:rPr>
                <w:rFonts w:ascii="Times New Roman" w:hAnsi="Times New Roman" w:cs="Times New Roman"/>
                <w:sz w:val="24"/>
                <w:szCs w:val="24"/>
              </w:rPr>
              <w:t xml:space="preserve">разработени технологични карти за работата на техническите специалисти, в които е посочено </w:t>
            </w:r>
            <w:r w:rsidR="00580DBD" w:rsidRPr="00580DBD">
              <w:rPr>
                <w:rFonts w:ascii="Times New Roman" w:hAnsi="Times New Roman" w:cs="Times New Roman"/>
                <w:sz w:val="24"/>
                <w:szCs w:val="24"/>
              </w:rPr>
              <w:t>минимално</w:t>
            </w:r>
            <w:r w:rsidR="00580DBD">
              <w:rPr>
                <w:rFonts w:ascii="Times New Roman" w:hAnsi="Times New Roman" w:cs="Times New Roman"/>
                <w:sz w:val="24"/>
                <w:szCs w:val="24"/>
              </w:rPr>
              <w:t>то</w:t>
            </w:r>
            <w:r w:rsidR="00580DBD" w:rsidRPr="00580DBD">
              <w:rPr>
                <w:rFonts w:ascii="Times New Roman" w:hAnsi="Times New Roman" w:cs="Times New Roman"/>
                <w:sz w:val="24"/>
                <w:szCs w:val="24"/>
              </w:rPr>
              <w:t xml:space="preserve"> време за извършване на периодични преглед</w:t>
            </w:r>
            <w:r w:rsidR="00580DBD">
              <w:rPr>
                <w:rFonts w:ascii="Times New Roman" w:hAnsi="Times New Roman" w:cs="Times New Roman"/>
                <w:sz w:val="24"/>
                <w:szCs w:val="24"/>
              </w:rPr>
              <w:t>и</w:t>
            </w:r>
            <w:r w:rsidR="00580DBD" w:rsidRPr="00580DBD">
              <w:rPr>
                <w:rFonts w:ascii="Times New Roman" w:hAnsi="Times New Roman" w:cs="Times New Roman"/>
                <w:sz w:val="24"/>
                <w:szCs w:val="24"/>
              </w:rPr>
              <w:t xml:space="preserve"> и проверки за вс</w:t>
            </w:r>
            <w:r w:rsidR="00580DBD">
              <w:rPr>
                <w:rFonts w:ascii="Times New Roman" w:hAnsi="Times New Roman" w:cs="Times New Roman"/>
                <w:sz w:val="24"/>
                <w:szCs w:val="24"/>
              </w:rPr>
              <w:t>ички категории</w:t>
            </w:r>
            <w:r w:rsidR="00580DBD" w:rsidRPr="00580DBD">
              <w:rPr>
                <w:rFonts w:ascii="Times New Roman" w:hAnsi="Times New Roman" w:cs="Times New Roman"/>
                <w:sz w:val="24"/>
                <w:szCs w:val="24"/>
              </w:rPr>
              <w:t xml:space="preserve"> </w:t>
            </w:r>
            <w:r w:rsidR="00580DBD">
              <w:rPr>
                <w:rFonts w:ascii="Times New Roman" w:hAnsi="Times New Roman" w:cs="Times New Roman"/>
                <w:sz w:val="24"/>
                <w:szCs w:val="24"/>
              </w:rPr>
              <w:t>пътни превозни средства. Това минимално време е съобразено със специфичните особености на конкретния контролно-технически пункт относно последователността на дейностите, разположението на уредите, съоръженията и средствата за измерване, опита, знанията и уменията на техническите специалисти.</w:t>
            </w:r>
            <w:r w:rsidR="00EA0A99">
              <w:rPr>
                <w:rFonts w:ascii="Times New Roman" w:hAnsi="Times New Roman" w:cs="Times New Roman"/>
                <w:sz w:val="24"/>
                <w:szCs w:val="24"/>
              </w:rPr>
              <w:t xml:space="preserve"> В</w:t>
            </w:r>
            <w:r w:rsidR="00874502">
              <w:rPr>
                <w:rFonts w:ascii="Times New Roman" w:hAnsi="Times New Roman" w:cs="Times New Roman"/>
                <w:sz w:val="24"/>
                <w:szCs w:val="24"/>
              </w:rPr>
              <w:t xml:space="preserve">ъвеждането в Наредба № Н-32 на конкретно минимално </w:t>
            </w:r>
            <w:r w:rsidR="00874502" w:rsidRPr="00874502">
              <w:rPr>
                <w:rFonts w:ascii="Times New Roman" w:hAnsi="Times New Roman" w:cs="Times New Roman"/>
                <w:sz w:val="24"/>
                <w:szCs w:val="24"/>
              </w:rPr>
              <w:t>време за извършване на периодични прегледи и проверки</w:t>
            </w:r>
            <w:r w:rsidR="00874502">
              <w:rPr>
                <w:rFonts w:ascii="Times New Roman" w:hAnsi="Times New Roman" w:cs="Times New Roman"/>
                <w:sz w:val="24"/>
                <w:szCs w:val="24"/>
              </w:rPr>
              <w:t xml:space="preserve"> на пътни превозни средства ще доведе единствено до ограничаване броя на прегледите и проверките, които могат да се извършат в рамките на работното време на контролно-техническите пунктове, без това да гарантира, че същите са извършени напълно съгласно изискванията на методиката от наредбата. Напълно е възможно по време на целия преглед или проверка пътното превозно средство само да е разположено на линия без да се извършват никакви дейности по проверка на техническата му изправност.</w:t>
            </w:r>
          </w:p>
          <w:p w:rsidR="00831436" w:rsidRDefault="00831436" w:rsidP="000C5799">
            <w:pPr>
              <w:jc w:val="both"/>
              <w:rPr>
                <w:rFonts w:ascii="Times New Roman" w:hAnsi="Times New Roman" w:cs="Times New Roman"/>
                <w:sz w:val="24"/>
                <w:szCs w:val="24"/>
              </w:rPr>
            </w:pPr>
            <w:r>
              <w:rPr>
                <w:rFonts w:ascii="Times New Roman" w:hAnsi="Times New Roman" w:cs="Times New Roman"/>
                <w:sz w:val="24"/>
                <w:szCs w:val="24"/>
              </w:rPr>
              <w:t>11</w:t>
            </w:r>
            <w:r w:rsidR="000C5799">
              <w:rPr>
                <w:rFonts w:ascii="Times New Roman" w:hAnsi="Times New Roman" w:cs="Times New Roman"/>
                <w:sz w:val="24"/>
                <w:szCs w:val="24"/>
              </w:rPr>
              <w:t>. Мотивите за не</w:t>
            </w:r>
            <w:r w:rsidR="00824A71">
              <w:rPr>
                <w:rFonts w:ascii="Times New Roman" w:hAnsi="Times New Roman" w:cs="Times New Roman"/>
                <w:sz w:val="24"/>
                <w:szCs w:val="24"/>
                <w:lang w:val="en-US"/>
              </w:rPr>
              <w:t xml:space="preserve"> </w:t>
            </w:r>
            <w:r w:rsidR="000C5799">
              <w:rPr>
                <w:rFonts w:ascii="Times New Roman" w:hAnsi="Times New Roman" w:cs="Times New Roman"/>
                <w:sz w:val="24"/>
                <w:szCs w:val="24"/>
              </w:rPr>
              <w:t>приемане са аналоги</w:t>
            </w:r>
            <w:r w:rsidR="004C2AA3">
              <w:rPr>
                <w:rFonts w:ascii="Times New Roman" w:hAnsi="Times New Roman" w:cs="Times New Roman"/>
                <w:sz w:val="24"/>
                <w:szCs w:val="24"/>
              </w:rPr>
              <w:t>чни на посочените в горната т. 10.</w:t>
            </w:r>
          </w:p>
          <w:p w:rsidR="007362EC" w:rsidRDefault="007362EC" w:rsidP="000C5799">
            <w:pPr>
              <w:jc w:val="both"/>
              <w:rPr>
                <w:rFonts w:ascii="Times New Roman" w:hAnsi="Times New Roman" w:cs="Times New Roman"/>
                <w:sz w:val="24"/>
                <w:szCs w:val="24"/>
              </w:rPr>
            </w:pPr>
          </w:p>
          <w:p w:rsidR="007362EC" w:rsidRDefault="007362EC" w:rsidP="000C5799">
            <w:pPr>
              <w:jc w:val="both"/>
              <w:rPr>
                <w:rFonts w:ascii="Times New Roman" w:hAnsi="Times New Roman" w:cs="Times New Roman"/>
                <w:sz w:val="24"/>
                <w:szCs w:val="24"/>
              </w:rPr>
            </w:pPr>
          </w:p>
          <w:p w:rsidR="000C5799" w:rsidRPr="000C5799" w:rsidRDefault="00831436" w:rsidP="000C5799">
            <w:pPr>
              <w:jc w:val="both"/>
              <w:rPr>
                <w:rFonts w:ascii="Times New Roman" w:hAnsi="Times New Roman" w:cs="Times New Roman"/>
                <w:sz w:val="24"/>
                <w:szCs w:val="24"/>
              </w:rPr>
            </w:pPr>
            <w:r>
              <w:rPr>
                <w:rFonts w:ascii="Times New Roman" w:hAnsi="Times New Roman" w:cs="Times New Roman"/>
                <w:sz w:val="24"/>
                <w:szCs w:val="24"/>
              </w:rPr>
              <w:t>12</w:t>
            </w:r>
            <w:r w:rsidR="000C5799">
              <w:rPr>
                <w:rFonts w:ascii="Times New Roman" w:hAnsi="Times New Roman" w:cs="Times New Roman"/>
                <w:sz w:val="24"/>
                <w:szCs w:val="24"/>
              </w:rPr>
              <w:t>.</w:t>
            </w:r>
            <w:r w:rsidR="000C5799" w:rsidRPr="000C5799">
              <w:rPr>
                <w:rFonts w:ascii="Times New Roman" w:hAnsi="Times New Roman" w:cs="Times New Roman"/>
                <w:sz w:val="24"/>
                <w:szCs w:val="24"/>
              </w:rPr>
              <w:t xml:space="preserve"> Мотивите за не</w:t>
            </w:r>
            <w:r w:rsidR="00824A71">
              <w:rPr>
                <w:rFonts w:ascii="Times New Roman" w:hAnsi="Times New Roman" w:cs="Times New Roman"/>
                <w:sz w:val="24"/>
                <w:szCs w:val="24"/>
                <w:lang w:val="en-US"/>
              </w:rPr>
              <w:t xml:space="preserve"> </w:t>
            </w:r>
            <w:r w:rsidR="000C5799" w:rsidRPr="000C5799">
              <w:rPr>
                <w:rFonts w:ascii="Times New Roman" w:hAnsi="Times New Roman" w:cs="Times New Roman"/>
                <w:sz w:val="24"/>
                <w:szCs w:val="24"/>
              </w:rPr>
              <w:t>приемане са аналоги</w:t>
            </w:r>
            <w:r w:rsidR="004C2AA3">
              <w:rPr>
                <w:rFonts w:ascii="Times New Roman" w:hAnsi="Times New Roman" w:cs="Times New Roman"/>
                <w:sz w:val="24"/>
                <w:szCs w:val="24"/>
              </w:rPr>
              <w:t>чни на посочените в горната т. 10.</w:t>
            </w:r>
          </w:p>
          <w:p w:rsidR="000C5799" w:rsidRDefault="000C5799" w:rsidP="000C5799">
            <w:pPr>
              <w:jc w:val="both"/>
              <w:rPr>
                <w:rFonts w:ascii="Times New Roman" w:hAnsi="Times New Roman" w:cs="Times New Roman"/>
                <w:sz w:val="24"/>
                <w:szCs w:val="24"/>
              </w:rPr>
            </w:pPr>
          </w:p>
          <w:p w:rsidR="000C5799" w:rsidRDefault="000C5799" w:rsidP="000C5799">
            <w:pPr>
              <w:jc w:val="both"/>
              <w:rPr>
                <w:rFonts w:ascii="Times New Roman" w:hAnsi="Times New Roman" w:cs="Times New Roman"/>
                <w:sz w:val="24"/>
                <w:szCs w:val="24"/>
              </w:rPr>
            </w:pPr>
          </w:p>
        </w:tc>
      </w:tr>
      <w:tr w:rsidR="006E60A1" w:rsidTr="00FB6F0E">
        <w:tc>
          <w:tcPr>
            <w:tcW w:w="281" w:type="pct"/>
            <w:vMerge w:val="restart"/>
          </w:tcPr>
          <w:p w:rsidR="006E60A1" w:rsidRPr="00542A51" w:rsidRDefault="006E60A1" w:rsidP="006E60A1">
            <w:pP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593" w:type="pct"/>
            <w:vMerge w:val="restart"/>
          </w:tcPr>
          <w:p w:rsidR="006E60A1" w:rsidRPr="00542A51" w:rsidRDefault="006E60A1" w:rsidP="006E60A1">
            <w:pPr>
              <w:rPr>
                <w:rFonts w:ascii="Times New Roman" w:hAnsi="Times New Roman" w:cs="Times New Roman"/>
                <w:sz w:val="24"/>
                <w:szCs w:val="24"/>
              </w:rPr>
            </w:pPr>
            <w:r>
              <w:rPr>
                <w:rFonts w:ascii="Times New Roman" w:hAnsi="Times New Roman" w:cs="Times New Roman"/>
                <w:sz w:val="24"/>
                <w:szCs w:val="24"/>
              </w:rPr>
              <w:t>Национално сдружение на пунктове за извършване на периодични прегледи на МПС</w:t>
            </w:r>
          </w:p>
        </w:tc>
        <w:tc>
          <w:tcPr>
            <w:tcW w:w="2299" w:type="pct"/>
          </w:tcPr>
          <w:p w:rsidR="006E60A1" w:rsidRPr="00B55AB6"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1. </w:t>
            </w:r>
            <w:r w:rsidRPr="000F1320">
              <w:rPr>
                <w:rFonts w:ascii="Times New Roman" w:hAnsi="Times New Roman" w:cs="Times New Roman"/>
                <w:sz w:val="24"/>
                <w:szCs w:val="24"/>
              </w:rPr>
              <w:t>Да се определи квота за максимален брой пунктове (линии) за извършване на периодични прегледи на МПС за всяка област според броя регистрирани МПС в региона.</w:t>
            </w:r>
          </w:p>
        </w:tc>
        <w:tc>
          <w:tcPr>
            <w:tcW w:w="618" w:type="pct"/>
          </w:tcPr>
          <w:p w:rsidR="006E60A1" w:rsidRDefault="001817EB" w:rsidP="001817EB">
            <w:pPr>
              <w:ind w:left="-106"/>
              <w:rPr>
                <w:rFonts w:ascii="Times New Roman" w:hAnsi="Times New Roman" w:cs="Times New Roman"/>
                <w:sz w:val="24"/>
                <w:szCs w:val="24"/>
                <w:highlight w:val="red"/>
              </w:rPr>
            </w:pPr>
            <w:r>
              <w:rPr>
                <w:rFonts w:ascii="Times New Roman" w:hAnsi="Times New Roman" w:cs="Times New Roman"/>
                <w:sz w:val="24"/>
                <w:szCs w:val="24"/>
              </w:rPr>
              <w:t xml:space="preserve">1. </w:t>
            </w:r>
            <w:r w:rsidR="002D4CCF" w:rsidRPr="002D4CCF">
              <w:rPr>
                <w:rFonts w:ascii="Times New Roman" w:hAnsi="Times New Roman" w:cs="Times New Roman"/>
                <w:sz w:val="24"/>
                <w:szCs w:val="24"/>
              </w:rPr>
              <w:t>Не се приема.</w:t>
            </w:r>
          </w:p>
        </w:tc>
        <w:tc>
          <w:tcPr>
            <w:tcW w:w="1209" w:type="pct"/>
          </w:tcPr>
          <w:p w:rsidR="002D4CCF" w:rsidRDefault="00754E27" w:rsidP="00831436">
            <w:pPr>
              <w:jc w:val="both"/>
              <w:rPr>
                <w:rFonts w:ascii="Times New Roman" w:hAnsi="Times New Roman" w:cs="Times New Roman"/>
                <w:sz w:val="24"/>
                <w:szCs w:val="24"/>
              </w:rPr>
            </w:pPr>
            <w:r>
              <w:rPr>
                <w:rFonts w:ascii="Times New Roman" w:hAnsi="Times New Roman" w:cs="Times New Roman"/>
                <w:sz w:val="24"/>
                <w:szCs w:val="24"/>
              </w:rPr>
              <w:t xml:space="preserve">1. </w:t>
            </w:r>
            <w:r w:rsidR="002D4CCF">
              <w:rPr>
                <w:rFonts w:ascii="Times New Roman" w:hAnsi="Times New Roman" w:cs="Times New Roman"/>
                <w:sz w:val="24"/>
                <w:szCs w:val="24"/>
              </w:rPr>
              <w:t xml:space="preserve">Направеното предложение не е било част от първоначално публикувания за обществено обсъждане проект на наредба. </w:t>
            </w:r>
            <w:r w:rsidR="001C6529">
              <w:rPr>
                <w:rFonts w:ascii="Times New Roman" w:hAnsi="Times New Roman" w:cs="Times New Roman"/>
                <w:sz w:val="24"/>
                <w:szCs w:val="24"/>
              </w:rPr>
              <w:t>Включването му</w:t>
            </w:r>
            <w:r w:rsidR="002D4CCF">
              <w:rPr>
                <w:rFonts w:ascii="Times New Roman" w:hAnsi="Times New Roman" w:cs="Times New Roman"/>
                <w:sz w:val="24"/>
                <w:szCs w:val="24"/>
              </w:rPr>
              <w:t xml:space="preserve"> представлява съществено изменение</w:t>
            </w:r>
            <w:r w:rsidR="007C188C">
              <w:rPr>
                <w:rFonts w:ascii="Times New Roman" w:hAnsi="Times New Roman" w:cs="Times New Roman"/>
                <w:sz w:val="24"/>
                <w:szCs w:val="24"/>
              </w:rPr>
              <w:t xml:space="preserve"> на проекта на наредба</w:t>
            </w:r>
            <w:r w:rsidR="002D4CCF">
              <w:rPr>
                <w:rFonts w:ascii="Times New Roman" w:hAnsi="Times New Roman" w:cs="Times New Roman"/>
                <w:sz w:val="24"/>
                <w:szCs w:val="24"/>
              </w:rPr>
              <w:t>, подлежащо на задължително повторно обществено обсъждане</w:t>
            </w:r>
            <w:r w:rsidR="007C188C">
              <w:rPr>
                <w:rFonts w:ascii="Times New Roman" w:hAnsi="Times New Roman" w:cs="Times New Roman"/>
                <w:sz w:val="24"/>
                <w:szCs w:val="24"/>
              </w:rPr>
              <w:t xml:space="preserve"> съгласно чл. 26 от Закона за нормативните актове.</w:t>
            </w:r>
            <w:r w:rsidR="001C6529">
              <w:rPr>
                <w:rFonts w:ascii="Times New Roman" w:hAnsi="Times New Roman" w:cs="Times New Roman"/>
                <w:sz w:val="24"/>
                <w:szCs w:val="24"/>
              </w:rPr>
              <w:t xml:space="preserve"> Това ще </w:t>
            </w:r>
            <w:r w:rsidR="001C6529" w:rsidRPr="001C6529">
              <w:rPr>
                <w:rFonts w:ascii="Times New Roman" w:hAnsi="Times New Roman" w:cs="Times New Roman"/>
                <w:sz w:val="24"/>
                <w:szCs w:val="24"/>
              </w:rPr>
              <w:t>дове</w:t>
            </w:r>
            <w:r w:rsidR="001C6529">
              <w:rPr>
                <w:rFonts w:ascii="Times New Roman" w:hAnsi="Times New Roman" w:cs="Times New Roman"/>
                <w:sz w:val="24"/>
                <w:szCs w:val="24"/>
              </w:rPr>
              <w:t>де</w:t>
            </w:r>
            <w:r w:rsidR="001C6529" w:rsidRPr="001C6529">
              <w:rPr>
                <w:rFonts w:ascii="Times New Roman" w:hAnsi="Times New Roman" w:cs="Times New Roman"/>
                <w:sz w:val="24"/>
                <w:szCs w:val="24"/>
              </w:rPr>
              <w:t xml:space="preserve"> до </w:t>
            </w:r>
            <w:r w:rsidR="00DB5ADA">
              <w:rPr>
                <w:rFonts w:ascii="Times New Roman" w:hAnsi="Times New Roman" w:cs="Times New Roman"/>
                <w:sz w:val="24"/>
                <w:szCs w:val="24"/>
              </w:rPr>
              <w:t>необосновано забавяне</w:t>
            </w:r>
            <w:r w:rsidR="001C6529" w:rsidRPr="001C6529">
              <w:rPr>
                <w:rFonts w:ascii="Times New Roman" w:hAnsi="Times New Roman" w:cs="Times New Roman"/>
                <w:sz w:val="24"/>
                <w:szCs w:val="24"/>
              </w:rPr>
              <w:t xml:space="preserve"> при приемането на проекта на наредба предвид влязлото в сила Решение № 6673/19.06.2025 г. по адм. дело 4418/2025 г. на ВАС.</w:t>
            </w:r>
            <w:r w:rsidR="00DB5ADA">
              <w:rPr>
                <w:rFonts w:ascii="Times New Roman" w:hAnsi="Times New Roman" w:cs="Times New Roman"/>
                <w:sz w:val="24"/>
                <w:szCs w:val="24"/>
              </w:rPr>
              <w:t xml:space="preserve"> </w:t>
            </w:r>
            <w:r w:rsidR="00831436">
              <w:rPr>
                <w:rFonts w:ascii="Times New Roman" w:hAnsi="Times New Roman" w:cs="Times New Roman"/>
                <w:sz w:val="24"/>
                <w:szCs w:val="24"/>
              </w:rPr>
              <w:t>За преценка на предложението е необходимо да бъде извършен подробен анализ във връзка с възможните решения за реализирането му.</w:t>
            </w:r>
          </w:p>
          <w:p w:rsidR="00831436" w:rsidRDefault="00831436" w:rsidP="00831436">
            <w:pPr>
              <w:jc w:val="both"/>
              <w:rPr>
                <w:rFonts w:ascii="Times New Roman" w:hAnsi="Times New Roman" w:cs="Times New Roman"/>
                <w:sz w:val="24"/>
                <w:szCs w:val="24"/>
              </w:rPr>
            </w:pP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Pr="00FD52C7" w:rsidRDefault="006E60A1" w:rsidP="006E60A1">
            <w:pPr>
              <w:jc w:val="both"/>
              <w:rPr>
                <w:rFonts w:ascii="Times New Roman" w:hAnsi="Times New Roman" w:cs="Times New Roman"/>
                <w:sz w:val="24"/>
                <w:szCs w:val="24"/>
              </w:rPr>
            </w:pPr>
            <w:r w:rsidRPr="00FD52C7">
              <w:rPr>
                <w:rFonts w:ascii="Times New Roman" w:hAnsi="Times New Roman" w:cs="Times New Roman"/>
                <w:sz w:val="24"/>
                <w:szCs w:val="24"/>
              </w:rPr>
              <w:t>2. Да се въведе минимален праг за цена на периодичен преглед на МПС на стойност 10 % от минималната работна заплата в страната.</w:t>
            </w:r>
          </w:p>
        </w:tc>
        <w:tc>
          <w:tcPr>
            <w:tcW w:w="618" w:type="pct"/>
          </w:tcPr>
          <w:p w:rsidR="006E60A1" w:rsidRDefault="001817EB" w:rsidP="001817EB">
            <w:pPr>
              <w:ind w:left="-106"/>
              <w:rPr>
                <w:rFonts w:ascii="Times New Roman" w:hAnsi="Times New Roman" w:cs="Times New Roman"/>
                <w:sz w:val="24"/>
                <w:szCs w:val="24"/>
                <w:highlight w:val="red"/>
              </w:rPr>
            </w:pPr>
            <w:r>
              <w:rPr>
                <w:rFonts w:ascii="Times New Roman" w:hAnsi="Times New Roman" w:cs="Times New Roman"/>
                <w:sz w:val="24"/>
                <w:szCs w:val="24"/>
              </w:rPr>
              <w:t xml:space="preserve">2. </w:t>
            </w:r>
            <w:r w:rsidR="008F1B2C" w:rsidRPr="008F1B2C">
              <w:rPr>
                <w:rFonts w:ascii="Times New Roman" w:hAnsi="Times New Roman" w:cs="Times New Roman"/>
                <w:sz w:val="24"/>
                <w:szCs w:val="24"/>
              </w:rPr>
              <w:t>Не се приема.</w:t>
            </w:r>
          </w:p>
        </w:tc>
        <w:tc>
          <w:tcPr>
            <w:tcW w:w="1209" w:type="pct"/>
          </w:tcPr>
          <w:p w:rsidR="008F1B2C" w:rsidRPr="008F1B2C" w:rsidRDefault="001817EB" w:rsidP="008F1B2C">
            <w:pPr>
              <w:jc w:val="both"/>
              <w:rPr>
                <w:rFonts w:ascii="Times New Roman" w:hAnsi="Times New Roman" w:cs="Times New Roman"/>
                <w:sz w:val="24"/>
                <w:szCs w:val="24"/>
              </w:rPr>
            </w:pPr>
            <w:r>
              <w:rPr>
                <w:rFonts w:ascii="Times New Roman" w:hAnsi="Times New Roman" w:cs="Times New Roman"/>
                <w:sz w:val="24"/>
                <w:szCs w:val="24"/>
              </w:rPr>
              <w:t xml:space="preserve">2. </w:t>
            </w:r>
            <w:r w:rsidR="008F1B2C" w:rsidRPr="008F1B2C">
              <w:rPr>
                <w:rFonts w:ascii="Times New Roman" w:hAnsi="Times New Roman" w:cs="Times New Roman"/>
                <w:sz w:val="24"/>
                <w:szCs w:val="24"/>
              </w:rPr>
              <w:t>Съгласно чл. 148, ал. 2 от Закона за движението по пътищата разрешение за извършване на периодични прегледи за проверка на техническата изправност на пътните превозни средства се издава на физически или юридически лица, регистрирани по Търговския закон или по Закона за юридическите лица с нестопанска цел, както и на лица, регистрирани по законодателството на държава - членка на Европейския съюз, или на друга държава - страна по Споразумението за Европейското икономическо пространство.</w:t>
            </w:r>
          </w:p>
          <w:p w:rsidR="008F1B2C" w:rsidRPr="008F1B2C" w:rsidRDefault="008F1B2C" w:rsidP="008F1B2C">
            <w:pPr>
              <w:jc w:val="both"/>
              <w:rPr>
                <w:rFonts w:ascii="Times New Roman" w:hAnsi="Times New Roman" w:cs="Times New Roman"/>
                <w:sz w:val="24"/>
                <w:szCs w:val="24"/>
              </w:rPr>
            </w:pPr>
            <w:r>
              <w:rPr>
                <w:rFonts w:ascii="Times New Roman" w:hAnsi="Times New Roman" w:cs="Times New Roman"/>
                <w:sz w:val="24"/>
                <w:szCs w:val="24"/>
              </w:rPr>
              <w:t xml:space="preserve">Министерството на транспорта и съобщенията чрез </w:t>
            </w:r>
            <w:r w:rsidRPr="008F1B2C">
              <w:rPr>
                <w:rFonts w:ascii="Times New Roman" w:hAnsi="Times New Roman" w:cs="Times New Roman"/>
                <w:sz w:val="24"/>
                <w:szCs w:val="24"/>
              </w:rPr>
              <w:t>Изпълнителна агенция „Автомобилна администрация“ издава разрешенията за извършване на периодични прегледи за проверка на техническата изправност на пътните превозни средства, определя условията и реда за извършване на периодичните прегледи за проверка на техническата изправност на пътните превозни средства, следи и контролира качеството на извършените периодични прегледи за проверка на техническата изправност на пътните превозни средства. В законодателството на Република България н</w:t>
            </w:r>
            <w:r w:rsidR="001817EB">
              <w:rPr>
                <w:rFonts w:ascii="Times New Roman" w:hAnsi="Times New Roman" w:cs="Times New Roman"/>
                <w:sz w:val="24"/>
                <w:szCs w:val="24"/>
              </w:rPr>
              <w:t xml:space="preserve">е съществува правно основание, въз основа на което </w:t>
            </w:r>
            <w:r>
              <w:rPr>
                <w:rFonts w:ascii="Times New Roman" w:hAnsi="Times New Roman" w:cs="Times New Roman"/>
                <w:sz w:val="24"/>
                <w:szCs w:val="24"/>
              </w:rPr>
              <w:t>Министерството на транспорта и съобщенията или Изпълнителна агенция „Автомобилна администрация“</w:t>
            </w:r>
            <w:r w:rsidRPr="008F1B2C">
              <w:rPr>
                <w:rFonts w:ascii="Times New Roman" w:hAnsi="Times New Roman" w:cs="Times New Roman"/>
                <w:sz w:val="24"/>
                <w:szCs w:val="24"/>
              </w:rPr>
              <w:t xml:space="preserve"> да регламентира и регулира цената за извършване на периодичните прегледи за проверка на техническата изправност на пътните превозни средства.</w:t>
            </w:r>
          </w:p>
          <w:p w:rsidR="006E60A1" w:rsidRDefault="008F1B2C" w:rsidP="00ED7F86">
            <w:pPr>
              <w:jc w:val="both"/>
              <w:rPr>
                <w:rFonts w:ascii="Times New Roman" w:hAnsi="Times New Roman" w:cs="Times New Roman"/>
                <w:sz w:val="24"/>
                <w:szCs w:val="24"/>
              </w:rPr>
            </w:pPr>
            <w:r w:rsidRPr="008F1B2C">
              <w:rPr>
                <w:rFonts w:ascii="Times New Roman" w:hAnsi="Times New Roman" w:cs="Times New Roman"/>
                <w:sz w:val="24"/>
                <w:szCs w:val="24"/>
              </w:rPr>
              <w:t xml:space="preserve">Физическите и юридическите лица, притежаващи разрешение за извършване на периодични прегледи за проверка на техническата изправност на пътните превозни средства са търговски дружества, които свободно на пазарен принцип определят стойността на извършваните от тях периодични прегледи за проверка на техническата изправност на пътните превозни средства. В тази връзка в различните региони на страна </w:t>
            </w:r>
            <w:r>
              <w:rPr>
                <w:rFonts w:ascii="Times New Roman" w:hAnsi="Times New Roman" w:cs="Times New Roman"/>
                <w:sz w:val="24"/>
                <w:szCs w:val="24"/>
              </w:rPr>
              <w:t xml:space="preserve">в зависимост от икономическото и социалното им развитие </w:t>
            </w:r>
            <w:r w:rsidRPr="008F1B2C">
              <w:rPr>
                <w:rFonts w:ascii="Times New Roman" w:hAnsi="Times New Roman" w:cs="Times New Roman"/>
                <w:sz w:val="24"/>
                <w:szCs w:val="24"/>
              </w:rPr>
              <w:t xml:space="preserve">цената за извършване на периодичните прегледи за проверка на техническата изправност на пътните превозни средства </w:t>
            </w:r>
            <w:r>
              <w:rPr>
                <w:rFonts w:ascii="Times New Roman" w:hAnsi="Times New Roman" w:cs="Times New Roman"/>
                <w:sz w:val="24"/>
                <w:szCs w:val="24"/>
              </w:rPr>
              <w:t xml:space="preserve">може да </w:t>
            </w:r>
            <w:r w:rsidRPr="008F1B2C">
              <w:rPr>
                <w:rFonts w:ascii="Times New Roman" w:hAnsi="Times New Roman" w:cs="Times New Roman"/>
                <w:sz w:val="24"/>
                <w:szCs w:val="24"/>
              </w:rPr>
              <w:t>е различна</w:t>
            </w:r>
            <w:r>
              <w:rPr>
                <w:rFonts w:ascii="Times New Roman" w:hAnsi="Times New Roman" w:cs="Times New Roman"/>
                <w:sz w:val="24"/>
                <w:szCs w:val="24"/>
              </w:rPr>
              <w:t xml:space="preserve">, поради което не е допустимо </w:t>
            </w:r>
            <w:r w:rsidR="00ED7F86">
              <w:rPr>
                <w:rFonts w:ascii="Times New Roman" w:hAnsi="Times New Roman" w:cs="Times New Roman"/>
                <w:sz w:val="24"/>
                <w:szCs w:val="24"/>
              </w:rPr>
              <w:t xml:space="preserve">въвеждането на </w:t>
            </w:r>
            <w:r w:rsidR="00ED7F86" w:rsidRPr="00ED7F86">
              <w:rPr>
                <w:rFonts w:ascii="Times New Roman" w:hAnsi="Times New Roman" w:cs="Times New Roman"/>
                <w:sz w:val="24"/>
                <w:szCs w:val="24"/>
              </w:rPr>
              <w:t>минимален праг за цена</w:t>
            </w:r>
            <w:r w:rsidR="00ED7F86">
              <w:rPr>
                <w:rFonts w:ascii="Times New Roman" w:hAnsi="Times New Roman" w:cs="Times New Roman"/>
                <w:sz w:val="24"/>
                <w:szCs w:val="24"/>
              </w:rPr>
              <w:t>та</w:t>
            </w:r>
            <w:r w:rsidR="00ED7F86" w:rsidRPr="00ED7F86">
              <w:rPr>
                <w:rFonts w:ascii="Times New Roman" w:hAnsi="Times New Roman" w:cs="Times New Roman"/>
                <w:sz w:val="24"/>
                <w:szCs w:val="24"/>
              </w:rPr>
              <w:t xml:space="preserve"> на </w:t>
            </w:r>
            <w:r w:rsidR="00ED7F86">
              <w:rPr>
                <w:rFonts w:ascii="Times New Roman" w:hAnsi="Times New Roman" w:cs="Times New Roman"/>
                <w:sz w:val="24"/>
                <w:szCs w:val="24"/>
              </w:rPr>
              <w:t>прегледите.</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Pr="00FD52C7"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3. </w:t>
            </w:r>
            <w:r w:rsidRPr="00FD52C7">
              <w:rPr>
                <w:rFonts w:ascii="Times New Roman" w:hAnsi="Times New Roman" w:cs="Times New Roman"/>
                <w:sz w:val="24"/>
                <w:szCs w:val="24"/>
              </w:rPr>
              <w:t>Да се използват камерите на ТОЛ системата за контрол на МПС</w:t>
            </w:r>
            <w:r w:rsidR="001817EB">
              <w:rPr>
                <w:rFonts w:ascii="Times New Roman" w:hAnsi="Times New Roman" w:cs="Times New Roman"/>
                <w:sz w:val="24"/>
                <w:szCs w:val="24"/>
              </w:rPr>
              <w:t>,</w:t>
            </w:r>
            <w:r w:rsidRPr="00FD52C7">
              <w:rPr>
                <w:rFonts w:ascii="Times New Roman" w:hAnsi="Times New Roman" w:cs="Times New Roman"/>
                <w:sz w:val="24"/>
                <w:szCs w:val="24"/>
              </w:rPr>
              <w:t xml:space="preserve"> движещо се с изтекъл технически преглед.</w:t>
            </w:r>
          </w:p>
        </w:tc>
        <w:tc>
          <w:tcPr>
            <w:tcW w:w="618" w:type="pct"/>
          </w:tcPr>
          <w:p w:rsidR="006E60A1" w:rsidRPr="00AD57B3" w:rsidRDefault="001817EB" w:rsidP="001817EB">
            <w:pPr>
              <w:ind w:left="-106"/>
              <w:rPr>
                <w:rFonts w:ascii="Times New Roman" w:hAnsi="Times New Roman" w:cs="Times New Roman"/>
                <w:sz w:val="24"/>
                <w:szCs w:val="24"/>
              </w:rPr>
            </w:pPr>
            <w:r>
              <w:rPr>
                <w:rFonts w:ascii="Times New Roman" w:hAnsi="Times New Roman" w:cs="Times New Roman"/>
                <w:sz w:val="24"/>
                <w:szCs w:val="24"/>
              </w:rPr>
              <w:t xml:space="preserve">3. </w:t>
            </w:r>
            <w:r w:rsidR="006E60A1" w:rsidRPr="00AD57B3">
              <w:rPr>
                <w:rFonts w:ascii="Times New Roman" w:hAnsi="Times New Roman" w:cs="Times New Roman"/>
                <w:sz w:val="24"/>
                <w:szCs w:val="24"/>
              </w:rPr>
              <w:t>Не се приема.</w:t>
            </w:r>
          </w:p>
        </w:tc>
        <w:tc>
          <w:tcPr>
            <w:tcW w:w="1209" w:type="pct"/>
          </w:tcPr>
          <w:p w:rsidR="006E60A1" w:rsidRDefault="001817EB">
            <w:pPr>
              <w:jc w:val="both"/>
              <w:rPr>
                <w:rFonts w:ascii="Times New Roman" w:hAnsi="Times New Roman" w:cs="Times New Roman"/>
                <w:sz w:val="24"/>
                <w:szCs w:val="24"/>
              </w:rPr>
            </w:pPr>
            <w:r>
              <w:rPr>
                <w:rFonts w:ascii="Times New Roman" w:hAnsi="Times New Roman" w:cs="Times New Roman"/>
                <w:sz w:val="24"/>
                <w:szCs w:val="24"/>
              </w:rPr>
              <w:t xml:space="preserve">3. </w:t>
            </w:r>
            <w:r w:rsidR="00DB5ADA">
              <w:rPr>
                <w:rFonts w:ascii="Times New Roman" w:hAnsi="Times New Roman" w:cs="Times New Roman"/>
                <w:sz w:val="24"/>
                <w:szCs w:val="24"/>
              </w:rPr>
              <w:t>Предложен</w:t>
            </w:r>
            <w:r>
              <w:rPr>
                <w:rFonts w:ascii="Times New Roman" w:hAnsi="Times New Roman" w:cs="Times New Roman"/>
                <w:sz w:val="24"/>
                <w:szCs w:val="24"/>
              </w:rPr>
              <w:t xml:space="preserve">ието не попада в </w:t>
            </w:r>
            <w:r w:rsidR="00DB5ADA">
              <w:rPr>
                <w:rFonts w:ascii="Times New Roman" w:hAnsi="Times New Roman" w:cs="Times New Roman"/>
                <w:sz w:val="24"/>
                <w:szCs w:val="24"/>
              </w:rPr>
              <w:t xml:space="preserve"> предмет</w:t>
            </w:r>
            <w:r>
              <w:rPr>
                <w:rFonts w:ascii="Times New Roman" w:hAnsi="Times New Roman" w:cs="Times New Roman"/>
                <w:sz w:val="24"/>
                <w:szCs w:val="24"/>
              </w:rPr>
              <w:t>а</w:t>
            </w:r>
            <w:r w:rsidR="00DB5ADA">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754E27">
              <w:rPr>
                <w:rFonts w:ascii="Times New Roman" w:hAnsi="Times New Roman" w:cs="Times New Roman"/>
                <w:sz w:val="24"/>
                <w:szCs w:val="24"/>
              </w:rPr>
              <w:t xml:space="preserve">обществените отношения, регулирани с </w:t>
            </w:r>
            <w:r w:rsidR="00DB5ADA">
              <w:rPr>
                <w:rFonts w:ascii="Times New Roman" w:hAnsi="Times New Roman" w:cs="Times New Roman"/>
                <w:sz w:val="24"/>
                <w:szCs w:val="24"/>
              </w:rPr>
              <w:t>Наредба № Н-32.</w:t>
            </w:r>
          </w:p>
          <w:p w:rsidR="00831436" w:rsidRDefault="00831436">
            <w:pPr>
              <w:jc w:val="both"/>
              <w:rPr>
                <w:rFonts w:ascii="Times New Roman" w:hAnsi="Times New Roman" w:cs="Times New Roman"/>
                <w:sz w:val="24"/>
                <w:szCs w:val="24"/>
              </w:rPr>
            </w:pPr>
            <w:r>
              <w:rPr>
                <w:rFonts w:ascii="Times New Roman" w:hAnsi="Times New Roman" w:cs="Times New Roman"/>
                <w:sz w:val="24"/>
                <w:szCs w:val="24"/>
              </w:rPr>
              <w:t>За преценка на предложението е необходимо да бъде извършен подробен анализ във връзка с възможните решения за реализирането му.</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4. </w:t>
            </w:r>
            <w:r w:rsidRPr="005B2AA5">
              <w:rPr>
                <w:rFonts w:ascii="Times New Roman" w:hAnsi="Times New Roman" w:cs="Times New Roman"/>
                <w:sz w:val="24"/>
                <w:szCs w:val="24"/>
              </w:rPr>
              <w:t>Да се премахне изискването за 3 години стаж по автомобилна специалност за член на комисия за извършване на периодичен преглед на МПС.</w:t>
            </w:r>
          </w:p>
        </w:tc>
        <w:tc>
          <w:tcPr>
            <w:tcW w:w="618" w:type="pct"/>
          </w:tcPr>
          <w:p w:rsidR="006E60A1" w:rsidRPr="001A5656" w:rsidRDefault="001817EB" w:rsidP="001817EB">
            <w:pPr>
              <w:ind w:left="-106"/>
              <w:rPr>
                <w:rFonts w:ascii="Times New Roman" w:hAnsi="Times New Roman" w:cs="Times New Roman"/>
                <w:sz w:val="24"/>
                <w:szCs w:val="24"/>
              </w:rPr>
            </w:pPr>
            <w:r>
              <w:rPr>
                <w:rFonts w:ascii="Times New Roman" w:hAnsi="Times New Roman" w:cs="Times New Roman"/>
                <w:sz w:val="24"/>
                <w:szCs w:val="24"/>
              </w:rPr>
              <w:t xml:space="preserve">4. </w:t>
            </w:r>
            <w:r w:rsidR="001A5656">
              <w:rPr>
                <w:rFonts w:ascii="Times New Roman" w:hAnsi="Times New Roman" w:cs="Times New Roman"/>
                <w:sz w:val="24"/>
                <w:szCs w:val="24"/>
              </w:rPr>
              <w:t>Не се приема.</w:t>
            </w:r>
          </w:p>
        </w:tc>
        <w:tc>
          <w:tcPr>
            <w:tcW w:w="1209" w:type="pct"/>
          </w:tcPr>
          <w:p w:rsidR="006E60A1" w:rsidRDefault="001817EB">
            <w:pPr>
              <w:jc w:val="both"/>
              <w:rPr>
                <w:rFonts w:ascii="Times New Roman" w:hAnsi="Times New Roman" w:cs="Times New Roman"/>
                <w:sz w:val="24"/>
                <w:szCs w:val="24"/>
              </w:rPr>
            </w:pPr>
            <w:r>
              <w:rPr>
                <w:rFonts w:ascii="Times New Roman" w:hAnsi="Times New Roman" w:cs="Times New Roman"/>
                <w:sz w:val="24"/>
                <w:szCs w:val="24"/>
              </w:rPr>
              <w:t>4</w:t>
            </w:r>
            <w:r w:rsidR="00754E27">
              <w:rPr>
                <w:rFonts w:ascii="Times New Roman" w:hAnsi="Times New Roman" w:cs="Times New Roman"/>
                <w:sz w:val="24"/>
                <w:szCs w:val="24"/>
              </w:rPr>
              <w:t xml:space="preserve">. </w:t>
            </w:r>
            <w:r w:rsidR="006F54FD" w:rsidRPr="006F54FD">
              <w:rPr>
                <w:rFonts w:ascii="Times New Roman" w:hAnsi="Times New Roman" w:cs="Times New Roman"/>
                <w:sz w:val="24"/>
                <w:szCs w:val="24"/>
              </w:rPr>
              <w:t>Направеното предложение не е било част от първоначално публикувания за обществено обсъждане проект на наредба. Включването му представлява съществено изменение на проекта на наредба, подлежащо на задължително повторно обществено обсъждане съгласно чл. 26 от Закона за нормативните актове. Това ще доведе до необосновано забавяне при приемането на проекта на наредба предвид влязлото в сила Решение № 6673/19.06.2025 г. по адм. дело 4418/2025 г. на ВАС. За преценка на предложението е необходимо да бъде извършен подробен анализ във връзка с възможните решения за реализирането му.</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5. </w:t>
            </w:r>
            <w:r w:rsidRPr="005B2AA5">
              <w:rPr>
                <w:rFonts w:ascii="Times New Roman" w:hAnsi="Times New Roman" w:cs="Times New Roman"/>
                <w:sz w:val="24"/>
                <w:szCs w:val="24"/>
              </w:rPr>
              <w:t>Да се промени изискването за висше образование само за председател на комисията за прегледи в пунктове 5-та категория.</w:t>
            </w:r>
          </w:p>
        </w:tc>
        <w:tc>
          <w:tcPr>
            <w:tcW w:w="618" w:type="pct"/>
          </w:tcPr>
          <w:p w:rsidR="006E60A1" w:rsidRPr="00AD57B3" w:rsidRDefault="001817EB" w:rsidP="001817EB">
            <w:pPr>
              <w:ind w:left="-106"/>
              <w:rPr>
                <w:rFonts w:ascii="Times New Roman" w:hAnsi="Times New Roman" w:cs="Times New Roman"/>
                <w:sz w:val="24"/>
                <w:szCs w:val="24"/>
              </w:rPr>
            </w:pPr>
            <w:r>
              <w:rPr>
                <w:rFonts w:ascii="Times New Roman" w:hAnsi="Times New Roman" w:cs="Times New Roman"/>
                <w:sz w:val="24"/>
                <w:szCs w:val="24"/>
              </w:rPr>
              <w:t xml:space="preserve">5. </w:t>
            </w:r>
            <w:r w:rsidR="001A5656">
              <w:rPr>
                <w:rFonts w:ascii="Times New Roman" w:hAnsi="Times New Roman" w:cs="Times New Roman"/>
                <w:sz w:val="24"/>
                <w:szCs w:val="24"/>
              </w:rPr>
              <w:t>Не се приема.</w:t>
            </w:r>
          </w:p>
        </w:tc>
        <w:tc>
          <w:tcPr>
            <w:tcW w:w="1209" w:type="pct"/>
          </w:tcPr>
          <w:p w:rsidR="006E60A1" w:rsidRDefault="001817EB" w:rsidP="006E60A1">
            <w:pPr>
              <w:jc w:val="both"/>
              <w:rPr>
                <w:rFonts w:ascii="Times New Roman" w:hAnsi="Times New Roman" w:cs="Times New Roman"/>
                <w:sz w:val="24"/>
                <w:szCs w:val="24"/>
              </w:rPr>
            </w:pPr>
            <w:r>
              <w:rPr>
                <w:rFonts w:ascii="Times New Roman" w:hAnsi="Times New Roman" w:cs="Times New Roman"/>
                <w:sz w:val="24"/>
                <w:szCs w:val="24"/>
              </w:rPr>
              <w:t xml:space="preserve">5. </w:t>
            </w:r>
            <w:r w:rsidR="006F54FD" w:rsidRPr="006F54FD">
              <w:rPr>
                <w:rFonts w:ascii="Times New Roman" w:hAnsi="Times New Roman" w:cs="Times New Roman"/>
                <w:sz w:val="24"/>
                <w:szCs w:val="24"/>
              </w:rPr>
              <w:t>Направеното предложение не е било част от първоначално публикувания за обществено обсъждане проект на наредба. Включването му представлява съществено изменение на проекта на наредба, подлежащо на задължително повторно обществено обсъждане съгласно чл. 26 от Закона за нормативните актове. Това ще доведе до необосновано забавяне при приемането на проекта на наредба предвид влязлото в сила Решение № 6673/19.06.2025 г. по адм. дело 4418/2025 г. на ВАС. За преценка на предложението е необходимо да бъде извършен подробен анализ във връзка с възможните решения за реализирането му.</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6. </w:t>
            </w:r>
            <w:r w:rsidRPr="005B2AA5">
              <w:rPr>
                <w:rFonts w:ascii="Times New Roman" w:hAnsi="Times New Roman" w:cs="Times New Roman"/>
                <w:sz w:val="24"/>
                <w:szCs w:val="24"/>
              </w:rPr>
              <w:t>Да се промени изискването за висше образование само за председател на комисията за първоначален преглед на газови уредби</w:t>
            </w:r>
            <w:r w:rsidR="001817EB">
              <w:rPr>
                <w:rFonts w:ascii="Times New Roman" w:hAnsi="Times New Roman" w:cs="Times New Roman"/>
                <w:sz w:val="24"/>
                <w:szCs w:val="24"/>
              </w:rPr>
              <w:t>.</w:t>
            </w:r>
          </w:p>
        </w:tc>
        <w:tc>
          <w:tcPr>
            <w:tcW w:w="618" w:type="pct"/>
          </w:tcPr>
          <w:p w:rsidR="006E60A1" w:rsidRPr="00AD57B3" w:rsidRDefault="001817EB" w:rsidP="001817EB">
            <w:pPr>
              <w:ind w:left="-106"/>
              <w:rPr>
                <w:rFonts w:ascii="Times New Roman" w:hAnsi="Times New Roman" w:cs="Times New Roman"/>
                <w:sz w:val="24"/>
                <w:szCs w:val="24"/>
              </w:rPr>
            </w:pPr>
            <w:r>
              <w:rPr>
                <w:rFonts w:ascii="Times New Roman" w:hAnsi="Times New Roman" w:cs="Times New Roman"/>
                <w:sz w:val="24"/>
                <w:szCs w:val="24"/>
              </w:rPr>
              <w:t xml:space="preserve">6. </w:t>
            </w:r>
            <w:r w:rsidR="001A5656">
              <w:rPr>
                <w:rFonts w:ascii="Times New Roman" w:hAnsi="Times New Roman" w:cs="Times New Roman"/>
                <w:sz w:val="24"/>
                <w:szCs w:val="24"/>
              </w:rPr>
              <w:t>Не се приема.</w:t>
            </w:r>
          </w:p>
        </w:tc>
        <w:tc>
          <w:tcPr>
            <w:tcW w:w="1209" w:type="pct"/>
          </w:tcPr>
          <w:p w:rsidR="006E60A1" w:rsidRDefault="006F54FD" w:rsidP="006E60A1">
            <w:pPr>
              <w:jc w:val="both"/>
              <w:rPr>
                <w:rFonts w:ascii="Times New Roman" w:hAnsi="Times New Roman" w:cs="Times New Roman"/>
                <w:sz w:val="24"/>
                <w:szCs w:val="24"/>
              </w:rPr>
            </w:pPr>
            <w:r w:rsidRPr="006F54FD">
              <w:rPr>
                <w:rFonts w:ascii="Times New Roman" w:hAnsi="Times New Roman" w:cs="Times New Roman"/>
                <w:sz w:val="24"/>
                <w:szCs w:val="24"/>
              </w:rPr>
              <w:t>Направеното предложение не е било част от първоначално публикувания за обществено обсъждане проект на наредба. Включването му представлява съществено изменение на проекта на наредба, подлежащо на задължително повторно обществено обсъждане съгласно чл. 26 от Закона за нормативните актове. Това ще доведе до необосновано забавяне при приемането на проекта на наредба предвид влязлото в сила Решение № 6673/19.06.2025 г. по адм. дело 4418/2025 г. на ВАС. За преценка на предложението е необходимо да бъде извършен подробен анализ във връзка с възможните решения за реализирането му.</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7. </w:t>
            </w:r>
            <w:r w:rsidRPr="001A0983">
              <w:rPr>
                <w:rFonts w:ascii="Times New Roman" w:hAnsi="Times New Roman" w:cs="Times New Roman"/>
                <w:sz w:val="24"/>
                <w:szCs w:val="24"/>
              </w:rPr>
              <w:t>Първоначалните прегледи</w:t>
            </w:r>
            <w:r w:rsidR="001817EB">
              <w:rPr>
                <w:rFonts w:ascii="Times New Roman" w:hAnsi="Times New Roman" w:cs="Times New Roman"/>
                <w:sz w:val="24"/>
                <w:szCs w:val="24"/>
              </w:rPr>
              <w:t>,</w:t>
            </w:r>
            <w:r w:rsidRPr="001A0983">
              <w:rPr>
                <w:rFonts w:ascii="Times New Roman" w:hAnsi="Times New Roman" w:cs="Times New Roman"/>
                <w:sz w:val="24"/>
                <w:szCs w:val="24"/>
              </w:rPr>
              <w:t xml:space="preserve"> извършвани по време на регистрация на МПС в КАТ да имат валидност 14 дни</w:t>
            </w:r>
            <w:r w:rsidR="001817EB">
              <w:rPr>
                <w:rFonts w:ascii="Times New Roman" w:hAnsi="Times New Roman" w:cs="Times New Roman"/>
                <w:sz w:val="24"/>
                <w:szCs w:val="24"/>
              </w:rPr>
              <w:t>,</w:t>
            </w:r>
            <w:r w:rsidRPr="001A0983">
              <w:rPr>
                <w:rFonts w:ascii="Times New Roman" w:hAnsi="Times New Roman" w:cs="Times New Roman"/>
                <w:sz w:val="24"/>
                <w:szCs w:val="24"/>
              </w:rPr>
              <w:t xml:space="preserve"> след което МПС да е задължено да премине периодичен преглед в пункт регистриран по Наредба 32. Практиката показва че при регистрация в КАТ не се измерват стойностите на изходящите газове на МПС и автомобилите нов внос които не отговарят на нормите се движат 1 година след това, също така в някои халета за регистрация на КАТ конструктивно е невъзможно да преминават товарни автомобили и автобуси и респективно е невъзможно да бъдат измерени спирачните им усилия и газове.</w:t>
            </w:r>
          </w:p>
        </w:tc>
        <w:tc>
          <w:tcPr>
            <w:tcW w:w="618" w:type="pct"/>
          </w:tcPr>
          <w:p w:rsidR="006E60A1" w:rsidRPr="00AD57B3" w:rsidRDefault="001817EB" w:rsidP="001817EB">
            <w:pPr>
              <w:ind w:left="-106"/>
              <w:rPr>
                <w:rFonts w:ascii="Times New Roman" w:hAnsi="Times New Roman" w:cs="Times New Roman"/>
                <w:sz w:val="24"/>
                <w:szCs w:val="24"/>
              </w:rPr>
            </w:pPr>
            <w:r>
              <w:rPr>
                <w:rFonts w:ascii="Times New Roman" w:hAnsi="Times New Roman" w:cs="Times New Roman"/>
                <w:sz w:val="24"/>
                <w:szCs w:val="24"/>
              </w:rPr>
              <w:t xml:space="preserve">7. </w:t>
            </w:r>
            <w:r w:rsidR="006E60A1">
              <w:rPr>
                <w:rFonts w:ascii="Times New Roman" w:hAnsi="Times New Roman" w:cs="Times New Roman"/>
                <w:sz w:val="24"/>
                <w:szCs w:val="24"/>
              </w:rPr>
              <w:t>Не се приема.</w:t>
            </w:r>
          </w:p>
        </w:tc>
        <w:tc>
          <w:tcPr>
            <w:tcW w:w="1209" w:type="pct"/>
          </w:tcPr>
          <w:p w:rsidR="006E60A1" w:rsidRDefault="00754E27" w:rsidP="00824A71">
            <w:pPr>
              <w:jc w:val="both"/>
              <w:rPr>
                <w:rFonts w:ascii="Times New Roman" w:hAnsi="Times New Roman" w:cs="Times New Roman"/>
                <w:sz w:val="24"/>
                <w:szCs w:val="24"/>
              </w:rPr>
            </w:pPr>
            <w:r>
              <w:rPr>
                <w:rFonts w:ascii="Times New Roman" w:hAnsi="Times New Roman" w:cs="Times New Roman"/>
                <w:sz w:val="24"/>
                <w:szCs w:val="24"/>
              </w:rPr>
              <w:t xml:space="preserve">7. </w:t>
            </w:r>
            <w:r w:rsidR="00995942" w:rsidRPr="00995942">
              <w:rPr>
                <w:rFonts w:ascii="Times New Roman" w:hAnsi="Times New Roman" w:cs="Times New Roman"/>
                <w:sz w:val="24"/>
                <w:szCs w:val="24"/>
              </w:rPr>
              <w:t>Предложени</w:t>
            </w:r>
            <w:r>
              <w:rPr>
                <w:rFonts w:ascii="Times New Roman" w:hAnsi="Times New Roman" w:cs="Times New Roman"/>
                <w:sz w:val="24"/>
                <w:szCs w:val="24"/>
              </w:rPr>
              <w:t>е</w:t>
            </w:r>
            <w:r w:rsidR="00995942" w:rsidRPr="00995942">
              <w:rPr>
                <w:rFonts w:ascii="Times New Roman" w:hAnsi="Times New Roman" w:cs="Times New Roman"/>
                <w:sz w:val="24"/>
                <w:szCs w:val="24"/>
              </w:rPr>
              <w:t>т</w:t>
            </w:r>
            <w:r>
              <w:rPr>
                <w:rFonts w:ascii="Times New Roman" w:hAnsi="Times New Roman" w:cs="Times New Roman"/>
                <w:sz w:val="24"/>
                <w:szCs w:val="24"/>
              </w:rPr>
              <w:t>о</w:t>
            </w:r>
            <w:r w:rsidR="00995942" w:rsidRPr="00995942">
              <w:rPr>
                <w:rFonts w:ascii="Times New Roman" w:hAnsi="Times New Roman" w:cs="Times New Roman"/>
                <w:sz w:val="24"/>
                <w:szCs w:val="24"/>
              </w:rPr>
              <w:t xml:space="preserve"> </w:t>
            </w:r>
            <w:r>
              <w:rPr>
                <w:rFonts w:ascii="Times New Roman" w:hAnsi="Times New Roman" w:cs="Times New Roman"/>
                <w:sz w:val="24"/>
                <w:szCs w:val="24"/>
              </w:rPr>
              <w:t xml:space="preserve">не попада в </w:t>
            </w:r>
            <w:r w:rsidR="00995942" w:rsidRPr="00995942">
              <w:rPr>
                <w:rFonts w:ascii="Times New Roman" w:hAnsi="Times New Roman" w:cs="Times New Roman"/>
                <w:sz w:val="24"/>
                <w:szCs w:val="24"/>
              </w:rPr>
              <w:t>предмет</w:t>
            </w:r>
            <w:r>
              <w:rPr>
                <w:rFonts w:ascii="Times New Roman" w:hAnsi="Times New Roman" w:cs="Times New Roman"/>
                <w:sz w:val="24"/>
                <w:szCs w:val="24"/>
              </w:rPr>
              <w:t>а</w:t>
            </w:r>
            <w:r w:rsidR="00995942" w:rsidRPr="00995942">
              <w:rPr>
                <w:rFonts w:ascii="Times New Roman" w:hAnsi="Times New Roman" w:cs="Times New Roman"/>
                <w:sz w:val="24"/>
                <w:szCs w:val="24"/>
              </w:rPr>
              <w:t xml:space="preserve"> на </w:t>
            </w:r>
            <w:r>
              <w:rPr>
                <w:rFonts w:ascii="Times New Roman" w:hAnsi="Times New Roman" w:cs="Times New Roman"/>
                <w:sz w:val="24"/>
                <w:szCs w:val="24"/>
              </w:rPr>
              <w:t xml:space="preserve">обществените отношения, регулираните </w:t>
            </w:r>
            <w:r w:rsidR="00995942" w:rsidRPr="00995942">
              <w:rPr>
                <w:rFonts w:ascii="Times New Roman" w:hAnsi="Times New Roman" w:cs="Times New Roman"/>
                <w:sz w:val="24"/>
                <w:szCs w:val="24"/>
              </w:rPr>
              <w:t>с Наредба № Н-32</w:t>
            </w:r>
            <w:r>
              <w:rPr>
                <w:rFonts w:ascii="Times New Roman" w:hAnsi="Times New Roman" w:cs="Times New Roman"/>
                <w:sz w:val="24"/>
                <w:szCs w:val="24"/>
              </w:rPr>
              <w:t xml:space="preserve">. </w:t>
            </w:r>
            <w:r w:rsidR="006F54FD">
              <w:rPr>
                <w:rFonts w:ascii="Times New Roman" w:hAnsi="Times New Roman" w:cs="Times New Roman"/>
                <w:sz w:val="24"/>
                <w:szCs w:val="24"/>
              </w:rPr>
              <w:t xml:space="preserve">Предложението следва да се адресира до Министерството на вътрешните работи, в чиято компетентност е регламентирана материята за първоначалния преглед по време на  регистрация на </w:t>
            </w:r>
            <w:r w:rsidR="00824A71">
              <w:rPr>
                <w:rFonts w:ascii="Times New Roman" w:hAnsi="Times New Roman" w:cs="Times New Roman"/>
                <w:sz w:val="24"/>
                <w:szCs w:val="24"/>
              </w:rPr>
              <w:t>МПС</w:t>
            </w:r>
            <w:r w:rsidR="006F54FD">
              <w:rPr>
                <w:rFonts w:ascii="Times New Roman" w:hAnsi="Times New Roman" w:cs="Times New Roman"/>
                <w:sz w:val="24"/>
                <w:szCs w:val="24"/>
              </w:rPr>
              <w:t>.</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8. </w:t>
            </w:r>
            <w:r w:rsidRPr="001A0983">
              <w:rPr>
                <w:rFonts w:ascii="Times New Roman" w:hAnsi="Times New Roman" w:cs="Times New Roman"/>
                <w:sz w:val="24"/>
                <w:szCs w:val="24"/>
              </w:rPr>
              <w:t>Заявленията за промяна в обстоятелства и пререгистрация към разрешителните да има възможност да се подават по електронен път или чрез системата за извършване на технически прегледи.</w:t>
            </w:r>
          </w:p>
        </w:tc>
        <w:tc>
          <w:tcPr>
            <w:tcW w:w="618" w:type="pct"/>
          </w:tcPr>
          <w:p w:rsidR="006E60A1" w:rsidRDefault="00754E27" w:rsidP="00754E27">
            <w:pPr>
              <w:ind w:left="-106"/>
              <w:rPr>
                <w:rFonts w:ascii="Times New Roman" w:hAnsi="Times New Roman" w:cs="Times New Roman"/>
                <w:sz w:val="24"/>
                <w:szCs w:val="24"/>
              </w:rPr>
            </w:pPr>
            <w:r>
              <w:rPr>
                <w:rFonts w:ascii="Times New Roman" w:hAnsi="Times New Roman" w:cs="Times New Roman"/>
                <w:sz w:val="24"/>
                <w:szCs w:val="24"/>
              </w:rPr>
              <w:t xml:space="preserve">8. </w:t>
            </w:r>
            <w:r w:rsidR="006F54FD">
              <w:rPr>
                <w:rFonts w:ascii="Times New Roman" w:hAnsi="Times New Roman" w:cs="Times New Roman"/>
                <w:sz w:val="24"/>
                <w:szCs w:val="24"/>
              </w:rPr>
              <w:t>П</w:t>
            </w:r>
            <w:r w:rsidR="002610BA">
              <w:rPr>
                <w:rFonts w:ascii="Times New Roman" w:hAnsi="Times New Roman" w:cs="Times New Roman"/>
                <w:sz w:val="24"/>
                <w:szCs w:val="24"/>
              </w:rPr>
              <w:t>риема</w:t>
            </w:r>
            <w:r w:rsidR="006F54FD">
              <w:rPr>
                <w:rFonts w:ascii="Times New Roman" w:hAnsi="Times New Roman" w:cs="Times New Roman"/>
                <w:sz w:val="24"/>
                <w:szCs w:val="24"/>
              </w:rPr>
              <w:t xml:space="preserve"> се по принцип</w:t>
            </w:r>
            <w:r w:rsidR="00995942">
              <w:rPr>
                <w:rFonts w:ascii="Times New Roman" w:hAnsi="Times New Roman" w:cs="Times New Roman"/>
                <w:sz w:val="24"/>
                <w:szCs w:val="24"/>
              </w:rPr>
              <w:t>.</w:t>
            </w:r>
          </w:p>
        </w:tc>
        <w:tc>
          <w:tcPr>
            <w:tcW w:w="1209" w:type="pct"/>
          </w:tcPr>
          <w:p w:rsidR="006E60A1" w:rsidRPr="001A0983" w:rsidRDefault="00754E27" w:rsidP="00840460">
            <w:pPr>
              <w:jc w:val="both"/>
              <w:rPr>
                <w:rFonts w:ascii="Times New Roman" w:hAnsi="Times New Roman" w:cs="Times New Roman"/>
                <w:sz w:val="24"/>
                <w:szCs w:val="24"/>
              </w:rPr>
            </w:pPr>
            <w:r>
              <w:rPr>
                <w:rFonts w:ascii="Times New Roman" w:hAnsi="Times New Roman" w:cs="Times New Roman"/>
                <w:sz w:val="24"/>
                <w:szCs w:val="24"/>
              </w:rPr>
              <w:t xml:space="preserve">8. </w:t>
            </w:r>
            <w:r w:rsidR="00840460">
              <w:rPr>
                <w:rFonts w:ascii="Times New Roman" w:hAnsi="Times New Roman" w:cs="Times New Roman"/>
                <w:sz w:val="24"/>
                <w:szCs w:val="24"/>
              </w:rPr>
              <w:t>Понастоящем е реализирана възможност за подаване по електронен път на заявления за и</w:t>
            </w:r>
            <w:r w:rsidR="00840460" w:rsidRPr="00840460">
              <w:rPr>
                <w:rFonts w:ascii="Times New Roman" w:hAnsi="Times New Roman" w:cs="Times New Roman"/>
                <w:sz w:val="24"/>
                <w:szCs w:val="24"/>
              </w:rPr>
              <w:t>здаване на разрешение за извършване на периодични прегледи за проверка на техническата изправност на</w:t>
            </w:r>
            <w:r w:rsidR="00840460">
              <w:rPr>
                <w:rFonts w:ascii="Times New Roman" w:hAnsi="Times New Roman" w:cs="Times New Roman"/>
                <w:sz w:val="24"/>
                <w:szCs w:val="24"/>
              </w:rPr>
              <w:t xml:space="preserve"> пътните превозни средства и списък към разрешение, за у</w:t>
            </w:r>
            <w:r w:rsidR="00840460" w:rsidRPr="00840460">
              <w:rPr>
                <w:rFonts w:ascii="Times New Roman" w:hAnsi="Times New Roman" w:cs="Times New Roman"/>
                <w:sz w:val="24"/>
                <w:szCs w:val="24"/>
              </w:rPr>
              <w:t>дължаване срока на валидност на разрешение за извършване на периодични прегледи за проверка на техническата изправност на пътните превозни с</w:t>
            </w:r>
            <w:r w:rsidR="00840460">
              <w:rPr>
                <w:rFonts w:ascii="Times New Roman" w:hAnsi="Times New Roman" w:cs="Times New Roman"/>
                <w:sz w:val="24"/>
                <w:szCs w:val="24"/>
              </w:rPr>
              <w:t>редства и списък към разрешение, за и</w:t>
            </w:r>
            <w:r w:rsidR="00840460" w:rsidRPr="00840460">
              <w:rPr>
                <w:rFonts w:ascii="Times New Roman" w:hAnsi="Times New Roman" w:cs="Times New Roman"/>
                <w:sz w:val="24"/>
                <w:szCs w:val="24"/>
              </w:rPr>
              <w:t xml:space="preserve">здаване на дубликат на разрешение за извършване на </w:t>
            </w:r>
            <w:r w:rsidR="00840460">
              <w:rPr>
                <w:rFonts w:ascii="Times New Roman" w:hAnsi="Times New Roman" w:cs="Times New Roman"/>
                <w:sz w:val="24"/>
                <w:szCs w:val="24"/>
              </w:rPr>
              <w:t xml:space="preserve">периодични прегледи за </w:t>
            </w:r>
            <w:r w:rsidR="00840460" w:rsidRPr="00840460">
              <w:rPr>
                <w:rFonts w:ascii="Times New Roman" w:hAnsi="Times New Roman" w:cs="Times New Roman"/>
                <w:sz w:val="24"/>
                <w:szCs w:val="24"/>
              </w:rPr>
              <w:t>проверка на техническа</w:t>
            </w:r>
            <w:r w:rsidR="00840460">
              <w:rPr>
                <w:rFonts w:ascii="Times New Roman" w:hAnsi="Times New Roman" w:cs="Times New Roman"/>
                <w:sz w:val="24"/>
                <w:szCs w:val="24"/>
              </w:rPr>
              <w:t>та</w:t>
            </w:r>
            <w:r w:rsidR="00840460" w:rsidRPr="00840460">
              <w:rPr>
                <w:rFonts w:ascii="Times New Roman" w:hAnsi="Times New Roman" w:cs="Times New Roman"/>
                <w:sz w:val="24"/>
                <w:szCs w:val="24"/>
              </w:rPr>
              <w:t xml:space="preserve"> изправност на </w:t>
            </w:r>
            <w:r w:rsidR="00840460">
              <w:rPr>
                <w:rFonts w:ascii="Times New Roman" w:hAnsi="Times New Roman" w:cs="Times New Roman"/>
                <w:sz w:val="24"/>
                <w:szCs w:val="24"/>
              </w:rPr>
              <w:t>пътните превозни средства и за п</w:t>
            </w:r>
            <w:r w:rsidR="00840460" w:rsidRPr="00840460">
              <w:rPr>
                <w:rFonts w:ascii="Times New Roman" w:hAnsi="Times New Roman" w:cs="Times New Roman"/>
                <w:sz w:val="24"/>
                <w:szCs w:val="24"/>
              </w:rPr>
              <w:t>рекратяване на правата,</w:t>
            </w:r>
            <w:r w:rsidR="00840460">
              <w:rPr>
                <w:rFonts w:ascii="Times New Roman" w:hAnsi="Times New Roman" w:cs="Times New Roman"/>
                <w:sz w:val="24"/>
                <w:szCs w:val="24"/>
              </w:rPr>
              <w:t xml:space="preserve"> </w:t>
            </w:r>
            <w:r w:rsidR="00840460" w:rsidRPr="00840460">
              <w:rPr>
                <w:rFonts w:ascii="Times New Roman" w:hAnsi="Times New Roman" w:cs="Times New Roman"/>
                <w:sz w:val="24"/>
                <w:szCs w:val="24"/>
              </w:rPr>
              <w:t>произтичащи от разрешение за извършване на периодични прегледи за проверка на техническа</w:t>
            </w:r>
            <w:r w:rsidR="00840460">
              <w:rPr>
                <w:rFonts w:ascii="Times New Roman" w:hAnsi="Times New Roman" w:cs="Times New Roman"/>
                <w:sz w:val="24"/>
                <w:szCs w:val="24"/>
              </w:rPr>
              <w:t>та</w:t>
            </w:r>
            <w:r w:rsidR="00840460" w:rsidRPr="00840460">
              <w:rPr>
                <w:rFonts w:ascii="Times New Roman" w:hAnsi="Times New Roman" w:cs="Times New Roman"/>
                <w:sz w:val="24"/>
                <w:szCs w:val="24"/>
              </w:rPr>
              <w:t xml:space="preserve"> изправност на </w:t>
            </w:r>
            <w:r w:rsidR="00840460">
              <w:rPr>
                <w:rFonts w:ascii="Times New Roman" w:hAnsi="Times New Roman" w:cs="Times New Roman"/>
                <w:sz w:val="24"/>
                <w:szCs w:val="24"/>
              </w:rPr>
              <w:t>пътните превозни средства</w:t>
            </w:r>
            <w:r w:rsidR="00840460" w:rsidRPr="00840460">
              <w:rPr>
                <w:rFonts w:ascii="Times New Roman" w:hAnsi="Times New Roman" w:cs="Times New Roman"/>
                <w:sz w:val="24"/>
                <w:szCs w:val="24"/>
              </w:rPr>
              <w:t xml:space="preserve"> по молба на неговия притежател</w:t>
            </w:r>
            <w:r w:rsidR="00840460">
              <w:rPr>
                <w:rFonts w:ascii="Times New Roman" w:hAnsi="Times New Roman" w:cs="Times New Roman"/>
                <w:sz w:val="24"/>
                <w:szCs w:val="24"/>
              </w:rPr>
              <w:t xml:space="preserve">. Също така </w:t>
            </w:r>
            <w:r w:rsidR="002610BA">
              <w:rPr>
                <w:rFonts w:ascii="Times New Roman" w:hAnsi="Times New Roman" w:cs="Times New Roman"/>
                <w:sz w:val="24"/>
                <w:szCs w:val="24"/>
              </w:rPr>
              <w:t>Изпълнителна агенция „Автомобилна администрация“ е в процес на разработка на единна информационна система, чрез която всички заявления, касаещи дейността на лицата, извършващи периодични прегледи за проверка на техническата изправност на пътните превозни средства ще могат да се подават по електронен път.</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6E60A1" w:rsidP="006E60A1">
            <w:pPr>
              <w:jc w:val="both"/>
              <w:rPr>
                <w:rFonts w:ascii="Times New Roman" w:hAnsi="Times New Roman" w:cs="Times New Roman"/>
                <w:sz w:val="24"/>
                <w:szCs w:val="24"/>
              </w:rPr>
            </w:pPr>
            <w:r>
              <w:rPr>
                <w:rFonts w:ascii="Times New Roman" w:hAnsi="Times New Roman" w:cs="Times New Roman"/>
                <w:sz w:val="24"/>
                <w:szCs w:val="24"/>
              </w:rPr>
              <w:t xml:space="preserve">9. </w:t>
            </w:r>
            <w:r w:rsidRPr="001A0983">
              <w:rPr>
                <w:rFonts w:ascii="Times New Roman" w:hAnsi="Times New Roman" w:cs="Times New Roman"/>
                <w:sz w:val="24"/>
                <w:szCs w:val="24"/>
              </w:rPr>
              <w:t>Да се уведомява КАТ при технически преглед на автомобили с премахнати газови уредби с цел контролиране на срока за промяна на данните за вид гориво в регистрацията на МПС, както и да не се допуска технически преглед с частично демонтирана газова уредба например бутилка. Възможността за премахване на газовата уредба на МПС само с демонтирана бутилка дава възможност на МПС с изтекли газови бутилки да преминат успешно технически преглед и да продължат да използват автомобила с изтеклата бутилка.</w:t>
            </w:r>
          </w:p>
        </w:tc>
        <w:tc>
          <w:tcPr>
            <w:tcW w:w="618" w:type="pct"/>
          </w:tcPr>
          <w:p w:rsidR="006E60A1" w:rsidRDefault="00754E27" w:rsidP="006F54FD">
            <w:pPr>
              <w:ind w:right="-96"/>
              <w:rPr>
                <w:rFonts w:ascii="Times New Roman" w:hAnsi="Times New Roman" w:cs="Times New Roman"/>
                <w:sz w:val="24"/>
                <w:szCs w:val="24"/>
              </w:rPr>
            </w:pPr>
            <w:r>
              <w:rPr>
                <w:rFonts w:ascii="Times New Roman" w:hAnsi="Times New Roman" w:cs="Times New Roman"/>
                <w:sz w:val="24"/>
                <w:szCs w:val="24"/>
              </w:rPr>
              <w:t xml:space="preserve">9. </w:t>
            </w:r>
            <w:r w:rsidR="00C77872">
              <w:rPr>
                <w:rFonts w:ascii="Times New Roman" w:hAnsi="Times New Roman" w:cs="Times New Roman"/>
                <w:sz w:val="24"/>
                <w:szCs w:val="24"/>
              </w:rPr>
              <w:t>П</w:t>
            </w:r>
            <w:r w:rsidR="00AB74E5">
              <w:rPr>
                <w:rFonts w:ascii="Times New Roman" w:hAnsi="Times New Roman" w:cs="Times New Roman"/>
                <w:sz w:val="24"/>
                <w:szCs w:val="24"/>
              </w:rPr>
              <w:t>риема</w:t>
            </w:r>
            <w:r w:rsidR="00C77872">
              <w:rPr>
                <w:rFonts w:ascii="Times New Roman" w:hAnsi="Times New Roman" w:cs="Times New Roman"/>
                <w:sz w:val="24"/>
                <w:szCs w:val="24"/>
              </w:rPr>
              <w:t xml:space="preserve"> се по принцип</w:t>
            </w:r>
            <w:r w:rsidR="006F54FD">
              <w:rPr>
                <w:rFonts w:ascii="Times New Roman" w:hAnsi="Times New Roman" w:cs="Times New Roman"/>
                <w:sz w:val="24"/>
                <w:szCs w:val="24"/>
              </w:rPr>
              <w:t>.</w:t>
            </w:r>
          </w:p>
        </w:tc>
        <w:tc>
          <w:tcPr>
            <w:tcW w:w="1209" w:type="pct"/>
          </w:tcPr>
          <w:p w:rsidR="006E60A1" w:rsidRPr="001A0983" w:rsidRDefault="00754E27" w:rsidP="006E60A1">
            <w:pPr>
              <w:jc w:val="both"/>
              <w:rPr>
                <w:rFonts w:ascii="Times New Roman" w:hAnsi="Times New Roman" w:cs="Times New Roman"/>
                <w:sz w:val="24"/>
                <w:szCs w:val="24"/>
              </w:rPr>
            </w:pPr>
            <w:r>
              <w:rPr>
                <w:rFonts w:ascii="Times New Roman" w:hAnsi="Times New Roman" w:cs="Times New Roman"/>
                <w:sz w:val="24"/>
                <w:szCs w:val="24"/>
              </w:rPr>
              <w:t xml:space="preserve">9. </w:t>
            </w:r>
            <w:r w:rsidR="00C77872">
              <w:rPr>
                <w:rFonts w:ascii="Times New Roman" w:hAnsi="Times New Roman" w:cs="Times New Roman"/>
                <w:sz w:val="24"/>
                <w:szCs w:val="24"/>
              </w:rPr>
              <w:t>Хипотезата е регламентирана в чл. 43 от наредбата - п</w:t>
            </w:r>
            <w:r w:rsidR="00AB74E5" w:rsidRPr="00AB74E5">
              <w:rPr>
                <w:rFonts w:ascii="Times New Roman" w:hAnsi="Times New Roman" w:cs="Times New Roman"/>
                <w:sz w:val="24"/>
                <w:szCs w:val="24"/>
              </w:rPr>
              <w:t>реди започване на периодичен технически преглед служителите в контролно-техническите пунктове извършват идентификация на пътното превозно средство, представено на преглед. По време на идентификацията на пътното превозно средство следва да се установи съответствието на данните на пътното превозно средство, които могат да бъдат визуално проверени, с тези, вписани в свидетелството му за регистрация. Когато не се установи съответствие на пътното превозно средство с данните, вписани в свидетелството му за регистрация</w:t>
            </w:r>
            <w:r w:rsidR="002610BA">
              <w:rPr>
                <w:rFonts w:ascii="Times New Roman" w:hAnsi="Times New Roman" w:cs="Times New Roman"/>
                <w:sz w:val="24"/>
                <w:szCs w:val="24"/>
              </w:rPr>
              <w:t>, включително когато резервоарът на газовата уредба е демонтиран,</w:t>
            </w:r>
            <w:r w:rsidR="00AB74E5" w:rsidRPr="00AB74E5">
              <w:rPr>
                <w:rFonts w:ascii="Times New Roman" w:hAnsi="Times New Roman" w:cs="Times New Roman"/>
                <w:sz w:val="24"/>
                <w:szCs w:val="24"/>
              </w:rPr>
              <w:t xml:space="preserve"> следва периодичният технически преглед да се преустанови до издаване на ново свидетелство за регистрация с коректни данни за пътното превозно средство.</w:t>
            </w:r>
          </w:p>
        </w:tc>
      </w:tr>
      <w:tr w:rsidR="006E60A1" w:rsidTr="00FB6F0E">
        <w:tc>
          <w:tcPr>
            <w:tcW w:w="281" w:type="pct"/>
            <w:vMerge/>
          </w:tcPr>
          <w:p w:rsidR="006E60A1" w:rsidRDefault="006E60A1" w:rsidP="006E60A1">
            <w:pPr>
              <w:rPr>
                <w:rFonts w:ascii="Times New Roman" w:hAnsi="Times New Roman" w:cs="Times New Roman"/>
                <w:sz w:val="24"/>
                <w:szCs w:val="24"/>
                <w:lang w:val="en-US"/>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Pr="00995942" w:rsidRDefault="006E60A1" w:rsidP="006E60A1">
            <w:pPr>
              <w:jc w:val="both"/>
              <w:rPr>
                <w:rFonts w:ascii="Times New Roman" w:hAnsi="Times New Roman" w:cs="Times New Roman"/>
                <w:sz w:val="24"/>
                <w:szCs w:val="24"/>
              </w:rPr>
            </w:pPr>
            <w:r w:rsidRPr="00995942">
              <w:rPr>
                <w:rFonts w:ascii="Times New Roman" w:hAnsi="Times New Roman" w:cs="Times New Roman"/>
                <w:sz w:val="24"/>
                <w:szCs w:val="24"/>
              </w:rPr>
              <w:t>10. Да се предостави достъп до типовите одобрения на МПС за изменения на конструкция на комисиите за извършване на периодични прегледи.</w:t>
            </w:r>
          </w:p>
          <w:p w:rsidR="006E60A1" w:rsidRPr="00995942" w:rsidRDefault="006E60A1" w:rsidP="006E60A1">
            <w:pPr>
              <w:jc w:val="both"/>
              <w:rPr>
                <w:rFonts w:ascii="Times New Roman" w:hAnsi="Times New Roman" w:cs="Times New Roman"/>
                <w:sz w:val="24"/>
                <w:szCs w:val="24"/>
              </w:rPr>
            </w:pPr>
          </w:p>
        </w:tc>
        <w:tc>
          <w:tcPr>
            <w:tcW w:w="618" w:type="pct"/>
          </w:tcPr>
          <w:p w:rsidR="006E60A1" w:rsidRDefault="00754E27" w:rsidP="00C77872">
            <w:pPr>
              <w:ind w:left="-106"/>
              <w:rPr>
                <w:rFonts w:ascii="Times New Roman" w:hAnsi="Times New Roman" w:cs="Times New Roman"/>
                <w:sz w:val="24"/>
                <w:szCs w:val="24"/>
              </w:rPr>
            </w:pPr>
            <w:r>
              <w:rPr>
                <w:rFonts w:ascii="Times New Roman" w:hAnsi="Times New Roman" w:cs="Times New Roman"/>
                <w:sz w:val="24"/>
                <w:szCs w:val="24"/>
              </w:rPr>
              <w:t xml:space="preserve">10. </w:t>
            </w:r>
            <w:r w:rsidR="00C77872">
              <w:rPr>
                <w:rFonts w:ascii="Times New Roman" w:hAnsi="Times New Roman" w:cs="Times New Roman"/>
                <w:sz w:val="24"/>
                <w:szCs w:val="24"/>
              </w:rPr>
              <w:t>Приема се по принцип</w:t>
            </w:r>
            <w:r w:rsidR="00FF2496">
              <w:rPr>
                <w:rFonts w:ascii="Times New Roman" w:hAnsi="Times New Roman" w:cs="Times New Roman"/>
                <w:sz w:val="24"/>
                <w:szCs w:val="24"/>
              </w:rPr>
              <w:t>.</w:t>
            </w:r>
          </w:p>
        </w:tc>
        <w:tc>
          <w:tcPr>
            <w:tcW w:w="1209" w:type="pct"/>
          </w:tcPr>
          <w:p w:rsidR="006E60A1" w:rsidRPr="001A0983" w:rsidRDefault="00754E27" w:rsidP="00C77872">
            <w:pPr>
              <w:jc w:val="both"/>
              <w:rPr>
                <w:rFonts w:ascii="Times New Roman" w:hAnsi="Times New Roman" w:cs="Times New Roman"/>
                <w:sz w:val="24"/>
                <w:szCs w:val="24"/>
              </w:rPr>
            </w:pPr>
            <w:r>
              <w:rPr>
                <w:rFonts w:ascii="Times New Roman" w:hAnsi="Times New Roman" w:cs="Times New Roman"/>
                <w:sz w:val="24"/>
                <w:szCs w:val="24"/>
              </w:rPr>
              <w:t xml:space="preserve">10. </w:t>
            </w:r>
            <w:r w:rsidR="00C77872">
              <w:rPr>
                <w:rFonts w:ascii="Times New Roman" w:hAnsi="Times New Roman" w:cs="Times New Roman"/>
                <w:sz w:val="24"/>
                <w:szCs w:val="24"/>
              </w:rPr>
              <w:t>Хипотезата е регламентирана в чл. 43 от наредбата – п</w:t>
            </w:r>
            <w:r w:rsidR="00E12D79">
              <w:rPr>
                <w:rFonts w:ascii="Times New Roman" w:hAnsi="Times New Roman" w:cs="Times New Roman"/>
                <w:sz w:val="24"/>
                <w:szCs w:val="24"/>
              </w:rPr>
              <w:t>реди започване на периодичен технически преглед служителите в контролно-техническите пунктове извършват идентификация на пътното превозно средство, представено на преглед. По време на идентификацията на пътното превозно средство следва да с</w:t>
            </w:r>
            <w:r w:rsidR="00E12D79" w:rsidRPr="00E12D79">
              <w:rPr>
                <w:rFonts w:ascii="Times New Roman" w:hAnsi="Times New Roman" w:cs="Times New Roman"/>
                <w:sz w:val="24"/>
                <w:szCs w:val="24"/>
              </w:rPr>
              <w:t>е установ</w:t>
            </w:r>
            <w:r w:rsidR="00E12D79">
              <w:rPr>
                <w:rFonts w:ascii="Times New Roman" w:hAnsi="Times New Roman" w:cs="Times New Roman"/>
                <w:sz w:val="24"/>
                <w:szCs w:val="24"/>
              </w:rPr>
              <w:t>и</w:t>
            </w:r>
            <w:r w:rsidR="00E12D79" w:rsidRPr="00E12D79">
              <w:rPr>
                <w:rFonts w:ascii="Times New Roman" w:hAnsi="Times New Roman" w:cs="Times New Roman"/>
                <w:sz w:val="24"/>
                <w:szCs w:val="24"/>
              </w:rPr>
              <w:t xml:space="preserve"> съответствие</w:t>
            </w:r>
            <w:r w:rsidR="00E12D79">
              <w:rPr>
                <w:rFonts w:ascii="Times New Roman" w:hAnsi="Times New Roman" w:cs="Times New Roman"/>
                <w:sz w:val="24"/>
                <w:szCs w:val="24"/>
              </w:rPr>
              <w:t>то</w:t>
            </w:r>
            <w:r w:rsidR="00E12D79" w:rsidRPr="00E12D79">
              <w:rPr>
                <w:rFonts w:ascii="Times New Roman" w:hAnsi="Times New Roman" w:cs="Times New Roman"/>
                <w:sz w:val="24"/>
                <w:szCs w:val="24"/>
              </w:rPr>
              <w:t xml:space="preserve"> на данните на </w:t>
            </w:r>
            <w:r w:rsidR="00E12D79">
              <w:rPr>
                <w:rFonts w:ascii="Times New Roman" w:hAnsi="Times New Roman" w:cs="Times New Roman"/>
                <w:sz w:val="24"/>
                <w:szCs w:val="24"/>
              </w:rPr>
              <w:t xml:space="preserve">пътното </w:t>
            </w:r>
            <w:r w:rsidR="00E12D79" w:rsidRPr="00E12D79">
              <w:rPr>
                <w:rFonts w:ascii="Times New Roman" w:hAnsi="Times New Roman" w:cs="Times New Roman"/>
                <w:sz w:val="24"/>
                <w:szCs w:val="24"/>
              </w:rPr>
              <w:t>превозно средство, които могат да бъдат визуално проверени, с тези, вписани в свидетелството му за регистрация</w:t>
            </w:r>
            <w:r w:rsidR="00E12D79">
              <w:rPr>
                <w:rFonts w:ascii="Times New Roman" w:hAnsi="Times New Roman" w:cs="Times New Roman"/>
                <w:sz w:val="24"/>
                <w:szCs w:val="24"/>
              </w:rPr>
              <w:t>. Когато не се установи съответствие на пътното превозно средство с данните, вписани в свидетелството му за регистрация следва периодичният технически преглед да се преустанови до издаване на ново свидетелство за регистрация с коректни данни за пътното превозно средство.</w:t>
            </w:r>
          </w:p>
        </w:tc>
      </w:tr>
      <w:tr w:rsidR="006E60A1" w:rsidTr="00FB6F0E">
        <w:tc>
          <w:tcPr>
            <w:tcW w:w="281" w:type="pct"/>
            <w:vMerge w:val="restart"/>
          </w:tcPr>
          <w:p w:rsidR="006E60A1" w:rsidRPr="001C1419" w:rsidRDefault="006E60A1" w:rsidP="006E60A1">
            <w:pP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593" w:type="pct"/>
            <w:vMerge w:val="restart"/>
          </w:tcPr>
          <w:p w:rsidR="006E60A1" w:rsidRPr="006E6BDA" w:rsidRDefault="006E60A1" w:rsidP="006E60A1">
            <w:pPr>
              <w:rPr>
                <w:rFonts w:ascii="Times New Roman" w:hAnsi="Times New Roman" w:cs="Times New Roman"/>
                <w:sz w:val="24"/>
                <w:szCs w:val="24"/>
                <w:lang w:val="en-US"/>
              </w:rPr>
            </w:pPr>
            <w:r>
              <w:rPr>
                <w:rFonts w:ascii="Times New Roman" w:hAnsi="Times New Roman" w:cs="Times New Roman"/>
                <w:sz w:val="24"/>
                <w:szCs w:val="24"/>
              </w:rPr>
              <w:t>„Инфонотари“ ЕАД (изх. № 1715 от 11.11.2025 г.)</w:t>
            </w:r>
          </w:p>
        </w:tc>
        <w:tc>
          <w:tcPr>
            <w:tcW w:w="2299" w:type="pct"/>
          </w:tcPr>
          <w:p w:rsidR="006E60A1"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 xml:space="preserve">1. </w:t>
            </w:r>
            <w:r w:rsidRPr="00485D80">
              <w:rPr>
                <w:rFonts w:ascii="Times New Roman" w:hAnsi="Times New Roman" w:cs="Times New Roman"/>
                <w:sz w:val="24"/>
                <w:szCs w:val="24"/>
              </w:rPr>
              <w:t>По отношение на подписване на електронни документи</w:t>
            </w:r>
            <w:r w:rsidR="00754E27" w:rsidRPr="00485D80">
              <w:rPr>
                <w:rFonts w:ascii="Times New Roman" w:hAnsi="Times New Roman" w:cs="Times New Roman"/>
                <w:sz w:val="24"/>
                <w:szCs w:val="24"/>
              </w:rPr>
              <w:t xml:space="preserve"> –</w:t>
            </w:r>
            <w:r w:rsidR="00754E27">
              <w:rPr>
                <w:rFonts w:ascii="Times New Roman" w:hAnsi="Times New Roman" w:cs="Times New Roman"/>
                <w:sz w:val="24"/>
                <w:szCs w:val="24"/>
              </w:rPr>
              <w:t xml:space="preserve"> в</w:t>
            </w:r>
            <w:r w:rsidRPr="005A6A19">
              <w:rPr>
                <w:rFonts w:ascii="Times New Roman" w:hAnsi="Times New Roman" w:cs="Times New Roman"/>
                <w:sz w:val="24"/>
                <w:szCs w:val="24"/>
              </w:rPr>
              <w:t xml:space="preserve"> проекта на наредба са предложени промени, с които се предвижда документите от периодичните технически прегледи на превозните средства да се издават в електронен формат, като председателите на комисии и техническите специалисти подписват електронни документи чрез предоставеното им електронно устройство.</w:t>
            </w:r>
          </w:p>
          <w:p w:rsidR="006E60A1" w:rsidRDefault="00754E27" w:rsidP="006E60A1">
            <w:pPr>
              <w:jc w:val="both"/>
              <w:rPr>
                <w:rFonts w:ascii="Times New Roman" w:hAnsi="Times New Roman" w:cs="Times New Roman"/>
                <w:sz w:val="24"/>
                <w:szCs w:val="24"/>
              </w:rPr>
            </w:pPr>
            <w:r>
              <w:rPr>
                <w:rFonts w:ascii="Times New Roman" w:hAnsi="Times New Roman" w:cs="Times New Roman"/>
                <w:sz w:val="24"/>
                <w:szCs w:val="24"/>
              </w:rPr>
              <w:t>П</w:t>
            </w:r>
            <w:r w:rsidR="006E60A1" w:rsidRPr="005A6A19">
              <w:rPr>
                <w:rFonts w:ascii="Times New Roman" w:hAnsi="Times New Roman" w:cs="Times New Roman"/>
                <w:sz w:val="24"/>
                <w:szCs w:val="24"/>
              </w:rPr>
              <w:t>одписването на електронни документи е свързано с използване на електронен подпис и следва да съответства на разпоредбите на Регламент (ЕС) № 910/20142 (с измененията му) и Закона за електронния документ и електронните удостоверителни услуги (ЗЕДЕУУ).</w:t>
            </w:r>
          </w:p>
          <w:p w:rsidR="006E60A1"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С оглед осигуряване на правна валидност, надеждност и проследимост на електронните документи, е важно в наредбата да се предвиди, че следва да се използва усъвършенстван или квалифициран електронен подпис с цел осигуряване на възможност за идентифициране на подписващото лице, цялост на съдържанието и неотменимост на авторството.</w:t>
            </w:r>
          </w:p>
          <w:p w:rsidR="006E60A1" w:rsidRPr="005A6A19"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Необходимо е също така да бъдат уточнени вида и изискванията към „електронното устройство за достъп до информационната система и за подписване на електронните документи“ по чл. 9, ал. 13, което ще се използва за подписване на електронните документи, така че то да отговаря на Регламент (ЕС) № 910/2014 (с измененията му) и ЗЕДЕУУ и по този начин да се гарантира дългосрочна правна валидност и достъпност на данните и документите.</w:t>
            </w:r>
          </w:p>
        </w:tc>
        <w:tc>
          <w:tcPr>
            <w:tcW w:w="618" w:type="pct"/>
          </w:tcPr>
          <w:p w:rsidR="006E60A1" w:rsidRPr="00CB0325" w:rsidRDefault="00754E27" w:rsidP="00BE19B6">
            <w:pPr>
              <w:ind w:left="-106"/>
              <w:rPr>
                <w:rFonts w:ascii="Times New Roman" w:hAnsi="Times New Roman" w:cs="Times New Roman"/>
                <w:sz w:val="24"/>
                <w:szCs w:val="24"/>
              </w:rPr>
            </w:pPr>
            <w:r>
              <w:rPr>
                <w:rFonts w:ascii="Times New Roman" w:hAnsi="Times New Roman" w:cs="Times New Roman"/>
                <w:sz w:val="24"/>
                <w:szCs w:val="24"/>
              </w:rPr>
              <w:t xml:space="preserve">1. </w:t>
            </w:r>
            <w:r w:rsidR="00BE19B6">
              <w:rPr>
                <w:rFonts w:ascii="Times New Roman" w:hAnsi="Times New Roman" w:cs="Times New Roman"/>
                <w:sz w:val="24"/>
                <w:szCs w:val="24"/>
              </w:rPr>
              <w:t>П</w:t>
            </w:r>
            <w:r w:rsidR="004E5027">
              <w:rPr>
                <w:rFonts w:ascii="Times New Roman" w:hAnsi="Times New Roman" w:cs="Times New Roman"/>
                <w:sz w:val="24"/>
                <w:szCs w:val="24"/>
              </w:rPr>
              <w:t>риема</w:t>
            </w:r>
            <w:r w:rsidR="00BE19B6">
              <w:rPr>
                <w:rFonts w:ascii="Times New Roman" w:hAnsi="Times New Roman" w:cs="Times New Roman"/>
                <w:sz w:val="24"/>
                <w:szCs w:val="24"/>
              </w:rPr>
              <w:t xml:space="preserve"> се частично</w:t>
            </w:r>
            <w:r w:rsidR="004E5027">
              <w:rPr>
                <w:rFonts w:ascii="Times New Roman" w:hAnsi="Times New Roman" w:cs="Times New Roman"/>
                <w:sz w:val="24"/>
                <w:szCs w:val="24"/>
              </w:rPr>
              <w:t>.</w:t>
            </w:r>
          </w:p>
        </w:tc>
        <w:tc>
          <w:tcPr>
            <w:tcW w:w="1209" w:type="pct"/>
          </w:tcPr>
          <w:p w:rsidR="000F65AC" w:rsidRPr="00871A2B" w:rsidRDefault="00BE19B6" w:rsidP="00485D80">
            <w:pPr>
              <w:jc w:val="both"/>
              <w:rPr>
                <w:rFonts w:ascii="Times New Roman" w:hAnsi="Times New Roman" w:cs="Times New Roman"/>
                <w:sz w:val="24"/>
                <w:szCs w:val="24"/>
              </w:rPr>
            </w:pPr>
            <w:r w:rsidRPr="00A870CB">
              <w:rPr>
                <w:rFonts w:ascii="Times New Roman" w:hAnsi="Times New Roman" w:cs="Times New Roman"/>
                <w:sz w:val="24"/>
                <w:szCs w:val="24"/>
              </w:rPr>
              <w:t xml:space="preserve">Отразено в § </w:t>
            </w:r>
            <w:r w:rsidR="00485D80">
              <w:rPr>
                <w:rFonts w:ascii="Times New Roman" w:hAnsi="Times New Roman" w:cs="Times New Roman"/>
                <w:sz w:val="24"/>
                <w:szCs w:val="24"/>
              </w:rPr>
              <w:t>7</w:t>
            </w:r>
            <w:r w:rsidRPr="00A870CB">
              <w:rPr>
                <w:rFonts w:ascii="Times New Roman" w:hAnsi="Times New Roman" w:cs="Times New Roman"/>
                <w:sz w:val="24"/>
                <w:szCs w:val="24"/>
              </w:rPr>
              <w:t>, т. 1</w:t>
            </w:r>
            <w:r w:rsidR="00485D80">
              <w:rPr>
                <w:rFonts w:ascii="Times New Roman" w:hAnsi="Times New Roman" w:cs="Times New Roman"/>
                <w:sz w:val="24"/>
                <w:szCs w:val="24"/>
              </w:rPr>
              <w:t xml:space="preserve"> о</w:t>
            </w:r>
            <w:r w:rsidRPr="00A870CB">
              <w:rPr>
                <w:rFonts w:ascii="Times New Roman" w:hAnsi="Times New Roman" w:cs="Times New Roman"/>
                <w:sz w:val="24"/>
                <w:szCs w:val="24"/>
              </w:rPr>
              <w:t>т проекта на наредба.</w:t>
            </w:r>
          </w:p>
        </w:tc>
      </w:tr>
      <w:tr w:rsidR="006E60A1" w:rsidTr="00FB6F0E">
        <w:tc>
          <w:tcPr>
            <w:tcW w:w="281" w:type="pct"/>
            <w:vMerge/>
          </w:tcPr>
          <w:p w:rsidR="006E60A1" w:rsidRDefault="006E60A1" w:rsidP="006E60A1">
            <w:pPr>
              <w:rPr>
                <w:rFonts w:ascii="Times New Roman" w:hAnsi="Times New Roman" w:cs="Times New Roman"/>
                <w:sz w:val="24"/>
                <w:szCs w:val="24"/>
              </w:rPr>
            </w:pPr>
          </w:p>
        </w:tc>
        <w:tc>
          <w:tcPr>
            <w:tcW w:w="593" w:type="pct"/>
            <w:vMerge/>
          </w:tcPr>
          <w:p w:rsidR="006E60A1" w:rsidRPr="00EA1E92" w:rsidRDefault="006E60A1" w:rsidP="006E60A1">
            <w:pPr>
              <w:rPr>
                <w:rFonts w:ascii="Times New Roman" w:hAnsi="Times New Roman" w:cs="Times New Roman"/>
                <w:sz w:val="24"/>
                <w:szCs w:val="24"/>
              </w:rPr>
            </w:pPr>
          </w:p>
        </w:tc>
        <w:tc>
          <w:tcPr>
            <w:tcW w:w="2299" w:type="pct"/>
          </w:tcPr>
          <w:p w:rsidR="006E60A1" w:rsidRDefault="006E60A1">
            <w:pPr>
              <w:jc w:val="both"/>
              <w:rPr>
                <w:rFonts w:ascii="Times New Roman" w:hAnsi="Times New Roman" w:cs="Times New Roman"/>
                <w:sz w:val="24"/>
                <w:szCs w:val="24"/>
              </w:rPr>
            </w:pPr>
            <w:r w:rsidRPr="005A6A19">
              <w:rPr>
                <w:rFonts w:ascii="Times New Roman" w:hAnsi="Times New Roman" w:cs="Times New Roman"/>
                <w:sz w:val="24"/>
                <w:szCs w:val="24"/>
              </w:rPr>
              <w:t>2.</w:t>
            </w:r>
            <w:r>
              <w:rPr>
                <w:rFonts w:ascii="Times New Roman" w:hAnsi="Times New Roman" w:cs="Times New Roman"/>
                <w:sz w:val="24"/>
                <w:szCs w:val="24"/>
              </w:rPr>
              <w:t xml:space="preserve"> </w:t>
            </w:r>
            <w:r w:rsidR="004C656D">
              <w:rPr>
                <w:rFonts w:ascii="Times New Roman" w:hAnsi="Times New Roman" w:cs="Times New Roman"/>
                <w:sz w:val="24"/>
                <w:szCs w:val="24"/>
              </w:rPr>
              <w:t>З</w:t>
            </w:r>
            <w:r w:rsidRPr="005A6A19">
              <w:rPr>
                <w:rFonts w:ascii="Times New Roman" w:hAnsi="Times New Roman" w:cs="Times New Roman"/>
                <w:sz w:val="24"/>
                <w:szCs w:val="24"/>
              </w:rPr>
              <w:t>а постигане на по-висока ефективност на контрола върху дейността на контролно-техническите пунктове следва да се предвидят решения, които не само оптимизират процесите по извършване на периодичните технически прегледи, но и гарантират тяхната надеждност, сигурност и обективност. В тази връзка, с цел повишаване на прозрачността и проследимостта на дейността на контролно-техническите пунктове, е необходимо да се предвидят функционални характеристики на информационната система по чл. 11, ал. 3 от наредбата, които да осигуряват целостта и достоверността на всички данни, генерирани в процеса на извършване на периодичните технически прегледи, като не се допуска промяна на факта на постъпване на документи и данни по електронен път, както и на тяхната поредност.</w:t>
            </w:r>
          </w:p>
          <w:p w:rsidR="006E60A1"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В тази връзка считаме, че въвеждането на квалифициран електронен времеви печат за удостоверяване на всяко действие в информационната система, както и на пълния видеозапис от процеса на извършване на прегледите, ще допринесе за недопускане на нерегламентирани промени, подмяна или манипулиране на информация. Квалифицираният електронен времеви печат (TimeStamp), в съответствие с изискванията на Регламент (ЕС) № 910/2014 (с измененията му), потвърждава съществуването на конкретни данни в електронна форма в определен момент във времето и се ползва от презумпцията за точност на указаните от него дата и час и за цялост на данните, с които са обвързани датата и часът.</w:t>
            </w:r>
          </w:p>
          <w:p w:rsidR="006E60A1"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Освен това, прилагането на такива технически мерки би осигурило по-висока степен на доверие в резултатите от извършените проверки, както от страна на контролните органи, така и от страна на гражданите и собствениците на пътни превозни средства. По този начин ще се повиши ефективността на контрола, ще се ограничи възможността за злоупотреби и ще се създадат предпоставки за по-обективна и сигурна оценка на техническото състояние на превозните средства.</w:t>
            </w:r>
          </w:p>
          <w:p w:rsidR="006E60A1" w:rsidRPr="00673C82"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В допълнение, предлагаме да се разгледа възможността за автоматизирано уведомяване на контролно-техническите пунктове при установяване на несъответствия, прекъсвания или липса на видеозапис, с цел своевременно реагиране и осигуряване на непрекъснат контрол върху процеса.</w:t>
            </w:r>
          </w:p>
        </w:tc>
        <w:tc>
          <w:tcPr>
            <w:tcW w:w="618" w:type="pct"/>
          </w:tcPr>
          <w:p w:rsidR="006E60A1" w:rsidRDefault="004C656D" w:rsidP="004C656D">
            <w:pPr>
              <w:ind w:left="-106"/>
              <w:rPr>
                <w:rFonts w:ascii="Times New Roman" w:hAnsi="Times New Roman" w:cs="Times New Roman"/>
                <w:sz w:val="24"/>
                <w:szCs w:val="24"/>
              </w:rPr>
            </w:pPr>
            <w:r>
              <w:rPr>
                <w:rFonts w:ascii="Times New Roman" w:hAnsi="Times New Roman" w:cs="Times New Roman"/>
                <w:sz w:val="24"/>
                <w:szCs w:val="24"/>
              </w:rPr>
              <w:t xml:space="preserve">2. </w:t>
            </w:r>
            <w:r w:rsidR="00F40475">
              <w:rPr>
                <w:rFonts w:ascii="Times New Roman" w:hAnsi="Times New Roman" w:cs="Times New Roman"/>
                <w:sz w:val="24"/>
                <w:szCs w:val="24"/>
              </w:rPr>
              <w:t>Не се приема.</w:t>
            </w:r>
          </w:p>
        </w:tc>
        <w:tc>
          <w:tcPr>
            <w:tcW w:w="1209" w:type="pct"/>
          </w:tcPr>
          <w:p w:rsidR="006E60A1" w:rsidRDefault="00B90BD5" w:rsidP="005719AD">
            <w:pPr>
              <w:tabs>
                <w:tab w:val="left" w:pos="162"/>
                <w:tab w:val="left" w:pos="445"/>
              </w:tabs>
              <w:jc w:val="both"/>
              <w:rPr>
                <w:rFonts w:ascii="Times New Roman" w:hAnsi="Times New Roman" w:cs="Times New Roman"/>
                <w:sz w:val="24"/>
                <w:szCs w:val="24"/>
              </w:rPr>
            </w:pPr>
            <w:r>
              <w:rPr>
                <w:rFonts w:ascii="Times New Roman" w:hAnsi="Times New Roman" w:cs="Times New Roman"/>
                <w:sz w:val="24"/>
                <w:szCs w:val="24"/>
              </w:rPr>
              <w:t xml:space="preserve">2. </w:t>
            </w:r>
            <w:r w:rsidR="00F40475" w:rsidRPr="00F40475">
              <w:rPr>
                <w:rFonts w:ascii="Times New Roman" w:hAnsi="Times New Roman" w:cs="Times New Roman"/>
                <w:sz w:val="24"/>
                <w:szCs w:val="24"/>
              </w:rPr>
              <w:t xml:space="preserve">Изпълнителна агенция „Автомобилна администрация“ предоставя на председателите на комисии електронни устройства </w:t>
            </w:r>
            <w:r w:rsidRPr="00B90BD5">
              <w:rPr>
                <w:rFonts w:ascii="Times New Roman" w:hAnsi="Times New Roman" w:cs="Times New Roman"/>
                <w:sz w:val="24"/>
                <w:szCs w:val="24"/>
              </w:rPr>
              <w:t>с усъвършенств</w:t>
            </w:r>
            <w:r w:rsidR="005719AD">
              <w:rPr>
                <w:rFonts w:ascii="Times New Roman" w:hAnsi="Times New Roman" w:cs="Times New Roman"/>
                <w:sz w:val="24"/>
                <w:szCs w:val="24"/>
              </w:rPr>
              <w:t>а</w:t>
            </w:r>
            <w:r w:rsidRPr="00B90BD5">
              <w:rPr>
                <w:rFonts w:ascii="Times New Roman" w:hAnsi="Times New Roman" w:cs="Times New Roman"/>
                <w:sz w:val="24"/>
                <w:szCs w:val="24"/>
              </w:rPr>
              <w:t>н електронен</w:t>
            </w:r>
            <w:r w:rsidRPr="009417F1">
              <w:t xml:space="preserve"> </w:t>
            </w:r>
            <w:r w:rsidRPr="0046685B">
              <w:rPr>
                <w:rFonts w:ascii="Times New Roman" w:hAnsi="Times New Roman" w:cs="Times New Roman"/>
                <w:sz w:val="24"/>
                <w:szCs w:val="24"/>
              </w:rPr>
              <w:t>подпис</w:t>
            </w:r>
            <w:r w:rsidRPr="00F40475">
              <w:rPr>
                <w:rFonts w:ascii="Times New Roman" w:hAnsi="Times New Roman" w:cs="Times New Roman"/>
                <w:sz w:val="24"/>
                <w:szCs w:val="24"/>
              </w:rPr>
              <w:t xml:space="preserve"> </w:t>
            </w:r>
            <w:r w:rsidR="00F40475" w:rsidRPr="00F40475">
              <w:rPr>
                <w:rFonts w:ascii="Times New Roman" w:hAnsi="Times New Roman" w:cs="Times New Roman"/>
                <w:sz w:val="24"/>
                <w:szCs w:val="24"/>
              </w:rPr>
              <w:t>за достъп до информационната система за електронно регистриране на извършените периодични прегледи за проверка на техническата изправност на пътните превозни средства. Тези устройства ще се използват за електронно подписване на данните</w:t>
            </w:r>
            <w:r w:rsidR="00FF2496">
              <w:rPr>
                <w:rFonts w:ascii="Times New Roman" w:hAnsi="Times New Roman" w:cs="Times New Roman"/>
                <w:sz w:val="24"/>
                <w:szCs w:val="24"/>
              </w:rPr>
              <w:t>,</w:t>
            </w:r>
            <w:r w:rsidR="00F40475" w:rsidRPr="00F40475">
              <w:rPr>
                <w:rFonts w:ascii="Times New Roman" w:hAnsi="Times New Roman" w:cs="Times New Roman"/>
                <w:sz w:val="24"/>
                <w:szCs w:val="24"/>
              </w:rPr>
              <w:t xml:space="preserve"> съдържащи се в документите от периодичните прегледи за проверка на техническата изправност на пътните превозни средства. Чрез електронните устройства </w:t>
            </w:r>
            <w:r w:rsidR="0046685B" w:rsidRPr="00B90BD5">
              <w:rPr>
                <w:rFonts w:ascii="Times New Roman" w:hAnsi="Times New Roman" w:cs="Times New Roman"/>
                <w:sz w:val="24"/>
                <w:szCs w:val="24"/>
              </w:rPr>
              <w:t>с усъвършенств</w:t>
            </w:r>
            <w:r w:rsidR="005719AD">
              <w:rPr>
                <w:rFonts w:ascii="Times New Roman" w:hAnsi="Times New Roman" w:cs="Times New Roman"/>
                <w:sz w:val="24"/>
                <w:szCs w:val="24"/>
              </w:rPr>
              <w:t>а</w:t>
            </w:r>
            <w:r w:rsidR="0046685B" w:rsidRPr="00B90BD5">
              <w:rPr>
                <w:rFonts w:ascii="Times New Roman" w:hAnsi="Times New Roman" w:cs="Times New Roman"/>
                <w:sz w:val="24"/>
                <w:szCs w:val="24"/>
              </w:rPr>
              <w:t>н електронен</w:t>
            </w:r>
            <w:r w:rsidR="0046685B" w:rsidRPr="009417F1">
              <w:t xml:space="preserve"> </w:t>
            </w:r>
            <w:r w:rsidR="0046685B" w:rsidRPr="0046685B">
              <w:rPr>
                <w:rFonts w:ascii="Times New Roman" w:hAnsi="Times New Roman" w:cs="Times New Roman"/>
                <w:sz w:val="24"/>
                <w:szCs w:val="24"/>
              </w:rPr>
              <w:t>подпис</w:t>
            </w:r>
            <w:r w:rsidR="0046685B" w:rsidRPr="00F40475">
              <w:rPr>
                <w:rFonts w:ascii="Times New Roman" w:hAnsi="Times New Roman" w:cs="Times New Roman"/>
                <w:sz w:val="24"/>
                <w:szCs w:val="24"/>
              </w:rPr>
              <w:t xml:space="preserve"> </w:t>
            </w:r>
            <w:r w:rsidR="00F40475" w:rsidRPr="00F40475">
              <w:rPr>
                <w:rFonts w:ascii="Times New Roman" w:hAnsi="Times New Roman" w:cs="Times New Roman"/>
                <w:sz w:val="24"/>
                <w:szCs w:val="24"/>
              </w:rPr>
              <w:t>се осигурява необходимата автентичност на председателите на комисии и са достатъчни за гарантиране на идентичност на подписващия, авторство и проследимост. Концепцията в проекта на наредба е реализирана чрез метод</w:t>
            </w:r>
            <w:r w:rsidR="00FF2496">
              <w:rPr>
                <w:rFonts w:ascii="Times New Roman" w:hAnsi="Times New Roman" w:cs="Times New Roman"/>
                <w:sz w:val="24"/>
                <w:szCs w:val="24"/>
              </w:rPr>
              <w:t>,</w:t>
            </w:r>
            <w:r w:rsidR="00F40475" w:rsidRPr="00F40475">
              <w:rPr>
                <w:rFonts w:ascii="Times New Roman" w:hAnsi="Times New Roman" w:cs="Times New Roman"/>
                <w:sz w:val="24"/>
                <w:szCs w:val="24"/>
              </w:rPr>
              <w:t xml:space="preserve"> различен от използването на квалифициран електронен подпис</w:t>
            </w:r>
            <w:r w:rsidR="00F40475">
              <w:rPr>
                <w:rFonts w:ascii="Times New Roman" w:hAnsi="Times New Roman" w:cs="Times New Roman"/>
                <w:sz w:val="24"/>
                <w:szCs w:val="24"/>
              </w:rPr>
              <w:t xml:space="preserve"> и к</w:t>
            </w:r>
            <w:r w:rsidR="00F40475" w:rsidRPr="00F40475">
              <w:rPr>
                <w:rFonts w:ascii="Times New Roman" w:hAnsi="Times New Roman" w:cs="Times New Roman"/>
                <w:sz w:val="24"/>
                <w:szCs w:val="24"/>
              </w:rPr>
              <w:t>валифициран електронен времеви печат, тъй като това е най-бързото, лесно и икономически изгодно решение. Въвеждането на квалифициран електронен подпис и квалифициран електронен времеви печат изисква допълнителни интеграции с доставчиците на удостоверителни услуги, тестове, поддръжка и сигурност, което би затруднило дейността на контролно-техническите пунктове особено в малките населени места.</w:t>
            </w:r>
          </w:p>
        </w:tc>
      </w:tr>
      <w:tr w:rsidR="006E60A1" w:rsidTr="00FB6F0E">
        <w:tc>
          <w:tcPr>
            <w:tcW w:w="281" w:type="pct"/>
            <w:vMerge/>
          </w:tcPr>
          <w:p w:rsidR="006E60A1" w:rsidRDefault="006E60A1" w:rsidP="006E60A1">
            <w:pPr>
              <w:rPr>
                <w:rFonts w:ascii="Times New Roman" w:hAnsi="Times New Roman" w:cs="Times New Roman"/>
                <w:sz w:val="24"/>
                <w:szCs w:val="24"/>
              </w:rPr>
            </w:pPr>
          </w:p>
        </w:tc>
        <w:tc>
          <w:tcPr>
            <w:tcW w:w="593" w:type="pct"/>
            <w:vMerge/>
          </w:tcPr>
          <w:p w:rsidR="006E60A1" w:rsidRDefault="006E60A1" w:rsidP="006E60A1">
            <w:pPr>
              <w:rPr>
                <w:rFonts w:ascii="Times New Roman" w:hAnsi="Times New Roman" w:cs="Times New Roman"/>
                <w:sz w:val="24"/>
                <w:szCs w:val="24"/>
              </w:rPr>
            </w:pPr>
          </w:p>
        </w:tc>
        <w:tc>
          <w:tcPr>
            <w:tcW w:w="2299" w:type="pct"/>
          </w:tcPr>
          <w:p w:rsidR="006E60A1"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3. Съгласно Регламент (ЕС) 2024/1183, от края на 2026 г. държавите членки на Европейския съюз ще бъдат задължени да предоставят на гражданите т.нар. европейски портфейл за цифрова самоличност, чрез който те ще могат да удостоверяват самоличността си, да получават достъп до онлайн услуги и да споделят електронни документи по сигурен и проследим начин, включително свидетелства за управление на МПС, дипломи и данни за банкови сметки.</w:t>
            </w:r>
          </w:p>
          <w:p w:rsidR="006E60A1"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В тази връзка следва да се обмисли включването в наредбата на разпоредби, свързани с електронно издаване на документите, свързани с периодичните прегледи и проверки на техническата изправност на пътните превозни средства – електронни протоколи, удостоверения и сертификати – и тяхното интегриране като електронни атрибути в европейския портфейл за цифрова самоличност, като Агенция „Автомобилна администрация“ може да изпълнява ролята на орган, издаващ тези документи като електронни атрибути в портфейла.</w:t>
            </w:r>
          </w:p>
          <w:p w:rsidR="006E60A1" w:rsidRDefault="006E60A1" w:rsidP="006E60A1">
            <w:pPr>
              <w:jc w:val="both"/>
              <w:rPr>
                <w:rFonts w:ascii="Times New Roman" w:hAnsi="Times New Roman" w:cs="Times New Roman"/>
                <w:sz w:val="24"/>
                <w:szCs w:val="24"/>
              </w:rPr>
            </w:pPr>
            <w:r w:rsidRPr="005A6A19">
              <w:rPr>
                <w:rFonts w:ascii="Times New Roman" w:hAnsi="Times New Roman" w:cs="Times New Roman"/>
                <w:sz w:val="24"/>
                <w:szCs w:val="24"/>
              </w:rPr>
              <w:t>Този подход ще осигури висока степен на сигурност, достъпност и проследимост на документацията, като улесни взаимодействието на гражданите с административните органи и онлайн услугите не само в страната, но и в ЕС, гарантирайки съответствие с европейските изисквания и подпомагайки напредъка в дигитализацията и интеграцията на общия европейски пазар.</w:t>
            </w:r>
          </w:p>
        </w:tc>
        <w:tc>
          <w:tcPr>
            <w:tcW w:w="618" w:type="pct"/>
          </w:tcPr>
          <w:p w:rsidR="006E60A1" w:rsidRDefault="004C656D" w:rsidP="00E05ECE">
            <w:pPr>
              <w:ind w:left="-106"/>
              <w:rPr>
                <w:rFonts w:ascii="Times New Roman" w:hAnsi="Times New Roman" w:cs="Times New Roman"/>
                <w:sz w:val="24"/>
                <w:szCs w:val="24"/>
              </w:rPr>
            </w:pPr>
            <w:r>
              <w:rPr>
                <w:rFonts w:ascii="Times New Roman" w:hAnsi="Times New Roman" w:cs="Times New Roman"/>
                <w:sz w:val="24"/>
                <w:szCs w:val="24"/>
              </w:rPr>
              <w:t xml:space="preserve">3. </w:t>
            </w:r>
            <w:r w:rsidR="00E05ECE">
              <w:rPr>
                <w:rFonts w:ascii="Times New Roman" w:hAnsi="Times New Roman" w:cs="Times New Roman"/>
                <w:sz w:val="24"/>
                <w:szCs w:val="24"/>
              </w:rPr>
              <w:t>П</w:t>
            </w:r>
            <w:r w:rsidR="00F40475">
              <w:rPr>
                <w:rFonts w:ascii="Times New Roman" w:hAnsi="Times New Roman" w:cs="Times New Roman"/>
                <w:sz w:val="24"/>
                <w:szCs w:val="24"/>
              </w:rPr>
              <w:t>риема</w:t>
            </w:r>
            <w:r w:rsidR="00E05ECE">
              <w:rPr>
                <w:rFonts w:ascii="Times New Roman" w:hAnsi="Times New Roman" w:cs="Times New Roman"/>
                <w:sz w:val="24"/>
                <w:szCs w:val="24"/>
              </w:rPr>
              <w:t xml:space="preserve"> се по принцип</w:t>
            </w:r>
            <w:r w:rsidR="00F40475">
              <w:rPr>
                <w:rFonts w:ascii="Times New Roman" w:hAnsi="Times New Roman" w:cs="Times New Roman"/>
                <w:sz w:val="24"/>
                <w:szCs w:val="24"/>
              </w:rPr>
              <w:t>.</w:t>
            </w:r>
          </w:p>
        </w:tc>
        <w:tc>
          <w:tcPr>
            <w:tcW w:w="1209" w:type="pct"/>
          </w:tcPr>
          <w:p w:rsidR="006E60A1" w:rsidRDefault="004C656D">
            <w:pPr>
              <w:jc w:val="both"/>
              <w:rPr>
                <w:rFonts w:ascii="Times New Roman" w:hAnsi="Times New Roman" w:cs="Times New Roman"/>
                <w:sz w:val="24"/>
                <w:szCs w:val="24"/>
              </w:rPr>
            </w:pPr>
            <w:r>
              <w:rPr>
                <w:rFonts w:ascii="Times New Roman" w:hAnsi="Times New Roman" w:cs="Times New Roman"/>
                <w:sz w:val="24"/>
                <w:szCs w:val="24"/>
              </w:rPr>
              <w:t xml:space="preserve">3. </w:t>
            </w:r>
            <w:r w:rsidR="00F40475" w:rsidRPr="00F40475">
              <w:rPr>
                <w:rFonts w:ascii="Times New Roman" w:hAnsi="Times New Roman" w:cs="Times New Roman"/>
                <w:sz w:val="24"/>
                <w:szCs w:val="24"/>
              </w:rPr>
              <w:t>Направеното предложение не е било част от първоначално публикувания за обществено обсъждане проект на наредба. Включването му представлява съществено изменение на проекта на наредба, подлежащо на задължително повторно обществено обсъждане съгласно чл. 26 от Закона за нормативните актове. Това ще доведе до необосновано забавяне при приемането на проекта на наредба предвид влязлото в сила Решение № 6673/19.06.2025 г. по адм. дело 4418/2025 г. на ВАС. Предложението ще бъде разгледано и обсъдено при следваща промяна на Наредба № Н-32.</w:t>
            </w:r>
            <w:r w:rsidR="00E05ECE">
              <w:rPr>
                <w:rFonts w:ascii="Times New Roman" w:hAnsi="Times New Roman" w:cs="Times New Roman"/>
                <w:sz w:val="24"/>
                <w:szCs w:val="24"/>
              </w:rPr>
              <w:t xml:space="preserve"> </w:t>
            </w:r>
            <w:r w:rsidR="00E05ECE" w:rsidRPr="006F54FD">
              <w:rPr>
                <w:rFonts w:ascii="Times New Roman" w:hAnsi="Times New Roman" w:cs="Times New Roman"/>
                <w:sz w:val="24"/>
                <w:szCs w:val="24"/>
              </w:rPr>
              <w:t>За преценка на предложението е необходимо да бъде извършен подробен анализ във връзка с възможните решения за реализирането му.</w:t>
            </w:r>
          </w:p>
        </w:tc>
      </w:tr>
    </w:tbl>
    <w:p w:rsidR="008E0BB6" w:rsidRPr="008E0BB6" w:rsidRDefault="008E0BB6" w:rsidP="008E0BB6">
      <w:pPr>
        <w:spacing w:after="240"/>
        <w:jc w:val="both"/>
        <w:rPr>
          <w:rFonts w:ascii="Times New Roman" w:hAnsi="Times New Roman" w:cs="Times New Roman"/>
          <w:sz w:val="24"/>
          <w:szCs w:val="24"/>
        </w:rPr>
      </w:pPr>
      <w:r w:rsidRPr="008E0BB6">
        <w:rPr>
          <w:rFonts w:ascii="Times New Roman" w:hAnsi="Times New Roman" w:cs="Times New Roman"/>
          <w:sz w:val="24"/>
          <w:szCs w:val="24"/>
        </w:rPr>
        <w:t>Съгласувал:</w:t>
      </w:r>
    </w:p>
    <w:p w:rsidR="008E0BB6" w:rsidRPr="008E0BB6" w:rsidRDefault="008E0BB6" w:rsidP="008E0BB6">
      <w:pPr>
        <w:spacing w:after="0" w:line="240" w:lineRule="auto"/>
        <w:jc w:val="both"/>
        <w:rPr>
          <w:rFonts w:ascii="Times New Roman" w:hAnsi="Times New Roman" w:cs="Times New Roman"/>
          <w:b/>
          <w:sz w:val="24"/>
          <w:szCs w:val="24"/>
        </w:rPr>
      </w:pPr>
      <w:r w:rsidRPr="008E0BB6">
        <w:rPr>
          <w:rFonts w:ascii="Times New Roman" w:hAnsi="Times New Roman" w:cs="Times New Roman"/>
          <w:b/>
          <w:sz w:val="24"/>
          <w:szCs w:val="24"/>
        </w:rPr>
        <w:t>Михаела Атанасова</w:t>
      </w:r>
    </w:p>
    <w:p w:rsidR="008E0BB6" w:rsidRPr="009B3764" w:rsidRDefault="008E0BB6" w:rsidP="00FB6F0E">
      <w:pPr>
        <w:spacing w:after="240" w:line="240" w:lineRule="auto"/>
        <w:jc w:val="both"/>
        <w:rPr>
          <w:rFonts w:ascii="Times New Roman" w:hAnsi="Times New Roman" w:cs="Times New Roman"/>
          <w:sz w:val="24"/>
          <w:szCs w:val="24"/>
        </w:rPr>
      </w:pPr>
      <w:r w:rsidRPr="008E0BB6">
        <w:rPr>
          <w:rFonts w:ascii="Times New Roman" w:hAnsi="Times New Roman" w:cs="Times New Roman"/>
          <w:i/>
          <w:sz w:val="24"/>
          <w:szCs w:val="24"/>
        </w:rPr>
        <w:t>Директор на дирекция „Правна и обществени поръчки“, ИААА</w:t>
      </w:r>
    </w:p>
    <w:sectPr w:rsidR="008E0BB6" w:rsidRPr="009B3764" w:rsidSect="00011779">
      <w:foot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B5" w:rsidRDefault="009D7DB5" w:rsidP="00DF6822">
      <w:pPr>
        <w:spacing w:after="0" w:line="240" w:lineRule="auto"/>
      </w:pPr>
      <w:r>
        <w:separator/>
      </w:r>
    </w:p>
  </w:endnote>
  <w:endnote w:type="continuationSeparator" w:id="0">
    <w:p w:rsidR="009D7DB5" w:rsidRDefault="009D7DB5" w:rsidP="00DF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838808"/>
      <w:docPartObj>
        <w:docPartGallery w:val="Page Numbers (Bottom of Page)"/>
        <w:docPartUnique/>
      </w:docPartObj>
    </w:sdtPr>
    <w:sdtEndPr>
      <w:rPr>
        <w:noProof/>
      </w:rPr>
    </w:sdtEndPr>
    <w:sdtContent>
      <w:p w:rsidR="00FF2496" w:rsidRDefault="00FF2496">
        <w:pPr>
          <w:pStyle w:val="Footer"/>
          <w:jc w:val="right"/>
        </w:pPr>
        <w:r>
          <w:fldChar w:fldCharType="begin"/>
        </w:r>
        <w:r>
          <w:instrText xml:space="preserve"> PAGE   \* MERGEFORMAT </w:instrText>
        </w:r>
        <w:r>
          <w:fldChar w:fldCharType="separate"/>
        </w:r>
        <w:r w:rsidR="00197588">
          <w:rPr>
            <w:noProof/>
          </w:rPr>
          <w:t>44</w:t>
        </w:r>
        <w:r>
          <w:rPr>
            <w:noProof/>
          </w:rPr>
          <w:fldChar w:fldCharType="end"/>
        </w:r>
      </w:p>
    </w:sdtContent>
  </w:sdt>
  <w:p w:rsidR="00FF2496" w:rsidRDefault="00FF2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B5" w:rsidRDefault="009D7DB5" w:rsidP="00DF6822">
      <w:pPr>
        <w:spacing w:after="0" w:line="240" w:lineRule="auto"/>
      </w:pPr>
      <w:r>
        <w:separator/>
      </w:r>
    </w:p>
  </w:footnote>
  <w:footnote w:type="continuationSeparator" w:id="0">
    <w:p w:rsidR="009D7DB5" w:rsidRDefault="009D7DB5" w:rsidP="00DF6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5C"/>
    <w:multiLevelType w:val="hybridMultilevel"/>
    <w:tmpl w:val="0CEE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7BB9"/>
    <w:multiLevelType w:val="hybridMultilevel"/>
    <w:tmpl w:val="E8FA4656"/>
    <w:lvl w:ilvl="0" w:tplc="28FEF37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FBB0F80"/>
    <w:multiLevelType w:val="hybridMultilevel"/>
    <w:tmpl w:val="DF6AA48A"/>
    <w:lvl w:ilvl="0" w:tplc="C5D6217C">
      <w:start w:val="1"/>
      <w:numFmt w:val="decimal"/>
      <w:lvlText w:val="%1."/>
      <w:lvlJc w:val="left"/>
      <w:pPr>
        <w:ind w:left="927" w:hanging="360"/>
      </w:pPr>
      <w:rPr>
        <w:rFonts w:ascii="Times New Roman" w:eastAsia="Times New Roman" w:hAnsi="Times New Roman" w:cs="Times New Roman" w:hint="default"/>
        <w:color w:val="000000"/>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 w15:restartNumberingAfterBreak="0">
    <w:nsid w:val="2BAE5BAD"/>
    <w:multiLevelType w:val="hybridMultilevel"/>
    <w:tmpl w:val="30E4E530"/>
    <w:lvl w:ilvl="0" w:tplc="E93E92E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529D8"/>
    <w:multiLevelType w:val="hybridMultilevel"/>
    <w:tmpl w:val="70280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533C3"/>
    <w:multiLevelType w:val="hybridMultilevel"/>
    <w:tmpl w:val="EC9A5088"/>
    <w:lvl w:ilvl="0" w:tplc="17C8DC7A">
      <w:start w:val="1"/>
      <w:numFmt w:val="decimal"/>
      <w:lvlText w:val="%1."/>
      <w:lvlJc w:val="left"/>
      <w:pPr>
        <w:ind w:left="1069" w:hanging="1035"/>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3B061042"/>
    <w:multiLevelType w:val="multilevel"/>
    <w:tmpl w:val="CAA22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D41C62"/>
    <w:multiLevelType w:val="hybridMultilevel"/>
    <w:tmpl w:val="119A8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6569B"/>
    <w:multiLevelType w:val="hybridMultilevel"/>
    <w:tmpl w:val="EDD21144"/>
    <w:lvl w:ilvl="0" w:tplc="76A8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458EB"/>
    <w:multiLevelType w:val="hybridMultilevel"/>
    <w:tmpl w:val="00D64C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BE5036"/>
    <w:multiLevelType w:val="hybridMultilevel"/>
    <w:tmpl w:val="FB743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447F82"/>
    <w:multiLevelType w:val="hybridMultilevel"/>
    <w:tmpl w:val="C280544C"/>
    <w:lvl w:ilvl="0" w:tplc="728281CE">
      <w:start w:val="1"/>
      <w:numFmt w:val="upperRoman"/>
      <w:lvlText w:val="%1."/>
      <w:lvlJc w:val="left"/>
      <w:pPr>
        <w:ind w:left="1270" w:hanging="214"/>
      </w:pPr>
      <w:rPr>
        <w:rFonts w:ascii="Times New Roman" w:eastAsia="Times New Roman" w:hAnsi="Times New Roman" w:cs="Times New Roman" w:hint="default"/>
        <w:b/>
        <w:bCs/>
        <w:i w:val="0"/>
        <w:iCs w:val="0"/>
        <w:spacing w:val="0"/>
        <w:w w:val="100"/>
        <w:sz w:val="24"/>
        <w:szCs w:val="24"/>
        <w:lang w:val="bg-BG" w:eastAsia="en-US" w:bidi="ar-SA"/>
      </w:rPr>
    </w:lvl>
    <w:lvl w:ilvl="1" w:tplc="29E4909C">
      <w:start w:val="1"/>
      <w:numFmt w:val="decimal"/>
      <w:lvlText w:val="%2."/>
      <w:lvlJc w:val="left"/>
      <w:pPr>
        <w:ind w:left="1296" w:hanging="240"/>
      </w:pPr>
      <w:rPr>
        <w:rFonts w:ascii="Times New Roman" w:eastAsia="Times New Roman" w:hAnsi="Times New Roman" w:cs="Times New Roman" w:hint="default"/>
        <w:b/>
        <w:bCs/>
        <w:i w:val="0"/>
        <w:iCs w:val="0"/>
        <w:spacing w:val="0"/>
        <w:w w:val="100"/>
        <w:sz w:val="24"/>
        <w:szCs w:val="24"/>
        <w:lang w:val="bg-BG" w:eastAsia="en-US" w:bidi="ar-SA"/>
      </w:rPr>
    </w:lvl>
    <w:lvl w:ilvl="2" w:tplc="584486BC">
      <w:start w:val="1"/>
      <w:numFmt w:val="decimal"/>
      <w:lvlText w:val="%3."/>
      <w:lvlJc w:val="left"/>
      <w:pPr>
        <w:ind w:left="1284" w:hanging="240"/>
      </w:pPr>
      <w:rPr>
        <w:rFonts w:ascii="Times New Roman" w:eastAsia="Times New Roman" w:hAnsi="Times New Roman" w:cs="Times New Roman" w:hint="default"/>
        <w:b w:val="0"/>
        <w:bCs w:val="0"/>
        <w:i w:val="0"/>
        <w:iCs w:val="0"/>
        <w:spacing w:val="0"/>
        <w:w w:val="100"/>
        <w:sz w:val="24"/>
        <w:szCs w:val="24"/>
        <w:lang w:val="bg-BG" w:eastAsia="en-US" w:bidi="ar-SA"/>
      </w:rPr>
    </w:lvl>
    <w:lvl w:ilvl="3" w:tplc="61603444">
      <w:numFmt w:val="bullet"/>
      <w:lvlText w:val="•"/>
      <w:lvlJc w:val="left"/>
      <w:pPr>
        <w:ind w:left="2487" w:hanging="240"/>
      </w:pPr>
      <w:rPr>
        <w:rFonts w:hint="default"/>
        <w:lang w:val="bg-BG" w:eastAsia="en-US" w:bidi="ar-SA"/>
      </w:rPr>
    </w:lvl>
    <w:lvl w:ilvl="4" w:tplc="A4F60AFC">
      <w:numFmt w:val="bullet"/>
      <w:lvlText w:val="•"/>
      <w:lvlJc w:val="left"/>
      <w:pPr>
        <w:ind w:left="3675" w:hanging="240"/>
      </w:pPr>
      <w:rPr>
        <w:rFonts w:hint="default"/>
        <w:lang w:val="bg-BG" w:eastAsia="en-US" w:bidi="ar-SA"/>
      </w:rPr>
    </w:lvl>
    <w:lvl w:ilvl="5" w:tplc="D632C426">
      <w:numFmt w:val="bullet"/>
      <w:lvlText w:val="•"/>
      <w:lvlJc w:val="left"/>
      <w:pPr>
        <w:ind w:left="4862" w:hanging="240"/>
      </w:pPr>
      <w:rPr>
        <w:rFonts w:hint="default"/>
        <w:lang w:val="bg-BG" w:eastAsia="en-US" w:bidi="ar-SA"/>
      </w:rPr>
    </w:lvl>
    <w:lvl w:ilvl="6" w:tplc="7EA0682E">
      <w:numFmt w:val="bullet"/>
      <w:lvlText w:val="•"/>
      <w:lvlJc w:val="left"/>
      <w:pPr>
        <w:ind w:left="6050" w:hanging="240"/>
      </w:pPr>
      <w:rPr>
        <w:rFonts w:hint="default"/>
        <w:lang w:val="bg-BG" w:eastAsia="en-US" w:bidi="ar-SA"/>
      </w:rPr>
    </w:lvl>
    <w:lvl w:ilvl="7" w:tplc="38EE6CF2">
      <w:numFmt w:val="bullet"/>
      <w:lvlText w:val="•"/>
      <w:lvlJc w:val="left"/>
      <w:pPr>
        <w:ind w:left="7237" w:hanging="240"/>
      </w:pPr>
      <w:rPr>
        <w:rFonts w:hint="default"/>
        <w:lang w:val="bg-BG" w:eastAsia="en-US" w:bidi="ar-SA"/>
      </w:rPr>
    </w:lvl>
    <w:lvl w:ilvl="8" w:tplc="18D4EA12">
      <w:numFmt w:val="bullet"/>
      <w:lvlText w:val="•"/>
      <w:lvlJc w:val="left"/>
      <w:pPr>
        <w:ind w:left="8425" w:hanging="240"/>
      </w:pPr>
      <w:rPr>
        <w:rFonts w:hint="default"/>
        <w:lang w:val="bg-BG" w:eastAsia="en-US" w:bidi="ar-SA"/>
      </w:rPr>
    </w:lvl>
  </w:abstractNum>
  <w:abstractNum w:abstractNumId="12" w15:restartNumberingAfterBreak="0">
    <w:nsid w:val="7B9551C7"/>
    <w:multiLevelType w:val="multilevel"/>
    <w:tmpl w:val="1DF485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3"/>
  </w:num>
  <w:num w:numId="4">
    <w:abstractNumId w:val="0"/>
  </w:num>
  <w:num w:numId="5">
    <w:abstractNumId w:val="7"/>
  </w:num>
  <w:num w:numId="6">
    <w:abstractNumId w:val="4"/>
  </w:num>
  <w:num w:numId="7">
    <w:abstractNumId w:val="10"/>
  </w:num>
  <w:num w:numId="8">
    <w:abstractNumId w:val="9"/>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64"/>
    <w:rsid w:val="00005E3F"/>
    <w:rsid w:val="00007404"/>
    <w:rsid w:val="00011779"/>
    <w:rsid w:val="00016A77"/>
    <w:rsid w:val="000206DF"/>
    <w:rsid w:val="000240A8"/>
    <w:rsid w:val="0003138B"/>
    <w:rsid w:val="000355D3"/>
    <w:rsid w:val="00036C67"/>
    <w:rsid w:val="00040379"/>
    <w:rsid w:val="0004228B"/>
    <w:rsid w:val="00042BF4"/>
    <w:rsid w:val="0004519E"/>
    <w:rsid w:val="00046D38"/>
    <w:rsid w:val="00046DDF"/>
    <w:rsid w:val="000536F2"/>
    <w:rsid w:val="000549D9"/>
    <w:rsid w:val="000557C9"/>
    <w:rsid w:val="000603FF"/>
    <w:rsid w:val="00065221"/>
    <w:rsid w:val="00065574"/>
    <w:rsid w:val="000710BB"/>
    <w:rsid w:val="0008563C"/>
    <w:rsid w:val="00086117"/>
    <w:rsid w:val="000873A6"/>
    <w:rsid w:val="000878B7"/>
    <w:rsid w:val="00094CB5"/>
    <w:rsid w:val="000962FB"/>
    <w:rsid w:val="000A0FE5"/>
    <w:rsid w:val="000A514C"/>
    <w:rsid w:val="000B19BE"/>
    <w:rsid w:val="000C0987"/>
    <w:rsid w:val="000C56E9"/>
    <w:rsid w:val="000C5799"/>
    <w:rsid w:val="000D17DE"/>
    <w:rsid w:val="000E1794"/>
    <w:rsid w:val="000E2C72"/>
    <w:rsid w:val="000E432E"/>
    <w:rsid w:val="000F1320"/>
    <w:rsid w:val="000F3AF0"/>
    <w:rsid w:val="000F65AC"/>
    <w:rsid w:val="001035B9"/>
    <w:rsid w:val="001136F1"/>
    <w:rsid w:val="0012518D"/>
    <w:rsid w:val="001252C6"/>
    <w:rsid w:val="001265F3"/>
    <w:rsid w:val="00133824"/>
    <w:rsid w:val="00133FA8"/>
    <w:rsid w:val="00136B77"/>
    <w:rsid w:val="00147337"/>
    <w:rsid w:val="001476BF"/>
    <w:rsid w:val="001532B1"/>
    <w:rsid w:val="00155D35"/>
    <w:rsid w:val="00157A01"/>
    <w:rsid w:val="00161249"/>
    <w:rsid w:val="00161F6C"/>
    <w:rsid w:val="00166724"/>
    <w:rsid w:val="00171B37"/>
    <w:rsid w:val="0017600A"/>
    <w:rsid w:val="00181536"/>
    <w:rsid w:val="001817EB"/>
    <w:rsid w:val="00190324"/>
    <w:rsid w:val="00190854"/>
    <w:rsid w:val="001909AF"/>
    <w:rsid w:val="0019194E"/>
    <w:rsid w:val="00192B13"/>
    <w:rsid w:val="00196AD6"/>
    <w:rsid w:val="00197588"/>
    <w:rsid w:val="001A0983"/>
    <w:rsid w:val="001A2479"/>
    <w:rsid w:val="001A319E"/>
    <w:rsid w:val="001A5656"/>
    <w:rsid w:val="001B04E5"/>
    <w:rsid w:val="001B05C8"/>
    <w:rsid w:val="001B41C9"/>
    <w:rsid w:val="001B7E20"/>
    <w:rsid w:val="001C1419"/>
    <w:rsid w:val="001C6529"/>
    <w:rsid w:val="001C7E7A"/>
    <w:rsid w:val="001D52EE"/>
    <w:rsid w:val="00214A79"/>
    <w:rsid w:val="00215E0A"/>
    <w:rsid w:val="002239EB"/>
    <w:rsid w:val="002278F3"/>
    <w:rsid w:val="00227EBB"/>
    <w:rsid w:val="00233724"/>
    <w:rsid w:val="00246E03"/>
    <w:rsid w:val="00250F49"/>
    <w:rsid w:val="00251A5E"/>
    <w:rsid w:val="00257978"/>
    <w:rsid w:val="002610BA"/>
    <w:rsid w:val="0026584A"/>
    <w:rsid w:val="00266D9E"/>
    <w:rsid w:val="002804AA"/>
    <w:rsid w:val="0028120F"/>
    <w:rsid w:val="00281482"/>
    <w:rsid w:val="00282C8C"/>
    <w:rsid w:val="00286B18"/>
    <w:rsid w:val="00286E07"/>
    <w:rsid w:val="00287117"/>
    <w:rsid w:val="0029517B"/>
    <w:rsid w:val="002A1BB8"/>
    <w:rsid w:val="002A1C51"/>
    <w:rsid w:val="002B3228"/>
    <w:rsid w:val="002B3A14"/>
    <w:rsid w:val="002B44A5"/>
    <w:rsid w:val="002C0C7B"/>
    <w:rsid w:val="002C1006"/>
    <w:rsid w:val="002C1DF4"/>
    <w:rsid w:val="002C230A"/>
    <w:rsid w:val="002C53E9"/>
    <w:rsid w:val="002C5938"/>
    <w:rsid w:val="002D2A88"/>
    <w:rsid w:val="002D3387"/>
    <w:rsid w:val="002D4CCF"/>
    <w:rsid w:val="002D603D"/>
    <w:rsid w:val="002E545B"/>
    <w:rsid w:val="002E61BD"/>
    <w:rsid w:val="002E6943"/>
    <w:rsid w:val="002E70CD"/>
    <w:rsid w:val="002F05EA"/>
    <w:rsid w:val="002F1BBA"/>
    <w:rsid w:val="002F43B0"/>
    <w:rsid w:val="002F62A8"/>
    <w:rsid w:val="002F6851"/>
    <w:rsid w:val="00300C57"/>
    <w:rsid w:val="00304788"/>
    <w:rsid w:val="00310EA7"/>
    <w:rsid w:val="00315615"/>
    <w:rsid w:val="003249EE"/>
    <w:rsid w:val="00324B6E"/>
    <w:rsid w:val="00333DD0"/>
    <w:rsid w:val="003341AF"/>
    <w:rsid w:val="0033653F"/>
    <w:rsid w:val="003449C2"/>
    <w:rsid w:val="00345C17"/>
    <w:rsid w:val="00347D46"/>
    <w:rsid w:val="00357506"/>
    <w:rsid w:val="00365184"/>
    <w:rsid w:val="00365D53"/>
    <w:rsid w:val="00367276"/>
    <w:rsid w:val="00373407"/>
    <w:rsid w:val="00373C9E"/>
    <w:rsid w:val="003767E3"/>
    <w:rsid w:val="00382C54"/>
    <w:rsid w:val="00385230"/>
    <w:rsid w:val="0038647B"/>
    <w:rsid w:val="00394212"/>
    <w:rsid w:val="00394FDF"/>
    <w:rsid w:val="003A0DB6"/>
    <w:rsid w:val="003A69BB"/>
    <w:rsid w:val="003A6B70"/>
    <w:rsid w:val="003B0812"/>
    <w:rsid w:val="003B092B"/>
    <w:rsid w:val="003B60CC"/>
    <w:rsid w:val="003B64CF"/>
    <w:rsid w:val="003C0FBE"/>
    <w:rsid w:val="003C2B74"/>
    <w:rsid w:val="003C68F7"/>
    <w:rsid w:val="003D15CB"/>
    <w:rsid w:val="003D51E6"/>
    <w:rsid w:val="003D7778"/>
    <w:rsid w:val="003D7FB0"/>
    <w:rsid w:val="003E0286"/>
    <w:rsid w:val="003E0D06"/>
    <w:rsid w:val="003E157D"/>
    <w:rsid w:val="003E2762"/>
    <w:rsid w:val="003E4277"/>
    <w:rsid w:val="003E6F0D"/>
    <w:rsid w:val="003E6F3B"/>
    <w:rsid w:val="003F5667"/>
    <w:rsid w:val="00400008"/>
    <w:rsid w:val="00400418"/>
    <w:rsid w:val="004048A0"/>
    <w:rsid w:val="00405967"/>
    <w:rsid w:val="00412A34"/>
    <w:rsid w:val="004137A8"/>
    <w:rsid w:val="004171D7"/>
    <w:rsid w:val="00417FB4"/>
    <w:rsid w:val="0042077F"/>
    <w:rsid w:val="004213C7"/>
    <w:rsid w:val="00427C79"/>
    <w:rsid w:val="00431BE7"/>
    <w:rsid w:val="00434213"/>
    <w:rsid w:val="00436416"/>
    <w:rsid w:val="0043666C"/>
    <w:rsid w:val="00445215"/>
    <w:rsid w:val="00454326"/>
    <w:rsid w:val="004543E5"/>
    <w:rsid w:val="00460701"/>
    <w:rsid w:val="0046685B"/>
    <w:rsid w:val="00467067"/>
    <w:rsid w:val="00471983"/>
    <w:rsid w:val="0048088F"/>
    <w:rsid w:val="00482039"/>
    <w:rsid w:val="0048376E"/>
    <w:rsid w:val="00485557"/>
    <w:rsid w:val="00485D80"/>
    <w:rsid w:val="00486B6A"/>
    <w:rsid w:val="00492BCF"/>
    <w:rsid w:val="00494934"/>
    <w:rsid w:val="004A24A6"/>
    <w:rsid w:val="004A30A7"/>
    <w:rsid w:val="004A5933"/>
    <w:rsid w:val="004A625D"/>
    <w:rsid w:val="004B0072"/>
    <w:rsid w:val="004B3EF2"/>
    <w:rsid w:val="004B5BA2"/>
    <w:rsid w:val="004C2AA3"/>
    <w:rsid w:val="004C3D61"/>
    <w:rsid w:val="004C3E62"/>
    <w:rsid w:val="004C656D"/>
    <w:rsid w:val="004D08C2"/>
    <w:rsid w:val="004D376C"/>
    <w:rsid w:val="004D42E6"/>
    <w:rsid w:val="004D5F12"/>
    <w:rsid w:val="004D63F1"/>
    <w:rsid w:val="004E4F18"/>
    <w:rsid w:val="004E5027"/>
    <w:rsid w:val="004E53A2"/>
    <w:rsid w:val="004E5E01"/>
    <w:rsid w:val="004E76D6"/>
    <w:rsid w:val="004E7742"/>
    <w:rsid w:val="004F2577"/>
    <w:rsid w:val="004F681E"/>
    <w:rsid w:val="005001B5"/>
    <w:rsid w:val="0050208C"/>
    <w:rsid w:val="005035AB"/>
    <w:rsid w:val="0051113D"/>
    <w:rsid w:val="00512899"/>
    <w:rsid w:val="005132E4"/>
    <w:rsid w:val="005147BB"/>
    <w:rsid w:val="00515C20"/>
    <w:rsid w:val="00523473"/>
    <w:rsid w:val="00525F65"/>
    <w:rsid w:val="00527396"/>
    <w:rsid w:val="00532649"/>
    <w:rsid w:val="00533CC5"/>
    <w:rsid w:val="005351D9"/>
    <w:rsid w:val="00536ED0"/>
    <w:rsid w:val="00542A51"/>
    <w:rsid w:val="00542DAE"/>
    <w:rsid w:val="0054466C"/>
    <w:rsid w:val="00546F02"/>
    <w:rsid w:val="00551144"/>
    <w:rsid w:val="00564874"/>
    <w:rsid w:val="00567815"/>
    <w:rsid w:val="00567CFF"/>
    <w:rsid w:val="00567DD8"/>
    <w:rsid w:val="005719AD"/>
    <w:rsid w:val="00573F60"/>
    <w:rsid w:val="0057605A"/>
    <w:rsid w:val="00580DBD"/>
    <w:rsid w:val="00592BB8"/>
    <w:rsid w:val="0059452D"/>
    <w:rsid w:val="00595782"/>
    <w:rsid w:val="00596273"/>
    <w:rsid w:val="005A4DED"/>
    <w:rsid w:val="005A6A19"/>
    <w:rsid w:val="005B1F55"/>
    <w:rsid w:val="005B2AA5"/>
    <w:rsid w:val="005B43C4"/>
    <w:rsid w:val="005B4883"/>
    <w:rsid w:val="005B4C3B"/>
    <w:rsid w:val="005B4E94"/>
    <w:rsid w:val="005D79E2"/>
    <w:rsid w:val="005E0384"/>
    <w:rsid w:val="005E2E2A"/>
    <w:rsid w:val="005F1219"/>
    <w:rsid w:val="005F3FDC"/>
    <w:rsid w:val="005F5E76"/>
    <w:rsid w:val="0060048C"/>
    <w:rsid w:val="0060109F"/>
    <w:rsid w:val="00601560"/>
    <w:rsid w:val="006034ED"/>
    <w:rsid w:val="00606B39"/>
    <w:rsid w:val="006161DF"/>
    <w:rsid w:val="006166BE"/>
    <w:rsid w:val="0061729D"/>
    <w:rsid w:val="0062139C"/>
    <w:rsid w:val="00623C3A"/>
    <w:rsid w:val="0062408B"/>
    <w:rsid w:val="00631326"/>
    <w:rsid w:val="00632227"/>
    <w:rsid w:val="006343E5"/>
    <w:rsid w:val="00635141"/>
    <w:rsid w:val="00640FC1"/>
    <w:rsid w:val="00645764"/>
    <w:rsid w:val="006461FC"/>
    <w:rsid w:val="006462EF"/>
    <w:rsid w:val="00650CB6"/>
    <w:rsid w:val="00652DA1"/>
    <w:rsid w:val="006543DA"/>
    <w:rsid w:val="00655DC7"/>
    <w:rsid w:val="0065688C"/>
    <w:rsid w:val="00661138"/>
    <w:rsid w:val="00661AAD"/>
    <w:rsid w:val="00673C82"/>
    <w:rsid w:val="0067581F"/>
    <w:rsid w:val="006820A3"/>
    <w:rsid w:val="00684C3E"/>
    <w:rsid w:val="00685253"/>
    <w:rsid w:val="00686EBD"/>
    <w:rsid w:val="00691DDA"/>
    <w:rsid w:val="00694C7F"/>
    <w:rsid w:val="0069626B"/>
    <w:rsid w:val="006A0B2B"/>
    <w:rsid w:val="006A7FB5"/>
    <w:rsid w:val="006B1943"/>
    <w:rsid w:val="006B4935"/>
    <w:rsid w:val="006B5652"/>
    <w:rsid w:val="006B7116"/>
    <w:rsid w:val="006C12B6"/>
    <w:rsid w:val="006C5A61"/>
    <w:rsid w:val="006D0C88"/>
    <w:rsid w:val="006D5C3C"/>
    <w:rsid w:val="006E0A53"/>
    <w:rsid w:val="006E1304"/>
    <w:rsid w:val="006E60A1"/>
    <w:rsid w:val="006E6BDA"/>
    <w:rsid w:val="006F0DDF"/>
    <w:rsid w:val="006F54FD"/>
    <w:rsid w:val="00701998"/>
    <w:rsid w:val="00701C4B"/>
    <w:rsid w:val="0070585F"/>
    <w:rsid w:val="00707AA7"/>
    <w:rsid w:val="00713ADD"/>
    <w:rsid w:val="00720487"/>
    <w:rsid w:val="00722305"/>
    <w:rsid w:val="0072596B"/>
    <w:rsid w:val="00730FFF"/>
    <w:rsid w:val="00733206"/>
    <w:rsid w:val="007362EC"/>
    <w:rsid w:val="0074073E"/>
    <w:rsid w:val="00745566"/>
    <w:rsid w:val="00754E27"/>
    <w:rsid w:val="007550E3"/>
    <w:rsid w:val="00760CCD"/>
    <w:rsid w:val="00762F7F"/>
    <w:rsid w:val="00763CDF"/>
    <w:rsid w:val="00773159"/>
    <w:rsid w:val="00777DFC"/>
    <w:rsid w:val="00780218"/>
    <w:rsid w:val="00782865"/>
    <w:rsid w:val="00782FB6"/>
    <w:rsid w:val="0078790F"/>
    <w:rsid w:val="00793240"/>
    <w:rsid w:val="007A0D78"/>
    <w:rsid w:val="007A508A"/>
    <w:rsid w:val="007A6E8A"/>
    <w:rsid w:val="007B1E4F"/>
    <w:rsid w:val="007B3633"/>
    <w:rsid w:val="007C188C"/>
    <w:rsid w:val="007C1C75"/>
    <w:rsid w:val="007C33D2"/>
    <w:rsid w:val="007C70A0"/>
    <w:rsid w:val="007C7668"/>
    <w:rsid w:val="007D226D"/>
    <w:rsid w:val="007D29AC"/>
    <w:rsid w:val="007D4158"/>
    <w:rsid w:val="007D6F9D"/>
    <w:rsid w:val="007E075F"/>
    <w:rsid w:val="007E1F6A"/>
    <w:rsid w:val="007E33F4"/>
    <w:rsid w:val="007E7042"/>
    <w:rsid w:val="007E7E53"/>
    <w:rsid w:val="00800AF7"/>
    <w:rsid w:val="008013E4"/>
    <w:rsid w:val="008056A2"/>
    <w:rsid w:val="00806EA4"/>
    <w:rsid w:val="008139BF"/>
    <w:rsid w:val="00816168"/>
    <w:rsid w:val="0081713B"/>
    <w:rsid w:val="00824A71"/>
    <w:rsid w:val="00826C1D"/>
    <w:rsid w:val="00830EBE"/>
    <w:rsid w:val="00831436"/>
    <w:rsid w:val="00831E82"/>
    <w:rsid w:val="00832202"/>
    <w:rsid w:val="00835BC7"/>
    <w:rsid w:val="0083793B"/>
    <w:rsid w:val="00840460"/>
    <w:rsid w:val="0084110B"/>
    <w:rsid w:val="00844C4E"/>
    <w:rsid w:val="00847DCF"/>
    <w:rsid w:val="0086390F"/>
    <w:rsid w:val="00866420"/>
    <w:rsid w:val="00866720"/>
    <w:rsid w:val="008668E1"/>
    <w:rsid w:val="00866EF0"/>
    <w:rsid w:val="00867490"/>
    <w:rsid w:val="00871A2B"/>
    <w:rsid w:val="00874502"/>
    <w:rsid w:val="0087477B"/>
    <w:rsid w:val="0087494F"/>
    <w:rsid w:val="008755C8"/>
    <w:rsid w:val="008759E2"/>
    <w:rsid w:val="00884E09"/>
    <w:rsid w:val="008927EA"/>
    <w:rsid w:val="00895E6B"/>
    <w:rsid w:val="008A280D"/>
    <w:rsid w:val="008A5CFE"/>
    <w:rsid w:val="008B1B35"/>
    <w:rsid w:val="008B5152"/>
    <w:rsid w:val="008B59EF"/>
    <w:rsid w:val="008C2CE1"/>
    <w:rsid w:val="008D4B39"/>
    <w:rsid w:val="008E0BB6"/>
    <w:rsid w:val="008E606B"/>
    <w:rsid w:val="008F1B2C"/>
    <w:rsid w:val="00912446"/>
    <w:rsid w:val="0091488B"/>
    <w:rsid w:val="00916A2E"/>
    <w:rsid w:val="00924C9E"/>
    <w:rsid w:val="00931C8A"/>
    <w:rsid w:val="0093220C"/>
    <w:rsid w:val="009338BB"/>
    <w:rsid w:val="00935D69"/>
    <w:rsid w:val="00937941"/>
    <w:rsid w:val="009430D9"/>
    <w:rsid w:val="0095010E"/>
    <w:rsid w:val="00950FDD"/>
    <w:rsid w:val="00960131"/>
    <w:rsid w:val="00962AB5"/>
    <w:rsid w:val="009637A2"/>
    <w:rsid w:val="009713C9"/>
    <w:rsid w:val="00971D3C"/>
    <w:rsid w:val="0097572C"/>
    <w:rsid w:val="009758CB"/>
    <w:rsid w:val="00975D5D"/>
    <w:rsid w:val="00975F04"/>
    <w:rsid w:val="0098755F"/>
    <w:rsid w:val="00990EF5"/>
    <w:rsid w:val="00991A78"/>
    <w:rsid w:val="00991EFF"/>
    <w:rsid w:val="009936D3"/>
    <w:rsid w:val="009942B3"/>
    <w:rsid w:val="00995942"/>
    <w:rsid w:val="009A01EF"/>
    <w:rsid w:val="009A2307"/>
    <w:rsid w:val="009A3D4A"/>
    <w:rsid w:val="009B3764"/>
    <w:rsid w:val="009B43F3"/>
    <w:rsid w:val="009B70AE"/>
    <w:rsid w:val="009B7131"/>
    <w:rsid w:val="009C172F"/>
    <w:rsid w:val="009C3A94"/>
    <w:rsid w:val="009C454D"/>
    <w:rsid w:val="009C56D4"/>
    <w:rsid w:val="009D7DB5"/>
    <w:rsid w:val="009E163D"/>
    <w:rsid w:val="009E1F3D"/>
    <w:rsid w:val="009E4F56"/>
    <w:rsid w:val="009E5286"/>
    <w:rsid w:val="009F4723"/>
    <w:rsid w:val="009F5335"/>
    <w:rsid w:val="00A026E3"/>
    <w:rsid w:val="00A0413F"/>
    <w:rsid w:val="00A069B6"/>
    <w:rsid w:val="00A07900"/>
    <w:rsid w:val="00A1313D"/>
    <w:rsid w:val="00A14041"/>
    <w:rsid w:val="00A152F8"/>
    <w:rsid w:val="00A30C5F"/>
    <w:rsid w:val="00A342E9"/>
    <w:rsid w:val="00A343F8"/>
    <w:rsid w:val="00A416E0"/>
    <w:rsid w:val="00A426D0"/>
    <w:rsid w:val="00A50997"/>
    <w:rsid w:val="00A54F06"/>
    <w:rsid w:val="00A55746"/>
    <w:rsid w:val="00A617A1"/>
    <w:rsid w:val="00A65056"/>
    <w:rsid w:val="00A66E8B"/>
    <w:rsid w:val="00A75A27"/>
    <w:rsid w:val="00A8018E"/>
    <w:rsid w:val="00A85E37"/>
    <w:rsid w:val="00A864CB"/>
    <w:rsid w:val="00A870CB"/>
    <w:rsid w:val="00A87A04"/>
    <w:rsid w:val="00A933C0"/>
    <w:rsid w:val="00A971C8"/>
    <w:rsid w:val="00AA26D3"/>
    <w:rsid w:val="00AA4A8E"/>
    <w:rsid w:val="00AA50DE"/>
    <w:rsid w:val="00AB74E5"/>
    <w:rsid w:val="00AC26E8"/>
    <w:rsid w:val="00AC30EC"/>
    <w:rsid w:val="00AC5650"/>
    <w:rsid w:val="00AC5F96"/>
    <w:rsid w:val="00AC677F"/>
    <w:rsid w:val="00AC685C"/>
    <w:rsid w:val="00AD062A"/>
    <w:rsid w:val="00AD3A85"/>
    <w:rsid w:val="00AD57B3"/>
    <w:rsid w:val="00AD7D00"/>
    <w:rsid w:val="00AE0110"/>
    <w:rsid w:val="00AE0838"/>
    <w:rsid w:val="00AE212E"/>
    <w:rsid w:val="00AE4667"/>
    <w:rsid w:val="00AE7382"/>
    <w:rsid w:val="00AF6C3B"/>
    <w:rsid w:val="00B01EE4"/>
    <w:rsid w:val="00B02942"/>
    <w:rsid w:val="00B21D31"/>
    <w:rsid w:val="00B23958"/>
    <w:rsid w:val="00B27309"/>
    <w:rsid w:val="00B32796"/>
    <w:rsid w:val="00B33A83"/>
    <w:rsid w:val="00B34B61"/>
    <w:rsid w:val="00B3599F"/>
    <w:rsid w:val="00B36A84"/>
    <w:rsid w:val="00B3729D"/>
    <w:rsid w:val="00B40437"/>
    <w:rsid w:val="00B43E5B"/>
    <w:rsid w:val="00B46E5F"/>
    <w:rsid w:val="00B5278E"/>
    <w:rsid w:val="00B549F4"/>
    <w:rsid w:val="00B554CE"/>
    <w:rsid w:val="00B55AB6"/>
    <w:rsid w:val="00B57C8A"/>
    <w:rsid w:val="00B6026A"/>
    <w:rsid w:val="00B611DD"/>
    <w:rsid w:val="00B6226D"/>
    <w:rsid w:val="00B63531"/>
    <w:rsid w:val="00B64C20"/>
    <w:rsid w:val="00B703E6"/>
    <w:rsid w:val="00B70C11"/>
    <w:rsid w:val="00B732BF"/>
    <w:rsid w:val="00B73672"/>
    <w:rsid w:val="00B76046"/>
    <w:rsid w:val="00B83458"/>
    <w:rsid w:val="00B87898"/>
    <w:rsid w:val="00B90B50"/>
    <w:rsid w:val="00B90BD5"/>
    <w:rsid w:val="00BA316D"/>
    <w:rsid w:val="00BA4F0D"/>
    <w:rsid w:val="00BA6E61"/>
    <w:rsid w:val="00BB0002"/>
    <w:rsid w:val="00BB6B09"/>
    <w:rsid w:val="00BD153B"/>
    <w:rsid w:val="00BD7A1B"/>
    <w:rsid w:val="00BE1437"/>
    <w:rsid w:val="00BE19B6"/>
    <w:rsid w:val="00BE1DAD"/>
    <w:rsid w:val="00BE254A"/>
    <w:rsid w:val="00BF0458"/>
    <w:rsid w:val="00BF04EC"/>
    <w:rsid w:val="00BF5BD3"/>
    <w:rsid w:val="00C038DC"/>
    <w:rsid w:val="00C05D7C"/>
    <w:rsid w:val="00C20216"/>
    <w:rsid w:val="00C243D4"/>
    <w:rsid w:val="00C34E04"/>
    <w:rsid w:val="00C43EC5"/>
    <w:rsid w:val="00C43EE5"/>
    <w:rsid w:val="00C46C18"/>
    <w:rsid w:val="00C527FD"/>
    <w:rsid w:val="00C706D0"/>
    <w:rsid w:val="00C7274C"/>
    <w:rsid w:val="00C72A0B"/>
    <w:rsid w:val="00C739E1"/>
    <w:rsid w:val="00C77872"/>
    <w:rsid w:val="00C8007E"/>
    <w:rsid w:val="00C80A7E"/>
    <w:rsid w:val="00C869F4"/>
    <w:rsid w:val="00C97B77"/>
    <w:rsid w:val="00CA54E1"/>
    <w:rsid w:val="00CA7100"/>
    <w:rsid w:val="00CB01F6"/>
    <w:rsid w:val="00CB0325"/>
    <w:rsid w:val="00CB0940"/>
    <w:rsid w:val="00CB4062"/>
    <w:rsid w:val="00CC0D23"/>
    <w:rsid w:val="00CC39D9"/>
    <w:rsid w:val="00CD1AE9"/>
    <w:rsid w:val="00CD65A3"/>
    <w:rsid w:val="00CE085B"/>
    <w:rsid w:val="00CE55DD"/>
    <w:rsid w:val="00CE580F"/>
    <w:rsid w:val="00CE6C6B"/>
    <w:rsid w:val="00CF02BB"/>
    <w:rsid w:val="00CF5CEF"/>
    <w:rsid w:val="00D02299"/>
    <w:rsid w:val="00D11C1F"/>
    <w:rsid w:val="00D13AB0"/>
    <w:rsid w:val="00D27508"/>
    <w:rsid w:val="00D30AE8"/>
    <w:rsid w:val="00D3255E"/>
    <w:rsid w:val="00D3398B"/>
    <w:rsid w:val="00D419ED"/>
    <w:rsid w:val="00D43CA7"/>
    <w:rsid w:val="00D474D6"/>
    <w:rsid w:val="00D52496"/>
    <w:rsid w:val="00D551BB"/>
    <w:rsid w:val="00D558DB"/>
    <w:rsid w:val="00D57913"/>
    <w:rsid w:val="00D57B7C"/>
    <w:rsid w:val="00D60708"/>
    <w:rsid w:val="00D60B2A"/>
    <w:rsid w:val="00D632E5"/>
    <w:rsid w:val="00D64F66"/>
    <w:rsid w:val="00D652F7"/>
    <w:rsid w:val="00D65CF7"/>
    <w:rsid w:val="00D67F76"/>
    <w:rsid w:val="00D7069B"/>
    <w:rsid w:val="00D732C0"/>
    <w:rsid w:val="00D766A1"/>
    <w:rsid w:val="00D815E7"/>
    <w:rsid w:val="00D82542"/>
    <w:rsid w:val="00D829DC"/>
    <w:rsid w:val="00D84771"/>
    <w:rsid w:val="00D96ED2"/>
    <w:rsid w:val="00DA33D5"/>
    <w:rsid w:val="00DA57C7"/>
    <w:rsid w:val="00DA7A69"/>
    <w:rsid w:val="00DB05B5"/>
    <w:rsid w:val="00DB06D7"/>
    <w:rsid w:val="00DB1DB6"/>
    <w:rsid w:val="00DB230B"/>
    <w:rsid w:val="00DB5385"/>
    <w:rsid w:val="00DB5ADA"/>
    <w:rsid w:val="00DB6CD8"/>
    <w:rsid w:val="00DB6D6F"/>
    <w:rsid w:val="00DD11E0"/>
    <w:rsid w:val="00DE2812"/>
    <w:rsid w:val="00DF0CBF"/>
    <w:rsid w:val="00DF4708"/>
    <w:rsid w:val="00DF6822"/>
    <w:rsid w:val="00E03267"/>
    <w:rsid w:val="00E039A2"/>
    <w:rsid w:val="00E0479E"/>
    <w:rsid w:val="00E04D9D"/>
    <w:rsid w:val="00E05B97"/>
    <w:rsid w:val="00E05ECE"/>
    <w:rsid w:val="00E12512"/>
    <w:rsid w:val="00E12D79"/>
    <w:rsid w:val="00E133F5"/>
    <w:rsid w:val="00E15975"/>
    <w:rsid w:val="00E229A8"/>
    <w:rsid w:val="00E251DC"/>
    <w:rsid w:val="00E25B5F"/>
    <w:rsid w:val="00E26E55"/>
    <w:rsid w:val="00E3507F"/>
    <w:rsid w:val="00E363CC"/>
    <w:rsid w:val="00E4183D"/>
    <w:rsid w:val="00E51197"/>
    <w:rsid w:val="00E5254A"/>
    <w:rsid w:val="00E55500"/>
    <w:rsid w:val="00E560DB"/>
    <w:rsid w:val="00E57D8E"/>
    <w:rsid w:val="00E63D47"/>
    <w:rsid w:val="00E70814"/>
    <w:rsid w:val="00E74762"/>
    <w:rsid w:val="00E81576"/>
    <w:rsid w:val="00E82F85"/>
    <w:rsid w:val="00E836D3"/>
    <w:rsid w:val="00E85B7F"/>
    <w:rsid w:val="00E9092F"/>
    <w:rsid w:val="00E93930"/>
    <w:rsid w:val="00EA0A99"/>
    <w:rsid w:val="00EA1816"/>
    <w:rsid w:val="00EA1E92"/>
    <w:rsid w:val="00EA43C6"/>
    <w:rsid w:val="00EA4710"/>
    <w:rsid w:val="00EB2A69"/>
    <w:rsid w:val="00EB6124"/>
    <w:rsid w:val="00EC0856"/>
    <w:rsid w:val="00EC0B46"/>
    <w:rsid w:val="00EC3487"/>
    <w:rsid w:val="00EC3D3F"/>
    <w:rsid w:val="00EC755A"/>
    <w:rsid w:val="00EC7C78"/>
    <w:rsid w:val="00ED03E8"/>
    <w:rsid w:val="00ED41AC"/>
    <w:rsid w:val="00ED4347"/>
    <w:rsid w:val="00ED7F86"/>
    <w:rsid w:val="00EE0479"/>
    <w:rsid w:val="00EE0567"/>
    <w:rsid w:val="00EE21D5"/>
    <w:rsid w:val="00EE261D"/>
    <w:rsid w:val="00EE5204"/>
    <w:rsid w:val="00EE63CE"/>
    <w:rsid w:val="00EF47C4"/>
    <w:rsid w:val="00EF792F"/>
    <w:rsid w:val="00F0058F"/>
    <w:rsid w:val="00F00815"/>
    <w:rsid w:val="00F03AFA"/>
    <w:rsid w:val="00F03B30"/>
    <w:rsid w:val="00F12489"/>
    <w:rsid w:val="00F12B89"/>
    <w:rsid w:val="00F16C8A"/>
    <w:rsid w:val="00F1706A"/>
    <w:rsid w:val="00F201F7"/>
    <w:rsid w:val="00F2220F"/>
    <w:rsid w:val="00F247BB"/>
    <w:rsid w:val="00F24BEE"/>
    <w:rsid w:val="00F25A59"/>
    <w:rsid w:val="00F30447"/>
    <w:rsid w:val="00F31EDC"/>
    <w:rsid w:val="00F367B1"/>
    <w:rsid w:val="00F37607"/>
    <w:rsid w:val="00F40475"/>
    <w:rsid w:val="00F4790A"/>
    <w:rsid w:val="00F479CE"/>
    <w:rsid w:val="00F51969"/>
    <w:rsid w:val="00F54035"/>
    <w:rsid w:val="00F612E2"/>
    <w:rsid w:val="00F61FC4"/>
    <w:rsid w:val="00F653E9"/>
    <w:rsid w:val="00F664E6"/>
    <w:rsid w:val="00F7057A"/>
    <w:rsid w:val="00F70BBC"/>
    <w:rsid w:val="00F72AD1"/>
    <w:rsid w:val="00F742BC"/>
    <w:rsid w:val="00F74904"/>
    <w:rsid w:val="00F754AB"/>
    <w:rsid w:val="00F77103"/>
    <w:rsid w:val="00F77851"/>
    <w:rsid w:val="00F8073C"/>
    <w:rsid w:val="00F81971"/>
    <w:rsid w:val="00F83115"/>
    <w:rsid w:val="00F87749"/>
    <w:rsid w:val="00F878F6"/>
    <w:rsid w:val="00F91B83"/>
    <w:rsid w:val="00F950C5"/>
    <w:rsid w:val="00FA55DF"/>
    <w:rsid w:val="00FA674A"/>
    <w:rsid w:val="00FB097B"/>
    <w:rsid w:val="00FB6C19"/>
    <w:rsid w:val="00FB6F0E"/>
    <w:rsid w:val="00FD33D2"/>
    <w:rsid w:val="00FD3DED"/>
    <w:rsid w:val="00FD49D0"/>
    <w:rsid w:val="00FD52C7"/>
    <w:rsid w:val="00FD5B72"/>
    <w:rsid w:val="00FD67C0"/>
    <w:rsid w:val="00FE0FC1"/>
    <w:rsid w:val="00FE3122"/>
    <w:rsid w:val="00FE36F4"/>
    <w:rsid w:val="00FE5D88"/>
    <w:rsid w:val="00FE7A0E"/>
    <w:rsid w:val="00FF0F96"/>
    <w:rsid w:val="00FF1271"/>
    <w:rsid w:val="00FF2496"/>
    <w:rsid w:val="00FF29D7"/>
    <w:rsid w:val="00FF55E9"/>
    <w:rsid w:val="00FF5609"/>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1EE9A"/>
  <w15:chartTrackingRefBased/>
  <w15:docId w15:val="{776D672F-8545-4AFE-B338-3A94773D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1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32649"/>
    <w:pPr>
      <w:widowControl w:val="0"/>
      <w:spacing w:after="120" w:line="480" w:lineRule="auto"/>
    </w:pPr>
    <w:rPr>
      <w:rFonts w:ascii="Times New Roman" w:eastAsia="Times New Roman" w:hAnsi="Times New Roman" w:cs="Times New Roman"/>
      <w:sz w:val="24"/>
      <w:szCs w:val="20"/>
      <w:lang w:val="en-US" w:eastAsia="bg-BG"/>
    </w:rPr>
  </w:style>
  <w:style w:type="character" w:customStyle="1" w:styleId="BodyText2Char">
    <w:name w:val="Body Text 2 Char"/>
    <w:basedOn w:val="DefaultParagraphFont"/>
    <w:link w:val="BodyText2"/>
    <w:rsid w:val="00532649"/>
    <w:rPr>
      <w:rFonts w:ascii="Times New Roman" w:eastAsia="Times New Roman" w:hAnsi="Times New Roman" w:cs="Times New Roman"/>
      <w:sz w:val="24"/>
      <w:szCs w:val="20"/>
      <w:lang w:val="en-US" w:eastAsia="bg-BG"/>
    </w:rPr>
  </w:style>
  <w:style w:type="paragraph" w:customStyle="1" w:styleId="title-doc-first">
    <w:name w:val="title-doc-first"/>
    <w:basedOn w:val="Normal"/>
    <w:rsid w:val="0053264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53264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Spacing">
    <w:name w:val="No Spacing"/>
    <w:uiPriority w:val="1"/>
    <w:qFormat/>
    <w:rsid w:val="00512899"/>
    <w:pPr>
      <w:spacing w:after="0" w:line="240" w:lineRule="auto"/>
    </w:pPr>
    <w:rPr>
      <w:lang w:val="en-US"/>
    </w:rPr>
  </w:style>
  <w:style w:type="paragraph" w:styleId="ListParagraph">
    <w:name w:val="List Paragraph"/>
    <w:basedOn w:val="Normal"/>
    <w:uiPriority w:val="34"/>
    <w:qFormat/>
    <w:rsid w:val="00F77103"/>
    <w:pPr>
      <w:ind w:left="720"/>
      <w:contextualSpacing/>
    </w:pPr>
  </w:style>
  <w:style w:type="character" w:styleId="Strong">
    <w:name w:val="Strong"/>
    <w:basedOn w:val="DefaultParagraphFont"/>
    <w:uiPriority w:val="22"/>
    <w:qFormat/>
    <w:rsid w:val="00D474D6"/>
    <w:rPr>
      <w:b/>
      <w:bCs/>
    </w:rPr>
  </w:style>
  <w:style w:type="character" w:customStyle="1" w:styleId="jlqj4b">
    <w:name w:val="jlqj4b"/>
    <w:qFormat/>
    <w:rsid w:val="00D474D6"/>
  </w:style>
  <w:style w:type="paragraph" w:customStyle="1" w:styleId="Style">
    <w:name w:val="Style"/>
    <w:qFormat/>
    <w:rsid w:val="00D474D6"/>
    <w:pPr>
      <w:widowControl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527396"/>
    <w:rPr>
      <w:color w:val="0000FF"/>
      <w:u w:val="single"/>
    </w:rPr>
  </w:style>
  <w:style w:type="paragraph" w:styleId="Header">
    <w:name w:val="header"/>
    <w:basedOn w:val="Normal"/>
    <w:link w:val="HeaderChar"/>
    <w:uiPriority w:val="99"/>
    <w:unhideWhenUsed/>
    <w:rsid w:val="00DF68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6822"/>
  </w:style>
  <w:style w:type="paragraph" w:styleId="Footer">
    <w:name w:val="footer"/>
    <w:basedOn w:val="Normal"/>
    <w:link w:val="FooterChar"/>
    <w:uiPriority w:val="99"/>
    <w:unhideWhenUsed/>
    <w:rsid w:val="00DF68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6822"/>
  </w:style>
  <w:style w:type="paragraph" w:styleId="BalloonText">
    <w:name w:val="Balloon Text"/>
    <w:basedOn w:val="Normal"/>
    <w:link w:val="BalloonTextChar"/>
    <w:uiPriority w:val="99"/>
    <w:semiHidden/>
    <w:unhideWhenUsed/>
    <w:rsid w:val="00745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566"/>
    <w:rPr>
      <w:rFonts w:ascii="Segoe UI" w:hAnsi="Segoe UI" w:cs="Segoe UI"/>
      <w:sz w:val="18"/>
      <w:szCs w:val="18"/>
    </w:rPr>
  </w:style>
  <w:style w:type="character" w:styleId="CommentReference">
    <w:name w:val="annotation reference"/>
    <w:basedOn w:val="DefaultParagraphFont"/>
    <w:uiPriority w:val="99"/>
    <w:semiHidden/>
    <w:unhideWhenUsed/>
    <w:rsid w:val="002F62A8"/>
    <w:rPr>
      <w:sz w:val="16"/>
      <w:szCs w:val="16"/>
    </w:rPr>
  </w:style>
  <w:style w:type="paragraph" w:styleId="CommentText">
    <w:name w:val="annotation text"/>
    <w:basedOn w:val="Normal"/>
    <w:link w:val="CommentTextChar"/>
    <w:uiPriority w:val="99"/>
    <w:unhideWhenUsed/>
    <w:rsid w:val="002F62A8"/>
    <w:pPr>
      <w:spacing w:line="240" w:lineRule="auto"/>
    </w:pPr>
    <w:rPr>
      <w:sz w:val="20"/>
      <w:szCs w:val="20"/>
    </w:rPr>
  </w:style>
  <w:style w:type="character" w:customStyle="1" w:styleId="CommentTextChar">
    <w:name w:val="Comment Text Char"/>
    <w:basedOn w:val="DefaultParagraphFont"/>
    <w:link w:val="CommentText"/>
    <w:uiPriority w:val="99"/>
    <w:rsid w:val="002F62A8"/>
    <w:rPr>
      <w:sz w:val="20"/>
      <w:szCs w:val="20"/>
    </w:rPr>
  </w:style>
  <w:style w:type="paragraph" w:styleId="CommentSubject">
    <w:name w:val="annotation subject"/>
    <w:basedOn w:val="CommentText"/>
    <w:next w:val="CommentText"/>
    <w:link w:val="CommentSubjectChar"/>
    <w:uiPriority w:val="99"/>
    <w:semiHidden/>
    <w:unhideWhenUsed/>
    <w:rsid w:val="002F62A8"/>
    <w:rPr>
      <w:b/>
      <w:bCs/>
    </w:rPr>
  </w:style>
  <w:style w:type="character" w:customStyle="1" w:styleId="CommentSubjectChar">
    <w:name w:val="Comment Subject Char"/>
    <w:basedOn w:val="CommentTextChar"/>
    <w:link w:val="CommentSubject"/>
    <w:uiPriority w:val="99"/>
    <w:semiHidden/>
    <w:rsid w:val="002F62A8"/>
    <w:rPr>
      <w:b/>
      <w:bCs/>
      <w:sz w:val="20"/>
      <w:szCs w:val="20"/>
    </w:rPr>
  </w:style>
  <w:style w:type="paragraph" w:styleId="BodyText">
    <w:name w:val="Body Text"/>
    <w:basedOn w:val="Normal"/>
    <w:link w:val="BodyTextChar"/>
    <w:uiPriority w:val="99"/>
    <w:semiHidden/>
    <w:unhideWhenUsed/>
    <w:rsid w:val="00546F02"/>
    <w:pPr>
      <w:spacing w:after="120"/>
    </w:pPr>
  </w:style>
  <w:style w:type="character" w:customStyle="1" w:styleId="BodyTextChar">
    <w:name w:val="Body Text Char"/>
    <w:basedOn w:val="DefaultParagraphFont"/>
    <w:link w:val="BodyText"/>
    <w:uiPriority w:val="99"/>
    <w:semiHidden/>
    <w:rsid w:val="0054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675416">
      <w:bodyDiv w:val="1"/>
      <w:marLeft w:val="0"/>
      <w:marRight w:val="0"/>
      <w:marTop w:val="0"/>
      <w:marBottom w:val="0"/>
      <w:divBdr>
        <w:top w:val="none" w:sz="0" w:space="0" w:color="auto"/>
        <w:left w:val="none" w:sz="0" w:space="0" w:color="auto"/>
        <w:bottom w:val="none" w:sz="0" w:space="0" w:color="auto"/>
        <w:right w:val="none" w:sz="0" w:space="0" w:color="auto"/>
      </w:divBdr>
    </w:div>
    <w:div w:id="625239999">
      <w:bodyDiv w:val="1"/>
      <w:marLeft w:val="0"/>
      <w:marRight w:val="0"/>
      <w:marTop w:val="0"/>
      <w:marBottom w:val="0"/>
      <w:divBdr>
        <w:top w:val="none" w:sz="0" w:space="0" w:color="auto"/>
        <w:left w:val="none" w:sz="0" w:space="0" w:color="auto"/>
        <w:bottom w:val="none" w:sz="0" w:space="0" w:color="auto"/>
        <w:right w:val="none" w:sz="0" w:space="0" w:color="auto"/>
      </w:divBdr>
    </w:div>
    <w:div w:id="1555652274">
      <w:bodyDiv w:val="1"/>
      <w:marLeft w:val="0"/>
      <w:marRight w:val="0"/>
      <w:marTop w:val="0"/>
      <w:marBottom w:val="0"/>
      <w:divBdr>
        <w:top w:val="none" w:sz="0" w:space="0" w:color="auto"/>
        <w:left w:val="none" w:sz="0" w:space="0" w:color="auto"/>
        <w:bottom w:val="none" w:sz="0" w:space="0" w:color="auto"/>
        <w:right w:val="none" w:sz="0" w:space="0" w:color="auto"/>
      </w:divBdr>
    </w:div>
    <w:div w:id="19627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AAE5-6FCD-430E-8C5A-C7597700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12647</Words>
  <Characters>72093</Characters>
  <Application>Microsoft Office Word</Application>
  <DocSecurity>0</DocSecurity>
  <Lines>600</Lines>
  <Paragraphs>169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04-01-00-678 #~/28.11.2025 г.</dc:subject>
  <dc:creator>Ivaylo Slaveykov</dc:creator>
  <cp:keywords/>
  <dc:description/>
  <cp:lastModifiedBy>Maria Kaleva</cp:lastModifiedBy>
  <cp:revision>4</cp:revision>
  <cp:lastPrinted>2025-12-10T14:27:00Z</cp:lastPrinted>
  <dcterms:created xsi:type="dcterms:W3CDTF">2025-12-18T14:54:00Z</dcterms:created>
  <dcterms:modified xsi:type="dcterms:W3CDTF">2025-12-18T14:55:00Z</dcterms:modified>
</cp:coreProperties>
</file>