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0D0" w:rsidRPr="000640D0" w:rsidRDefault="000640D0" w:rsidP="00AC6988">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В изследваната финансова информация са разгледани следните показатели</w:t>
      </w:r>
      <w:r w:rsidR="00DA24BB" w:rsidRPr="000A4092">
        <w:rPr>
          <w:rFonts w:ascii="Times New Roman" w:hAnsi="Times New Roman" w:cs="Times New Roman"/>
          <w:sz w:val="20"/>
          <w:szCs w:val="20"/>
        </w:rPr>
        <w:t>*</w:t>
      </w:r>
      <w:r>
        <w:rPr>
          <w:rFonts w:ascii="Times New Roman" w:hAnsi="Times New Roman" w:cs="Times New Roman"/>
          <w:sz w:val="24"/>
          <w:szCs w:val="24"/>
        </w:rPr>
        <w:t>:</w:t>
      </w:r>
    </w:p>
    <w:p w:rsidR="00844893" w:rsidRPr="006A6EBF" w:rsidRDefault="00C81862" w:rsidP="00AC6988">
      <w:pPr>
        <w:spacing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1. </w:t>
      </w:r>
      <w:r w:rsidR="006A6EBF" w:rsidRPr="00312BCF">
        <w:rPr>
          <w:rFonts w:ascii="Times New Roman" w:hAnsi="Times New Roman" w:cs="Times New Roman"/>
          <w:b/>
          <w:sz w:val="24"/>
          <w:szCs w:val="24"/>
        </w:rPr>
        <w:t>К</w:t>
      </w:r>
      <w:r w:rsidR="00844893" w:rsidRPr="00312BCF">
        <w:rPr>
          <w:rFonts w:ascii="Times New Roman" w:hAnsi="Times New Roman" w:cs="Times New Roman"/>
          <w:b/>
          <w:sz w:val="24"/>
          <w:szCs w:val="24"/>
        </w:rPr>
        <w:t>оефициенти</w:t>
      </w:r>
      <w:r w:rsidR="006A6EBF" w:rsidRPr="00312BCF">
        <w:rPr>
          <w:rFonts w:ascii="Times New Roman" w:hAnsi="Times New Roman" w:cs="Times New Roman"/>
          <w:b/>
          <w:sz w:val="24"/>
          <w:szCs w:val="24"/>
        </w:rPr>
        <w:t>те за рентабилност</w:t>
      </w:r>
      <w:r w:rsidR="00844893" w:rsidRPr="006A6EBF">
        <w:rPr>
          <w:rFonts w:ascii="Times New Roman" w:hAnsi="Times New Roman" w:cs="Times New Roman"/>
          <w:sz w:val="24"/>
          <w:szCs w:val="24"/>
        </w:rPr>
        <w:t xml:space="preserve"> оценяват способността на </w:t>
      </w:r>
      <w:r w:rsidR="006A6EBF">
        <w:rPr>
          <w:rFonts w:ascii="Times New Roman" w:hAnsi="Times New Roman" w:cs="Times New Roman"/>
          <w:sz w:val="24"/>
          <w:szCs w:val="24"/>
        </w:rPr>
        <w:t>предприятието</w:t>
      </w:r>
      <w:r w:rsidR="00844893" w:rsidRPr="006A6EBF">
        <w:rPr>
          <w:rFonts w:ascii="Times New Roman" w:hAnsi="Times New Roman" w:cs="Times New Roman"/>
          <w:sz w:val="24"/>
          <w:szCs w:val="24"/>
        </w:rPr>
        <w:t xml:space="preserve"> да генерира печалба от своите активи и капитали. Основни коефициенти за рентабилност са:</w:t>
      </w:r>
    </w:p>
    <w:p w:rsidR="00844893" w:rsidRPr="006A6EBF" w:rsidRDefault="00A159DF" w:rsidP="00AC6988">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sidR="00C81862">
        <w:rPr>
          <w:rFonts w:ascii="Times New Roman" w:hAnsi="Times New Roman" w:cs="Times New Roman"/>
          <w:sz w:val="24"/>
          <w:szCs w:val="24"/>
        </w:rPr>
        <w:t>1.</w:t>
      </w:r>
      <w:r>
        <w:rPr>
          <w:rFonts w:ascii="Times New Roman" w:hAnsi="Times New Roman" w:cs="Times New Roman"/>
          <w:sz w:val="24"/>
          <w:szCs w:val="24"/>
        </w:rPr>
        <w:t xml:space="preserve"> </w:t>
      </w:r>
      <w:r w:rsidR="00844893" w:rsidRPr="006A6EBF">
        <w:rPr>
          <w:rFonts w:ascii="Times New Roman" w:hAnsi="Times New Roman" w:cs="Times New Roman"/>
          <w:sz w:val="24"/>
          <w:szCs w:val="24"/>
        </w:rPr>
        <w:t xml:space="preserve">Рентабилност на </w:t>
      </w:r>
      <w:r w:rsidR="006A6EBF" w:rsidRPr="006A6EBF">
        <w:rPr>
          <w:rFonts w:ascii="Times New Roman" w:hAnsi="Times New Roman" w:cs="Times New Roman"/>
          <w:sz w:val="24"/>
          <w:szCs w:val="24"/>
        </w:rPr>
        <w:t xml:space="preserve">приходите </w:t>
      </w:r>
      <w:r w:rsidR="00844893" w:rsidRPr="006A6EBF">
        <w:rPr>
          <w:rFonts w:ascii="Times New Roman" w:hAnsi="Times New Roman" w:cs="Times New Roman"/>
          <w:sz w:val="24"/>
          <w:szCs w:val="24"/>
        </w:rPr>
        <w:t xml:space="preserve">= </w:t>
      </w:r>
      <w:r w:rsidR="002B1019">
        <w:rPr>
          <w:rFonts w:ascii="Times New Roman" w:hAnsi="Times New Roman" w:cs="Times New Roman"/>
          <w:sz w:val="24"/>
          <w:szCs w:val="24"/>
        </w:rPr>
        <w:t>нетна печалба</w:t>
      </w:r>
      <w:r w:rsidR="00844893" w:rsidRPr="006A6EBF">
        <w:rPr>
          <w:rFonts w:ascii="Times New Roman" w:hAnsi="Times New Roman" w:cs="Times New Roman"/>
          <w:sz w:val="24"/>
          <w:szCs w:val="24"/>
        </w:rPr>
        <w:t>/</w:t>
      </w:r>
      <w:r w:rsidR="002B1019">
        <w:rPr>
          <w:rFonts w:ascii="Times New Roman" w:hAnsi="Times New Roman" w:cs="Times New Roman"/>
          <w:sz w:val="24"/>
          <w:szCs w:val="24"/>
        </w:rPr>
        <w:t>н</w:t>
      </w:r>
      <w:r w:rsidR="00844893" w:rsidRPr="006A6EBF">
        <w:rPr>
          <w:rFonts w:ascii="Times New Roman" w:hAnsi="Times New Roman" w:cs="Times New Roman"/>
          <w:sz w:val="24"/>
          <w:szCs w:val="24"/>
        </w:rPr>
        <w:t>етни приходи от продажби</w:t>
      </w:r>
      <w:r w:rsidR="006A6EBF">
        <w:rPr>
          <w:rFonts w:ascii="Times New Roman" w:hAnsi="Times New Roman" w:cs="Times New Roman"/>
          <w:sz w:val="24"/>
          <w:szCs w:val="24"/>
        </w:rPr>
        <w:t xml:space="preserve">. </w:t>
      </w:r>
      <w:r w:rsidR="002B1019">
        <w:rPr>
          <w:rFonts w:ascii="Times New Roman" w:hAnsi="Times New Roman" w:cs="Times New Roman"/>
          <w:sz w:val="24"/>
          <w:szCs w:val="24"/>
        </w:rPr>
        <w:t xml:space="preserve">Коефициентът </w:t>
      </w:r>
      <w:r w:rsidR="002B1019" w:rsidRPr="002B1019">
        <w:rPr>
          <w:rFonts w:ascii="Times New Roman" w:hAnsi="Times New Roman" w:cs="Times New Roman"/>
          <w:sz w:val="24"/>
          <w:szCs w:val="24"/>
        </w:rPr>
        <w:t xml:space="preserve">отразява отношението на финансовия резултат към нетните приходи от продажби. </w:t>
      </w:r>
      <w:r w:rsidR="00F50A7B">
        <w:rPr>
          <w:rFonts w:ascii="Times New Roman" w:hAnsi="Times New Roman" w:cs="Times New Roman"/>
          <w:sz w:val="24"/>
          <w:szCs w:val="24"/>
        </w:rPr>
        <w:t>Този показател следва да бъде над 0.</w:t>
      </w:r>
    </w:p>
    <w:p w:rsidR="00844893" w:rsidRPr="006A6EBF" w:rsidRDefault="00C81862" w:rsidP="00AC6988">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sidR="00A159DF">
        <w:rPr>
          <w:rFonts w:ascii="Times New Roman" w:hAnsi="Times New Roman" w:cs="Times New Roman"/>
          <w:sz w:val="24"/>
          <w:szCs w:val="24"/>
        </w:rPr>
        <w:t xml:space="preserve">2. </w:t>
      </w:r>
      <w:r w:rsidR="00844893" w:rsidRPr="006A6EBF">
        <w:rPr>
          <w:rFonts w:ascii="Times New Roman" w:hAnsi="Times New Roman" w:cs="Times New Roman"/>
          <w:sz w:val="24"/>
          <w:szCs w:val="24"/>
        </w:rPr>
        <w:t xml:space="preserve">Рентабилност на собствения капитал  = </w:t>
      </w:r>
      <w:r w:rsidR="00FD7EF4">
        <w:rPr>
          <w:rFonts w:ascii="Times New Roman" w:hAnsi="Times New Roman" w:cs="Times New Roman"/>
          <w:sz w:val="24"/>
          <w:szCs w:val="24"/>
        </w:rPr>
        <w:t>н</w:t>
      </w:r>
      <w:r w:rsidR="00844893" w:rsidRPr="006A6EBF">
        <w:rPr>
          <w:rFonts w:ascii="Times New Roman" w:hAnsi="Times New Roman" w:cs="Times New Roman"/>
          <w:sz w:val="24"/>
          <w:szCs w:val="24"/>
        </w:rPr>
        <w:t>етна печалба</w:t>
      </w:r>
      <w:r w:rsidR="006A6EBF">
        <w:rPr>
          <w:rFonts w:ascii="Times New Roman" w:hAnsi="Times New Roman" w:cs="Times New Roman"/>
          <w:sz w:val="24"/>
          <w:szCs w:val="24"/>
        </w:rPr>
        <w:t xml:space="preserve"> (загуба)</w:t>
      </w:r>
      <w:r w:rsidR="00844893" w:rsidRPr="006A6EBF">
        <w:rPr>
          <w:rFonts w:ascii="Times New Roman" w:hAnsi="Times New Roman" w:cs="Times New Roman"/>
          <w:sz w:val="24"/>
          <w:szCs w:val="24"/>
        </w:rPr>
        <w:t>/</w:t>
      </w:r>
      <w:r w:rsidR="00FD7EF4">
        <w:rPr>
          <w:rFonts w:ascii="Times New Roman" w:hAnsi="Times New Roman" w:cs="Times New Roman"/>
          <w:sz w:val="24"/>
          <w:szCs w:val="24"/>
        </w:rPr>
        <w:t>с</w:t>
      </w:r>
      <w:r w:rsidR="00844893" w:rsidRPr="006A6EBF">
        <w:rPr>
          <w:rFonts w:ascii="Times New Roman" w:hAnsi="Times New Roman" w:cs="Times New Roman"/>
          <w:sz w:val="24"/>
          <w:szCs w:val="24"/>
        </w:rPr>
        <w:t>обствен капитал</w:t>
      </w:r>
      <w:r w:rsidR="006A6EBF">
        <w:rPr>
          <w:rFonts w:ascii="Times New Roman" w:hAnsi="Times New Roman" w:cs="Times New Roman"/>
          <w:sz w:val="24"/>
          <w:szCs w:val="24"/>
        </w:rPr>
        <w:t xml:space="preserve">. </w:t>
      </w:r>
      <w:r w:rsidR="00844893" w:rsidRPr="006A6EBF">
        <w:rPr>
          <w:rFonts w:ascii="Times New Roman" w:hAnsi="Times New Roman" w:cs="Times New Roman"/>
          <w:sz w:val="24"/>
          <w:szCs w:val="24"/>
        </w:rPr>
        <w:t xml:space="preserve">Показва </w:t>
      </w:r>
      <w:r w:rsidR="006A6EBF" w:rsidRPr="006A6EBF">
        <w:rPr>
          <w:rFonts w:ascii="Times New Roman" w:hAnsi="Times New Roman" w:cs="Times New Roman"/>
          <w:sz w:val="24"/>
          <w:szCs w:val="24"/>
        </w:rPr>
        <w:t>печалбата, получена от единица вложен собствен капитал</w:t>
      </w:r>
      <w:r w:rsidR="00844893" w:rsidRPr="006A6EBF">
        <w:rPr>
          <w:rFonts w:ascii="Times New Roman" w:hAnsi="Times New Roman" w:cs="Times New Roman"/>
          <w:sz w:val="24"/>
          <w:szCs w:val="24"/>
        </w:rPr>
        <w:t>.</w:t>
      </w:r>
    </w:p>
    <w:p w:rsidR="00E864CD" w:rsidRPr="006A6EBF" w:rsidRDefault="00F50A7B" w:rsidP="00AC6988">
      <w:pPr>
        <w:pStyle w:val="ListParagraph1"/>
        <w:spacing w:line="240" w:lineRule="auto"/>
        <w:ind w:left="0" w:firstLine="708"/>
        <w:rPr>
          <w:rFonts w:ascii="Times New Roman" w:hAnsi="Times New Roman" w:cs="Times New Roman"/>
          <w:color w:val="000000"/>
          <w:sz w:val="24"/>
          <w:szCs w:val="24"/>
          <w:shd w:val="clear" w:color="auto" w:fill="FFFFFF"/>
        </w:rPr>
      </w:pPr>
      <w:r w:rsidRPr="00F50A7B">
        <w:rPr>
          <w:rFonts w:ascii="Times New Roman" w:hAnsi="Times New Roman" w:cs="Times New Roman"/>
          <w:color w:val="000000"/>
          <w:sz w:val="24"/>
          <w:szCs w:val="24"/>
          <w:shd w:val="clear" w:color="auto" w:fill="FFFFFF"/>
        </w:rPr>
        <w:t>Този показател следва да бъде над 0.</w:t>
      </w:r>
      <w:r>
        <w:rPr>
          <w:rFonts w:ascii="Times New Roman" w:hAnsi="Times New Roman" w:cs="Times New Roman"/>
          <w:color w:val="000000"/>
          <w:sz w:val="24"/>
          <w:szCs w:val="24"/>
          <w:shd w:val="clear" w:color="auto" w:fill="FFFFFF"/>
        </w:rPr>
        <w:t xml:space="preserve"> </w:t>
      </w:r>
      <w:r w:rsidR="00312BCF" w:rsidRPr="006A6EBF">
        <w:rPr>
          <w:rFonts w:ascii="Times New Roman" w:hAnsi="Times New Roman" w:cs="Times New Roman"/>
          <w:color w:val="000000"/>
          <w:sz w:val="24"/>
          <w:szCs w:val="24"/>
          <w:shd w:val="clear" w:color="auto" w:fill="FFFFFF"/>
        </w:rPr>
        <w:t>Когато финансовият резултат е загуба</w:t>
      </w:r>
      <w:r w:rsidR="00312BCF">
        <w:rPr>
          <w:rFonts w:ascii="Times New Roman" w:hAnsi="Times New Roman" w:cs="Times New Roman"/>
          <w:color w:val="000000"/>
          <w:sz w:val="24"/>
          <w:szCs w:val="24"/>
          <w:shd w:val="clear" w:color="auto" w:fill="FFFFFF"/>
        </w:rPr>
        <w:t>, показателят</w:t>
      </w:r>
      <w:r w:rsidR="00E864CD" w:rsidRPr="006A6EBF">
        <w:rPr>
          <w:rFonts w:ascii="Times New Roman" w:hAnsi="Times New Roman" w:cs="Times New Roman"/>
          <w:color w:val="000000"/>
          <w:sz w:val="24"/>
          <w:szCs w:val="24"/>
          <w:shd w:val="clear" w:color="auto" w:fill="FFFFFF"/>
        </w:rPr>
        <w:t xml:space="preserve"> за рентабилност </w:t>
      </w:r>
      <w:r w:rsidR="006A7435">
        <w:rPr>
          <w:rFonts w:ascii="Times New Roman" w:hAnsi="Times New Roman" w:cs="Times New Roman"/>
          <w:color w:val="000000"/>
          <w:sz w:val="24"/>
          <w:szCs w:val="24"/>
          <w:shd w:val="clear" w:color="auto" w:fill="FFFFFF"/>
        </w:rPr>
        <w:t>на собствения капитал е</w:t>
      </w:r>
      <w:r w:rsidR="00E864CD" w:rsidRPr="006A6EBF">
        <w:rPr>
          <w:rFonts w:ascii="Times New Roman" w:hAnsi="Times New Roman" w:cs="Times New Roman"/>
          <w:color w:val="000000"/>
          <w:sz w:val="24"/>
          <w:szCs w:val="24"/>
          <w:shd w:val="clear" w:color="auto" w:fill="FFFFFF"/>
        </w:rPr>
        <w:t xml:space="preserve"> отрицателна величина. Тогава се вижда каква е степента на </w:t>
      </w:r>
      <w:proofErr w:type="spellStart"/>
      <w:r w:rsidR="00E864CD" w:rsidRPr="006A6EBF">
        <w:rPr>
          <w:rFonts w:ascii="Times New Roman" w:hAnsi="Times New Roman" w:cs="Times New Roman"/>
          <w:color w:val="000000"/>
          <w:sz w:val="24"/>
          <w:szCs w:val="24"/>
          <w:shd w:val="clear" w:color="auto" w:fill="FFFFFF"/>
        </w:rPr>
        <w:t>декапитализация</w:t>
      </w:r>
      <w:proofErr w:type="spellEnd"/>
      <w:r w:rsidR="00E864CD" w:rsidRPr="006A6EBF">
        <w:rPr>
          <w:rFonts w:ascii="Times New Roman" w:hAnsi="Times New Roman" w:cs="Times New Roman"/>
          <w:color w:val="000000"/>
          <w:sz w:val="24"/>
          <w:szCs w:val="24"/>
          <w:shd w:val="clear" w:color="auto" w:fill="FFFFFF"/>
        </w:rPr>
        <w:t xml:space="preserve"> на дадено предприятие.</w:t>
      </w:r>
      <w:r w:rsidRPr="00F50A7B">
        <w:t xml:space="preserve"> </w:t>
      </w:r>
    </w:p>
    <w:p w:rsidR="00E864CD" w:rsidRDefault="00C81862" w:rsidP="00AC6988">
      <w:pPr>
        <w:pStyle w:val="ListParagraph1"/>
        <w:spacing w:line="240" w:lineRule="auto"/>
        <w:ind w:left="0" w:firstLine="708"/>
        <w:rPr>
          <w:rFonts w:ascii="Times New Roman" w:hAnsi="Times New Roman" w:cs="Times New Roman"/>
          <w:sz w:val="24"/>
          <w:szCs w:val="24"/>
        </w:rPr>
      </w:pPr>
      <w:r>
        <w:rPr>
          <w:rFonts w:ascii="Times New Roman" w:hAnsi="Times New Roman" w:cs="Times New Roman"/>
          <w:b/>
          <w:sz w:val="24"/>
          <w:szCs w:val="24"/>
        </w:rPr>
        <w:t xml:space="preserve">2. </w:t>
      </w:r>
      <w:r w:rsidR="006A6EBF" w:rsidRPr="00312BCF">
        <w:rPr>
          <w:rFonts w:ascii="Times New Roman" w:hAnsi="Times New Roman" w:cs="Times New Roman"/>
          <w:b/>
          <w:sz w:val="24"/>
          <w:szCs w:val="24"/>
        </w:rPr>
        <w:t>Коефициенти</w:t>
      </w:r>
      <w:r w:rsidR="00312BCF">
        <w:rPr>
          <w:rFonts w:ascii="Times New Roman" w:hAnsi="Times New Roman" w:cs="Times New Roman"/>
          <w:b/>
          <w:sz w:val="24"/>
          <w:szCs w:val="24"/>
        </w:rPr>
        <w:t>те</w:t>
      </w:r>
      <w:r w:rsidR="006A6EBF" w:rsidRPr="00312BCF">
        <w:rPr>
          <w:rFonts w:ascii="Times New Roman" w:hAnsi="Times New Roman" w:cs="Times New Roman"/>
          <w:b/>
          <w:sz w:val="24"/>
          <w:szCs w:val="24"/>
        </w:rPr>
        <w:t xml:space="preserve"> за ликвидност</w:t>
      </w:r>
      <w:r w:rsidR="006A6EBF">
        <w:rPr>
          <w:rFonts w:ascii="Times New Roman" w:hAnsi="Times New Roman" w:cs="Times New Roman"/>
          <w:sz w:val="24"/>
          <w:szCs w:val="24"/>
        </w:rPr>
        <w:t xml:space="preserve"> </w:t>
      </w:r>
      <w:r w:rsidR="00312BCF" w:rsidRPr="00312BCF">
        <w:rPr>
          <w:rFonts w:ascii="Times New Roman" w:hAnsi="Times New Roman" w:cs="Times New Roman"/>
          <w:sz w:val="24"/>
          <w:szCs w:val="24"/>
        </w:rPr>
        <w:t>измерва</w:t>
      </w:r>
      <w:r w:rsidR="00312BCF">
        <w:rPr>
          <w:rFonts w:ascii="Times New Roman" w:hAnsi="Times New Roman" w:cs="Times New Roman"/>
          <w:sz w:val="24"/>
          <w:szCs w:val="24"/>
        </w:rPr>
        <w:t>т</w:t>
      </w:r>
      <w:r w:rsidR="00312BCF" w:rsidRPr="00312BCF">
        <w:rPr>
          <w:rFonts w:ascii="Times New Roman" w:hAnsi="Times New Roman" w:cs="Times New Roman"/>
          <w:sz w:val="24"/>
          <w:szCs w:val="24"/>
        </w:rPr>
        <w:t xml:space="preserve"> способността на </w:t>
      </w:r>
      <w:r w:rsidR="00312BCF">
        <w:rPr>
          <w:rFonts w:ascii="Times New Roman" w:hAnsi="Times New Roman" w:cs="Times New Roman"/>
          <w:sz w:val="24"/>
          <w:szCs w:val="24"/>
        </w:rPr>
        <w:t>предприятието</w:t>
      </w:r>
      <w:r w:rsidR="00EE27B3">
        <w:rPr>
          <w:rFonts w:ascii="Times New Roman" w:hAnsi="Times New Roman" w:cs="Times New Roman"/>
          <w:sz w:val="24"/>
          <w:szCs w:val="24"/>
        </w:rPr>
        <w:t xml:space="preserve"> </w:t>
      </w:r>
      <w:r w:rsidR="00312BCF" w:rsidRPr="00312BCF">
        <w:rPr>
          <w:rFonts w:ascii="Times New Roman" w:hAnsi="Times New Roman" w:cs="Times New Roman"/>
          <w:sz w:val="24"/>
          <w:szCs w:val="24"/>
        </w:rPr>
        <w:t xml:space="preserve">да покрива краткосрочните си задължения с краткосрочните активи. </w:t>
      </w:r>
      <w:r w:rsidR="00312BCF">
        <w:rPr>
          <w:rFonts w:ascii="Times New Roman" w:hAnsi="Times New Roman" w:cs="Times New Roman"/>
          <w:sz w:val="24"/>
          <w:szCs w:val="24"/>
        </w:rPr>
        <w:t>Те са</w:t>
      </w:r>
      <w:r w:rsidR="00312BCF" w:rsidRPr="00312BCF">
        <w:rPr>
          <w:rFonts w:ascii="Times New Roman" w:hAnsi="Times New Roman" w:cs="Times New Roman"/>
          <w:sz w:val="24"/>
          <w:szCs w:val="24"/>
        </w:rPr>
        <w:t xml:space="preserve"> важен показател за финансовата стабилност и платежоспособността на </w:t>
      </w:r>
      <w:r w:rsidR="00312BCF">
        <w:rPr>
          <w:rFonts w:ascii="Times New Roman" w:hAnsi="Times New Roman" w:cs="Times New Roman"/>
          <w:sz w:val="24"/>
          <w:szCs w:val="24"/>
        </w:rPr>
        <w:t>дружеството.</w:t>
      </w:r>
    </w:p>
    <w:p w:rsidR="00B12133" w:rsidRPr="006A6EBF" w:rsidRDefault="00B12133" w:rsidP="00AC6988">
      <w:pPr>
        <w:pStyle w:val="ListParagraph1"/>
        <w:spacing w:line="240" w:lineRule="auto"/>
        <w:ind w:left="0" w:firstLine="708"/>
        <w:rPr>
          <w:rFonts w:ascii="Times New Roman" w:hAnsi="Times New Roman" w:cs="Times New Roman"/>
          <w:sz w:val="24"/>
          <w:szCs w:val="24"/>
        </w:rPr>
      </w:pPr>
    </w:p>
    <w:p w:rsidR="008C0B6D" w:rsidRPr="006A6EBF" w:rsidRDefault="00B12133" w:rsidP="00A159DF">
      <w:pPr>
        <w:pStyle w:val="ListParagraph1"/>
        <w:numPr>
          <w:ilvl w:val="0"/>
          <w:numId w:val="2"/>
        </w:numPr>
        <w:spacing w:line="240" w:lineRule="auto"/>
        <w:rPr>
          <w:rFonts w:ascii="Times New Roman" w:hAnsi="Times New Roman" w:cs="Times New Roman"/>
          <w:sz w:val="24"/>
          <w:szCs w:val="24"/>
        </w:rPr>
      </w:pPr>
      <w:r>
        <w:rPr>
          <w:rFonts w:ascii="Times New Roman" w:hAnsi="Times New Roman" w:cs="Times New Roman"/>
          <w:noProof/>
          <w:sz w:val="24"/>
          <w:szCs w:val="24"/>
          <w:lang w:eastAsia="bg-BG"/>
        </w:rPr>
        <mc:AlternateContent>
          <mc:Choice Requires="wps">
            <w:drawing>
              <wp:anchor distT="0" distB="0" distL="114300" distR="114300" simplePos="0" relativeHeight="251659264" behindDoc="0" locked="0" layoutInCell="1" allowOverlap="1" wp14:anchorId="77499BB6" wp14:editId="5DE79039">
                <wp:simplePos x="0" y="0"/>
                <wp:positionH relativeFrom="column">
                  <wp:posOffset>3133078</wp:posOffset>
                </wp:positionH>
                <wp:positionV relativeFrom="paragraph">
                  <wp:posOffset>172023</wp:posOffset>
                </wp:positionV>
                <wp:extent cx="2568777" cy="21142"/>
                <wp:effectExtent l="0" t="0" r="22225" b="36195"/>
                <wp:wrapNone/>
                <wp:docPr id="1" name="Straight Connector 1"/>
                <wp:cNvGraphicFramePr/>
                <a:graphic xmlns:a="http://schemas.openxmlformats.org/drawingml/2006/main">
                  <a:graphicData uri="http://schemas.microsoft.com/office/word/2010/wordprocessingShape">
                    <wps:wsp>
                      <wps:cNvCnPr/>
                      <wps:spPr>
                        <a:xfrm>
                          <a:off x="0" y="0"/>
                          <a:ext cx="2568777" cy="21142"/>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810555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6.7pt,13.55pt" to="448.9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" strokecolor="black [3200]" strokeweight="1pt">
                <v:stroke joinstyle="miter"/>
              </v:line>
            </w:pict>
          </mc:Fallback>
        </mc:AlternateContent>
      </w:r>
      <w:r w:rsidR="008C0B6D" w:rsidRPr="006A6EBF">
        <w:rPr>
          <w:rFonts w:ascii="Times New Roman" w:hAnsi="Times New Roman" w:cs="Times New Roman"/>
          <w:sz w:val="24"/>
          <w:szCs w:val="24"/>
        </w:rPr>
        <w:t>Коефициент на обща ликвидност</w:t>
      </w:r>
      <w:r w:rsidR="008C0B6D" w:rsidRPr="006A6EBF">
        <w:rPr>
          <w:rFonts w:ascii="Times New Roman" w:hAnsi="Times New Roman" w:cs="Times New Roman"/>
          <w:sz w:val="24"/>
          <w:szCs w:val="24"/>
        </w:rPr>
        <w:tab/>
        <w:t>=</w:t>
      </w:r>
      <w:r w:rsidR="008C0B6D" w:rsidRPr="006A6EBF">
        <w:rPr>
          <w:rFonts w:ascii="Times New Roman" w:hAnsi="Times New Roman" w:cs="Times New Roman"/>
          <w:sz w:val="24"/>
          <w:szCs w:val="24"/>
        </w:rPr>
        <w:tab/>
        <w:t>Краткотрайни (текущи) активи</w:t>
      </w:r>
    </w:p>
    <w:p w:rsidR="008C0B6D" w:rsidRPr="006A6EBF" w:rsidRDefault="008C0B6D" w:rsidP="00B12133">
      <w:pPr>
        <w:pStyle w:val="ListParagraph1"/>
        <w:spacing w:line="240" w:lineRule="auto"/>
        <w:ind w:left="4248" w:firstLine="708"/>
        <w:rPr>
          <w:rFonts w:ascii="Times New Roman" w:hAnsi="Times New Roman" w:cs="Times New Roman"/>
          <w:sz w:val="24"/>
          <w:szCs w:val="24"/>
        </w:rPr>
      </w:pPr>
      <w:r w:rsidRPr="006A6EBF">
        <w:rPr>
          <w:rFonts w:ascii="Times New Roman" w:hAnsi="Times New Roman" w:cs="Times New Roman"/>
          <w:sz w:val="24"/>
          <w:szCs w:val="24"/>
        </w:rPr>
        <w:t>Краткосрочни (текущи) задължения</w:t>
      </w:r>
    </w:p>
    <w:p w:rsidR="00844893" w:rsidRDefault="00312BCF" w:rsidP="00AC6988">
      <w:pPr>
        <w:pStyle w:val="ListParagraph1"/>
        <w:spacing w:after="0" w:line="240" w:lineRule="auto"/>
        <w:ind w:left="0" w:firstLine="708"/>
        <w:rPr>
          <w:rFonts w:ascii="Times New Roman" w:hAnsi="Times New Roman" w:cs="Times New Roman"/>
          <w:sz w:val="24"/>
          <w:szCs w:val="24"/>
        </w:rPr>
      </w:pPr>
      <w:r>
        <w:rPr>
          <w:rFonts w:ascii="Times New Roman" w:hAnsi="Times New Roman" w:cs="Times New Roman"/>
          <w:sz w:val="24"/>
          <w:szCs w:val="24"/>
        </w:rPr>
        <w:t>Този коефициент п</w:t>
      </w:r>
      <w:r w:rsidRPr="006A6EBF">
        <w:rPr>
          <w:rFonts w:ascii="Times New Roman" w:hAnsi="Times New Roman" w:cs="Times New Roman"/>
          <w:sz w:val="24"/>
          <w:szCs w:val="24"/>
        </w:rPr>
        <w:t xml:space="preserve">оказва до каква степен </w:t>
      </w:r>
      <w:r w:rsidR="00EE27B3">
        <w:rPr>
          <w:rFonts w:ascii="Times New Roman" w:hAnsi="Times New Roman" w:cs="Times New Roman"/>
          <w:sz w:val="24"/>
          <w:szCs w:val="24"/>
        </w:rPr>
        <w:t>краткотрайните</w:t>
      </w:r>
      <w:r w:rsidRPr="006A6EBF">
        <w:rPr>
          <w:rFonts w:ascii="Times New Roman" w:hAnsi="Times New Roman" w:cs="Times New Roman"/>
          <w:sz w:val="24"/>
          <w:szCs w:val="24"/>
        </w:rPr>
        <w:t xml:space="preserve"> активи покриват краткосрочните задължения на </w:t>
      </w:r>
      <w:r w:rsidR="002B1019">
        <w:rPr>
          <w:rFonts w:ascii="Times New Roman" w:hAnsi="Times New Roman" w:cs="Times New Roman"/>
          <w:sz w:val="24"/>
          <w:szCs w:val="24"/>
        </w:rPr>
        <w:t>предприятието</w:t>
      </w:r>
      <w:r w:rsidRPr="006A6EBF">
        <w:rPr>
          <w:rFonts w:ascii="Times New Roman" w:hAnsi="Times New Roman" w:cs="Times New Roman"/>
          <w:sz w:val="24"/>
          <w:szCs w:val="24"/>
        </w:rPr>
        <w:t xml:space="preserve">. </w:t>
      </w:r>
      <w:r w:rsidR="00706A66">
        <w:rPr>
          <w:rFonts w:ascii="Times New Roman" w:hAnsi="Times New Roman" w:cs="Times New Roman"/>
          <w:sz w:val="24"/>
          <w:szCs w:val="24"/>
        </w:rPr>
        <w:t>Препоръчителната стойност е</w:t>
      </w:r>
      <w:r w:rsidRPr="006A6EBF">
        <w:rPr>
          <w:rFonts w:ascii="Times New Roman" w:hAnsi="Times New Roman" w:cs="Times New Roman"/>
          <w:sz w:val="24"/>
          <w:szCs w:val="24"/>
        </w:rPr>
        <w:t xml:space="preserve"> 1.25 – 1.5 (нормална ликвидност</w:t>
      </w:r>
      <w:r w:rsidR="00ED1500">
        <w:rPr>
          <w:rFonts w:ascii="Times New Roman" w:hAnsi="Times New Roman" w:cs="Times New Roman"/>
          <w:sz w:val="24"/>
          <w:szCs w:val="24"/>
        </w:rPr>
        <w:t>).</w:t>
      </w:r>
      <w:r w:rsidR="00844893" w:rsidRPr="006A6EBF">
        <w:rPr>
          <w:rFonts w:ascii="Times New Roman" w:hAnsi="Times New Roman" w:cs="Times New Roman"/>
          <w:sz w:val="24"/>
          <w:szCs w:val="24"/>
        </w:rPr>
        <w:t xml:space="preserve"> </w:t>
      </w:r>
    </w:p>
    <w:p w:rsidR="00B12133" w:rsidRPr="006A6EBF" w:rsidRDefault="00B12133" w:rsidP="00AC6988">
      <w:pPr>
        <w:pStyle w:val="ListParagraph1"/>
        <w:spacing w:after="0" w:line="240" w:lineRule="auto"/>
        <w:ind w:left="0" w:firstLine="708"/>
        <w:rPr>
          <w:rFonts w:ascii="Times New Roman" w:hAnsi="Times New Roman" w:cs="Times New Roman"/>
          <w:sz w:val="24"/>
          <w:szCs w:val="24"/>
        </w:rPr>
      </w:pPr>
    </w:p>
    <w:p w:rsidR="00B12133" w:rsidRDefault="00844893" w:rsidP="00A159DF">
      <w:pPr>
        <w:pStyle w:val="ListParagraph"/>
        <w:numPr>
          <w:ilvl w:val="0"/>
          <w:numId w:val="2"/>
        </w:numPr>
        <w:jc w:val="both"/>
        <w:rPr>
          <w:rFonts w:ascii="Times New Roman" w:eastAsiaTheme="minorHAnsi" w:hAnsi="Times New Roman" w:cs="Times New Roman"/>
          <w:color w:val="auto"/>
          <w:sz w:val="24"/>
          <w:szCs w:val="24"/>
          <w:lang w:eastAsia="en-US"/>
        </w:rPr>
      </w:pPr>
      <w:r w:rsidRPr="006A6EBF">
        <w:rPr>
          <w:rFonts w:ascii="Times New Roman" w:eastAsiaTheme="minorHAnsi" w:hAnsi="Times New Roman" w:cs="Times New Roman"/>
          <w:color w:val="auto"/>
          <w:sz w:val="24"/>
          <w:szCs w:val="24"/>
          <w:lang w:eastAsia="en-US"/>
        </w:rPr>
        <w:t xml:space="preserve">Коефициент на бърза ликвидност = </w:t>
      </w:r>
    </w:p>
    <w:p w:rsidR="00B12133" w:rsidRDefault="00B12133" w:rsidP="00B12133">
      <w:pPr>
        <w:pStyle w:val="ListParagraph"/>
        <w:ind w:left="1068"/>
        <w:jc w:val="both"/>
        <w:rPr>
          <w:rFonts w:ascii="Times New Roman" w:eastAsiaTheme="minorHAnsi" w:hAnsi="Times New Roman" w:cs="Times New Roman"/>
          <w:color w:val="auto"/>
          <w:sz w:val="24"/>
          <w:szCs w:val="24"/>
          <w:lang w:eastAsia="en-US"/>
        </w:rPr>
      </w:pPr>
      <w:r>
        <w:rPr>
          <w:rFonts w:ascii="Times New Roman" w:eastAsiaTheme="minorHAnsi" w:hAnsi="Times New Roman" w:cs="Times New Roman"/>
          <w:noProof/>
          <w:color w:val="auto"/>
          <w:sz w:val="24"/>
          <w:szCs w:val="24"/>
        </w:rPr>
        <mc:AlternateContent>
          <mc:Choice Requires="wps">
            <w:drawing>
              <wp:anchor distT="0" distB="0" distL="114300" distR="114300" simplePos="0" relativeHeight="251660288" behindDoc="0" locked="0" layoutInCell="1" allowOverlap="1" wp14:anchorId="1794C555" wp14:editId="41631390">
                <wp:simplePos x="0" y="0"/>
                <wp:positionH relativeFrom="column">
                  <wp:posOffset>675298</wp:posOffset>
                </wp:positionH>
                <wp:positionV relativeFrom="paragraph">
                  <wp:posOffset>187699</wp:posOffset>
                </wp:positionV>
                <wp:extent cx="2944051" cy="26428"/>
                <wp:effectExtent l="0" t="0" r="27940" b="31115"/>
                <wp:wrapNone/>
                <wp:docPr id="2" name="Straight Connector 2"/>
                <wp:cNvGraphicFramePr/>
                <a:graphic xmlns:a="http://schemas.openxmlformats.org/drawingml/2006/main">
                  <a:graphicData uri="http://schemas.microsoft.com/office/word/2010/wordprocessingShape">
                    <wps:wsp>
                      <wps:cNvCnPr/>
                      <wps:spPr>
                        <a:xfrm flipV="1">
                          <a:off x="0" y="0"/>
                          <a:ext cx="2944051" cy="26428"/>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3FBC214"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3.15pt,14.8pt" to="284.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" strokecolor="black [3200]" strokeweight="1pt">
                <v:stroke joinstyle="miter"/>
              </v:line>
            </w:pict>
          </mc:Fallback>
        </mc:AlternateContent>
      </w:r>
      <w:r w:rsidRPr="006A6EBF">
        <w:rPr>
          <w:rFonts w:ascii="Times New Roman" w:eastAsiaTheme="minorHAnsi" w:hAnsi="Times New Roman" w:cs="Times New Roman"/>
          <w:color w:val="auto"/>
          <w:sz w:val="24"/>
          <w:szCs w:val="24"/>
          <w:lang w:eastAsia="en-US"/>
        </w:rPr>
        <w:t>(Краткотрайни активи – Материални запаси)</w:t>
      </w:r>
    </w:p>
    <w:p w:rsidR="00844893" w:rsidRPr="006A6EBF" w:rsidRDefault="00844893" w:rsidP="00B12133">
      <w:pPr>
        <w:pStyle w:val="ListParagraph"/>
        <w:ind w:left="1776" w:firstLine="348"/>
        <w:jc w:val="both"/>
        <w:rPr>
          <w:rFonts w:ascii="Times New Roman" w:eastAsiaTheme="minorHAnsi" w:hAnsi="Times New Roman" w:cs="Times New Roman"/>
          <w:color w:val="auto"/>
          <w:sz w:val="24"/>
          <w:szCs w:val="24"/>
          <w:lang w:eastAsia="en-US"/>
        </w:rPr>
      </w:pPr>
      <w:r w:rsidRPr="006A6EBF">
        <w:rPr>
          <w:rFonts w:ascii="Times New Roman" w:eastAsiaTheme="minorHAnsi" w:hAnsi="Times New Roman" w:cs="Times New Roman"/>
          <w:color w:val="auto"/>
          <w:sz w:val="24"/>
          <w:szCs w:val="24"/>
          <w:lang w:eastAsia="en-US"/>
        </w:rPr>
        <w:t>Краткосрочни задължения</w:t>
      </w:r>
    </w:p>
    <w:p w:rsidR="008C0B6D" w:rsidRPr="006A6EBF" w:rsidRDefault="009C7258" w:rsidP="00A159DF">
      <w:pPr>
        <w:pStyle w:val="ListParagraph"/>
        <w:spacing w:line="240" w:lineRule="auto"/>
        <w:ind w:left="0" w:firstLine="708"/>
        <w:jc w:val="both"/>
        <w:rPr>
          <w:rFonts w:ascii="Times New Roman" w:hAnsi="Times New Roman" w:cs="Times New Roman"/>
          <w:sz w:val="24"/>
          <w:szCs w:val="24"/>
        </w:rPr>
      </w:pPr>
      <w:r w:rsidRPr="006A6EBF">
        <w:rPr>
          <w:rFonts w:ascii="Times New Roman" w:hAnsi="Times New Roman" w:cs="Times New Roman"/>
          <w:sz w:val="24"/>
          <w:szCs w:val="24"/>
        </w:rPr>
        <w:t xml:space="preserve">Коефициентът на </w:t>
      </w:r>
      <w:r w:rsidR="00A159DF">
        <w:rPr>
          <w:rFonts w:ascii="Times New Roman" w:hAnsi="Times New Roman" w:cs="Times New Roman"/>
          <w:sz w:val="24"/>
          <w:szCs w:val="24"/>
        </w:rPr>
        <w:t>б</w:t>
      </w:r>
      <w:r w:rsidRPr="006A6EBF">
        <w:rPr>
          <w:rFonts w:ascii="Times New Roman" w:hAnsi="Times New Roman" w:cs="Times New Roman"/>
          <w:sz w:val="24"/>
          <w:szCs w:val="24"/>
        </w:rPr>
        <w:t xml:space="preserve">ърза ликвидност измерва дали </w:t>
      </w:r>
      <w:r w:rsidR="00EE27B3">
        <w:rPr>
          <w:rFonts w:ascii="Times New Roman" w:hAnsi="Times New Roman" w:cs="Times New Roman"/>
          <w:sz w:val="24"/>
          <w:szCs w:val="24"/>
        </w:rPr>
        <w:t>краткотрайните</w:t>
      </w:r>
      <w:r w:rsidR="00EE27B3" w:rsidRPr="00EE27B3">
        <w:rPr>
          <w:rFonts w:ascii="Times New Roman" w:hAnsi="Times New Roman" w:cs="Times New Roman"/>
          <w:sz w:val="24"/>
          <w:szCs w:val="24"/>
        </w:rPr>
        <w:t xml:space="preserve"> </w:t>
      </w:r>
      <w:r w:rsidRPr="006A6EBF">
        <w:rPr>
          <w:rFonts w:ascii="Times New Roman" w:hAnsi="Times New Roman" w:cs="Times New Roman"/>
          <w:sz w:val="24"/>
          <w:szCs w:val="24"/>
        </w:rPr>
        <w:t xml:space="preserve">активи, с изключение на материалните запаси, покриват текущите задължения и следователно показва дали </w:t>
      </w:r>
      <w:r w:rsidR="00ED1500">
        <w:rPr>
          <w:rFonts w:ascii="Times New Roman" w:hAnsi="Times New Roman" w:cs="Times New Roman"/>
          <w:sz w:val="24"/>
          <w:szCs w:val="24"/>
        </w:rPr>
        <w:t>предприятието</w:t>
      </w:r>
      <w:r w:rsidRPr="006A6EBF">
        <w:rPr>
          <w:rFonts w:ascii="Times New Roman" w:hAnsi="Times New Roman" w:cs="Times New Roman"/>
          <w:sz w:val="24"/>
          <w:szCs w:val="24"/>
        </w:rPr>
        <w:t xml:space="preserve"> ще може да погасява текущите си задължения с най-ликвидната част от своите краткотрайни активи.</w:t>
      </w:r>
      <w:r w:rsidR="00A159DF">
        <w:rPr>
          <w:rFonts w:ascii="Times New Roman" w:hAnsi="Times New Roman" w:cs="Times New Roman"/>
          <w:sz w:val="24"/>
          <w:szCs w:val="24"/>
        </w:rPr>
        <w:t xml:space="preserve"> </w:t>
      </w:r>
      <w:r w:rsidR="00844893" w:rsidRPr="006A6EBF">
        <w:rPr>
          <w:rFonts w:ascii="Times New Roman" w:hAnsi="Times New Roman" w:cs="Times New Roman"/>
          <w:sz w:val="24"/>
          <w:szCs w:val="24"/>
        </w:rPr>
        <w:t>По отношение на коефициента на бърза ликвидност препоръчителната му</w:t>
      </w:r>
      <w:r w:rsidR="00A159DF">
        <w:rPr>
          <w:rFonts w:ascii="Times New Roman" w:hAnsi="Times New Roman" w:cs="Times New Roman"/>
          <w:sz w:val="24"/>
          <w:szCs w:val="24"/>
        </w:rPr>
        <w:t xml:space="preserve"> </w:t>
      </w:r>
      <w:r w:rsidR="00844893" w:rsidRPr="006A6EBF">
        <w:rPr>
          <w:rFonts w:ascii="Times New Roman" w:hAnsi="Times New Roman" w:cs="Times New Roman"/>
          <w:sz w:val="24"/>
          <w:szCs w:val="24"/>
        </w:rPr>
        <w:t>стойност е 1.</w:t>
      </w:r>
    </w:p>
    <w:tbl>
      <w:tblPr>
        <w:tblW w:w="0" w:type="auto"/>
        <w:tblInd w:w="720" w:type="dxa"/>
        <w:tblLook w:val="00A0" w:firstRow="1" w:lastRow="0" w:firstColumn="1" w:lastColumn="0" w:noHBand="0" w:noVBand="0"/>
      </w:tblPr>
      <w:tblGrid>
        <w:gridCol w:w="4526"/>
        <w:gridCol w:w="1060"/>
        <w:gridCol w:w="2766"/>
      </w:tblGrid>
      <w:tr w:rsidR="008C0B6D" w:rsidRPr="006A6EBF" w:rsidTr="008C0B6D">
        <w:trPr>
          <w:trHeight w:val="415"/>
        </w:trPr>
        <w:tc>
          <w:tcPr>
            <w:tcW w:w="4625" w:type="dxa"/>
            <w:vMerge w:val="restart"/>
            <w:vAlign w:val="center"/>
          </w:tcPr>
          <w:p w:rsidR="008C0B6D" w:rsidRPr="00A159DF" w:rsidRDefault="00C81862" w:rsidP="00AC6988">
            <w:pPr>
              <w:spacing w:line="240" w:lineRule="auto"/>
              <w:ind w:left="-824" w:firstLine="708"/>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3. </w:t>
            </w:r>
            <w:r w:rsidR="008C0B6D" w:rsidRPr="00A159DF">
              <w:rPr>
                <w:rFonts w:ascii="Times New Roman" w:hAnsi="Times New Roman" w:cs="Times New Roman"/>
                <w:b/>
                <w:color w:val="auto"/>
                <w:sz w:val="24"/>
                <w:szCs w:val="24"/>
              </w:rPr>
              <w:t>Коефициент на задлъжнялост</w:t>
            </w:r>
          </w:p>
        </w:tc>
        <w:tc>
          <w:tcPr>
            <w:tcW w:w="931" w:type="dxa"/>
            <w:vMerge w:val="restart"/>
            <w:vAlign w:val="center"/>
          </w:tcPr>
          <w:p w:rsidR="008C0B6D" w:rsidRPr="006A6EBF" w:rsidRDefault="008C0B6D" w:rsidP="00AC6988">
            <w:pPr>
              <w:spacing w:line="240" w:lineRule="auto"/>
              <w:ind w:firstLine="708"/>
              <w:jc w:val="both"/>
              <w:rPr>
                <w:rFonts w:ascii="Times New Roman" w:hAnsi="Times New Roman" w:cs="Times New Roman"/>
                <w:color w:val="auto"/>
                <w:sz w:val="24"/>
                <w:szCs w:val="24"/>
              </w:rPr>
            </w:pPr>
            <w:r w:rsidRPr="006A6EBF">
              <w:rPr>
                <w:rFonts w:ascii="Times New Roman" w:hAnsi="Times New Roman" w:cs="Times New Roman"/>
                <w:color w:val="auto"/>
                <w:sz w:val="24"/>
                <w:szCs w:val="24"/>
              </w:rPr>
              <w:t>=</w:t>
            </w:r>
          </w:p>
        </w:tc>
        <w:tc>
          <w:tcPr>
            <w:tcW w:w="2796" w:type="dxa"/>
            <w:tcBorders>
              <w:bottom w:val="single" w:sz="4" w:space="0" w:color="auto"/>
            </w:tcBorders>
            <w:vAlign w:val="center"/>
          </w:tcPr>
          <w:p w:rsidR="008C0B6D" w:rsidRPr="006A6EBF" w:rsidRDefault="008C0B6D" w:rsidP="00AC6988">
            <w:pPr>
              <w:spacing w:line="240" w:lineRule="auto"/>
              <w:ind w:firstLine="708"/>
              <w:jc w:val="both"/>
              <w:rPr>
                <w:rFonts w:ascii="Times New Roman" w:hAnsi="Times New Roman" w:cs="Times New Roman"/>
                <w:color w:val="auto"/>
                <w:sz w:val="24"/>
                <w:szCs w:val="24"/>
              </w:rPr>
            </w:pPr>
            <w:r w:rsidRPr="006A6EBF">
              <w:rPr>
                <w:rFonts w:ascii="Times New Roman" w:hAnsi="Times New Roman" w:cs="Times New Roman"/>
                <w:color w:val="auto"/>
                <w:sz w:val="24"/>
                <w:szCs w:val="24"/>
              </w:rPr>
              <w:t xml:space="preserve">Пасиви </w:t>
            </w:r>
          </w:p>
        </w:tc>
      </w:tr>
      <w:tr w:rsidR="008C0B6D" w:rsidRPr="006A6EBF" w:rsidTr="008C0B6D">
        <w:trPr>
          <w:trHeight w:val="420"/>
        </w:trPr>
        <w:tc>
          <w:tcPr>
            <w:tcW w:w="4625" w:type="dxa"/>
            <w:vMerge/>
            <w:vAlign w:val="center"/>
          </w:tcPr>
          <w:p w:rsidR="008C0B6D" w:rsidRPr="006A6EBF" w:rsidRDefault="008C0B6D" w:rsidP="00AC6988">
            <w:pPr>
              <w:spacing w:line="240" w:lineRule="auto"/>
              <w:ind w:firstLine="708"/>
              <w:jc w:val="both"/>
              <w:rPr>
                <w:rFonts w:ascii="Times New Roman" w:hAnsi="Times New Roman" w:cs="Times New Roman"/>
                <w:color w:val="auto"/>
                <w:sz w:val="24"/>
                <w:szCs w:val="24"/>
              </w:rPr>
            </w:pPr>
          </w:p>
        </w:tc>
        <w:tc>
          <w:tcPr>
            <w:tcW w:w="931" w:type="dxa"/>
            <w:vMerge/>
            <w:vAlign w:val="center"/>
          </w:tcPr>
          <w:p w:rsidR="008C0B6D" w:rsidRPr="006A6EBF" w:rsidRDefault="008C0B6D" w:rsidP="00AC6988">
            <w:pPr>
              <w:spacing w:line="240" w:lineRule="auto"/>
              <w:ind w:firstLine="708"/>
              <w:jc w:val="both"/>
              <w:rPr>
                <w:rFonts w:ascii="Times New Roman" w:hAnsi="Times New Roman" w:cs="Times New Roman"/>
                <w:color w:val="auto"/>
                <w:sz w:val="24"/>
                <w:szCs w:val="24"/>
              </w:rPr>
            </w:pPr>
          </w:p>
        </w:tc>
        <w:tc>
          <w:tcPr>
            <w:tcW w:w="2796" w:type="dxa"/>
            <w:tcBorders>
              <w:top w:val="single" w:sz="4" w:space="0" w:color="auto"/>
            </w:tcBorders>
            <w:vAlign w:val="center"/>
          </w:tcPr>
          <w:p w:rsidR="008C0B6D" w:rsidRPr="006A6EBF" w:rsidRDefault="001F2E79" w:rsidP="001F2E79">
            <w:pPr>
              <w:spacing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8C0B6D" w:rsidRPr="006A6EBF">
              <w:rPr>
                <w:rFonts w:ascii="Times New Roman" w:hAnsi="Times New Roman" w:cs="Times New Roman"/>
                <w:color w:val="auto"/>
                <w:sz w:val="24"/>
                <w:szCs w:val="24"/>
              </w:rPr>
              <w:t>Собствен капитал</w:t>
            </w:r>
          </w:p>
        </w:tc>
      </w:tr>
    </w:tbl>
    <w:p w:rsidR="007247BD" w:rsidRPr="00AC6988" w:rsidRDefault="00AC6988" w:rsidP="00AC6988">
      <w:pPr>
        <w:pStyle w:val="ListParagraph"/>
        <w:spacing w:after="120" w:line="240" w:lineRule="auto"/>
        <w:ind w:left="0" w:firstLine="708"/>
        <w:jc w:val="both"/>
        <w:rPr>
          <w:rFonts w:ascii="Times New Roman" w:hAnsi="Times New Roman" w:cs="Times New Roman"/>
          <w:color w:val="auto"/>
          <w:sz w:val="24"/>
          <w:szCs w:val="24"/>
          <w:lang w:val="ru-RU"/>
        </w:rPr>
      </w:pPr>
      <w:r w:rsidRPr="00AC6988">
        <w:rPr>
          <w:rFonts w:ascii="Times New Roman" w:hAnsi="Times New Roman" w:cs="Times New Roman"/>
          <w:color w:val="auto"/>
          <w:sz w:val="24"/>
          <w:szCs w:val="24"/>
          <w:lang w:val="ru-RU"/>
        </w:rPr>
        <w:t xml:space="preserve">Коефициентът на задлъжнялост изразява степента на зависимост на предприятието от своите кредитори за уреждане на задълженията си. </w:t>
      </w:r>
      <w:r w:rsidR="001F2E79" w:rsidRPr="001F2E79">
        <w:rPr>
          <w:rFonts w:ascii="Times New Roman" w:hAnsi="Times New Roman" w:cs="Times New Roman"/>
          <w:color w:val="auto"/>
          <w:sz w:val="24"/>
          <w:szCs w:val="24"/>
          <w:lang w:val="ru-RU"/>
        </w:rPr>
        <w:t xml:space="preserve">Този показател обикновено е под единица и показва колко задължения са отчетени на един лев собствен капитал. </w:t>
      </w:r>
      <w:r w:rsidR="003B09A4">
        <w:rPr>
          <w:rFonts w:ascii="Times New Roman" w:hAnsi="Times New Roman" w:cs="Times New Roman"/>
          <w:color w:val="auto"/>
          <w:sz w:val="24"/>
          <w:szCs w:val="24"/>
          <w:lang w:val="ru-RU"/>
        </w:rPr>
        <w:t xml:space="preserve">Препоръчителната стойност на коефициента </w:t>
      </w:r>
      <w:r w:rsidR="002A4B1D">
        <w:rPr>
          <w:rFonts w:ascii="Times New Roman" w:hAnsi="Times New Roman" w:cs="Times New Roman"/>
          <w:color w:val="auto"/>
          <w:sz w:val="24"/>
          <w:szCs w:val="24"/>
          <w:lang w:val="ru-RU"/>
        </w:rPr>
        <w:t xml:space="preserve">за публичните предприятия </w:t>
      </w:r>
      <w:r w:rsidR="003B09A4">
        <w:rPr>
          <w:rFonts w:ascii="Times New Roman" w:hAnsi="Times New Roman" w:cs="Times New Roman"/>
          <w:color w:val="auto"/>
          <w:sz w:val="24"/>
          <w:szCs w:val="24"/>
          <w:lang w:val="ru-RU"/>
        </w:rPr>
        <w:t xml:space="preserve">е между 0 и 1. </w:t>
      </w:r>
    </w:p>
    <w:tbl>
      <w:tblPr>
        <w:tblW w:w="0" w:type="auto"/>
        <w:tblInd w:w="720" w:type="dxa"/>
        <w:tblLook w:val="00A0" w:firstRow="1" w:lastRow="0" w:firstColumn="1" w:lastColumn="0" w:noHBand="0" w:noVBand="0"/>
      </w:tblPr>
      <w:tblGrid>
        <w:gridCol w:w="4510"/>
        <w:gridCol w:w="1060"/>
        <w:gridCol w:w="2782"/>
      </w:tblGrid>
      <w:tr w:rsidR="007247BD" w:rsidRPr="006A6EBF" w:rsidTr="00F65D8A">
        <w:trPr>
          <w:trHeight w:val="415"/>
        </w:trPr>
        <w:tc>
          <w:tcPr>
            <w:tcW w:w="4945" w:type="dxa"/>
            <w:vMerge w:val="restart"/>
            <w:vAlign w:val="center"/>
          </w:tcPr>
          <w:p w:rsidR="007247BD" w:rsidRPr="00A159DF" w:rsidRDefault="00C81862" w:rsidP="00AC6988">
            <w:pPr>
              <w:spacing w:line="24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4. </w:t>
            </w:r>
            <w:r w:rsidR="007247BD" w:rsidRPr="00A159DF">
              <w:rPr>
                <w:rFonts w:ascii="Times New Roman" w:hAnsi="Times New Roman" w:cs="Times New Roman"/>
                <w:b/>
                <w:color w:val="auto"/>
                <w:sz w:val="24"/>
                <w:szCs w:val="24"/>
              </w:rPr>
              <w:t>Коефициент на ефективност на разходите</w:t>
            </w:r>
          </w:p>
        </w:tc>
        <w:tc>
          <w:tcPr>
            <w:tcW w:w="993" w:type="dxa"/>
            <w:vMerge w:val="restart"/>
            <w:vAlign w:val="center"/>
          </w:tcPr>
          <w:p w:rsidR="007247BD" w:rsidRPr="006A6EBF" w:rsidRDefault="007247BD" w:rsidP="00AC6988">
            <w:pPr>
              <w:spacing w:line="240" w:lineRule="auto"/>
              <w:ind w:firstLine="708"/>
              <w:jc w:val="both"/>
              <w:rPr>
                <w:rFonts w:ascii="Times New Roman" w:hAnsi="Times New Roman" w:cs="Times New Roman"/>
                <w:color w:val="auto"/>
                <w:sz w:val="24"/>
                <w:szCs w:val="24"/>
              </w:rPr>
            </w:pPr>
            <w:r w:rsidRPr="006A6EBF">
              <w:rPr>
                <w:rFonts w:ascii="Times New Roman" w:hAnsi="Times New Roman" w:cs="Times New Roman"/>
                <w:color w:val="auto"/>
                <w:sz w:val="24"/>
                <w:szCs w:val="24"/>
              </w:rPr>
              <w:t>=</w:t>
            </w:r>
          </w:p>
        </w:tc>
        <w:tc>
          <w:tcPr>
            <w:tcW w:w="2970" w:type="dxa"/>
            <w:tcBorders>
              <w:bottom w:val="single" w:sz="4" w:space="0" w:color="auto"/>
            </w:tcBorders>
            <w:vAlign w:val="center"/>
          </w:tcPr>
          <w:p w:rsidR="007247BD" w:rsidRPr="006A6EBF" w:rsidRDefault="007247BD" w:rsidP="00AC6988">
            <w:pPr>
              <w:spacing w:line="240" w:lineRule="auto"/>
              <w:ind w:firstLine="708"/>
              <w:jc w:val="both"/>
              <w:rPr>
                <w:rFonts w:ascii="Times New Roman" w:hAnsi="Times New Roman" w:cs="Times New Roman"/>
                <w:color w:val="auto"/>
                <w:sz w:val="24"/>
                <w:szCs w:val="24"/>
              </w:rPr>
            </w:pPr>
            <w:r w:rsidRPr="006A6EBF">
              <w:rPr>
                <w:rFonts w:ascii="Times New Roman" w:hAnsi="Times New Roman" w:cs="Times New Roman"/>
                <w:color w:val="auto"/>
                <w:sz w:val="24"/>
                <w:szCs w:val="24"/>
              </w:rPr>
              <w:t>Общо приходи</w:t>
            </w:r>
          </w:p>
        </w:tc>
      </w:tr>
      <w:tr w:rsidR="007247BD" w:rsidRPr="006A6EBF" w:rsidTr="00F65D8A">
        <w:trPr>
          <w:trHeight w:val="420"/>
        </w:trPr>
        <w:tc>
          <w:tcPr>
            <w:tcW w:w="4945" w:type="dxa"/>
            <w:vMerge/>
            <w:vAlign w:val="center"/>
          </w:tcPr>
          <w:p w:rsidR="007247BD" w:rsidRPr="006A6EBF" w:rsidRDefault="007247BD" w:rsidP="00AC6988">
            <w:pPr>
              <w:spacing w:line="240" w:lineRule="auto"/>
              <w:ind w:firstLine="708"/>
              <w:jc w:val="both"/>
              <w:rPr>
                <w:rFonts w:ascii="Times New Roman" w:hAnsi="Times New Roman" w:cs="Times New Roman"/>
                <w:color w:val="auto"/>
                <w:sz w:val="24"/>
                <w:szCs w:val="24"/>
              </w:rPr>
            </w:pPr>
          </w:p>
        </w:tc>
        <w:tc>
          <w:tcPr>
            <w:tcW w:w="993" w:type="dxa"/>
            <w:vMerge/>
            <w:vAlign w:val="center"/>
          </w:tcPr>
          <w:p w:rsidR="007247BD" w:rsidRPr="006A6EBF" w:rsidRDefault="007247BD" w:rsidP="00AC6988">
            <w:pPr>
              <w:spacing w:line="240" w:lineRule="auto"/>
              <w:ind w:firstLine="708"/>
              <w:jc w:val="both"/>
              <w:rPr>
                <w:rFonts w:ascii="Times New Roman" w:hAnsi="Times New Roman" w:cs="Times New Roman"/>
                <w:color w:val="auto"/>
                <w:sz w:val="24"/>
                <w:szCs w:val="24"/>
              </w:rPr>
            </w:pPr>
          </w:p>
        </w:tc>
        <w:tc>
          <w:tcPr>
            <w:tcW w:w="2970" w:type="dxa"/>
            <w:tcBorders>
              <w:top w:val="single" w:sz="4" w:space="0" w:color="auto"/>
            </w:tcBorders>
            <w:vAlign w:val="center"/>
          </w:tcPr>
          <w:p w:rsidR="007247BD" w:rsidRPr="006A6EBF" w:rsidRDefault="007247BD" w:rsidP="00AC6988">
            <w:pPr>
              <w:spacing w:line="240" w:lineRule="auto"/>
              <w:ind w:firstLine="708"/>
              <w:jc w:val="both"/>
              <w:rPr>
                <w:rFonts w:ascii="Times New Roman" w:hAnsi="Times New Roman" w:cs="Times New Roman"/>
                <w:color w:val="auto"/>
                <w:sz w:val="24"/>
                <w:szCs w:val="24"/>
              </w:rPr>
            </w:pPr>
            <w:r w:rsidRPr="006A6EBF">
              <w:rPr>
                <w:rFonts w:ascii="Times New Roman" w:hAnsi="Times New Roman" w:cs="Times New Roman"/>
                <w:color w:val="auto"/>
                <w:sz w:val="24"/>
                <w:szCs w:val="24"/>
              </w:rPr>
              <w:t>Общо разходи</w:t>
            </w:r>
          </w:p>
        </w:tc>
      </w:tr>
    </w:tbl>
    <w:p w:rsidR="00A159DF" w:rsidRPr="00625E43" w:rsidRDefault="00625E43" w:rsidP="00AC6988">
      <w:pPr>
        <w:spacing w:after="120" w:line="240" w:lineRule="auto"/>
        <w:ind w:firstLine="708"/>
        <w:jc w:val="both"/>
        <w:rPr>
          <w:rFonts w:ascii="Times New Roman" w:hAnsi="Times New Roman" w:cs="Times New Roman"/>
          <w:color w:val="auto"/>
          <w:sz w:val="24"/>
          <w:szCs w:val="24"/>
        </w:rPr>
      </w:pPr>
      <w:r>
        <w:rPr>
          <w:rFonts w:ascii="Times New Roman" w:hAnsi="Times New Roman" w:cs="Times New Roman"/>
          <w:noProof/>
          <w:color w:val="auto"/>
          <w:sz w:val="24"/>
          <w:szCs w:val="24"/>
        </w:rPr>
        <mc:AlternateContent>
          <mc:Choice Requires="wps">
            <w:drawing>
              <wp:anchor distT="0" distB="0" distL="114300" distR="114300" simplePos="0" relativeHeight="251661312" behindDoc="0" locked="0" layoutInCell="1" allowOverlap="1" wp14:anchorId="10F2524F" wp14:editId="3B4C4FC1">
                <wp:simplePos x="0" y="0"/>
                <wp:positionH relativeFrom="column">
                  <wp:posOffset>-15084</wp:posOffset>
                </wp:positionH>
                <wp:positionV relativeFrom="paragraph">
                  <wp:posOffset>706095</wp:posOffset>
                </wp:positionV>
                <wp:extent cx="5783283" cy="35626"/>
                <wp:effectExtent l="0" t="0" r="27305" b="21590"/>
                <wp:wrapNone/>
                <wp:docPr id="3" name="Straight Connector 3"/>
                <wp:cNvGraphicFramePr/>
                <a:graphic xmlns:a="http://schemas.openxmlformats.org/drawingml/2006/main">
                  <a:graphicData uri="http://schemas.microsoft.com/office/word/2010/wordprocessingShape">
                    <wps:wsp>
                      <wps:cNvCnPr/>
                      <wps:spPr>
                        <a:xfrm>
                          <a:off x="0" y="0"/>
                          <a:ext cx="5783283" cy="35626"/>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3A05D5C"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pt,55.6pt" to="454.2pt,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" strokecolor="black [3200]" strokeweight="1pt">
                <v:stroke joinstyle="miter"/>
              </v:line>
            </w:pict>
          </mc:Fallback>
        </mc:AlternateContent>
      </w:r>
      <w:r w:rsidR="00844893" w:rsidRPr="006A6EBF">
        <w:rPr>
          <w:rFonts w:ascii="Times New Roman" w:hAnsi="Times New Roman" w:cs="Times New Roman"/>
          <w:color w:val="auto"/>
          <w:sz w:val="24"/>
          <w:szCs w:val="24"/>
        </w:rPr>
        <w:t xml:space="preserve">Коефициентът на ефективност на разходите е ключов финансов показател, който измерва размера на приходите, реализирани от единица разходи. Стойност над 1 означава, че предприятието е ефективно, покривайки разходите си и генерирайки </w:t>
      </w:r>
      <w:r w:rsidR="00844893" w:rsidRPr="00625E43">
        <w:rPr>
          <w:rFonts w:ascii="Times New Roman" w:hAnsi="Times New Roman" w:cs="Times New Roman"/>
          <w:color w:val="auto"/>
          <w:sz w:val="24"/>
          <w:szCs w:val="24"/>
        </w:rPr>
        <w:t xml:space="preserve">печалба. </w:t>
      </w:r>
    </w:p>
    <w:p w:rsidR="00A159DF" w:rsidRPr="00625E43" w:rsidRDefault="00DA24BB" w:rsidP="00625E43">
      <w:pPr>
        <w:spacing w:after="160" w:line="259" w:lineRule="auto"/>
        <w:ind w:firstLine="708"/>
        <w:jc w:val="both"/>
        <w:rPr>
          <w:rFonts w:ascii="Times New Roman" w:hAnsi="Times New Roman" w:cs="Times New Roman"/>
          <w:color w:val="auto"/>
        </w:rPr>
      </w:pPr>
      <w:r>
        <w:rPr>
          <w:rFonts w:ascii="Times New Roman" w:hAnsi="Times New Roman" w:cs="Times New Roman"/>
        </w:rPr>
        <w:t xml:space="preserve">* </w:t>
      </w:r>
      <w:r w:rsidR="00706A66">
        <w:rPr>
          <w:rFonts w:ascii="Times New Roman" w:hAnsi="Times New Roman" w:cs="Times New Roman"/>
        </w:rPr>
        <w:t>Препоръчителните стойности на п</w:t>
      </w:r>
      <w:r w:rsidR="00625E43" w:rsidRPr="00625E43">
        <w:rPr>
          <w:rFonts w:ascii="Times New Roman" w:hAnsi="Times New Roman" w:cs="Times New Roman"/>
        </w:rPr>
        <w:t xml:space="preserve">оказателите за финансово състояние на предприятията са различни в зависимост от сектора, тъй като структурата на активите, </w:t>
      </w:r>
      <w:proofErr w:type="spellStart"/>
      <w:r w:rsidR="00625E43" w:rsidRPr="00625E43">
        <w:rPr>
          <w:rFonts w:ascii="Times New Roman" w:hAnsi="Times New Roman" w:cs="Times New Roman"/>
        </w:rPr>
        <w:t>оборотността</w:t>
      </w:r>
      <w:proofErr w:type="spellEnd"/>
      <w:r w:rsidR="00625E43" w:rsidRPr="00625E43">
        <w:rPr>
          <w:rFonts w:ascii="Times New Roman" w:hAnsi="Times New Roman" w:cs="Times New Roman"/>
        </w:rPr>
        <w:t xml:space="preserve"> и капиталовите изисквания варират значително между индустриите. Ето защо, </w:t>
      </w:r>
      <w:r>
        <w:rPr>
          <w:rFonts w:ascii="Times New Roman" w:hAnsi="Times New Roman" w:cs="Times New Roman"/>
        </w:rPr>
        <w:t xml:space="preserve">стойностите на всички </w:t>
      </w:r>
      <w:r w:rsidR="00706A66">
        <w:rPr>
          <w:rFonts w:ascii="Times New Roman" w:hAnsi="Times New Roman" w:cs="Times New Roman"/>
        </w:rPr>
        <w:t>гореизброени</w:t>
      </w:r>
      <w:r>
        <w:rPr>
          <w:rFonts w:ascii="Times New Roman" w:hAnsi="Times New Roman" w:cs="Times New Roman"/>
        </w:rPr>
        <w:t xml:space="preserve"> </w:t>
      </w:r>
      <w:r w:rsidR="00625E43" w:rsidRPr="00625E43">
        <w:rPr>
          <w:rFonts w:ascii="Times New Roman" w:hAnsi="Times New Roman" w:cs="Times New Roman"/>
        </w:rPr>
        <w:t xml:space="preserve">показатели не отразяват в пълна степен финансовото състояние на публичните предприятия в системата на Министерството на транспорта и съобщенията, тъй като за всяко едно от тях е налице специфика, която следва да бъде отчетена при разглеждането и анализирането им. </w:t>
      </w:r>
      <w:r w:rsidR="00A159DF" w:rsidRPr="00625E43">
        <w:rPr>
          <w:rFonts w:ascii="Times New Roman" w:hAnsi="Times New Roman" w:cs="Times New Roman"/>
          <w:color w:val="auto"/>
        </w:rPr>
        <w:br w:type="page"/>
      </w:r>
    </w:p>
    <w:p w:rsidR="00844893" w:rsidRPr="005E3C9D" w:rsidRDefault="00425771" w:rsidP="00DF00F6">
      <w:pPr>
        <w:pStyle w:val="ListParagraph"/>
        <w:numPr>
          <w:ilvl w:val="0"/>
          <w:numId w:val="3"/>
        </w:numPr>
        <w:spacing w:after="120" w:line="240" w:lineRule="auto"/>
        <w:jc w:val="both"/>
        <w:rPr>
          <w:rFonts w:ascii="Times New Roman" w:hAnsi="Times New Roman" w:cs="Times New Roman"/>
          <w:b/>
          <w:color w:val="auto"/>
          <w:sz w:val="24"/>
          <w:szCs w:val="24"/>
          <w:u w:val="single"/>
        </w:rPr>
      </w:pPr>
      <w:r>
        <w:rPr>
          <w:rFonts w:ascii="Times New Roman" w:hAnsi="Times New Roman" w:cs="Times New Roman"/>
          <w:b/>
          <w:color w:val="auto"/>
          <w:sz w:val="24"/>
          <w:szCs w:val="24"/>
          <w:u w:val="single"/>
        </w:rPr>
        <w:lastRenderedPageBreak/>
        <w:t xml:space="preserve"> Национална компания „Железопътна инфраструктура“</w:t>
      </w:r>
    </w:p>
    <w:p w:rsidR="00A159DF" w:rsidRPr="00A159DF" w:rsidRDefault="00A159DF" w:rsidP="00AC6988">
      <w:pPr>
        <w:spacing w:after="120" w:line="240" w:lineRule="auto"/>
        <w:ind w:firstLine="708"/>
        <w:jc w:val="both"/>
        <w:rPr>
          <w:rFonts w:ascii="Times New Roman" w:hAnsi="Times New Roman" w:cs="Times New Roman"/>
          <w:color w:val="auto"/>
          <w:sz w:val="24"/>
          <w:szCs w:val="24"/>
        </w:rPr>
      </w:pPr>
      <w:r w:rsidRPr="00A159DF">
        <w:rPr>
          <w:rFonts w:ascii="Times New Roman" w:hAnsi="Times New Roman" w:cs="Times New Roman"/>
          <w:color w:val="auto"/>
          <w:sz w:val="24"/>
          <w:szCs w:val="24"/>
        </w:rPr>
        <w:t>Отчетените от предприятието за 2025 г. коефициенти са, както следва:</w:t>
      </w:r>
    </w:p>
    <w:p w:rsidR="007247BD" w:rsidRPr="00A159DF" w:rsidRDefault="00C81862" w:rsidP="00A159DF">
      <w:pPr>
        <w:pStyle w:val="ListParagraph1"/>
        <w:spacing w:after="0" w:line="240" w:lineRule="auto"/>
        <w:ind w:left="0" w:firstLine="708"/>
        <w:rPr>
          <w:rFonts w:ascii="Times New Roman" w:hAnsi="Times New Roman" w:cs="Times New Roman"/>
          <w:sz w:val="24"/>
          <w:szCs w:val="24"/>
          <w:u w:val="single"/>
          <w:lang w:val="ru-RU"/>
        </w:rPr>
      </w:pPr>
      <w:r w:rsidRPr="009A45F6">
        <w:rPr>
          <w:rFonts w:ascii="Times New Roman" w:hAnsi="Times New Roman" w:cs="Times New Roman"/>
          <w:b/>
          <w:sz w:val="24"/>
          <w:szCs w:val="24"/>
        </w:rPr>
        <w:t>1.</w:t>
      </w:r>
      <w:r>
        <w:rPr>
          <w:rFonts w:ascii="Times New Roman" w:hAnsi="Times New Roman" w:cs="Times New Roman"/>
          <w:sz w:val="24"/>
          <w:szCs w:val="24"/>
        </w:rPr>
        <w:t xml:space="preserve"> </w:t>
      </w:r>
      <w:r w:rsidR="00A159DF" w:rsidRPr="009B582E">
        <w:rPr>
          <w:rFonts w:ascii="Times New Roman" w:hAnsi="Times New Roman" w:cs="Times New Roman"/>
          <w:b/>
          <w:sz w:val="24"/>
          <w:szCs w:val="24"/>
        </w:rPr>
        <w:t>Коефициентът на рентабилност на приходите от продажби</w:t>
      </w:r>
      <w:r w:rsidR="00A159DF">
        <w:rPr>
          <w:rFonts w:ascii="Times New Roman" w:hAnsi="Times New Roman" w:cs="Times New Roman"/>
          <w:sz w:val="24"/>
          <w:szCs w:val="24"/>
        </w:rPr>
        <w:t xml:space="preserve"> е (-0,35)</w:t>
      </w:r>
      <w:r w:rsidR="00803518">
        <w:rPr>
          <w:rFonts w:ascii="Times New Roman" w:hAnsi="Times New Roman" w:cs="Times New Roman"/>
          <w:sz w:val="24"/>
          <w:szCs w:val="24"/>
        </w:rPr>
        <w:t xml:space="preserve"> - </w:t>
      </w:r>
      <w:r w:rsidR="00803518" w:rsidRPr="00883215">
        <w:rPr>
          <w:rFonts w:ascii="Times New Roman" w:hAnsi="Times New Roman" w:cs="Times New Roman"/>
          <w:sz w:val="24"/>
          <w:szCs w:val="24"/>
        </w:rPr>
        <w:t>отрицателният коефициент на рентабилност н</w:t>
      </w:r>
      <w:r w:rsidR="00054384">
        <w:rPr>
          <w:rFonts w:ascii="Times New Roman" w:hAnsi="Times New Roman" w:cs="Times New Roman"/>
          <w:sz w:val="24"/>
          <w:szCs w:val="24"/>
        </w:rPr>
        <w:t xml:space="preserve">а приходите от продажби </w:t>
      </w:r>
      <w:r w:rsidR="00803518" w:rsidRPr="00883215">
        <w:rPr>
          <w:rFonts w:ascii="Times New Roman" w:hAnsi="Times New Roman" w:cs="Times New Roman"/>
          <w:sz w:val="24"/>
          <w:szCs w:val="24"/>
        </w:rPr>
        <w:t>показва, че предприятието реализира загуба от основната си дейност, като на все</w:t>
      </w:r>
      <w:r w:rsidR="00054384">
        <w:rPr>
          <w:rFonts w:ascii="Times New Roman" w:hAnsi="Times New Roman" w:cs="Times New Roman"/>
          <w:sz w:val="24"/>
          <w:szCs w:val="24"/>
        </w:rPr>
        <w:t>ки 1 лев приходи губи 0,35 лева</w:t>
      </w:r>
      <w:r w:rsidR="00B30694">
        <w:rPr>
          <w:rFonts w:ascii="Times New Roman" w:hAnsi="Times New Roman" w:cs="Times New Roman"/>
          <w:sz w:val="24"/>
          <w:szCs w:val="24"/>
        </w:rPr>
        <w:t>.</w:t>
      </w:r>
    </w:p>
    <w:p w:rsidR="007247BD" w:rsidRDefault="00C81862" w:rsidP="00A159DF">
      <w:pPr>
        <w:spacing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2. </w:t>
      </w:r>
      <w:r w:rsidR="00A159DF" w:rsidRPr="009B582E">
        <w:rPr>
          <w:rFonts w:ascii="Times New Roman" w:hAnsi="Times New Roman" w:cs="Times New Roman"/>
          <w:b/>
          <w:sz w:val="24"/>
          <w:szCs w:val="24"/>
        </w:rPr>
        <w:t>Коефициентът на рентабилност на собствения капитал</w:t>
      </w:r>
      <w:r w:rsidR="00A159DF" w:rsidRPr="00A159DF">
        <w:rPr>
          <w:rFonts w:ascii="Times New Roman" w:hAnsi="Times New Roman" w:cs="Times New Roman"/>
          <w:sz w:val="24"/>
          <w:szCs w:val="24"/>
        </w:rPr>
        <w:t xml:space="preserve"> </w:t>
      </w:r>
      <w:r w:rsidR="00A159DF">
        <w:rPr>
          <w:rFonts w:ascii="Times New Roman" w:hAnsi="Times New Roman" w:cs="Times New Roman"/>
          <w:sz w:val="24"/>
          <w:szCs w:val="24"/>
        </w:rPr>
        <w:t xml:space="preserve">е </w:t>
      </w:r>
      <w:r w:rsidR="00A159DF" w:rsidRPr="00A159DF">
        <w:rPr>
          <w:rFonts w:ascii="Times New Roman" w:hAnsi="Times New Roman" w:cs="Times New Roman"/>
          <w:sz w:val="24"/>
          <w:szCs w:val="24"/>
        </w:rPr>
        <w:t xml:space="preserve"> </w:t>
      </w:r>
      <w:r w:rsidR="00A159DF">
        <w:rPr>
          <w:rFonts w:ascii="Times New Roman" w:hAnsi="Times New Roman" w:cs="Times New Roman"/>
          <w:sz w:val="24"/>
          <w:szCs w:val="24"/>
        </w:rPr>
        <w:t>(</w:t>
      </w:r>
      <w:r w:rsidR="00A159DF" w:rsidRPr="00A159DF">
        <w:rPr>
          <w:rFonts w:ascii="Times New Roman" w:hAnsi="Times New Roman" w:cs="Times New Roman"/>
          <w:sz w:val="24"/>
          <w:szCs w:val="24"/>
        </w:rPr>
        <w:t>-</w:t>
      </w:r>
      <w:r w:rsidR="00A159DF">
        <w:rPr>
          <w:rFonts w:ascii="Times New Roman" w:hAnsi="Times New Roman" w:cs="Times New Roman"/>
          <w:sz w:val="24"/>
          <w:szCs w:val="24"/>
        </w:rPr>
        <w:t xml:space="preserve"> </w:t>
      </w:r>
      <w:r w:rsidR="00A159DF" w:rsidRPr="00A159DF">
        <w:rPr>
          <w:rFonts w:ascii="Times New Roman" w:hAnsi="Times New Roman" w:cs="Times New Roman"/>
          <w:sz w:val="24"/>
          <w:szCs w:val="24"/>
        </w:rPr>
        <w:t>0,04</w:t>
      </w:r>
      <w:r w:rsidR="00A159DF">
        <w:rPr>
          <w:rFonts w:ascii="Times New Roman" w:hAnsi="Times New Roman" w:cs="Times New Roman"/>
          <w:sz w:val="24"/>
          <w:szCs w:val="24"/>
        </w:rPr>
        <w:t>)</w:t>
      </w:r>
      <w:r w:rsidR="00803518">
        <w:rPr>
          <w:rFonts w:ascii="Times New Roman" w:hAnsi="Times New Roman" w:cs="Times New Roman"/>
          <w:sz w:val="24"/>
          <w:szCs w:val="24"/>
        </w:rPr>
        <w:t xml:space="preserve"> -</w:t>
      </w:r>
      <w:r w:rsidR="00803518" w:rsidRPr="00803518">
        <w:rPr>
          <w:rFonts w:ascii="Times New Roman" w:hAnsi="Times New Roman" w:cs="Times New Roman"/>
          <w:color w:val="auto"/>
          <w:sz w:val="24"/>
          <w:szCs w:val="24"/>
        </w:rPr>
        <w:t xml:space="preserve"> </w:t>
      </w:r>
      <w:r w:rsidR="00803518" w:rsidRPr="00883215">
        <w:rPr>
          <w:rFonts w:ascii="Times New Roman" w:hAnsi="Times New Roman" w:cs="Times New Roman"/>
          <w:color w:val="auto"/>
          <w:sz w:val="24"/>
          <w:szCs w:val="24"/>
        </w:rPr>
        <w:t>означава, че вложеният от капитал не носи доходност, а се обезценява.</w:t>
      </w:r>
    </w:p>
    <w:p w:rsidR="007F0BB2" w:rsidRPr="00A159DF" w:rsidRDefault="00C81862" w:rsidP="00A159DF">
      <w:pPr>
        <w:spacing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3. </w:t>
      </w:r>
      <w:r w:rsidR="00A159DF" w:rsidRPr="009B582E">
        <w:rPr>
          <w:rFonts w:ascii="Times New Roman" w:hAnsi="Times New Roman" w:cs="Times New Roman"/>
          <w:b/>
          <w:sz w:val="24"/>
          <w:szCs w:val="24"/>
        </w:rPr>
        <w:t>Коефициентът на обща ликвидност</w:t>
      </w:r>
      <w:r w:rsidR="00A159DF">
        <w:rPr>
          <w:rFonts w:ascii="Times New Roman" w:hAnsi="Times New Roman" w:cs="Times New Roman"/>
          <w:sz w:val="24"/>
          <w:szCs w:val="24"/>
        </w:rPr>
        <w:t xml:space="preserve"> е 2,37.</w:t>
      </w:r>
    </w:p>
    <w:p w:rsidR="00A159DF" w:rsidRPr="00A159DF" w:rsidRDefault="00C81862" w:rsidP="00A159DF">
      <w:pPr>
        <w:spacing w:line="240" w:lineRule="auto"/>
        <w:ind w:firstLine="708"/>
        <w:jc w:val="both"/>
        <w:rPr>
          <w:rFonts w:ascii="Times New Roman" w:eastAsiaTheme="minorHAnsi" w:hAnsi="Times New Roman" w:cs="Times New Roman"/>
          <w:color w:val="auto"/>
          <w:sz w:val="24"/>
          <w:szCs w:val="24"/>
          <w:lang w:eastAsia="en-US"/>
        </w:rPr>
      </w:pPr>
      <w:r w:rsidRPr="009B582E">
        <w:rPr>
          <w:rFonts w:ascii="Times New Roman" w:eastAsiaTheme="minorHAnsi" w:hAnsi="Times New Roman" w:cs="Times New Roman"/>
          <w:b/>
          <w:color w:val="auto"/>
          <w:sz w:val="24"/>
          <w:szCs w:val="24"/>
          <w:lang w:eastAsia="en-US"/>
        </w:rPr>
        <w:t xml:space="preserve">4. </w:t>
      </w:r>
      <w:r w:rsidR="00A159DF" w:rsidRPr="009B582E">
        <w:rPr>
          <w:rFonts w:ascii="Times New Roman" w:eastAsiaTheme="minorHAnsi" w:hAnsi="Times New Roman" w:cs="Times New Roman"/>
          <w:b/>
          <w:color w:val="auto"/>
          <w:sz w:val="24"/>
          <w:szCs w:val="24"/>
          <w:lang w:eastAsia="en-US"/>
        </w:rPr>
        <w:t>Коефициентът на бърза ликвидност</w:t>
      </w:r>
      <w:r w:rsidR="00803518">
        <w:rPr>
          <w:rFonts w:ascii="Times New Roman" w:eastAsiaTheme="minorHAnsi" w:hAnsi="Times New Roman" w:cs="Times New Roman"/>
          <w:color w:val="auto"/>
          <w:sz w:val="24"/>
          <w:szCs w:val="24"/>
          <w:lang w:eastAsia="en-US"/>
        </w:rPr>
        <w:t xml:space="preserve"> е 1,37</w:t>
      </w:r>
      <w:r w:rsidR="00FD02B4">
        <w:rPr>
          <w:rFonts w:ascii="Times New Roman" w:eastAsiaTheme="minorHAnsi" w:hAnsi="Times New Roman" w:cs="Times New Roman"/>
          <w:color w:val="auto"/>
          <w:sz w:val="24"/>
          <w:szCs w:val="24"/>
          <w:lang w:eastAsia="en-US"/>
        </w:rPr>
        <w:t>.</w:t>
      </w:r>
      <w:r w:rsidR="00803518">
        <w:rPr>
          <w:rFonts w:ascii="Times New Roman" w:eastAsiaTheme="minorHAnsi" w:hAnsi="Times New Roman" w:cs="Times New Roman"/>
          <w:color w:val="auto"/>
          <w:sz w:val="24"/>
          <w:szCs w:val="24"/>
          <w:lang w:eastAsia="en-US"/>
        </w:rPr>
        <w:t xml:space="preserve"> </w:t>
      </w:r>
      <w:r w:rsidR="00FD02B4">
        <w:rPr>
          <w:rFonts w:ascii="Times New Roman" w:eastAsiaTheme="minorHAnsi" w:hAnsi="Times New Roman" w:cs="Times New Roman"/>
          <w:color w:val="auto"/>
          <w:sz w:val="24"/>
          <w:szCs w:val="24"/>
          <w:lang w:eastAsia="en-US"/>
        </w:rPr>
        <w:t>К</w:t>
      </w:r>
      <w:r w:rsidR="00054384">
        <w:rPr>
          <w:rFonts w:ascii="Times New Roman" w:eastAsiaTheme="minorHAnsi" w:hAnsi="Times New Roman" w:cs="Times New Roman"/>
          <w:color w:val="auto"/>
          <w:sz w:val="24"/>
          <w:szCs w:val="24"/>
          <w:lang w:eastAsia="en-US"/>
        </w:rPr>
        <w:t>оефициентите на ликвидност показват,</w:t>
      </w:r>
      <w:r w:rsidR="00803518" w:rsidRPr="00883215">
        <w:rPr>
          <w:rFonts w:ascii="Times New Roman" w:hAnsi="Times New Roman" w:cs="Times New Roman"/>
          <w:color w:val="auto"/>
          <w:sz w:val="24"/>
          <w:szCs w:val="24"/>
        </w:rPr>
        <w:t xml:space="preserve"> че </w:t>
      </w:r>
      <w:r w:rsidR="00054384">
        <w:rPr>
          <w:rFonts w:ascii="Times New Roman" w:hAnsi="Times New Roman" w:cs="Times New Roman"/>
          <w:color w:val="auto"/>
          <w:sz w:val="24"/>
          <w:szCs w:val="24"/>
        </w:rPr>
        <w:t>компанията</w:t>
      </w:r>
      <w:r w:rsidR="00803518" w:rsidRPr="00883215">
        <w:rPr>
          <w:rFonts w:ascii="Times New Roman" w:hAnsi="Times New Roman" w:cs="Times New Roman"/>
          <w:color w:val="auto"/>
          <w:sz w:val="24"/>
          <w:szCs w:val="24"/>
        </w:rPr>
        <w:t xml:space="preserve"> е в състояние да покрива своите краткосрочни задължения и не изпитва непосредствени затруднения с плащанията</w:t>
      </w:r>
      <w:r w:rsidR="00B30694">
        <w:rPr>
          <w:rFonts w:ascii="Times New Roman" w:hAnsi="Times New Roman" w:cs="Times New Roman"/>
          <w:color w:val="auto"/>
          <w:sz w:val="24"/>
          <w:szCs w:val="24"/>
        </w:rPr>
        <w:t>.</w:t>
      </w:r>
    </w:p>
    <w:p w:rsidR="00A159DF" w:rsidRPr="00A159DF" w:rsidRDefault="00C81862" w:rsidP="00A159DF">
      <w:pPr>
        <w:spacing w:line="240" w:lineRule="auto"/>
        <w:ind w:firstLine="708"/>
        <w:jc w:val="both"/>
        <w:rPr>
          <w:rFonts w:ascii="Times New Roman" w:hAnsi="Times New Roman" w:cs="Times New Roman"/>
          <w:color w:val="auto"/>
          <w:sz w:val="24"/>
          <w:szCs w:val="24"/>
        </w:rPr>
      </w:pPr>
      <w:r w:rsidRPr="009B582E">
        <w:rPr>
          <w:rFonts w:ascii="Times New Roman" w:hAnsi="Times New Roman" w:cs="Times New Roman"/>
          <w:b/>
          <w:color w:val="auto"/>
          <w:sz w:val="24"/>
          <w:szCs w:val="24"/>
        </w:rPr>
        <w:t xml:space="preserve">5. </w:t>
      </w:r>
      <w:r w:rsidR="00A159DF" w:rsidRPr="009B582E">
        <w:rPr>
          <w:rFonts w:ascii="Times New Roman" w:hAnsi="Times New Roman" w:cs="Times New Roman"/>
          <w:b/>
          <w:color w:val="auto"/>
          <w:sz w:val="24"/>
          <w:szCs w:val="24"/>
        </w:rPr>
        <w:t>Коефициентът на задлъжнялост</w:t>
      </w:r>
      <w:r w:rsidR="00803518" w:rsidRPr="009B582E">
        <w:rPr>
          <w:rFonts w:ascii="Times New Roman" w:hAnsi="Times New Roman" w:cs="Times New Roman"/>
          <w:b/>
          <w:color w:val="auto"/>
          <w:sz w:val="24"/>
          <w:szCs w:val="24"/>
        </w:rPr>
        <w:t xml:space="preserve"> </w:t>
      </w:r>
      <w:r w:rsidR="00FD02B4" w:rsidRPr="009B582E">
        <w:rPr>
          <w:rFonts w:ascii="Times New Roman" w:hAnsi="Times New Roman" w:cs="Times New Roman"/>
          <w:b/>
          <w:color w:val="auto"/>
          <w:sz w:val="24"/>
          <w:szCs w:val="24"/>
        </w:rPr>
        <w:t>от</w:t>
      </w:r>
      <w:r w:rsidR="00803518" w:rsidRPr="009B582E">
        <w:rPr>
          <w:rFonts w:ascii="Times New Roman" w:hAnsi="Times New Roman" w:cs="Times New Roman"/>
          <w:b/>
          <w:color w:val="auto"/>
          <w:sz w:val="24"/>
          <w:szCs w:val="24"/>
        </w:rPr>
        <w:t xml:space="preserve"> 4,3</w:t>
      </w:r>
      <w:r w:rsidR="00803518">
        <w:rPr>
          <w:rFonts w:ascii="Times New Roman" w:hAnsi="Times New Roman" w:cs="Times New Roman"/>
          <w:color w:val="auto"/>
          <w:sz w:val="24"/>
          <w:szCs w:val="24"/>
        </w:rPr>
        <w:t xml:space="preserve"> </w:t>
      </w:r>
      <w:r w:rsidR="00803518" w:rsidRPr="00883215">
        <w:rPr>
          <w:rFonts w:ascii="Times New Roman" w:hAnsi="Times New Roman" w:cs="Times New Roman"/>
          <w:color w:val="auto"/>
          <w:sz w:val="24"/>
          <w:szCs w:val="24"/>
        </w:rPr>
        <w:t>е висок и показва значителна з</w:t>
      </w:r>
      <w:r w:rsidR="0037396D">
        <w:rPr>
          <w:rFonts w:ascii="Times New Roman" w:hAnsi="Times New Roman" w:cs="Times New Roman"/>
          <w:color w:val="auto"/>
          <w:sz w:val="24"/>
          <w:szCs w:val="24"/>
        </w:rPr>
        <w:t>ависимост от външно финансиране</w:t>
      </w:r>
      <w:r w:rsidR="00B30694">
        <w:rPr>
          <w:rFonts w:ascii="Times New Roman" w:hAnsi="Times New Roman" w:cs="Times New Roman"/>
          <w:color w:val="auto"/>
          <w:sz w:val="24"/>
          <w:szCs w:val="24"/>
        </w:rPr>
        <w:t>.</w:t>
      </w:r>
    </w:p>
    <w:p w:rsidR="00A159DF" w:rsidRDefault="00C81862" w:rsidP="00A159DF">
      <w:pPr>
        <w:spacing w:line="240" w:lineRule="auto"/>
        <w:ind w:firstLine="708"/>
        <w:jc w:val="both"/>
        <w:rPr>
          <w:rFonts w:ascii="Times New Roman" w:hAnsi="Times New Roman" w:cs="Times New Roman"/>
          <w:color w:val="auto"/>
          <w:sz w:val="24"/>
          <w:szCs w:val="24"/>
        </w:rPr>
      </w:pPr>
      <w:r w:rsidRPr="009B582E">
        <w:rPr>
          <w:rFonts w:ascii="Times New Roman" w:hAnsi="Times New Roman" w:cs="Times New Roman"/>
          <w:b/>
          <w:color w:val="auto"/>
          <w:sz w:val="24"/>
          <w:szCs w:val="24"/>
        </w:rPr>
        <w:t xml:space="preserve">6. </w:t>
      </w:r>
      <w:r w:rsidR="00A159DF" w:rsidRPr="009B582E">
        <w:rPr>
          <w:rFonts w:ascii="Times New Roman" w:hAnsi="Times New Roman" w:cs="Times New Roman"/>
          <w:b/>
          <w:color w:val="auto"/>
          <w:sz w:val="24"/>
          <w:szCs w:val="24"/>
        </w:rPr>
        <w:t>Коефициентът на ефективност на разходите</w:t>
      </w:r>
      <w:r w:rsidR="00803518">
        <w:rPr>
          <w:rFonts w:ascii="Times New Roman" w:hAnsi="Times New Roman" w:cs="Times New Roman"/>
          <w:color w:val="auto"/>
          <w:sz w:val="24"/>
          <w:szCs w:val="24"/>
        </w:rPr>
        <w:t xml:space="preserve"> е 0,94 - </w:t>
      </w:r>
      <w:r w:rsidR="00803518" w:rsidRPr="00883215">
        <w:rPr>
          <w:rFonts w:ascii="Times New Roman" w:hAnsi="Times New Roman" w:cs="Times New Roman"/>
          <w:color w:val="auto"/>
          <w:sz w:val="24"/>
          <w:szCs w:val="24"/>
        </w:rPr>
        <w:t>което показва, че разходите не се покриват напълно от приходите.</w:t>
      </w:r>
    </w:p>
    <w:p w:rsidR="005E3C9D" w:rsidRDefault="005E3C9D" w:rsidP="008E7B0F">
      <w:pPr>
        <w:spacing w:line="240" w:lineRule="auto"/>
        <w:ind w:firstLine="708"/>
        <w:jc w:val="both"/>
        <w:rPr>
          <w:rFonts w:ascii="Times New Roman" w:hAnsi="Times New Roman" w:cs="Times New Roman"/>
          <w:color w:val="auto"/>
          <w:sz w:val="24"/>
          <w:szCs w:val="24"/>
        </w:rPr>
      </w:pPr>
      <w:r>
        <w:rPr>
          <w:rFonts w:ascii="Times New Roman" w:hAnsi="Times New Roman" w:cs="Times New Roman"/>
          <w:color w:val="auto"/>
          <w:sz w:val="24"/>
          <w:szCs w:val="24"/>
        </w:rPr>
        <w:t>При преценката за финансовото състояние на предприятието, следва да бъде отчетено и следното:</w:t>
      </w:r>
    </w:p>
    <w:p w:rsidR="008E7B0F" w:rsidRPr="008E7B0F" w:rsidRDefault="008E7B0F" w:rsidP="008E7B0F">
      <w:pPr>
        <w:spacing w:line="240" w:lineRule="auto"/>
        <w:ind w:firstLine="708"/>
        <w:jc w:val="both"/>
        <w:rPr>
          <w:rFonts w:ascii="Times New Roman" w:hAnsi="Times New Roman" w:cs="Times New Roman"/>
          <w:color w:val="auto"/>
          <w:sz w:val="24"/>
          <w:szCs w:val="24"/>
        </w:rPr>
      </w:pPr>
      <w:r w:rsidRPr="008E7B0F">
        <w:rPr>
          <w:rFonts w:ascii="Times New Roman" w:hAnsi="Times New Roman" w:cs="Times New Roman"/>
          <w:color w:val="auto"/>
          <w:sz w:val="24"/>
          <w:szCs w:val="24"/>
        </w:rPr>
        <w:t>На НК ЖИ е възложено управлението на значителен обем от инфраструктурни активи – железопътни линии, гари, съоръжения и свързани системи, чието поддържане, експлоатация и модернизация изискват значителни финансови ресурси. Това включва както текущи разходи за ремонти и поддръжка, така и дългосрочни инвестиции, насочени към повишаване на безопасността, надеждността и технологичното ниво на инфраструктурата. В същото време високите амортизации, произтичащи от мащаба и стойността на тези активи, допълнително увеличават разходната част. В резултат на съвкупността от тези фактори и ограничените приходи, компанията реализира загуба.</w:t>
      </w:r>
    </w:p>
    <w:p w:rsidR="00DF00F6" w:rsidRDefault="0037396D" w:rsidP="00883215">
      <w:pPr>
        <w:spacing w:line="240" w:lineRule="auto"/>
        <w:ind w:firstLine="708"/>
        <w:jc w:val="both"/>
        <w:rPr>
          <w:rFonts w:ascii="Times New Roman" w:hAnsi="Times New Roman"/>
          <w:color w:val="0F0F0F"/>
          <w:sz w:val="24"/>
          <w:szCs w:val="24"/>
        </w:rPr>
      </w:pPr>
      <w:r>
        <w:rPr>
          <w:rFonts w:ascii="Times New Roman" w:hAnsi="Times New Roman" w:cs="Times New Roman"/>
          <w:color w:val="auto"/>
          <w:sz w:val="24"/>
          <w:szCs w:val="24"/>
        </w:rPr>
        <w:t>От съществено значение е да бъде отбелязано, че</w:t>
      </w:r>
      <w:r w:rsidR="005E3C9D">
        <w:rPr>
          <w:rFonts w:ascii="Times New Roman" w:hAnsi="Times New Roman" w:cs="Times New Roman"/>
          <w:color w:val="auto"/>
          <w:sz w:val="24"/>
          <w:szCs w:val="24"/>
        </w:rPr>
        <w:t xml:space="preserve"> </w:t>
      </w:r>
      <w:r w:rsidR="008E7B0F" w:rsidRPr="008E7B0F">
        <w:rPr>
          <w:rFonts w:ascii="Times New Roman" w:hAnsi="Times New Roman" w:cs="Times New Roman"/>
          <w:color w:val="auto"/>
          <w:sz w:val="24"/>
          <w:szCs w:val="24"/>
        </w:rPr>
        <w:t xml:space="preserve">НКЖИ е държавно предприятие, създадено по чл. 62, ал. 3 от Търговския закон, като основните му функции и задачи са да управлява и стопанисва публичната държавна собственост, а не да реализира печалба. </w:t>
      </w:r>
    </w:p>
    <w:p w:rsidR="008E7B0F" w:rsidRDefault="008E7B0F" w:rsidP="00883215">
      <w:pPr>
        <w:spacing w:line="240" w:lineRule="auto"/>
        <w:ind w:firstLine="708"/>
        <w:jc w:val="both"/>
        <w:rPr>
          <w:rFonts w:ascii="Times New Roman" w:hAnsi="Times New Roman"/>
          <w:color w:val="0F0F0F"/>
          <w:sz w:val="24"/>
          <w:szCs w:val="24"/>
        </w:rPr>
      </w:pPr>
    </w:p>
    <w:p w:rsidR="008E7B0F" w:rsidRDefault="008E7B0F" w:rsidP="00883215">
      <w:pPr>
        <w:spacing w:line="240" w:lineRule="auto"/>
        <w:ind w:firstLine="708"/>
        <w:jc w:val="both"/>
        <w:rPr>
          <w:rFonts w:ascii="Times New Roman" w:hAnsi="Times New Roman" w:cs="Times New Roman"/>
          <w:color w:val="auto"/>
          <w:sz w:val="24"/>
          <w:szCs w:val="24"/>
        </w:rPr>
      </w:pPr>
    </w:p>
    <w:p w:rsidR="00DF00F6" w:rsidRPr="005E3C9D" w:rsidRDefault="00DF00F6" w:rsidP="00DF00F6">
      <w:pPr>
        <w:pStyle w:val="ListParagraph"/>
        <w:numPr>
          <w:ilvl w:val="0"/>
          <w:numId w:val="3"/>
        </w:numPr>
        <w:spacing w:line="240" w:lineRule="auto"/>
        <w:jc w:val="both"/>
        <w:rPr>
          <w:rFonts w:ascii="Times New Roman" w:hAnsi="Times New Roman" w:cs="Times New Roman"/>
          <w:b/>
          <w:color w:val="auto"/>
          <w:sz w:val="24"/>
          <w:szCs w:val="24"/>
          <w:u w:val="single"/>
        </w:rPr>
      </w:pPr>
      <w:r w:rsidRPr="005E3C9D">
        <w:rPr>
          <w:rFonts w:ascii="Times New Roman" w:hAnsi="Times New Roman" w:cs="Times New Roman"/>
          <w:b/>
          <w:color w:val="auto"/>
          <w:sz w:val="24"/>
          <w:szCs w:val="24"/>
          <w:u w:val="single"/>
        </w:rPr>
        <w:t>Холдинг „Б</w:t>
      </w:r>
      <w:r w:rsidR="00425771">
        <w:rPr>
          <w:rFonts w:ascii="Times New Roman" w:hAnsi="Times New Roman" w:cs="Times New Roman"/>
          <w:b/>
          <w:color w:val="auto"/>
          <w:sz w:val="24"/>
          <w:szCs w:val="24"/>
          <w:u w:val="single"/>
        </w:rPr>
        <w:t>ългарски държавни железници</w:t>
      </w:r>
      <w:r w:rsidRPr="005E3C9D">
        <w:rPr>
          <w:rFonts w:ascii="Times New Roman" w:hAnsi="Times New Roman" w:cs="Times New Roman"/>
          <w:b/>
          <w:color w:val="auto"/>
          <w:sz w:val="24"/>
          <w:szCs w:val="24"/>
          <w:u w:val="single"/>
        </w:rPr>
        <w:t>“</w:t>
      </w:r>
      <w:r w:rsidR="00425771">
        <w:rPr>
          <w:rFonts w:ascii="Times New Roman" w:hAnsi="Times New Roman" w:cs="Times New Roman"/>
          <w:b/>
          <w:color w:val="auto"/>
          <w:sz w:val="24"/>
          <w:szCs w:val="24"/>
          <w:u w:val="single"/>
        </w:rPr>
        <w:t xml:space="preserve"> ЕАД</w:t>
      </w:r>
      <w:r w:rsidR="005E3C9D">
        <w:rPr>
          <w:rFonts w:ascii="Times New Roman" w:hAnsi="Times New Roman" w:cs="Times New Roman"/>
          <w:b/>
          <w:color w:val="auto"/>
          <w:sz w:val="24"/>
          <w:szCs w:val="24"/>
          <w:u w:val="single"/>
        </w:rPr>
        <w:t>.</w:t>
      </w:r>
    </w:p>
    <w:p w:rsidR="00A159DF" w:rsidRDefault="00A159DF" w:rsidP="00A159DF">
      <w:pPr>
        <w:spacing w:line="240" w:lineRule="auto"/>
        <w:ind w:firstLine="708"/>
        <w:jc w:val="both"/>
        <w:rPr>
          <w:rFonts w:ascii="Times New Roman" w:hAnsi="Times New Roman" w:cs="Times New Roman"/>
          <w:color w:val="auto"/>
          <w:sz w:val="24"/>
          <w:szCs w:val="24"/>
        </w:rPr>
      </w:pPr>
    </w:p>
    <w:p w:rsidR="00DF00F6" w:rsidRPr="00A159DF" w:rsidRDefault="00DF00F6" w:rsidP="00DF00F6">
      <w:pPr>
        <w:spacing w:after="120" w:line="240" w:lineRule="auto"/>
        <w:ind w:firstLine="708"/>
        <w:jc w:val="both"/>
        <w:rPr>
          <w:rFonts w:ascii="Times New Roman" w:hAnsi="Times New Roman" w:cs="Times New Roman"/>
          <w:color w:val="auto"/>
          <w:sz w:val="24"/>
          <w:szCs w:val="24"/>
        </w:rPr>
      </w:pPr>
      <w:r w:rsidRPr="00A159DF">
        <w:rPr>
          <w:rFonts w:ascii="Times New Roman" w:hAnsi="Times New Roman" w:cs="Times New Roman"/>
          <w:color w:val="auto"/>
          <w:sz w:val="24"/>
          <w:szCs w:val="24"/>
        </w:rPr>
        <w:t>Отчетените от предприятието за 2025 г. коефициенти са, както следва:</w:t>
      </w:r>
    </w:p>
    <w:p w:rsidR="00DF00F6" w:rsidRPr="00A159DF" w:rsidRDefault="0056296B" w:rsidP="00DF00F6">
      <w:pPr>
        <w:pStyle w:val="ListParagraph1"/>
        <w:spacing w:after="0" w:line="240" w:lineRule="auto"/>
        <w:ind w:left="0" w:firstLine="708"/>
        <w:rPr>
          <w:rFonts w:ascii="Times New Roman" w:hAnsi="Times New Roman" w:cs="Times New Roman"/>
          <w:sz w:val="24"/>
          <w:szCs w:val="24"/>
          <w:u w:val="single"/>
          <w:lang w:val="ru-RU"/>
        </w:rPr>
      </w:pPr>
      <w:r w:rsidRPr="0056296B">
        <w:rPr>
          <w:rFonts w:ascii="Times New Roman" w:hAnsi="Times New Roman" w:cs="Times New Roman"/>
          <w:b/>
          <w:sz w:val="24"/>
          <w:szCs w:val="24"/>
        </w:rPr>
        <w:t>1. Коефициентът на рентабилност на приходите от продажби</w:t>
      </w:r>
      <w:r w:rsidR="00DF00F6">
        <w:rPr>
          <w:rFonts w:ascii="Times New Roman" w:hAnsi="Times New Roman" w:cs="Times New Roman"/>
          <w:sz w:val="24"/>
          <w:szCs w:val="24"/>
        </w:rPr>
        <w:t xml:space="preserve"> е 0,14</w:t>
      </w:r>
      <w:r w:rsidR="00803518" w:rsidRPr="00803518">
        <w:rPr>
          <w:rFonts w:ascii="Times New Roman" w:hAnsi="Times New Roman" w:cs="Times New Roman"/>
          <w:sz w:val="24"/>
          <w:szCs w:val="24"/>
        </w:rPr>
        <w:t xml:space="preserve"> </w:t>
      </w:r>
      <w:r w:rsidR="00803518">
        <w:rPr>
          <w:rFonts w:ascii="Times New Roman" w:hAnsi="Times New Roman" w:cs="Times New Roman"/>
          <w:sz w:val="24"/>
          <w:szCs w:val="24"/>
        </w:rPr>
        <w:t xml:space="preserve"> - </w:t>
      </w:r>
      <w:r w:rsidR="00803518" w:rsidRPr="00803518">
        <w:rPr>
          <w:rFonts w:ascii="Times New Roman" w:hAnsi="Times New Roman" w:cs="Times New Roman"/>
          <w:sz w:val="24"/>
          <w:szCs w:val="24"/>
        </w:rPr>
        <w:t xml:space="preserve">което означава, че </w:t>
      </w:r>
      <w:r w:rsidR="00D81F14">
        <w:rPr>
          <w:rFonts w:ascii="Times New Roman" w:hAnsi="Times New Roman" w:cs="Times New Roman"/>
          <w:sz w:val="24"/>
          <w:szCs w:val="24"/>
        </w:rPr>
        <w:t>дружеството</w:t>
      </w:r>
      <w:r w:rsidR="00803518" w:rsidRPr="00803518">
        <w:rPr>
          <w:rFonts w:ascii="Times New Roman" w:hAnsi="Times New Roman" w:cs="Times New Roman"/>
          <w:sz w:val="24"/>
          <w:szCs w:val="24"/>
        </w:rPr>
        <w:t xml:space="preserve"> реализира печалба от основната си дейност – на всеки 1 лев приходи </w:t>
      </w:r>
      <w:r w:rsidR="00FD02B4">
        <w:rPr>
          <w:rFonts w:ascii="Times New Roman" w:hAnsi="Times New Roman" w:cs="Times New Roman"/>
          <w:sz w:val="24"/>
          <w:szCs w:val="24"/>
        </w:rPr>
        <w:t>се формира печалба от 0,14 лева.</w:t>
      </w:r>
    </w:p>
    <w:p w:rsidR="00DF00F6" w:rsidRDefault="0056296B" w:rsidP="00DF00F6">
      <w:pPr>
        <w:spacing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2. </w:t>
      </w:r>
      <w:r w:rsidRPr="009B582E">
        <w:rPr>
          <w:rFonts w:ascii="Times New Roman" w:hAnsi="Times New Roman" w:cs="Times New Roman"/>
          <w:b/>
          <w:sz w:val="24"/>
          <w:szCs w:val="24"/>
        </w:rPr>
        <w:t>Коефициентът на рентабилност на собствения капитал</w:t>
      </w:r>
      <w:r w:rsidRPr="00A159DF">
        <w:rPr>
          <w:rFonts w:ascii="Times New Roman" w:hAnsi="Times New Roman" w:cs="Times New Roman"/>
          <w:sz w:val="24"/>
          <w:szCs w:val="24"/>
        </w:rPr>
        <w:t xml:space="preserve"> </w:t>
      </w:r>
      <w:r w:rsidR="00DF00F6">
        <w:rPr>
          <w:rFonts w:ascii="Times New Roman" w:hAnsi="Times New Roman" w:cs="Times New Roman"/>
          <w:sz w:val="24"/>
          <w:szCs w:val="24"/>
        </w:rPr>
        <w:t xml:space="preserve">е </w:t>
      </w:r>
      <w:r w:rsidR="00DF00F6" w:rsidRPr="00A159DF">
        <w:rPr>
          <w:rFonts w:ascii="Times New Roman" w:hAnsi="Times New Roman" w:cs="Times New Roman"/>
          <w:sz w:val="24"/>
          <w:szCs w:val="24"/>
        </w:rPr>
        <w:t xml:space="preserve"> 0,0</w:t>
      </w:r>
      <w:r w:rsidR="00DF00F6">
        <w:rPr>
          <w:rFonts w:ascii="Times New Roman" w:hAnsi="Times New Roman" w:cs="Times New Roman"/>
          <w:sz w:val="24"/>
          <w:szCs w:val="24"/>
        </w:rPr>
        <w:t>1</w:t>
      </w:r>
      <w:r w:rsidR="00803518" w:rsidRPr="00803518">
        <w:rPr>
          <w:rFonts w:ascii="Times New Roman" w:hAnsi="Times New Roman" w:cs="Times New Roman"/>
          <w:color w:val="auto"/>
          <w:sz w:val="24"/>
          <w:szCs w:val="24"/>
        </w:rPr>
        <w:t xml:space="preserve"> </w:t>
      </w:r>
      <w:r w:rsidR="00803518">
        <w:rPr>
          <w:rFonts w:ascii="Times New Roman" w:hAnsi="Times New Roman" w:cs="Times New Roman"/>
          <w:color w:val="auto"/>
          <w:sz w:val="24"/>
          <w:szCs w:val="24"/>
        </w:rPr>
        <w:t xml:space="preserve"> - </w:t>
      </w:r>
      <w:r w:rsidR="00803518" w:rsidRPr="00803518">
        <w:rPr>
          <w:rFonts w:ascii="Times New Roman" w:hAnsi="Times New Roman" w:cs="Times New Roman"/>
          <w:color w:val="auto"/>
          <w:sz w:val="24"/>
          <w:szCs w:val="24"/>
        </w:rPr>
        <w:t>е положителна</w:t>
      </w:r>
      <w:r w:rsidR="00803518">
        <w:rPr>
          <w:rFonts w:ascii="Times New Roman" w:hAnsi="Times New Roman" w:cs="Times New Roman"/>
          <w:color w:val="auto"/>
          <w:sz w:val="24"/>
          <w:szCs w:val="24"/>
        </w:rPr>
        <w:t xml:space="preserve"> величина</w:t>
      </w:r>
      <w:r w:rsidR="00803518" w:rsidRPr="00803518">
        <w:rPr>
          <w:rFonts w:ascii="Times New Roman" w:hAnsi="Times New Roman" w:cs="Times New Roman"/>
          <w:color w:val="auto"/>
          <w:sz w:val="24"/>
          <w:szCs w:val="24"/>
        </w:rPr>
        <w:t>, макар и ниска, което показва, че вложеният от собствениците капита</w:t>
      </w:r>
      <w:r w:rsidR="00D81F14">
        <w:rPr>
          <w:rFonts w:ascii="Times New Roman" w:hAnsi="Times New Roman" w:cs="Times New Roman"/>
          <w:color w:val="auto"/>
          <w:sz w:val="24"/>
          <w:szCs w:val="24"/>
        </w:rPr>
        <w:t>л носи доходност, но в малък</w:t>
      </w:r>
      <w:r w:rsidR="00803518" w:rsidRPr="00803518">
        <w:rPr>
          <w:rFonts w:ascii="Times New Roman" w:hAnsi="Times New Roman" w:cs="Times New Roman"/>
          <w:color w:val="auto"/>
          <w:sz w:val="24"/>
          <w:szCs w:val="24"/>
        </w:rPr>
        <w:t xml:space="preserve"> размер</w:t>
      </w:r>
      <w:r w:rsidR="00FD02B4">
        <w:rPr>
          <w:rFonts w:ascii="Times New Roman" w:hAnsi="Times New Roman" w:cs="Times New Roman"/>
          <w:sz w:val="24"/>
          <w:szCs w:val="24"/>
        </w:rPr>
        <w:t>.</w:t>
      </w:r>
    </w:p>
    <w:p w:rsidR="00DF00F6" w:rsidRPr="00A159DF" w:rsidRDefault="0056296B" w:rsidP="00DF00F6">
      <w:pPr>
        <w:spacing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3. </w:t>
      </w:r>
      <w:r w:rsidRPr="009B582E">
        <w:rPr>
          <w:rFonts w:ascii="Times New Roman" w:hAnsi="Times New Roman" w:cs="Times New Roman"/>
          <w:b/>
          <w:sz w:val="24"/>
          <w:szCs w:val="24"/>
        </w:rPr>
        <w:t>Коефициентът на обща ликвидност</w:t>
      </w:r>
      <w:r>
        <w:rPr>
          <w:rFonts w:ascii="Times New Roman" w:hAnsi="Times New Roman" w:cs="Times New Roman"/>
          <w:sz w:val="24"/>
          <w:szCs w:val="24"/>
        </w:rPr>
        <w:t xml:space="preserve"> </w:t>
      </w:r>
      <w:r w:rsidR="00DF00F6">
        <w:rPr>
          <w:rFonts w:ascii="Times New Roman" w:hAnsi="Times New Roman" w:cs="Times New Roman"/>
          <w:sz w:val="24"/>
          <w:szCs w:val="24"/>
        </w:rPr>
        <w:t>е 7,51.</w:t>
      </w:r>
    </w:p>
    <w:p w:rsidR="00DF00F6" w:rsidRPr="00A159DF" w:rsidRDefault="0056296B" w:rsidP="00DF00F6">
      <w:pPr>
        <w:spacing w:line="240" w:lineRule="auto"/>
        <w:ind w:firstLine="708"/>
        <w:jc w:val="both"/>
        <w:rPr>
          <w:rFonts w:ascii="Times New Roman" w:eastAsiaTheme="minorHAnsi" w:hAnsi="Times New Roman" w:cs="Times New Roman"/>
          <w:color w:val="auto"/>
          <w:sz w:val="24"/>
          <w:szCs w:val="24"/>
          <w:lang w:eastAsia="en-US"/>
        </w:rPr>
      </w:pPr>
      <w:r>
        <w:rPr>
          <w:rFonts w:ascii="Times New Roman" w:eastAsiaTheme="minorHAnsi" w:hAnsi="Times New Roman" w:cs="Times New Roman"/>
          <w:b/>
          <w:color w:val="auto"/>
          <w:sz w:val="24"/>
          <w:szCs w:val="24"/>
          <w:lang w:eastAsia="en-US"/>
        </w:rPr>
        <w:t xml:space="preserve">4. </w:t>
      </w:r>
      <w:r w:rsidR="00DF00F6" w:rsidRPr="0056296B">
        <w:rPr>
          <w:rFonts w:ascii="Times New Roman" w:eastAsiaTheme="minorHAnsi" w:hAnsi="Times New Roman" w:cs="Times New Roman"/>
          <w:b/>
          <w:color w:val="auto"/>
          <w:sz w:val="24"/>
          <w:szCs w:val="24"/>
          <w:lang w:eastAsia="en-US"/>
        </w:rPr>
        <w:t>Коефициентът на бърза ликвидност</w:t>
      </w:r>
      <w:r w:rsidR="00DF00F6">
        <w:rPr>
          <w:rFonts w:ascii="Times New Roman" w:eastAsiaTheme="minorHAnsi" w:hAnsi="Times New Roman" w:cs="Times New Roman"/>
          <w:color w:val="auto"/>
          <w:sz w:val="24"/>
          <w:szCs w:val="24"/>
          <w:lang w:eastAsia="en-US"/>
        </w:rPr>
        <w:t xml:space="preserve"> е 7,22</w:t>
      </w:r>
      <w:r w:rsidR="00D81F14">
        <w:rPr>
          <w:rFonts w:ascii="Times New Roman" w:eastAsiaTheme="minorHAnsi" w:hAnsi="Times New Roman" w:cs="Times New Roman"/>
          <w:color w:val="auto"/>
          <w:sz w:val="24"/>
          <w:szCs w:val="24"/>
          <w:lang w:eastAsia="en-US"/>
        </w:rPr>
        <w:t xml:space="preserve"> –</w:t>
      </w:r>
      <w:r w:rsidR="00803518">
        <w:rPr>
          <w:rFonts w:ascii="Times New Roman" w:eastAsiaTheme="minorHAnsi" w:hAnsi="Times New Roman" w:cs="Times New Roman"/>
          <w:color w:val="auto"/>
          <w:sz w:val="24"/>
          <w:szCs w:val="24"/>
          <w:lang w:eastAsia="en-US"/>
        </w:rPr>
        <w:t xml:space="preserve"> </w:t>
      </w:r>
      <w:r w:rsidR="00803518" w:rsidRPr="00803518">
        <w:rPr>
          <w:rFonts w:ascii="Times New Roman" w:hAnsi="Times New Roman" w:cs="Times New Roman"/>
          <w:color w:val="auto"/>
          <w:sz w:val="24"/>
          <w:szCs w:val="24"/>
        </w:rPr>
        <w:t xml:space="preserve">показателите </w:t>
      </w:r>
      <w:r w:rsidR="00803518">
        <w:rPr>
          <w:rFonts w:ascii="Times New Roman" w:hAnsi="Times New Roman" w:cs="Times New Roman"/>
          <w:color w:val="auto"/>
          <w:sz w:val="24"/>
          <w:szCs w:val="24"/>
        </w:rPr>
        <w:t xml:space="preserve">за ликвидност са много високи, което </w:t>
      </w:r>
      <w:r w:rsidR="00803518" w:rsidRPr="00803518">
        <w:rPr>
          <w:rFonts w:ascii="Times New Roman" w:hAnsi="Times New Roman" w:cs="Times New Roman"/>
          <w:color w:val="auto"/>
          <w:sz w:val="24"/>
          <w:szCs w:val="24"/>
        </w:rPr>
        <w:t xml:space="preserve">означава, че </w:t>
      </w:r>
      <w:r w:rsidR="00D81F14">
        <w:rPr>
          <w:rFonts w:ascii="Times New Roman" w:hAnsi="Times New Roman" w:cs="Times New Roman"/>
          <w:color w:val="auto"/>
          <w:sz w:val="24"/>
          <w:szCs w:val="24"/>
        </w:rPr>
        <w:t>дружеството</w:t>
      </w:r>
      <w:r w:rsidR="00803518" w:rsidRPr="00803518">
        <w:rPr>
          <w:rFonts w:ascii="Times New Roman" w:hAnsi="Times New Roman" w:cs="Times New Roman"/>
          <w:color w:val="auto"/>
          <w:sz w:val="24"/>
          <w:szCs w:val="24"/>
        </w:rPr>
        <w:t xml:space="preserve"> разполага с значително повече краткотрайни активи в сравнение с текущите си задължения и няма затруднения при покриван</w:t>
      </w:r>
      <w:r w:rsidR="00D81F14">
        <w:rPr>
          <w:rFonts w:ascii="Times New Roman" w:hAnsi="Times New Roman" w:cs="Times New Roman"/>
          <w:color w:val="auto"/>
          <w:sz w:val="24"/>
          <w:szCs w:val="24"/>
        </w:rPr>
        <w:t>е на краткосрочните си плащания</w:t>
      </w:r>
      <w:r w:rsidR="00FD02B4">
        <w:rPr>
          <w:rFonts w:ascii="Times New Roman" w:hAnsi="Times New Roman" w:cs="Times New Roman"/>
          <w:color w:val="auto"/>
          <w:sz w:val="24"/>
          <w:szCs w:val="24"/>
        </w:rPr>
        <w:t>.</w:t>
      </w:r>
    </w:p>
    <w:p w:rsidR="00DF00F6" w:rsidRPr="00A159DF" w:rsidRDefault="0056296B" w:rsidP="00DF00F6">
      <w:pPr>
        <w:spacing w:line="240" w:lineRule="auto"/>
        <w:ind w:firstLine="708"/>
        <w:jc w:val="both"/>
        <w:rPr>
          <w:rFonts w:ascii="Times New Roman" w:hAnsi="Times New Roman" w:cs="Times New Roman"/>
          <w:color w:val="auto"/>
          <w:sz w:val="24"/>
          <w:szCs w:val="24"/>
        </w:rPr>
      </w:pPr>
      <w:r>
        <w:rPr>
          <w:rFonts w:ascii="Times New Roman" w:hAnsi="Times New Roman" w:cs="Times New Roman"/>
          <w:b/>
          <w:color w:val="auto"/>
          <w:sz w:val="24"/>
          <w:szCs w:val="24"/>
        </w:rPr>
        <w:t xml:space="preserve">5. </w:t>
      </w:r>
      <w:r w:rsidR="00DF00F6" w:rsidRPr="0056296B">
        <w:rPr>
          <w:rFonts w:ascii="Times New Roman" w:hAnsi="Times New Roman" w:cs="Times New Roman"/>
          <w:b/>
          <w:color w:val="auto"/>
          <w:sz w:val="24"/>
          <w:szCs w:val="24"/>
        </w:rPr>
        <w:t>Коефициентът на задлъжнялост</w:t>
      </w:r>
      <w:r w:rsidR="00DF00F6">
        <w:rPr>
          <w:rFonts w:ascii="Times New Roman" w:hAnsi="Times New Roman" w:cs="Times New Roman"/>
          <w:color w:val="auto"/>
          <w:sz w:val="24"/>
          <w:szCs w:val="24"/>
        </w:rPr>
        <w:t xml:space="preserve"> е 0,08</w:t>
      </w:r>
      <w:r w:rsidR="00803518" w:rsidRPr="00803518">
        <w:rPr>
          <w:rFonts w:ascii="Times New Roman" w:hAnsi="Times New Roman" w:cs="Times New Roman"/>
          <w:color w:val="auto"/>
          <w:sz w:val="24"/>
          <w:szCs w:val="24"/>
        </w:rPr>
        <w:t xml:space="preserve"> </w:t>
      </w:r>
      <w:r w:rsidR="00D81F14">
        <w:rPr>
          <w:rFonts w:ascii="Times New Roman" w:hAnsi="Times New Roman" w:cs="Times New Roman"/>
          <w:color w:val="auto"/>
          <w:sz w:val="24"/>
          <w:szCs w:val="24"/>
        </w:rPr>
        <w:t>–</w:t>
      </w:r>
      <w:r w:rsidR="00803518">
        <w:rPr>
          <w:rFonts w:ascii="Times New Roman" w:hAnsi="Times New Roman" w:cs="Times New Roman"/>
          <w:color w:val="auto"/>
          <w:sz w:val="24"/>
          <w:szCs w:val="24"/>
        </w:rPr>
        <w:t xml:space="preserve"> </w:t>
      </w:r>
      <w:r w:rsidR="00D81F14">
        <w:rPr>
          <w:rFonts w:ascii="Times New Roman" w:hAnsi="Times New Roman" w:cs="Times New Roman"/>
          <w:color w:val="auto"/>
          <w:sz w:val="24"/>
          <w:szCs w:val="24"/>
        </w:rPr>
        <w:t xml:space="preserve">който </w:t>
      </w:r>
      <w:r w:rsidR="00803518" w:rsidRPr="00803518">
        <w:rPr>
          <w:rFonts w:ascii="Times New Roman" w:hAnsi="Times New Roman" w:cs="Times New Roman"/>
          <w:color w:val="auto"/>
          <w:sz w:val="24"/>
          <w:szCs w:val="24"/>
        </w:rPr>
        <w:t>е изключително нисък, което показва минимална зависимост от чужд капитал и много ни</w:t>
      </w:r>
      <w:r w:rsidR="00D81F14">
        <w:rPr>
          <w:rFonts w:ascii="Times New Roman" w:hAnsi="Times New Roman" w:cs="Times New Roman"/>
          <w:color w:val="auto"/>
          <w:sz w:val="24"/>
          <w:szCs w:val="24"/>
        </w:rPr>
        <w:t>сък финансов риск. Дружеството</w:t>
      </w:r>
      <w:r w:rsidR="00803518" w:rsidRPr="00803518">
        <w:rPr>
          <w:rFonts w:ascii="Times New Roman" w:hAnsi="Times New Roman" w:cs="Times New Roman"/>
          <w:color w:val="auto"/>
          <w:sz w:val="24"/>
          <w:szCs w:val="24"/>
        </w:rPr>
        <w:t xml:space="preserve"> е почти изцяло фин</w:t>
      </w:r>
      <w:r w:rsidR="00FD02B4">
        <w:rPr>
          <w:rFonts w:ascii="Times New Roman" w:hAnsi="Times New Roman" w:cs="Times New Roman"/>
          <w:color w:val="auto"/>
          <w:sz w:val="24"/>
          <w:szCs w:val="24"/>
        </w:rPr>
        <w:t>ансирано със собствени средства.</w:t>
      </w:r>
    </w:p>
    <w:p w:rsidR="00DF00F6" w:rsidRDefault="0056296B" w:rsidP="00B30694">
      <w:pPr>
        <w:spacing w:line="240" w:lineRule="auto"/>
        <w:ind w:firstLine="708"/>
        <w:jc w:val="both"/>
        <w:rPr>
          <w:rFonts w:ascii="Times New Roman" w:hAnsi="Times New Roman" w:cs="Times New Roman"/>
          <w:color w:val="auto"/>
          <w:sz w:val="24"/>
          <w:szCs w:val="24"/>
        </w:rPr>
      </w:pPr>
      <w:r>
        <w:rPr>
          <w:rFonts w:ascii="Times New Roman" w:hAnsi="Times New Roman" w:cs="Times New Roman"/>
          <w:b/>
          <w:color w:val="auto"/>
          <w:sz w:val="24"/>
          <w:szCs w:val="24"/>
        </w:rPr>
        <w:t xml:space="preserve">6. </w:t>
      </w:r>
      <w:r w:rsidR="00DF00F6" w:rsidRPr="0056296B">
        <w:rPr>
          <w:rFonts w:ascii="Times New Roman" w:hAnsi="Times New Roman" w:cs="Times New Roman"/>
          <w:b/>
          <w:color w:val="auto"/>
          <w:sz w:val="24"/>
          <w:szCs w:val="24"/>
        </w:rPr>
        <w:t>Коефициентът на ефективност на разходите</w:t>
      </w:r>
      <w:r w:rsidR="00DF00F6">
        <w:rPr>
          <w:rFonts w:ascii="Times New Roman" w:hAnsi="Times New Roman" w:cs="Times New Roman"/>
          <w:color w:val="auto"/>
          <w:sz w:val="24"/>
          <w:szCs w:val="24"/>
        </w:rPr>
        <w:t xml:space="preserve"> е 1,16</w:t>
      </w:r>
      <w:r w:rsidR="00D81F14" w:rsidRPr="00D81F14">
        <w:rPr>
          <w:rFonts w:ascii="Times New Roman" w:hAnsi="Times New Roman" w:cs="Times New Roman"/>
          <w:color w:val="auto"/>
          <w:sz w:val="24"/>
          <w:szCs w:val="24"/>
        </w:rPr>
        <w:t xml:space="preserve"> </w:t>
      </w:r>
      <w:r w:rsidR="00D81F14">
        <w:rPr>
          <w:rFonts w:ascii="Times New Roman" w:hAnsi="Times New Roman" w:cs="Times New Roman"/>
          <w:color w:val="auto"/>
          <w:sz w:val="24"/>
          <w:szCs w:val="24"/>
        </w:rPr>
        <w:t xml:space="preserve"> – </w:t>
      </w:r>
      <w:r w:rsidR="00D81F14" w:rsidRPr="00803518">
        <w:rPr>
          <w:rFonts w:ascii="Times New Roman" w:hAnsi="Times New Roman" w:cs="Times New Roman"/>
          <w:color w:val="auto"/>
          <w:sz w:val="24"/>
          <w:szCs w:val="24"/>
        </w:rPr>
        <w:t>е над единица, което означава, че приходите надвишават разходите и дейността е ефективна и носи печалба</w:t>
      </w:r>
      <w:r w:rsidR="00DF00F6">
        <w:rPr>
          <w:rFonts w:ascii="Times New Roman" w:hAnsi="Times New Roman" w:cs="Times New Roman"/>
          <w:color w:val="auto"/>
          <w:sz w:val="24"/>
          <w:szCs w:val="24"/>
        </w:rPr>
        <w:t>.</w:t>
      </w:r>
    </w:p>
    <w:p w:rsidR="005E3C9D" w:rsidRDefault="005E3C9D" w:rsidP="008E7B0F">
      <w:pPr>
        <w:spacing w:line="240" w:lineRule="auto"/>
        <w:ind w:firstLine="708"/>
        <w:jc w:val="both"/>
        <w:rPr>
          <w:rFonts w:ascii="Times New Roman" w:hAnsi="Times New Roman" w:cs="Times New Roman"/>
          <w:color w:val="auto"/>
          <w:sz w:val="24"/>
          <w:szCs w:val="24"/>
        </w:rPr>
      </w:pPr>
      <w:r>
        <w:rPr>
          <w:rFonts w:ascii="Times New Roman" w:hAnsi="Times New Roman" w:cs="Times New Roman"/>
          <w:color w:val="auto"/>
          <w:sz w:val="24"/>
          <w:szCs w:val="24"/>
        </w:rPr>
        <w:t>При преценката на финансовото състояние на дружеството, следва да бъде отчетено следното:</w:t>
      </w:r>
    </w:p>
    <w:p w:rsidR="008E7B0F" w:rsidRPr="008E7B0F" w:rsidRDefault="008E7B0F" w:rsidP="008E7B0F">
      <w:pPr>
        <w:spacing w:line="240" w:lineRule="auto"/>
        <w:ind w:firstLine="708"/>
        <w:jc w:val="both"/>
        <w:rPr>
          <w:rFonts w:ascii="Times New Roman" w:hAnsi="Times New Roman" w:cs="Times New Roman"/>
          <w:color w:val="auto"/>
          <w:sz w:val="24"/>
          <w:szCs w:val="24"/>
        </w:rPr>
      </w:pPr>
      <w:r w:rsidRPr="008E7B0F">
        <w:rPr>
          <w:rFonts w:ascii="Times New Roman" w:hAnsi="Times New Roman" w:cs="Times New Roman"/>
          <w:color w:val="auto"/>
          <w:sz w:val="24"/>
          <w:szCs w:val="24"/>
        </w:rPr>
        <w:lastRenderedPageBreak/>
        <w:t>Основните функции на „Холдинг Български държавни железници“ ЕАД са да обединява и управлява двете дъщерни дружества</w:t>
      </w:r>
      <w:r w:rsidR="005E3C9D">
        <w:rPr>
          <w:rFonts w:ascii="Times New Roman" w:hAnsi="Times New Roman" w:cs="Times New Roman"/>
          <w:color w:val="auto"/>
          <w:sz w:val="24"/>
          <w:szCs w:val="24"/>
        </w:rPr>
        <w:t xml:space="preserve"> -</w:t>
      </w:r>
      <w:r w:rsidRPr="008E7B0F">
        <w:rPr>
          <w:rFonts w:ascii="Times New Roman" w:hAnsi="Times New Roman" w:cs="Times New Roman"/>
          <w:color w:val="auto"/>
          <w:sz w:val="24"/>
          <w:szCs w:val="24"/>
        </w:rPr>
        <w:t xml:space="preserve"> „БДЖ-Пътнически превози“ ЕООД и „БДЖ-Товарни превози“ ЕООД. След извършеното преобразуване </w:t>
      </w:r>
      <w:r w:rsidR="005E3C9D">
        <w:rPr>
          <w:rFonts w:ascii="Times New Roman" w:hAnsi="Times New Roman" w:cs="Times New Roman"/>
          <w:color w:val="auto"/>
          <w:sz w:val="24"/>
          <w:szCs w:val="24"/>
        </w:rPr>
        <w:t xml:space="preserve">на </w:t>
      </w:r>
      <w:r w:rsidRPr="008E7B0F">
        <w:rPr>
          <w:rFonts w:ascii="Times New Roman" w:hAnsi="Times New Roman" w:cs="Times New Roman"/>
          <w:color w:val="auto"/>
          <w:sz w:val="24"/>
          <w:szCs w:val="24"/>
        </w:rPr>
        <w:t xml:space="preserve">дружеството, при което са образувани двете дъщерни дружества </w:t>
      </w:r>
      <w:r w:rsidR="005E3C9D">
        <w:rPr>
          <w:rFonts w:ascii="Times New Roman" w:hAnsi="Times New Roman" w:cs="Times New Roman"/>
          <w:color w:val="auto"/>
          <w:sz w:val="24"/>
          <w:szCs w:val="24"/>
        </w:rPr>
        <w:t xml:space="preserve">- </w:t>
      </w:r>
      <w:r w:rsidRPr="008E7B0F">
        <w:rPr>
          <w:rFonts w:ascii="Times New Roman" w:hAnsi="Times New Roman" w:cs="Times New Roman"/>
          <w:color w:val="auto"/>
          <w:sz w:val="24"/>
          <w:szCs w:val="24"/>
        </w:rPr>
        <w:t>„БДЖ-Пътнически превози“ ЕООД и „БДЖ-Товарни превози“ ЕООД основните приходи на „Холдинг БДЖ“ ЕАД се формират от продажба на излишни и негодни активи, които са останали негова собственост и не са необходими за извършването на превоза на пътници или товари. Друг източник на средства за „Холдинг БДЖ“ ЕАД са извършване и административно подпомагане и управление на дъщерните дружества и управление на поделението за почивна дейност.</w:t>
      </w:r>
    </w:p>
    <w:p w:rsidR="008E7B0F" w:rsidRDefault="008E7B0F" w:rsidP="00A159DF">
      <w:pPr>
        <w:spacing w:line="240" w:lineRule="auto"/>
        <w:ind w:firstLine="708"/>
        <w:jc w:val="both"/>
        <w:rPr>
          <w:rFonts w:ascii="Times New Roman" w:hAnsi="Times New Roman" w:cs="Times New Roman"/>
          <w:color w:val="auto"/>
          <w:sz w:val="24"/>
          <w:szCs w:val="24"/>
        </w:rPr>
      </w:pPr>
      <w:r w:rsidRPr="008E7B0F">
        <w:rPr>
          <w:rFonts w:ascii="Times New Roman" w:hAnsi="Times New Roman" w:cs="Times New Roman"/>
          <w:color w:val="auto"/>
          <w:sz w:val="24"/>
          <w:szCs w:val="24"/>
        </w:rPr>
        <w:t xml:space="preserve">Описаните по-горе коефициенти показват, че дружеството се намира в благоприятно финансово състояние, с ниска задлъжнялост, висока ликвидност и положителна рентабилност, </w:t>
      </w:r>
      <w:r w:rsidR="005E3C9D">
        <w:rPr>
          <w:rFonts w:ascii="Times New Roman" w:hAnsi="Times New Roman" w:cs="Times New Roman"/>
          <w:color w:val="auto"/>
          <w:sz w:val="24"/>
          <w:szCs w:val="24"/>
        </w:rPr>
        <w:t>при отчитане</w:t>
      </w:r>
      <w:r w:rsidR="00425771">
        <w:rPr>
          <w:rFonts w:ascii="Times New Roman" w:hAnsi="Times New Roman" w:cs="Times New Roman"/>
          <w:color w:val="auto"/>
          <w:sz w:val="24"/>
          <w:szCs w:val="24"/>
        </w:rPr>
        <w:t>, че същото</w:t>
      </w:r>
      <w:r w:rsidRPr="008E7B0F">
        <w:rPr>
          <w:rFonts w:ascii="Times New Roman" w:hAnsi="Times New Roman" w:cs="Times New Roman"/>
          <w:color w:val="auto"/>
          <w:sz w:val="24"/>
          <w:szCs w:val="24"/>
        </w:rPr>
        <w:t xml:space="preserve"> не извършва търговска дейност. </w:t>
      </w:r>
    </w:p>
    <w:p w:rsidR="00803518" w:rsidRDefault="00337B17" w:rsidP="00A159DF">
      <w:pPr>
        <w:spacing w:line="240" w:lineRule="auto"/>
        <w:ind w:firstLine="708"/>
        <w:jc w:val="both"/>
        <w:rPr>
          <w:rFonts w:ascii="Times New Roman" w:hAnsi="Times New Roman" w:cs="Times New Roman"/>
          <w:color w:val="auto"/>
          <w:sz w:val="24"/>
          <w:szCs w:val="24"/>
        </w:rPr>
      </w:pPr>
      <w:r w:rsidRPr="00337B17">
        <w:rPr>
          <w:rFonts w:ascii="Times New Roman" w:hAnsi="Times New Roman" w:cs="Times New Roman"/>
          <w:color w:val="auto"/>
          <w:sz w:val="24"/>
          <w:szCs w:val="24"/>
        </w:rPr>
        <w:t>Дружеството реализира печалба, в състояние е да посреща краткосрочните си задължения, разполага с достатъчно оборотни средства за нормалното извършване на дейността си и не зависи от външни източници на финансиране.</w:t>
      </w:r>
    </w:p>
    <w:p w:rsidR="00E528C4" w:rsidRDefault="00E528C4" w:rsidP="00A159DF">
      <w:pPr>
        <w:spacing w:line="240" w:lineRule="auto"/>
        <w:ind w:firstLine="708"/>
        <w:jc w:val="both"/>
        <w:rPr>
          <w:rFonts w:ascii="Times New Roman" w:hAnsi="Times New Roman" w:cs="Times New Roman"/>
          <w:color w:val="auto"/>
          <w:sz w:val="24"/>
          <w:szCs w:val="24"/>
        </w:rPr>
      </w:pPr>
    </w:p>
    <w:p w:rsidR="00E528C4" w:rsidRDefault="00E528C4" w:rsidP="00A159DF">
      <w:pPr>
        <w:spacing w:line="240" w:lineRule="auto"/>
        <w:ind w:firstLine="708"/>
        <w:jc w:val="both"/>
        <w:rPr>
          <w:rFonts w:ascii="Times New Roman" w:hAnsi="Times New Roman" w:cs="Times New Roman"/>
          <w:color w:val="auto"/>
          <w:sz w:val="24"/>
          <w:szCs w:val="24"/>
        </w:rPr>
      </w:pPr>
    </w:p>
    <w:p w:rsidR="00DF00F6" w:rsidRPr="00425771" w:rsidRDefault="00E528C4" w:rsidP="00DF00F6">
      <w:pPr>
        <w:pStyle w:val="ListParagraph"/>
        <w:numPr>
          <w:ilvl w:val="0"/>
          <w:numId w:val="3"/>
        </w:numPr>
        <w:spacing w:line="240" w:lineRule="auto"/>
        <w:jc w:val="both"/>
        <w:rPr>
          <w:rFonts w:ascii="Times New Roman" w:hAnsi="Times New Roman" w:cs="Times New Roman"/>
          <w:b/>
          <w:color w:val="auto"/>
          <w:sz w:val="24"/>
          <w:szCs w:val="24"/>
          <w:u w:val="single"/>
        </w:rPr>
      </w:pPr>
      <w:r w:rsidRPr="00425771" w:rsidDel="00136C79">
        <w:rPr>
          <w:rFonts w:ascii="Times New Roman" w:hAnsi="Times New Roman" w:cs="Times New Roman"/>
          <w:color w:val="auto"/>
          <w:sz w:val="24"/>
          <w:szCs w:val="24"/>
          <w:u w:val="single"/>
        </w:rPr>
        <w:t xml:space="preserve"> </w:t>
      </w:r>
      <w:r w:rsidR="00DF00F6" w:rsidRPr="00425771">
        <w:rPr>
          <w:rFonts w:ascii="Times New Roman" w:hAnsi="Times New Roman" w:cs="Times New Roman"/>
          <w:b/>
          <w:color w:val="auto"/>
          <w:sz w:val="24"/>
          <w:szCs w:val="24"/>
          <w:u w:val="single"/>
        </w:rPr>
        <w:t>„БДЖ - Пътнически превози ЕООД“</w:t>
      </w:r>
    </w:p>
    <w:p w:rsidR="00DF00F6" w:rsidRDefault="00DF00F6" w:rsidP="00DF00F6">
      <w:pPr>
        <w:spacing w:line="240" w:lineRule="auto"/>
        <w:ind w:firstLine="708"/>
        <w:jc w:val="both"/>
        <w:rPr>
          <w:rFonts w:ascii="Times New Roman" w:hAnsi="Times New Roman" w:cs="Times New Roman"/>
          <w:color w:val="auto"/>
          <w:sz w:val="24"/>
          <w:szCs w:val="24"/>
        </w:rPr>
      </w:pPr>
    </w:p>
    <w:p w:rsidR="00DF00F6" w:rsidRPr="00A159DF" w:rsidRDefault="00DF00F6" w:rsidP="00DF00F6">
      <w:pPr>
        <w:spacing w:after="120" w:line="240" w:lineRule="auto"/>
        <w:ind w:firstLine="708"/>
        <w:jc w:val="both"/>
        <w:rPr>
          <w:rFonts w:ascii="Times New Roman" w:hAnsi="Times New Roman" w:cs="Times New Roman"/>
          <w:color w:val="auto"/>
          <w:sz w:val="24"/>
          <w:szCs w:val="24"/>
        </w:rPr>
      </w:pPr>
      <w:r w:rsidRPr="00A159DF">
        <w:rPr>
          <w:rFonts w:ascii="Times New Roman" w:hAnsi="Times New Roman" w:cs="Times New Roman"/>
          <w:color w:val="auto"/>
          <w:sz w:val="24"/>
          <w:szCs w:val="24"/>
        </w:rPr>
        <w:t>Отчетените от предприятието за 2025 г. коефициенти са, както следва:</w:t>
      </w:r>
    </w:p>
    <w:p w:rsidR="00DF00F6" w:rsidRPr="00A159DF" w:rsidRDefault="0056296B" w:rsidP="00DF00F6">
      <w:pPr>
        <w:pStyle w:val="ListParagraph1"/>
        <w:spacing w:after="0" w:line="240" w:lineRule="auto"/>
        <w:ind w:left="0" w:firstLine="708"/>
        <w:rPr>
          <w:rFonts w:ascii="Times New Roman" w:hAnsi="Times New Roman" w:cs="Times New Roman"/>
          <w:sz w:val="24"/>
          <w:szCs w:val="24"/>
          <w:u w:val="single"/>
          <w:lang w:val="ru-RU"/>
        </w:rPr>
      </w:pPr>
      <w:r w:rsidRPr="0056296B">
        <w:rPr>
          <w:rFonts w:ascii="Times New Roman" w:hAnsi="Times New Roman" w:cs="Times New Roman"/>
          <w:b/>
          <w:sz w:val="24"/>
          <w:szCs w:val="24"/>
        </w:rPr>
        <w:t>1.</w:t>
      </w:r>
      <w:r w:rsidRPr="0056296B">
        <w:rPr>
          <w:rFonts w:ascii="Times New Roman" w:hAnsi="Times New Roman" w:cs="Times New Roman"/>
          <w:sz w:val="24"/>
          <w:szCs w:val="24"/>
        </w:rPr>
        <w:t xml:space="preserve"> </w:t>
      </w:r>
      <w:r w:rsidRPr="0056296B">
        <w:rPr>
          <w:rFonts w:ascii="Times New Roman" w:hAnsi="Times New Roman" w:cs="Times New Roman"/>
          <w:b/>
          <w:sz w:val="24"/>
          <w:szCs w:val="24"/>
        </w:rPr>
        <w:t>Коефициентът на рентабилност на приходите от продажби</w:t>
      </w:r>
      <w:r w:rsidRPr="0056296B">
        <w:rPr>
          <w:rFonts w:ascii="Times New Roman" w:hAnsi="Times New Roman" w:cs="Times New Roman"/>
          <w:sz w:val="24"/>
          <w:szCs w:val="24"/>
        </w:rPr>
        <w:t xml:space="preserve"> </w:t>
      </w:r>
      <w:r w:rsidR="00DF00F6">
        <w:rPr>
          <w:rFonts w:ascii="Times New Roman" w:hAnsi="Times New Roman" w:cs="Times New Roman"/>
          <w:sz w:val="24"/>
          <w:szCs w:val="24"/>
        </w:rPr>
        <w:t xml:space="preserve">е </w:t>
      </w:r>
      <w:r w:rsidR="00E8255A">
        <w:rPr>
          <w:rFonts w:ascii="Times New Roman" w:hAnsi="Times New Roman" w:cs="Times New Roman"/>
          <w:sz w:val="24"/>
          <w:szCs w:val="24"/>
        </w:rPr>
        <w:t>(</w:t>
      </w:r>
      <w:r w:rsidR="00C06739">
        <w:rPr>
          <w:rFonts w:ascii="Times New Roman" w:hAnsi="Times New Roman" w:cs="Times New Roman"/>
          <w:sz w:val="24"/>
          <w:szCs w:val="24"/>
        </w:rPr>
        <w:t>-0,91</w:t>
      </w:r>
      <w:r w:rsidR="00E8255A">
        <w:rPr>
          <w:rFonts w:ascii="Times New Roman" w:hAnsi="Times New Roman" w:cs="Times New Roman"/>
          <w:sz w:val="24"/>
          <w:szCs w:val="24"/>
        </w:rPr>
        <w:t>)</w:t>
      </w:r>
      <w:r w:rsidR="00D81F14">
        <w:rPr>
          <w:rFonts w:ascii="Times New Roman" w:hAnsi="Times New Roman" w:cs="Times New Roman"/>
          <w:sz w:val="24"/>
          <w:szCs w:val="24"/>
        </w:rPr>
        <w:t xml:space="preserve"> – </w:t>
      </w:r>
      <w:r w:rsidR="00D81F14" w:rsidRPr="00803518">
        <w:rPr>
          <w:rFonts w:ascii="Times New Roman" w:hAnsi="Times New Roman" w:cs="Times New Roman"/>
          <w:sz w:val="24"/>
          <w:szCs w:val="24"/>
        </w:rPr>
        <w:t xml:space="preserve"> отрицателна</w:t>
      </w:r>
      <w:r w:rsidR="00054384">
        <w:rPr>
          <w:rFonts w:ascii="Times New Roman" w:hAnsi="Times New Roman" w:cs="Times New Roman"/>
          <w:sz w:val="24"/>
          <w:szCs w:val="24"/>
        </w:rPr>
        <w:t>та</w:t>
      </w:r>
      <w:r w:rsidR="00D81F14">
        <w:rPr>
          <w:rFonts w:ascii="Times New Roman" w:hAnsi="Times New Roman" w:cs="Times New Roman"/>
          <w:sz w:val="24"/>
          <w:szCs w:val="24"/>
        </w:rPr>
        <w:t xml:space="preserve"> стойност</w:t>
      </w:r>
      <w:r w:rsidR="00054384">
        <w:rPr>
          <w:rFonts w:ascii="Times New Roman" w:hAnsi="Times New Roman" w:cs="Times New Roman"/>
          <w:sz w:val="24"/>
          <w:szCs w:val="24"/>
        </w:rPr>
        <w:t xml:space="preserve"> на коефициента показва</w:t>
      </w:r>
      <w:r w:rsidR="00D81F14" w:rsidRPr="00803518">
        <w:rPr>
          <w:rFonts w:ascii="Times New Roman" w:hAnsi="Times New Roman" w:cs="Times New Roman"/>
          <w:sz w:val="24"/>
          <w:szCs w:val="24"/>
        </w:rPr>
        <w:t xml:space="preserve">, че </w:t>
      </w:r>
      <w:r w:rsidR="00054384">
        <w:rPr>
          <w:rFonts w:ascii="Times New Roman" w:hAnsi="Times New Roman" w:cs="Times New Roman"/>
          <w:sz w:val="24"/>
          <w:szCs w:val="24"/>
        </w:rPr>
        <w:t>дружеството</w:t>
      </w:r>
      <w:r w:rsidR="00D81F14" w:rsidRPr="00803518">
        <w:rPr>
          <w:rFonts w:ascii="Times New Roman" w:hAnsi="Times New Roman" w:cs="Times New Roman"/>
          <w:sz w:val="24"/>
          <w:szCs w:val="24"/>
        </w:rPr>
        <w:t xml:space="preserve"> реализира значителна загуба от основната си дейност – разходите м</w:t>
      </w:r>
      <w:r w:rsidR="00054384">
        <w:rPr>
          <w:rFonts w:ascii="Times New Roman" w:hAnsi="Times New Roman" w:cs="Times New Roman"/>
          <w:sz w:val="24"/>
          <w:szCs w:val="24"/>
        </w:rPr>
        <w:t>ногократно надвишават приходите</w:t>
      </w:r>
      <w:r w:rsidR="002F47F3">
        <w:rPr>
          <w:rFonts w:ascii="Times New Roman" w:hAnsi="Times New Roman" w:cs="Times New Roman"/>
          <w:sz w:val="24"/>
          <w:szCs w:val="24"/>
        </w:rPr>
        <w:t>.</w:t>
      </w:r>
    </w:p>
    <w:p w:rsidR="0037396D" w:rsidRDefault="0056296B" w:rsidP="00DF00F6">
      <w:pPr>
        <w:spacing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2. </w:t>
      </w:r>
      <w:r w:rsidRPr="009B582E">
        <w:rPr>
          <w:rFonts w:ascii="Times New Roman" w:hAnsi="Times New Roman" w:cs="Times New Roman"/>
          <w:b/>
          <w:sz w:val="24"/>
          <w:szCs w:val="24"/>
        </w:rPr>
        <w:t>Коефициентът на рентабилност на собствения капитал</w:t>
      </w:r>
      <w:r w:rsidRPr="00A159DF">
        <w:rPr>
          <w:rFonts w:ascii="Times New Roman" w:hAnsi="Times New Roman" w:cs="Times New Roman"/>
          <w:sz w:val="24"/>
          <w:szCs w:val="24"/>
        </w:rPr>
        <w:t xml:space="preserve"> </w:t>
      </w:r>
      <w:r w:rsidR="00DF00F6">
        <w:rPr>
          <w:rFonts w:ascii="Times New Roman" w:hAnsi="Times New Roman" w:cs="Times New Roman"/>
          <w:sz w:val="24"/>
          <w:szCs w:val="24"/>
        </w:rPr>
        <w:t xml:space="preserve">е </w:t>
      </w:r>
      <w:r w:rsidR="00E8255A">
        <w:rPr>
          <w:rFonts w:ascii="Times New Roman" w:hAnsi="Times New Roman" w:cs="Times New Roman"/>
          <w:sz w:val="24"/>
          <w:szCs w:val="24"/>
        </w:rPr>
        <w:t>(</w:t>
      </w:r>
      <w:r w:rsidR="00C06739">
        <w:rPr>
          <w:rFonts w:ascii="Times New Roman" w:hAnsi="Times New Roman" w:cs="Times New Roman"/>
          <w:sz w:val="24"/>
          <w:szCs w:val="24"/>
        </w:rPr>
        <w:t>-</w:t>
      </w:r>
      <w:r w:rsidR="00DF00F6" w:rsidRPr="00A159DF">
        <w:rPr>
          <w:rFonts w:ascii="Times New Roman" w:hAnsi="Times New Roman" w:cs="Times New Roman"/>
          <w:sz w:val="24"/>
          <w:szCs w:val="24"/>
        </w:rPr>
        <w:t>0,</w:t>
      </w:r>
      <w:r w:rsidR="00C06739">
        <w:rPr>
          <w:rFonts w:ascii="Times New Roman" w:hAnsi="Times New Roman" w:cs="Times New Roman"/>
          <w:sz w:val="24"/>
          <w:szCs w:val="24"/>
        </w:rPr>
        <w:t>50</w:t>
      </w:r>
      <w:r w:rsidR="00E8255A">
        <w:rPr>
          <w:rFonts w:ascii="Times New Roman" w:hAnsi="Times New Roman" w:cs="Times New Roman"/>
          <w:sz w:val="24"/>
          <w:szCs w:val="24"/>
        </w:rPr>
        <w:t>)</w:t>
      </w:r>
      <w:r w:rsidR="0037396D">
        <w:rPr>
          <w:rFonts w:ascii="Times New Roman" w:hAnsi="Times New Roman" w:cs="Times New Roman"/>
          <w:sz w:val="24"/>
          <w:szCs w:val="24"/>
        </w:rPr>
        <w:t>.</w:t>
      </w:r>
    </w:p>
    <w:p w:rsidR="00DF00F6" w:rsidRPr="00A159DF" w:rsidRDefault="0056296B" w:rsidP="00DF00F6">
      <w:pPr>
        <w:spacing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3. </w:t>
      </w:r>
      <w:r w:rsidR="00DF00F6" w:rsidRPr="0056296B">
        <w:rPr>
          <w:rFonts w:ascii="Times New Roman" w:hAnsi="Times New Roman" w:cs="Times New Roman"/>
          <w:b/>
          <w:sz w:val="24"/>
          <w:szCs w:val="24"/>
        </w:rPr>
        <w:t>Коефициентът на обща ликвидност</w:t>
      </w:r>
      <w:r w:rsidR="00DF00F6">
        <w:rPr>
          <w:rFonts w:ascii="Times New Roman" w:hAnsi="Times New Roman" w:cs="Times New Roman"/>
          <w:sz w:val="24"/>
          <w:szCs w:val="24"/>
        </w:rPr>
        <w:t xml:space="preserve"> е </w:t>
      </w:r>
      <w:r w:rsidR="00C06739">
        <w:rPr>
          <w:rFonts w:ascii="Times New Roman" w:hAnsi="Times New Roman" w:cs="Times New Roman"/>
          <w:sz w:val="24"/>
          <w:szCs w:val="24"/>
        </w:rPr>
        <w:t>0,62</w:t>
      </w:r>
      <w:r w:rsidR="00DF00F6">
        <w:rPr>
          <w:rFonts w:ascii="Times New Roman" w:hAnsi="Times New Roman" w:cs="Times New Roman"/>
          <w:sz w:val="24"/>
          <w:szCs w:val="24"/>
        </w:rPr>
        <w:t>.</w:t>
      </w:r>
    </w:p>
    <w:p w:rsidR="00DF00F6" w:rsidRPr="00A159DF" w:rsidRDefault="0056296B" w:rsidP="00DF00F6">
      <w:pPr>
        <w:spacing w:line="240" w:lineRule="auto"/>
        <w:ind w:firstLine="708"/>
        <w:jc w:val="both"/>
        <w:rPr>
          <w:rFonts w:ascii="Times New Roman" w:eastAsiaTheme="minorHAnsi" w:hAnsi="Times New Roman" w:cs="Times New Roman"/>
          <w:color w:val="auto"/>
          <w:sz w:val="24"/>
          <w:szCs w:val="24"/>
          <w:lang w:eastAsia="en-US"/>
        </w:rPr>
      </w:pPr>
      <w:r>
        <w:rPr>
          <w:rFonts w:ascii="Times New Roman" w:hAnsi="Times New Roman" w:cs="Times New Roman"/>
          <w:b/>
          <w:sz w:val="24"/>
          <w:szCs w:val="24"/>
        </w:rPr>
        <w:t xml:space="preserve">4. </w:t>
      </w:r>
      <w:r w:rsidR="00DF00F6" w:rsidRPr="0056296B">
        <w:rPr>
          <w:rFonts w:ascii="Times New Roman" w:hAnsi="Times New Roman" w:cs="Times New Roman"/>
          <w:b/>
          <w:sz w:val="24"/>
          <w:szCs w:val="24"/>
        </w:rPr>
        <w:t>Коефициентът на бърза ликвидност</w:t>
      </w:r>
      <w:r w:rsidR="00DF00F6">
        <w:rPr>
          <w:rFonts w:ascii="Times New Roman" w:eastAsiaTheme="minorHAnsi" w:hAnsi="Times New Roman" w:cs="Times New Roman"/>
          <w:color w:val="auto"/>
          <w:sz w:val="24"/>
          <w:szCs w:val="24"/>
          <w:lang w:eastAsia="en-US"/>
        </w:rPr>
        <w:t xml:space="preserve"> е </w:t>
      </w:r>
      <w:r w:rsidR="00C06739">
        <w:rPr>
          <w:rFonts w:ascii="Times New Roman" w:eastAsiaTheme="minorHAnsi" w:hAnsi="Times New Roman" w:cs="Times New Roman"/>
          <w:color w:val="auto"/>
          <w:sz w:val="24"/>
          <w:szCs w:val="24"/>
          <w:lang w:eastAsia="en-US"/>
        </w:rPr>
        <w:t>0,51</w:t>
      </w:r>
      <w:r w:rsidR="003B2588">
        <w:rPr>
          <w:rFonts w:ascii="Times New Roman" w:eastAsiaTheme="minorHAnsi" w:hAnsi="Times New Roman" w:cs="Times New Roman"/>
          <w:color w:val="auto"/>
          <w:sz w:val="24"/>
          <w:szCs w:val="24"/>
          <w:lang w:eastAsia="en-US"/>
        </w:rPr>
        <w:t xml:space="preserve"> – показателите за ликвидност показват</w:t>
      </w:r>
      <w:r w:rsidR="003B2588" w:rsidRPr="00803518">
        <w:rPr>
          <w:rFonts w:ascii="Times New Roman" w:hAnsi="Times New Roman" w:cs="Times New Roman"/>
          <w:sz w:val="24"/>
          <w:szCs w:val="24"/>
        </w:rPr>
        <w:t xml:space="preserve">, че </w:t>
      </w:r>
      <w:r w:rsidR="003B2588">
        <w:rPr>
          <w:rFonts w:ascii="Times New Roman" w:hAnsi="Times New Roman" w:cs="Times New Roman"/>
          <w:sz w:val="24"/>
          <w:szCs w:val="24"/>
        </w:rPr>
        <w:t>дружеството</w:t>
      </w:r>
      <w:r w:rsidR="003B2588" w:rsidRPr="00803518">
        <w:rPr>
          <w:rFonts w:ascii="Times New Roman" w:hAnsi="Times New Roman" w:cs="Times New Roman"/>
          <w:sz w:val="24"/>
          <w:szCs w:val="24"/>
        </w:rPr>
        <w:t xml:space="preserve"> няма достатъчно краткотрайни активи, за да</w:t>
      </w:r>
      <w:r w:rsidR="00054384">
        <w:rPr>
          <w:rFonts w:ascii="Times New Roman" w:hAnsi="Times New Roman" w:cs="Times New Roman"/>
          <w:sz w:val="24"/>
          <w:szCs w:val="24"/>
        </w:rPr>
        <w:t xml:space="preserve"> покрива текущите си задължения</w:t>
      </w:r>
      <w:r w:rsidR="002B1019">
        <w:rPr>
          <w:rFonts w:ascii="Times New Roman" w:hAnsi="Times New Roman" w:cs="Times New Roman"/>
          <w:sz w:val="24"/>
          <w:szCs w:val="24"/>
        </w:rPr>
        <w:t>.</w:t>
      </w:r>
    </w:p>
    <w:p w:rsidR="0037396D" w:rsidRDefault="0056296B" w:rsidP="00DF00F6">
      <w:pPr>
        <w:spacing w:line="240" w:lineRule="auto"/>
        <w:ind w:firstLine="708"/>
        <w:jc w:val="both"/>
        <w:rPr>
          <w:rFonts w:ascii="Times New Roman" w:hAnsi="Times New Roman" w:cs="Times New Roman"/>
          <w:color w:val="auto"/>
          <w:sz w:val="24"/>
          <w:szCs w:val="24"/>
        </w:rPr>
      </w:pPr>
      <w:r>
        <w:rPr>
          <w:rFonts w:ascii="Times New Roman" w:hAnsi="Times New Roman" w:cs="Times New Roman"/>
          <w:b/>
          <w:sz w:val="24"/>
          <w:szCs w:val="24"/>
        </w:rPr>
        <w:t xml:space="preserve">5. </w:t>
      </w:r>
      <w:r w:rsidR="00DF00F6" w:rsidRPr="0056296B">
        <w:rPr>
          <w:rFonts w:ascii="Times New Roman" w:hAnsi="Times New Roman" w:cs="Times New Roman"/>
          <w:b/>
          <w:sz w:val="24"/>
          <w:szCs w:val="24"/>
        </w:rPr>
        <w:t>Коефициентът на задлъжнялост</w:t>
      </w:r>
      <w:r w:rsidR="00DF00F6">
        <w:rPr>
          <w:rFonts w:ascii="Times New Roman" w:hAnsi="Times New Roman" w:cs="Times New Roman"/>
          <w:color w:val="auto"/>
          <w:sz w:val="24"/>
          <w:szCs w:val="24"/>
        </w:rPr>
        <w:t xml:space="preserve"> е </w:t>
      </w:r>
      <w:r w:rsidR="00C06739">
        <w:rPr>
          <w:rFonts w:ascii="Times New Roman" w:hAnsi="Times New Roman" w:cs="Times New Roman"/>
          <w:color w:val="auto"/>
          <w:sz w:val="24"/>
          <w:szCs w:val="24"/>
        </w:rPr>
        <w:t>3,90</w:t>
      </w:r>
      <w:r w:rsidR="0037396D">
        <w:rPr>
          <w:rFonts w:ascii="Times New Roman" w:hAnsi="Times New Roman" w:cs="Times New Roman"/>
          <w:color w:val="auto"/>
          <w:sz w:val="24"/>
          <w:szCs w:val="24"/>
        </w:rPr>
        <w:t>.</w:t>
      </w:r>
    </w:p>
    <w:p w:rsidR="00DF00F6" w:rsidRDefault="0056296B" w:rsidP="00DF00F6">
      <w:pPr>
        <w:spacing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6. </w:t>
      </w:r>
      <w:r w:rsidR="00DF00F6" w:rsidRPr="0056296B">
        <w:rPr>
          <w:rFonts w:ascii="Times New Roman" w:hAnsi="Times New Roman" w:cs="Times New Roman"/>
          <w:b/>
          <w:sz w:val="24"/>
          <w:szCs w:val="24"/>
        </w:rPr>
        <w:t>Коефициентът на ефективност на разходите</w:t>
      </w:r>
      <w:r w:rsidR="00DF00F6">
        <w:rPr>
          <w:rFonts w:ascii="Times New Roman" w:hAnsi="Times New Roman" w:cs="Times New Roman"/>
          <w:color w:val="auto"/>
          <w:sz w:val="24"/>
          <w:szCs w:val="24"/>
        </w:rPr>
        <w:t xml:space="preserve"> е </w:t>
      </w:r>
      <w:r w:rsidR="00E8255A">
        <w:rPr>
          <w:rFonts w:ascii="Times New Roman" w:hAnsi="Times New Roman" w:cs="Times New Roman"/>
          <w:color w:val="auto"/>
          <w:sz w:val="24"/>
          <w:szCs w:val="24"/>
        </w:rPr>
        <w:t>(-</w:t>
      </w:r>
      <w:r w:rsidR="00C06739">
        <w:rPr>
          <w:rFonts w:ascii="Times New Roman" w:hAnsi="Times New Roman" w:cs="Times New Roman"/>
          <w:color w:val="auto"/>
          <w:sz w:val="24"/>
          <w:szCs w:val="24"/>
        </w:rPr>
        <w:t>0,87</w:t>
      </w:r>
      <w:r w:rsidR="00E8255A">
        <w:rPr>
          <w:rFonts w:ascii="Times New Roman" w:hAnsi="Times New Roman" w:cs="Times New Roman"/>
          <w:color w:val="auto"/>
          <w:sz w:val="24"/>
          <w:szCs w:val="24"/>
        </w:rPr>
        <w:t>)</w:t>
      </w:r>
      <w:r w:rsidR="0037396D">
        <w:rPr>
          <w:rFonts w:ascii="Times New Roman" w:hAnsi="Times New Roman" w:cs="Times New Roman"/>
          <w:color w:val="auto"/>
          <w:sz w:val="24"/>
          <w:szCs w:val="24"/>
        </w:rPr>
        <w:t>.</w:t>
      </w:r>
    </w:p>
    <w:p w:rsidR="00425771" w:rsidRDefault="00425771" w:rsidP="00425771">
      <w:pPr>
        <w:spacing w:line="240" w:lineRule="auto"/>
        <w:ind w:firstLine="708"/>
        <w:jc w:val="both"/>
        <w:rPr>
          <w:rFonts w:ascii="Times New Roman" w:hAnsi="Times New Roman" w:cs="Times New Roman"/>
          <w:color w:val="auto"/>
          <w:sz w:val="24"/>
          <w:szCs w:val="24"/>
        </w:rPr>
      </w:pPr>
      <w:r>
        <w:rPr>
          <w:rFonts w:ascii="Times New Roman" w:hAnsi="Times New Roman" w:cs="Times New Roman"/>
          <w:color w:val="auto"/>
          <w:sz w:val="24"/>
          <w:szCs w:val="24"/>
        </w:rPr>
        <w:t>При преценката на финансовото състояние на дружеството</w:t>
      </w:r>
      <w:r w:rsidR="0037396D">
        <w:rPr>
          <w:rFonts w:ascii="Times New Roman" w:hAnsi="Times New Roman" w:cs="Times New Roman"/>
          <w:color w:val="auto"/>
          <w:sz w:val="24"/>
          <w:szCs w:val="24"/>
        </w:rPr>
        <w:t xml:space="preserve"> от съществено значение е да </w:t>
      </w:r>
      <w:r>
        <w:rPr>
          <w:rFonts w:ascii="Times New Roman" w:hAnsi="Times New Roman" w:cs="Times New Roman"/>
          <w:color w:val="auto"/>
          <w:sz w:val="24"/>
          <w:szCs w:val="24"/>
        </w:rPr>
        <w:t>бъде отчетено следното:</w:t>
      </w:r>
    </w:p>
    <w:p w:rsidR="008E7B0F" w:rsidRDefault="00425771" w:rsidP="00425771">
      <w:pPr>
        <w:spacing w:line="240" w:lineRule="auto"/>
        <w:ind w:firstLine="708"/>
        <w:jc w:val="both"/>
        <w:rPr>
          <w:rFonts w:ascii="Times New Roman" w:hAnsi="Times New Roman" w:cs="Times New Roman"/>
          <w:color w:val="auto"/>
          <w:sz w:val="24"/>
          <w:szCs w:val="24"/>
        </w:rPr>
      </w:pPr>
      <w:r w:rsidRPr="008E7B0F">
        <w:rPr>
          <w:rFonts w:ascii="Times New Roman" w:hAnsi="Times New Roman" w:cs="Times New Roman"/>
          <w:color w:val="auto"/>
          <w:sz w:val="24"/>
          <w:szCs w:val="24"/>
        </w:rPr>
        <w:t xml:space="preserve"> </w:t>
      </w:r>
      <w:r w:rsidR="008E7B0F" w:rsidRPr="008E7B0F">
        <w:rPr>
          <w:rFonts w:ascii="Times New Roman" w:hAnsi="Times New Roman" w:cs="Times New Roman"/>
          <w:color w:val="auto"/>
          <w:sz w:val="24"/>
          <w:szCs w:val="24"/>
        </w:rPr>
        <w:t>Основната дейност на дружеството е свързана с изпълнение на Договора за извършване на обществени превозни услуги за превоз на пътници с железопътен транспорт на територията на страната, сключен с Министерство на транспорта през 2009 г. Въз основа на този договор дружеството получава средства от държавния бюджет под формата на субсидии, компенсации и капиталов трансфер. Поради това приходите на дружеството са в зависими от средствата, които държавата изплаща за извър</w:t>
      </w:r>
      <w:r w:rsidR="00BB142B">
        <w:rPr>
          <w:rFonts w:ascii="Times New Roman" w:hAnsi="Times New Roman" w:cs="Times New Roman"/>
          <w:color w:val="auto"/>
          <w:sz w:val="24"/>
          <w:szCs w:val="24"/>
        </w:rPr>
        <w:t xml:space="preserve">шването на обществената услуга. </w:t>
      </w:r>
      <w:r w:rsidR="008E7B0F" w:rsidRPr="008E7B0F">
        <w:rPr>
          <w:rFonts w:ascii="Times New Roman" w:hAnsi="Times New Roman" w:cs="Times New Roman"/>
          <w:color w:val="auto"/>
          <w:sz w:val="24"/>
          <w:szCs w:val="24"/>
        </w:rPr>
        <w:t xml:space="preserve">В същото време разходната част е силно натоварена от остарелия подвижен състав, който изисква чести и скъпоструващи ремонти, както и от високите амортизации, свързани с дългогодишната експлоатация на активите. </w:t>
      </w:r>
    </w:p>
    <w:p w:rsidR="003B2588" w:rsidRDefault="003B2588" w:rsidP="00803518">
      <w:pPr>
        <w:ind w:firstLine="708"/>
        <w:jc w:val="both"/>
        <w:rPr>
          <w:rFonts w:ascii="Times New Roman" w:hAnsi="Times New Roman" w:cs="Times New Roman"/>
          <w:sz w:val="24"/>
          <w:szCs w:val="24"/>
        </w:rPr>
      </w:pPr>
    </w:p>
    <w:p w:rsidR="00C06739" w:rsidRPr="00425771" w:rsidRDefault="00C06739" w:rsidP="00C06739">
      <w:pPr>
        <w:pStyle w:val="ListParagraph"/>
        <w:numPr>
          <w:ilvl w:val="0"/>
          <w:numId w:val="3"/>
        </w:numPr>
        <w:spacing w:line="240" w:lineRule="auto"/>
        <w:jc w:val="both"/>
        <w:rPr>
          <w:rFonts w:ascii="Times New Roman" w:hAnsi="Times New Roman" w:cs="Times New Roman"/>
          <w:b/>
          <w:color w:val="auto"/>
          <w:sz w:val="24"/>
          <w:szCs w:val="24"/>
          <w:u w:val="single"/>
        </w:rPr>
      </w:pPr>
      <w:r w:rsidRPr="00425771">
        <w:rPr>
          <w:rFonts w:ascii="Times New Roman" w:hAnsi="Times New Roman" w:cs="Times New Roman"/>
          <w:b/>
          <w:color w:val="auto"/>
          <w:sz w:val="24"/>
          <w:szCs w:val="24"/>
          <w:u w:val="single"/>
        </w:rPr>
        <w:t>„БДЖ - Товарни превози ЕООД“</w:t>
      </w:r>
    </w:p>
    <w:p w:rsidR="00C06739" w:rsidRDefault="00C06739" w:rsidP="00C06739">
      <w:pPr>
        <w:spacing w:line="240" w:lineRule="auto"/>
        <w:ind w:firstLine="708"/>
        <w:jc w:val="both"/>
        <w:rPr>
          <w:rFonts w:ascii="Times New Roman" w:hAnsi="Times New Roman" w:cs="Times New Roman"/>
          <w:color w:val="auto"/>
          <w:sz w:val="24"/>
          <w:szCs w:val="24"/>
        </w:rPr>
      </w:pPr>
    </w:p>
    <w:p w:rsidR="00C06739" w:rsidRPr="00A159DF" w:rsidRDefault="00C06739" w:rsidP="00C06739">
      <w:pPr>
        <w:spacing w:after="120" w:line="240" w:lineRule="auto"/>
        <w:ind w:firstLine="708"/>
        <w:jc w:val="both"/>
        <w:rPr>
          <w:rFonts w:ascii="Times New Roman" w:hAnsi="Times New Roman" w:cs="Times New Roman"/>
          <w:color w:val="auto"/>
          <w:sz w:val="24"/>
          <w:szCs w:val="24"/>
        </w:rPr>
      </w:pPr>
      <w:r w:rsidRPr="00A159DF">
        <w:rPr>
          <w:rFonts w:ascii="Times New Roman" w:hAnsi="Times New Roman" w:cs="Times New Roman"/>
          <w:color w:val="auto"/>
          <w:sz w:val="24"/>
          <w:szCs w:val="24"/>
        </w:rPr>
        <w:t>Отчетените от предприятието за 2025 г. коефициенти са, както следва:</w:t>
      </w:r>
    </w:p>
    <w:p w:rsidR="00C06739" w:rsidRPr="00A159DF" w:rsidRDefault="0056296B" w:rsidP="00C06739">
      <w:pPr>
        <w:pStyle w:val="ListParagraph1"/>
        <w:spacing w:after="0" w:line="240" w:lineRule="auto"/>
        <w:ind w:left="0" w:firstLine="708"/>
        <w:rPr>
          <w:rFonts w:ascii="Times New Roman" w:hAnsi="Times New Roman" w:cs="Times New Roman"/>
          <w:sz w:val="24"/>
          <w:szCs w:val="24"/>
          <w:u w:val="single"/>
          <w:lang w:val="ru-RU"/>
        </w:rPr>
      </w:pPr>
      <w:r w:rsidRPr="009A45F6">
        <w:rPr>
          <w:rFonts w:ascii="Times New Roman" w:hAnsi="Times New Roman" w:cs="Times New Roman"/>
          <w:b/>
          <w:sz w:val="24"/>
          <w:szCs w:val="24"/>
        </w:rPr>
        <w:t>1.</w:t>
      </w:r>
      <w:r>
        <w:rPr>
          <w:rFonts w:ascii="Times New Roman" w:hAnsi="Times New Roman" w:cs="Times New Roman"/>
          <w:sz w:val="24"/>
          <w:szCs w:val="24"/>
        </w:rPr>
        <w:t xml:space="preserve"> </w:t>
      </w:r>
      <w:r w:rsidRPr="009B582E">
        <w:rPr>
          <w:rFonts w:ascii="Times New Roman" w:hAnsi="Times New Roman" w:cs="Times New Roman"/>
          <w:b/>
          <w:sz w:val="24"/>
          <w:szCs w:val="24"/>
        </w:rPr>
        <w:t>Коефициентът на рентабилност на приходите от продажби</w:t>
      </w:r>
      <w:r>
        <w:rPr>
          <w:rFonts w:ascii="Times New Roman" w:hAnsi="Times New Roman" w:cs="Times New Roman"/>
          <w:sz w:val="24"/>
          <w:szCs w:val="24"/>
        </w:rPr>
        <w:t xml:space="preserve"> </w:t>
      </w:r>
      <w:r w:rsidR="00C06739">
        <w:rPr>
          <w:rFonts w:ascii="Times New Roman" w:hAnsi="Times New Roman" w:cs="Times New Roman"/>
          <w:sz w:val="24"/>
          <w:szCs w:val="24"/>
        </w:rPr>
        <w:t xml:space="preserve">е </w:t>
      </w:r>
      <w:r w:rsidR="00E8255A">
        <w:rPr>
          <w:rFonts w:ascii="Times New Roman" w:hAnsi="Times New Roman" w:cs="Times New Roman"/>
          <w:sz w:val="24"/>
          <w:szCs w:val="24"/>
        </w:rPr>
        <w:t>(</w:t>
      </w:r>
      <w:r w:rsidR="003B2588">
        <w:rPr>
          <w:rFonts w:ascii="Times New Roman" w:hAnsi="Times New Roman" w:cs="Times New Roman"/>
          <w:sz w:val="24"/>
          <w:szCs w:val="24"/>
        </w:rPr>
        <w:t>-</w:t>
      </w:r>
      <w:r w:rsidR="00C06739">
        <w:rPr>
          <w:rFonts w:ascii="Times New Roman" w:hAnsi="Times New Roman" w:cs="Times New Roman"/>
          <w:sz w:val="24"/>
          <w:szCs w:val="24"/>
        </w:rPr>
        <w:t>0,18</w:t>
      </w:r>
      <w:r w:rsidR="00E8255A">
        <w:rPr>
          <w:rFonts w:ascii="Times New Roman" w:hAnsi="Times New Roman" w:cs="Times New Roman"/>
          <w:sz w:val="24"/>
          <w:szCs w:val="24"/>
        </w:rPr>
        <w:t>)</w:t>
      </w:r>
      <w:r w:rsidR="003B2588">
        <w:rPr>
          <w:rFonts w:ascii="Times New Roman" w:hAnsi="Times New Roman" w:cs="Times New Roman"/>
          <w:sz w:val="24"/>
          <w:szCs w:val="24"/>
        </w:rPr>
        <w:t xml:space="preserve"> –</w:t>
      </w:r>
      <w:r w:rsidR="003B2588" w:rsidRPr="00803518">
        <w:rPr>
          <w:rFonts w:ascii="Times New Roman" w:hAnsi="Times New Roman" w:cs="Times New Roman"/>
          <w:sz w:val="24"/>
          <w:szCs w:val="24"/>
        </w:rPr>
        <w:t xml:space="preserve"> означава, че основната дейност на </w:t>
      </w:r>
      <w:r w:rsidR="003B2588">
        <w:rPr>
          <w:rFonts w:ascii="Times New Roman" w:hAnsi="Times New Roman" w:cs="Times New Roman"/>
          <w:sz w:val="24"/>
          <w:szCs w:val="24"/>
        </w:rPr>
        <w:t>дружеството</w:t>
      </w:r>
      <w:r w:rsidR="003B2588" w:rsidRPr="00803518">
        <w:rPr>
          <w:rFonts w:ascii="Times New Roman" w:hAnsi="Times New Roman" w:cs="Times New Roman"/>
          <w:sz w:val="24"/>
          <w:szCs w:val="24"/>
        </w:rPr>
        <w:t xml:space="preserve"> не е печеливша и се реализира загуба</w:t>
      </w:r>
      <w:r w:rsidR="002F47F3">
        <w:rPr>
          <w:rFonts w:ascii="Times New Roman" w:hAnsi="Times New Roman" w:cs="Times New Roman"/>
          <w:sz w:val="24"/>
          <w:szCs w:val="24"/>
        </w:rPr>
        <w:t>.</w:t>
      </w:r>
    </w:p>
    <w:p w:rsidR="00C06739" w:rsidRDefault="0056296B" w:rsidP="00C06739">
      <w:pPr>
        <w:spacing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2. </w:t>
      </w:r>
      <w:r w:rsidRPr="009B582E">
        <w:rPr>
          <w:rFonts w:ascii="Times New Roman" w:hAnsi="Times New Roman" w:cs="Times New Roman"/>
          <w:b/>
          <w:sz w:val="24"/>
          <w:szCs w:val="24"/>
        </w:rPr>
        <w:t>Коефициентът на рентабилност на собствения капитал</w:t>
      </w:r>
      <w:r w:rsidR="00C06739" w:rsidRPr="00A159DF">
        <w:rPr>
          <w:rFonts w:ascii="Times New Roman" w:hAnsi="Times New Roman" w:cs="Times New Roman"/>
          <w:sz w:val="24"/>
          <w:szCs w:val="24"/>
        </w:rPr>
        <w:t xml:space="preserve"> </w:t>
      </w:r>
      <w:r w:rsidR="00C06739">
        <w:rPr>
          <w:rFonts w:ascii="Times New Roman" w:hAnsi="Times New Roman" w:cs="Times New Roman"/>
          <w:sz w:val="24"/>
          <w:szCs w:val="24"/>
        </w:rPr>
        <w:t>е</w:t>
      </w:r>
      <w:r w:rsidR="00C06739" w:rsidRPr="00A159DF">
        <w:rPr>
          <w:rFonts w:ascii="Times New Roman" w:hAnsi="Times New Roman" w:cs="Times New Roman"/>
          <w:sz w:val="24"/>
          <w:szCs w:val="24"/>
        </w:rPr>
        <w:t xml:space="preserve"> </w:t>
      </w:r>
      <w:r w:rsidR="00E8255A">
        <w:rPr>
          <w:rFonts w:ascii="Times New Roman" w:hAnsi="Times New Roman" w:cs="Times New Roman"/>
          <w:sz w:val="24"/>
          <w:szCs w:val="24"/>
        </w:rPr>
        <w:t>(</w:t>
      </w:r>
      <w:r w:rsidR="003B2588">
        <w:rPr>
          <w:rFonts w:ascii="Times New Roman" w:hAnsi="Times New Roman" w:cs="Times New Roman"/>
          <w:sz w:val="24"/>
          <w:szCs w:val="24"/>
        </w:rPr>
        <w:t>-</w:t>
      </w:r>
      <w:r w:rsidR="00C06739" w:rsidRPr="00A159DF">
        <w:rPr>
          <w:rFonts w:ascii="Times New Roman" w:hAnsi="Times New Roman" w:cs="Times New Roman"/>
          <w:sz w:val="24"/>
          <w:szCs w:val="24"/>
        </w:rPr>
        <w:t>0,</w:t>
      </w:r>
      <w:r w:rsidR="00C06739">
        <w:rPr>
          <w:rFonts w:ascii="Times New Roman" w:hAnsi="Times New Roman" w:cs="Times New Roman"/>
          <w:sz w:val="24"/>
          <w:szCs w:val="24"/>
        </w:rPr>
        <w:t>29</w:t>
      </w:r>
      <w:r w:rsidR="00E8255A">
        <w:rPr>
          <w:rFonts w:ascii="Times New Roman" w:hAnsi="Times New Roman" w:cs="Times New Roman"/>
          <w:sz w:val="24"/>
          <w:szCs w:val="24"/>
        </w:rPr>
        <w:t>) и</w:t>
      </w:r>
      <w:r w:rsidR="003B2588">
        <w:rPr>
          <w:rFonts w:ascii="Times New Roman" w:hAnsi="Times New Roman" w:cs="Times New Roman"/>
          <w:sz w:val="24"/>
          <w:szCs w:val="24"/>
        </w:rPr>
        <w:t xml:space="preserve"> </w:t>
      </w:r>
      <w:r w:rsidR="003B2588" w:rsidRPr="00803518">
        <w:rPr>
          <w:rFonts w:ascii="Times New Roman" w:hAnsi="Times New Roman" w:cs="Times New Roman"/>
          <w:sz w:val="24"/>
          <w:szCs w:val="24"/>
        </w:rPr>
        <w:t xml:space="preserve">показва, че </w:t>
      </w:r>
      <w:r w:rsidR="0037396D">
        <w:rPr>
          <w:rFonts w:ascii="Times New Roman" w:hAnsi="Times New Roman" w:cs="Times New Roman"/>
          <w:sz w:val="24"/>
          <w:szCs w:val="24"/>
        </w:rPr>
        <w:t>собственикът търпи</w:t>
      </w:r>
      <w:r w:rsidR="003B2588" w:rsidRPr="00803518">
        <w:rPr>
          <w:rFonts w:ascii="Times New Roman" w:hAnsi="Times New Roman" w:cs="Times New Roman"/>
          <w:sz w:val="24"/>
          <w:szCs w:val="24"/>
        </w:rPr>
        <w:t xml:space="preserve"> загуби и вложеният к</w:t>
      </w:r>
      <w:r w:rsidR="002F47F3">
        <w:rPr>
          <w:rFonts w:ascii="Times New Roman" w:hAnsi="Times New Roman" w:cs="Times New Roman"/>
          <w:sz w:val="24"/>
          <w:szCs w:val="24"/>
        </w:rPr>
        <w:t>апитал намалява своята стойност.</w:t>
      </w:r>
    </w:p>
    <w:p w:rsidR="00C06739" w:rsidRPr="00A159DF" w:rsidRDefault="0056296B" w:rsidP="00C06739">
      <w:pPr>
        <w:spacing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3. </w:t>
      </w:r>
      <w:r w:rsidR="00C06739" w:rsidRPr="0056296B">
        <w:rPr>
          <w:rFonts w:ascii="Times New Roman" w:hAnsi="Times New Roman" w:cs="Times New Roman"/>
          <w:b/>
          <w:sz w:val="24"/>
          <w:szCs w:val="24"/>
        </w:rPr>
        <w:t>Коефициентът на обща ликвидност</w:t>
      </w:r>
      <w:r w:rsidR="00C06739">
        <w:rPr>
          <w:rFonts w:ascii="Times New Roman" w:hAnsi="Times New Roman" w:cs="Times New Roman"/>
          <w:sz w:val="24"/>
          <w:szCs w:val="24"/>
        </w:rPr>
        <w:t xml:space="preserve"> е 0,48.</w:t>
      </w:r>
    </w:p>
    <w:p w:rsidR="00C06739" w:rsidRPr="00A159DF" w:rsidRDefault="0056296B" w:rsidP="00C06739">
      <w:pPr>
        <w:spacing w:line="240" w:lineRule="auto"/>
        <w:ind w:firstLine="708"/>
        <w:jc w:val="both"/>
        <w:rPr>
          <w:rFonts w:ascii="Times New Roman" w:eastAsiaTheme="minorHAnsi" w:hAnsi="Times New Roman" w:cs="Times New Roman"/>
          <w:color w:val="auto"/>
          <w:sz w:val="24"/>
          <w:szCs w:val="24"/>
          <w:lang w:eastAsia="en-US"/>
        </w:rPr>
      </w:pPr>
      <w:r>
        <w:rPr>
          <w:rFonts w:ascii="Times New Roman" w:hAnsi="Times New Roman" w:cs="Times New Roman"/>
          <w:b/>
          <w:sz w:val="24"/>
          <w:szCs w:val="24"/>
        </w:rPr>
        <w:lastRenderedPageBreak/>
        <w:t xml:space="preserve">4. </w:t>
      </w:r>
      <w:r w:rsidR="00C06739" w:rsidRPr="0056296B">
        <w:rPr>
          <w:rFonts w:ascii="Times New Roman" w:hAnsi="Times New Roman" w:cs="Times New Roman"/>
          <w:b/>
          <w:sz w:val="24"/>
          <w:szCs w:val="24"/>
        </w:rPr>
        <w:t>Коефициентът на бърза ликвидност</w:t>
      </w:r>
      <w:r w:rsidR="00C06739">
        <w:rPr>
          <w:rFonts w:ascii="Times New Roman" w:eastAsiaTheme="minorHAnsi" w:hAnsi="Times New Roman" w:cs="Times New Roman"/>
          <w:color w:val="auto"/>
          <w:sz w:val="24"/>
          <w:szCs w:val="24"/>
          <w:lang w:eastAsia="en-US"/>
        </w:rPr>
        <w:t xml:space="preserve"> е 0,40</w:t>
      </w:r>
      <w:r w:rsidR="003B2588" w:rsidRPr="003B2588">
        <w:rPr>
          <w:rFonts w:ascii="Times New Roman" w:hAnsi="Times New Roman" w:cs="Times New Roman"/>
          <w:sz w:val="24"/>
          <w:szCs w:val="24"/>
        </w:rPr>
        <w:t xml:space="preserve"> </w:t>
      </w:r>
      <w:r w:rsidR="003B2588">
        <w:rPr>
          <w:rFonts w:ascii="Times New Roman" w:hAnsi="Times New Roman" w:cs="Times New Roman"/>
          <w:sz w:val="24"/>
          <w:szCs w:val="24"/>
        </w:rPr>
        <w:t xml:space="preserve">– </w:t>
      </w:r>
      <w:r w:rsidR="00054384">
        <w:rPr>
          <w:rFonts w:ascii="Times New Roman" w:hAnsi="Times New Roman" w:cs="Times New Roman"/>
          <w:sz w:val="24"/>
          <w:szCs w:val="24"/>
        </w:rPr>
        <w:t>коефициентите за ликвидност показват</w:t>
      </w:r>
      <w:r w:rsidR="003B2588" w:rsidRPr="00803518">
        <w:rPr>
          <w:rFonts w:ascii="Times New Roman" w:hAnsi="Times New Roman" w:cs="Times New Roman"/>
          <w:sz w:val="24"/>
          <w:szCs w:val="24"/>
        </w:rPr>
        <w:t xml:space="preserve">, че </w:t>
      </w:r>
      <w:r w:rsidR="003B2588">
        <w:rPr>
          <w:rFonts w:ascii="Times New Roman" w:hAnsi="Times New Roman" w:cs="Times New Roman"/>
          <w:sz w:val="24"/>
          <w:szCs w:val="24"/>
        </w:rPr>
        <w:t>дружеството</w:t>
      </w:r>
      <w:r w:rsidR="003B2588" w:rsidRPr="00803518">
        <w:rPr>
          <w:rFonts w:ascii="Times New Roman" w:hAnsi="Times New Roman" w:cs="Times New Roman"/>
          <w:sz w:val="24"/>
          <w:szCs w:val="24"/>
        </w:rPr>
        <w:t xml:space="preserve"> няма достатъчно краткотрайни активи, за да</w:t>
      </w:r>
      <w:r w:rsidR="0037396D">
        <w:rPr>
          <w:rFonts w:ascii="Times New Roman" w:hAnsi="Times New Roman" w:cs="Times New Roman"/>
          <w:sz w:val="24"/>
          <w:szCs w:val="24"/>
        </w:rPr>
        <w:t xml:space="preserve"> покрива текущите си задължения</w:t>
      </w:r>
      <w:r w:rsidR="002B1019">
        <w:rPr>
          <w:rFonts w:ascii="Times New Roman" w:hAnsi="Times New Roman" w:cs="Times New Roman"/>
          <w:sz w:val="24"/>
          <w:szCs w:val="24"/>
        </w:rPr>
        <w:t>.</w:t>
      </w:r>
    </w:p>
    <w:p w:rsidR="00C06739" w:rsidRPr="00A159DF" w:rsidRDefault="0056296B" w:rsidP="00C06739">
      <w:pPr>
        <w:spacing w:line="240" w:lineRule="auto"/>
        <w:ind w:firstLine="708"/>
        <w:jc w:val="both"/>
        <w:rPr>
          <w:rFonts w:ascii="Times New Roman" w:hAnsi="Times New Roman" w:cs="Times New Roman"/>
          <w:color w:val="auto"/>
          <w:sz w:val="24"/>
          <w:szCs w:val="24"/>
        </w:rPr>
      </w:pPr>
      <w:r>
        <w:rPr>
          <w:rFonts w:ascii="Times New Roman" w:hAnsi="Times New Roman" w:cs="Times New Roman"/>
          <w:b/>
          <w:sz w:val="24"/>
          <w:szCs w:val="24"/>
        </w:rPr>
        <w:t xml:space="preserve">5. </w:t>
      </w:r>
      <w:r w:rsidR="00C06739" w:rsidRPr="0056296B">
        <w:rPr>
          <w:rFonts w:ascii="Times New Roman" w:hAnsi="Times New Roman" w:cs="Times New Roman"/>
          <w:b/>
          <w:sz w:val="24"/>
          <w:szCs w:val="24"/>
        </w:rPr>
        <w:t>Коефициентът на задлъжнялост</w:t>
      </w:r>
      <w:r w:rsidR="003B2588">
        <w:rPr>
          <w:rFonts w:ascii="Times New Roman" w:hAnsi="Times New Roman" w:cs="Times New Roman"/>
          <w:color w:val="auto"/>
          <w:sz w:val="24"/>
          <w:szCs w:val="24"/>
        </w:rPr>
        <w:t xml:space="preserve"> е 2,17</w:t>
      </w:r>
      <w:r w:rsidR="003B2588" w:rsidRPr="003B2588">
        <w:rPr>
          <w:rFonts w:ascii="Times New Roman" w:hAnsi="Times New Roman" w:cs="Times New Roman"/>
          <w:sz w:val="24"/>
          <w:szCs w:val="24"/>
        </w:rPr>
        <w:t xml:space="preserve"> </w:t>
      </w:r>
      <w:r w:rsidR="003B2588" w:rsidRPr="00803518">
        <w:rPr>
          <w:rFonts w:ascii="Times New Roman" w:hAnsi="Times New Roman" w:cs="Times New Roman"/>
          <w:sz w:val="24"/>
          <w:szCs w:val="24"/>
        </w:rPr>
        <w:t>е висок и показва зависимост от външно финансиране, което увеличава финансовия риск, особено в комбинация с ниската л</w:t>
      </w:r>
      <w:r w:rsidR="003B2588">
        <w:rPr>
          <w:rFonts w:ascii="Times New Roman" w:hAnsi="Times New Roman" w:cs="Times New Roman"/>
          <w:sz w:val="24"/>
          <w:szCs w:val="24"/>
        </w:rPr>
        <w:t>иквидност</w:t>
      </w:r>
      <w:r w:rsidR="00FF6CA6">
        <w:rPr>
          <w:rFonts w:ascii="Times New Roman" w:hAnsi="Times New Roman" w:cs="Times New Roman"/>
          <w:sz w:val="24"/>
          <w:szCs w:val="24"/>
        </w:rPr>
        <w:t>.</w:t>
      </w:r>
    </w:p>
    <w:p w:rsidR="00C06739" w:rsidRDefault="0056296B" w:rsidP="00C06739">
      <w:pPr>
        <w:spacing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6. </w:t>
      </w:r>
      <w:r w:rsidR="00C06739" w:rsidRPr="0056296B">
        <w:rPr>
          <w:rFonts w:ascii="Times New Roman" w:hAnsi="Times New Roman" w:cs="Times New Roman"/>
          <w:b/>
          <w:sz w:val="24"/>
          <w:szCs w:val="24"/>
        </w:rPr>
        <w:t>Коефициентът на ефективност на разходите</w:t>
      </w:r>
      <w:r w:rsidR="00C06739">
        <w:rPr>
          <w:rFonts w:ascii="Times New Roman" w:hAnsi="Times New Roman" w:cs="Times New Roman"/>
          <w:color w:val="auto"/>
          <w:sz w:val="24"/>
          <w:szCs w:val="24"/>
        </w:rPr>
        <w:t xml:space="preserve"> е 0,86</w:t>
      </w:r>
      <w:r w:rsidR="003B2588" w:rsidRPr="003B2588">
        <w:rPr>
          <w:rFonts w:ascii="Times New Roman" w:hAnsi="Times New Roman" w:cs="Times New Roman"/>
          <w:sz w:val="24"/>
          <w:szCs w:val="24"/>
        </w:rPr>
        <w:t xml:space="preserve"> </w:t>
      </w:r>
      <w:r w:rsidR="003B2588" w:rsidRPr="00803518">
        <w:rPr>
          <w:rFonts w:ascii="Times New Roman" w:hAnsi="Times New Roman" w:cs="Times New Roman"/>
          <w:sz w:val="24"/>
          <w:szCs w:val="24"/>
        </w:rPr>
        <w:t>означава, че приходите не покриват напълно разходите</w:t>
      </w:r>
      <w:r w:rsidR="0037396D">
        <w:rPr>
          <w:rFonts w:ascii="Times New Roman" w:hAnsi="Times New Roman" w:cs="Times New Roman"/>
          <w:sz w:val="24"/>
          <w:szCs w:val="24"/>
        </w:rPr>
        <w:t>.</w:t>
      </w:r>
    </w:p>
    <w:p w:rsidR="00425771" w:rsidRDefault="00425771" w:rsidP="00425771">
      <w:pPr>
        <w:spacing w:line="240" w:lineRule="auto"/>
        <w:ind w:firstLine="708"/>
        <w:jc w:val="both"/>
        <w:rPr>
          <w:rFonts w:ascii="Times New Roman" w:hAnsi="Times New Roman" w:cs="Times New Roman"/>
          <w:color w:val="auto"/>
          <w:sz w:val="24"/>
          <w:szCs w:val="24"/>
        </w:rPr>
      </w:pPr>
      <w:r>
        <w:rPr>
          <w:rFonts w:ascii="Times New Roman" w:hAnsi="Times New Roman" w:cs="Times New Roman"/>
          <w:color w:val="auto"/>
          <w:sz w:val="24"/>
          <w:szCs w:val="24"/>
        </w:rPr>
        <w:t>При преценката на финансовото състояние на дружеството, следва да бъде отчетено следното:</w:t>
      </w:r>
    </w:p>
    <w:p w:rsidR="008E7B0F" w:rsidRDefault="00425771" w:rsidP="00425771">
      <w:pPr>
        <w:spacing w:line="240" w:lineRule="auto"/>
        <w:ind w:firstLine="708"/>
        <w:jc w:val="both"/>
        <w:rPr>
          <w:rFonts w:ascii="Times New Roman" w:hAnsi="Times New Roman" w:cs="Times New Roman"/>
          <w:color w:val="auto"/>
          <w:sz w:val="24"/>
          <w:szCs w:val="24"/>
        </w:rPr>
      </w:pPr>
      <w:r w:rsidRPr="008E7B0F">
        <w:rPr>
          <w:rFonts w:ascii="Times New Roman" w:hAnsi="Times New Roman" w:cs="Times New Roman"/>
          <w:color w:val="auto"/>
          <w:sz w:val="24"/>
          <w:szCs w:val="24"/>
        </w:rPr>
        <w:t xml:space="preserve"> </w:t>
      </w:r>
      <w:r w:rsidR="008E7B0F" w:rsidRPr="008E7B0F">
        <w:rPr>
          <w:rFonts w:ascii="Times New Roman" w:hAnsi="Times New Roman" w:cs="Times New Roman"/>
          <w:color w:val="auto"/>
          <w:sz w:val="24"/>
          <w:szCs w:val="24"/>
        </w:rPr>
        <w:t xml:space="preserve">„БДЖ-Товарни превози“ ЕООД е учредено чрез отделяне на имущество от едноличния му собственик на капитала „Холдинг БДЖ“ ЕАД и представлява железопътен товарен превозвач по смисъла на Закона за железопътния транспорт. Дружеството функционира в условията на силна конкуренция на пазара на железопътните превозни услуги. В същото време то разполага с остарял подвижен състав, който е по-малко ефективен и изисква чести ремонти, свързани със значителни разходи. </w:t>
      </w:r>
      <w:r w:rsidR="0037396D">
        <w:rPr>
          <w:rFonts w:ascii="Times New Roman" w:hAnsi="Times New Roman" w:cs="Times New Roman"/>
          <w:color w:val="auto"/>
          <w:sz w:val="24"/>
          <w:szCs w:val="24"/>
        </w:rPr>
        <w:t xml:space="preserve">Дружеството е публично предприятие по смисъла на Закона за публичните предприятие и като такова е възложител по Закона за обществените поръчки. Спазването на правилата на ЗОП поставя предприятието в </w:t>
      </w:r>
      <w:proofErr w:type="spellStart"/>
      <w:r w:rsidR="0037396D">
        <w:rPr>
          <w:rFonts w:ascii="Times New Roman" w:hAnsi="Times New Roman" w:cs="Times New Roman"/>
          <w:color w:val="auto"/>
          <w:sz w:val="24"/>
          <w:szCs w:val="24"/>
        </w:rPr>
        <w:t>неравнопоставено</w:t>
      </w:r>
      <w:proofErr w:type="spellEnd"/>
      <w:r w:rsidR="0037396D">
        <w:rPr>
          <w:rFonts w:ascii="Times New Roman" w:hAnsi="Times New Roman" w:cs="Times New Roman"/>
          <w:color w:val="auto"/>
          <w:sz w:val="24"/>
          <w:szCs w:val="24"/>
        </w:rPr>
        <w:t xml:space="preserve"> положение спрямо останалите железопътни превозвачи, частни оператори, които съответно не прилагат ЗОП и не се подчиняват на ограничителните режими, въведени за публичните предприятия. </w:t>
      </w:r>
      <w:r w:rsidR="008E7B0F" w:rsidRPr="008E7B0F">
        <w:rPr>
          <w:rFonts w:ascii="Times New Roman" w:hAnsi="Times New Roman" w:cs="Times New Roman"/>
          <w:color w:val="auto"/>
          <w:sz w:val="24"/>
          <w:szCs w:val="24"/>
        </w:rPr>
        <w:t>Всичко това води до висока себестойност на услугите и затруднява постигането на устойчиви финансови резултати.</w:t>
      </w:r>
    </w:p>
    <w:p w:rsidR="00E006EF" w:rsidRDefault="00E006EF" w:rsidP="00337B17">
      <w:pPr>
        <w:spacing w:line="240" w:lineRule="auto"/>
        <w:ind w:firstLine="708"/>
        <w:jc w:val="both"/>
        <w:rPr>
          <w:rFonts w:ascii="Times New Roman" w:hAnsi="Times New Roman" w:cs="Times New Roman"/>
          <w:sz w:val="24"/>
          <w:szCs w:val="24"/>
        </w:rPr>
      </w:pPr>
    </w:p>
    <w:p w:rsidR="00A47BBF" w:rsidRPr="00425771" w:rsidRDefault="00A47BBF" w:rsidP="00A47BBF">
      <w:pPr>
        <w:pStyle w:val="ListParagraph"/>
        <w:numPr>
          <w:ilvl w:val="0"/>
          <w:numId w:val="3"/>
        </w:numPr>
        <w:spacing w:line="240" w:lineRule="auto"/>
        <w:jc w:val="both"/>
        <w:rPr>
          <w:rFonts w:ascii="Times New Roman" w:hAnsi="Times New Roman" w:cs="Times New Roman"/>
          <w:b/>
          <w:color w:val="auto"/>
          <w:sz w:val="24"/>
          <w:szCs w:val="24"/>
          <w:u w:val="single"/>
        </w:rPr>
      </w:pPr>
      <w:r w:rsidRPr="00425771">
        <w:rPr>
          <w:rFonts w:ascii="Times New Roman" w:hAnsi="Times New Roman" w:cs="Times New Roman"/>
          <w:b/>
          <w:color w:val="auto"/>
          <w:sz w:val="24"/>
          <w:szCs w:val="24"/>
          <w:u w:val="single"/>
        </w:rPr>
        <w:t>Д</w:t>
      </w:r>
      <w:r w:rsidR="00425771">
        <w:rPr>
          <w:rFonts w:ascii="Times New Roman" w:hAnsi="Times New Roman" w:cs="Times New Roman"/>
          <w:b/>
          <w:color w:val="auto"/>
          <w:sz w:val="24"/>
          <w:szCs w:val="24"/>
          <w:u w:val="single"/>
        </w:rPr>
        <w:t>ържавно предприятие „Ръководство на въздушното движение“.</w:t>
      </w:r>
    </w:p>
    <w:p w:rsidR="00A47BBF" w:rsidRDefault="00A47BBF" w:rsidP="00A47BBF">
      <w:pPr>
        <w:spacing w:line="240" w:lineRule="auto"/>
        <w:ind w:firstLine="708"/>
        <w:jc w:val="both"/>
        <w:rPr>
          <w:rFonts w:ascii="Times New Roman" w:hAnsi="Times New Roman" w:cs="Times New Roman"/>
          <w:color w:val="auto"/>
          <w:sz w:val="24"/>
          <w:szCs w:val="24"/>
        </w:rPr>
      </w:pPr>
    </w:p>
    <w:p w:rsidR="004F641D" w:rsidRPr="004F641D" w:rsidRDefault="004F641D" w:rsidP="004F641D">
      <w:pPr>
        <w:spacing w:line="240" w:lineRule="auto"/>
        <w:ind w:firstLine="708"/>
        <w:jc w:val="both"/>
        <w:rPr>
          <w:rFonts w:ascii="Times New Roman" w:hAnsi="Times New Roman" w:cs="Times New Roman"/>
          <w:color w:val="auto"/>
          <w:sz w:val="24"/>
          <w:szCs w:val="24"/>
        </w:rPr>
      </w:pPr>
      <w:r w:rsidRPr="004F641D">
        <w:rPr>
          <w:rFonts w:ascii="Times New Roman" w:hAnsi="Times New Roman" w:cs="Times New Roman"/>
          <w:color w:val="auto"/>
          <w:sz w:val="24"/>
          <w:szCs w:val="24"/>
        </w:rPr>
        <w:t>Отчетените от предприятието за 2025 г. коефициенти са, както следва:</w:t>
      </w:r>
    </w:p>
    <w:p w:rsidR="004F641D" w:rsidRPr="004F641D" w:rsidRDefault="0056296B" w:rsidP="004F641D">
      <w:pPr>
        <w:spacing w:line="240" w:lineRule="auto"/>
        <w:ind w:firstLine="708"/>
        <w:jc w:val="both"/>
        <w:rPr>
          <w:rFonts w:ascii="Times New Roman" w:hAnsi="Times New Roman" w:cs="Times New Roman"/>
          <w:color w:val="auto"/>
          <w:sz w:val="24"/>
          <w:szCs w:val="24"/>
        </w:rPr>
      </w:pPr>
      <w:r w:rsidRPr="009A45F6">
        <w:rPr>
          <w:rFonts w:ascii="Times New Roman" w:hAnsi="Times New Roman" w:cs="Times New Roman"/>
          <w:b/>
          <w:sz w:val="24"/>
          <w:szCs w:val="24"/>
        </w:rPr>
        <w:t>1.</w:t>
      </w:r>
      <w:r>
        <w:rPr>
          <w:rFonts w:ascii="Times New Roman" w:hAnsi="Times New Roman" w:cs="Times New Roman"/>
          <w:sz w:val="24"/>
          <w:szCs w:val="24"/>
        </w:rPr>
        <w:t xml:space="preserve"> </w:t>
      </w:r>
      <w:r w:rsidRPr="009B582E">
        <w:rPr>
          <w:rFonts w:ascii="Times New Roman" w:hAnsi="Times New Roman" w:cs="Times New Roman"/>
          <w:b/>
          <w:sz w:val="24"/>
          <w:szCs w:val="24"/>
        </w:rPr>
        <w:t>Коефициентът на рентабилност на приходите от продажби</w:t>
      </w:r>
      <w:r>
        <w:rPr>
          <w:rFonts w:ascii="Times New Roman" w:hAnsi="Times New Roman" w:cs="Times New Roman"/>
          <w:sz w:val="24"/>
          <w:szCs w:val="24"/>
        </w:rPr>
        <w:t xml:space="preserve"> </w:t>
      </w:r>
      <w:r w:rsidR="004F641D" w:rsidRPr="004F641D">
        <w:rPr>
          <w:rFonts w:ascii="Times New Roman" w:hAnsi="Times New Roman" w:cs="Times New Roman"/>
          <w:color w:val="auto"/>
          <w:sz w:val="24"/>
          <w:szCs w:val="24"/>
        </w:rPr>
        <w:t xml:space="preserve">е 0,07. </w:t>
      </w:r>
    </w:p>
    <w:p w:rsidR="004F641D" w:rsidRPr="004F641D" w:rsidRDefault="004F641D" w:rsidP="004F641D">
      <w:pPr>
        <w:spacing w:line="240" w:lineRule="auto"/>
        <w:ind w:firstLine="708"/>
        <w:jc w:val="both"/>
        <w:rPr>
          <w:rFonts w:ascii="Times New Roman" w:hAnsi="Times New Roman" w:cs="Times New Roman"/>
          <w:color w:val="auto"/>
          <w:sz w:val="24"/>
          <w:szCs w:val="24"/>
        </w:rPr>
      </w:pPr>
      <w:r w:rsidRPr="004F641D">
        <w:rPr>
          <w:rFonts w:ascii="Times New Roman" w:hAnsi="Times New Roman" w:cs="Times New Roman"/>
          <w:color w:val="auto"/>
          <w:sz w:val="24"/>
          <w:szCs w:val="24"/>
        </w:rPr>
        <w:t>Този резултат показва, че предприятието реализира високи приходи, които  покриват всички  разходи от дейността и се формира печалба.</w:t>
      </w:r>
    </w:p>
    <w:p w:rsidR="004F641D" w:rsidRPr="00A50313" w:rsidRDefault="0056296B" w:rsidP="00A50313">
      <w:pPr>
        <w:pStyle w:val="ListParagraph"/>
        <w:spacing w:line="240" w:lineRule="auto"/>
        <w:ind w:left="567" w:firstLine="142"/>
        <w:jc w:val="both"/>
        <w:rPr>
          <w:rFonts w:ascii="Times New Roman" w:hAnsi="Times New Roman" w:cs="Times New Roman"/>
          <w:color w:val="auto"/>
          <w:sz w:val="24"/>
          <w:szCs w:val="24"/>
        </w:rPr>
      </w:pPr>
      <w:r w:rsidRPr="00A50313">
        <w:rPr>
          <w:rFonts w:ascii="Times New Roman" w:hAnsi="Times New Roman" w:cs="Times New Roman"/>
          <w:b/>
          <w:sz w:val="24"/>
          <w:szCs w:val="24"/>
        </w:rPr>
        <w:t>2. Коефициентът на рентабилност на собствения капитал</w:t>
      </w:r>
      <w:r w:rsidRPr="00A50313">
        <w:rPr>
          <w:rFonts w:ascii="Times New Roman" w:hAnsi="Times New Roman" w:cs="Times New Roman"/>
          <w:sz w:val="24"/>
          <w:szCs w:val="24"/>
        </w:rPr>
        <w:t xml:space="preserve"> </w:t>
      </w:r>
      <w:r w:rsidR="004F641D" w:rsidRPr="00A50313">
        <w:rPr>
          <w:rFonts w:ascii="Times New Roman" w:hAnsi="Times New Roman" w:cs="Times New Roman"/>
          <w:color w:val="auto"/>
          <w:sz w:val="24"/>
          <w:szCs w:val="24"/>
        </w:rPr>
        <w:t>е  0,06.</w:t>
      </w:r>
    </w:p>
    <w:p w:rsidR="00A50313" w:rsidRPr="00A50313" w:rsidRDefault="00A50313" w:rsidP="00A50313">
      <w:pPr>
        <w:pStyle w:val="ListParagraph"/>
        <w:spacing w:line="240" w:lineRule="auto"/>
        <w:ind w:left="0" w:firstLine="709"/>
        <w:jc w:val="both"/>
        <w:rPr>
          <w:rFonts w:ascii="Times New Roman" w:hAnsi="Times New Roman" w:cs="Times New Roman"/>
          <w:color w:val="auto"/>
          <w:sz w:val="24"/>
          <w:szCs w:val="24"/>
        </w:rPr>
      </w:pPr>
      <w:r w:rsidRPr="00A50313">
        <w:rPr>
          <w:rFonts w:ascii="Times New Roman" w:hAnsi="Times New Roman" w:cs="Times New Roman"/>
          <w:color w:val="auto"/>
          <w:sz w:val="24"/>
          <w:szCs w:val="24"/>
        </w:rPr>
        <w:t>Този резултата показва, че предприятието реализира 6% възвращаемост на всеки 100 лв. от собствения си капитал.</w:t>
      </w:r>
    </w:p>
    <w:p w:rsidR="004F641D" w:rsidRPr="004F641D" w:rsidRDefault="004F641D" w:rsidP="004F641D">
      <w:pPr>
        <w:spacing w:line="240" w:lineRule="auto"/>
        <w:ind w:firstLine="708"/>
        <w:jc w:val="both"/>
        <w:rPr>
          <w:rFonts w:ascii="Times New Roman" w:hAnsi="Times New Roman" w:cs="Times New Roman"/>
          <w:color w:val="auto"/>
          <w:sz w:val="24"/>
          <w:szCs w:val="24"/>
        </w:rPr>
      </w:pPr>
      <w:r w:rsidRPr="004F641D">
        <w:rPr>
          <w:rFonts w:ascii="Times New Roman" w:hAnsi="Times New Roman" w:cs="Times New Roman"/>
          <w:color w:val="auto"/>
          <w:sz w:val="24"/>
          <w:szCs w:val="24"/>
        </w:rPr>
        <w:t>Реализираната чиста печалба, която се формира от управлението на предприятието показва неговата рентабилност и устойчивост.</w:t>
      </w:r>
    </w:p>
    <w:p w:rsidR="004F641D" w:rsidRPr="004F641D" w:rsidRDefault="0056296B" w:rsidP="004F641D">
      <w:pPr>
        <w:spacing w:line="240" w:lineRule="auto"/>
        <w:ind w:firstLine="708"/>
        <w:jc w:val="both"/>
        <w:rPr>
          <w:rFonts w:ascii="Times New Roman" w:hAnsi="Times New Roman" w:cs="Times New Roman"/>
          <w:color w:val="auto"/>
          <w:sz w:val="24"/>
          <w:szCs w:val="24"/>
        </w:rPr>
      </w:pPr>
      <w:r>
        <w:rPr>
          <w:rFonts w:ascii="Times New Roman" w:hAnsi="Times New Roman" w:cs="Times New Roman"/>
          <w:b/>
          <w:sz w:val="24"/>
          <w:szCs w:val="24"/>
        </w:rPr>
        <w:t xml:space="preserve">3. </w:t>
      </w:r>
      <w:r w:rsidR="004F641D" w:rsidRPr="0056296B">
        <w:rPr>
          <w:rFonts w:ascii="Times New Roman" w:hAnsi="Times New Roman" w:cs="Times New Roman"/>
          <w:b/>
          <w:sz w:val="24"/>
          <w:szCs w:val="24"/>
        </w:rPr>
        <w:t>Коефициентът на обща ликвидност</w:t>
      </w:r>
      <w:r w:rsidR="004F641D" w:rsidRPr="004F641D">
        <w:rPr>
          <w:rFonts w:ascii="Times New Roman" w:hAnsi="Times New Roman" w:cs="Times New Roman"/>
          <w:color w:val="auto"/>
          <w:sz w:val="24"/>
          <w:szCs w:val="24"/>
        </w:rPr>
        <w:t xml:space="preserve"> е 2,06.</w:t>
      </w:r>
    </w:p>
    <w:p w:rsidR="004F641D" w:rsidRPr="004F641D" w:rsidRDefault="004F641D" w:rsidP="004F641D">
      <w:pPr>
        <w:spacing w:line="240" w:lineRule="auto"/>
        <w:ind w:firstLine="708"/>
        <w:jc w:val="both"/>
        <w:rPr>
          <w:rFonts w:ascii="Times New Roman" w:hAnsi="Times New Roman" w:cs="Times New Roman"/>
          <w:color w:val="auto"/>
          <w:sz w:val="24"/>
          <w:szCs w:val="24"/>
        </w:rPr>
      </w:pPr>
      <w:r w:rsidRPr="004F641D">
        <w:rPr>
          <w:rFonts w:ascii="Times New Roman" w:hAnsi="Times New Roman" w:cs="Times New Roman"/>
          <w:color w:val="auto"/>
          <w:sz w:val="24"/>
          <w:szCs w:val="24"/>
        </w:rPr>
        <w:t>Този резултата показва, че краткосрочните задължения се покриват напълно и показва добра платежоспособност на предприятието.</w:t>
      </w:r>
    </w:p>
    <w:p w:rsidR="004F641D" w:rsidRPr="004F641D" w:rsidRDefault="0056296B" w:rsidP="004F641D">
      <w:pPr>
        <w:spacing w:line="240" w:lineRule="auto"/>
        <w:ind w:firstLine="708"/>
        <w:jc w:val="both"/>
        <w:rPr>
          <w:rFonts w:ascii="Times New Roman" w:hAnsi="Times New Roman" w:cs="Times New Roman"/>
          <w:color w:val="auto"/>
          <w:sz w:val="24"/>
          <w:szCs w:val="24"/>
        </w:rPr>
      </w:pPr>
      <w:r>
        <w:rPr>
          <w:rFonts w:ascii="Times New Roman" w:hAnsi="Times New Roman" w:cs="Times New Roman"/>
          <w:b/>
          <w:sz w:val="24"/>
          <w:szCs w:val="24"/>
        </w:rPr>
        <w:t xml:space="preserve">4. </w:t>
      </w:r>
      <w:r w:rsidR="004F641D" w:rsidRPr="0056296B">
        <w:rPr>
          <w:rFonts w:ascii="Times New Roman" w:hAnsi="Times New Roman" w:cs="Times New Roman"/>
          <w:b/>
          <w:sz w:val="24"/>
          <w:szCs w:val="24"/>
        </w:rPr>
        <w:t>Коефициентът на бърза ликвидност</w:t>
      </w:r>
      <w:r w:rsidR="004F641D" w:rsidRPr="004F641D">
        <w:rPr>
          <w:rFonts w:ascii="Times New Roman" w:hAnsi="Times New Roman" w:cs="Times New Roman"/>
          <w:color w:val="auto"/>
          <w:sz w:val="24"/>
          <w:szCs w:val="24"/>
        </w:rPr>
        <w:t xml:space="preserve"> е 2,04.</w:t>
      </w:r>
    </w:p>
    <w:p w:rsidR="004F641D" w:rsidRPr="004F641D" w:rsidRDefault="004F641D" w:rsidP="004F641D">
      <w:pPr>
        <w:spacing w:line="240" w:lineRule="auto"/>
        <w:ind w:firstLine="708"/>
        <w:jc w:val="both"/>
        <w:rPr>
          <w:rFonts w:ascii="Times New Roman" w:hAnsi="Times New Roman" w:cs="Times New Roman"/>
          <w:color w:val="auto"/>
          <w:sz w:val="24"/>
          <w:szCs w:val="24"/>
        </w:rPr>
      </w:pPr>
      <w:r w:rsidRPr="004F641D">
        <w:rPr>
          <w:rFonts w:ascii="Times New Roman" w:hAnsi="Times New Roman" w:cs="Times New Roman"/>
          <w:color w:val="auto"/>
          <w:sz w:val="24"/>
          <w:szCs w:val="24"/>
        </w:rPr>
        <w:t>Този резултат показва добра финансова стабилност на предприятието.</w:t>
      </w:r>
    </w:p>
    <w:p w:rsidR="004F641D" w:rsidRPr="004F641D" w:rsidRDefault="0056296B" w:rsidP="004F641D">
      <w:pPr>
        <w:spacing w:line="240" w:lineRule="auto"/>
        <w:ind w:firstLine="708"/>
        <w:jc w:val="both"/>
        <w:rPr>
          <w:rFonts w:ascii="Times New Roman" w:hAnsi="Times New Roman" w:cs="Times New Roman"/>
          <w:color w:val="auto"/>
          <w:sz w:val="24"/>
          <w:szCs w:val="24"/>
        </w:rPr>
      </w:pPr>
      <w:r>
        <w:rPr>
          <w:rFonts w:ascii="Times New Roman" w:hAnsi="Times New Roman" w:cs="Times New Roman"/>
          <w:b/>
          <w:sz w:val="24"/>
          <w:szCs w:val="24"/>
        </w:rPr>
        <w:t xml:space="preserve">5. </w:t>
      </w:r>
      <w:r w:rsidR="004F641D" w:rsidRPr="0056296B">
        <w:rPr>
          <w:rFonts w:ascii="Times New Roman" w:hAnsi="Times New Roman" w:cs="Times New Roman"/>
          <w:b/>
          <w:sz w:val="24"/>
          <w:szCs w:val="24"/>
        </w:rPr>
        <w:t>Коефициентът на задлъжнялост</w:t>
      </w:r>
      <w:r w:rsidR="004F641D" w:rsidRPr="004F641D">
        <w:rPr>
          <w:rFonts w:ascii="Times New Roman" w:hAnsi="Times New Roman" w:cs="Times New Roman"/>
          <w:color w:val="auto"/>
          <w:sz w:val="24"/>
          <w:szCs w:val="24"/>
        </w:rPr>
        <w:t xml:space="preserve"> е 0,34.</w:t>
      </w:r>
    </w:p>
    <w:p w:rsidR="004F641D" w:rsidRPr="004F641D" w:rsidRDefault="004F641D" w:rsidP="004F641D">
      <w:pPr>
        <w:spacing w:line="240" w:lineRule="auto"/>
        <w:ind w:firstLine="708"/>
        <w:jc w:val="both"/>
        <w:rPr>
          <w:rFonts w:ascii="Times New Roman" w:hAnsi="Times New Roman" w:cs="Times New Roman"/>
          <w:color w:val="auto"/>
          <w:sz w:val="24"/>
          <w:szCs w:val="24"/>
        </w:rPr>
      </w:pPr>
      <w:r w:rsidRPr="004F641D">
        <w:rPr>
          <w:rFonts w:ascii="Times New Roman" w:hAnsi="Times New Roman" w:cs="Times New Roman"/>
          <w:color w:val="auto"/>
          <w:sz w:val="24"/>
          <w:szCs w:val="24"/>
        </w:rPr>
        <w:t>Предприятието покрива задълженията си със собствен средства от дейността си и това показва, че е финансово надеждно.</w:t>
      </w:r>
    </w:p>
    <w:p w:rsidR="004F641D" w:rsidRPr="004F641D" w:rsidRDefault="0056296B" w:rsidP="004F641D">
      <w:pPr>
        <w:spacing w:line="240" w:lineRule="auto"/>
        <w:ind w:firstLine="708"/>
        <w:jc w:val="both"/>
        <w:rPr>
          <w:rFonts w:ascii="Times New Roman" w:hAnsi="Times New Roman" w:cs="Times New Roman"/>
          <w:color w:val="auto"/>
          <w:sz w:val="24"/>
          <w:szCs w:val="24"/>
        </w:rPr>
      </w:pPr>
      <w:r>
        <w:rPr>
          <w:rFonts w:ascii="Times New Roman" w:hAnsi="Times New Roman" w:cs="Times New Roman"/>
          <w:b/>
          <w:sz w:val="24"/>
          <w:szCs w:val="24"/>
        </w:rPr>
        <w:t xml:space="preserve">6. </w:t>
      </w:r>
      <w:r w:rsidR="004F641D" w:rsidRPr="0056296B">
        <w:rPr>
          <w:rFonts w:ascii="Times New Roman" w:hAnsi="Times New Roman" w:cs="Times New Roman"/>
          <w:b/>
          <w:sz w:val="24"/>
          <w:szCs w:val="24"/>
        </w:rPr>
        <w:t>Коефициентът на ефективност на разходите</w:t>
      </w:r>
      <w:r w:rsidR="004F641D" w:rsidRPr="004F641D">
        <w:rPr>
          <w:rFonts w:ascii="Times New Roman" w:hAnsi="Times New Roman" w:cs="Times New Roman"/>
          <w:color w:val="auto"/>
          <w:sz w:val="24"/>
          <w:szCs w:val="24"/>
        </w:rPr>
        <w:t xml:space="preserve"> е 1,08.</w:t>
      </w:r>
    </w:p>
    <w:p w:rsidR="00425771" w:rsidRDefault="004F641D" w:rsidP="00425771">
      <w:pPr>
        <w:spacing w:line="240" w:lineRule="auto"/>
        <w:ind w:firstLine="708"/>
        <w:jc w:val="both"/>
        <w:rPr>
          <w:rFonts w:ascii="Times New Roman" w:hAnsi="Times New Roman"/>
          <w:color w:val="0F0F0F"/>
          <w:sz w:val="24"/>
          <w:szCs w:val="24"/>
        </w:rPr>
      </w:pPr>
      <w:r w:rsidRPr="004F641D">
        <w:rPr>
          <w:rFonts w:ascii="Times New Roman" w:hAnsi="Times New Roman" w:cs="Times New Roman"/>
          <w:color w:val="auto"/>
          <w:sz w:val="24"/>
          <w:szCs w:val="24"/>
        </w:rPr>
        <w:t>Този резултат показва, че предприятието ефективно  управлява разходите си и формира печалба</w:t>
      </w:r>
      <w:r w:rsidR="00425771">
        <w:rPr>
          <w:rFonts w:ascii="Times New Roman" w:hAnsi="Times New Roman" w:cs="Times New Roman"/>
          <w:color w:val="auto"/>
          <w:sz w:val="24"/>
          <w:szCs w:val="24"/>
        </w:rPr>
        <w:t xml:space="preserve">, като тук следва да бъде отчетено, че същото е създадено </w:t>
      </w:r>
      <w:r w:rsidR="00425771" w:rsidRPr="008E7B0F">
        <w:rPr>
          <w:rFonts w:ascii="Times New Roman" w:hAnsi="Times New Roman" w:cs="Times New Roman"/>
          <w:color w:val="auto"/>
          <w:sz w:val="24"/>
          <w:szCs w:val="24"/>
        </w:rPr>
        <w:t xml:space="preserve">по чл. 62, ал. 3 от Търговския закон, като основните му функции и задачи са да управлява и стопанисва публичната държавна собственост, а не да реализира печалба. </w:t>
      </w:r>
    </w:p>
    <w:p w:rsidR="00C06739" w:rsidRDefault="00C06739" w:rsidP="00AC6988">
      <w:pPr>
        <w:ind w:firstLine="708"/>
        <w:jc w:val="both"/>
        <w:rPr>
          <w:rFonts w:ascii="Times New Roman" w:hAnsi="Times New Roman" w:cs="Times New Roman"/>
          <w:sz w:val="24"/>
          <w:szCs w:val="24"/>
        </w:rPr>
      </w:pPr>
    </w:p>
    <w:p w:rsidR="0037396D" w:rsidRDefault="0037396D" w:rsidP="00AC6988">
      <w:pPr>
        <w:ind w:firstLine="708"/>
        <w:jc w:val="both"/>
        <w:rPr>
          <w:rFonts w:ascii="Times New Roman" w:hAnsi="Times New Roman" w:cs="Times New Roman"/>
          <w:sz w:val="24"/>
          <w:szCs w:val="24"/>
        </w:rPr>
      </w:pPr>
    </w:p>
    <w:p w:rsidR="0037396D" w:rsidRDefault="0037396D" w:rsidP="00AC6988">
      <w:pPr>
        <w:ind w:firstLine="708"/>
        <w:jc w:val="both"/>
        <w:rPr>
          <w:rFonts w:ascii="Times New Roman" w:hAnsi="Times New Roman" w:cs="Times New Roman"/>
          <w:sz w:val="24"/>
          <w:szCs w:val="24"/>
        </w:rPr>
      </w:pPr>
    </w:p>
    <w:p w:rsidR="0037396D" w:rsidRDefault="0037396D" w:rsidP="00AC6988">
      <w:pPr>
        <w:ind w:firstLine="708"/>
        <w:jc w:val="both"/>
        <w:rPr>
          <w:rFonts w:ascii="Times New Roman" w:hAnsi="Times New Roman" w:cs="Times New Roman"/>
          <w:sz w:val="24"/>
          <w:szCs w:val="24"/>
        </w:rPr>
      </w:pPr>
    </w:p>
    <w:p w:rsidR="000F1BD1" w:rsidRPr="00425771" w:rsidRDefault="00425771" w:rsidP="000F1BD1">
      <w:pPr>
        <w:pStyle w:val="ListParagraph"/>
        <w:numPr>
          <w:ilvl w:val="0"/>
          <w:numId w:val="3"/>
        </w:numPr>
        <w:spacing w:line="240" w:lineRule="auto"/>
        <w:jc w:val="both"/>
        <w:rPr>
          <w:rFonts w:ascii="Times New Roman" w:hAnsi="Times New Roman" w:cs="Times New Roman"/>
          <w:b/>
          <w:color w:val="auto"/>
          <w:sz w:val="24"/>
          <w:szCs w:val="24"/>
          <w:u w:val="single"/>
        </w:rPr>
      </w:pPr>
      <w:r w:rsidRPr="00425771">
        <w:rPr>
          <w:rFonts w:ascii="Times New Roman" w:hAnsi="Times New Roman" w:cs="Times New Roman"/>
          <w:b/>
          <w:color w:val="auto"/>
          <w:sz w:val="24"/>
          <w:szCs w:val="24"/>
          <w:u w:val="single"/>
        </w:rPr>
        <w:lastRenderedPageBreak/>
        <w:t>Държавно предприятие „Пристанищна инфраструктура“</w:t>
      </w:r>
    </w:p>
    <w:p w:rsidR="000F1BD1" w:rsidRDefault="000F1BD1" w:rsidP="000F1BD1">
      <w:pPr>
        <w:spacing w:line="240" w:lineRule="auto"/>
        <w:ind w:firstLine="708"/>
        <w:jc w:val="both"/>
        <w:rPr>
          <w:rFonts w:ascii="Times New Roman" w:hAnsi="Times New Roman" w:cs="Times New Roman"/>
          <w:color w:val="auto"/>
          <w:sz w:val="24"/>
          <w:szCs w:val="24"/>
        </w:rPr>
      </w:pPr>
    </w:p>
    <w:p w:rsidR="000F1BD1" w:rsidRPr="00A159DF" w:rsidRDefault="000F1BD1" w:rsidP="000F1BD1">
      <w:pPr>
        <w:spacing w:after="120" w:line="240" w:lineRule="auto"/>
        <w:ind w:firstLine="708"/>
        <w:jc w:val="both"/>
        <w:rPr>
          <w:rFonts w:ascii="Times New Roman" w:hAnsi="Times New Roman" w:cs="Times New Roman"/>
          <w:color w:val="auto"/>
          <w:sz w:val="24"/>
          <w:szCs w:val="24"/>
        </w:rPr>
      </w:pPr>
      <w:r w:rsidRPr="00A159DF">
        <w:rPr>
          <w:rFonts w:ascii="Times New Roman" w:hAnsi="Times New Roman" w:cs="Times New Roman"/>
          <w:color w:val="auto"/>
          <w:sz w:val="24"/>
          <w:szCs w:val="24"/>
        </w:rPr>
        <w:t>Отчетените от предприятието за 2025 г. коефициенти са, както следва:</w:t>
      </w:r>
    </w:p>
    <w:p w:rsidR="000F1BD1" w:rsidRPr="00A159DF" w:rsidRDefault="0056296B" w:rsidP="000F1BD1">
      <w:pPr>
        <w:pStyle w:val="ListParagraph1"/>
        <w:spacing w:after="0" w:line="240" w:lineRule="auto"/>
        <w:ind w:left="0" w:firstLine="708"/>
        <w:rPr>
          <w:rFonts w:ascii="Times New Roman" w:hAnsi="Times New Roman" w:cs="Times New Roman"/>
          <w:sz w:val="24"/>
          <w:szCs w:val="24"/>
          <w:u w:val="single"/>
          <w:lang w:val="ru-RU"/>
        </w:rPr>
      </w:pPr>
      <w:r w:rsidRPr="0056296B">
        <w:rPr>
          <w:rFonts w:ascii="Times New Roman" w:hAnsi="Times New Roman" w:cs="Times New Roman"/>
          <w:b/>
          <w:sz w:val="24"/>
          <w:szCs w:val="24"/>
        </w:rPr>
        <w:t>1.</w:t>
      </w:r>
      <w:r w:rsidRPr="0056296B">
        <w:rPr>
          <w:rFonts w:ascii="Times New Roman" w:hAnsi="Times New Roman" w:cs="Times New Roman"/>
          <w:sz w:val="24"/>
          <w:szCs w:val="24"/>
        </w:rPr>
        <w:t xml:space="preserve"> </w:t>
      </w:r>
      <w:r w:rsidRPr="0056296B">
        <w:rPr>
          <w:rFonts w:ascii="Times New Roman" w:hAnsi="Times New Roman" w:cs="Times New Roman"/>
          <w:b/>
          <w:sz w:val="24"/>
          <w:szCs w:val="24"/>
        </w:rPr>
        <w:t>Коефициентът на рентабилност на приходите от продажби</w:t>
      </w:r>
      <w:r w:rsidRPr="0056296B">
        <w:rPr>
          <w:rFonts w:ascii="Times New Roman" w:hAnsi="Times New Roman" w:cs="Times New Roman"/>
          <w:sz w:val="24"/>
          <w:szCs w:val="24"/>
        </w:rPr>
        <w:t xml:space="preserve"> </w:t>
      </w:r>
      <w:r w:rsidR="000F1BD1">
        <w:rPr>
          <w:rFonts w:ascii="Times New Roman" w:hAnsi="Times New Roman" w:cs="Times New Roman"/>
          <w:sz w:val="24"/>
          <w:szCs w:val="24"/>
        </w:rPr>
        <w:t xml:space="preserve">е </w:t>
      </w:r>
      <w:r w:rsidR="001019AF">
        <w:rPr>
          <w:rFonts w:ascii="Times New Roman" w:hAnsi="Times New Roman" w:cs="Times New Roman"/>
          <w:sz w:val="24"/>
          <w:szCs w:val="24"/>
        </w:rPr>
        <w:t>-</w:t>
      </w:r>
      <w:r w:rsidR="000F1BD1">
        <w:rPr>
          <w:rFonts w:ascii="Times New Roman" w:hAnsi="Times New Roman" w:cs="Times New Roman"/>
          <w:sz w:val="24"/>
          <w:szCs w:val="24"/>
        </w:rPr>
        <w:t>0,</w:t>
      </w:r>
      <w:r w:rsidR="001019AF">
        <w:rPr>
          <w:rFonts w:ascii="Times New Roman" w:hAnsi="Times New Roman" w:cs="Times New Roman"/>
          <w:sz w:val="24"/>
          <w:szCs w:val="24"/>
        </w:rPr>
        <w:t>40</w:t>
      </w:r>
      <w:r w:rsidR="000F1BD1">
        <w:rPr>
          <w:rFonts w:ascii="Times New Roman" w:hAnsi="Times New Roman" w:cs="Times New Roman"/>
          <w:sz w:val="24"/>
          <w:szCs w:val="24"/>
        </w:rPr>
        <w:t>.</w:t>
      </w:r>
      <w:r w:rsidR="009D6155">
        <w:rPr>
          <w:rFonts w:ascii="Times New Roman" w:hAnsi="Times New Roman" w:cs="Times New Roman"/>
          <w:sz w:val="24"/>
          <w:szCs w:val="24"/>
        </w:rPr>
        <w:t xml:space="preserve"> </w:t>
      </w:r>
    </w:p>
    <w:p w:rsidR="000F1BD1" w:rsidRDefault="0056296B" w:rsidP="000F1BD1">
      <w:pPr>
        <w:spacing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2. </w:t>
      </w:r>
      <w:r w:rsidRPr="009B582E">
        <w:rPr>
          <w:rFonts w:ascii="Times New Roman" w:hAnsi="Times New Roman" w:cs="Times New Roman"/>
          <w:b/>
          <w:sz w:val="24"/>
          <w:szCs w:val="24"/>
        </w:rPr>
        <w:t>Коефициентът на рентабилност на собствения капитал</w:t>
      </w:r>
      <w:r w:rsidRPr="00A159DF">
        <w:rPr>
          <w:rFonts w:ascii="Times New Roman" w:hAnsi="Times New Roman" w:cs="Times New Roman"/>
          <w:sz w:val="24"/>
          <w:szCs w:val="24"/>
        </w:rPr>
        <w:t xml:space="preserve"> </w:t>
      </w:r>
      <w:r w:rsidR="000F1BD1">
        <w:rPr>
          <w:rFonts w:ascii="Times New Roman" w:hAnsi="Times New Roman" w:cs="Times New Roman"/>
          <w:sz w:val="24"/>
          <w:szCs w:val="24"/>
        </w:rPr>
        <w:t xml:space="preserve">е </w:t>
      </w:r>
      <w:r w:rsidR="000F1BD1" w:rsidRPr="00A159DF">
        <w:rPr>
          <w:rFonts w:ascii="Times New Roman" w:hAnsi="Times New Roman" w:cs="Times New Roman"/>
          <w:sz w:val="24"/>
          <w:szCs w:val="24"/>
        </w:rPr>
        <w:t xml:space="preserve"> </w:t>
      </w:r>
      <w:r w:rsidR="001019AF">
        <w:rPr>
          <w:rFonts w:ascii="Times New Roman" w:hAnsi="Times New Roman" w:cs="Times New Roman"/>
          <w:sz w:val="24"/>
          <w:szCs w:val="24"/>
        </w:rPr>
        <w:t>-</w:t>
      </w:r>
      <w:r w:rsidR="000F1BD1">
        <w:rPr>
          <w:rFonts w:ascii="Times New Roman" w:hAnsi="Times New Roman" w:cs="Times New Roman"/>
          <w:sz w:val="24"/>
          <w:szCs w:val="24"/>
        </w:rPr>
        <w:t>0,0</w:t>
      </w:r>
      <w:r w:rsidR="001019AF">
        <w:rPr>
          <w:rFonts w:ascii="Times New Roman" w:hAnsi="Times New Roman" w:cs="Times New Roman"/>
          <w:sz w:val="24"/>
          <w:szCs w:val="24"/>
        </w:rPr>
        <w:t>2</w:t>
      </w:r>
      <w:r w:rsidR="000F1BD1">
        <w:rPr>
          <w:rFonts w:ascii="Times New Roman" w:hAnsi="Times New Roman" w:cs="Times New Roman"/>
          <w:sz w:val="24"/>
          <w:szCs w:val="24"/>
        </w:rPr>
        <w:t>.</w:t>
      </w:r>
      <w:r w:rsidR="009D6155">
        <w:rPr>
          <w:rFonts w:ascii="Times New Roman" w:hAnsi="Times New Roman" w:cs="Times New Roman"/>
          <w:sz w:val="24"/>
          <w:szCs w:val="24"/>
        </w:rPr>
        <w:t xml:space="preserve"> Този коефициент показва, че предприятието реализира загуба, която води до минимално намаление на стойността на собствения капитал.</w:t>
      </w:r>
    </w:p>
    <w:p w:rsidR="000F1BD1" w:rsidRPr="00A159DF" w:rsidRDefault="0056296B" w:rsidP="000F1BD1">
      <w:pPr>
        <w:spacing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3. </w:t>
      </w:r>
      <w:r w:rsidR="000F1BD1" w:rsidRPr="0056296B">
        <w:rPr>
          <w:rFonts w:ascii="Times New Roman" w:hAnsi="Times New Roman" w:cs="Times New Roman"/>
          <w:b/>
          <w:sz w:val="24"/>
          <w:szCs w:val="24"/>
        </w:rPr>
        <w:t>Коефициентът на обща ликвидност</w:t>
      </w:r>
      <w:r w:rsidR="000F1BD1">
        <w:rPr>
          <w:rFonts w:ascii="Times New Roman" w:hAnsi="Times New Roman" w:cs="Times New Roman"/>
          <w:sz w:val="24"/>
          <w:szCs w:val="24"/>
        </w:rPr>
        <w:t xml:space="preserve"> е </w:t>
      </w:r>
      <w:r w:rsidR="001019AF">
        <w:rPr>
          <w:rFonts w:ascii="Times New Roman" w:hAnsi="Times New Roman" w:cs="Times New Roman"/>
          <w:sz w:val="24"/>
          <w:szCs w:val="24"/>
        </w:rPr>
        <w:t>3,39</w:t>
      </w:r>
      <w:r w:rsidR="000F1BD1">
        <w:rPr>
          <w:rFonts w:ascii="Times New Roman" w:hAnsi="Times New Roman" w:cs="Times New Roman"/>
          <w:sz w:val="24"/>
          <w:szCs w:val="24"/>
        </w:rPr>
        <w:t>.</w:t>
      </w:r>
      <w:r w:rsidR="008567A9" w:rsidRPr="008567A9">
        <w:rPr>
          <w:rFonts w:ascii="Times New Roman" w:eastAsiaTheme="minorHAnsi" w:hAnsi="Times New Roman" w:cs="Times New Roman"/>
          <w:color w:val="auto"/>
          <w:sz w:val="24"/>
          <w:szCs w:val="24"/>
          <w:lang w:eastAsia="en-US"/>
        </w:rPr>
        <w:t xml:space="preserve"> Този коефициент е над изискуемия минимум и показва пълната способност на предприятието за плащане на текущите задължения.</w:t>
      </w:r>
    </w:p>
    <w:p w:rsidR="000F1BD1" w:rsidRPr="008567A9" w:rsidRDefault="0056296B" w:rsidP="000F1BD1">
      <w:pPr>
        <w:spacing w:line="240" w:lineRule="auto"/>
        <w:ind w:firstLine="708"/>
        <w:jc w:val="both"/>
        <w:rPr>
          <w:rFonts w:ascii="Times New Roman" w:eastAsiaTheme="minorHAnsi" w:hAnsi="Times New Roman" w:cs="Times New Roman"/>
          <w:color w:val="auto"/>
          <w:sz w:val="24"/>
          <w:szCs w:val="24"/>
          <w:lang w:eastAsia="en-US"/>
        </w:rPr>
      </w:pPr>
      <w:r>
        <w:rPr>
          <w:rFonts w:ascii="Times New Roman" w:hAnsi="Times New Roman" w:cs="Times New Roman"/>
          <w:b/>
          <w:sz w:val="24"/>
          <w:szCs w:val="24"/>
        </w:rPr>
        <w:t xml:space="preserve">4. </w:t>
      </w:r>
      <w:r w:rsidR="000F1BD1" w:rsidRPr="0056296B">
        <w:rPr>
          <w:rFonts w:ascii="Times New Roman" w:hAnsi="Times New Roman" w:cs="Times New Roman"/>
          <w:b/>
          <w:sz w:val="24"/>
          <w:szCs w:val="24"/>
        </w:rPr>
        <w:t>Коефициентът на бърза ликвидност</w:t>
      </w:r>
      <w:r w:rsidR="000F1BD1">
        <w:rPr>
          <w:rFonts w:ascii="Times New Roman" w:eastAsiaTheme="minorHAnsi" w:hAnsi="Times New Roman" w:cs="Times New Roman"/>
          <w:color w:val="auto"/>
          <w:sz w:val="24"/>
          <w:szCs w:val="24"/>
          <w:lang w:eastAsia="en-US"/>
        </w:rPr>
        <w:t xml:space="preserve"> е </w:t>
      </w:r>
      <w:r w:rsidR="001019AF">
        <w:rPr>
          <w:rFonts w:ascii="Times New Roman" w:eastAsiaTheme="minorHAnsi" w:hAnsi="Times New Roman" w:cs="Times New Roman"/>
          <w:color w:val="auto"/>
          <w:sz w:val="24"/>
          <w:szCs w:val="24"/>
          <w:lang w:eastAsia="en-US"/>
        </w:rPr>
        <w:t>3,34</w:t>
      </w:r>
      <w:r w:rsidR="000F1BD1">
        <w:rPr>
          <w:rFonts w:ascii="Times New Roman" w:eastAsiaTheme="minorHAnsi" w:hAnsi="Times New Roman" w:cs="Times New Roman"/>
          <w:color w:val="auto"/>
          <w:sz w:val="24"/>
          <w:szCs w:val="24"/>
          <w:lang w:eastAsia="en-US"/>
        </w:rPr>
        <w:t>.</w:t>
      </w:r>
      <w:r w:rsidR="008567A9">
        <w:rPr>
          <w:rFonts w:ascii="Times New Roman" w:eastAsiaTheme="minorHAnsi" w:hAnsi="Times New Roman" w:cs="Times New Roman"/>
          <w:color w:val="auto"/>
          <w:sz w:val="24"/>
          <w:szCs w:val="24"/>
          <w:lang w:eastAsia="en-US"/>
        </w:rPr>
        <w:t xml:space="preserve"> </w:t>
      </w:r>
      <w:r w:rsidR="008567A9">
        <w:rPr>
          <w:rFonts w:ascii="Times New Roman" w:hAnsi="Times New Roman"/>
          <w:sz w:val="24"/>
          <w:szCs w:val="24"/>
        </w:rPr>
        <w:t>Стойността</w:t>
      </w:r>
      <w:r w:rsidR="008567A9" w:rsidRPr="008567A9">
        <w:rPr>
          <w:rFonts w:ascii="Times New Roman" w:hAnsi="Times New Roman"/>
          <w:sz w:val="24"/>
          <w:szCs w:val="24"/>
        </w:rPr>
        <w:t xml:space="preserve"> на коефициента за бърза ликвидност </w:t>
      </w:r>
      <w:r w:rsidR="008567A9">
        <w:rPr>
          <w:rFonts w:ascii="Times New Roman" w:hAnsi="Times New Roman"/>
          <w:sz w:val="24"/>
          <w:szCs w:val="24"/>
        </w:rPr>
        <w:t>е</w:t>
      </w:r>
      <w:r w:rsidR="008567A9" w:rsidRPr="008567A9">
        <w:rPr>
          <w:rFonts w:ascii="Times New Roman" w:hAnsi="Times New Roman"/>
          <w:sz w:val="24"/>
          <w:szCs w:val="24"/>
        </w:rPr>
        <w:t xml:space="preserve"> над препоръчителната стойност, което означава, че предприятието разполага с повече текущи активи спрямо задълженията си /текущ дълг/.</w:t>
      </w:r>
    </w:p>
    <w:p w:rsidR="00C21F00" w:rsidRDefault="0056296B" w:rsidP="000F1BD1">
      <w:pPr>
        <w:spacing w:line="240" w:lineRule="auto"/>
        <w:ind w:firstLine="708"/>
        <w:jc w:val="both"/>
        <w:rPr>
          <w:rFonts w:ascii="Times New Roman" w:hAnsi="Times New Roman" w:cs="Times New Roman"/>
          <w:color w:val="auto"/>
          <w:sz w:val="24"/>
          <w:szCs w:val="24"/>
        </w:rPr>
      </w:pPr>
      <w:r>
        <w:rPr>
          <w:rFonts w:ascii="Times New Roman" w:hAnsi="Times New Roman" w:cs="Times New Roman"/>
          <w:b/>
          <w:sz w:val="24"/>
          <w:szCs w:val="24"/>
        </w:rPr>
        <w:t xml:space="preserve">5. </w:t>
      </w:r>
      <w:r w:rsidR="000F1BD1" w:rsidRPr="0056296B">
        <w:rPr>
          <w:rFonts w:ascii="Times New Roman" w:hAnsi="Times New Roman" w:cs="Times New Roman"/>
          <w:b/>
          <w:sz w:val="24"/>
          <w:szCs w:val="24"/>
        </w:rPr>
        <w:t>Коефициентът на задлъжнялост</w:t>
      </w:r>
      <w:r w:rsidR="000F1BD1">
        <w:rPr>
          <w:rFonts w:ascii="Times New Roman" w:hAnsi="Times New Roman" w:cs="Times New Roman"/>
          <w:color w:val="auto"/>
          <w:sz w:val="24"/>
          <w:szCs w:val="24"/>
        </w:rPr>
        <w:t xml:space="preserve"> </w:t>
      </w:r>
      <w:r w:rsidR="00F2033B">
        <w:rPr>
          <w:rFonts w:ascii="Times New Roman" w:hAnsi="Times New Roman" w:cs="Times New Roman"/>
          <w:color w:val="auto"/>
          <w:sz w:val="24"/>
          <w:szCs w:val="24"/>
        </w:rPr>
        <w:t>е</w:t>
      </w:r>
      <w:r w:rsidR="000F1BD1">
        <w:rPr>
          <w:rFonts w:ascii="Times New Roman" w:hAnsi="Times New Roman" w:cs="Times New Roman"/>
          <w:color w:val="auto"/>
          <w:sz w:val="24"/>
          <w:szCs w:val="24"/>
        </w:rPr>
        <w:t xml:space="preserve"> 0,</w:t>
      </w:r>
      <w:r w:rsidR="001019AF">
        <w:rPr>
          <w:rFonts w:ascii="Times New Roman" w:hAnsi="Times New Roman" w:cs="Times New Roman"/>
          <w:color w:val="auto"/>
          <w:sz w:val="24"/>
          <w:szCs w:val="24"/>
        </w:rPr>
        <w:t>03</w:t>
      </w:r>
      <w:r w:rsidR="00C21F00">
        <w:rPr>
          <w:rFonts w:ascii="Times New Roman" w:hAnsi="Times New Roman" w:cs="Times New Roman"/>
          <w:color w:val="auto"/>
          <w:sz w:val="24"/>
          <w:szCs w:val="24"/>
        </w:rPr>
        <w:t>. Коефициентът показва</w:t>
      </w:r>
      <w:r w:rsidR="00C21F00" w:rsidRPr="00C21F00">
        <w:rPr>
          <w:rFonts w:ascii="Times New Roman" w:hAnsi="Times New Roman" w:cs="Times New Roman"/>
          <w:color w:val="auto"/>
          <w:sz w:val="24"/>
          <w:szCs w:val="24"/>
        </w:rPr>
        <w:t xml:space="preserve"> по-малки задължения към 1 лв. собственост, т.е. зависимостта на предприятието от външни източници е малка. </w:t>
      </w:r>
    </w:p>
    <w:p w:rsidR="00DF3E77" w:rsidRDefault="0056296B" w:rsidP="000F1BD1">
      <w:pPr>
        <w:spacing w:line="240" w:lineRule="auto"/>
        <w:ind w:firstLine="708"/>
        <w:jc w:val="both"/>
        <w:rPr>
          <w:rFonts w:ascii="Times New Roman" w:hAnsi="Times New Roman" w:cs="Times New Roman"/>
          <w:color w:val="auto"/>
          <w:sz w:val="24"/>
          <w:szCs w:val="24"/>
        </w:rPr>
      </w:pPr>
      <w:r>
        <w:rPr>
          <w:rFonts w:ascii="Times New Roman" w:hAnsi="Times New Roman" w:cs="Times New Roman"/>
          <w:b/>
          <w:sz w:val="24"/>
          <w:szCs w:val="24"/>
        </w:rPr>
        <w:t xml:space="preserve">6. </w:t>
      </w:r>
      <w:r w:rsidR="000F1BD1" w:rsidRPr="0056296B">
        <w:rPr>
          <w:rFonts w:ascii="Times New Roman" w:hAnsi="Times New Roman" w:cs="Times New Roman"/>
          <w:b/>
          <w:sz w:val="24"/>
          <w:szCs w:val="24"/>
        </w:rPr>
        <w:t>Коефициентът на ефективност на разходите</w:t>
      </w:r>
      <w:r w:rsidR="000F1BD1">
        <w:rPr>
          <w:rFonts w:ascii="Times New Roman" w:hAnsi="Times New Roman" w:cs="Times New Roman"/>
          <w:color w:val="auto"/>
          <w:sz w:val="24"/>
          <w:szCs w:val="24"/>
        </w:rPr>
        <w:t xml:space="preserve"> е </w:t>
      </w:r>
      <w:r w:rsidR="001019AF">
        <w:rPr>
          <w:rFonts w:ascii="Times New Roman" w:hAnsi="Times New Roman" w:cs="Times New Roman"/>
          <w:color w:val="auto"/>
          <w:sz w:val="24"/>
          <w:szCs w:val="24"/>
        </w:rPr>
        <w:t>0,69</w:t>
      </w:r>
      <w:r w:rsidR="00F2033B">
        <w:rPr>
          <w:rFonts w:ascii="Times New Roman" w:hAnsi="Times New Roman" w:cs="Times New Roman"/>
          <w:color w:val="auto"/>
          <w:sz w:val="24"/>
          <w:szCs w:val="24"/>
        </w:rPr>
        <w:t>, което</w:t>
      </w:r>
      <w:r w:rsidR="00F2033B" w:rsidRPr="00F2033B">
        <w:rPr>
          <w:rFonts w:ascii="Times New Roman" w:hAnsi="Times New Roman" w:cs="Times New Roman"/>
          <w:sz w:val="24"/>
          <w:szCs w:val="24"/>
        </w:rPr>
        <w:t xml:space="preserve"> </w:t>
      </w:r>
      <w:r w:rsidR="00F2033B" w:rsidRPr="00803518">
        <w:rPr>
          <w:rFonts w:ascii="Times New Roman" w:hAnsi="Times New Roman" w:cs="Times New Roman"/>
          <w:sz w:val="24"/>
          <w:szCs w:val="24"/>
        </w:rPr>
        <w:t>означава, че приходите не покриват напълно разходите</w:t>
      </w:r>
      <w:r w:rsidR="000F1BD1">
        <w:rPr>
          <w:rFonts w:ascii="Times New Roman" w:hAnsi="Times New Roman" w:cs="Times New Roman"/>
          <w:color w:val="auto"/>
          <w:sz w:val="24"/>
          <w:szCs w:val="24"/>
        </w:rPr>
        <w:t>.</w:t>
      </w:r>
      <w:r w:rsidR="00F2033B">
        <w:rPr>
          <w:rFonts w:ascii="Times New Roman" w:hAnsi="Times New Roman" w:cs="Times New Roman"/>
          <w:color w:val="auto"/>
          <w:sz w:val="24"/>
          <w:szCs w:val="24"/>
        </w:rPr>
        <w:t xml:space="preserve"> </w:t>
      </w:r>
    </w:p>
    <w:p w:rsidR="00DF3E77" w:rsidRDefault="00DF3E77" w:rsidP="00DF3E77">
      <w:pPr>
        <w:spacing w:line="240" w:lineRule="auto"/>
        <w:ind w:firstLine="708"/>
        <w:jc w:val="both"/>
        <w:rPr>
          <w:rFonts w:ascii="Times New Roman" w:hAnsi="Times New Roman" w:cs="Times New Roman"/>
          <w:color w:val="auto"/>
          <w:sz w:val="24"/>
          <w:szCs w:val="24"/>
        </w:rPr>
      </w:pPr>
      <w:r>
        <w:rPr>
          <w:rFonts w:ascii="Times New Roman" w:hAnsi="Times New Roman" w:cs="Times New Roman"/>
          <w:color w:val="auto"/>
          <w:sz w:val="24"/>
          <w:szCs w:val="24"/>
        </w:rPr>
        <w:t>При преценката на финансовото състояние на дружеството, следва да бъде отчетено следното:</w:t>
      </w:r>
    </w:p>
    <w:p w:rsidR="000F1BD1" w:rsidRDefault="00F2033B" w:rsidP="00DF3E77">
      <w:pPr>
        <w:spacing w:line="240" w:lineRule="auto"/>
        <w:ind w:firstLine="708"/>
        <w:jc w:val="both"/>
        <w:rPr>
          <w:rFonts w:ascii="Times New Roman" w:hAnsi="Times New Roman"/>
          <w:color w:val="0F0F0F"/>
          <w:sz w:val="24"/>
          <w:szCs w:val="24"/>
        </w:rPr>
      </w:pPr>
      <w:r>
        <w:rPr>
          <w:rFonts w:ascii="Times New Roman" w:hAnsi="Times New Roman" w:cs="Times New Roman"/>
          <w:color w:val="auto"/>
          <w:sz w:val="24"/>
          <w:szCs w:val="24"/>
        </w:rPr>
        <w:t xml:space="preserve">Основната причина </w:t>
      </w:r>
      <w:r w:rsidR="00DF3E77">
        <w:rPr>
          <w:rFonts w:ascii="Times New Roman" w:hAnsi="Times New Roman" w:cs="Times New Roman"/>
          <w:color w:val="auto"/>
          <w:sz w:val="24"/>
          <w:szCs w:val="24"/>
        </w:rPr>
        <w:t xml:space="preserve">за посочения коефициент на разходите </w:t>
      </w:r>
      <w:r>
        <w:rPr>
          <w:rFonts w:ascii="Times New Roman" w:hAnsi="Times New Roman" w:cs="Times New Roman"/>
          <w:color w:val="auto"/>
          <w:sz w:val="24"/>
          <w:szCs w:val="24"/>
        </w:rPr>
        <w:t xml:space="preserve">е </w:t>
      </w:r>
      <w:r>
        <w:rPr>
          <w:rFonts w:ascii="Times New Roman" w:hAnsi="Times New Roman"/>
          <w:color w:val="0F0F0F"/>
          <w:sz w:val="24"/>
          <w:szCs w:val="24"/>
        </w:rPr>
        <w:t>в</w:t>
      </w:r>
      <w:r w:rsidRPr="006C3083">
        <w:rPr>
          <w:rFonts w:ascii="Times New Roman" w:hAnsi="Times New Roman"/>
          <w:color w:val="0F0F0F"/>
          <w:spacing w:val="-18"/>
          <w:sz w:val="24"/>
          <w:szCs w:val="24"/>
          <w:lang w:val="en-US"/>
        </w:rPr>
        <w:t xml:space="preserve"> </w:t>
      </w:r>
      <w:r w:rsidRPr="00F2033B">
        <w:rPr>
          <w:rFonts w:ascii="Times New Roman" w:hAnsi="Times New Roman"/>
          <w:color w:val="0F0F0F"/>
          <w:sz w:val="24"/>
          <w:szCs w:val="24"/>
        </w:rPr>
        <w:t>константното</w:t>
      </w:r>
      <w:r w:rsidRPr="00F2033B">
        <w:rPr>
          <w:rFonts w:ascii="Times New Roman" w:hAnsi="Times New Roman"/>
          <w:color w:val="0F0F0F"/>
          <w:spacing w:val="-7"/>
          <w:sz w:val="24"/>
          <w:szCs w:val="24"/>
        </w:rPr>
        <w:t xml:space="preserve"> </w:t>
      </w:r>
      <w:r w:rsidRPr="00F2033B">
        <w:rPr>
          <w:rFonts w:ascii="Times New Roman" w:hAnsi="Times New Roman"/>
          <w:color w:val="0F0F0F"/>
          <w:sz w:val="24"/>
          <w:szCs w:val="24"/>
        </w:rPr>
        <w:t>нарастване</w:t>
      </w:r>
      <w:r w:rsidRPr="00F2033B">
        <w:rPr>
          <w:rFonts w:ascii="Times New Roman" w:hAnsi="Times New Roman"/>
          <w:color w:val="0F0F0F"/>
          <w:spacing w:val="-11"/>
          <w:sz w:val="24"/>
          <w:szCs w:val="24"/>
        </w:rPr>
        <w:t xml:space="preserve"> </w:t>
      </w:r>
      <w:r w:rsidRPr="00F2033B">
        <w:rPr>
          <w:rFonts w:ascii="Times New Roman" w:hAnsi="Times New Roman"/>
          <w:color w:val="0F0F0F"/>
          <w:sz w:val="24"/>
          <w:szCs w:val="24"/>
        </w:rPr>
        <w:t>на</w:t>
      </w:r>
      <w:r w:rsidRPr="00F2033B">
        <w:rPr>
          <w:rFonts w:ascii="Times New Roman" w:hAnsi="Times New Roman"/>
          <w:color w:val="0F0F0F"/>
          <w:spacing w:val="-19"/>
          <w:sz w:val="24"/>
          <w:szCs w:val="24"/>
        </w:rPr>
        <w:t xml:space="preserve"> </w:t>
      </w:r>
      <w:r w:rsidRPr="00F2033B">
        <w:rPr>
          <w:rFonts w:ascii="Times New Roman" w:hAnsi="Times New Roman"/>
          <w:color w:val="0F0F0F"/>
          <w:sz w:val="24"/>
          <w:szCs w:val="24"/>
        </w:rPr>
        <w:t>разходите</w:t>
      </w:r>
      <w:r w:rsidRPr="00F2033B">
        <w:rPr>
          <w:rFonts w:ascii="Times New Roman" w:hAnsi="Times New Roman"/>
          <w:color w:val="0F0F0F"/>
          <w:spacing w:val="-11"/>
          <w:sz w:val="24"/>
          <w:szCs w:val="24"/>
        </w:rPr>
        <w:t xml:space="preserve"> </w:t>
      </w:r>
      <w:r w:rsidRPr="00F2033B">
        <w:rPr>
          <w:rFonts w:ascii="Times New Roman" w:hAnsi="Times New Roman"/>
          <w:color w:val="0F0F0F"/>
          <w:sz w:val="24"/>
          <w:szCs w:val="24"/>
        </w:rPr>
        <w:t>за</w:t>
      </w:r>
      <w:r w:rsidRPr="00F2033B">
        <w:rPr>
          <w:rFonts w:ascii="Times New Roman" w:hAnsi="Times New Roman"/>
          <w:color w:val="0F0F0F"/>
          <w:spacing w:val="-18"/>
          <w:sz w:val="24"/>
          <w:szCs w:val="24"/>
        </w:rPr>
        <w:t xml:space="preserve"> </w:t>
      </w:r>
      <w:r w:rsidRPr="00F2033B">
        <w:rPr>
          <w:rFonts w:ascii="Times New Roman" w:hAnsi="Times New Roman"/>
          <w:color w:val="0F0F0F"/>
          <w:sz w:val="24"/>
          <w:szCs w:val="24"/>
        </w:rPr>
        <w:t>амортизации</w:t>
      </w:r>
      <w:r w:rsidRPr="00F2033B">
        <w:rPr>
          <w:rFonts w:ascii="Times New Roman" w:hAnsi="Times New Roman"/>
          <w:color w:val="0F0F0F"/>
          <w:spacing w:val="-1"/>
          <w:sz w:val="24"/>
          <w:szCs w:val="24"/>
        </w:rPr>
        <w:t xml:space="preserve"> </w:t>
      </w:r>
      <w:r w:rsidRPr="00F2033B">
        <w:rPr>
          <w:rFonts w:ascii="Times New Roman" w:hAnsi="Times New Roman"/>
          <w:color w:val="0F0F0F"/>
          <w:sz w:val="24"/>
          <w:szCs w:val="24"/>
        </w:rPr>
        <w:t>на дълготрайни материални активи.</w:t>
      </w:r>
    </w:p>
    <w:p w:rsidR="00DF3E77" w:rsidRDefault="00DF3E77" w:rsidP="00DF3E77">
      <w:pPr>
        <w:spacing w:line="240" w:lineRule="auto"/>
        <w:ind w:firstLine="708"/>
        <w:jc w:val="both"/>
        <w:rPr>
          <w:rFonts w:ascii="Times New Roman" w:hAnsi="Times New Roman"/>
          <w:color w:val="0F0F0F"/>
          <w:sz w:val="24"/>
          <w:szCs w:val="24"/>
        </w:rPr>
      </w:pPr>
      <w:r>
        <w:rPr>
          <w:rFonts w:ascii="Times New Roman" w:hAnsi="Times New Roman"/>
          <w:color w:val="0F0F0F"/>
          <w:sz w:val="24"/>
          <w:szCs w:val="24"/>
        </w:rPr>
        <w:t xml:space="preserve">ДППИ е държавно предприятие, създадено по чл. 62, ал. 3 от Търговския закон, като основните му функции и задачи са  да управлява и стопанисва публичната държавна собственост, а не да реализира печалба. Реализираната счетоводна загуба, която води до съответните стойности на някои от показателите, се дължи основно на </w:t>
      </w:r>
      <w:r w:rsidRPr="00F2033B">
        <w:rPr>
          <w:rFonts w:ascii="Times New Roman" w:hAnsi="Times New Roman"/>
          <w:color w:val="0F0F0F"/>
          <w:sz w:val="24"/>
          <w:szCs w:val="24"/>
        </w:rPr>
        <w:t>константното</w:t>
      </w:r>
      <w:r w:rsidRPr="00F2033B">
        <w:rPr>
          <w:rFonts w:ascii="Times New Roman" w:hAnsi="Times New Roman"/>
          <w:color w:val="0F0F0F"/>
          <w:spacing w:val="-7"/>
          <w:sz w:val="24"/>
          <w:szCs w:val="24"/>
        </w:rPr>
        <w:t xml:space="preserve"> </w:t>
      </w:r>
      <w:r w:rsidRPr="00F2033B">
        <w:rPr>
          <w:rFonts w:ascii="Times New Roman" w:hAnsi="Times New Roman"/>
          <w:color w:val="0F0F0F"/>
          <w:sz w:val="24"/>
          <w:szCs w:val="24"/>
        </w:rPr>
        <w:t>нарастване</w:t>
      </w:r>
      <w:r w:rsidRPr="00F2033B">
        <w:rPr>
          <w:rFonts w:ascii="Times New Roman" w:hAnsi="Times New Roman"/>
          <w:color w:val="0F0F0F"/>
          <w:spacing w:val="-11"/>
          <w:sz w:val="24"/>
          <w:szCs w:val="24"/>
        </w:rPr>
        <w:t xml:space="preserve"> </w:t>
      </w:r>
      <w:r w:rsidRPr="00F2033B">
        <w:rPr>
          <w:rFonts w:ascii="Times New Roman" w:hAnsi="Times New Roman"/>
          <w:color w:val="0F0F0F"/>
          <w:sz w:val="24"/>
          <w:szCs w:val="24"/>
        </w:rPr>
        <w:t>на</w:t>
      </w:r>
      <w:r w:rsidRPr="00F2033B">
        <w:rPr>
          <w:rFonts w:ascii="Times New Roman" w:hAnsi="Times New Roman"/>
          <w:color w:val="0F0F0F"/>
          <w:spacing w:val="-19"/>
          <w:sz w:val="24"/>
          <w:szCs w:val="24"/>
        </w:rPr>
        <w:t xml:space="preserve"> </w:t>
      </w:r>
      <w:r w:rsidRPr="00F2033B">
        <w:rPr>
          <w:rFonts w:ascii="Times New Roman" w:hAnsi="Times New Roman"/>
          <w:color w:val="0F0F0F"/>
          <w:sz w:val="24"/>
          <w:szCs w:val="24"/>
        </w:rPr>
        <w:t>разходите</w:t>
      </w:r>
      <w:r w:rsidRPr="00F2033B">
        <w:rPr>
          <w:rFonts w:ascii="Times New Roman" w:hAnsi="Times New Roman"/>
          <w:color w:val="0F0F0F"/>
          <w:spacing w:val="-11"/>
          <w:sz w:val="24"/>
          <w:szCs w:val="24"/>
        </w:rPr>
        <w:t xml:space="preserve"> </w:t>
      </w:r>
      <w:r w:rsidRPr="00F2033B">
        <w:rPr>
          <w:rFonts w:ascii="Times New Roman" w:hAnsi="Times New Roman"/>
          <w:color w:val="0F0F0F"/>
          <w:sz w:val="24"/>
          <w:szCs w:val="24"/>
        </w:rPr>
        <w:t>за</w:t>
      </w:r>
      <w:r w:rsidRPr="00F2033B">
        <w:rPr>
          <w:rFonts w:ascii="Times New Roman" w:hAnsi="Times New Roman"/>
          <w:color w:val="0F0F0F"/>
          <w:spacing w:val="-18"/>
          <w:sz w:val="24"/>
          <w:szCs w:val="24"/>
        </w:rPr>
        <w:t xml:space="preserve"> </w:t>
      </w:r>
      <w:r w:rsidRPr="00F2033B">
        <w:rPr>
          <w:rFonts w:ascii="Times New Roman" w:hAnsi="Times New Roman"/>
          <w:color w:val="0F0F0F"/>
          <w:sz w:val="24"/>
          <w:szCs w:val="24"/>
        </w:rPr>
        <w:t>амортизации</w:t>
      </w:r>
      <w:r w:rsidRPr="00F2033B">
        <w:rPr>
          <w:rFonts w:ascii="Times New Roman" w:hAnsi="Times New Roman"/>
          <w:color w:val="0F0F0F"/>
          <w:spacing w:val="-1"/>
          <w:sz w:val="24"/>
          <w:szCs w:val="24"/>
        </w:rPr>
        <w:t xml:space="preserve"> </w:t>
      </w:r>
      <w:r w:rsidRPr="00F2033B">
        <w:rPr>
          <w:rFonts w:ascii="Times New Roman" w:hAnsi="Times New Roman"/>
          <w:color w:val="0F0F0F"/>
          <w:sz w:val="24"/>
          <w:szCs w:val="24"/>
        </w:rPr>
        <w:t>на дълготрайни материални активи</w:t>
      </w:r>
      <w:r>
        <w:rPr>
          <w:rFonts w:ascii="Times New Roman" w:hAnsi="Times New Roman"/>
          <w:color w:val="0F0F0F"/>
          <w:sz w:val="24"/>
          <w:szCs w:val="24"/>
        </w:rPr>
        <w:t xml:space="preserve"> и </w:t>
      </w:r>
      <w:r w:rsidRPr="009B582E">
        <w:rPr>
          <w:rFonts w:ascii="Times New Roman" w:hAnsi="Times New Roman"/>
          <w:color w:val="0F0F0F"/>
          <w:sz w:val="24"/>
          <w:szCs w:val="24"/>
        </w:rPr>
        <w:t xml:space="preserve">финансовите разходи, които включват: изменението на курса на JPY, която води до големи положителни или отрицателни курсови разлики, които директно влияят върху финансовия резултат на </w:t>
      </w:r>
      <w:r>
        <w:rPr>
          <w:rFonts w:ascii="Times New Roman" w:hAnsi="Times New Roman"/>
          <w:color w:val="0F0F0F"/>
          <w:sz w:val="24"/>
          <w:szCs w:val="24"/>
        </w:rPr>
        <w:t>п</w:t>
      </w:r>
      <w:r w:rsidRPr="009B582E">
        <w:rPr>
          <w:rFonts w:ascii="Times New Roman" w:hAnsi="Times New Roman"/>
          <w:color w:val="0F0F0F"/>
          <w:sz w:val="24"/>
          <w:szCs w:val="24"/>
        </w:rPr>
        <w:t>редприятието и разходите по обслужване на кредита по споразумение BG–P4 с Японската банка JBIC, съ</w:t>
      </w:r>
      <w:r>
        <w:rPr>
          <w:rFonts w:ascii="Times New Roman" w:hAnsi="Times New Roman"/>
          <w:color w:val="0F0F0F"/>
          <w:sz w:val="24"/>
          <w:szCs w:val="24"/>
        </w:rPr>
        <w:t xml:space="preserve">гласно </w:t>
      </w:r>
      <w:proofErr w:type="spellStart"/>
      <w:r>
        <w:rPr>
          <w:rFonts w:ascii="Times New Roman" w:hAnsi="Times New Roman"/>
          <w:color w:val="0F0F0F"/>
          <w:sz w:val="24"/>
          <w:szCs w:val="24"/>
        </w:rPr>
        <w:t>Подзаемно</w:t>
      </w:r>
      <w:proofErr w:type="spellEnd"/>
      <w:r>
        <w:rPr>
          <w:rFonts w:ascii="Times New Roman" w:hAnsi="Times New Roman"/>
          <w:color w:val="0F0F0F"/>
          <w:sz w:val="24"/>
          <w:szCs w:val="24"/>
        </w:rPr>
        <w:t xml:space="preserve"> споразумение</w:t>
      </w:r>
      <w:r w:rsidRPr="009B582E">
        <w:rPr>
          <w:rFonts w:ascii="Times New Roman" w:hAnsi="Times New Roman"/>
          <w:color w:val="0F0F0F"/>
          <w:sz w:val="24"/>
          <w:szCs w:val="24"/>
        </w:rPr>
        <w:t xml:space="preserve"> за обслужване на заем за проект „Разширение на пристанище Бургас”.</w:t>
      </w:r>
      <w:r>
        <w:rPr>
          <w:rFonts w:ascii="Times New Roman" w:hAnsi="Times New Roman"/>
          <w:color w:val="0F0F0F"/>
          <w:sz w:val="24"/>
          <w:szCs w:val="24"/>
        </w:rPr>
        <w:t xml:space="preserve"> </w:t>
      </w:r>
    </w:p>
    <w:p w:rsidR="005E1A12" w:rsidRPr="009B582E" w:rsidRDefault="00DF3E77" w:rsidP="005E1A12">
      <w:pPr>
        <w:spacing w:line="240" w:lineRule="auto"/>
        <w:ind w:firstLine="708"/>
        <w:jc w:val="both"/>
        <w:rPr>
          <w:rFonts w:ascii="Times New Roman" w:hAnsi="Times New Roman"/>
          <w:color w:val="0F0F0F"/>
          <w:sz w:val="24"/>
          <w:szCs w:val="24"/>
        </w:rPr>
      </w:pPr>
      <w:r>
        <w:rPr>
          <w:rFonts w:ascii="Times New Roman" w:hAnsi="Times New Roman"/>
          <w:color w:val="0F0F0F"/>
          <w:sz w:val="24"/>
          <w:szCs w:val="24"/>
        </w:rPr>
        <w:t>П</w:t>
      </w:r>
      <w:r w:rsidR="009D6155">
        <w:rPr>
          <w:rFonts w:ascii="Times New Roman" w:hAnsi="Times New Roman"/>
          <w:color w:val="0F0F0F"/>
          <w:sz w:val="24"/>
          <w:szCs w:val="24"/>
        </w:rPr>
        <w:t>редприятието</w:t>
      </w:r>
      <w:r w:rsidR="009D6155" w:rsidRPr="009D6155">
        <w:rPr>
          <w:rFonts w:ascii="Times New Roman" w:hAnsi="Times New Roman"/>
          <w:color w:val="0F0F0F"/>
          <w:sz w:val="24"/>
          <w:szCs w:val="24"/>
        </w:rPr>
        <w:t xml:space="preserve"> е в състояние да посреща краткосрочните си задължения и разполага с достатъчно оборотни средства за нормалното извършване на дейността си.</w:t>
      </w:r>
      <w:r w:rsidR="009D6155">
        <w:rPr>
          <w:rFonts w:ascii="Times New Roman" w:hAnsi="Times New Roman"/>
          <w:color w:val="0F0F0F"/>
          <w:sz w:val="24"/>
          <w:szCs w:val="24"/>
        </w:rPr>
        <w:t xml:space="preserve"> </w:t>
      </w:r>
    </w:p>
    <w:p w:rsidR="00DF3E77" w:rsidRPr="0037396D" w:rsidRDefault="00DF3E77" w:rsidP="0037396D">
      <w:pPr>
        <w:spacing w:line="240" w:lineRule="auto"/>
        <w:jc w:val="both"/>
        <w:rPr>
          <w:rFonts w:ascii="Times New Roman" w:hAnsi="Times New Roman" w:cs="Times New Roman"/>
          <w:b/>
          <w:sz w:val="24"/>
          <w:szCs w:val="24"/>
        </w:rPr>
      </w:pPr>
    </w:p>
    <w:p w:rsidR="00DF3E77" w:rsidRDefault="00DF3E77" w:rsidP="00DF3E77">
      <w:pPr>
        <w:pStyle w:val="ListParagraph"/>
        <w:spacing w:line="240" w:lineRule="auto"/>
        <w:ind w:left="1068"/>
        <w:jc w:val="both"/>
        <w:rPr>
          <w:rFonts w:ascii="Times New Roman" w:hAnsi="Times New Roman" w:cs="Times New Roman"/>
          <w:b/>
          <w:sz w:val="24"/>
          <w:szCs w:val="24"/>
        </w:rPr>
      </w:pPr>
    </w:p>
    <w:p w:rsidR="005B582F" w:rsidRPr="00DF3E77" w:rsidRDefault="00DF3E77" w:rsidP="005E1A12">
      <w:pPr>
        <w:pStyle w:val="ListParagraph"/>
        <w:numPr>
          <w:ilvl w:val="0"/>
          <w:numId w:val="3"/>
        </w:numPr>
        <w:spacing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w:t>
      </w:r>
      <w:r w:rsidR="005B582F" w:rsidRPr="00DF3E77">
        <w:rPr>
          <w:rFonts w:ascii="Times New Roman" w:hAnsi="Times New Roman" w:cs="Times New Roman"/>
          <w:b/>
          <w:sz w:val="24"/>
          <w:szCs w:val="24"/>
          <w:u w:val="single"/>
        </w:rPr>
        <w:t>Пристанище Варна</w:t>
      </w:r>
      <w:r>
        <w:rPr>
          <w:rFonts w:ascii="Times New Roman" w:hAnsi="Times New Roman" w:cs="Times New Roman"/>
          <w:b/>
          <w:sz w:val="24"/>
          <w:szCs w:val="24"/>
          <w:u w:val="single"/>
        </w:rPr>
        <w:t>“</w:t>
      </w:r>
      <w:r w:rsidR="005B582F" w:rsidRPr="00DF3E77">
        <w:rPr>
          <w:rFonts w:ascii="Times New Roman" w:hAnsi="Times New Roman" w:cs="Times New Roman"/>
          <w:b/>
          <w:sz w:val="24"/>
          <w:szCs w:val="24"/>
          <w:u w:val="single"/>
        </w:rPr>
        <w:t xml:space="preserve"> ЕАД</w:t>
      </w:r>
    </w:p>
    <w:p w:rsidR="005B582F" w:rsidRPr="005B582F" w:rsidRDefault="005B582F" w:rsidP="005B582F">
      <w:pPr>
        <w:ind w:firstLine="708"/>
        <w:jc w:val="both"/>
        <w:rPr>
          <w:rFonts w:ascii="Times New Roman" w:hAnsi="Times New Roman" w:cs="Times New Roman"/>
          <w:sz w:val="24"/>
          <w:szCs w:val="24"/>
        </w:rPr>
      </w:pPr>
    </w:p>
    <w:p w:rsidR="005B582F" w:rsidRPr="00A159DF" w:rsidRDefault="005B582F" w:rsidP="005B582F">
      <w:pPr>
        <w:spacing w:after="120" w:line="240" w:lineRule="auto"/>
        <w:ind w:firstLine="708"/>
        <w:jc w:val="both"/>
        <w:rPr>
          <w:rFonts w:ascii="Times New Roman" w:hAnsi="Times New Roman" w:cs="Times New Roman"/>
          <w:color w:val="auto"/>
          <w:sz w:val="24"/>
          <w:szCs w:val="24"/>
        </w:rPr>
      </w:pPr>
      <w:r w:rsidRPr="00A159DF">
        <w:rPr>
          <w:rFonts w:ascii="Times New Roman" w:hAnsi="Times New Roman" w:cs="Times New Roman"/>
          <w:color w:val="auto"/>
          <w:sz w:val="24"/>
          <w:szCs w:val="24"/>
        </w:rPr>
        <w:t>Отчетените от предприятието за 2025 г. коефициенти са, както следва:</w:t>
      </w:r>
    </w:p>
    <w:p w:rsidR="005B582F" w:rsidRPr="00A159DF" w:rsidRDefault="0056296B" w:rsidP="005B582F">
      <w:pPr>
        <w:pStyle w:val="ListParagraph1"/>
        <w:spacing w:after="0" w:line="240" w:lineRule="auto"/>
        <w:ind w:left="0" w:firstLine="708"/>
        <w:rPr>
          <w:rFonts w:ascii="Times New Roman" w:hAnsi="Times New Roman" w:cs="Times New Roman"/>
          <w:sz w:val="24"/>
          <w:szCs w:val="24"/>
          <w:u w:val="single"/>
          <w:lang w:val="ru-RU"/>
        </w:rPr>
      </w:pPr>
      <w:r w:rsidRPr="009A45F6">
        <w:rPr>
          <w:rFonts w:ascii="Times New Roman" w:hAnsi="Times New Roman" w:cs="Times New Roman"/>
          <w:b/>
          <w:sz w:val="24"/>
          <w:szCs w:val="24"/>
        </w:rPr>
        <w:t>1.</w:t>
      </w:r>
      <w:r>
        <w:rPr>
          <w:rFonts w:ascii="Times New Roman" w:hAnsi="Times New Roman" w:cs="Times New Roman"/>
          <w:sz w:val="24"/>
          <w:szCs w:val="24"/>
        </w:rPr>
        <w:t xml:space="preserve"> </w:t>
      </w:r>
      <w:r w:rsidRPr="009B582E">
        <w:rPr>
          <w:rFonts w:ascii="Times New Roman" w:hAnsi="Times New Roman" w:cs="Times New Roman"/>
          <w:b/>
          <w:sz w:val="24"/>
          <w:szCs w:val="24"/>
        </w:rPr>
        <w:t>Коефициентът на рентабилност на приходите от продажби</w:t>
      </w:r>
      <w:r>
        <w:rPr>
          <w:rFonts w:ascii="Times New Roman" w:hAnsi="Times New Roman" w:cs="Times New Roman"/>
          <w:sz w:val="24"/>
          <w:szCs w:val="24"/>
        </w:rPr>
        <w:t xml:space="preserve"> </w:t>
      </w:r>
      <w:r w:rsidR="005B582F">
        <w:rPr>
          <w:rFonts w:ascii="Times New Roman" w:hAnsi="Times New Roman" w:cs="Times New Roman"/>
          <w:sz w:val="24"/>
          <w:szCs w:val="24"/>
        </w:rPr>
        <w:t>е 0,07.</w:t>
      </w:r>
      <w:r w:rsidR="00BF21B8">
        <w:rPr>
          <w:rFonts w:ascii="Times New Roman" w:hAnsi="Times New Roman" w:cs="Times New Roman"/>
          <w:sz w:val="24"/>
          <w:szCs w:val="24"/>
        </w:rPr>
        <w:t xml:space="preserve"> Стойността на този коефициент</w:t>
      </w:r>
      <w:r w:rsidR="00BF21B8" w:rsidRPr="00BF21B8">
        <w:rPr>
          <w:rFonts w:ascii="Times New Roman" w:hAnsi="Times New Roman" w:cs="Times New Roman"/>
          <w:sz w:val="24"/>
          <w:szCs w:val="24"/>
        </w:rPr>
        <w:t xml:space="preserve"> показва, че предприятието реализира приходи, които  покриват всички  разходи от дейността и се формира печалба.</w:t>
      </w:r>
    </w:p>
    <w:p w:rsidR="005B582F" w:rsidRDefault="0056296B" w:rsidP="005B582F">
      <w:pPr>
        <w:spacing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2. </w:t>
      </w:r>
      <w:r w:rsidRPr="009B582E">
        <w:rPr>
          <w:rFonts w:ascii="Times New Roman" w:hAnsi="Times New Roman" w:cs="Times New Roman"/>
          <w:b/>
          <w:sz w:val="24"/>
          <w:szCs w:val="24"/>
        </w:rPr>
        <w:t>Коефициентът на рентабилност на собствения капитал</w:t>
      </w:r>
      <w:r w:rsidRPr="00A159DF">
        <w:rPr>
          <w:rFonts w:ascii="Times New Roman" w:hAnsi="Times New Roman" w:cs="Times New Roman"/>
          <w:sz w:val="24"/>
          <w:szCs w:val="24"/>
        </w:rPr>
        <w:t xml:space="preserve"> </w:t>
      </w:r>
      <w:r w:rsidR="005B582F">
        <w:rPr>
          <w:rFonts w:ascii="Times New Roman" w:hAnsi="Times New Roman" w:cs="Times New Roman"/>
          <w:sz w:val="24"/>
          <w:szCs w:val="24"/>
        </w:rPr>
        <w:t xml:space="preserve">е </w:t>
      </w:r>
      <w:r w:rsidR="005B582F" w:rsidRPr="00A159DF">
        <w:rPr>
          <w:rFonts w:ascii="Times New Roman" w:hAnsi="Times New Roman" w:cs="Times New Roman"/>
          <w:sz w:val="24"/>
          <w:szCs w:val="24"/>
        </w:rPr>
        <w:t xml:space="preserve"> </w:t>
      </w:r>
      <w:r w:rsidR="005B582F">
        <w:rPr>
          <w:rFonts w:ascii="Times New Roman" w:hAnsi="Times New Roman" w:cs="Times New Roman"/>
          <w:sz w:val="24"/>
          <w:szCs w:val="24"/>
        </w:rPr>
        <w:t>0,13.</w:t>
      </w:r>
      <w:r w:rsidR="00FD02B4">
        <w:rPr>
          <w:rFonts w:ascii="Times New Roman" w:hAnsi="Times New Roman" w:cs="Times New Roman"/>
          <w:sz w:val="24"/>
          <w:szCs w:val="24"/>
        </w:rPr>
        <w:t xml:space="preserve"> От тази стойност на коефициента е видно, че предприятието реализира печалба, която води до увеличаване на стойността на собствения капитал. </w:t>
      </w:r>
    </w:p>
    <w:p w:rsidR="00FD02B4" w:rsidRPr="00A159DF" w:rsidRDefault="0056296B" w:rsidP="00FD02B4">
      <w:pPr>
        <w:spacing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3. </w:t>
      </w:r>
      <w:r w:rsidR="005B582F" w:rsidRPr="0056296B">
        <w:rPr>
          <w:rFonts w:ascii="Times New Roman" w:hAnsi="Times New Roman" w:cs="Times New Roman"/>
          <w:b/>
          <w:sz w:val="24"/>
          <w:szCs w:val="24"/>
        </w:rPr>
        <w:t>Коефициентът на обща ликвидност</w:t>
      </w:r>
      <w:r w:rsidR="005B582F">
        <w:rPr>
          <w:rFonts w:ascii="Times New Roman" w:hAnsi="Times New Roman" w:cs="Times New Roman"/>
          <w:sz w:val="24"/>
          <w:szCs w:val="24"/>
        </w:rPr>
        <w:t xml:space="preserve"> е 1,82.</w:t>
      </w:r>
      <w:r w:rsidR="00FD02B4">
        <w:rPr>
          <w:rFonts w:ascii="Times New Roman" w:hAnsi="Times New Roman" w:cs="Times New Roman"/>
          <w:sz w:val="24"/>
          <w:szCs w:val="24"/>
        </w:rPr>
        <w:t xml:space="preserve"> </w:t>
      </w:r>
      <w:r w:rsidR="00FD02B4" w:rsidRPr="008567A9">
        <w:rPr>
          <w:rFonts w:ascii="Times New Roman" w:eastAsiaTheme="minorHAnsi" w:hAnsi="Times New Roman" w:cs="Times New Roman"/>
          <w:color w:val="auto"/>
          <w:sz w:val="24"/>
          <w:szCs w:val="24"/>
          <w:lang w:eastAsia="en-US"/>
        </w:rPr>
        <w:t>Този коефициент е над изискуемия минимум и показва пълната способност на предприятието за плащане на текущите задължения.</w:t>
      </w:r>
    </w:p>
    <w:p w:rsidR="00FD02B4" w:rsidRPr="008567A9" w:rsidRDefault="0056296B" w:rsidP="00FD02B4">
      <w:pPr>
        <w:spacing w:line="240" w:lineRule="auto"/>
        <w:ind w:firstLine="708"/>
        <w:jc w:val="both"/>
        <w:rPr>
          <w:rFonts w:ascii="Times New Roman" w:eastAsiaTheme="minorHAnsi" w:hAnsi="Times New Roman" w:cs="Times New Roman"/>
          <w:color w:val="auto"/>
          <w:sz w:val="24"/>
          <w:szCs w:val="24"/>
          <w:lang w:eastAsia="en-US"/>
        </w:rPr>
      </w:pPr>
      <w:r>
        <w:rPr>
          <w:rFonts w:ascii="Times New Roman" w:hAnsi="Times New Roman" w:cs="Times New Roman"/>
          <w:b/>
          <w:sz w:val="24"/>
          <w:szCs w:val="24"/>
        </w:rPr>
        <w:t xml:space="preserve">4. </w:t>
      </w:r>
      <w:r w:rsidR="005B582F" w:rsidRPr="0056296B">
        <w:rPr>
          <w:rFonts w:ascii="Times New Roman" w:hAnsi="Times New Roman" w:cs="Times New Roman"/>
          <w:b/>
          <w:sz w:val="24"/>
          <w:szCs w:val="24"/>
        </w:rPr>
        <w:t>Коефициентът на бърза ликвидност</w:t>
      </w:r>
      <w:r w:rsidR="005B582F">
        <w:rPr>
          <w:rFonts w:ascii="Times New Roman" w:eastAsiaTheme="minorHAnsi" w:hAnsi="Times New Roman" w:cs="Times New Roman"/>
          <w:color w:val="auto"/>
          <w:sz w:val="24"/>
          <w:szCs w:val="24"/>
          <w:lang w:eastAsia="en-US"/>
        </w:rPr>
        <w:t xml:space="preserve"> е 1,52.</w:t>
      </w:r>
      <w:r w:rsidR="00FD02B4">
        <w:rPr>
          <w:rFonts w:ascii="Times New Roman" w:eastAsiaTheme="minorHAnsi" w:hAnsi="Times New Roman" w:cs="Times New Roman"/>
          <w:color w:val="auto"/>
          <w:sz w:val="24"/>
          <w:szCs w:val="24"/>
          <w:lang w:eastAsia="en-US"/>
        </w:rPr>
        <w:t xml:space="preserve"> </w:t>
      </w:r>
      <w:r w:rsidR="00FD02B4">
        <w:rPr>
          <w:rFonts w:ascii="Times New Roman" w:hAnsi="Times New Roman"/>
          <w:sz w:val="24"/>
          <w:szCs w:val="24"/>
        </w:rPr>
        <w:t>Стойността</w:t>
      </w:r>
      <w:r w:rsidR="00FD02B4" w:rsidRPr="008567A9">
        <w:rPr>
          <w:rFonts w:ascii="Times New Roman" w:hAnsi="Times New Roman"/>
          <w:sz w:val="24"/>
          <w:szCs w:val="24"/>
        </w:rPr>
        <w:t xml:space="preserve"> на коефициента за бърза ликвидност </w:t>
      </w:r>
      <w:r w:rsidR="00FD02B4">
        <w:rPr>
          <w:rFonts w:ascii="Times New Roman" w:hAnsi="Times New Roman"/>
          <w:sz w:val="24"/>
          <w:szCs w:val="24"/>
        </w:rPr>
        <w:t>е</w:t>
      </w:r>
      <w:r w:rsidR="00FD02B4" w:rsidRPr="008567A9">
        <w:rPr>
          <w:rFonts w:ascii="Times New Roman" w:hAnsi="Times New Roman"/>
          <w:sz w:val="24"/>
          <w:szCs w:val="24"/>
        </w:rPr>
        <w:t xml:space="preserve"> над препоръчителната стойност, което означава, че предприятието разполага с повече текущи активи спрямо задълженията си /текущ дълг/.</w:t>
      </w:r>
    </w:p>
    <w:p w:rsidR="005B582F" w:rsidRPr="00A159DF" w:rsidRDefault="0056296B" w:rsidP="005B582F">
      <w:pPr>
        <w:spacing w:line="240" w:lineRule="auto"/>
        <w:ind w:firstLine="708"/>
        <w:jc w:val="both"/>
        <w:rPr>
          <w:rFonts w:ascii="Times New Roman" w:hAnsi="Times New Roman" w:cs="Times New Roman"/>
          <w:color w:val="auto"/>
          <w:sz w:val="24"/>
          <w:szCs w:val="24"/>
        </w:rPr>
      </w:pPr>
      <w:r>
        <w:rPr>
          <w:rFonts w:ascii="Times New Roman" w:hAnsi="Times New Roman" w:cs="Times New Roman"/>
          <w:b/>
          <w:sz w:val="24"/>
          <w:szCs w:val="24"/>
        </w:rPr>
        <w:lastRenderedPageBreak/>
        <w:t xml:space="preserve">5. </w:t>
      </w:r>
      <w:r w:rsidR="005B582F" w:rsidRPr="0056296B">
        <w:rPr>
          <w:rFonts w:ascii="Times New Roman" w:hAnsi="Times New Roman" w:cs="Times New Roman"/>
          <w:b/>
          <w:sz w:val="24"/>
          <w:szCs w:val="24"/>
        </w:rPr>
        <w:t>Коефициентът на задлъжнялост</w:t>
      </w:r>
      <w:r w:rsidR="005B582F">
        <w:rPr>
          <w:rFonts w:ascii="Times New Roman" w:hAnsi="Times New Roman" w:cs="Times New Roman"/>
          <w:color w:val="auto"/>
          <w:sz w:val="24"/>
          <w:szCs w:val="24"/>
        </w:rPr>
        <w:t xml:space="preserve"> е 0,29.</w:t>
      </w:r>
      <w:r w:rsidR="00FD02B4">
        <w:rPr>
          <w:rFonts w:ascii="Times New Roman" w:hAnsi="Times New Roman" w:cs="Times New Roman"/>
          <w:color w:val="auto"/>
          <w:sz w:val="24"/>
          <w:szCs w:val="24"/>
        </w:rPr>
        <w:t xml:space="preserve"> Стойността на този коефициент показва, че </w:t>
      </w:r>
      <w:r w:rsidR="00FD02B4" w:rsidRPr="00EB450D">
        <w:rPr>
          <w:rFonts w:ascii="Times New Roman" w:hAnsi="Times New Roman" w:cs="Times New Roman"/>
          <w:color w:val="auto"/>
          <w:sz w:val="24"/>
          <w:szCs w:val="24"/>
        </w:rPr>
        <w:t xml:space="preserve">зависимостта на предприятието от външни източници </w:t>
      </w:r>
      <w:r w:rsidR="00FD02B4">
        <w:rPr>
          <w:rFonts w:ascii="Times New Roman" w:hAnsi="Times New Roman" w:cs="Times New Roman"/>
          <w:color w:val="auto"/>
          <w:sz w:val="24"/>
          <w:szCs w:val="24"/>
        </w:rPr>
        <w:t xml:space="preserve">не е голяма. </w:t>
      </w:r>
    </w:p>
    <w:p w:rsidR="005B582F" w:rsidRDefault="0056296B" w:rsidP="005B582F">
      <w:pPr>
        <w:spacing w:line="240" w:lineRule="auto"/>
        <w:ind w:firstLine="708"/>
        <w:jc w:val="both"/>
        <w:rPr>
          <w:rFonts w:ascii="Times New Roman" w:hAnsi="Times New Roman" w:cs="Times New Roman"/>
          <w:color w:val="auto"/>
          <w:sz w:val="24"/>
          <w:szCs w:val="24"/>
        </w:rPr>
      </w:pPr>
      <w:r>
        <w:rPr>
          <w:rFonts w:ascii="Times New Roman" w:hAnsi="Times New Roman" w:cs="Times New Roman"/>
          <w:b/>
          <w:sz w:val="24"/>
          <w:szCs w:val="24"/>
        </w:rPr>
        <w:t xml:space="preserve">6. </w:t>
      </w:r>
      <w:r w:rsidR="005B582F" w:rsidRPr="0056296B">
        <w:rPr>
          <w:rFonts w:ascii="Times New Roman" w:hAnsi="Times New Roman" w:cs="Times New Roman"/>
          <w:b/>
          <w:sz w:val="24"/>
          <w:szCs w:val="24"/>
        </w:rPr>
        <w:t>Коефициентът на ефективност на разходите</w:t>
      </w:r>
      <w:r w:rsidR="005B582F">
        <w:rPr>
          <w:rFonts w:ascii="Times New Roman" w:hAnsi="Times New Roman" w:cs="Times New Roman"/>
          <w:color w:val="auto"/>
          <w:sz w:val="24"/>
          <w:szCs w:val="24"/>
        </w:rPr>
        <w:t xml:space="preserve"> е 1,09.</w:t>
      </w:r>
      <w:r w:rsidR="00FD02B4">
        <w:rPr>
          <w:rFonts w:ascii="Times New Roman" w:hAnsi="Times New Roman" w:cs="Times New Roman"/>
          <w:color w:val="auto"/>
          <w:sz w:val="24"/>
          <w:szCs w:val="24"/>
        </w:rPr>
        <w:t xml:space="preserve"> От този показател е видно, че предприятието е ефективно, покрива разходите си и реализира печалба.</w:t>
      </w:r>
    </w:p>
    <w:p w:rsidR="0044015F" w:rsidRDefault="0044015F" w:rsidP="0044015F">
      <w:pPr>
        <w:spacing w:line="240" w:lineRule="auto"/>
        <w:ind w:firstLine="708"/>
        <w:jc w:val="both"/>
        <w:rPr>
          <w:rFonts w:ascii="Times New Roman" w:hAnsi="Times New Roman"/>
          <w:color w:val="0F0F0F"/>
          <w:sz w:val="24"/>
          <w:szCs w:val="24"/>
        </w:rPr>
      </w:pPr>
      <w:r>
        <w:rPr>
          <w:rFonts w:ascii="Times New Roman" w:hAnsi="Times New Roman" w:cs="Times New Roman"/>
          <w:sz w:val="24"/>
          <w:szCs w:val="24"/>
        </w:rPr>
        <w:t xml:space="preserve">Дружеството реализира печалба, </w:t>
      </w:r>
      <w:r w:rsidRPr="009D6155">
        <w:rPr>
          <w:rFonts w:ascii="Times New Roman" w:hAnsi="Times New Roman"/>
          <w:color w:val="0F0F0F"/>
          <w:sz w:val="24"/>
          <w:szCs w:val="24"/>
        </w:rPr>
        <w:t xml:space="preserve">в състояние </w:t>
      </w:r>
      <w:r>
        <w:rPr>
          <w:rFonts w:ascii="Times New Roman" w:hAnsi="Times New Roman"/>
          <w:color w:val="0F0F0F"/>
          <w:sz w:val="24"/>
          <w:szCs w:val="24"/>
        </w:rPr>
        <w:t xml:space="preserve">е </w:t>
      </w:r>
      <w:r w:rsidRPr="009D6155">
        <w:rPr>
          <w:rFonts w:ascii="Times New Roman" w:hAnsi="Times New Roman"/>
          <w:color w:val="0F0F0F"/>
          <w:sz w:val="24"/>
          <w:szCs w:val="24"/>
        </w:rPr>
        <w:t>да посреща краткосрочните си задължения</w:t>
      </w:r>
      <w:r>
        <w:rPr>
          <w:rFonts w:ascii="Times New Roman" w:hAnsi="Times New Roman"/>
          <w:color w:val="0F0F0F"/>
          <w:sz w:val="24"/>
          <w:szCs w:val="24"/>
        </w:rPr>
        <w:t>,</w:t>
      </w:r>
      <w:r w:rsidRPr="009D6155">
        <w:rPr>
          <w:rFonts w:ascii="Times New Roman" w:hAnsi="Times New Roman"/>
          <w:color w:val="0F0F0F"/>
          <w:sz w:val="24"/>
          <w:szCs w:val="24"/>
        </w:rPr>
        <w:t xml:space="preserve"> разполага с достатъчно оборотни средства за нормалното извършване на дейността си</w:t>
      </w:r>
      <w:r>
        <w:rPr>
          <w:rFonts w:ascii="Times New Roman" w:hAnsi="Times New Roman"/>
          <w:color w:val="0F0F0F"/>
          <w:sz w:val="24"/>
          <w:szCs w:val="24"/>
        </w:rPr>
        <w:t xml:space="preserve"> и не зависи от външни източници на финансиране.</w:t>
      </w:r>
    </w:p>
    <w:p w:rsidR="001019AF" w:rsidRDefault="001019AF" w:rsidP="00AC6988">
      <w:pPr>
        <w:ind w:firstLine="708"/>
        <w:jc w:val="both"/>
        <w:rPr>
          <w:rFonts w:ascii="Times New Roman" w:hAnsi="Times New Roman" w:cs="Times New Roman"/>
          <w:sz w:val="24"/>
          <w:szCs w:val="24"/>
        </w:rPr>
      </w:pPr>
    </w:p>
    <w:p w:rsidR="005B582F" w:rsidRPr="00DF3E77" w:rsidRDefault="005B582F" w:rsidP="005B582F">
      <w:pPr>
        <w:pStyle w:val="ListParagraph"/>
        <w:numPr>
          <w:ilvl w:val="0"/>
          <w:numId w:val="3"/>
        </w:numPr>
        <w:jc w:val="both"/>
        <w:rPr>
          <w:rFonts w:ascii="Times New Roman" w:hAnsi="Times New Roman" w:cs="Times New Roman"/>
          <w:b/>
          <w:sz w:val="24"/>
          <w:szCs w:val="24"/>
          <w:u w:val="single"/>
        </w:rPr>
      </w:pPr>
      <w:r w:rsidRPr="00DF3E77">
        <w:rPr>
          <w:rFonts w:ascii="Times New Roman" w:hAnsi="Times New Roman" w:cs="Times New Roman"/>
          <w:b/>
          <w:sz w:val="24"/>
          <w:szCs w:val="24"/>
          <w:u w:val="single"/>
        </w:rPr>
        <w:t>Пристанище Бургас ЕАД</w:t>
      </w:r>
    </w:p>
    <w:p w:rsidR="005B582F" w:rsidRPr="005B582F" w:rsidRDefault="005B582F" w:rsidP="005B582F">
      <w:pPr>
        <w:ind w:firstLine="708"/>
        <w:jc w:val="both"/>
        <w:rPr>
          <w:rFonts w:ascii="Times New Roman" w:hAnsi="Times New Roman" w:cs="Times New Roman"/>
          <w:sz w:val="24"/>
          <w:szCs w:val="24"/>
        </w:rPr>
      </w:pPr>
    </w:p>
    <w:p w:rsidR="005B582F" w:rsidRPr="00A159DF" w:rsidRDefault="005B582F" w:rsidP="005B582F">
      <w:pPr>
        <w:spacing w:after="120" w:line="240" w:lineRule="auto"/>
        <w:ind w:firstLine="708"/>
        <w:jc w:val="both"/>
        <w:rPr>
          <w:rFonts w:ascii="Times New Roman" w:hAnsi="Times New Roman" w:cs="Times New Roman"/>
          <w:color w:val="auto"/>
          <w:sz w:val="24"/>
          <w:szCs w:val="24"/>
        </w:rPr>
      </w:pPr>
      <w:r w:rsidRPr="00A159DF">
        <w:rPr>
          <w:rFonts w:ascii="Times New Roman" w:hAnsi="Times New Roman" w:cs="Times New Roman"/>
          <w:color w:val="auto"/>
          <w:sz w:val="24"/>
          <w:szCs w:val="24"/>
        </w:rPr>
        <w:t>Отчетените от предприятието за 2025 г. коефициенти са, както следва:</w:t>
      </w:r>
    </w:p>
    <w:p w:rsidR="005B582F" w:rsidRPr="00A159DF" w:rsidRDefault="0056296B" w:rsidP="005B582F">
      <w:pPr>
        <w:pStyle w:val="ListParagraph1"/>
        <w:spacing w:after="0" w:line="240" w:lineRule="auto"/>
        <w:ind w:left="0" w:firstLine="708"/>
        <w:rPr>
          <w:rFonts w:ascii="Times New Roman" w:hAnsi="Times New Roman" w:cs="Times New Roman"/>
          <w:sz w:val="24"/>
          <w:szCs w:val="24"/>
          <w:u w:val="single"/>
          <w:lang w:val="ru-RU"/>
        </w:rPr>
      </w:pPr>
      <w:r w:rsidRPr="009A45F6">
        <w:rPr>
          <w:rFonts w:ascii="Times New Roman" w:hAnsi="Times New Roman" w:cs="Times New Roman"/>
          <w:b/>
          <w:sz w:val="24"/>
          <w:szCs w:val="24"/>
        </w:rPr>
        <w:t>1.</w:t>
      </w:r>
      <w:r>
        <w:rPr>
          <w:rFonts w:ascii="Times New Roman" w:hAnsi="Times New Roman" w:cs="Times New Roman"/>
          <w:sz w:val="24"/>
          <w:szCs w:val="24"/>
        </w:rPr>
        <w:t xml:space="preserve"> </w:t>
      </w:r>
      <w:r w:rsidRPr="009B582E">
        <w:rPr>
          <w:rFonts w:ascii="Times New Roman" w:hAnsi="Times New Roman" w:cs="Times New Roman"/>
          <w:b/>
          <w:sz w:val="24"/>
          <w:szCs w:val="24"/>
        </w:rPr>
        <w:t>Коефициентът на рентабилност на приходите от продажби</w:t>
      </w:r>
      <w:r>
        <w:rPr>
          <w:rFonts w:ascii="Times New Roman" w:hAnsi="Times New Roman" w:cs="Times New Roman"/>
          <w:sz w:val="24"/>
          <w:szCs w:val="24"/>
        </w:rPr>
        <w:t xml:space="preserve"> </w:t>
      </w:r>
      <w:r w:rsidR="005B582F">
        <w:rPr>
          <w:rFonts w:ascii="Times New Roman" w:hAnsi="Times New Roman" w:cs="Times New Roman"/>
          <w:sz w:val="24"/>
          <w:szCs w:val="24"/>
        </w:rPr>
        <w:t>е 0,002.</w:t>
      </w:r>
      <w:r w:rsidR="00FD02B4">
        <w:rPr>
          <w:rFonts w:ascii="Times New Roman" w:hAnsi="Times New Roman" w:cs="Times New Roman"/>
          <w:sz w:val="24"/>
          <w:szCs w:val="24"/>
        </w:rPr>
        <w:t xml:space="preserve"> От този коефициент е видно, че предприятието </w:t>
      </w:r>
      <w:r w:rsidR="00FD02B4" w:rsidRPr="00FD02B4">
        <w:rPr>
          <w:rFonts w:ascii="Times New Roman" w:hAnsi="Times New Roman" w:cs="Times New Roman"/>
          <w:sz w:val="24"/>
          <w:szCs w:val="24"/>
        </w:rPr>
        <w:t>реализира приходи, които  покриват всички  разходи от дейността и се формира</w:t>
      </w:r>
      <w:r w:rsidR="00FD02B4">
        <w:rPr>
          <w:rFonts w:ascii="Times New Roman" w:hAnsi="Times New Roman" w:cs="Times New Roman"/>
          <w:sz w:val="24"/>
          <w:szCs w:val="24"/>
        </w:rPr>
        <w:t xml:space="preserve"> </w:t>
      </w:r>
      <w:r w:rsidR="00FD02B4" w:rsidRPr="00FD02B4">
        <w:rPr>
          <w:rFonts w:ascii="Times New Roman" w:hAnsi="Times New Roman" w:cs="Times New Roman"/>
          <w:sz w:val="24"/>
          <w:szCs w:val="24"/>
        </w:rPr>
        <w:t>печалба.</w:t>
      </w:r>
    </w:p>
    <w:p w:rsidR="00FD02B4" w:rsidRDefault="0056296B" w:rsidP="00FD02B4">
      <w:pPr>
        <w:spacing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2. </w:t>
      </w:r>
      <w:r w:rsidRPr="009B582E">
        <w:rPr>
          <w:rFonts w:ascii="Times New Roman" w:hAnsi="Times New Roman" w:cs="Times New Roman"/>
          <w:b/>
          <w:sz w:val="24"/>
          <w:szCs w:val="24"/>
        </w:rPr>
        <w:t>Коефициентът на рентабилност на собствения капитал</w:t>
      </w:r>
      <w:r w:rsidRPr="00A159DF">
        <w:rPr>
          <w:rFonts w:ascii="Times New Roman" w:hAnsi="Times New Roman" w:cs="Times New Roman"/>
          <w:sz w:val="24"/>
          <w:szCs w:val="24"/>
        </w:rPr>
        <w:t xml:space="preserve"> </w:t>
      </w:r>
      <w:r w:rsidR="005B582F">
        <w:rPr>
          <w:rFonts w:ascii="Times New Roman" w:hAnsi="Times New Roman" w:cs="Times New Roman"/>
          <w:sz w:val="24"/>
          <w:szCs w:val="24"/>
        </w:rPr>
        <w:t>е 0,12.</w:t>
      </w:r>
      <w:r w:rsidR="00FD02B4" w:rsidRPr="00FD02B4">
        <w:rPr>
          <w:rFonts w:ascii="Times New Roman" w:hAnsi="Times New Roman" w:cs="Times New Roman"/>
          <w:sz w:val="24"/>
          <w:szCs w:val="24"/>
        </w:rPr>
        <w:t xml:space="preserve"> </w:t>
      </w:r>
      <w:r w:rsidR="00FD02B4">
        <w:rPr>
          <w:rFonts w:ascii="Times New Roman" w:hAnsi="Times New Roman" w:cs="Times New Roman"/>
          <w:sz w:val="24"/>
          <w:szCs w:val="24"/>
        </w:rPr>
        <w:t xml:space="preserve">От тази стойност на коефициента е видно, че предприятието реализира печалба, която води до увеличаване на стойността на собствения капитал. </w:t>
      </w:r>
    </w:p>
    <w:p w:rsidR="005B582F" w:rsidRPr="00A159DF" w:rsidRDefault="0056296B" w:rsidP="005B582F">
      <w:pPr>
        <w:spacing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3. </w:t>
      </w:r>
      <w:r w:rsidR="005B582F" w:rsidRPr="0056296B">
        <w:rPr>
          <w:rFonts w:ascii="Times New Roman" w:hAnsi="Times New Roman" w:cs="Times New Roman"/>
          <w:b/>
          <w:sz w:val="24"/>
          <w:szCs w:val="24"/>
        </w:rPr>
        <w:t>Коефициентът на обща ликвидност</w:t>
      </w:r>
      <w:r w:rsidR="005B582F">
        <w:rPr>
          <w:rFonts w:ascii="Times New Roman" w:hAnsi="Times New Roman" w:cs="Times New Roman"/>
          <w:sz w:val="24"/>
          <w:szCs w:val="24"/>
        </w:rPr>
        <w:t xml:space="preserve"> е 0,81.</w:t>
      </w:r>
      <w:r w:rsidR="002B1019">
        <w:rPr>
          <w:rFonts w:ascii="Times New Roman" w:hAnsi="Times New Roman" w:cs="Times New Roman"/>
          <w:sz w:val="24"/>
          <w:szCs w:val="24"/>
        </w:rPr>
        <w:t xml:space="preserve"> </w:t>
      </w:r>
    </w:p>
    <w:p w:rsidR="007A4B61" w:rsidRDefault="0056296B" w:rsidP="005B582F">
      <w:pPr>
        <w:spacing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4. </w:t>
      </w:r>
      <w:r w:rsidR="005B582F" w:rsidRPr="0056296B">
        <w:rPr>
          <w:rFonts w:ascii="Times New Roman" w:hAnsi="Times New Roman" w:cs="Times New Roman"/>
          <w:b/>
          <w:sz w:val="24"/>
          <w:szCs w:val="24"/>
        </w:rPr>
        <w:t>Коефициентът на бърза ликвидност</w:t>
      </w:r>
      <w:r w:rsidR="005B582F">
        <w:rPr>
          <w:rFonts w:ascii="Times New Roman" w:eastAsiaTheme="minorHAnsi" w:hAnsi="Times New Roman" w:cs="Times New Roman"/>
          <w:color w:val="auto"/>
          <w:sz w:val="24"/>
          <w:szCs w:val="24"/>
          <w:lang w:eastAsia="en-US"/>
        </w:rPr>
        <w:t xml:space="preserve"> е 0,53.</w:t>
      </w:r>
      <w:r w:rsidR="00EE27B3" w:rsidRPr="00EE27B3">
        <w:rPr>
          <w:rFonts w:ascii="Times New Roman" w:hAnsi="Times New Roman" w:cs="Times New Roman"/>
          <w:sz w:val="24"/>
          <w:szCs w:val="24"/>
        </w:rPr>
        <w:t xml:space="preserve"> </w:t>
      </w:r>
    </w:p>
    <w:p w:rsidR="005B582F" w:rsidRPr="00A159DF" w:rsidRDefault="00EE27B3" w:rsidP="005B582F">
      <w:pPr>
        <w:spacing w:line="240" w:lineRule="auto"/>
        <w:ind w:firstLine="708"/>
        <w:jc w:val="both"/>
        <w:rPr>
          <w:rFonts w:ascii="Times New Roman" w:eastAsiaTheme="minorHAnsi" w:hAnsi="Times New Roman" w:cs="Times New Roman"/>
          <w:color w:val="auto"/>
          <w:sz w:val="24"/>
          <w:szCs w:val="24"/>
          <w:lang w:eastAsia="en-US"/>
        </w:rPr>
      </w:pPr>
      <w:r>
        <w:rPr>
          <w:rFonts w:ascii="Times New Roman" w:hAnsi="Times New Roman" w:cs="Times New Roman"/>
          <w:sz w:val="24"/>
          <w:szCs w:val="24"/>
        </w:rPr>
        <w:t xml:space="preserve">Показателите за ликвидност показват, че </w:t>
      </w:r>
      <w:r w:rsidRPr="00EE27B3">
        <w:rPr>
          <w:rFonts w:ascii="Times New Roman" w:hAnsi="Times New Roman" w:cs="Times New Roman"/>
          <w:sz w:val="24"/>
          <w:szCs w:val="24"/>
        </w:rPr>
        <w:t>краткотрайните активи</w:t>
      </w:r>
      <w:r>
        <w:rPr>
          <w:rFonts w:ascii="Times New Roman" w:hAnsi="Times New Roman" w:cs="Times New Roman"/>
          <w:sz w:val="24"/>
          <w:szCs w:val="24"/>
        </w:rPr>
        <w:t xml:space="preserve"> не</w:t>
      </w:r>
      <w:r w:rsidRPr="00EE27B3">
        <w:rPr>
          <w:rFonts w:ascii="Times New Roman" w:hAnsi="Times New Roman" w:cs="Times New Roman"/>
          <w:sz w:val="24"/>
          <w:szCs w:val="24"/>
        </w:rPr>
        <w:t xml:space="preserve"> покриват краткосрочните задължения на предприятието.</w:t>
      </w:r>
    </w:p>
    <w:p w:rsidR="005B582F" w:rsidRPr="00A159DF" w:rsidRDefault="0056296B" w:rsidP="005B582F">
      <w:pPr>
        <w:spacing w:line="240" w:lineRule="auto"/>
        <w:ind w:firstLine="708"/>
        <w:jc w:val="both"/>
        <w:rPr>
          <w:rFonts w:ascii="Times New Roman" w:hAnsi="Times New Roman" w:cs="Times New Roman"/>
          <w:color w:val="auto"/>
          <w:sz w:val="24"/>
          <w:szCs w:val="24"/>
        </w:rPr>
      </w:pPr>
      <w:r>
        <w:rPr>
          <w:rFonts w:ascii="Times New Roman" w:hAnsi="Times New Roman" w:cs="Times New Roman"/>
          <w:b/>
          <w:sz w:val="24"/>
          <w:szCs w:val="24"/>
        </w:rPr>
        <w:t xml:space="preserve">5. </w:t>
      </w:r>
      <w:r w:rsidR="005B582F" w:rsidRPr="0056296B">
        <w:rPr>
          <w:rFonts w:ascii="Times New Roman" w:hAnsi="Times New Roman" w:cs="Times New Roman"/>
          <w:b/>
          <w:sz w:val="24"/>
          <w:szCs w:val="24"/>
        </w:rPr>
        <w:t>Коефициентът на задлъжнялост</w:t>
      </w:r>
      <w:r w:rsidR="005B582F">
        <w:rPr>
          <w:rFonts w:ascii="Times New Roman" w:hAnsi="Times New Roman" w:cs="Times New Roman"/>
          <w:color w:val="auto"/>
          <w:sz w:val="24"/>
          <w:szCs w:val="24"/>
        </w:rPr>
        <w:t xml:space="preserve"> е 0,98.</w:t>
      </w:r>
      <w:r w:rsidR="00EE27B3">
        <w:rPr>
          <w:rFonts w:ascii="Times New Roman" w:hAnsi="Times New Roman" w:cs="Times New Roman"/>
          <w:color w:val="auto"/>
          <w:sz w:val="24"/>
          <w:szCs w:val="24"/>
        </w:rPr>
        <w:t xml:space="preserve"> </w:t>
      </w:r>
      <w:r w:rsidR="002155A8">
        <w:rPr>
          <w:rFonts w:ascii="Times New Roman" w:hAnsi="Times New Roman" w:cs="Times New Roman"/>
          <w:color w:val="auto"/>
          <w:sz w:val="24"/>
          <w:szCs w:val="24"/>
        </w:rPr>
        <w:t xml:space="preserve">Стойността на показателя е в рамките на препоръчителната стойност, </w:t>
      </w:r>
      <w:r w:rsidR="005338F8">
        <w:rPr>
          <w:rFonts w:ascii="Times New Roman" w:hAnsi="Times New Roman" w:cs="Times New Roman"/>
          <w:color w:val="auto"/>
          <w:sz w:val="24"/>
          <w:szCs w:val="24"/>
        </w:rPr>
        <w:t>но в горната граница, което показва по-голяма зависимост от външно финансиране.</w:t>
      </w:r>
    </w:p>
    <w:p w:rsidR="002B1019" w:rsidRDefault="0056296B" w:rsidP="002B1019">
      <w:pPr>
        <w:spacing w:line="240" w:lineRule="auto"/>
        <w:ind w:firstLine="708"/>
        <w:jc w:val="both"/>
        <w:rPr>
          <w:rFonts w:ascii="Times New Roman" w:hAnsi="Times New Roman" w:cs="Times New Roman"/>
          <w:color w:val="auto"/>
          <w:sz w:val="24"/>
          <w:szCs w:val="24"/>
        </w:rPr>
      </w:pPr>
      <w:r>
        <w:rPr>
          <w:rFonts w:ascii="Times New Roman" w:hAnsi="Times New Roman" w:cs="Times New Roman"/>
          <w:b/>
          <w:sz w:val="24"/>
          <w:szCs w:val="24"/>
        </w:rPr>
        <w:t xml:space="preserve">6. </w:t>
      </w:r>
      <w:r w:rsidR="005B582F" w:rsidRPr="0056296B">
        <w:rPr>
          <w:rFonts w:ascii="Times New Roman" w:hAnsi="Times New Roman" w:cs="Times New Roman"/>
          <w:b/>
          <w:sz w:val="24"/>
          <w:szCs w:val="24"/>
        </w:rPr>
        <w:t>Коефициентът на ефективност на разходите</w:t>
      </w:r>
      <w:r w:rsidR="005B582F">
        <w:rPr>
          <w:rFonts w:ascii="Times New Roman" w:hAnsi="Times New Roman" w:cs="Times New Roman"/>
          <w:color w:val="auto"/>
          <w:sz w:val="24"/>
          <w:szCs w:val="24"/>
        </w:rPr>
        <w:t xml:space="preserve"> е 1,00</w:t>
      </w:r>
      <w:r w:rsidR="002155A8">
        <w:rPr>
          <w:rFonts w:ascii="Times New Roman" w:hAnsi="Times New Roman" w:cs="Times New Roman"/>
          <w:color w:val="auto"/>
          <w:sz w:val="24"/>
          <w:szCs w:val="24"/>
        </w:rPr>
        <w:t>3</w:t>
      </w:r>
      <w:r w:rsidR="005B582F">
        <w:rPr>
          <w:rFonts w:ascii="Times New Roman" w:hAnsi="Times New Roman" w:cs="Times New Roman"/>
          <w:color w:val="auto"/>
          <w:sz w:val="24"/>
          <w:szCs w:val="24"/>
        </w:rPr>
        <w:t>.</w:t>
      </w:r>
      <w:r w:rsidR="002B1019">
        <w:rPr>
          <w:rFonts w:ascii="Times New Roman" w:hAnsi="Times New Roman" w:cs="Times New Roman"/>
          <w:color w:val="auto"/>
          <w:sz w:val="24"/>
          <w:szCs w:val="24"/>
        </w:rPr>
        <w:t xml:space="preserve"> От този показател е видно, че предприятието е ефективно, покрива разходите си и реализира макар и минимална печалба.</w:t>
      </w:r>
    </w:p>
    <w:p w:rsidR="0044015F" w:rsidRDefault="0044015F" w:rsidP="0044015F">
      <w:pPr>
        <w:spacing w:line="240" w:lineRule="auto"/>
        <w:ind w:firstLine="708"/>
        <w:jc w:val="both"/>
        <w:rPr>
          <w:rFonts w:ascii="Times New Roman" w:hAnsi="Times New Roman"/>
          <w:color w:val="0F0F0F"/>
          <w:sz w:val="24"/>
          <w:szCs w:val="24"/>
        </w:rPr>
      </w:pPr>
      <w:r>
        <w:rPr>
          <w:rFonts w:ascii="Times New Roman" w:hAnsi="Times New Roman" w:cs="Times New Roman"/>
          <w:sz w:val="24"/>
          <w:szCs w:val="24"/>
        </w:rPr>
        <w:t xml:space="preserve">Дружеството реализира </w:t>
      </w:r>
      <w:r w:rsidR="00F67C6A" w:rsidRPr="00F67C6A">
        <w:rPr>
          <w:rFonts w:ascii="Times New Roman" w:hAnsi="Times New Roman" w:cs="Times New Roman"/>
          <w:sz w:val="24"/>
          <w:szCs w:val="24"/>
        </w:rPr>
        <w:t>приходи, които  покриват всички  разходи от дейността и се формира печалба</w:t>
      </w:r>
      <w:r w:rsidR="00F67C6A">
        <w:rPr>
          <w:rFonts w:ascii="Times New Roman" w:hAnsi="Times New Roman" w:cs="Times New Roman"/>
          <w:sz w:val="24"/>
          <w:szCs w:val="24"/>
        </w:rPr>
        <w:t xml:space="preserve">. От друга страна </w:t>
      </w:r>
      <w:r w:rsidR="009B582E">
        <w:rPr>
          <w:rFonts w:ascii="Times New Roman" w:hAnsi="Times New Roman" w:cs="Times New Roman"/>
          <w:sz w:val="24"/>
          <w:szCs w:val="24"/>
        </w:rPr>
        <w:t xml:space="preserve">предприятието </w:t>
      </w:r>
      <w:r w:rsidR="00F67C6A">
        <w:rPr>
          <w:rFonts w:ascii="Times New Roman" w:hAnsi="Times New Roman" w:cs="Times New Roman"/>
          <w:sz w:val="24"/>
          <w:szCs w:val="24"/>
        </w:rPr>
        <w:t>изпитва определени затруднения</w:t>
      </w:r>
      <w:r>
        <w:rPr>
          <w:rFonts w:ascii="Times New Roman" w:hAnsi="Times New Roman"/>
          <w:color w:val="0F0F0F"/>
          <w:sz w:val="24"/>
          <w:szCs w:val="24"/>
        </w:rPr>
        <w:t xml:space="preserve"> </w:t>
      </w:r>
      <w:r w:rsidRPr="009D6155">
        <w:rPr>
          <w:rFonts w:ascii="Times New Roman" w:hAnsi="Times New Roman"/>
          <w:color w:val="0F0F0F"/>
          <w:sz w:val="24"/>
          <w:szCs w:val="24"/>
        </w:rPr>
        <w:t>да посреща краткосрочните си задължения</w:t>
      </w:r>
      <w:r>
        <w:rPr>
          <w:rFonts w:ascii="Times New Roman" w:hAnsi="Times New Roman"/>
          <w:color w:val="0F0F0F"/>
          <w:sz w:val="24"/>
          <w:szCs w:val="24"/>
        </w:rPr>
        <w:t>.</w:t>
      </w:r>
    </w:p>
    <w:p w:rsidR="0037396D" w:rsidRDefault="0037396D" w:rsidP="0037396D">
      <w:pPr>
        <w:spacing w:line="240" w:lineRule="auto"/>
        <w:jc w:val="both"/>
        <w:rPr>
          <w:rFonts w:ascii="Times New Roman" w:hAnsi="Times New Roman"/>
          <w:color w:val="0F0F0F"/>
          <w:sz w:val="24"/>
          <w:szCs w:val="24"/>
        </w:rPr>
      </w:pPr>
    </w:p>
    <w:p w:rsidR="00DF3E77" w:rsidRDefault="00DF3E77" w:rsidP="0044015F">
      <w:pPr>
        <w:spacing w:line="240" w:lineRule="auto"/>
        <w:ind w:firstLine="708"/>
        <w:jc w:val="both"/>
        <w:rPr>
          <w:rFonts w:ascii="Times New Roman" w:hAnsi="Times New Roman"/>
          <w:color w:val="0F0F0F"/>
          <w:sz w:val="24"/>
          <w:szCs w:val="24"/>
        </w:rPr>
      </w:pPr>
    </w:p>
    <w:p w:rsidR="0030040A" w:rsidRPr="00DF3E77" w:rsidRDefault="008E7B0F" w:rsidP="007817DD">
      <w:pPr>
        <w:ind w:firstLine="708"/>
        <w:jc w:val="both"/>
        <w:rPr>
          <w:rFonts w:ascii="Times New Roman" w:hAnsi="Times New Roman" w:cs="Times New Roman"/>
          <w:b/>
          <w:sz w:val="24"/>
          <w:szCs w:val="24"/>
          <w:u w:val="single"/>
        </w:rPr>
      </w:pPr>
      <w:r w:rsidRPr="00DF3E77">
        <w:rPr>
          <w:rFonts w:ascii="Times New Roman" w:hAnsi="Times New Roman" w:cs="Times New Roman"/>
          <w:b/>
          <w:sz w:val="24"/>
          <w:szCs w:val="24"/>
          <w:u w:val="single"/>
        </w:rPr>
        <w:t xml:space="preserve">9.  </w:t>
      </w:r>
      <w:r w:rsidR="00DF3E77">
        <w:rPr>
          <w:rFonts w:ascii="Times New Roman" w:hAnsi="Times New Roman" w:cs="Times New Roman"/>
          <w:b/>
          <w:sz w:val="24"/>
          <w:szCs w:val="24"/>
          <w:u w:val="single"/>
        </w:rPr>
        <w:t>„</w:t>
      </w:r>
      <w:r w:rsidR="0030040A" w:rsidRPr="00DF3E77">
        <w:rPr>
          <w:rFonts w:ascii="Times New Roman" w:hAnsi="Times New Roman" w:cs="Times New Roman"/>
          <w:b/>
          <w:sz w:val="24"/>
          <w:szCs w:val="24"/>
          <w:u w:val="single"/>
        </w:rPr>
        <w:t>Пристанище</w:t>
      </w:r>
      <w:r w:rsidR="00E8691F" w:rsidRPr="00DF3E77">
        <w:rPr>
          <w:rFonts w:ascii="Times New Roman" w:hAnsi="Times New Roman" w:cs="Times New Roman"/>
          <w:b/>
          <w:sz w:val="24"/>
          <w:szCs w:val="24"/>
          <w:u w:val="single"/>
        </w:rPr>
        <w:t>н комплекс Русе</w:t>
      </w:r>
      <w:r w:rsidR="00DF3E77">
        <w:rPr>
          <w:rFonts w:ascii="Times New Roman" w:hAnsi="Times New Roman" w:cs="Times New Roman"/>
          <w:b/>
          <w:sz w:val="24"/>
          <w:szCs w:val="24"/>
          <w:u w:val="single"/>
        </w:rPr>
        <w:t>“</w:t>
      </w:r>
      <w:r w:rsidR="0030040A" w:rsidRPr="00DF3E77">
        <w:rPr>
          <w:rFonts w:ascii="Times New Roman" w:hAnsi="Times New Roman" w:cs="Times New Roman"/>
          <w:b/>
          <w:sz w:val="24"/>
          <w:szCs w:val="24"/>
          <w:u w:val="single"/>
        </w:rPr>
        <w:t xml:space="preserve"> ЕАД</w:t>
      </w:r>
    </w:p>
    <w:p w:rsidR="0030040A" w:rsidRPr="005B582F" w:rsidRDefault="0030040A" w:rsidP="0030040A">
      <w:pPr>
        <w:ind w:firstLine="708"/>
        <w:jc w:val="both"/>
        <w:rPr>
          <w:rFonts w:ascii="Times New Roman" w:hAnsi="Times New Roman" w:cs="Times New Roman"/>
          <w:sz w:val="24"/>
          <w:szCs w:val="24"/>
        </w:rPr>
      </w:pPr>
    </w:p>
    <w:p w:rsidR="0030040A" w:rsidRPr="00A159DF" w:rsidRDefault="0030040A" w:rsidP="0030040A">
      <w:pPr>
        <w:spacing w:after="120" w:line="240" w:lineRule="auto"/>
        <w:ind w:firstLine="708"/>
        <w:jc w:val="both"/>
        <w:rPr>
          <w:rFonts w:ascii="Times New Roman" w:hAnsi="Times New Roman" w:cs="Times New Roman"/>
          <w:color w:val="auto"/>
          <w:sz w:val="24"/>
          <w:szCs w:val="24"/>
        </w:rPr>
      </w:pPr>
      <w:r w:rsidRPr="00A159DF">
        <w:rPr>
          <w:rFonts w:ascii="Times New Roman" w:hAnsi="Times New Roman" w:cs="Times New Roman"/>
          <w:color w:val="auto"/>
          <w:sz w:val="24"/>
          <w:szCs w:val="24"/>
        </w:rPr>
        <w:t>Отчетените от предприятието за 2025 г. коефициенти са, както следва:</w:t>
      </w:r>
    </w:p>
    <w:p w:rsidR="0030040A" w:rsidRPr="00A159DF" w:rsidRDefault="0056296B" w:rsidP="0030040A">
      <w:pPr>
        <w:pStyle w:val="ListParagraph1"/>
        <w:spacing w:after="0" w:line="240" w:lineRule="auto"/>
        <w:ind w:left="0" w:firstLine="708"/>
        <w:rPr>
          <w:rFonts w:ascii="Times New Roman" w:hAnsi="Times New Roman" w:cs="Times New Roman"/>
          <w:sz w:val="24"/>
          <w:szCs w:val="24"/>
          <w:u w:val="single"/>
          <w:lang w:val="ru-RU"/>
        </w:rPr>
      </w:pPr>
      <w:r w:rsidRPr="009A45F6">
        <w:rPr>
          <w:rFonts w:ascii="Times New Roman" w:hAnsi="Times New Roman" w:cs="Times New Roman"/>
          <w:b/>
          <w:sz w:val="24"/>
          <w:szCs w:val="24"/>
        </w:rPr>
        <w:t>1.</w:t>
      </w:r>
      <w:r>
        <w:rPr>
          <w:rFonts w:ascii="Times New Roman" w:hAnsi="Times New Roman" w:cs="Times New Roman"/>
          <w:sz w:val="24"/>
          <w:szCs w:val="24"/>
        </w:rPr>
        <w:t xml:space="preserve"> </w:t>
      </w:r>
      <w:r w:rsidRPr="009B582E">
        <w:rPr>
          <w:rFonts w:ascii="Times New Roman" w:hAnsi="Times New Roman" w:cs="Times New Roman"/>
          <w:b/>
          <w:sz w:val="24"/>
          <w:szCs w:val="24"/>
        </w:rPr>
        <w:t>Коефициентът на рентабилност на приходите от продажби</w:t>
      </w:r>
      <w:r>
        <w:rPr>
          <w:rFonts w:ascii="Times New Roman" w:hAnsi="Times New Roman" w:cs="Times New Roman"/>
          <w:sz w:val="24"/>
          <w:szCs w:val="24"/>
        </w:rPr>
        <w:t xml:space="preserve"> </w:t>
      </w:r>
      <w:r w:rsidR="0030040A">
        <w:rPr>
          <w:rFonts w:ascii="Times New Roman" w:hAnsi="Times New Roman" w:cs="Times New Roman"/>
          <w:sz w:val="24"/>
          <w:szCs w:val="24"/>
        </w:rPr>
        <w:t>е 0,</w:t>
      </w:r>
      <w:r w:rsidR="00484496">
        <w:rPr>
          <w:rFonts w:ascii="Times New Roman" w:hAnsi="Times New Roman" w:cs="Times New Roman"/>
          <w:sz w:val="24"/>
          <w:szCs w:val="24"/>
        </w:rPr>
        <w:t>91</w:t>
      </w:r>
      <w:r w:rsidR="0030040A">
        <w:rPr>
          <w:rFonts w:ascii="Times New Roman" w:hAnsi="Times New Roman" w:cs="Times New Roman"/>
          <w:sz w:val="24"/>
          <w:szCs w:val="24"/>
        </w:rPr>
        <w:t>.</w:t>
      </w:r>
      <w:r w:rsidR="007E5501" w:rsidRPr="007E5501">
        <w:t xml:space="preserve"> </w:t>
      </w:r>
      <w:r w:rsidR="007E5501" w:rsidRPr="007E5501">
        <w:rPr>
          <w:rFonts w:ascii="Times New Roman" w:hAnsi="Times New Roman" w:cs="Times New Roman"/>
          <w:sz w:val="24"/>
          <w:szCs w:val="24"/>
        </w:rPr>
        <w:t>Този резултат показва, че предприятието реализира приходи, които  покриват всички  разходи от дейността и се формира печалба.</w:t>
      </w:r>
    </w:p>
    <w:p w:rsidR="007E5501" w:rsidRDefault="0056296B" w:rsidP="007E5501">
      <w:pPr>
        <w:spacing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2. </w:t>
      </w:r>
      <w:r w:rsidRPr="009B582E">
        <w:rPr>
          <w:rFonts w:ascii="Times New Roman" w:hAnsi="Times New Roman" w:cs="Times New Roman"/>
          <w:b/>
          <w:sz w:val="24"/>
          <w:szCs w:val="24"/>
        </w:rPr>
        <w:t>Коефициентът на рентабилност на собствения капитал</w:t>
      </w:r>
      <w:r w:rsidR="0030040A" w:rsidRPr="00A159DF">
        <w:rPr>
          <w:rFonts w:ascii="Times New Roman" w:hAnsi="Times New Roman" w:cs="Times New Roman"/>
          <w:sz w:val="24"/>
          <w:szCs w:val="24"/>
        </w:rPr>
        <w:t xml:space="preserve"> </w:t>
      </w:r>
      <w:r w:rsidR="00B210C0">
        <w:rPr>
          <w:rFonts w:ascii="Times New Roman" w:hAnsi="Times New Roman" w:cs="Times New Roman"/>
          <w:sz w:val="24"/>
          <w:szCs w:val="24"/>
        </w:rPr>
        <w:t>е</w:t>
      </w:r>
      <w:bookmarkStart w:id="0" w:name="_GoBack"/>
      <w:bookmarkEnd w:id="0"/>
      <w:r w:rsidR="0030040A" w:rsidRPr="00A159DF">
        <w:rPr>
          <w:rFonts w:ascii="Times New Roman" w:hAnsi="Times New Roman" w:cs="Times New Roman"/>
          <w:sz w:val="24"/>
          <w:szCs w:val="24"/>
        </w:rPr>
        <w:t xml:space="preserve"> </w:t>
      </w:r>
      <w:r w:rsidR="0030040A">
        <w:rPr>
          <w:rFonts w:ascii="Times New Roman" w:hAnsi="Times New Roman" w:cs="Times New Roman"/>
          <w:sz w:val="24"/>
          <w:szCs w:val="24"/>
        </w:rPr>
        <w:t>0,</w:t>
      </w:r>
      <w:r w:rsidR="00484496">
        <w:rPr>
          <w:rFonts w:ascii="Times New Roman" w:hAnsi="Times New Roman" w:cs="Times New Roman"/>
          <w:sz w:val="24"/>
          <w:szCs w:val="24"/>
        </w:rPr>
        <w:t>04</w:t>
      </w:r>
      <w:r w:rsidR="0030040A">
        <w:rPr>
          <w:rFonts w:ascii="Times New Roman" w:hAnsi="Times New Roman" w:cs="Times New Roman"/>
          <w:sz w:val="24"/>
          <w:szCs w:val="24"/>
        </w:rPr>
        <w:t>.</w:t>
      </w:r>
      <w:r w:rsidR="007E5501" w:rsidRPr="007E5501">
        <w:rPr>
          <w:rFonts w:ascii="Times New Roman" w:hAnsi="Times New Roman" w:cs="Times New Roman"/>
          <w:sz w:val="24"/>
          <w:szCs w:val="24"/>
        </w:rPr>
        <w:t xml:space="preserve"> </w:t>
      </w:r>
      <w:r w:rsidR="007E5501">
        <w:rPr>
          <w:rFonts w:ascii="Times New Roman" w:hAnsi="Times New Roman" w:cs="Times New Roman"/>
          <w:sz w:val="24"/>
          <w:szCs w:val="24"/>
        </w:rPr>
        <w:t xml:space="preserve">От тази стойност на коефициента е видно, че предприятието реализира печалба, която води до увеличаване на стойността на собствения капитал. </w:t>
      </w:r>
    </w:p>
    <w:p w:rsidR="0030040A" w:rsidRPr="00A159DF" w:rsidRDefault="0056296B" w:rsidP="0030040A">
      <w:pPr>
        <w:spacing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3. </w:t>
      </w:r>
      <w:r w:rsidR="0030040A" w:rsidRPr="0056296B">
        <w:rPr>
          <w:rFonts w:ascii="Times New Roman" w:hAnsi="Times New Roman" w:cs="Times New Roman"/>
          <w:b/>
          <w:sz w:val="24"/>
          <w:szCs w:val="24"/>
        </w:rPr>
        <w:t>Коефициентът на обща ликвидност</w:t>
      </w:r>
      <w:r w:rsidR="0030040A">
        <w:rPr>
          <w:rFonts w:ascii="Times New Roman" w:hAnsi="Times New Roman" w:cs="Times New Roman"/>
          <w:sz w:val="24"/>
          <w:szCs w:val="24"/>
        </w:rPr>
        <w:t xml:space="preserve"> е </w:t>
      </w:r>
      <w:r w:rsidR="00484496">
        <w:rPr>
          <w:rFonts w:ascii="Times New Roman" w:hAnsi="Times New Roman" w:cs="Times New Roman"/>
          <w:sz w:val="24"/>
          <w:szCs w:val="24"/>
        </w:rPr>
        <w:t>16,59</w:t>
      </w:r>
      <w:r w:rsidR="0030040A">
        <w:rPr>
          <w:rFonts w:ascii="Times New Roman" w:hAnsi="Times New Roman" w:cs="Times New Roman"/>
          <w:sz w:val="24"/>
          <w:szCs w:val="24"/>
        </w:rPr>
        <w:t>.</w:t>
      </w:r>
    </w:p>
    <w:p w:rsidR="0030040A" w:rsidRDefault="0056296B" w:rsidP="0030040A">
      <w:pPr>
        <w:spacing w:line="240" w:lineRule="auto"/>
        <w:ind w:firstLine="708"/>
        <w:jc w:val="both"/>
        <w:rPr>
          <w:rFonts w:ascii="Times New Roman" w:eastAsiaTheme="minorHAnsi" w:hAnsi="Times New Roman" w:cs="Times New Roman"/>
          <w:color w:val="auto"/>
          <w:sz w:val="24"/>
          <w:szCs w:val="24"/>
          <w:lang w:eastAsia="en-US"/>
        </w:rPr>
      </w:pPr>
      <w:r>
        <w:rPr>
          <w:rFonts w:ascii="Times New Roman" w:hAnsi="Times New Roman" w:cs="Times New Roman"/>
          <w:b/>
          <w:sz w:val="24"/>
          <w:szCs w:val="24"/>
        </w:rPr>
        <w:t xml:space="preserve">4. </w:t>
      </w:r>
      <w:r w:rsidR="0030040A" w:rsidRPr="0056296B">
        <w:rPr>
          <w:rFonts w:ascii="Times New Roman" w:hAnsi="Times New Roman" w:cs="Times New Roman"/>
          <w:b/>
          <w:sz w:val="24"/>
          <w:szCs w:val="24"/>
        </w:rPr>
        <w:t>Коефициентът на бърза ликвидност</w:t>
      </w:r>
      <w:r w:rsidR="0030040A">
        <w:rPr>
          <w:rFonts w:ascii="Times New Roman" w:eastAsiaTheme="minorHAnsi" w:hAnsi="Times New Roman" w:cs="Times New Roman"/>
          <w:color w:val="auto"/>
          <w:sz w:val="24"/>
          <w:szCs w:val="24"/>
          <w:lang w:eastAsia="en-US"/>
        </w:rPr>
        <w:t xml:space="preserve"> е </w:t>
      </w:r>
      <w:r w:rsidR="00484496">
        <w:rPr>
          <w:rFonts w:ascii="Times New Roman" w:eastAsiaTheme="minorHAnsi" w:hAnsi="Times New Roman" w:cs="Times New Roman"/>
          <w:color w:val="auto"/>
          <w:sz w:val="24"/>
          <w:szCs w:val="24"/>
          <w:lang w:eastAsia="en-US"/>
        </w:rPr>
        <w:t>16,31</w:t>
      </w:r>
      <w:r w:rsidR="0030040A">
        <w:rPr>
          <w:rFonts w:ascii="Times New Roman" w:eastAsiaTheme="minorHAnsi" w:hAnsi="Times New Roman" w:cs="Times New Roman"/>
          <w:color w:val="auto"/>
          <w:sz w:val="24"/>
          <w:szCs w:val="24"/>
          <w:lang w:eastAsia="en-US"/>
        </w:rPr>
        <w:t>.</w:t>
      </w:r>
    </w:p>
    <w:p w:rsidR="005338F8" w:rsidRPr="00A159DF" w:rsidRDefault="005338F8" w:rsidP="0030040A">
      <w:pPr>
        <w:spacing w:line="240" w:lineRule="auto"/>
        <w:ind w:firstLine="708"/>
        <w:jc w:val="both"/>
        <w:rPr>
          <w:rFonts w:ascii="Times New Roman" w:eastAsiaTheme="minorHAnsi" w:hAnsi="Times New Roman" w:cs="Times New Roman"/>
          <w:color w:val="auto"/>
          <w:sz w:val="24"/>
          <w:szCs w:val="24"/>
          <w:lang w:eastAsia="en-US"/>
        </w:rPr>
      </w:pPr>
      <w:r w:rsidRPr="0056296B">
        <w:rPr>
          <w:rFonts w:ascii="Times New Roman" w:hAnsi="Times New Roman" w:cs="Times New Roman"/>
          <w:sz w:val="24"/>
          <w:szCs w:val="24"/>
        </w:rPr>
        <w:t>Коефициентите за ликвидност</w:t>
      </w:r>
      <w:r>
        <w:rPr>
          <w:rFonts w:ascii="Times New Roman" w:eastAsiaTheme="minorHAnsi" w:hAnsi="Times New Roman" w:cs="Times New Roman"/>
          <w:color w:val="auto"/>
          <w:sz w:val="24"/>
          <w:szCs w:val="24"/>
          <w:lang w:eastAsia="en-US"/>
        </w:rPr>
        <w:t xml:space="preserve"> са с изключително високи стойности, което е показва, че краткотрайните активи значително надвишават краткосрочните задължения.</w:t>
      </w:r>
      <w:r w:rsidR="005A7EE2">
        <w:rPr>
          <w:rFonts w:ascii="Times New Roman" w:eastAsiaTheme="minorHAnsi" w:hAnsi="Times New Roman" w:cs="Times New Roman"/>
          <w:color w:val="auto"/>
          <w:sz w:val="24"/>
          <w:szCs w:val="24"/>
          <w:lang w:eastAsia="en-US"/>
        </w:rPr>
        <w:t xml:space="preserve"> </w:t>
      </w:r>
    </w:p>
    <w:p w:rsidR="0083735F" w:rsidRDefault="0056296B" w:rsidP="0083735F">
      <w:pPr>
        <w:spacing w:line="240" w:lineRule="auto"/>
        <w:ind w:firstLine="708"/>
        <w:jc w:val="both"/>
        <w:rPr>
          <w:rFonts w:ascii="Times New Roman" w:hAnsi="Times New Roman" w:cs="Times New Roman"/>
          <w:color w:val="auto"/>
          <w:sz w:val="24"/>
          <w:szCs w:val="24"/>
        </w:rPr>
      </w:pPr>
      <w:r>
        <w:rPr>
          <w:rFonts w:ascii="Times New Roman" w:hAnsi="Times New Roman" w:cs="Times New Roman"/>
          <w:b/>
          <w:sz w:val="24"/>
          <w:szCs w:val="24"/>
        </w:rPr>
        <w:t xml:space="preserve">5. </w:t>
      </w:r>
      <w:r w:rsidR="0030040A" w:rsidRPr="0056296B">
        <w:rPr>
          <w:rFonts w:ascii="Times New Roman" w:hAnsi="Times New Roman" w:cs="Times New Roman"/>
          <w:b/>
          <w:sz w:val="24"/>
          <w:szCs w:val="24"/>
        </w:rPr>
        <w:t>Коефициентът на задлъжнялост</w:t>
      </w:r>
      <w:r w:rsidR="0030040A">
        <w:rPr>
          <w:rFonts w:ascii="Times New Roman" w:hAnsi="Times New Roman" w:cs="Times New Roman"/>
          <w:color w:val="auto"/>
          <w:sz w:val="24"/>
          <w:szCs w:val="24"/>
        </w:rPr>
        <w:t xml:space="preserve"> е 0,</w:t>
      </w:r>
      <w:r w:rsidR="00484496">
        <w:rPr>
          <w:rFonts w:ascii="Times New Roman" w:hAnsi="Times New Roman" w:cs="Times New Roman"/>
          <w:color w:val="auto"/>
          <w:sz w:val="24"/>
          <w:szCs w:val="24"/>
        </w:rPr>
        <w:t>07</w:t>
      </w:r>
      <w:r w:rsidR="0030040A">
        <w:rPr>
          <w:rFonts w:ascii="Times New Roman" w:hAnsi="Times New Roman" w:cs="Times New Roman"/>
          <w:color w:val="auto"/>
          <w:sz w:val="24"/>
          <w:szCs w:val="24"/>
        </w:rPr>
        <w:t>.</w:t>
      </w:r>
      <w:r w:rsidR="0083735F" w:rsidRPr="0083735F">
        <w:rPr>
          <w:rFonts w:ascii="Times New Roman" w:hAnsi="Times New Roman" w:cs="Times New Roman"/>
          <w:color w:val="auto"/>
          <w:sz w:val="24"/>
          <w:szCs w:val="24"/>
        </w:rPr>
        <w:t xml:space="preserve"> </w:t>
      </w:r>
      <w:r w:rsidR="0083735F">
        <w:rPr>
          <w:rFonts w:ascii="Times New Roman" w:hAnsi="Times New Roman" w:cs="Times New Roman"/>
          <w:color w:val="auto"/>
          <w:sz w:val="24"/>
          <w:szCs w:val="24"/>
        </w:rPr>
        <w:t>Коефициентът показва</w:t>
      </w:r>
      <w:r w:rsidR="0083735F" w:rsidRPr="00C21F00">
        <w:rPr>
          <w:rFonts w:ascii="Times New Roman" w:hAnsi="Times New Roman" w:cs="Times New Roman"/>
          <w:color w:val="auto"/>
          <w:sz w:val="24"/>
          <w:szCs w:val="24"/>
        </w:rPr>
        <w:t xml:space="preserve"> по-малки задължения към 1 лв. собственост, т.е. зависимостта на предприятието от външни източници е малка. </w:t>
      </w:r>
    </w:p>
    <w:p w:rsidR="0083735F" w:rsidRDefault="0056296B" w:rsidP="0083735F">
      <w:pPr>
        <w:spacing w:line="240" w:lineRule="auto"/>
        <w:ind w:firstLine="708"/>
        <w:jc w:val="both"/>
        <w:rPr>
          <w:rFonts w:ascii="Times New Roman" w:hAnsi="Times New Roman" w:cs="Times New Roman"/>
          <w:color w:val="auto"/>
          <w:sz w:val="24"/>
          <w:szCs w:val="24"/>
        </w:rPr>
      </w:pPr>
      <w:r>
        <w:rPr>
          <w:rFonts w:ascii="Times New Roman" w:hAnsi="Times New Roman" w:cs="Times New Roman"/>
          <w:b/>
          <w:sz w:val="24"/>
          <w:szCs w:val="24"/>
        </w:rPr>
        <w:t xml:space="preserve">6. </w:t>
      </w:r>
      <w:r w:rsidR="0030040A" w:rsidRPr="0056296B">
        <w:rPr>
          <w:rFonts w:ascii="Times New Roman" w:hAnsi="Times New Roman" w:cs="Times New Roman"/>
          <w:b/>
          <w:sz w:val="24"/>
          <w:szCs w:val="24"/>
        </w:rPr>
        <w:t>Коефициентът на ефективност на разходите</w:t>
      </w:r>
      <w:r w:rsidR="0030040A">
        <w:rPr>
          <w:rFonts w:ascii="Times New Roman" w:hAnsi="Times New Roman" w:cs="Times New Roman"/>
          <w:color w:val="auto"/>
          <w:sz w:val="24"/>
          <w:szCs w:val="24"/>
        </w:rPr>
        <w:t xml:space="preserve"> е 1,</w:t>
      </w:r>
      <w:r w:rsidR="00484496">
        <w:rPr>
          <w:rFonts w:ascii="Times New Roman" w:hAnsi="Times New Roman" w:cs="Times New Roman"/>
          <w:color w:val="auto"/>
          <w:sz w:val="24"/>
          <w:szCs w:val="24"/>
        </w:rPr>
        <w:t>1</w:t>
      </w:r>
      <w:r w:rsidR="0030040A">
        <w:rPr>
          <w:rFonts w:ascii="Times New Roman" w:hAnsi="Times New Roman" w:cs="Times New Roman"/>
          <w:color w:val="auto"/>
          <w:sz w:val="24"/>
          <w:szCs w:val="24"/>
        </w:rPr>
        <w:t>0.</w:t>
      </w:r>
      <w:r w:rsidR="0083735F" w:rsidRPr="0083735F">
        <w:rPr>
          <w:rFonts w:ascii="Times New Roman" w:hAnsi="Times New Roman" w:cs="Times New Roman"/>
          <w:color w:val="auto"/>
          <w:sz w:val="24"/>
          <w:szCs w:val="24"/>
        </w:rPr>
        <w:t xml:space="preserve"> </w:t>
      </w:r>
      <w:r w:rsidR="0083735F">
        <w:rPr>
          <w:rFonts w:ascii="Times New Roman" w:hAnsi="Times New Roman" w:cs="Times New Roman"/>
          <w:color w:val="auto"/>
          <w:sz w:val="24"/>
          <w:szCs w:val="24"/>
        </w:rPr>
        <w:t>От този показател е видно, че предприятието е ефективно, покрива разходите си и реализира печалба.</w:t>
      </w:r>
    </w:p>
    <w:p w:rsidR="0044015F" w:rsidRDefault="0044015F" w:rsidP="0044015F">
      <w:pPr>
        <w:spacing w:line="240" w:lineRule="auto"/>
        <w:ind w:firstLine="708"/>
        <w:jc w:val="both"/>
        <w:rPr>
          <w:rFonts w:ascii="Times New Roman" w:hAnsi="Times New Roman"/>
          <w:color w:val="0F0F0F"/>
          <w:sz w:val="24"/>
          <w:szCs w:val="24"/>
        </w:rPr>
      </w:pPr>
      <w:r>
        <w:rPr>
          <w:rFonts w:ascii="Times New Roman" w:hAnsi="Times New Roman" w:cs="Times New Roman"/>
          <w:sz w:val="24"/>
          <w:szCs w:val="24"/>
        </w:rPr>
        <w:lastRenderedPageBreak/>
        <w:t xml:space="preserve">Дружеството реализира печалба, </w:t>
      </w:r>
      <w:r w:rsidRPr="009D6155">
        <w:rPr>
          <w:rFonts w:ascii="Times New Roman" w:hAnsi="Times New Roman"/>
          <w:color w:val="0F0F0F"/>
          <w:sz w:val="24"/>
          <w:szCs w:val="24"/>
        </w:rPr>
        <w:t xml:space="preserve">в състояние </w:t>
      </w:r>
      <w:r>
        <w:rPr>
          <w:rFonts w:ascii="Times New Roman" w:hAnsi="Times New Roman"/>
          <w:color w:val="0F0F0F"/>
          <w:sz w:val="24"/>
          <w:szCs w:val="24"/>
        </w:rPr>
        <w:t xml:space="preserve">е </w:t>
      </w:r>
      <w:r w:rsidRPr="009D6155">
        <w:rPr>
          <w:rFonts w:ascii="Times New Roman" w:hAnsi="Times New Roman"/>
          <w:color w:val="0F0F0F"/>
          <w:sz w:val="24"/>
          <w:szCs w:val="24"/>
        </w:rPr>
        <w:t>да посреща краткосрочните си задължения</w:t>
      </w:r>
      <w:r>
        <w:rPr>
          <w:rFonts w:ascii="Times New Roman" w:hAnsi="Times New Roman"/>
          <w:color w:val="0F0F0F"/>
          <w:sz w:val="24"/>
          <w:szCs w:val="24"/>
        </w:rPr>
        <w:t>,</w:t>
      </w:r>
      <w:r w:rsidRPr="009D6155">
        <w:rPr>
          <w:rFonts w:ascii="Times New Roman" w:hAnsi="Times New Roman"/>
          <w:color w:val="0F0F0F"/>
          <w:sz w:val="24"/>
          <w:szCs w:val="24"/>
        </w:rPr>
        <w:t xml:space="preserve"> разполага с достатъчно оборотни средства за нормалното извършване на дейността си</w:t>
      </w:r>
      <w:r>
        <w:rPr>
          <w:rFonts w:ascii="Times New Roman" w:hAnsi="Times New Roman"/>
          <w:color w:val="0F0F0F"/>
          <w:sz w:val="24"/>
          <w:szCs w:val="24"/>
        </w:rPr>
        <w:t xml:space="preserve"> и не зависи от външни източници на финансиране.</w:t>
      </w:r>
    </w:p>
    <w:p w:rsidR="0030040A" w:rsidRPr="00DF3E77" w:rsidRDefault="0030040A" w:rsidP="0030040A">
      <w:pPr>
        <w:spacing w:line="240" w:lineRule="auto"/>
        <w:ind w:firstLine="708"/>
        <w:jc w:val="both"/>
        <w:rPr>
          <w:rFonts w:ascii="Times New Roman" w:hAnsi="Times New Roman" w:cs="Times New Roman"/>
          <w:color w:val="auto"/>
          <w:sz w:val="24"/>
          <w:szCs w:val="24"/>
          <w:u w:val="single"/>
        </w:rPr>
      </w:pPr>
    </w:p>
    <w:p w:rsidR="00484496" w:rsidRPr="00DF3E77" w:rsidRDefault="008E7B0F" w:rsidP="007817DD">
      <w:pPr>
        <w:ind w:firstLine="708"/>
        <w:jc w:val="both"/>
        <w:rPr>
          <w:rFonts w:ascii="Times New Roman" w:hAnsi="Times New Roman" w:cs="Times New Roman"/>
          <w:b/>
          <w:sz w:val="24"/>
          <w:szCs w:val="24"/>
          <w:u w:val="single"/>
        </w:rPr>
      </w:pPr>
      <w:r w:rsidRPr="00DF3E77">
        <w:rPr>
          <w:rFonts w:ascii="Times New Roman" w:hAnsi="Times New Roman" w:cs="Times New Roman"/>
          <w:b/>
          <w:sz w:val="24"/>
          <w:szCs w:val="24"/>
          <w:u w:val="single"/>
        </w:rPr>
        <w:t xml:space="preserve">10. </w:t>
      </w:r>
      <w:r w:rsidR="00DF3E77" w:rsidRPr="00DF3E77">
        <w:rPr>
          <w:rFonts w:ascii="Times New Roman" w:hAnsi="Times New Roman" w:cs="Times New Roman"/>
          <w:b/>
          <w:sz w:val="24"/>
          <w:szCs w:val="24"/>
          <w:u w:val="single"/>
        </w:rPr>
        <w:t>„</w:t>
      </w:r>
      <w:r w:rsidR="00484496" w:rsidRPr="00DF3E77">
        <w:rPr>
          <w:rFonts w:ascii="Times New Roman" w:hAnsi="Times New Roman" w:cs="Times New Roman"/>
          <w:b/>
          <w:sz w:val="24"/>
          <w:szCs w:val="24"/>
          <w:u w:val="single"/>
        </w:rPr>
        <w:t>Пристанище Видин</w:t>
      </w:r>
      <w:r w:rsidR="00DF3E77" w:rsidRPr="00DF3E77">
        <w:rPr>
          <w:rFonts w:ascii="Times New Roman" w:hAnsi="Times New Roman" w:cs="Times New Roman"/>
          <w:b/>
          <w:sz w:val="24"/>
          <w:szCs w:val="24"/>
          <w:u w:val="single"/>
        </w:rPr>
        <w:t>“</w:t>
      </w:r>
      <w:r w:rsidR="00484496" w:rsidRPr="00DF3E77">
        <w:rPr>
          <w:rFonts w:ascii="Times New Roman" w:hAnsi="Times New Roman" w:cs="Times New Roman"/>
          <w:b/>
          <w:sz w:val="24"/>
          <w:szCs w:val="24"/>
          <w:u w:val="single"/>
        </w:rPr>
        <w:t xml:space="preserve"> ЕООД</w:t>
      </w:r>
    </w:p>
    <w:p w:rsidR="00484496" w:rsidRPr="005B582F" w:rsidRDefault="00484496" w:rsidP="00484496">
      <w:pPr>
        <w:ind w:firstLine="708"/>
        <w:jc w:val="both"/>
        <w:rPr>
          <w:rFonts w:ascii="Times New Roman" w:hAnsi="Times New Roman" w:cs="Times New Roman"/>
          <w:sz w:val="24"/>
          <w:szCs w:val="24"/>
        </w:rPr>
      </w:pPr>
    </w:p>
    <w:p w:rsidR="00484496" w:rsidRPr="00A159DF" w:rsidRDefault="00484496" w:rsidP="00484496">
      <w:pPr>
        <w:spacing w:after="120" w:line="240" w:lineRule="auto"/>
        <w:ind w:firstLine="708"/>
        <w:jc w:val="both"/>
        <w:rPr>
          <w:rFonts w:ascii="Times New Roman" w:hAnsi="Times New Roman" w:cs="Times New Roman"/>
          <w:color w:val="auto"/>
          <w:sz w:val="24"/>
          <w:szCs w:val="24"/>
        </w:rPr>
      </w:pPr>
      <w:r w:rsidRPr="00A159DF">
        <w:rPr>
          <w:rFonts w:ascii="Times New Roman" w:hAnsi="Times New Roman" w:cs="Times New Roman"/>
          <w:color w:val="auto"/>
          <w:sz w:val="24"/>
          <w:szCs w:val="24"/>
        </w:rPr>
        <w:t>Отчетените от предприятието за 2025 г. коефициенти са, както следва:</w:t>
      </w:r>
    </w:p>
    <w:p w:rsidR="00D04C12" w:rsidRPr="00A159DF" w:rsidRDefault="0056296B" w:rsidP="00D04C12">
      <w:pPr>
        <w:pStyle w:val="ListParagraph1"/>
        <w:spacing w:after="0" w:line="240" w:lineRule="auto"/>
        <w:ind w:left="0" w:firstLine="708"/>
        <w:rPr>
          <w:rFonts w:ascii="Times New Roman" w:hAnsi="Times New Roman" w:cs="Times New Roman"/>
          <w:sz w:val="24"/>
          <w:szCs w:val="24"/>
          <w:u w:val="single"/>
          <w:lang w:val="ru-RU"/>
        </w:rPr>
      </w:pPr>
      <w:r w:rsidRPr="009A45F6">
        <w:rPr>
          <w:rFonts w:ascii="Times New Roman" w:hAnsi="Times New Roman" w:cs="Times New Roman"/>
          <w:b/>
          <w:sz w:val="24"/>
          <w:szCs w:val="24"/>
        </w:rPr>
        <w:t>1.</w:t>
      </w:r>
      <w:r>
        <w:rPr>
          <w:rFonts w:ascii="Times New Roman" w:hAnsi="Times New Roman" w:cs="Times New Roman"/>
          <w:sz w:val="24"/>
          <w:szCs w:val="24"/>
        </w:rPr>
        <w:t xml:space="preserve"> </w:t>
      </w:r>
      <w:r w:rsidRPr="009B582E">
        <w:rPr>
          <w:rFonts w:ascii="Times New Roman" w:hAnsi="Times New Roman" w:cs="Times New Roman"/>
          <w:b/>
          <w:sz w:val="24"/>
          <w:szCs w:val="24"/>
        </w:rPr>
        <w:t>Коефициентът на рентабилност на приходите от продажби</w:t>
      </w:r>
      <w:r>
        <w:rPr>
          <w:rFonts w:ascii="Times New Roman" w:hAnsi="Times New Roman" w:cs="Times New Roman"/>
          <w:sz w:val="24"/>
          <w:szCs w:val="24"/>
        </w:rPr>
        <w:t xml:space="preserve"> </w:t>
      </w:r>
      <w:r w:rsidR="00484496">
        <w:rPr>
          <w:rFonts w:ascii="Times New Roman" w:hAnsi="Times New Roman" w:cs="Times New Roman"/>
          <w:sz w:val="24"/>
          <w:szCs w:val="24"/>
        </w:rPr>
        <w:t>е 0,</w:t>
      </w:r>
      <w:r w:rsidR="00223A09">
        <w:rPr>
          <w:rFonts w:ascii="Times New Roman" w:hAnsi="Times New Roman" w:cs="Times New Roman"/>
          <w:sz w:val="24"/>
          <w:szCs w:val="24"/>
        </w:rPr>
        <w:t>14</w:t>
      </w:r>
      <w:r w:rsidR="00484496">
        <w:rPr>
          <w:rFonts w:ascii="Times New Roman" w:hAnsi="Times New Roman" w:cs="Times New Roman"/>
          <w:sz w:val="24"/>
          <w:szCs w:val="24"/>
        </w:rPr>
        <w:t>.</w:t>
      </w:r>
      <w:r w:rsidR="00D04C12" w:rsidRPr="00D04C12">
        <w:rPr>
          <w:rFonts w:ascii="Times New Roman" w:hAnsi="Times New Roman" w:cs="Times New Roman"/>
          <w:sz w:val="24"/>
          <w:szCs w:val="24"/>
        </w:rPr>
        <w:t xml:space="preserve"> </w:t>
      </w:r>
      <w:r w:rsidR="00D04C12" w:rsidRPr="007E5501">
        <w:rPr>
          <w:rFonts w:ascii="Times New Roman" w:hAnsi="Times New Roman" w:cs="Times New Roman"/>
          <w:sz w:val="24"/>
          <w:szCs w:val="24"/>
        </w:rPr>
        <w:t>Този резултат показва, че предприятието реализира приходи, които  покриват всички  разходи от дейността и се формира печалба.</w:t>
      </w:r>
    </w:p>
    <w:p w:rsidR="00D04C12" w:rsidRDefault="0056296B" w:rsidP="00D04C12">
      <w:pPr>
        <w:spacing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2. </w:t>
      </w:r>
      <w:r w:rsidRPr="009B582E">
        <w:rPr>
          <w:rFonts w:ascii="Times New Roman" w:hAnsi="Times New Roman" w:cs="Times New Roman"/>
          <w:b/>
          <w:sz w:val="24"/>
          <w:szCs w:val="24"/>
        </w:rPr>
        <w:t>Коефициентът на рентабилност на собствения капитал</w:t>
      </w:r>
      <w:r w:rsidRPr="00A159DF">
        <w:rPr>
          <w:rFonts w:ascii="Times New Roman" w:hAnsi="Times New Roman" w:cs="Times New Roman"/>
          <w:sz w:val="24"/>
          <w:szCs w:val="24"/>
        </w:rPr>
        <w:t xml:space="preserve"> </w:t>
      </w:r>
      <w:r w:rsidR="00484496">
        <w:rPr>
          <w:rFonts w:ascii="Times New Roman" w:hAnsi="Times New Roman" w:cs="Times New Roman"/>
          <w:sz w:val="24"/>
          <w:szCs w:val="24"/>
        </w:rPr>
        <w:t xml:space="preserve">е </w:t>
      </w:r>
      <w:r w:rsidR="00484496" w:rsidRPr="00A159DF">
        <w:rPr>
          <w:rFonts w:ascii="Times New Roman" w:hAnsi="Times New Roman" w:cs="Times New Roman"/>
          <w:sz w:val="24"/>
          <w:szCs w:val="24"/>
        </w:rPr>
        <w:t xml:space="preserve"> </w:t>
      </w:r>
      <w:r w:rsidR="00484496">
        <w:rPr>
          <w:rFonts w:ascii="Times New Roman" w:hAnsi="Times New Roman" w:cs="Times New Roman"/>
          <w:sz w:val="24"/>
          <w:szCs w:val="24"/>
        </w:rPr>
        <w:t>0,04.</w:t>
      </w:r>
      <w:r w:rsidR="00D04C12" w:rsidRPr="00D04C12">
        <w:rPr>
          <w:rFonts w:ascii="Times New Roman" w:hAnsi="Times New Roman" w:cs="Times New Roman"/>
          <w:sz w:val="24"/>
          <w:szCs w:val="24"/>
        </w:rPr>
        <w:t xml:space="preserve"> </w:t>
      </w:r>
      <w:r w:rsidR="00D04C12">
        <w:rPr>
          <w:rFonts w:ascii="Times New Roman" w:hAnsi="Times New Roman" w:cs="Times New Roman"/>
          <w:sz w:val="24"/>
          <w:szCs w:val="24"/>
        </w:rPr>
        <w:t xml:space="preserve">От тази стойност на коефициента е видно, че предприятието реализира печалба, която води до увеличаване на стойността на собствения капитал. </w:t>
      </w:r>
    </w:p>
    <w:p w:rsidR="00484496" w:rsidRPr="00A159DF" w:rsidRDefault="0056296B" w:rsidP="00484496">
      <w:pPr>
        <w:spacing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3. </w:t>
      </w:r>
      <w:r w:rsidR="00484496" w:rsidRPr="0056296B">
        <w:rPr>
          <w:rFonts w:ascii="Times New Roman" w:hAnsi="Times New Roman" w:cs="Times New Roman"/>
          <w:b/>
          <w:sz w:val="24"/>
          <w:szCs w:val="24"/>
        </w:rPr>
        <w:t>Коефициентът на обща ликвидност</w:t>
      </w:r>
      <w:r w:rsidR="00484496">
        <w:rPr>
          <w:rFonts w:ascii="Times New Roman" w:hAnsi="Times New Roman" w:cs="Times New Roman"/>
          <w:sz w:val="24"/>
          <w:szCs w:val="24"/>
        </w:rPr>
        <w:t xml:space="preserve"> е </w:t>
      </w:r>
      <w:r w:rsidR="00223A09">
        <w:rPr>
          <w:rFonts w:ascii="Times New Roman" w:hAnsi="Times New Roman" w:cs="Times New Roman"/>
          <w:sz w:val="24"/>
          <w:szCs w:val="24"/>
        </w:rPr>
        <w:t>55,96</w:t>
      </w:r>
      <w:r w:rsidR="00484496">
        <w:rPr>
          <w:rFonts w:ascii="Times New Roman" w:hAnsi="Times New Roman" w:cs="Times New Roman"/>
          <w:sz w:val="24"/>
          <w:szCs w:val="24"/>
        </w:rPr>
        <w:t>.</w:t>
      </w:r>
    </w:p>
    <w:p w:rsidR="00484496" w:rsidRDefault="0056296B" w:rsidP="00484496">
      <w:pPr>
        <w:spacing w:line="240" w:lineRule="auto"/>
        <w:ind w:firstLine="708"/>
        <w:jc w:val="both"/>
        <w:rPr>
          <w:rFonts w:ascii="Times New Roman" w:eastAsiaTheme="minorHAnsi" w:hAnsi="Times New Roman" w:cs="Times New Roman"/>
          <w:color w:val="auto"/>
          <w:sz w:val="24"/>
          <w:szCs w:val="24"/>
          <w:lang w:eastAsia="en-US"/>
        </w:rPr>
      </w:pPr>
      <w:r>
        <w:rPr>
          <w:rFonts w:ascii="Times New Roman" w:hAnsi="Times New Roman" w:cs="Times New Roman"/>
          <w:b/>
          <w:sz w:val="24"/>
          <w:szCs w:val="24"/>
        </w:rPr>
        <w:t xml:space="preserve">4. </w:t>
      </w:r>
      <w:r w:rsidR="00484496" w:rsidRPr="0056296B">
        <w:rPr>
          <w:rFonts w:ascii="Times New Roman" w:hAnsi="Times New Roman" w:cs="Times New Roman"/>
          <w:b/>
          <w:sz w:val="24"/>
          <w:szCs w:val="24"/>
        </w:rPr>
        <w:t>Коефициентът на бърза ликвидност</w:t>
      </w:r>
      <w:r w:rsidR="00484496">
        <w:rPr>
          <w:rFonts w:ascii="Times New Roman" w:eastAsiaTheme="minorHAnsi" w:hAnsi="Times New Roman" w:cs="Times New Roman"/>
          <w:color w:val="auto"/>
          <w:sz w:val="24"/>
          <w:szCs w:val="24"/>
          <w:lang w:eastAsia="en-US"/>
        </w:rPr>
        <w:t xml:space="preserve"> е </w:t>
      </w:r>
      <w:r w:rsidR="00223A09">
        <w:rPr>
          <w:rFonts w:ascii="Times New Roman" w:eastAsiaTheme="minorHAnsi" w:hAnsi="Times New Roman" w:cs="Times New Roman"/>
          <w:color w:val="auto"/>
          <w:sz w:val="24"/>
          <w:szCs w:val="24"/>
          <w:lang w:eastAsia="en-US"/>
        </w:rPr>
        <w:t>49,06</w:t>
      </w:r>
      <w:r w:rsidR="00484496">
        <w:rPr>
          <w:rFonts w:ascii="Times New Roman" w:eastAsiaTheme="minorHAnsi" w:hAnsi="Times New Roman" w:cs="Times New Roman"/>
          <w:color w:val="auto"/>
          <w:sz w:val="24"/>
          <w:szCs w:val="24"/>
          <w:lang w:eastAsia="en-US"/>
        </w:rPr>
        <w:t>.</w:t>
      </w:r>
    </w:p>
    <w:p w:rsidR="00D04C12" w:rsidRPr="00A159DF" w:rsidRDefault="00D04C12" w:rsidP="00D04C12">
      <w:pPr>
        <w:spacing w:line="240" w:lineRule="auto"/>
        <w:ind w:firstLine="708"/>
        <w:jc w:val="both"/>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Коефициентите за ликвидност са с изключително високи стойности, което е показва, че краткотрайните активи значително надвишават краткосрочните задължения. Налице е свръх ликвидност на предприятието.</w:t>
      </w:r>
    </w:p>
    <w:p w:rsidR="00D04C12" w:rsidRDefault="0056296B" w:rsidP="00D04C12">
      <w:pPr>
        <w:spacing w:line="240" w:lineRule="auto"/>
        <w:ind w:firstLine="708"/>
        <w:jc w:val="both"/>
        <w:rPr>
          <w:rFonts w:ascii="Times New Roman" w:hAnsi="Times New Roman" w:cs="Times New Roman"/>
          <w:color w:val="auto"/>
          <w:sz w:val="24"/>
          <w:szCs w:val="24"/>
        </w:rPr>
      </w:pPr>
      <w:r>
        <w:rPr>
          <w:rFonts w:ascii="Times New Roman" w:hAnsi="Times New Roman" w:cs="Times New Roman"/>
          <w:b/>
          <w:sz w:val="24"/>
          <w:szCs w:val="24"/>
        </w:rPr>
        <w:t xml:space="preserve">5. </w:t>
      </w:r>
      <w:r w:rsidR="00484496" w:rsidRPr="0056296B">
        <w:rPr>
          <w:rFonts w:ascii="Times New Roman" w:hAnsi="Times New Roman" w:cs="Times New Roman"/>
          <w:b/>
          <w:sz w:val="24"/>
          <w:szCs w:val="24"/>
        </w:rPr>
        <w:t>Коефициентът на задлъжнялост</w:t>
      </w:r>
      <w:r w:rsidR="00484496">
        <w:rPr>
          <w:rFonts w:ascii="Times New Roman" w:hAnsi="Times New Roman" w:cs="Times New Roman"/>
          <w:color w:val="auto"/>
          <w:sz w:val="24"/>
          <w:szCs w:val="24"/>
        </w:rPr>
        <w:t xml:space="preserve"> е 0,0</w:t>
      </w:r>
      <w:r w:rsidR="00223A09">
        <w:rPr>
          <w:rFonts w:ascii="Times New Roman" w:hAnsi="Times New Roman" w:cs="Times New Roman"/>
          <w:color w:val="auto"/>
          <w:sz w:val="24"/>
          <w:szCs w:val="24"/>
        </w:rPr>
        <w:t>2</w:t>
      </w:r>
      <w:r w:rsidR="00484496">
        <w:rPr>
          <w:rFonts w:ascii="Times New Roman" w:hAnsi="Times New Roman" w:cs="Times New Roman"/>
          <w:color w:val="auto"/>
          <w:sz w:val="24"/>
          <w:szCs w:val="24"/>
        </w:rPr>
        <w:t>.</w:t>
      </w:r>
      <w:r w:rsidR="00D04C12">
        <w:rPr>
          <w:rFonts w:ascii="Times New Roman" w:hAnsi="Times New Roman" w:cs="Times New Roman"/>
          <w:color w:val="auto"/>
          <w:sz w:val="24"/>
          <w:szCs w:val="24"/>
        </w:rPr>
        <w:t xml:space="preserve"> Коефициентът показва</w:t>
      </w:r>
      <w:r w:rsidR="00D04C12" w:rsidRPr="00C21F00">
        <w:rPr>
          <w:rFonts w:ascii="Times New Roman" w:hAnsi="Times New Roman" w:cs="Times New Roman"/>
          <w:color w:val="auto"/>
          <w:sz w:val="24"/>
          <w:szCs w:val="24"/>
        </w:rPr>
        <w:t xml:space="preserve"> по-малки задължения към 1 лв. собственост, т.е. зависимостта на предприятието от външни източници е </w:t>
      </w:r>
      <w:r w:rsidR="002F47F3">
        <w:rPr>
          <w:rFonts w:ascii="Times New Roman" w:hAnsi="Times New Roman" w:cs="Times New Roman"/>
          <w:color w:val="auto"/>
          <w:sz w:val="24"/>
          <w:szCs w:val="24"/>
        </w:rPr>
        <w:t>незначителна</w:t>
      </w:r>
      <w:r w:rsidR="00D04C12" w:rsidRPr="00C21F00">
        <w:rPr>
          <w:rFonts w:ascii="Times New Roman" w:hAnsi="Times New Roman" w:cs="Times New Roman"/>
          <w:color w:val="auto"/>
          <w:sz w:val="24"/>
          <w:szCs w:val="24"/>
        </w:rPr>
        <w:t xml:space="preserve">. </w:t>
      </w:r>
    </w:p>
    <w:p w:rsidR="00D04C12" w:rsidRDefault="0056296B" w:rsidP="00D04C12">
      <w:pPr>
        <w:spacing w:line="240" w:lineRule="auto"/>
        <w:ind w:firstLine="708"/>
        <w:jc w:val="both"/>
        <w:rPr>
          <w:rFonts w:ascii="Times New Roman" w:hAnsi="Times New Roman" w:cs="Times New Roman"/>
          <w:color w:val="auto"/>
          <w:sz w:val="24"/>
          <w:szCs w:val="24"/>
        </w:rPr>
      </w:pPr>
      <w:r>
        <w:rPr>
          <w:rFonts w:ascii="Times New Roman" w:hAnsi="Times New Roman" w:cs="Times New Roman"/>
          <w:b/>
          <w:sz w:val="24"/>
          <w:szCs w:val="24"/>
        </w:rPr>
        <w:t xml:space="preserve">6. </w:t>
      </w:r>
      <w:r w:rsidR="00484496" w:rsidRPr="0056296B">
        <w:rPr>
          <w:rFonts w:ascii="Times New Roman" w:hAnsi="Times New Roman" w:cs="Times New Roman"/>
          <w:b/>
          <w:sz w:val="24"/>
          <w:szCs w:val="24"/>
        </w:rPr>
        <w:t>Коефициентът на ефективност на разходите</w:t>
      </w:r>
      <w:r w:rsidR="00484496">
        <w:rPr>
          <w:rFonts w:ascii="Times New Roman" w:hAnsi="Times New Roman" w:cs="Times New Roman"/>
          <w:color w:val="auto"/>
          <w:sz w:val="24"/>
          <w:szCs w:val="24"/>
        </w:rPr>
        <w:t xml:space="preserve"> е 1,</w:t>
      </w:r>
      <w:r w:rsidR="00223A09">
        <w:rPr>
          <w:rFonts w:ascii="Times New Roman" w:hAnsi="Times New Roman" w:cs="Times New Roman"/>
          <w:color w:val="auto"/>
          <w:sz w:val="24"/>
          <w:szCs w:val="24"/>
        </w:rPr>
        <w:t>16</w:t>
      </w:r>
      <w:r w:rsidR="00484496">
        <w:rPr>
          <w:rFonts w:ascii="Times New Roman" w:hAnsi="Times New Roman" w:cs="Times New Roman"/>
          <w:color w:val="auto"/>
          <w:sz w:val="24"/>
          <w:szCs w:val="24"/>
        </w:rPr>
        <w:t>.</w:t>
      </w:r>
      <w:r w:rsidR="00D04C12" w:rsidRPr="00D04C12">
        <w:rPr>
          <w:rFonts w:ascii="Times New Roman" w:hAnsi="Times New Roman" w:cs="Times New Roman"/>
          <w:color w:val="auto"/>
          <w:sz w:val="24"/>
          <w:szCs w:val="24"/>
        </w:rPr>
        <w:t xml:space="preserve"> </w:t>
      </w:r>
      <w:r w:rsidR="00D04C12">
        <w:rPr>
          <w:rFonts w:ascii="Times New Roman" w:hAnsi="Times New Roman" w:cs="Times New Roman"/>
          <w:color w:val="auto"/>
          <w:sz w:val="24"/>
          <w:szCs w:val="24"/>
        </w:rPr>
        <w:t>От този показател е видно, че предприятието е ефективно, покрива разходите си и реализира печалба.</w:t>
      </w:r>
    </w:p>
    <w:p w:rsidR="00484496" w:rsidRDefault="002F47F3" w:rsidP="002F47F3">
      <w:pPr>
        <w:spacing w:line="240" w:lineRule="auto"/>
        <w:ind w:firstLine="708"/>
        <w:jc w:val="both"/>
        <w:rPr>
          <w:rFonts w:ascii="Times New Roman" w:hAnsi="Times New Roman"/>
          <w:color w:val="0F0F0F"/>
          <w:sz w:val="24"/>
          <w:szCs w:val="24"/>
        </w:rPr>
      </w:pPr>
      <w:r>
        <w:rPr>
          <w:rFonts w:ascii="Times New Roman" w:hAnsi="Times New Roman" w:cs="Times New Roman"/>
          <w:sz w:val="24"/>
          <w:szCs w:val="24"/>
        </w:rPr>
        <w:t xml:space="preserve">Дружеството реализира печалба, </w:t>
      </w:r>
      <w:r w:rsidRPr="009D6155">
        <w:rPr>
          <w:rFonts w:ascii="Times New Roman" w:hAnsi="Times New Roman"/>
          <w:color w:val="0F0F0F"/>
          <w:sz w:val="24"/>
          <w:szCs w:val="24"/>
        </w:rPr>
        <w:t xml:space="preserve">в състояние </w:t>
      </w:r>
      <w:r>
        <w:rPr>
          <w:rFonts w:ascii="Times New Roman" w:hAnsi="Times New Roman"/>
          <w:color w:val="0F0F0F"/>
          <w:sz w:val="24"/>
          <w:szCs w:val="24"/>
        </w:rPr>
        <w:t xml:space="preserve">е </w:t>
      </w:r>
      <w:r w:rsidRPr="009D6155">
        <w:rPr>
          <w:rFonts w:ascii="Times New Roman" w:hAnsi="Times New Roman"/>
          <w:color w:val="0F0F0F"/>
          <w:sz w:val="24"/>
          <w:szCs w:val="24"/>
        </w:rPr>
        <w:t>да посреща краткосрочните си задължения</w:t>
      </w:r>
      <w:r>
        <w:rPr>
          <w:rFonts w:ascii="Times New Roman" w:hAnsi="Times New Roman"/>
          <w:color w:val="0F0F0F"/>
          <w:sz w:val="24"/>
          <w:szCs w:val="24"/>
        </w:rPr>
        <w:t>,</w:t>
      </w:r>
      <w:r w:rsidRPr="009D6155">
        <w:rPr>
          <w:rFonts w:ascii="Times New Roman" w:hAnsi="Times New Roman"/>
          <w:color w:val="0F0F0F"/>
          <w:sz w:val="24"/>
          <w:szCs w:val="24"/>
        </w:rPr>
        <w:t xml:space="preserve"> разполага с достатъчно оборотни средства за нормалното извършване на дейността си</w:t>
      </w:r>
      <w:r>
        <w:rPr>
          <w:rFonts w:ascii="Times New Roman" w:hAnsi="Times New Roman"/>
          <w:color w:val="0F0F0F"/>
          <w:sz w:val="24"/>
          <w:szCs w:val="24"/>
        </w:rPr>
        <w:t xml:space="preserve"> и не зависи от външни източници на финансиране.</w:t>
      </w:r>
    </w:p>
    <w:p w:rsidR="002F47F3" w:rsidRDefault="002F47F3" w:rsidP="002F47F3">
      <w:pPr>
        <w:spacing w:line="240" w:lineRule="auto"/>
        <w:ind w:firstLine="708"/>
        <w:jc w:val="both"/>
        <w:rPr>
          <w:rFonts w:ascii="Times New Roman" w:hAnsi="Times New Roman" w:cs="Times New Roman"/>
          <w:sz w:val="24"/>
          <w:szCs w:val="24"/>
        </w:rPr>
      </w:pPr>
    </w:p>
    <w:p w:rsidR="000501D8" w:rsidRPr="00DF3E77" w:rsidRDefault="008E7B0F" w:rsidP="007817DD">
      <w:pPr>
        <w:ind w:firstLine="708"/>
        <w:jc w:val="both"/>
        <w:rPr>
          <w:rFonts w:ascii="Times New Roman" w:hAnsi="Times New Roman" w:cs="Times New Roman"/>
          <w:b/>
          <w:sz w:val="24"/>
          <w:szCs w:val="24"/>
          <w:u w:val="single"/>
        </w:rPr>
      </w:pPr>
      <w:r w:rsidRPr="00DF3E77">
        <w:rPr>
          <w:rFonts w:ascii="Times New Roman" w:hAnsi="Times New Roman" w:cs="Times New Roman"/>
          <w:b/>
          <w:sz w:val="24"/>
          <w:szCs w:val="24"/>
          <w:u w:val="single"/>
        </w:rPr>
        <w:t xml:space="preserve">11. </w:t>
      </w:r>
      <w:r w:rsidR="00DF3E77" w:rsidRPr="00DF3E77">
        <w:rPr>
          <w:rFonts w:ascii="Times New Roman" w:hAnsi="Times New Roman" w:cs="Times New Roman"/>
          <w:b/>
          <w:sz w:val="24"/>
          <w:szCs w:val="24"/>
          <w:u w:val="single"/>
        </w:rPr>
        <w:t>„Съобщително строителство и възстановяване“</w:t>
      </w:r>
      <w:r w:rsidR="000501D8" w:rsidRPr="00DF3E77">
        <w:rPr>
          <w:rFonts w:ascii="Times New Roman" w:hAnsi="Times New Roman" w:cs="Times New Roman"/>
          <w:b/>
          <w:sz w:val="24"/>
          <w:szCs w:val="24"/>
          <w:u w:val="single"/>
        </w:rPr>
        <w:t xml:space="preserve"> ЕАД</w:t>
      </w:r>
    </w:p>
    <w:p w:rsidR="00223A09" w:rsidRPr="00DF3E77" w:rsidRDefault="00223A09" w:rsidP="00AC6988">
      <w:pPr>
        <w:ind w:firstLine="708"/>
        <w:jc w:val="both"/>
        <w:rPr>
          <w:rFonts w:ascii="Times New Roman" w:hAnsi="Times New Roman" w:cs="Times New Roman"/>
          <w:sz w:val="24"/>
          <w:szCs w:val="24"/>
          <w:u w:val="single"/>
        </w:rPr>
      </w:pPr>
    </w:p>
    <w:p w:rsidR="000640D0" w:rsidRPr="00A159DF" w:rsidRDefault="000640D0" w:rsidP="000640D0">
      <w:pPr>
        <w:spacing w:after="120" w:line="240" w:lineRule="auto"/>
        <w:ind w:firstLine="708"/>
        <w:jc w:val="both"/>
        <w:rPr>
          <w:rFonts w:ascii="Times New Roman" w:hAnsi="Times New Roman" w:cs="Times New Roman"/>
          <w:color w:val="auto"/>
          <w:sz w:val="24"/>
          <w:szCs w:val="24"/>
        </w:rPr>
      </w:pPr>
      <w:r w:rsidRPr="00A159DF">
        <w:rPr>
          <w:rFonts w:ascii="Times New Roman" w:hAnsi="Times New Roman" w:cs="Times New Roman"/>
          <w:color w:val="auto"/>
          <w:sz w:val="24"/>
          <w:szCs w:val="24"/>
        </w:rPr>
        <w:t>Отчетените от предприятието за 2025 г. коефициенти са, както следва:</w:t>
      </w:r>
    </w:p>
    <w:p w:rsidR="000640D0" w:rsidRPr="00A159DF" w:rsidRDefault="0056296B" w:rsidP="000640D0">
      <w:pPr>
        <w:pStyle w:val="ListParagraph1"/>
        <w:spacing w:after="0" w:line="240" w:lineRule="auto"/>
        <w:ind w:left="0" w:firstLine="708"/>
        <w:rPr>
          <w:rFonts w:ascii="Times New Roman" w:hAnsi="Times New Roman" w:cs="Times New Roman"/>
          <w:sz w:val="24"/>
          <w:szCs w:val="24"/>
          <w:u w:val="single"/>
          <w:lang w:val="ru-RU"/>
        </w:rPr>
      </w:pPr>
      <w:r w:rsidRPr="009A45F6">
        <w:rPr>
          <w:rFonts w:ascii="Times New Roman" w:hAnsi="Times New Roman" w:cs="Times New Roman"/>
          <w:b/>
          <w:sz w:val="24"/>
          <w:szCs w:val="24"/>
        </w:rPr>
        <w:t>1.</w:t>
      </w:r>
      <w:r>
        <w:rPr>
          <w:rFonts w:ascii="Times New Roman" w:hAnsi="Times New Roman" w:cs="Times New Roman"/>
          <w:sz w:val="24"/>
          <w:szCs w:val="24"/>
        </w:rPr>
        <w:t xml:space="preserve"> </w:t>
      </w:r>
      <w:r w:rsidRPr="009B582E">
        <w:rPr>
          <w:rFonts w:ascii="Times New Roman" w:hAnsi="Times New Roman" w:cs="Times New Roman"/>
          <w:b/>
          <w:sz w:val="24"/>
          <w:szCs w:val="24"/>
        </w:rPr>
        <w:t>Коефициентът на рентабилност на приходите от продажби</w:t>
      </w:r>
      <w:r>
        <w:rPr>
          <w:rFonts w:ascii="Times New Roman" w:hAnsi="Times New Roman" w:cs="Times New Roman"/>
          <w:sz w:val="24"/>
          <w:szCs w:val="24"/>
        </w:rPr>
        <w:t xml:space="preserve"> </w:t>
      </w:r>
      <w:r w:rsidR="000640D0">
        <w:rPr>
          <w:rFonts w:ascii="Times New Roman" w:hAnsi="Times New Roman" w:cs="Times New Roman"/>
          <w:sz w:val="24"/>
          <w:szCs w:val="24"/>
        </w:rPr>
        <w:t>е -0,42.</w:t>
      </w:r>
    </w:p>
    <w:p w:rsidR="000640D0" w:rsidRDefault="0056296B" w:rsidP="000640D0">
      <w:pPr>
        <w:spacing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2. </w:t>
      </w:r>
      <w:r w:rsidRPr="009B582E">
        <w:rPr>
          <w:rFonts w:ascii="Times New Roman" w:hAnsi="Times New Roman" w:cs="Times New Roman"/>
          <w:b/>
          <w:sz w:val="24"/>
          <w:szCs w:val="24"/>
        </w:rPr>
        <w:t>Коефициентът на рентабилност на собствения капитал</w:t>
      </w:r>
      <w:r w:rsidR="000640D0" w:rsidRPr="00A159DF">
        <w:rPr>
          <w:rFonts w:ascii="Times New Roman" w:hAnsi="Times New Roman" w:cs="Times New Roman"/>
          <w:sz w:val="24"/>
          <w:szCs w:val="24"/>
        </w:rPr>
        <w:t xml:space="preserve"> </w:t>
      </w:r>
      <w:r w:rsidR="000640D0">
        <w:rPr>
          <w:rFonts w:ascii="Times New Roman" w:hAnsi="Times New Roman" w:cs="Times New Roman"/>
          <w:sz w:val="24"/>
          <w:szCs w:val="24"/>
        </w:rPr>
        <w:t xml:space="preserve">е </w:t>
      </w:r>
      <w:r w:rsidR="000640D0" w:rsidRPr="00A159DF">
        <w:rPr>
          <w:rFonts w:ascii="Times New Roman" w:hAnsi="Times New Roman" w:cs="Times New Roman"/>
          <w:sz w:val="24"/>
          <w:szCs w:val="24"/>
        </w:rPr>
        <w:t xml:space="preserve"> </w:t>
      </w:r>
      <w:r w:rsidR="000640D0">
        <w:rPr>
          <w:rFonts w:ascii="Times New Roman" w:hAnsi="Times New Roman" w:cs="Times New Roman"/>
          <w:sz w:val="24"/>
          <w:szCs w:val="24"/>
        </w:rPr>
        <w:t>-1,65.</w:t>
      </w:r>
    </w:p>
    <w:p w:rsidR="000640D0" w:rsidRDefault="000640D0" w:rsidP="000640D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Отчетените от предприятието коефициенти на рентабилност са отрицателни дължащо се на формираната загуба за периода, като показва, че формираните нетни приходи от дейността са недостатъчни</w:t>
      </w:r>
      <w:r w:rsidR="00BD1461">
        <w:rPr>
          <w:rFonts w:ascii="Times New Roman" w:hAnsi="Times New Roman" w:cs="Times New Roman"/>
          <w:sz w:val="24"/>
          <w:szCs w:val="24"/>
        </w:rPr>
        <w:t>,</w:t>
      </w:r>
      <w:r>
        <w:rPr>
          <w:rFonts w:ascii="Times New Roman" w:hAnsi="Times New Roman" w:cs="Times New Roman"/>
          <w:sz w:val="24"/>
          <w:szCs w:val="24"/>
        </w:rPr>
        <w:t xml:space="preserve"> за да бъде постигнат положителен финансов резултат, както и че няма възвращаемост на вложения капитал. </w:t>
      </w:r>
    </w:p>
    <w:p w:rsidR="000640D0" w:rsidRPr="00A159DF" w:rsidRDefault="0056296B" w:rsidP="000640D0">
      <w:pPr>
        <w:spacing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3. </w:t>
      </w:r>
      <w:r w:rsidR="000640D0" w:rsidRPr="0056296B">
        <w:rPr>
          <w:rFonts w:ascii="Times New Roman" w:hAnsi="Times New Roman" w:cs="Times New Roman"/>
          <w:b/>
          <w:sz w:val="24"/>
          <w:szCs w:val="24"/>
        </w:rPr>
        <w:t xml:space="preserve">Коефициентът на обща ликвидност </w:t>
      </w:r>
      <w:r w:rsidR="000640D0">
        <w:rPr>
          <w:rFonts w:ascii="Times New Roman" w:hAnsi="Times New Roman" w:cs="Times New Roman"/>
          <w:sz w:val="24"/>
          <w:szCs w:val="24"/>
        </w:rPr>
        <w:t>е 0,65.</w:t>
      </w:r>
    </w:p>
    <w:p w:rsidR="000640D0" w:rsidRDefault="0026708E" w:rsidP="000640D0">
      <w:pPr>
        <w:spacing w:line="240" w:lineRule="auto"/>
        <w:ind w:firstLine="708"/>
        <w:jc w:val="both"/>
        <w:rPr>
          <w:rFonts w:ascii="Times New Roman" w:eastAsiaTheme="minorHAnsi" w:hAnsi="Times New Roman" w:cs="Times New Roman"/>
          <w:color w:val="auto"/>
          <w:sz w:val="24"/>
          <w:szCs w:val="24"/>
          <w:lang w:eastAsia="en-US"/>
        </w:rPr>
      </w:pPr>
      <w:r>
        <w:rPr>
          <w:rFonts w:ascii="Times New Roman" w:hAnsi="Times New Roman" w:cs="Times New Roman"/>
          <w:b/>
          <w:sz w:val="24"/>
          <w:szCs w:val="24"/>
        </w:rPr>
        <w:t xml:space="preserve">4. </w:t>
      </w:r>
      <w:r w:rsidR="000640D0" w:rsidRPr="0056296B">
        <w:rPr>
          <w:rFonts w:ascii="Times New Roman" w:hAnsi="Times New Roman" w:cs="Times New Roman"/>
          <w:b/>
          <w:sz w:val="24"/>
          <w:szCs w:val="24"/>
        </w:rPr>
        <w:t>Коефициентът на бърза ликвидност</w:t>
      </w:r>
      <w:r w:rsidR="000640D0">
        <w:rPr>
          <w:rFonts w:ascii="Times New Roman" w:eastAsiaTheme="minorHAnsi" w:hAnsi="Times New Roman" w:cs="Times New Roman"/>
          <w:color w:val="auto"/>
          <w:sz w:val="24"/>
          <w:szCs w:val="24"/>
          <w:lang w:eastAsia="en-US"/>
        </w:rPr>
        <w:t xml:space="preserve"> е 0,45.</w:t>
      </w:r>
    </w:p>
    <w:p w:rsidR="000640D0" w:rsidRPr="008F7C6A" w:rsidRDefault="000640D0" w:rsidP="000640D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Отчетените от предприятието коефициенти на ликвидност са под препоръчителните стойности за тези два коефициента, което показва, че предприятието изпитва затруднения при погасяването на своите краткосрочни задължения. </w:t>
      </w:r>
    </w:p>
    <w:p w:rsidR="000640D0" w:rsidRDefault="0026708E" w:rsidP="000640D0">
      <w:pPr>
        <w:spacing w:line="240" w:lineRule="auto"/>
        <w:ind w:firstLine="708"/>
        <w:jc w:val="both"/>
        <w:rPr>
          <w:rFonts w:ascii="Times New Roman" w:hAnsi="Times New Roman" w:cs="Times New Roman"/>
          <w:color w:val="auto"/>
          <w:sz w:val="24"/>
          <w:szCs w:val="24"/>
        </w:rPr>
      </w:pPr>
      <w:r>
        <w:rPr>
          <w:rFonts w:ascii="Times New Roman" w:hAnsi="Times New Roman" w:cs="Times New Roman"/>
          <w:b/>
          <w:sz w:val="24"/>
          <w:szCs w:val="24"/>
        </w:rPr>
        <w:t>5</w:t>
      </w:r>
      <w:r w:rsidR="0056296B">
        <w:rPr>
          <w:rFonts w:ascii="Times New Roman" w:hAnsi="Times New Roman" w:cs="Times New Roman"/>
          <w:b/>
          <w:sz w:val="24"/>
          <w:szCs w:val="24"/>
        </w:rPr>
        <w:t xml:space="preserve">. </w:t>
      </w:r>
      <w:r w:rsidR="000640D0" w:rsidRPr="0056296B">
        <w:rPr>
          <w:rFonts w:ascii="Times New Roman" w:hAnsi="Times New Roman" w:cs="Times New Roman"/>
          <w:b/>
          <w:sz w:val="24"/>
          <w:szCs w:val="24"/>
        </w:rPr>
        <w:t>Коефициентът на задлъжнялост</w:t>
      </w:r>
      <w:r w:rsidR="000640D0">
        <w:rPr>
          <w:rFonts w:ascii="Times New Roman" w:hAnsi="Times New Roman" w:cs="Times New Roman"/>
          <w:color w:val="auto"/>
          <w:sz w:val="24"/>
          <w:szCs w:val="24"/>
        </w:rPr>
        <w:t xml:space="preserve"> е -4,12.</w:t>
      </w:r>
    </w:p>
    <w:p w:rsidR="000640D0" w:rsidRPr="005F275F" w:rsidRDefault="000640D0" w:rsidP="000640D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Отчетената стойност от предприятието на коефициент на задлъжнялост е значително под препоръчителните стойности за този коефициент, което показва че предприятието изпитва затруднения при погасяването на своите задължения без привличаното на външен финансов ресурс, тъй като собствения капитал е недостатъчен. </w:t>
      </w:r>
    </w:p>
    <w:p w:rsidR="000640D0" w:rsidRDefault="0026708E" w:rsidP="000640D0">
      <w:pPr>
        <w:spacing w:line="240" w:lineRule="auto"/>
        <w:ind w:firstLine="708"/>
        <w:jc w:val="both"/>
        <w:rPr>
          <w:rFonts w:ascii="Times New Roman" w:hAnsi="Times New Roman" w:cs="Times New Roman"/>
          <w:color w:val="auto"/>
          <w:sz w:val="24"/>
          <w:szCs w:val="24"/>
        </w:rPr>
      </w:pPr>
      <w:r>
        <w:rPr>
          <w:rFonts w:ascii="Times New Roman" w:hAnsi="Times New Roman" w:cs="Times New Roman"/>
          <w:b/>
          <w:sz w:val="24"/>
          <w:szCs w:val="24"/>
        </w:rPr>
        <w:t xml:space="preserve">6. </w:t>
      </w:r>
      <w:r w:rsidR="000640D0" w:rsidRPr="0056296B">
        <w:rPr>
          <w:rFonts w:ascii="Times New Roman" w:hAnsi="Times New Roman" w:cs="Times New Roman"/>
          <w:b/>
          <w:sz w:val="24"/>
          <w:szCs w:val="24"/>
        </w:rPr>
        <w:t>Коефициентът на ефективност на разходите</w:t>
      </w:r>
      <w:r w:rsidR="000640D0">
        <w:rPr>
          <w:rFonts w:ascii="Times New Roman" w:hAnsi="Times New Roman" w:cs="Times New Roman"/>
          <w:color w:val="auto"/>
          <w:sz w:val="24"/>
          <w:szCs w:val="24"/>
        </w:rPr>
        <w:t xml:space="preserve"> е 0,72.</w:t>
      </w:r>
    </w:p>
    <w:p w:rsidR="000640D0" w:rsidRPr="005F275F" w:rsidRDefault="000640D0" w:rsidP="000640D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Отчетената стойност от предприятието на коефициент на </w:t>
      </w:r>
      <w:r w:rsidRPr="00A159DF">
        <w:rPr>
          <w:rFonts w:ascii="Times New Roman" w:hAnsi="Times New Roman" w:cs="Times New Roman"/>
          <w:color w:val="auto"/>
          <w:sz w:val="24"/>
          <w:szCs w:val="24"/>
        </w:rPr>
        <w:t>ефективност на разходите</w:t>
      </w:r>
      <w:r>
        <w:rPr>
          <w:rFonts w:ascii="Times New Roman" w:hAnsi="Times New Roman" w:cs="Times New Roman"/>
          <w:sz w:val="24"/>
          <w:szCs w:val="24"/>
        </w:rPr>
        <w:t xml:space="preserve"> е под препоръчителните стойности за този коефициент, което показва че предприятието неефективно покрива разходите си и не генерира печалба (при извършването на единица разход да не се получават достатъчно приходи от дейността).</w:t>
      </w:r>
    </w:p>
    <w:p w:rsidR="000501D8" w:rsidRPr="00DF3E77" w:rsidRDefault="008E7B0F" w:rsidP="007817DD">
      <w:pPr>
        <w:ind w:firstLine="708"/>
        <w:jc w:val="both"/>
        <w:rPr>
          <w:rFonts w:ascii="Times New Roman" w:hAnsi="Times New Roman" w:cs="Times New Roman"/>
          <w:b/>
          <w:sz w:val="24"/>
          <w:szCs w:val="24"/>
          <w:u w:val="single"/>
        </w:rPr>
      </w:pPr>
      <w:r w:rsidRPr="00DF3E77">
        <w:rPr>
          <w:rFonts w:ascii="Times New Roman" w:hAnsi="Times New Roman" w:cs="Times New Roman"/>
          <w:b/>
          <w:sz w:val="24"/>
          <w:szCs w:val="24"/>
          <w:u w:val="single"/>
        </w:rPr>
        <w:lastRenderedPageBreak/>
        <w:t xml:space="preserve">12. </w:t>
      </w:r>
      <w:r w:rsidR="00DF3E77" w:rsidRPr="00DF3E77">
        <w:rPr>
          <w:rFonts w:ascii="Times New Roman" w:hAnsi="Times New Roman" w:cs="Times New Roman"/>
          <w:b/>
          <w:sz w:val="24"/>
          <w:szCs w:val="24"/>
          <w:u w:val="single"/>
        </w:rPr>
        <w:t>„Транспортно строителство и възстановяване“</w:t>
      </w:r>
      <w:r w:rsidR="000501D8" w:rsidRPr="00DF3E77">
        <w:rPr>
          <w:rFonts w:ascii="Times New Roman" w:hAnsi="Times New Roman" w:cs="Times New Roman"/>
          <w:b/>
          <w:sz w:val="24"/>
          <w:szCs w:val="24"/>
          <w:u w:val="single"/>
        </w:rPr>
        <w:t xml:space="preserve"> ЕАД</w:t>
      </w:r>
    </w:p>
    <w:p w:rsidR="000501D8" w:rsidRDefault="000501D8" w:rsidP="000501D8">
      <w:pPr>
        <w:ind w:firstLine="708"/>
        <w:jc w:val="both"/>
        <w:rPr>
          <w:rFonts w:ascii="Times New Roman" w:hAnsi="Times New Roman" w:cs="Times New Roman"/>
          <w:sz w:val="24"/>
          <w:szCs w:val="24"/>
        </w:rPr>
      </w:pPr>
    </w:p>
    <w:p w:rsidR="000640D0" w:rsidRPr="00A159DF" w:rsidRDefault="000640D0" w:rsidP="000640D0">
      <w:pPr>
        <w:spacing w:after="120" w:line="240" w:lineRule="auto"/>
        <w:ind w:firstLine="708"/>
        <w:jc w:val="both"/>
        <w:rPr>
          <w:rFonts w:ascii="Times New Roman" w:hAnsi="Times New Roman" w:cs="Times New Roman"/>
          <w:color w:val="auto"/>
          <w:sz w:val="24"/>
          <w:szCs w:val="24"/>
        </w:rPr>
      </w:pPr>
      <w:r w:rsidRPr="00A159DF">
        <w:rPr>
          <w:rFonts w:ascii="Times New Roman" w:hAnsi="Times New Roman" w:cs="Times New Roman"/>
          <w:color w:val="auto"/>
          <w:sz w:val="24"/>
          <w:szCs w:val="24"/>
        </w:rPr>
        <w:t>Отчетените от предприятието за 2025 г. коефициенти са, както следва:</w:t>
      </w:r>
    </w:p>
    <w:p w:rsidR="000640D0" w:rsidRPr="00A159DF" w:rsidRDefault="0056296B" w:rsidP="000640D0">
      <w:pPr>
        <w:pStyle w:val="ListParagraph1"/>
        <w:spacing w:after="0" w:line="240" w:lineRule="auto"/>
        <w:ind w:left="0" w:firstLine="708"/>
        <w:rPr>
          <w:rFonts w:ascii="Times New Roman" w:hAnsi="Times New Roman" w:cs="Times New Roman"/>
          <w:sz w:val="24"/>
          <w:szCs w:val="24"/>
          <w:u w:val="single"/>
          <w:lang w:val="ru-RU"/>
        </w:rPr>
      </w:pPr>
      <w:r w:rsidRPr="009A45F6">
        <w:rPr>
          <w:rFonts w:ascii="Times New Roman" w:hAnsi="Times New Roman" w:cs="Times New Roman"/>
          <w:b/>
          <w:sz w:val="24"/>
          <w:szCs w:val="24"/>
        </w:rPr>
        <w:t>1.</w:t>
      </w:r>
      <w:r>
        <w:rPr>
          <w:rFonts w:ascii="Times New Roman" w:hAnsi="Times New Roman" w:cs="Times New Roman"/>
          <w:sz w:val="24"/>
          <w:szCs w:val="24"/>
        </w:rPr>
        <w:t xml:space="preserve"> </w:t>
      </w:r>
      <w:r w:rsidRPr="009B582E">
        <w:rPr>
          <w:rFonts w:ascii="Times New Roman" w:hAnsi="Times New Roman" w:cs="Times New Roman"/>
          <w:b/>
          <w:sz w:val="24"/>
          <w:szCs w:val="24"/>
        </w:rPr>
        <w:t>Коефициентът на рентабилност на приходите от продажби</w:t>
      </w:r>
      <w:r>
        <w:rPr>
          <w:rFonts w:ascii="Times New Roman" w:hAnsi="Times New Roman" w:cs="Times New Roman"/>
          <w:sz w:val="24"/>
          <w:szCs w:val="24"/>
        </w:rPr>
        <w:t xml:space="preserve"> </w:t>
      </w:r>
      <w:r w:rsidR="000640D0">
        <w:rPr>
          <w:rFonts w:ascii="Times New Roman" w:hAnsi="Times New Roman" w:cs="Times New Roman"/>
          <w:sz w:val="24"/>
          <w:szCs w:val="24"/>
        </w:rPr>
        <w:t>е 0,002.</w:t>
      </w:r>
    </w:p>
    <w:p w:rsidR="000640D0" w:rsidRDefault="0056296B" w:rsidP="000640D0">
      <w:pPr>
        <w:spacing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2. </w:t>
      </w:r>
      <w:r w:rsidRPr="009B582E">
        <w:rPr>
          <w:rFonts w:ascii="Times New Roman" w:hAnsi="Times New Roman" w:cs="Times New Roman"/>
          <w:b/>
          <w:sz w:val="24"/>
          <w:szCs w:val="24"/>
        </w:rPr>
        <w:t>Коефициентът на рентабилност на собствения капитал</w:t>
      </w:r>
      <w:r w:rsidRPr="00A159DF">
        <w:rPr>
          <w:rFonts w:ascii="Times New Roman" w:hAnsi="Times New Roman" w:cs="Times New Roman"/>
          <w:sz w:val="24"/>
          <w:szCs w:val="24"/>
        </w:rPr>
        <w:t xml:space="preserve"> </w:t>
      </w:r>
      <w:r w:rsidR="000640D0">
        <w:rPr>
          <w:rFonts w:ascii="Times New Roman" w:hAnsi="Times New Roman" w:cs="Times New Roman"/>
          <w:sz w:val="24"/>
          <w:szCs w:val="24"/>
        </w:rPr>
        <w:t xml:space="preserve">е </w:t>
      </w:r>
      <w:r w:rsidR="000640D0" w:rsidRPr="00A159DF">
        <w:rPr>
          <w:rFonts w:ascii="Times New Roman" w:hAnsi="Times New Roman" w:cs="Times New Roman"/>
          <w:sz w:val="24"/>
          <w:szCs w:val="24"/>
        </w:rPr>
        <w:t xml:space="preserve"> </w:t>
      </w:r>
      <w:r w:rsidR="000640D0">
        <w:rPr>
          <w:rFonts w:ascii="Times New Roman" w:hAnsi="Times New Roman" w:cs="Times New Roman"/>
          <w:sz w:val="24"/>
          <w:szCs w:val="24"/>
        </w:rPr>
        <w:t>0,001.</w:t>
      </w:r>
    </w:p>
    <w:p w:rsidR="000640D0" w:rsidRDefault="000640D0" w:rsidP="000640D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Отчетените от предприятието коефициенти на рентабилност са </w:t>
      </w:r>
      <w:r w:rsidR="00BD1461">
        <w:rPr>
          <w:rFonts w:ascii="Times New Roman" w:hAnsi="Times New Roman" w:cs="Times New Roman"/>
          <w:sz w:val="24"/>
          <w:szCs w:val="24"/>
        </w:rPr>
        <w:t xml:space="preserve">с </w:t>
      </w:r>
      <w:r>
        <w:rPr>
          <w:rFonts w:ascii="Times New Roman" w:hAnsi="Times New Roman" w:cs="Times New Roman"/>
          <w:sz w:val="24"/>
          <w:szCs w:val="24"/>
        </w:rPr>
        <w:t>положителни величини</w:t>
      </w:r>
      <w:r w:rsidR="00BD1461">
        <w:rPr>
          <w:rFonts w:ascii="Times New Roman" w:hAnsi="Times New Roman" w:cs="Times New Roman"/>
          <w:sz w:val="24"/>
          <w:szCs w:val="24"/>
        </w:rPr>
        <w:t>,</w:t>
      </w:r>
      <w:r>
        <w:rPr>
          <w:rFonts w:ascii="Times New Roman" w:hAnsi="Times New Roman" w:cs="Times New Roman"/>
          <w:sz w:val="24"/>
          <w:szCs w:val="24"/>
        </w:rPr>
        <w:t xml:space="preserve"> дължащо се на формираната за периода печалба в малък размер, което показва, че формираните нетни приходи от дейността са достатъчни за да бъде постигнат положителен финансов резултат, както и че съществува възвращаемост на вложения капитал. </w:t>
      </w:r>
    </w:p>
    <w:p w:rsidR="000640D0" w:rsidRDefault="0026708E" w:rsidP="000640D0">
      <w:pPr>
        <w:spacing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3. </w:t>
      </w:r>
      <w:r w:rsidR="000640D0" w:rsidRPr="0026708E">
        <w:rPr>
          <w:rFonts w:ascii="Times New Roman" w:hAnsi="Times New Roman" w:cs="Times New Roman"/>
          <w:b/>
          <w:sz w:val="24"/>
          <w:szCs w:val="24"/>
        </w:rPr>
        <w:t>Коефициентът на обща ликвидност</w:t>
      </w:r>
      <w:r w:rsidR="000640D0">
        <w:rPr>
          <w:rFonts w:ascii="Times New Roman" w:hAnsi="Times New Roman" w:cs="Times New Roman"/>
          <w:sz w:val="24"/>
          <w:szCs w:val="24"/>
        </w:rPr>
        <w:t xml:space="preserve"> е 2,22.</w:t>
      </w:r>
    </w:p>
    <w:p w:rsidR="000640D0" w:rsidRDefault="0026708E" w:rsidP="000640D0">
      <w:pPr>
        <w:spacing w:line="240" w:lineRule="auto"/>
        <w:ind w:firstLine="708"/>
        <w:jc w:val="both"/>
        <w:rPr>
          <w:rFonts w:ascii="Times New Roman" w:eastAsiaTheme="minorHAnsi" w:hAnsi="Times New Roman" w:cs="Times New Roman"/>
          <w:color w:val="auto"/>
          <w:sz w:val="24"/>
          <w:szCs w:val="24"/>
          <w:lang w:eastAsia="en-US"/>
        </w:rPr>
      </w:pPr>
      <w:r>
        <w:rPr>
          <w:rFonts w:ascii="Times New Roman" w:hAnsi="Times New Roman" w:cs="Times New Roman"/>
          <w:b/>
          <w:sz w:val="24"/>
          <w:szCs w:val="24"/>
        </w:rPr>
        <w:t xml:space="preserve">4. </w:t>
      </w:r>
      <w:r w:rsidR="000640D0" w:rsidRPr="0026708E">
        <w:rPr>
          <w:rFonts w:ascii="Times New Roman" w:hAnsi="Times New Roman" w:cs="Times New Roman"/>
          <w:b/>
          <w:sz w:val="24"/>
          <w:szCs w:val="24"/>
        </w:rPr>
        <w:t>Коефициентът на бърза ликвидност</w:t>
      </w:r>
      <w:r w:rsidR="000640D0">
        <w:rPr>
          <w:rFonts w:ascii="Times New Roman" w:eastAsiaTheme="minorHAnsi" w:hAnsi="Times New Roman" w:cs="Times New Roman"/>
          <w:color w:val="auto"/>
          <w:sz w:val="24"/>
          <w:szCs w:val="24"/>
          <w:lang w:eastAsia="en-US"/>
        </w:rPr>
        <w:t xml:space="preserve"> е 1,59.</w:t>
      </w:r>
    </w:p>
    <w:p w:rsidR="000640D0" w:rsidRPr="00C12DA5" w:rsidRDefault="000640D0" w:rsidP="000640D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Отчетените от предприятието коефициенти на ликвидност са над препоръчителните стойности за тези два коефициента, което показва, че предприятието не изпитва затруднения при погасяването на своите краткосрочни задължения. Предприятието има достатъчен финансов ресурс и задължения, които не превишават вземанията.</w:t>
      </w:r>
    </w:p>
    <w:p w:rsidR="000640D0" w:rsidRDefault="0026708E" w:rsidP="000640D0">
      <w:pPr>
        <w:spacing w:line="240" w:lineRule="auto"/>
        <w:ind w:firstLine="708"/>
        <w:jc w:val="both"/>
        <w:rPr>
          <w:rFonts w:ascii="Times New Roman" w:hAnsi="Times New Roman" w:cs="Times New Roman"/>
          <w:color w:val="auto"/>
          <w:sz w:val="24"/>
          <w:szCs w:val="24"/>
        </w:rPr>
      </w:pPr>
      <w:r>
        <w:rPr>
          <w:rFonts w:ascii="Times New Roman" w:hAnsi="Times New Roman" w:cs="Times New Roman"/>
          <w:b/>
          <w:sz w:val="24"/>
          <w:szCs w:val="24"/>
        </w:rPr>
        <w:t xml:space="preserve">5. </w:t>
      </w:r>
      <w:r w:rsidR="000640D0" w:rsidRPr="0026708E">
        <w:rPr>
          <w:rFonts w:ascii="Times New Roman" w:hAnsi="Times New Roman" w:cs="Times New Roman"/>
          <w:b/>
          <w:sz w:val="24"/>
          <w:szCs w:val="24"/>
        </w:rPr>
        <w:t>Коефициентът на задлъжнялост</w:t>
      </w:r>
      <w:r w:rsidR="000640D0">
        <w:rPr>
          <w:rFonts w:ascii="Times New Roman" w:hAnsi="Times New Roman" w:cs="Times New Roman"/>
          <w:color w:val="auto"/>
          <w:sz w:val="24"/>
          <w:szCs w:val="24"/>
        </w:rPr>
        <w:t xml:space="preserve"> е 0,19.</w:t>
      </w:r>
    </w:p>
    <w:p w:rsidR="000640D0" w:rsidRPr="00BB37B8" w:rsidRDefault="000640D0" w:rsidP="000640D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Отчетената стойност от предприятието на коефициент на задлъжнялост е в диапазона на препоръчителните стойности за този коефициент, което показва, че предприятието не изпитва затруднения при погасяването на своите задължения, като не са необходими привличаното на външен финансов ресурс, тъй като собствения капитал е достатъчен. Липсата на достатъчно свободен финансов ресурс предопределя задълженията на дружеството. </w:t>
      </w:r>
    </w:p>
    <w:p w:rsidR="000640D0" w:rsidRDefault="0026708E" w:rsidP="000640D0">
      <w:pPr>
        <w:spacing w:line="240" w:lineRule="auto"/>
        <w:ind w:firstLine="708"/>
        <w:jc w:val="both"/>
        <w:rPr>
          <w:rFonts w:ascii="Times New Roman" w:hAnsi="Times New Roman" w:cs="Times New Roman"/>
          <w:color w:val="auto"/>
          <w:sz w:val="24"/>
          <w:szCs w:val="24"/>
        </w:rPr>
      </w:pPr>
      <w:r>
        <w:rPr>
          <w:rFonts w:ascii="Times New Roman" w:hAnsi="Times New Roman" w:cs="Times New Roman"/>
          <w:b/>
          <w:sz w:val="24"/>
          <w:szCs w:val="24"/>
        </w:rPr>
        <w:t xml:space="preserve">6. </w:t>
      </w:r>
      <w:r w:rsidR="000640D0" w:rsidRPr="0026708E">
        <w:rPr>
          <w:rFonts w:ascii="Times New Roman" w:hAnsi="Times New Roman" w:cs="Times New Roman"/>
          <w:b/>
          <w:sz w:val="24"/>
          <w:szCs w:val="24"/>
        </w:rPr>
        <w:t>Коефициентът на ефективност на разходите</w:t>
      </w:r>
      <w:r w:rsidR="000640D0">
        <w:rPr>
          <w:rFonts w:ascii="Times New Roman" w:hAnsi="Times New Roman" w:cs="Times New Roman"/>
          <w:color w:val="auto"/>
          <w:sz w:val="24"/>
          <w:szCs w:val="24"/>
        </w:rPr>
        <w:t xml:space="preserve"> е 1,00.</w:t>
      </w:r>
    </w:p>
    <w:p w:rsidR="000640D0" w:rsidRPr="005F275F" w:rsidRDefault="000640D0" w:rsidP="000640D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Отчетената стойност от предприятието на коефициент на </w:t>
      </w:r>
      <w:r w:rsidRPr="00A159DF">
        <w:rPr>
          <w:rFonts w:ascii="Times New Roman" w:hAnsi="Times New Roman" w:cs="Times New Roman"/>
          <w:color w:val="auto"/>
          <w:sz w:val="24"/>
          <w:szCs w:val="24"/>
        </w:rPr>
        <w:t>ефективност на разходите</w:t>
      </w:r>
      <w:r>
        <w:rPr>
          <w:rFonts w:ascii="Times New Roman" w:hAnsi="Times New Roman" w:cs="Times New Roman"/>
          <w:sz w:val="24"/>
          <w:szCs w:val="24"/>
        </w:rPr>
        <w:t xml:space="preserve"> е близко до нивото на препоръчителните стойности за този коефициент, което показва, че предприятието ефективно покрива разходите си и генерира печалба (при извършването на единица разход да се получават достатъчно приходи от дейността).</w:t>
      </w:r>
    </w:p>
    <w:p w:rsidR="000640D0" w:rsidRPr="00CD5B31" w:rsidRDefault="000640D0" w:rsidP="000640D0">
      <w:pPr>
        <w:spacing w:line="240" w:lineRule="auto"/>
        <w:ind w:firstLine="708"/>
        <w:jc w:val="both"/>
        <w:rPr>
          <w:rFonts w:ascii="Times New Roman" w:hAnsi="Times New Roman"/>
          <w:color w:val="0F0F0F"/>
          <w:sz w:val="24"/>
          <w:szCs w:val="24"/>
        </w:rPr>
      </w:pPr>
      <w:r w:rsidRPr="00CD5B31">
        <w:rPr>
          <w:rFonts w:ascii="Times New Roman" w:hAnsi="Times New Roman" w:cs="Times New Roman"/>
          <w:sz w:val="24"/>
          <w:szCs w:val="24"/>
        </w:rPr>
        <w:t xml:space="preserve">Дружеството </w:t>
      </w:r>
      <w:r>
        <w:rPr>
          <w:rFonts w:ascii="Times New Roman" w:hAnsi="Times New Roman" w:cs="Times New Roman"/>
          <w:sz w:val="24"/>
          <w:szCs w:val="24"/>
        </w:rPr>
        <w:t xml:space="preserve">е финансово стабилно, </w:t>
      </w:r>
      <w:r w:rsidRPr="00CD5B31">
        <w:rPr>
          <w:rFonts w:ascii="Times New Roman" w:hAnsi="Times New Roman" w:cs="Times New Roman"/>
          <w:sz w:val="24"/>
          <w:szCs w:val="24"/>
        </w:rPr>
        <w:t xml:space="preserve">реализира </w:t>
      </w:r>
      <w:r>
        <w:rPr>
          <w:rFonts w:ascii="Times New Roman" w:hAnsi="Times New Roman" w:cs="Times New Roman"/>
          <w:sz w:val="24"/>
          <w:szCs w:val="24"/>
        </w:rPr>
        <w:t>приходи, които покриват всички разходи, като  се отчита печалба. Публичното предприятие е</w:t>
      </w:r>
      <w:r w:rsidRPr="00CD5B31">
        <w:rPr>
          <w:rFonts w:ascii="Times New Roman" w:hAnsi="Times New Roman" w:cs="Times New Roman"/>
          <w:sz w:val="24"/>
          <w:szCs w:val="24"/>
        </w:rPr>
        <w:t xml:space="preserve"> </w:t>
      </w:r>
      <w:r w:rsidRPr="00CD5B31">
        <w:rPr>
          <w:rFonts w:ascii="Times New Roman" w:hAnsi="Times New Roman"/>
          <w:color w:val="0F0F0F"/>
          <w:sz w:val="24"/>
          <w:szCs w:val="24"/>
        </w:rPr>
        <w:t>в състояние е да посреща краткосрочните си задължения, разполага с достатъчно оборотни средства за нормалното извършване на дейността си и не зависи от външни източници на финансиране.</w:t>
      </w:r>
    </w:p>
    <w:p w:rsidR="003F0FC5" w:rsidRDefault="003F0FC5" w:rsidP="007817DD">
      <w:pPr>
        <w:ind w:firstLine="708"/>
        <w:jc w:val="both"/>
        <w:rPr>
          <w:rFonts w:ascii="Times New Roman" w:hAnsi="Times New Roman" w:cs="Times New Roman"/>
          <w:b/>
          <w:sz w:val="24"/>
          <w:szCs w:val="24"/>
          <w:u w:val="single"/>
        </w:rPr>
      </w:pPr>
    </w:p>
    <w:p w:rsidR="00712416" w:rsidRPr="00DF3E77" w:rsidRDefault="008E7B0F" w:rsidP="007817DD">
      <w:pPr>
        <w:ind w:firstLine="708"/>
        <w:jc w:val="both"/>
        <w:rPr>
          <w:rFonts w:ascii="Times New Roman" w:hAnsi="Times New Roman" w:cs="Times New Roman"/>
          <w:b/>
          <w:sz w:val="24"/>
          <w:szCs w:val="24"/>
          <w:u w:val="single"/>
        </w:rPr>
      </w:pPr>
      <w:r w:rsidRPr="00DF3E77">
        <w:rPr>
          <w:rFonts w:ascii="Times New Roman" w:hAnsi="Times New Roman" w:cs="Times New Roman"/>
          <w:b/>
          <w:sz w:val="24"/>
          <w:szCs w:val="24"/>
          <w:u w:val="single"/>
        </w:rPr>
        <w:t xml:space="preserve">13. </w:t>
      </w:r>
      <w:r w:rsidR="00DF3E77" w:rsidRPr="00DF3E77">
        <w:rPr>
          <w:rFonts w:ascii="Times New Roman" w:hAnsi="Times New Roman" w:cs="Times New Roman"/>
          <w:b/>
          <w:sz w:val="24"/>
          <w:szCs w:val="24"/>
          <w:u w:val="single"/>
        </w:rPr>
        <w:t>„Български морски квалификационен център“</w:t>
      </w:r>
      <w:r w:rsidR="00EB3468" w:rsidRPr="00DF3E77">
        <w:rPr>
          <w:rFonts w:ascii="Times New Roman" w:hAnsi="Times New Roman" w:cs="Times New Roman"/>
          <w:b/>
          <w:sz w:val="24"/>
          <w:szCs w:val="24"/>
          <w:u w:val="single"/>
        </w:rPr>
        <w:t xml:space="preserve"> ЕООД</w:t>
      </w:r>
    </w:p>
    <w:p w:rsidR="00EB3468" w:rsidRDefault="00EB3468" w:rsidP="00EB3468">
      <w:pPr>
        <w:jc w:val="both"/>
        <w:rPr>
          <w:rFonts w:ascii="Times New Roman" w:hAnsi="Times New Roman" w:cs="Times New Roman"/>
          <w:sz w:val="24"/>
          <w:szCs w:val="24"/>
        </w:rPr>
      </w:pPr>
    </w:p>
    <w:p w:rsidR="00EB3468" w:rsidRPr="00A159DF" w:rsidRDefault="00EB3468" w:rsidP="00EB3468">
      <w:pPr>
        <w:spacing w:after="120" w:line="240" w:lineRule="auto"/>
        <w:ind w:firstLine="708"/>
        <w:jc w:val="both"/>
        <w:rPr>
          <w:rFonts w:ascii="Times New Roman" w:hAnsi="Times New Roman" w:cs="Times New Roman"/>
          <w:color w:val="auto"/>
          <w:sz w:val="24"/>
          <w:szCs w:val="24"/>
        </w:rPr>
      </w:pPr>
      <w:r w:rsidRPr="00A159DF">
        <w:rPr>
          <w:rFonts w:ascii="Times New Roman" w:hAnsi="Times New Roman" w:cs="Times New Roman"/>
          <w:color w:val="auto"/>
          <w:sz w:val="24"/>
          <w:szCs w:val="24"/>
        </w:rPr>
        <w:t>Отчетените от предприятието за 2025 г. коефициенти са, както следва:</w:t>
      </w:r>
    </w:p>
    <w:p w:rsidR="00EB3468" w:rsidRPr="00A159DF" w:rsidRDefault="0056296B">
      <w:pPr>
        <w:pStyle w:val="ListParagraph1"/>
        <w:spacing w:after="0" w:line="240" w:lineRule="auto"/>
        <w:ind w:left="0" w:firstLine="708"/>
        <w:rPr>
          <w:rFonts w:ascii="Times New Roman" w:hAnsi="Times New Roman" w:cs="Times New Roman"/>
          <w:sz w:val="24"/>
          <w:szCs w:val="24"/>
          <w:u w:val="single"/>
          <w:lang w:val="ru-RU"/>
        </w:rPr>
      </w:pPr>
      <w:r w:rsidRPr="009A45F6">
        <w:rPr>
          <w:rFonts w:ascii="Times New Roman" w:hAnsi="Times New Roman" w:cs="Times New Roman"/>
          <w:b/>
          <w:sz w:val="24"/>
          <w:szCs w:val="24"/>
        </w:rPr>
        <w:t>1.</w:t>
      </w:r>
      <w:r>
        <w:rPr>
          <w:rFonts w:ascii="Times New Roman" w:hAnsi="Times New Roman" w:cs="Times New Roman"/>
          <w:sz w:val="24"/>
          <w:szCs w:val="24"/>
        </w:rPr>
        <w:t xml:space="preserve"> </w:t>
      </w:r>
      <w:r w:rsidRPr="009B582E">
        <w:rPr>
          <w:rFonts w:ascii="Times New Roman" w:hAnsi="Times New Roman" w:cs="Times New Roman"/>
          <w:b/>
          <w:sz w:val="24"/>
          <w:szCs w:val="24"/>
        </w:rPr>
        <w:t>Коефициентът на рентабилност на приходите от продажби</w:t>
      </w:r>
      <w:r>
        <w:rPr>
          <w:rFonts w:ascii="Times New Roman" w:hAnsi="Times New Roman" w:cs="Times New Roman"/>
          <w:sz w:val="24"/>
          <w:szCs w:val="24"/>
        </w:rPr>
        <w:t xml:space="preserve"> </w:t>
      </w:r>
      <w:r w:rsidR="00EB3468">
        <w:rPr>
          <w:rFonts w:ascii="Times New Roman" w:hAnsi="Times New Roman" w:cs="Times New Roman"/>
          <w:sz w:val="24"/>
          <w:szCs w:val="24"/>
        </w:rPr>
        <w:t>е -0,89.</w:t>
      </w:r>
      <w:r w:rsidR="002F47F3" w:rsidRPr="002F47F3">
        <w:rPr>
          <w:rFonts w:ascii="Times New Roman" w:hAnsi="Times New Roman" w:cs="Times New Roman"/>
          <w:sz w:val="24"/>
          <w:szCs w:val="24"/>
        </w:rPr>
        <w:t xml:space="preserve"> </w:t>
      </w:r>
      <w:r w:rsidR="002F47F3" w:rsidRPr="00803518">
        <w:rPr>
          <w:rFonts w:ascii="Times New Roman" w:hAnsi="Times New Roman" w:cs="Times New Roman"/>
          <w:sz w:val="24"/>
          <w:szCs w:val="24"/>
        </w:rPr>
        <w:t>Отрицателна</w:t>
      </w:r>
      <w:r w:rsidR="002F47F3">
        <w:rPr>
          <w:rFonts w:ascii="Times New Roman" w:hAnsi="Times New Roman" w:cs="Times New Roman"/>
          <w:sz w:val="24"/>
          <w:szCs w:val="24"/>
        </w:rPr>
        <w:t>та стойност на коефициента показва</w:t>
      </w:r>
      <w:r w:rsidR="002F47F3" w:rsidRPr="00803518">
        <w:rPr>
          <w:rFonts w:ascii="Times New Roman" w:hAnsi="Times New Roman" w:cs="Times New Roman"/>
          <w:sz w:val="24"/>
          <w:szCs w:val="24"/>
        </w:rPr>
        <w:t xml:space="preserve">, че </w:t>
      </w:r>
      <w:r w:rsidR="002F47F3">
        <w:rPr>
          <w:rFonts w:ascii="Times New Roman" w:hAnsi="Times New Roman" w:cs="Times New Roman"/>
          <w:sz w:val="24"/>
          <w:szCs w:val="24"/>
        </w:rPr>
        <w:t>дружеството</w:t>
      </w:r>
      <w:r w:rsidR="002F47F3" w:rsidRPr="00803518">
        <w:rPr>
          <w:rFonts w:ascii="Times New Roman" w:hAnsi="Times New Roman" w:cs="Times New Roman"/>
          <w:sz w:val="24"/>
          <w:szCs w:val="24"/>
        </w:rPr>
        <w:t xml:space="preserve"> реализира загуба от основната си дейност</w:t>
      </w:r>
      <w:r w:rsidR="002F47F3">
        <w:rPr>
          <w:rFonts w:ascii="Times New Roman" w:hAnsi="Times New Roman" w:cs="Times New Roman"/>
          <w:sz w:val="24"/>
          <w:szCs w:val="24"/>
        </w:rPr>
        <w:t>.</w:t>
      </w:r>
    </w:p>
    <w:p w:rsidR="00EB3468" w:rsidRDefault="0056296B" w:rsidP="00EB3468">
      <w:pPr>
        <w:spacing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2. </w:t>
      </w:r>
      <w:r w:rsidRPr="009B582E">
        <w:rPr>
          <w:rFonts w:ascii="Times New Roman" w:hAnsi="Times New Roman" w:cs="Times New Roman"/>
          <w:b/>
          <w:sz w:val="24"/>
          <w:szCs w:val="24"/>
        </w:rPr>
        <w:t>Коефициентът на рентабилност на собствения капитал</w:t>
      </w:r>
      <w:r w:rsidRPr="00A159DF">
        <w:rPr>
          <w:rFonts w:ascii="Times New Roman" w:hAnsi="Times New Roman" w:cs="Times New Roman"/>
          <w:sz w:val="24"/>
          <w:szCs w:val="24"/>
        </w:rPr>
        <w:t xml:space="preserve"> </w:t>
      </w:r>
      <w:r w:rsidR="00EB3468">
        <w:rPr>
          <w:rFonts w:ascii="Times New Roman" w:hAnsi="Times New Roman" w:cs="Times New Roman"/>
          <w:sz w:val="24"/>
          <w:szCs w:val="24"/>
        </w:rPr>
        <w:t xml:space="preserve">е </w:t>
      </w:r>
      <w:r w:rsidR="00EB3468" w:rsidRPr="00A159DF">
        <w:rPr>
          <w:rFonts w:ascii="Times New Roman" w:hAnsi="Times New Roman" w:cs="Times New Roman"/>
          <w:sz w:val="24"/>
          <w:szCs w:val="24"/>
        </w:rPr>
        <w:t xml:space="preserve"> </w:t>
      </w:r>
      <w:r w:rsidR="00EB3468">
        <w:rPr>
          <w:rFonts w:ascii="Times New Roman" w:hAnsi="Times New Roman" w:cs="Times New Roman"/>
          <w:sz w:val="24"/>
          <w:szCs w:val="24"/>
        </w:rPr>
        <w:t>-0,10.</w:t>
      </w:r>
      <w:r w:rsidR="002F47F3">
        <w:rPr>
          <w:rFonts w:ascii="Times New Roman" w:hAnsi="Times New Roman" w:cs="Times New Roman"/>
          <w:sz w:val="24"/>
          <w:szCs w:val="24"/>
        </w:rPr>
        <w:t xml:space="preserve"> Тази стойност на показателя показва, че в следствие на загубата, която реализира предприятието, стойността на собствения капитал намалява.</w:t>
      </w:r>
    </w:p>
    <w:p w:rsidR="00EB3468" w:rsidRPr="00A159DF" w:rsidRDefault="00200245" w:rsidP="00EB3468">
      <w:pPr>
        <w:spacing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3. </w:t>
      </w:r>
      <w:r w:rsidR="00EB3468" w:rsidRPr="00200245">
        <w:rPr>
          <w:rFonts w:ascii="Times New Roman" w:hAnsi="Times New Roman" w:cs="Times New Roman"/>
          <w:b/>
          <w:sz w:val="24"/>
          <w:szCs w:val="24"/>
        </w:rPr>
        <w:t>Коефициентът на обща ликвидност</w:t>
      </w:r>
      <w:r w:rsidR="00EB3468">
        <w:rPr>
          <w:rFonts w:ascii="Times New Roman" w:hAnsi="Times New Roman" w:cs="Times New Roman"/>
          <w:sz w:val="24"/>
          <w:szCs w:val="24"/>
        </w:rPr>
        <w:t xml:space="preserve"> е 4,05.</w:t>
      </w:r>
    </w:p>
    <w:p w:rsidR="00EB3468" w:rsidRDefault="00200245" w:rsidP="00EB3468">
      <w:pPr>
        <w:spacing w:line="240" w:lineRule="auto"/>
        <w:ind w:firstLine="708"/>
        <w:jc w:val="both"/>
        <w:rPr>
          <w:rFonts w:ascii="Times New Roman" w:eastAsiaTheme="minorHAnsi" w:hAnsi="Times New Roman" w:cs="Times New Roman"/>
          <w:color w:val="auto"/>
          <w:sz w:val="24"/>
          <w:szCs w:val="24"/>
          <w:lang w:eastAsia="en-US"/>
        </w:rPr>
      </w:pPr>
      <w:r>
        <w:rPr>
          <w:rFonts w:ascii="Times New Roman" w:hAnsi="Times New Roman" w:cs="Times New Roman"/>
          <w:b/>
          <w:sz w:val="24"/>
          <w:szCs w:val="24"/>
        </w:rPr>
        <w:t xml:space="preserve">4. </w:t>
      </w:r>
      <w:r w:rsidR="00EB3468" w:rsidRPr="00200245">
        <w:rPr>
          <w:rFonts w:ascii="Times New Roman" w:hAnsi="Times New Roman" w:cs="Times New Roman"/>
          <w:b/>
          <w:sz w:val="24"/>
          <w:szCs w:val="24"/>
        </w:rPr>
        <w:t>Коефициентът на бърза ликвидност</w:t>
      </w:r>
      <w:r w:rsidR="00EB3468">
        <w:rPr>
          <w:rFonts w:ascii="Times New Roman" w:eastAsiaTheme="minorHAnsi" w:hAnsi="Times New Roman" w:cs="Times New Roman"/>
          <w:color w:val="auto"/>
          <w:sz w:val="24"/>
          <w:szCs w:val="24"/>
          <w:lang w:eastAsia="en-US"/>
        </w:rPr>
        <w:t xml:space="preserve"> е 3,55.</w:t>
      </w:r>
    </w:p>
    <w:p w:rsidR="002F47F3" w:rsidRPr="00A159DF" w:rsidRDefault="002F47F3" w:rsidP="002F47F3">
      <w:pPr>
        <w:spacing w:line="240" w:lineRule="auto"/>
        <w:ind w:firstLine="708"/>
        <w:jc w:val="both"/>
        <w:rPr>
          <w:rFonts w:ascii="Times New Roman" w:hAnsi="Times New Roman" w:cs="Times New Roman"/>
          <w:sz w:val="24"/>
          <w:szCs w:val="24"/>
        </w:rPr>
      </w:pPr>
      <w:r>
        <w:rPr>
          <w:rFonts w:ascii="Times New Roman" w:eastAsiaTheme="minorHAnsi" w:hAnsi="Times New Roman" w:cs="Times New Roman"/>
          <w:color w:val="auto"/>
          <w:sz w:val="24"/>
          <w:szCs w:val="24"/>
          <w:lang w:eastAsia="en-US"/>
        </w:rPr>
        <w:t>Тези</w:t>
      </w:r>
      <w:r w:rsidRPr="008567A9">
        <w:rPr>
          <w:rFonts w:ascii="Times New Roman" w:eastAsiaTheme="minorHAnsi" w:hAnsi="Times New Roman" w:cs="Times New Roman"/>
          <w:color w:val="auto"/>
          <w:sz w:val="24"/>
          <w:szCs w:val="24"/>
          <w:lang w:eastAsia="en-US"/>
        </w:rPr>
        <w:t xml:space="preserve"> коефициент</w:t>
      </w:r>
      <w:r>
        <w:rPr>
          <w:rFonts w:ascii="Times New Roman" w:eastAsiaTheme="minorHAnsi" w:hAnsi="Times New Roman" w:cs="Times New Roman"/>
          <w:color w:val="auto"/>
          <w:sz w:val="24"/>
          <w:szCs w:val="24"/>
          <w:lang w:eastAsia="en-US"/>
        </w:rPr>
        <w:t>и са</w:t>
      </w:r>
      <w:r w:rsidRPr="008567A9">
        <w:rPr>
          <w:rFonts w:ascii="Times New Roman" w:eastAsiaTheme="minorHAnsi" w:hAnsi="Times New Roman" w:cs="Times New Roman"/>
          <w:color w:val="auto"/>
          <w:sz w:val="24"/>
          <w:szCs w:val="24"/>
          <w:lang w:eastAsia="en-US"/>
        </w:rPr>
        <w:t xml:space="preserve"> над изискуемия минимум и показва</w:t>
      </w:r>
      <w:r>
        <w:rPr>
          <w:rFonts w:ascii="Times New Roman" w:eastAsiaTheme="minorHAnsi" w:hAnsi="Times New Roman" w:cs="Times New Roman"/>
          <w:color w:val="auto"/>
          <w:sz w:val="24"/>
          <w:szCs w:val="24"/>
          <w:lang w:eastAsia="en-US"/>
        </w:rPr>
        <w:t>т</w:t>
      </w:r>
      <w:r w:rsidRPr="008567A9">
        <w:rPr>
          <w:rFonts w:ascii="Times New Roman" w:eastAsiaTheme="minorHAnsi" w:hAnsi="Times New Roman" w:cs="Times New Roman"/>
          <w:color w:val="auto"/>
          <w:sz w:val="24"/>
          <w:szCs w:val="24"/>
          <w:lang w:eastAsia="en-US"/>
        </w:rPr>
        <w:t xml:space="preserve"> пълната способност на предприятието за плащане на текущите задължения.</w:t>
      </w:r>
    </w:p>
    <w:p w:rsidR="002F47F3" w:rsidRDefault="00200245" w:rsidP="002F47F3">
      <w:pPr>
        <w:spacing w:line="240" w:lineRule="auto"/>
        <w:ind w:firstLine="708"/>
        <w:jc w:val="both"/>
        <w:rPr>
          <w:rFonts w:ascii="Times New Roman" w:hAnsi="Times New Roman" w:cs="Times New Roman"/>
          <w:color w:val="auto"/>
          <w:sz w:val="24"/>
          <w:szCs w:val="24"/>
        </w:rPr>
      </w:pPr>
      <w:r>
        <w:rPr>
          <w:rFonts w:ascii="Times New Roman" w:hAnsi="Times New Roman" w:cs="Times New Roman"/>
          <w:b/>
          <w:sz w:val="24"/>
          <w:szCs w:val="24"/>
        </w:rPr>
        <w:t xml:space="preserve">5. </w:t>
      </w:r>
      <w:r w:rsidR="00EB3468" w:rsidRPr="00200245">
        <w:rPr>
          <w:rFonts w:ascii="Times New Roman" w:hAnsi="Times New Roman" w:cs="Times New Roman"/>
          <w:b/>
          <w:sz w:val="24"/>
          <w:szCs w:val="24"/>
        </w:rPr>
        <w:t>Коефициентът на задлъжнялост</w:t>
      </w:r>
      <w:r w:rsidR="00EB3468">
        <w:rPr>
          <w:rFonts w:ascii="Times New Roman" w:hAnsi="Times New Roman" w:cs="Times New Roman"/>
          <w:color w:val="auto"/>
          <w:sz w:val="24"/>
          <w:szCs w:val="24"/>
        </w:rPr>
        <w:t xml:space="preserve"> е 0,03.</w:t>
      </w:r>
      <w:r w:rsidR="002F47F3">
        <w:rPr>
          <w:rFonts w:ascii="Times New Roman" w:hAnsi="Times New Roman" w:cs="Times New Roman"/>
          <w:color w:val="auto"/>
          <w:sz w:val="24"/>
          <w:szCs w:val="24"/>
        </w:rPr>
        <w:t xml:space="preserve"> Коефициентът показва</w:t>
      </w:r>
      <w:r w:rsidR="002F47F3" w:rsidRPr="00C21F00">
        <w:rPr>
          <w:rFonts w:ascii="Times New Roman" w:hAnsi="Times New Roman" w:cs="Times New Roman"/>
          <w:color w:val="auto"/>
          <w:sz w:val="24"/>
          <w:szCs w:val="24"/>
        </w:rPr>
        <w:t xml:space="preserve"> по-малки задължения към 1 лв. собственост, т.е. зависимостта на предприятието от външни източници е </w:t>
      </w:r>
      <w:r w:rsidR="002F47F3">
        <w:rPr>
          <w:rFonts w:ascii="Times New Roman" w:hAnsi="Times New Roman" w:cs="Times New Roman"/>
          <w:color w:val="auto"/>
          <w:sz w:val="24"/>
          <w:szCs w:val="24"/>
        </w:rPr>
        <w:t>незначителна</w:t>
      </w:r>
      <w:r w:rsidR="002F47F3" w:rsidRPr="00C21F00">
        <w:rPr>
          <w:rFonts w:ascii="Times New Roman" w:hAnsi="Times New Roman" w:cs="Times New Roman"/>
          <w:color w:val="auto"/>
          <w:sz w:val="24"/>
          <w:szCs w:val="24"/>
        </w:rPr>
        <w:t xml:space="preserve">. </w:t>
      </w:r>
    </w:p>
    <w:p w:rsidR="002F47F3" w:rsidRDefault="00200245" w:rsidP="002F47F3">
      <w:pPr>
        <w:spacing w:line="240" w:lineRule="auto"/>
        <w:ind w:firstLine="708"/>
        <w:jc w:val="both"/>
        <w:rPr>
          <w:rFonts w:ascii="Times New Roman" w:hAnsi="Times New Roman" w:cs="Times New Roman"/>
          <w:color w:val="auto"/>
          <w:sz w:val="24"/>
          <w:szCs w:val="24"/>
        </w:rPr>
      </w:pPr>
      <w:r>
        <w:rPr>
          <w:rFonts w:ascii="Times New Roman" w:hAnsi="Times New Roman" w:cs="Times New Roman"/>
          <w:b/>
          <w:sz w:val="24"/>
          <w:szCs w:val="24"/>
        </w:rPr>
        <w:lastRenderedPageBreak/>
        <w:t xml:space="preserve">6. </w:t>
      </w:r>
      <w:r w:rsidR="00EB3468" w:rsidRPr="00200245">
        <w:rPr>
          <w:rFonts w:ascii="Times New Roman" w:hAnsi="Times New Roman" w:cs="Times New Roman"/>
          <w:b/>
          <w:sz w:val="24"/>
          <w:szCs w:val="24"/>
        </w:rPr>
        <w:t>Коефициентът на ефективност на разходите</w:t>
      </w:r>
      <w:r w:rsidR="00EB3468">
        <w:rPr>
          <w:rFonts w:ascii="Times New Roman" w:hAnsi="Times New Roman" w:cs="Times New Roman"/>
          <w:color w:val="auto"/>
          <w:sz w:val="24"/>
          <w:szCs w:val="24"/>
        </w:rPr>
        <w:t xml:space="preserve"> е 0,53.</w:t>
      </w:r>
      <w:r w:rsidR="002F47F3" w:rsidRPr="002F47F3">
        <w:rPr>
          <w:rFonts w:ascii="Times New Roman" w:hAnsi="Times New Roman" w:cs="Times New Roman"/>
          <w:color w:val="auto"/>
          <w:sz w:val="24"/>
          <w:szCs w:val="24"/>
        </w:rPr>
        <w:t xml:space="preserve"> </w:t>
      </w:r>
      <w:r w:rsidR="002F47F3">
        <w:rPr>
          <w:rFonts w:ascii="Times New Roman" w:hAnsi="Times New Roman" w:cs="Times New Roman"/>
          <w:color w:val="auto"/>
          <w:sz w:val="24"/>
          <w:szCs w:val="24"/>
        </w:rPr>
        <w:t>От този показател е видно, че предприятието не покрива разходите си с реализираните приходи, и съответно реализира загуба.</w:t>
      </w:r>
    </w:p>
    <w:p w:rsidR="00EB3468" w:rsidRDefault="00BD1461" w:rsidP="00EB3468">
      <w:pPr>
        <w:spacing w:line="240" w:lineRule="auto"/>
        <w:ind w:firstLine="708"/>
        <w:jc w:val="both"/>
        <w:rPr>
          <w:rFonts w:ascii="Times New Roman" w:hAnsi="Times New Roman" w:cs="Times New Roman"/>
          <w:color w:val="auto"/>
          <w:sz w:val="24"/>
          <w:szCs w:val="24"/>
        </w:rPr>
      </w:pPr>
      <w:r>
        <w:rPr>
          <w:rFonts w:ascii="Times New Roman" w:hAnsi="Times New Roman"/>
          <w:color w:val="0F0F0F"/>
          <w:sz w:val="24"/>
          <w:szCs w:val="24"/>
        </w:rPr>
        <w:t>П</w:t>
      </w:r>
      <w:r w:rsidR="002F47F3">
        <w:rPr>
          <w:rFonts w:ascii="Times New Roman" w:hAnsi="Times New Roman"/>
          <w:color w:val="0F0F0F"/>
          <w:sz w:val="24"/>
          <w:szCs w:val="24"/>
        </w:rPr>
        <w:t>редприятието</w:t>
      </w:r>
      <w:r w:rsidR="002F47F3" w:rsidRPr="009D6155">
        <w:rPr>
          <w:rFonts w:ascii="Times New Roman" w:hAnsi="Times New Roman"/>
          <w:color w:val="0F0F0F"/>
          <w:sz w:val="24"/>
          <w:szCs w:val="24"/>
        </w:rPr>
        <w:t xml:space="preserve"> е в състояние да посреща краткосрочните си задължения и разполага с достатъчно оборотни средства за нормалното извършване на дейността си.</w:t>
      </w:r>
      <w:r w:rsidR="002F47F3">
        <w:rPr>
          <w:rFonts w:ascii="Times New Roman" w:hAnsi="Times New Roman"/>
          <w:color w:val="0F0F0F"/>
          <w:sz w:val="24"/>
          <w:szCs w:val="24"/>
        </w:rPr>
        <w:t xml:space="preserve"> Реализираната загуба, която води до съответните сто</w:t>
      </w:r>
      <w:r w:rsidR="003F0FC5">
        <w:rPr>
          <w:rFonts w:ascii="Times New Roman" w:hAnsi="Times New Roman"/>
          <w:color w:val="0F0F0F"/>
          <w:sz w:val="24"/>
          <w:szCs w:val="24"/>
        </w:rPr>
        <w:t>йности на някои от показателите</w:t>
      </w:r>
      <w:r w:rsidR="002F47F3">
        <w:rPr>
          <w:rFonts w:ascii="Times New Roman" w:hAnsi="Times New Roman"/>
          <w:color w:val="0F0F0F"/>
          <w:sz w:val="24"/>
          <w:szCs w:val="24"/>
        </w:rPr>
        <w:t xml:space="preserve"> се основава на факта, че дружеството реализира големи загуби от стопанисването на два</w:t>
      </w:r>
      <w:r>
        <w:rPr>
          <w:rFonts w:ascii="Times New Roman" w:hAnsi="Times New Roman"/>
          <w:color w:val="0F0F0F"/>
          <w:sz w:val="24"/>
          <w:szCs w:val="24"/>
        </w:rPr>
        <w:t>та актива (</w:t>
      </w:r>
      <w:r w:rsidR="002F47F3">
        <w:rPr>
          <w:rFonts w:ascii="Times New Roman" w:hAnsi="Times New Roman"/>
          <w:color w:val="0F0F0F"/>
          <w:sz w:val="24"/>
          <w:szCs w:val="24"/>
        </w:rPr>
        <w:t>ферибот</w:t>
      </w:r>
      <w:r>
        <w:rPr>
          <w:rFonts w:ascii="Times New Roman" w:hAnsi="Times New Roman"/>
          <w:color w:val="0F0F0F"/>
          <w:sz w:val="24"/>
          <w:szCs w:val="24"/>
        </w:rPr>
        <w:t>ните кораби)</w:t>
      </w:r>
      <w:r w:rsidR="002F47F3">
        <w:rPr>
          <w:rFonts w:ascii="Times New Roman" w:hAnsi="Times New Roman"/>
          <w:color w:val="0F0F0F"/>
          <w:sz w:val="24"/>
          <w:szCs w:val="24"/>
        </w:rPr>
        <w:t xml:space="preserve">, </w:t>
      </w:r>
      <w:proofErr w:type="spellStart"/>
      <w:r w:rsidR="002F47F3">
        <w:rPr>
          <w:rFonts w:ascii="Times New Roman" w:hAnsi="Times New Roman"/>
          <w:color w:val="0F0F0F"/>
          <w:sz w:val="24"/>
          <w:szCs w:val="24"/>
        </w:rPr>
        <w:t>апортирани</w:t>
      </w:r>
      <w:proofErr w:type="spellEnd"/>
      <w:r w:rsidR="002F47F3">
        <w:rPr>
          <w:rFonts w:ascii="Times New Roman" w:hAnsi="Times New Roman"/>
          <w:color w:val="0F0F0F"/>
          <w:sz w:val="24"/>
          <w:szCs w:val="24"/>
        </w:rPr>
        <w:t xml:space="preserve"> в капитала му.</w:t>
      </w:r>
    </w:p>
    <w:p w:rsidR="00EB3468" w:rsidRDefault="00EB3468" w:rsidP="00EB3468">
      <w:pPr>
        <w:spacing w:line="240" w:lineRule="auto"/>
        <w:ind w:firstLine="708"/>
        <w:jc w:val="both"/>
        <w:rPr>
          <w:rFonts w:ascii="Times New Roman" w:hAnsi="Times New Roman" w:cs="Times New Roman"/>
          <w:color w:val="auto"/>
          <w:sz w:val="24"/>
          <w:szCs w:val="24"/>
        </w:rPr>
      </w:pPr>
    </w:p>
    <w:p w:rsidR="00EB3468" w:rsidRPr="003F0FC5" w:rsidRDefault="008E7B0F" w:rsidP="007817DD">
      <w:pPr>
        <w:spacing w:line="240" w:lineRule="auto"/>
        <w:ind w:firstLine="708"/>
        <w:jc w:val="both"/>
        <w:rPr>
          <w:rFonts w:ascii="Times New Roman" w:hAnsi="Times New Roman" w:cs="Times New Roman"/>
          <w:b/>
          <w:sz w:val="24"/>
          <w:szCs w:val="24"/>
          <w:u w:val="single"/>
        </w:rPr>
      </w:pPr>
      <w:r w:rsidRPr="003F0FC5">
        <w:rPr>
          <w:rFonts w:ascii="Times New Roman" w:hAnsi="Times New Roman" w:cs="Times New Roman"/>
          <w:b/>
          <w:sz w:val="24"/>
          <w:szCs w:val="24"/>
          <w:u w:val="single"/>
        </w:rPr>
        <w:t xml:space="preserve">14. </w:t>
      </w:r>
      <w:r w:rsidR="003F0FC5" w:rsidRPr="003F0FC5">
        <w:rPr>
          <w:rFonts w:ascii="Times New Roman" w:hAnsi="Times New Roman" w:cs="Times New Roman"/>
          <w:b/>
          <w:sz w:val="24"/>
          <w:szCs w:val="24"/>
          <w:u w:val="single"/>
        </w:rPr>
        <w:t>„</w:t>
      </w:r>
      <w:r w:rsidR="00EB3468" w:rsidRPr="003F0FC5">
        <w:rPr>
          <w:rFonts w:ascii="Times New Roman" w:hAnsi="Times New Roman" w:cs="Times New Roman"/>
          <w:b/>
          <w:sz w:val="24"/>
          <w:szCs w:val="24"/>
          <w:u w:val="single"/>
        </w:rPr>
        <w:t xml:space="preserve">България </w:t>
      </w:r>
      <w:proofErr w:type="spellStart"/>
      <w:r w:rsidR="00EB3468" w:rsidRPr="003F0FC5">
        <w:rPr>
          <w:rFonts w:ascii="Times New Roman" w:hAnsi="Times New Roman" w:cs="Times New Roman"/>
          <w:b/>
          <w:sz w:val="24"/>
          <w:szCs w:val="24"/>
          <w:u w:val="single"/>
        </w:rPr>
        <w:t>Хели</w:t>
      </w:r>
      <w:proofErr w:type="spellEnd"/>
      <w:r w:rsidR="00EB3468" w:rsidRPr="003F0FC5">
        <w:rPr>
          <w:rFonts w:ascii="Times New Roman" w:hAnsi="Times New Roman" w:cs="Times New Roman"/>
          <w:b/>
          <w:sz w:val="24"/>
          <w:szCs w:val="24"/>
          <w:u w:val="single"/>
        </w:rPr>
        <w:t xml:space="preserve"> Мед </w:t>
      </w:r>
      <w:proofErr w:type="spellStart"/>
      <w:r w:rsidR="00EB3468" w:rsidRPr="003F0FC5">
        <w:rPr>
          <w:rFonts w:ascii="Times New Roman" w:hAnsi="Times New Roman" w:cs="Times New Roman"/>
          <w:b/>
          <w:sz w:val="24"/>
          <w:szCs w:val="24"/>
          <w:u w:val="single"/>
        </w:rPr>
        <w:t>Сървиз</w:t>
      </w:r>
      <w:proofErr w:type="spellEnd"/>
      <w:r w:rsidR="003F0FC5" w:rsidRPr="003F0FC5">
        <w:rPr>
          <w:rFonts w:ascii="Times New Roman" w:hAnsi="Times New Roman" w:cs="Times New Roman"/>
          <w:b/>
          <w:sz w:val="24"/>
          <w:szCs w:val="24"/>
          <w:u w:val="single"/>
        </w:rPr>
        <w:t>“</w:t>
      </w:r>
      <w:r w:rsidR="00EB3468" w:rsidRPr="003F0FC5">
        <w:rPr>
          <w:rFonts w:ascii="Times New Roman" w:hAnsi="Times New Roman" w:cs="Times New Roman"/>
          <w:b/>
          <w:sz w:val="24"/>
          <w:szCs w:val="24"/>
          <w:u w:val="single"/>
        </w:rPr>
        <w:t xml:space="preserve"> ЕАД</w:t>
      </w:r>
    </w:p>
    <w:p w:rsidR="00EB3468" w:rsidRDefault="00EB3468" w:rsidP="00EB3468">
      <w:pPr>
        <w:jc w:val="both"/>
        <w:rPr>
          <w:rFonts w:ascii="Times New Roman" w:hAnsi="Times New Roman" w:cs="Times New Roman"/>
          <w:sz w:val="24"/>
          <w:szCs w:val="24"/>
        </w:rPr>
      </w:pPr>
    </w:p>
    <w:p w:rsidR="000640D0" w:rsidRPr="00A159DF" w:rsidRDefault="000640D0" w:rsidP="000640D0">
      <w:pPr>
        <w:spacing w:after="120" w:line="240" w:lineRule="auto"/>
        <w:ind w:firstLine="708"/>
        <w:jc w:val="both"/>
        <w:rPr>
          <w:rFonts w:ascii="Times New Roman" w:hAnsi="Times New Roman" w:cs="Times New Roman"/>
          <w:color w:val="auto"/>
          <w:sz w:val="24"/>
          <w:szCs w:val="24"/>
        </w:rPr>
      </w:pPr>
      <w:r w:rsidRPr="00A159DF">
        <w:rPr>
          <w:rFonts w:ascii="Times New Roman" w:hAnsi="Times New Roman" w:cs="Times New Roman"/>
          <w:color w:val="auto"/>
          <w:sz w:val="24"/>
          <w:szCs w:val="24"/>
        </w:rPr>
        <w:t>Отчетените от предприятието за 2025 г. коефициенти са, както следва:</w:t>
      </w:r>
    </w:p>
    <w:p w:rsidR="000640D0" w:rsidRPr="00A159DF" w:rsidRDefault="0056296B" w:rsidP="000640D0">
      <w:pPr>
        <w:pStyle w:val="ListParagraph1"/>
        <w:spacing w:after="0" w:line="240" w:lineRule="auto"/>
        <w:ind w:left="0" w:firstLine="708"/>
        <w:rPr>
          <w:rFonts w:ascii="Times New Roman" w:hAnsi="Times New Roman" w:cs="Times New Roman"/>
          <w:sz w:val="24"/>
          <w:szCs w:val="24"/>
          <w:u w:val="single"/>
          <w:lang w:val="ru-RU"/>
        </w:rPr>
      </w:pPr>
      <w:r w:rsidRPr="009A45F6">
        <w:rPr>
          <w:rFonts w:ascii="Times New Roman" w:hAnsi="Times New Roman" w:cs="Times New Roman"/>
          <w:b/>
          <w:sz w:val="24"/>
          <w:szCs w:val="24"/>
        </w:rPr>
        <w:t>1.</w:t>
      </w:r>
      <w:r>
        <w:rPr>
          <w:rFonts w:ascii="Times New Roman" w:hAnsi="Times New Roman" w:cs="Times New Roman"/>
          <w:sz w:val="24"/>
          <w:szCs w:val="24"/>
        </w:rPr>
        <w:t xml:space="preserve"> </w:t>
      </w:r>
      <w:r w:rsidRPr="009B582E">
        <w:rPr>
          <w:rFonts w:ascii="Times New Roman" w:hAnsi="Times New Roman" w:cs="Times New Roman"/>
          <w:b/>
          <w:sz w:val="24"/>
          <w:szCs w:val="24"/>
        </w:rPr>
        <w:t>Коефициентът на рентабилност на приходите от продажби</w:t>
      </w:r>
      <w:r>
        <w:rPr>
          <w:rFonts w:ascii="Times New Roman" w:hAnsi="Times New Roman" w:cs="Times New Roman"/>
          <w:sz w:val="24"/>
          <w:szCs w:val="24"/>
        </w:rPr>
        <w:t xml:space="preserve"> </w:t>
      </w:r>
      <w:r w:rsidR="000640D0">
        <w:rPr>
          <w:rFonts w:ascii="Times New Roman" w:hAnsi="Times New Roman" w:cs="Times New Roman"/>
          <w:sz w:val="24"/>
          <w:szCs w:val="24"/>
        </w:rPr>
        <w:t>е 0.</w:t>
      </w:r>
    </w:p>
    <w:p w:rsidR="000640D0" w:rsidRDefault="0056296B" w:rsidP="000640D0">
      <w:pPr>
        <w:spacing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2. </w:t>
      </w:r>
      <w:r w:rsidRPr="009B582E">
        <w:rPr>
          <w:rFonts w:ascii="Times New Roman" w:hAnsi="Times New Roman" w:cs="Times New Roman"/>
          <w:b/>
          <w:sz w:val="24"/>
          <w:szCs w:val="24"/>
        </w:rPr>
        <w:t>Коефициентът на рентабилност на собствения капитал</w:t>
      </w:r>
      <w:r w:rsidRPr="00A159DF">
        <w:rPr>
          <w:rFonts w:ascii="Times New Roman" w:hAnsi="Times New Roman" w:cs="Times New Roman"/>
          <w:sz w:val="24"/>
          <w:szCs w:val="24"/>
        </w:rPr>
        <w:t xml:space="preserve"> </w:t>
      </w:r>
      <w:r w:rsidR="000640D0">
        <w:rPr>
          <w:rFonts w:ascii="Times New Roman" w:hAnsi="Times New Roman" w:cs="Times New Roman"/>
          <w:sz w:val="24"/>
          <w:szCs w:val="24"/>
        </w:rPr>
        <w:t xml:space="preserve">е </w:t>
      </w:r>
      <w:r w:rsidR="000640D0" w:rsidRPr="00A159DF">
        <w:rPr>
          <w:rFonts w:ascii="Times New Roman" w:hAnsi="Times New Roman" w:cs="Times New Roman"/>
          <w:sz w:val="24"/>
          <w:szCs w:val="24"/>
        </w:rPr>
        <w:t xml:space="preserve"> </w:t>
      </w:r>
      <w:r w:rsidR="000640D0">
        <w:rPr>
          <w:rFonts w:ascii="Times New Roman" w:hAnsi="Times New Roman" w:cs="Times New Roman"/>
          <w:sz w:val="24"/>
          <w:szCs w:val="24"/>
        </w:rPr>
        <w:t>0.</w:t>
      </w:r>
    </w:p>
    <w:p w:rsidR="000640D0" w:rsidRDefault="002A7476" w:rsidP="000640D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Тези показатели са </w:t>
      </w:r>
      <w:proofErr w:type="spellStart"/>
      <w:r>
        <w:rPr>
          <w:rFonts w:ascii="Times New Roman" w:hAnsi="Times New Roman" w:cs="Times New Roman"/>
          <w:sz w:val="24"/>
          <w:szCs w:val="24"/>
        </w:rPr>
        <w:t>неотносими</w:t>
      </w:r>
      <w:proofErr w:type="spellEnd"/>
      <w:r>
        <w:rPr>
          <w:rFonts w:ascii="Times New Roman" w:hAnsi="Times New Roman" w:cs="Times New Roman"/>
          <w:sz w:val="24"/>
          <w:szCs w:val="24"/>
        </w:rPr>
        <w:t xml:space="preserve"> за преценка на състоянието на дружеството, тъй като </w:t>
      </w:r>
      <w:r w:rsidR="000640D0">
        <w:rPr>
          <w:rFonts w:ascii="Times New Roman" w:hAnsi="Times New Roman" w:cs="Times New Roman"/>
          <w:sz w:val="24"/>
          <w:szCs w:val="24"/>
        </w:rPr>
        <w:t>единствената дейност на предприятието е възложената за изпълнение услуга от общ икономически интерес (УОИИ)</w:t>
      </w:r>
      <w:r>
        <w:rPr>
          <w:rFonts w:ascii="Times New Roman" w:hAnsi="Times New Roman" w:cs="Times New Roman"/>
          <w:sz w:val="24"/>
          <w:szCs w:val="24"/>
        </w:rPr>
        <w:t>,</w:t>
      </w:r>
      <w:r w:rsidR="000640D0">
        <w:rPr>
          <w:rFonts w:ascii="Times New Roman" w:hAnsi="Times New Roman" w:cs="Times New Roman"/>
          <w:sz w:val="24"/>
          <w:szCs w:val="24"/>
        </w:rPr>
        <w:t xml:space="preserve"> за чието извършване държавата изплаща компенсация за покриване на разходите. Дружеството получава приходи от финансиране за извършване на услугата в  размер на отчетените разходи, поради което не отчита печалба. </w:t>
      </w:r>
    </w:p>
    <w:p w:rsidR="000640D0" w:rsidRPr="00A159DF" w:rsidRDefault="00200245" w:rsidP="000640D0">
      <w:pPr>
        <w:spacing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3. </w:t>
      </w:r>
      <w:r w:rsidR="000640D0" w:rsidRPr="00200245">
        <w:rPr>
          <w:rFonts w:ascii="Times New Roman" w:hAnsi="Times New Roman" w:cs="Times New Roman"/>
          <w:b/>
          <w:sz w:val="24"/>
          <w:szCs w:val="24"/>
        </w:rPr>
        <w:t>Коефициентът на обща ликвидност</w:t>
      </w:r>
      <w:r w:rsidR="000640D0">
        <w:rPr>
          <w:rFonts w:ascii="Times New Roman" w:hAnsi="Times New Roman" w:cs="Times New Roman"/>
          <w:sz w:val="24"/>
          <w:szCs w:val="24"/>
        </w:rPr>
        <w:t xml:space="preserve"> е 8,06.</w:t>
      </w:r>
    </w:p>
    <w:p w:rsidR="000640D0" w:rsidRDefault="00200245" w:rsidP="000640D0">
      <w:pPr>
        <w:spacing w:line="240" w:lineRule="auto"/>
        <w:ind w:firstLine="708"/>
        <w:jc w:val="both"/>
        <w:rPr>
          <w:rFonts w:ascii="Times New Roman" w:eastAsiaTheme="minorHAnsi" w:hAnsi="Times New Roman" w:cs="Times New Roman"/>
          <w:color w:val="auto"/>
          <w:sz w:val="24"/>
          <w:szCs w:val="24"/>
          <w:lang w:eastAsia="en-US"/>
        </w:rPr>
      </w:pPr>
      <w:r>
        <w:rPr>
          <w:rFonts w:ascii="Times New Roman" w:hAnsi="Times New Roman" w:cs="Times New Roman"/>
          <w:b/>
          <w:sz w:val="24"/>
          <w:szCs w:val="24"/>
        </w:rPr>
        <w:t xml:space="preserve">4. </w:t>
      </w:r>
      <w:r w:rsidR="000640D0" w:rsidRPr="00200245">
        <w:rPr>
          <w:rFonts w:ascii="Times New Roman" w:hAnsi="Times New Roman" w:cs="Times New Roman"/>
          <w:b/>
          <w:sz w:val="24"/>
          <w:szCs w:val="24"/>
        </w:rPr>
        <w:t>Коефициентът на бърза ликвидност</w:t>
      </w:r>
      <w:r w:rsidR="000640D0">
        <w:rPr>
          <w:rFonts w:ascii="Times New Roman" w:eastAsiaTheme="minorHAnsi" w:hAnsi="Times New Roman" w:cs="Times New Roman"/>
          <w:color w:val="auto"/>
          <w:sz w:val="24"/>
          <w:szCs w:val="24"/>
          <w:lang w:eastAsia="en-US"/>
        </w:rPr>
        <w:t xml:space="preserve"> е 7,93.</w:t>
      </w:r>
    </w:p>
    <w:p w:rsidR="000640D0" w:rsidRPr="001D1A10" w:rsidRDefault="000640D0" w:rsidP="000640D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Отчетените от предприятието коефициенти на ликвидност са значително над препоръчителните стойности за тези два коефициента, което показва че предприятието не изпитва затруднения при погасяването на своите краткосрочни задължения, като разполага с достатъчен финансов ресурс.</w:t>
      </w:r>
    </w:p>
    <w:p w:rsidR="000640D0" w:rsidRDefault="00200245" w:rsidP="000640D0">
      <w:pPr>
        <w:spacing w:line="240" w:lineRule="auto"/>
        <w:ind w:firstLine="708"/>
        <w:jc w:val="both"/>
        <w:rPr>
          <w:rFonts w:ascii="Times New Roman" w:hAnsi="Times New Roman" w:cs="Times New Roman"/>
          <w:color w:val="auto"/>
          <w:sz w:val="24"/>
          <w:szCs w:val="24"/>
        </w:rPr>
      </w:pPr>
      <w:r>
        <w:rPr>
          <w:rFonts w:ascii="Times New Roman" w:hAnsi="Times New Roman" w:cs="Times New Roman"/>
          <w:b/>
          <w:sz w:val="24"/>
          <w:szCs w:val="24"/>
        </w:rPr>
        <w:t xml:space="preserve">5. </w:t>
      </w:r>
      <w:r w:rsidR="000640D0" w:rsidRPr="00200245">
        <w:rPr>
          <w:rFonts w:ascii="Times New Roman" w:hAnsi="Times New Roman" w:cs="Times New Roman"/>
          <w:b/>
          <w:sz w:val="24"/>
          <w:szCs w:val="24"/>
        </w:rPr>
        <w:t>Коефициентът на задлъжнялост</w:t>
      </w:r>
      <w:r w:rsidR="000640D0">
        <w:rPr>
          <w:rFonts w:ascii="Times New Roman" w:hAnsi="Times New Roman" w:cs="Times New Roman"/>
          <w:color w:val="auto"/>
          <w:sz w:val="24"/>
          <w:szCs w:val="24"/>
        </w:rPr>
        <w:t xml:space="preserve"> е 0,52.</w:t>
      </w:r>
    </w:p>
    <w:p w:rsidR="000640D0" w:rsidRDefault="000640D0" w:rsidP="000640D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Отчетената стойност от предприятието на коефициент на задлъжнялост е в диапазона на препоръчителните стойности за този коефициент, което показва, че предприятието не изпитва затруднения при погасяването на своите задължения, като не е необходимо привличаното на външен финансов ресурс, тъй като собствения капитал е достатъчен.</w:t>
      </w:r>
    </w:p>
    <w:p w:rsidR="000640D0" w:rsidRDefault="00200245" w:rsidP="000640D0">
      <w:pPr>
        <w:spacing w:line="240" w:lineRule="auto"/>
        <w:ind w:firstLine="708"/>
        <w:jc w:val="both"/>
        <w:rPr>
          <w:rFonts w:ascii="Times New Roman" w:hAnsi="Times New Roman" w:cs="Times New Roman"/>
          <w:color w:val="auto"/>
          <w:sz w:val="24"/>
          <w:szCs w:val="24"/>
        </w:rPr>
      </w:pPr>
      <w:r>
        <w:rPr>
          <w:rFonts w:ascii="Times New Roman" w:hAnsi="Times New Roman" w:cs="Times New Roman"/>
          <w:b/>
          <w:sz w:val="24"/>
          <w:szCs w:val="24"/>
        </w:rPr>
        <w:t xml:space="preserve">6. </w:t>
      </w:r>
      <w:r w:rsidR="000640D0" w:rsidRPr="00200245">
        <w:rPr>
          <w:rFonts w:ascii="Times New Roman" w:hAnsi="Times New Roman" w:cs="Times New Roman"/>
          <w:b/>
          <w:sz w:val="24"/>
          <w:szCs w:val="24"/>
        </w:rPr>
        <w:t>Коефициентът на ефективност на разходите</w:t>
      </w:r>
      <w:r w:rsidR="000640D0">
        <w:rPr>
          <w:rFonts w:ascii="Times New Roman" w:hAnsi="Times New Roman" w:cs="Times New Roman"/>
          <w:color w:val="auto"/>
          <w:sz w:val="24"/>
          <w:szCs w:val="24"/>
        </w:rPr>
        <w:t xml:space="preserve"> е 1,00.</w:t>
      </w:r>
    </w:p>
    <w:p w:rsidR="000640D0" w:rsidRPr="005F275F" w:rsidRDefault="000640D0" w:rsidP="000640D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Отчетената стойност от предприятието на коефициент на </w:t>
      </w:r>
      <w:r w:rsidRPr="00A159DF">
        <w:rPr>
          <w:rFonts w:ascii="Times New Roman" w:hAnsi="Times New Roman" w:cs="Times New Roman"/>
          <w:color w:val="auto"/>
          <w:sz w:val="24"/>
          <w:szCs w:val="24"/>
        </w:rPr>
        <w:t>ефективност на разходите</w:t>
      </w:r>
      <w:r>
        <w:rPr>
          <w:rFonts w:ascii="Times New Roman" w:hAnsi="Times New Roman" w:cs="Times New Roman"/>
          <w:sz w:val="24"/>
          <w:szCs w:val="24"/>
        </w:rPr>
        <w:t xml:space="preserve"> е близко до нивото на препоръчителните стойности за този коефициент, което показва, че предприятието ефективно покрива разходите си, въпреки че не се генерира печалба. </w:t>
      </w:r>
    </w:p>
    <w:p w:rsidR="000640D0" w:rsidRPr="00CD5B31" w:rsidRDefault="000640D0" w:rsidP="000640D0">
      <w:pPr>
        <w:spacing w:line="240" w:lineRule="auto"/>
        <w:ind w:firstLine="708"/>
        <w:jc w:val="both"/>
        <w:rPr>
          <w:rFonts w:ascii="Times New Roman" w:hAnsi="Times New Roman"/>
          <w:color w:val="0F0F0F"/>
          <w:sz w:val="24"/>
          <w:szCs w:val="24"/>
        </w:rPr>
      </w:pPr>
      <w:r w:rsidRPr="00CD5B31">
        <w:rPr>
          <w:rFonts w:ascii="Times New Roman" w:hAnsi="Times New Roman" w:cs="Times New Roman"/>
          <w:sz w:val="24"/>
          <w:szCs w:val="24"/>
        </w:rPr>
        <w:t xml:space="preserve">Дружеството </w:t>
      </w:r>
      <w:r>
        <w:rPr>
          <w:rFonts w:ascii="Times New Roman" w:hAnsi="Times New Roman" w:cs="Times New Roman"/>
          <w:sz w:val="24"/>
          <w:szCs w:val="24"/>
        </w:rPr>
        <w:t xml:space="preserve">е финансово стабилно, </w:t>
      </w:r>
      <w:r w:rsidRPr="00CD5B31">
        <w:rPr>
          <w:rFonts w:ascii="Times New Roman" w:hAnsi="Times New Roman" w:cs="Times New Roman"/>
          <w:sz w:val="24"/>
          <w:szCs w:val="24"/>
        </w:rPr>
        <w:t xml:space="preserve">реализира </w:t>
      </w:r>
      <w:r>
        <w:rPr>
          <w:rFonts w:ascii="Times New Roman" w:hAnsi="Times New Roman" w:cs="Times New Roman"/>
          <w:sz w:val="24"/>
          <w:szCs w:val="24"/>
        </w:rPr>
        <w:t>приходи, които покриват всички разходи, независимо, че не се отчита печалба. Публичното предприятие е</w:t>
      </w:r>
      <w:r w:rsidRPr="00CD5B31">
        <w:rPr>
          <w:rFonts w:ascii="Times New Roman" w:hAnsi="Times New Roman" w:cs="Times New Roman"/>
          <w:sz w:val="24"/>
          <w:szCs w:val="24"/>
        </w:rPr>
        <w:t xml:space="preserve"> </w:t>
      </w:r>
      <w:r>
        <w:rPr>
          <w:rFonts w:ascii="Times New Roman" w:hAnsi="Times New Roman"/>
          <w:color w:val="0F0F0F"/>
          <w:sz w:val="24"/>
          <w:szCs w:val="24"/>
        </w:rPr>
        <w:t>в състояние</w:t>
      </w:r>
      <w:r w:rsidRPr="00CD5B31">
        <w:rPr>
          <w:rFonts w:ascii="Times New Roman" w:hAnsi="Times New Roman"/>
          <w:color w:val="0F0F0F"/>
          <w:sz w:val="24"/>
          <w:szCs w:val="24"/>
        </w:rPr>
        <w:t xml:space="preserve"> да посреща краткосрочните си задължения, разполага с достатъчно оборотни средства за нормалното извършване на дейността си и не зависи от външни източници на финансиране.</w:t>
      </w:r>
    </w:p>
    <w:p w:rsidR="00F65D8A" w:rsidRDefault="00F65D8A" w:rsidP="00EB3468">
      <w:pPr>
        <w:spacing w:line="240" w:lineRule="auto"/>
        <w:ind w:firstLine="708"/>
        <w:jc w:val="both"/>
        <w:rPr>
          <w:rFonts w:ascii="Times New Roman" w:hAnsi="Times New Roman" w:cs="Times New Roman"/>
          <w:color w:val="auto"/>
          <w:sz w:val="24"/>
          <w:szCs w:val="24"/>
        </w:rPr>
      </w:pPr>
    </w:p>
    <w:p w:rsidR="00F65D8A" w:rsidRPr="003F0FC5" w:rsidRDefault="008E7B0F" w:rsidP="007817DD">
      <w:pPr>
        <w:spacing w:line="240" w:lineRule="auto"/>
        <w:ind w:firstLine="708"/>
        <w:jc w:val="both"/>
        <w:rPr>
          <w:rFonts w:ascii="Times New Roman" w:hAnsi="Times New Roman" w:cs="Times New Roman"/>
          <w:b/>
          <w:sz w:val="24"/>
          <w:szCs w:val="24"/>
          <w:u w:val="single"/>
        </w:rPr>
      </w:pPr>
      <w:r w:rsidRPr="003F0FC5">
        <w:rPr>
          <w:rFonts w:ascii="Times New Roman" w:hAnsi="Times New Roman" w:cs="Times New Roman"/>
          <w:b/>
          <w:sz w:val="24"/>
          <w:szCs w:val="24"/>
          <w:u w:val="single"/>
        </w:rPr>
        <w:t xml:space="preserve">15. </w:t>
      </w:r>
      <w:r w:rsidR="003F0FC5" w:rsidRPr="003F0FC5">
        <w:rPr>
          <w:rFonts w:ascii="Times New Roman" w:hAnsi="Times New Roman" w:cs="Times New Roman"/>
          <w:b/>
          <w:sz w:val="24"/>
          <w:szCs w:val="24"/>
          <w:u w:val="single"/>
        </w:rPr>
        <w:t>„</w:t>
      </w:r>
      <w:r w:rsidR="00F65D8A" w:rsidRPr="003F0FC5">
        <w:rPr>
          <w:rFonts w:ascii="Times New Roman" w:hAnsi="Times New Roman" w:cs="Times New Roman"/>
          <w:b/>
          <w:sz w:val="24"/>
          <w:szCs w:val="24"/>
          <w:u w:val="single"/>
        </w:rPr>
        <w:t>МБАЛ</w:t>
      </w:r>
      <w:r w:rsidR="003F0FC5" w:rsidRPr="003F0FC5">
        <w:rPr>
          <w:rFonts w:ascii="Times New Roman" w:hAnsi="Times New Roman" w:cs="Times New Roman"/>
          <w:b/>
          <w:sz w:val="24"/>
          <w:szCs w:val="24"/>
          <w:u w:val="single"/>
        </w:rPr>
        <w:t>“</w:t>
      </w:r>
      <w:r w:rsidR="00F65D8A" w:rsidRPr="003F0FC5">
        <w:rPr>
          <w:rFonts w:ascii="Times New Roman" w:hAnsi="Times New Roman" w:cs="Times New Roman"/>
          <w:b/>
          <w:sz w:val="24"/>
          <w:szCs w:val="24"/>
          <w:u w:val="single"/>
        </w:rPr>
        <w:t xml:space="preserve"> ВАРНА ЕООД</w:t>
      </w:r>
    </w:p>
    <w:p w:rsidR="00F65D8A" w:rsidRDefault="00F65D8A" w:rsidP="00F65D8A">
      <w:pPr>
        <w:jc w:val="both"/>
        <w:rPr>
          <w:rFonts w:ascii="Times New Roman" w:hAnsi="Times New Roman" w:cs="Times New Roman"/>
          <w:sz w:val="24"/>
          <w:szCs w:val="24"/>
        </w:rPr>
      </w:pPr>
    </w:p>
    <w:p w:rsidR="00AE6452" w:rsidRPr="007C2B5A" w:rsidRDefault="00AE6452" w:rsidP="00AE6452">
      <w:pPr>
        <w:spacing w:line="240" w:lineRule="auto"/>
        <w:ind w:firstLine="708"/>
        <w:jc w:val="both"/>
        <w:rPr>
          <w:rFonts w:ascii="Times New Roman" w:hAnsi="Times New Roman" w:cs="Times New Roman"/>
          <w:color w:val="auto"/>
          <w:sz w:val="24"/>
          <w:szCs w:val="24"/>
        </w:rPr>
      </w:pPr>
      <w:r w:rsidRPr="007C2B5A">
        <w:rPr>
          <w:rFonts w:ascii="Times New Roman" w:hAnsi="Times New Roman" w:cs="Times New Roman"/>
          <w:color w:val="auto"/>
          <w:sz w:val="24"/>
          <w:szCs w:val="24"/>
        </w:rPr>
        <w:t>Отчетените от предприятието за 2025 г. коефициенти са, както следва:</w:t>
      </w:r>
    </w:p>
    <w:p w:rsidR="00AE6452" w:rsidRPr="00AF3534" w:rsidRDefault="00AE6452" w:rsidP="00AE6452">
      <w:pPr>
        <w:pStyle w:val="ListParagraph"/>
        <w:numPr>
          <w:ilvl w:val="0"/>
          <w:numId w:val="5"/>
        </w:numPr>
        <w:tabs>
          <w:tab w:val="left" w:pos="993"/>
        </w:tabs>
        <w:spacing w:line="240" w:lineRule="auto"/>
        <w:ind w:left="426" w:firstLine="141"/>
        <w:jc w:val="both"/>
        <w:rPr>
          <w:rFonts w:ascii="Times New Roman" w:hAnsi="Times New Roman" w:cs="Times New Roman"/>
          <w:b/>
          <w:color w:val="auto"/>
          <w:sz w:val="24"/>
          <w:szCs w:val="24"/>
        </w:rPr>
      </w:pPr>
      <w:r w:rsidRPr="00AF3534">
        <w:rPr>
          <w:rFonts w:ascii="Times New Roman" w:hAnsi="Times New Roman" w:cs="Times New Roman"/>
          <w:b/>
          <w:color w:val="auto"/>
          <w:sz w:val="24"/>
          <w:szCs w:val="24"/>
        </w:rPr>
        <w:t>Коефициентът на рентабилност на приходите от продажби е -0,01.</w:t>
      </w:r>
    </w:p>
    <w:p w:rsidR="00AE6452" w:rsidRPr="007C2B5A" w:rsidRDefault="00AE6452" w:rsidP="00AE6452">
      <w:pPr>
        <w:spacing w:line="240" w:lineRule="auto"/>
        <w:ind w:firstLine="708"/>
        <w:jc w:val="both"/>
        <w:rPr>
          <w:rFonts w:ascii="Times New Roman" w:hAnsi="Times New Roman" w:cs="Times New Roman"/>
          <w:color w:val="auto"/>
          <w:sz w:val="24"/>
          <w:szCs w:val="24"/>
        </w:rPr>
      </w:pPr>
      <w:r w:rsidRPr="007C2B5A">
        <w:rPr>
          <w:rFonts w:ascii="Times New Roman" w:hAnsi="Times New Roman" w:cs="Times New Roman"/>
          <w:color w:val="auto"/>
          <w:sz w:val="24"/>
          <w:szCs w:val="24"/>
        </w:rPr>
        <w:t>Този резултат показва, че реализираните приходи не са достатъч</w:t>
      </w:r>
      <w:r w:rsidR="0037396D">
        <w:rPr>
          <w:rFonts w:ascii="Times New Roman" w:hAnsi="Times New Roman" w:cs="Times New Roman"/>
          <w:color w:val="auto"/>
          <w:sz w:val="24"/>
          <w:szCs w:val="24"/>
        </w:rPr>
        <w:t>ни да покриват всички разходи и</w:t>
      </w:r>
      <w:r w:rsidRPr="007C2B5A">
        <w:rPr>
          <w:rFonts w:ascii="Times New Roman" w:hAnsi="Times New Roman" w:cs="Times New Roman"/>
          <w:color w:val="auto"/>
          <w:sz w:val="24"/>
          <w:szCs w:val="24"/>
        </w:rPr>
        <w:t xml:space="preserve"> това формира отрицателен финансов резултат.</w:t>
      </w:r>
    </w:p>
    <w:p w:rsidR="00AE6452" w:rsidRPr="00AF3534" w:rsidRDefault="00AE6452" w:rsidP="00AE6452">
      <w:pPr>
        <w:pStyle w:val="ListParagraph"/>
        <w:numPr>
          <w:ilvl w:val="0"/>
          <w:numId w:val="5"/>
        </w:numPr>
        <w:spacing w:line="240" w:lineRule="auto"/>
        <w:jc w:val="both"/>
        <w:rPr>
          <w:rFonts w:ascii="Times New Roman" w:hAnsi="Times New Roman" w:cs="Times New Roman"/>
          <w:b/>
          <w:color w:val="auto"/>
          <w:sz w:val="24"/>
          <w:szCs w:val="24"/>
        </w:rPr>
      </w:pPr>
      <w:r w:rsidRPr="00AF3534">
        <w:rPr>
          <w:rFonts w:ascii="Times New Roman" w:hAnsi="Times New Roman" w:cs="Times New Roman"/>
          <w:b/>
          <w:color w:val="auto"/>
          <w:sz w:val="24"/>
          <w:szCs w:val="24"/>
        </w:rPr>
        <w:t>Коефициентът на рентабилност на собствения капитал е  -0,04.</w:t>
      </w:r>
    </w:p>
    <w:p w:rsidR="00AE6452" w:rsidRPr="00C92845" w:rsidRDefault="00AE6452" w:rsidP="00AE6452">
      <w:pPr>
        <w:spacing w:line="240" w:lineRule="auto"/>
        <w:ind w:firstLine="708"/>
        <w:jc w:val="both"/>
        <w:rPr>
          <w:rFonts w:ascii="Times New Roman" w:hAnsi="Times New Roman" w:cs="Times New Roman"/>
          <w:color w:val="auto"/>
          <w:sz w:val="24"/>
          <w:szCs w:val="24"/>
          <w:lang w:val="en-US"/>
        </w:rPr>
      </w:pPr>
      <w:r w:rsidRPr="007C2B5A">
        <w:rPr>
          <w:rFonts w:ascii="Times New Roman" w:hAnsi="Times New Roman" w:cs="Times New Roman"/>
          <w:color w:val="auto"/>
          <w:sz w:val="24"/>
          <w:szCs w:val="24"/>
        </w:rPr>
        <w:t>Този резултат показва</w:t>
      </w:r>
      <w:r>
        <w:rPr>
          <w:rFonts w:ascii="Times New Roman" w:hAnsi="Times New Roman" w:cs="Times New Roman"/>
          <w:color w:val="auto"/>
          <w:sz w:val="24"/>
          <w:szCs w:val="24"/>
        </w:rPr>
        <w:t>,</w:t>
      </w:r>
      <w:r w:rsidRPr="007C2B5A">
        <w:rPr>
          <w:rFonts w:ascii="Times New Roman" w:hAnsi="Times New Roman" w:cs="Times New Roman"/>
          <w:color w:val="auto"/>
          <w:sz w:val="24"/>
          <w:szCs w:val="24"/>
        </w:rPr>
        <w:t xml:space="preserve"> че се формира загуба от извършваната дейност от дружеството</w:t>
      </w:r>
      <w:r>
        <w:rPr>
          <w:rFonts w:ascii="Times New Roman" w:hAnsi="Times New Roman" w:cs="Times New Roman"/>
          <w:color w:val="auto"/>
          <w:sz w:val="24"/>
          <w:szCs w:val="24"/>
        </w:rPr>
        <w:t>.</w:t>
      </w:r>
    </w:p>
    <w:p w:rsidR="00AE6452" w:rsidRPr="00AF3534" w:rsidRDefault="00AE6452" w:rsidP="00AE6452">
      <w:pPr>
        <w:pStyle w:val="ListParagraph"/>
        <w:numPr>
          <w:ilvl w:val="0"/>
          <w:numId w:val="5"/>
        </w:numPr>
        <w:spacing w:line="240" w:lineRule="auto"/>
        <w:jc w:val="both"/>
        <w:rPr>
          <w:rFonts w:ascii="Times New Roman" w:hAnsi="Times New Roman" w:cs="Times New Roman"/>
          <w:b/>
          <w:color w:val="auto"/>
          <w:sz w:val="24"/>
          <w:szCs w:val="24"/>
        </w:rPr>
      </w:pPr>
      <w:r w:rsidRPr="00AF3534">
        <w:rPr>
          <w:rFonts w:ascii="Times New Roman" w:hAnsi="Times New Roman" w:cs="Times New Roman"/>
          <w:b/>
          <w:color w:val="auto"/>
          <w:sz w:val="24"/>
          <w:szCs w:val="24"/>
        </w:rPr>
        <w:t>Коефициентът на обща ликвидност е 0,02.</w:t>
      </w:r>
    </w:p>
    <w:p w:rsidR="00AE6452" w:rsidRPr="00504D91" w:rsidRDefault="00AE6452" w:rsidP="00AE6452">
      <w:pPr>
        <w:spacing w:line="240" w:lineRule="auto"/>
        <w:ind w:firstLine="568"/>
        <w:jc w:val="both"/>
        <w:rPr>
          <w:rFonts w:ascii="Times New Roman" w:hAnsi="Times New Roman" w:cs="Times New Roman"/>
          <w:color w:val="auto"/>
          <w:sz w:val="24"/>
          <w:szCs w:val="24"/>
        </w:rPr>
      </w:pPr>
      <w:r w:rsidRPr="00504D91">
        <w:rPr>
          <w:rFonts w:ascii="Times New Roman" w:hAnsi="Times New Roman" w:cs="Times New Roman"/>
          <w:color w:val="auto"/>
          <w:sz w:val="24"/>
          <w:szCs w:val="24"/>
        </w:rPr>
        <w:lastRenderedPageBreak/>
        <w:t xml:space="preserve"> Дружеството покрива и разплаща краткосрочните си задължения</w:t>
      </w:r>
      <w:r>
        <w:rPr>
          <w:rFonts w:ascii="Times New Roman" w:hAnsi="Times New Roman" w:cs="Times New Roman"/>
          <w:color w:val="auto"/>
          <w:sz w:val="24"/>
          <w:szCs w:val="24"/>
        </w:rPr>
        <w:t xml:space="preserve"> и</w:t>
      </w:r>
      <w:r w:rsidRPr="00504D91">
        <w:rPr>
          <w:rFonts w:ascii="Times New Roman" w:hAnsi="Times New Roman" w:cs="Times New Roman"/>
          <w:color w:val="auto"/>
          <w:sz w:val="24"/>
          <w:szCs w:val="24"/>
        </w:rPr>
        <w:t xml:space="preserve"> платежоспособността му е ниска.</w:t>
      </w:r>
      <w:r>
        <w:rPr>
          <w:rFonts w:ascii="Times New Roman" w:hAnsi="Times New Roman" w:cs="Times New Roman"/>
          <w:color w:val="auto"/>
          <w:sz w:val="24"/>
          <w:szCs w:val="24"/>
        </w:rPr>
        <w:t xml:space="preserve"> Ниската ликвидност е и следствие от спецификата на разплащанията в сектор здравеопазване. </w:t>
      </w:r>
    </w:p>
    <w:p w:rsidR="00AE6452" w:rsidRPr="00AF3534" w:rsidRDefault="00AE6452" w:rsidP="00AE6452">
      <w:pPr>
        <w:pStyle w:val="ListParagraph"/>
        <w:numPr>
          <w:ilvl w:val="0"/>
          <w:numId w:val="5"/>
        </w:numPr>
        <w:spacing w:line="240" w:lineRule="auto"/>
        <w:jc w:val="both"/>
        <w:rPr>
          <w:rFonts w:ascii="Times New Roman" w:hAnsi="Times New Roman" w:cs="Times New Roman"/>
          <w:b/>
          <w:color w:val="auto"/>
          <w:sz w:val="24"/>
          <w:szCs w:val="24"/>
        </w:rPr>
      </w:pPr>
      <w:r w:rsidRPr="00AF3534">
        <w:rPr>
          <w:rFonts w:ascii="Times New Roman" w:hAnsi="Times New Roman" w:cs="Times New Roman"/>
          <w:b/>
          <w:color w:val="auto"/>
          <w:sz w:val="24"/>
          <w:szCs w:val="24"/>
        </w:rPr>
        <w:t xml:space="preserve">Коефициентът на бърза ликвидност е -0,16. </w:t>
      </w:r>
    </w:p>
    <w:p w:rsidR="00AE6452" w:rsidRPr="00D17CF5" w:rsidRDefault="003F0FC5" w:rsidP="00AE6452">
      <w:pPr>
        <w:tabs>
          <w:tab w:val="left" w:pos="851"/>
        </w:tabs>
        <w:spacing w:line="240" w:lineRule="auto"/>
        <w:ind w:firstLine="709"/>
        <w:jc w:val="both"/>
        <w:rPr>
          <w:rFonts w:ascii="Times New Roman" w:hAnsi="Times New Roman" w:cs="Times New Roman"/>
          <w:b/>
          <w:color w:val="auto"/>
          <w:sz w:val="24"/>
          <w:szCs w:val="24"/>
        </w:rPr>
      </w:pPr>
      <w:r>
        <w:rPr>
          <w:rFonts w:ascii="Times New Roman" w:hAnsi="Times New Roman" w:cs="Times New Roman"/>
          <w:color w:val="auto"/>
          <w:sz w:val="24"/>
          <w:szCs w:val="24"/>
        </w:rPr>
        <w:t>Посоченият коефициент е показател за това, че дружеството с</w:t>
      </w:r>
      <w:r w:rsidR="00AE6452" w:rsidRPr="00D17CF5">
        <w:rPr>
          <w:rFonts w:ascii="Times New Roman" w:hAnsi="Times New Roman" w:cs="Times New Roman"/>
          <w:color w:val="auto"/>
          <w:sz w:val="24"/>
          <w:szCs w:val="24"/>
        </w:rPr>
        <w:t xml:space="preserve"> наличните си финансови ресурси успява да покрива текущите се задължения. </w:t>
      </w:r>
    </w:p>
    <w:p w:rsidR="00AE6452" w:rsidRPr="00AF3534" w:rsidRDefault="00AE6452" w:rsidP="00AE6452">
      <w:pPr>
        <w:pStyle w:val="ListParagraph"/>
        <w:numPr>
          <w:ilvl w:val="0"/>
          <w:numId w:val="5"/>
        </w:numPr>
        <w:spacing w:line="240" w:lineRule="auto"/>
        <w:jc w:val="both"/>
        <w:rPr>
          <w:rFonts w:ascii="Times New Roman" w:hAnsi="Times New Roman" w:cs="Times New Roman"/>
          <w:b/>
          <w:color w:val="auto"/>
          <w:sz w:val="24"/>
          <w:szCs w:val="24"/>
        </w:rPr>
      </w:pPr>
      <w:r w:rsidRPr="00AF3534">
        <w:rPr>
          <w:rFonts w:ascii="Times New Roman" w:hAnsi="Times New Roman" w:cs="Times New Roman"/>
          <w:b/>
          <w:color w:val="auto"/>
          <w:sz w:val="24"/>
          <w:szCs w:val="24"/>
        </w:rPr>
        <w:t>Коефициентът на задлъжнялост е 1,79.</w:t>
      </w:r>
    </w:p>
    <w:p w:rsidR="00AE6452" w:rsidRDefault="00AE6452" w:rsidP="00AE6452">
      <w:pPr>
        <w:spacing w:line="240" w:lineRule="auto"/>
        <w:ind w:firstLine="708"/>
        <w:jc w:val="both"/>
        <w:rPr>
          <w:rFonts w:ascii="Times New Roman" w:hAnsi="Times New Roman" w:cs="Times New Roman"/>
          <w:color w:val="auto"/>
          <w:sz w:val="24"/>
          <w:szCs w:val="24"/>
        </w:rPr>
      </w:pPr>
      <w:r w:rsidRPr="007C2B5A">
        <w:rPr>
          <w:rFonts w:ascii="Times New Roman" w:hAnsi="Times New Roman" w:cs="Times New Roman"/>
          <w:color w:val="auto"/>
          <w:sz w:val="24"/>
          <w:szCs w:val="24"/>
        </w:rPr>
        <w:t xml:space="preserve">Този резултат показва, че дружеството се финансира </w:t>
      </w:r>
      <w:r>
        <w:rPr>
          <w:rFonts w:ascii="Times New Roman" w:hAnsi="Times New Roman" w:cs="Times New Roman"/>
          <w:color w:val="auto"/>
          <w:sz w:val="24"/>
          <w:szCs w:val="24"/>
        </w:rPr>
        <w:t xml:space="preserve">само </w:t>
      </w:r>
      <w:r w:rsidRPr="007C2B5A">
        <w:rPr>
          <w:rFonts w:ascii="Times New Roman" w:hAnsi="Times New Roman" w:cs="Times New Roman"/>
          <w:color w:val="auto"/>
          <w:sz w:val="24"/>
          <w:szCs w:val="24"/>
        </w:rPr>
        <w:t>със собствени средства, от дейността си</w:t>
      </w:r>
      <w:r>
        <w:rPr>
          <w:rFonts w:ascii="Times New Roman" w:hAnsi="Times New Roman" w:cs="Times New Roman"/>
          <w:color w:val="auto"/>
          <w:sz w:val="24"/>
          <w:szCs w:val="24"/>
        </w:rPr>
        <w:t xml:space="preserve">, които не са достатъчни </w:t>
      </w:r>
      <w:r w:rsidRPr="007C2B5A">
        <w:rPr>
          <w:rFonts w:ascii="Times New Roman" w:hAnsi="Times New Roman" w:cs="Times New Roman"/>
          <w:color w:val="auto"/>
          <w:sz w:val="24"/>
          <w:szCs w:val="24"/>
        </w:rPr>
        <w:t xml:space="preserve"> и </w:t>
      </w:r>
      <w:r>
        <w:rPr>
          <w:rFonts w:ascii="Times New Roman" w:hAnsi="Times New Roman" w:cs="Times New Roman"/>
          <w:color w:val="auto"/>
          <w:sz w:val="24"/>
          <w:szCs w:val="24"/>
        </w:rPr>
        <w:t xml:space="preserve">трудно </w:t>
      </w:r>
      <w:r w:rsidRPr="007C2B5A">
        <w:rPr>
          <w:rFonts w:ascii="Times New Roman" w:hAnsi="Times New Roman" w:cs="Times New Roman"/>
          <w:color w:val="auto"/>
          <w:sz w:val="24"/>
          <w:szCs w:val="24"/>
        </w:rPr>
        <w:t xml:space="preserve">погасява </w:t>
      </w:r>
      <w:r>
        <w:rPr>
          <w:rFonts w:ascii="Times New Roman" w:hAnsi="Times New Roman" w:cs="Times New Roman"/>
          <w:color w:val="auto"/>
          <w:sz w:val="24"/>
          <w:szCs w:val="24"/>
        </w:rPr>
        <w:t xml:space="preserve">дългосрочните </w:t>
      </w:r>
      <w:r w:rsidRPr="007C2B5A">
        <w:rPr>
          <w:rFonts w:ascii="Times New Roman" w:hAnsi="Times New Roman" w:cs="Times New Roman"/>
          <w:color w:val="auto"/>
          <w:sz w:val="24"/>
          <w:szCs w:val="24"/>
        </w:rPr>
        <w:t>задълженията си</w:t>
      </w:r>
      <w:r>
        <w:rPr>
          <w:rFonts w:ascii="Times New Roman" w:hAnsi="Times New Roman" w:cs="Times New Roman"/>
          <w:color w:val="auto"/>
          <w:sz w:val="24"/>
          <w:szCs w:val="24"/>
        </w:rPr>
        <w:t>.</w:t>
      </w:r>
    </w:p>
    <w:p w:rsidR="00AE6452" w:rsidRPr="00AF3534" w:rsidRDefault="00AE6452" w:rsidP="00AE6452">
      <w:pPr>
        <w:pStyle w:val="ListParagraph"/>
        <w:numPr>
          <w:ilvl w:val="0"/>
          <w:numId w:val="5"/>
        </w:numPr>
        <w:spacing w:line="240" w:lineRule="auto"/>
        <w:jc w:val="both"/>
        <w:rPr>
          <w:rFonts w:ascii="Times New Roman" w:hAnsi="Times New Roman" w:cs="Times New Roman"/>
          <w:b/>
          <w:color w:val="auto"/>
          <w:sz w:val="24"/>
          <w:szCs w:val="24"/>
        </w:rPr>
      </w:pPr>
      <w:r w:rsidRPr="00AF3534">
        <w:rPr>
          <w:rFonts w:ascii="Times New Roman" w:hAnsi="Times New Roman" w:cs="Times New Roman"/>
          <w:b/>
          <w:color w:val="auto"/>
          <w:sz w:val="24"/>
          <w:szCs w:val="24"/>
        </w:rPr>
        <w:t>Коефициентът на ефективност на разходите е 1,01.</w:t>
      </w:r>
    </w:p>
    <w:p w:rsidR="00AE6452" w:rsidRPr="007C2B5A" w:rsidRDefault="00AE6452" w:rsidP="00AE6452">
      <w:pPr>
        <w:spacing w:line="240" w:lineRule="auto"/>
        <w:ind w:firstLine="708"/>
        <w:jc w:val="both"/>
        <w:rPr>
          <w:rFonts w:ascii="Times New Roman" w:hAnsi="Times New Roman" w:cs="Times New Roman"/>
          <w:color w:val="auto"/>
          <w:sz w:val="24"/>
          <w:szCs w:val="24"/>
        </w:rPr>
      </w:pPr>
      <w:r w:rsidRPr="007C2B5A">
        <w:rPr>
          <w:rFonts w:ascii="Times New Roman" w:hAnsi="Times New Roman" w:cs="Times New Roman"/>
          <w:color w:val="auto"/>
          <w:sz w:val="24"/>
          <w:szCs w:val="24"/>
        </w:rPr>
        <w:t>Този резултат показва, че разходите за дейността, която извършва дружеството надвишават приходите</w:t>
      </w:r>
      <w:r>
        <w:rPr>
          <w:rFonts w:ascii="Times New Roman" w:hAnsi="Times New Roman" w:cs="Times New Roman"/>
          <w:color w:val="auto"/>
          <w:sz w:val="24"/>
          <w:szCs w:val="24"/>
        </w:rPr>
        <w:t xml:space="preserve">, което формира </w:t>
      </w:r>
      <w:r w:rsidRPr="007C2B5A">
        <w:rPr>
          <w:rFonts w:ascii="Times New Roman" w:hAnsi="Times New Roman" w:cs="Times New Roman"/>
          <w:color w:val="auto"/>
          <w:sz w:val="24"/>
          <w:szCs w:val="24"/>
        </w:rPr>
        <w:t>отрицателен финансов резултат</w:t>
      </w:r>
      <w:r>
        <w:rPr>
          <w:rFonts w:ascii="Times New Roman" w:hAnsi="Times New Roman" w:cs="Times New Roman"/>
          <w:color w:val="auto"/>
          <w:sz w:val="24"/>
          <w:szCs w:val="24"/>
        </w:rPr>
        <w:t>.</w:t>
      </w:r>
    </w:p>
    <w:p w:rsidR="003F0FC5" w:rsidRDefault="003F0FC5" w:rsidP="003F0FC5">
      <w:pPr>
        <w:spacing w:line="240" w:lineRule="auto"/>
        <w:ind w:firstLine="708"/>
        <w:jc w:val="both"/>
        <w:rPr>
          <w:rFonts w:ascii="Times New Roman" w:hAnsi="Times New Roman" w:cs="Times New Roman"/>
          <w:color w:val="auto"/>
          <w:sz w:val="24"/>
          <w:szCs w:val="24"/>
        </w:rPr>
      </w:pPr>
      <w:r>
        <w:rPr>
          <w:rFonts w:ascii="Times New Roman" w:hAnsi="Times New Roman" w:cs="Times New Roman"/>
          <w:color w:val="auto"/>
          <w:sz w:val="24"/>
          <w:szCs w:val="24"/>
        </w:rPr>
        <w:t>При преценката на финансовото състояние на дружеството, следва да бъде отчетено следното:</w:t>
      </w:r>
    </w:p>
    <w:p w:rsidR="00AE6452" w:rsidRPr="005E749B" w:rsidRDefault="00AE6452" w:rsidP="00AE6452">
      <w:pPr>
        <w:spacing w:line="240" w:lineRule="auto"/>
        <w:ind w:firstLine="568"/>
        <w:jc w:val="both"/>
        <w:rPr>
          <w:rFonts w:ascii="Times New Roman" w:hAnsi="Times New Roman" w:cs="Times New Roman"/>
          <w:b/>
          <w:color w:val="000000" w:themeColor="text1"/>
          <w:sz w:val="24"/>
          <w:szCs w:val="24"/>
        </w:rPr>
      </w:pPr>
      <w:r>
        <w:rPr>
          <w:rFonts w:ascii="Times New Roman" w:hAnsi="Times New Roman" w:cs="Times New Roman"/>
          <w:color w:val="auto"/>
          <w:sz w:val="24"/>
          <w:szCs w:val="24"/>
        </w:rPr>
        <w:t>Показателите показват, че дружеството функционира в специфична социално ориентирана среда, чиято основна цел е осигуряването на достъпна и качествена медицинска помощ. Предоставянето на здравни услуги носи социален ефект, който невинаги се изразява в положителен финансов резултат.</w:t>
      </w:r>
      <w:r w:rsidRPr="005907E1" w:rsidDel="004157BE">
        <w:rPr>
          <w:rFonts w:ascii="Times New Roman" w:hAnsi="Times New Roman" w:cs="Times New Roman"/>
          <w:color w:val="auto"/>
          <w:sz w:val="24"/>
          <w:szCs w:val="24"/>
        </w:rPr>
        <w:t xml:space="preserve"> </w:t>
      </w:r>
      <w:r w:rsidRPr="005E749B">
        <w:rPr>
          <w:rFonts w:ascii="Times New Roman" w:hAnsi="Times New Roman" w:cs="Times New Roman"/>
          <w:color w:val="000000" w:themeColor="text1"/>
          <w:sz w:val="24"/>
          <w:szCs w:val="24"/>
        </w:rPr>
        <w:t>При забавяне на плащанията от Национална здравноосигурителна каса</w:t>
      </w:r>
      <w:r>
        <w:rPr>
          <w:rFonts w:ascii="Times New Roman" w:hAnsi="Times New Roman" w:cs="Times New Roman"/>
          <w:color w:val="000000" w:themeColor="text1"/>
          <w:sz w:val="24"/>
          <w:szCs w:val="24"/>
        </w:rPr>
        <w:t>, която е основен източник на средства</w:t>
      </w:r>
      <w:r w:rsidRPr="005E749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 дружеството </w:t>
      </w:r>
      <w:r w:rsidRPr="005E749B">
        <w:rPr>
          <w:rFonts w:ascii="Times New Roman" w:hAnsi="Times New Roman" w:cs="Times New Roman"/>
          <w:color w:val="000000" w:themeColor="text1"/>
          <w:sz w:val="24"/>
          <w:szCs w:val="24"/>
        </w:rPr>
        <w:t>и при</w:t>
      </w:r>
      <w:r w:rsidRPr="005E749B">
        <w:rPr>
          <w:rStyle w:val="Strong"/>
          <w:rFonts w:ascii="Times New Roman" w:hAnsi="Times New Roman" w:cs="Times New Roman"/>
          <w:color w:val="000000" w:themeColor="text1"/>
          <w:sz w:val="24"/>
          <w:szCs w:val="24"/>
          <w:shd w:val="clear" w:color="auto" w:fill="FFFFFF"/>
        </w:rPr>
        <w:t xml:space="preserve"> </w:t>
      </w:r>
      <w:r w:rsidRPr="005E749B">
        <w:rPr>
          <w:rStyle w:val="Strong"/>
          <w:rFonts w:ascii="Times New Roman" w:hAnsi="Times New Roman" w:cs="Times New Roman"/>
          <w:b w:val="0"/>
          <w:color w:val="000000" w:themeColor="text1"/>
          <w:sz w:val="24"/>
          <w:szCs w:val="24"/>
          <w:shd w:val="clear" w:color="auto" w:fill="FFFFFF"/>
        </w:rPr>
        <w:t>несъответствие между реалните разходи на леченото заведен</w:t>
      </w:r>
      <w:r>
        <w:rPr>
          <w:rStyle w:val="Strong"/>
          <w:rFonts w:ascii="Times New Roman" w:hAnsi="Times New Roman" w:cs="Times New Roman"/>
          <w:b w:val="0"/>
          <w:color w:val="000000" w:themeColor="text1"/>
          <w:sz w:val="24"/>
          <w:szCs w:val="24"/>
          <w:shd w:val="clear" w:color="auto" w:fill="FFFFFF"/>
        </w:rPr>
        <w:t>ие</w:t>
      </w:r>
      <w:r w:rsidRPr="005E749B">
        <w:rPr>
          <w:rStyle w:val="Strong"/>
          <w:rFonts w:ascii="Times New Roman" w:hAnsi="Times New Roman" w:cs="Times New Roman"/>
          <w:b w:val="0"/>
          <w:color w:val="000000" w:themeColor="text1"/>
          <w:sz w:val="24"/>
          <w:szCs w:val="24"/>
          <w:shd w:val="clear" w:color="auto" w:fill="FFFFFF"/>
        </w:rPr>
        <w:t xml:space="preserve"> и нормативно определените цени на клиничните пътеки, болницата е принудена да оперира в условия на паричен дисбалан</w:t>
      </w:r>
      <w:r>
        <w:rPr>
          <w:rStyle w:val="Strong"/>
          <w:rFonts w:ascii="Times New Roman" w:hAnsi="Times New Roman" w:cs="Times New Roman"/>
          <w:b w:val="0"/>
          <w:color w:val="000000" w:themeColor="text1"/>
          <w:sz w:val="24"/>
          <w:szCs w:val="24"/>
          <w:shd w:val="clear" w:color="auto" w:fill="FFFFFF"/>
        </w:rPr>
        <w:t>с</w:t>
      </w:r>
      <w:r w:rsidRPr="005E749B">
        <w:rPr>
          <w:rStyle w:val="Strong"/>
          <w:rFonts w:ascii="Times New Roman" w:hAnsi="Times New Roman" w:cs="Times New Roman"/>
          <w:b w:val="0"/>
          <w:color w:val="000000" w:themeColor="text1"/>
          <w:sz w:val="24"/>
          <w:szCs w:val="24"/>
          <w:shd w:val="clear" w:color="auto" w:fill="FFFFFF"/>
        </w:rPr>
        <w:t>.</w:t>
      </w:r>
    </w:p>
    <w:p w:rsidR="003F0FC5" w:rsidRDefault="003F0FC5" w:rsidP="003F0FC5">
      <w:pPr>
        <w:spacing w:line="240" w:lineRule="auto"/>
        <w:jc w:val="both"/>
        <w:rPr>
          <w:rFonts w:ascii="Times New Roman" w:hAnsi="Times New Roman" w:cs="Times New Roman"/>
          <w:b/>
          <w:sz w:val="24"/>
          <w:szCs w:val="24"/>
        </w:rPr>
      </w:pPr>
    </w:p>
    <w:p w:rsidR="003F0FC5" w:rsidRDefault="003F0FC5" w:rsidP="003F0FC5">
      <w:pPr>
        <w:spacing w:line="240" w:lineRule="auto"/>
        <w:jc w:val="both"/>
        <w:rPr>
          <w:rFonts w:ascii="Times New Roman" w:hAnsi="Times New Roman" w:cs="Times New Roman"/>
          <w:b/>
          <w:sz w:val="24"/>
          <w:szCs w:val="24"/>
        </w:rPr>
      </w:pPr>
    </w:p>
    <w:p w:rsidR="00F65D8A" w:rsidRPr="003F0FC5" w:rsidRDefault="008E7B0F" w:rsidP="003F0FC5">
      <w:pPr>
        <w:spacing w:line="240" w:lineRule="auto"/>
        <w:ind w:firstLine="568"/>
        <w:jc w:val="both"/>
        <w:rPr>
          <w:rFonts w:ascii="Times New Roman" w:hAnsi="Times New Roman" w:cs="Times New Roman"/>
          <w:b/>
          <w:sz w:val="24"/>
          <w:szCs w:val="24"/>
          <w:u w:val="single"/>
        </w:rPr>
      </w:pPr>
      <w:r w:rsidRPr="003F0FC5">
        <w:rPr>
          <w:rFonts w:ascii="Times New Roman" w:hAnsi="Times New Roman" w:cs="Times New Roman"/>
          <w:b/>
          <w:sz w:val="24"/>
          <w:szCs w:val="24"/>
          <w:u w:val="single"/>
        </w:rPr>
        <w:t xml:space="preserve">16. </w:t>
      </w:r>
      <w:r w:rsidR="003F0FC5" w:rsidRPr="003F0FC5">
        <w:rPr>
          <w:rFonts w:ascii="Times New Roman" w:hAnsi="Times New Roman" w:cs="Times New Roman"/>
          <w:b/>
          <w:sz w:val="24"/>
          <w:szCs w:val="24"/>
          <w:u w:val="single"/>
        </w:rPr>
        <w:t>„</w:t>
      </w:r>
      <w:r w:rsidR="00F65D8A" w:rsidRPr="003F0FC5">
        <w:rPr>
          <w:rFonts w:ascii="Times New Roman" w:hAnsi="Times New Roman" w:cs="Times New Roman"/>
          <w:b/>
          <w:sz w:val="24"/>
          <w:szCs w:val="24"/>
          <w:u w:val="single"/>
        </w:rPr>
        <w:t>ТДКЦ Бургас</w:t>
      </w:r>
      <w:r w:rsidR="003F0FC5" w:rsidRPr="003F0FC5">
        <w:rPr>
          <w:rFonts w:ascii="Times New Roman" w:hAnsi="Times New Roman" w:cs="Times New Roman"/>
          <w:b/>
          <w:sz w:val="24"/>
          <w:szCs w:val="24"/>
          <w:u w:val="single"/>
        </w:rPr>
        <w:t>“</w:t>
      </w:r>
      <w:r w:rsidR="00F65D8A" w:rsidRPr="003F0FC5">
        <w:rPr>
          <w:rFonts w:ascii="Times New Roman" w:hAnsi="Times New Roman" w:cs="Times New Roman"/>
          <w:b/>
          <w:sz w:val="24"/>
          <w:szCs w:val="24"/>
          <w:u w:val="single"/>
        </w:rPr>
        <w:t xml:space="preserve"> ЕООД</w:t>
      </w:r>
    </w:p>
    <w:p w:rsidR="00F65D8A" w:rsidRDefault="00F65D8A" w:rsidP="00F65D8A">
      <w:pPr>
        <w:jc w:val="both"/>
        <w:rPr>
          <w:rFonts w:ascii="Times New Roman" w:hAnsi="Times New Roman" w:cs="Times New Roman"/>
          <w:sz w:val="24"/>
          <w:szCs w:val="24"/>
        </w:rPr>
      </w:pPr>
    </w:p>
    <w:p w:rsidR="00AE6452" w:rsidRPr="00AE6452" w:rsidRDefault="00AE6452" w:rsidP="00AE6452">
      <w:pPr>
        <w:spacing w:line="240" w:lineRule="auto"/>
        <w:ind w:firstLine="708"/>
        <w:jc w:val="both"/>
        <w:rPr>
          <w:rFonts w:ascii="Times New Roman" w:hAnsi="Times New Roman" w:cs="Times New Roman"/>
          <w:color w:val="auto"/>
          <w:sz w:val="24"/>
          <w:szCs w:val="24"/>
        </w:rPr>
      </w:pPr>
      <w:r w:rsidRPr="00AE6452">
        <w:rPr>
          <w:rFonts w:ascii="Times New Roman" w:hAnsi="Times New Roman" w:cs="Times New Roman"/>
          <w:color w:val="auto"/>
          <w:sz w:val="24"/>
          <w:szCs w:val="24"/>
        </w:rPr>
        <w:t>Отчетените от предприятието за 2025 г. коефициенти са, както следва:</w:t>
      </w:r>
    </w:p>
    <w:p w:rsidR="00AE6452" w:rsidRPr="00AE6452" w:rsidRDefault="00AE6452" w:rsidP="00AE6452">
      <w:pPr>
        <w:numPr>
          <w:ilvl w:val="0"/>
          <w:numId w:val="6"/>
        </w:numPr>
        <w:spacing w:line="240" w:lineRule="auto"/>
        <w:jc w:val="both"/>
        <w:rPr>
          <w:rFonts w:ascii="Times New Roman" w:hAnsi="Times New Roman" w:cs="Times New Roman"/>
          <w:b/>
          <w:color w:val="auto"/>
          <w:sz w:val="24"/>
          <w:szCs w:val="24"/>
        </w:rPr>
      </w:pPr>
      <w:r w:rsidRPr="00AE6452">
        <w:rPr>
          <w:rFonts w:ascii="Times New Roman" w:hAnsi="Times New Roman" w:cs="Times New Roman"/>
          <w:b/>
          <w:color w:val="auto"/>
          <w:sz w:val="24"/>
          <w:szCs w:val="24"/>
        </w:rPr>
        <w:t>Коефициентът на рентабилност на приходите от продажби е -0,06.</w:t>
      </w:r>
    </w:p>
    <w:p w:rsidR="00AE6452" w:rsidRPr="00AE6452" w:rsidRDefault="00AE6452" w:rsidP="00AE6452">
      <w:pPr>
        <w:spacing w:line="240" w:lineRule="auto"/>
        <w:ind w:firstLine="708"/>
        <w:jc w:val="both"/>
        <w:rPr>
          <w:rFonts w:ascii="Times New Roman" w:hAnsi="Times New Roman" w:cs="Times New Roman"/>
          <w:color w:val="auto"/>
          <w:sz w:val="24"/>
          <w:szCs w:val="24"/>
        </w:rPr>
      </w:pPr>
      <w:r w:rsidRPr="00AE6452">
        <w:rPr>
          <w:rFonts w:ascii="Times New Roman" w:hAnsi="Times New Roman" w:cs="Times New Roman"/>
          <w:color w:val="auto"/>
          <w:sz w:val="24"/>
          <w:szCs w:val="24"/>
        </w:rPr>
        <w:t>Реализираните приходи от дейността не са достатъчни да покриват всички разходи и  това формира отрицателен финансов резултат.</w:t>
      </w:r>
    </w:p>
    <w:p w:rsidR="00AE6452" w:rsidRPr="00AE6452" w:rsidRDefault="00AE6452" w:rsidP="00AE6452">
      <w:pPr>
        <w:numPr>
          <w:ilvl w:val="0"/>
          <w:numId w:val="6"/>
        </w:numPr>
        <w:spacing w:line="240" w:lineRule="auto"/>
        <w:jc w:val="both"/>
        <w:rPr>
          <w:rFonts w:ascii="Times New Roman" w:hAnsi="Times New Roman" w:cs="Times New Roman"/>
          <w:b/>
          <w:color w:val="auto"/>
          <w:sz w:val="24"/>
          <w:szCs w:val="24"/>
        </w:rPr>
      </w:pPr>
      <w:r w:rsidRPr="00AE6452">
        <w:rPr>
          <w:rFonts w:ascii="Times New Roman" w:hAnsi="Times New Roman" w:cs="Times New Roman"/>
          <w:b/>
          <w:color w:val="auto"/>
          <w:sz w:val="24"/>
          <w:szCs w:val="24"/>
        </w:rPr>
        <w:t>Коефициентът на рентабилност на собствения капитал е  -0,63.</w:t>
      </w:r>
    </w:p>
    <w:p w:rsidR="00AE6452" w:rsidRPr="00AE6452" w:rsidRDefault="00AE6452" w:rsidP="00AE6452">
      <w:pPr>
        <w:spacing w:line="240" w:lineRule="auto"/>
        <w:ind w:firstLine="708"/>
        <w:jc w:val="both"/>
        <w:rPr>
          <w:rFonts w:ascii="Times New Roman" w:hAnsi="Times New Roman" w:cs="Times New Roman"/>
          <w:color w:val="auto"/>
          <w:sz w:val="24"/>
          <w:szCs w:val="24"/>
        </w:rPr>
      </w:pPr>
      <w:r w:rsidRPr="00AE6452">
        <w:rPr>
          <w:rFonts w:ascii="Times New Roman" w:hAnsi="Times New Roman" w:cs="Times New Roman"/>
          <w:color w:val="auto"/>
          <w:sz w:val="24"/>
          <w:szCs w:val="24"/>
        </w:rPr>
        <w:t>Този резултат показва, че се формира загуба от извършваната дейност от дружеството.</w:t>
      </w:r>
    </w:p>
    <w:p w:rsidR="00AE6452" w:rsidRPr="00AE6452" w:rsidRDefault="00AE6452" w:rsidP="00AE6452">
      <w:pPr>
        <w:numPr>
          <w:ilvl w:val="0"/>
          <w:numId w:val="6"/>
        </w:numPr>
        <w:spacing w:line="240" w:lineRule="auto"/>
        <w:jc w:val="both"/>
        <w:rPr>
          <w:rFonts w:ascii="Times New Roman" w:hAnsi="Times New Roman" w:cs="Times New Roman"/>
          <w:b/>
          <w:color w:val="auto"/>
          <w:sz w:val="24"/>
          <w:szCs w:val="24"/>
        </w:rPr>
      </w:pPr>
      <w:r w:rsidRPr="00AE6452">
        <w:rPr>
          <w:rFonts w:ascii="Times New Roman" w:hAnsi="Times New Roman" w:cs="Times New Roman"/>
          <w:b/>
          <w:color w:val="auto"/>
          <w:sz w:val="24"/>
          <w:szCs w:val="24"/>
        </w:rPr>
        <w:t>Коефициентът на обща ликвидност е 1,14.</w:t>
      </w:r>
    </w:p>
    <w:p w:rsidR="00AE6452" w:rsidRPr="00AE6452" w:rsidRDefault="00AE6452" w:rsidP="00AE6452">
      <w:pPr>
        <w:spacing w:line="240" w:lineRule="auto"/>
        <w:ind w:firstLine="708"/>
        <w:jc w:val="both"/>
        <w:rPr>
          <w:rFonts w:ascii="Times New Roman" w:hAnsi="Times New Roman" w:cs="Times New Roman"/>
          <w:color w:val="auto"/>
          <w:sz w:val="24"/>
          <w:szCs w:val="24"/>
        </w:rPr>
      </w:pPr>
      <w:r w:rsidRPr="00AE6452">
        <w:rPr>
          <w:rFonts w:ascii="Times New Roman" w:hAnsi="Times New Roman" w:cs="Times New Roman"/>
          <w:color w:val="auto"/>
          <w:sz w:val="24"/>
          <w:szCs w:val="24"/>
        </w:rPr>
        <w:t xml:space="preserve">Дружеството покрива и разплаща краткосрочните си задължения и платежоспособността му е ниска. Ниската ликвидност е и следствие от спецификата на разплащанията в сектор здравеопазване. </w:t>
      </w:r>
    </w:p>
    <w:p w:rsidR="00AE6452" w:rsidRPr="00AE6452" w:rsidRDefault="00AE6452" w:rsidP="00AE6452">
      <w:pPr>
        <w:numPr>
          <w:ilvl w:val="0"/>
          <w:numId w:val="6"/>
        </w:numPr>
        <w:spacing w:line="240" w:lineRule="auto"/>
        <w:jc w:val="both"/>
        <w:rPr>
          <w:rFonts w:ascii="Times New Roman" w:hAnsi="Times New Roman" w:cs="Times New Roman"/>
          <w:b/>
          <w:color w:val="auto"/>
          <w:sz w:val="24"/>
          <w:szCs w:val="24"/>
        </w:rPr>
      </w:pPr>
      <w:r w:rsidRPr="00AE6452">
        <w:rPr>
          <w:rFonts w:ascii="Times New Roman" w:hAnsi="Times New Roman" w:cs="Times New Roman"/>
          <w:b/>
          <w:color w:val="auto"/>
          <w:sz w:val="24"/>
          <w:szCs w:val="24"/>
        </w:rPr>
        <w:t>Коефициентът на бърза ликвидност е 0,75.</w:t>
      </w:r>
    </w:p>
    <w:p w:rsidR="003F0FC5" w:rsidRPr="003F0FC5" w:rsidRDefault="003F0FC5" w:rsidP="003F0FC5">
      <w:pPr>
        <w:tabs>
          <w:tab w:val="left" w:pos="851"/>
        </w:tabs>
        <w:spacing w:line="240" w:lineRule="auto"/>
        <w:jc w:val="both"/>
        <w:rPr>
          <w:rFonts w:ascii="Times New Roman" w:hAnsi="Times New Roman" w:cs="Times New Roman"/>
          <w:b/>
          <w:color w:val="auto"/>
          <w:sz w:val="24"/>
          <w:szCs w:val="24"/>
        </w:rPr>
      </w:pPr>
      <w:r>
        <w:rPr>
          <w:rFonts w:ascii="Times New Roman" w:hAnsi="Times New Roman" w:cs="Times New Roman"/>
          <w:color w:val="auto"/>
          <w:sz w:val="24"/>
          <w:szCs w:val="24"/>
        </w:rPr>
        <w:tab/>
      </w:r>
      <w:r w:rsidRPr="003F0FC5">
        <w:rPr>
          <w:rFonts w:ascii="Times New Roman" w:hAnsi="Times New Roman" w:cs="Times New Roman"/>
          <w:color w:val="auto"/>
          <w:sz w:val="24"/>
          <w:szCs w:val="24"/>
        </w:rPr>
        <w:t xml:space="preserve">Посоченият коефициент е показател за това, че дружеството с наличните си финансови ресурси успява да покрива текущите се задължения. </w:t>
      </w:r>
    </w:p>
    <w:p w:rsidR="00AE6452" w:rsidRPr="00AE6452" w:rsidRDefault="00AE6452" w:rsidP="00AE6452">
      <w:pPr>
        <w:numPr>
          <w:ilvl w:val="0"/>
          <w:numId w:val="6"/>
        </w:numPr>
        <w:spacing w:line="240" w:lineRule="auto"/>
        <w:jc w:val="both"/>
        <w:rPr>
          <w:rFonts w:ascii="Times New Roman" w:hAnsi="Times New Roman" w:cs="Times New Roman"/>
          <w:b/>
          <w:color w:val="auto"/>
          <w:sz w:val="24"/>
          <w:szCs w:val="24"/>
        </w:rPr>
      </w:pPr>
      <w:r w:rsidRPr="00AE6452">
        <w:rPr>
          <w:rFonts w:ascii="Times New Roman" w:hAnsi="Times New Roman" w:cs="Times New Roman"/>
          <w:b/>
          <w:color w:val="auto"/>
          <w:sz w:val="24"/>
          <w:szCs w:val="24"/>
        </w:rPr>
        <w:t>Коефициентът на задлъжнялост е 7,35.</w:t>
      </w:r>
    </w:p>
    <w:p w:rsidR="00AE6452" w:rsidRPr="00AE6452" w:rsidRDefault="00AE6452" w:rsidP="00AE6452">
      <w:pPr>
        <w:spacing w:line="240" w:lineRule="auto"/>
        <w:ind w:firstLine="708"/>
        <w:jc w:val="both"/>
        <w:rPr>
          <w:rFonts w:ascii="Times New Roman" w:hAnsi="Times New Roman" w:cs="Times New Roman"/>
          <w:color w:val="auto"/>
          <w:sz w:val="24"/>
          <w:szCs w:val="24"/>
        </w:rPr>
      </w:pPr>
      <w:r w:rsidRPr="00AE6452">
        <w:rPr>
          <w:rFonts w:ascii="Times New Roman" w:hAnsi="Times New Roman" w:cs="Times New Roman"/>
          <w:color w:val="auto"/>
          <w:sz w:val="24"/>
          <w:szCs w:val="24"/>
        </w:rPr>
        <w:t>Този резултат показва, че дружеството се финансира само със собствени средства, от дейността си, които не са достатъчни  и трудно погасява дългосрочните задълженията си.</w:t>
      </w:r>
    </w:p>
    <w:p w:rsidR="00AE6452" w:rsidRPr="00AE6452" w:rsidRDefault="00AE6452" w:rsidP="00AE6452">
      <w:pPr>
        <w:numPr>
          <w:ilvl w:val="0"/>
          <w:numId w:val="6"/>
        </w:numPr>
        <w:spacing w:line="240" w:lineRule="auto"/>
        <w:jc w:val="both"/>
        <w:rPr>
          <w:rFonts w:ascii="Times New Roman" w:hAnsi="Times New Roman" w:cs="Times New Roman"/>
          <w:b/>
          <w:color w:val="auto"/>
          <w:sz w:val="24"/>
          <w:szCs w:val="24"/>
        </w:rPr>
      </w:pPr>
      <w:r w:rsidRPr="00AE6452">
        <w:rPr>
          <w:rFonts w:ascii="Times New Roman" w:hAnsi="Times New Roman" w:cs="Times New Roman"/>
          <w:b/>
          <w:color w:val="auto"/>
          <w:sz w:val="24"/>
          <w:szCs w:val="24"/>
        </w:rPr>
        <w:t>Коефициентът на ефективност на разходите е 0,94.</w:t>
      </w:r>
    </w:p>
    <w:p w:rsidR="00AE6452" w:rsidRPr="00AE6452" w:rsidRDefault="00AE6452" w:rsidP="00AE6452">
      <w:pPr>
        <w:spacing w:line="240" w:lineRule="auto"/>
        <w:ind w:firstLine="708"/>
        <w:jc w:val="both"/>
        <w:rPr>
          <w:rFonts w:ascii="Times New Roman" w:hAnsi="Times New Roman" w:cs="Times New Roman"/>
          <w:color w:val="auto"/>
          <w:sz w:val="24"/>
          <w:szCs w:val="24"/>
        </w:rPr>
      </w:pPr>
      <w:r w:rsidRPr="00AE6452">
        <w:rPr>
          <w:rFonts w:ascii="Times New Roman" w:hAnsi="Times New Roman" w:cs="Times New Roman"/>
          <w:color w:val="auto"/>
          <w:sz w:val="24"/>
          <w:szCs w:val="24"/>
        </w:rPr>
        <w:t>Този резултат показва, че разходите за дейността, която извършва дружеството надвишават приходите, което формира отрицателен финансов резултат.</w:t>
      </w:r>
    </w:p>
    <w:p w:rsidR="003F0FC5" w:rsidRDefault="003F0FC5" w:rsidP="003F0FC5">
      <w:pPr>
        <w:spacing w:line="240" w:lineRule="auto"/>
        <w:ind w:firstLine="708"/>
        <w:jc w:val="both"/>
        <w:rPr>
          <w:rFonts w:ascii="Times New Roman" w:hAnsi="Times New Roman" w:cs="Times New Roman"/>
          <w:color w:val="auto"/>
          <w:sz w:val="24"/>
          <w:szCs w:val="24"/>
        </w:rPr>
      </w:pPr>
      <w:r>
        <w:rPr>
          <w:rFonts w:ascii="Times New Roman" w:hAnsi="Times New Roman" w:cs="Times New Roman"/>
          <w:color w:val="auto"/>
          <w:sz w:val="24"/>
          <w:szCs w:val="24"/>
        </w:rPr>
        <w:t>При преценката на финансовото състояние на дружеството, следва да бъде отчетено следното:</w:t>
      </w:r>
    </w:p>
    <w:p w:rsidR="00AE6452" w:rsidRPr="003F0FC5" w:rsidRDefault="00AE6452" w:rsidP="00AE6452">
      <w:pPr>
        <w:spacing w:line="240" w:lineRule="auto"/>
        <w:ind w:firstLine="708"/>
        <w:jc w:val="both"/>
        <w:rPr>
          <w:rFonts w:ascii="Times New Roman" w:hAnsi="Times New Roman" w:cs="Times New Roman"/>
          <w:color w:val="auto"/>
          <w:sz w:val="24"/>
          <w:szCs w:val="24"/>
        </w:rPr>
      </w:pPr>
      <w:r w:rsidRPr="00AE6452">
        <w:rPr>
          <w:rFonts w:ascii="Times New Roman" w:hAnsi="Times New Roman" w:cs="Times New Roman"/>
          <w:color w:val="auto"/>
          <w:sz w:val="24"/>
          <w:szCs w:val="24"/>
        </w:rPr>
        <w:t xml:space="preserve">Показателите показват, че дружеството функционира в специфична социално ориентирана среда, чиято основна цел е осигуряването на достъпна и качествена медицинска помощ. Предоставянето на здравни услуги носи социален ефект, който </w:t>
      </w:r>
      <w:r w:rsidRPr="00AE6452">
        <w:rPr>
          <w:rFonts w:ascii="Times New Roman" w:hAnsi="Times New Roman" w:cs="Times New Roman"/>
          <w:color w:val="auto"/>
          <w:sz w:val="24"/>
          <w:szCs w:val="24"/>
        </w:rPr>
        <w:lastRenderedPageBreak/>
        <w:t>невинаги се изразява в положителен финансов резултат.</w:t>
      </w:r>
      <w:r w:rsidRPr="00AE6452" w:rsidDel="004157BE">
        <w:rPr>
          <w:rFonts w:ascii="Times New Roman" w:hAnsi="Times New Roman" w:cs="Times New Roman"/>
          <w:color w:val="auto"/>
          <w:sz w:val="24"/>
          <w:szCs w:val="24"/>
        </w:rPr>
        <w:t xml:space="preserve"> </w:t>
      </w:r>
      <w:r w:rsidRPr="00AE6452">
        <w:rPr>
          <w:rFonts w:ascii="Times New Roman" w:hAnsi="Times New Roman" w:cs="Times New Roman"/>
          <w:color w:val="auto"/>
          <w:sz w:val="24"/>
          <w:szCs w:val="24"/>
        </w:rPr>
        <w:t xml:space="preserve">При забавяне на плащанията от Национална здравноосигурителна каса, която е основен източник на средства за дружеството и </w:t>
      </w:r>
      <w:r w:rsidRPr="003F0FC5">
        <w:rPr>
          <w:rFonts w:ascii="Times New Roman" w:hAnsi="Times New Roman" w:cs="Times New Roman"/>
          <w:color w:val="auto"/>
          <w:sz w:val="24"/>
          <w:szCs w:val="24"/>
        </w:rPr>
        <w:t>при</w:t>
      </w:r>
      <w:r w:rsidRPr="003F0FC5">
        <w:rPr>
          <w:rFonts w:ascii="Times New Roman" w:hAnsi="Times New Roman" w:cs="Times New Roman"/>
          <w:bCs/>
          <w:color w:val="auto"/>
          <w:sz w:val="24"/>
          <w:szCs w:val="24"/>
        </w:rPr>
        <w:t xml:space="preserve"> несъответствие между реалните разходи на леченото заведение и нормативно определените цени на клиничните пътеки, болницата е принудена да оперира в условия на паричен дисбаланс.</w:t>
      </w:r>
    </w:p>
    <w:p w:rsidR="00890C79" w:rsidRDefault="00890C79" w:rsidP="008C1246">
      <w:pPr>
        <w:spacing w:line="240" w:lineRule="auto"/>
        <w:ind w:firstLine="708"/>
        <w:jc w:val="both"/>
        <w:rPr>
          <w:rFonts w:ascii="Times New Roman" w:hAnsi="Times New Roman" w:cs="Times New Roman"/>
          <w:color w:val="auto"/>
          <w:sz w:val="24"/>
          <w:szCs w:val="24"/>
        </w:rPr>
      </w:pPr>
    </w:p>
    <w:p w:rsidR="00763063" w:rsidRPr="003F0FC5" w:rsidRDefault="008E7B0F" w:rsidP="007817DD">
      <w:pPr>
        <w:spacing w:line="240" w:lineRule="auto"/>
        <w:ind w:firstLine="708"/>
        <w:jc w:val="both"/>
        <w:rPr>
          <w:rFonts w:ascii="Times New Roman" w:hAnsi="Times New Roman" w:cs="Times New Roman"/>
          <w:b/>
          <w:sz w:val="24"/>
          <w:szCs w:val="24"/>
          <w:u w:val="single"/>
        </w:rPr>
      </w:pPr>
      <w:r w:rsidRPr="003F0FC5">
        <w:rPr>
          <w:rFonts w:ascii="Times New Roman" w:hAnsi="Times New Roman" w:cs="Times New Roman"/>
          <w:b/>
          <w:sz w:val="24"/>
          <w:szCs w:val="24"/>
          <w:u w:val="single"/>
        </w:rPr>
        <w:t xml:space="preserve">17. </w:t>
      </w:r>
      <w:r w:rsidR="003F0FC5">
        <w:rPr>
          <w:rFonts w:ascii="Times New Roman" w:hAnsi="Times New Roman" w:cs="Times New Roman"/>
          <w:b/>
          <w:sz w:val="24"/>
          <w:szCs w:val="24"/>
          <w:u w:val="single"/>
        </w:rPr>
        <w:t>„</w:t>
      </w:r>
      <w:r w:rsidR="00763063" w:rsidRPr="003F0FC5">
        <w:rPr>
          <w:rFonts w:ascii="Times New Roman" w:hAnsi="Times New Roman" w:cs="Times New Roman"/>
          <w:b/>
          <w:sz w:val="24"/>
          <w:szCs w:val="24"/>
          <w:u w:val="single"/>
        </w:rPr>
        <w:t>Летище София</w:t>
      </w:r>
      <w:r w:rsidR="003F0FC5">
        <w:rPr>
          <w:rFonts w:ascii="Times New Roman" w:hAnsi="Times New Roman" w:cs="Times New Roman"/>
          <w:b/>
          <w:sz w:val="24"/>
          <w:szCs w:val="24"/>
          <w:u w:val="single"/>
        </w:rPr>
        <w:t>“</w:t>
      </w:r>
      <w:r w:rsidR="00763063" w:rsidRPr="003F0FC5">
        <w:rPr>
          <w:rFonts w:ascii="Times New Roman" w:hAnsi="Times New Roman" w:cs="Times New Roman"/>
          <w:b/>
          <w:sz w:val="24"/>
          <w:szCs w:val="24"/>
          <w:u w:val="single"/>
        </w:rPr>
        <w:t xml:space="preserve"> ЕАД</w:t>
      </w:r>
    </w:p>
    <w:p w:rsidR="00763063" w:rsidRDefault="00763063" w:rsidP="00763063">
      <w:pPr>
        <w:jc w:val="both"/>
        <w:rPr>
          <w:rFonts w:ascii="Times New Roman" w:hAnsi="Times New Roman" w:cs="Times New Roman"/>
          <w:sz w:val="24"/>
          <w:szCs w:val="24"/>
        </w:rPr>
      </w:pPr>
    </w:p>
    <w:p w:rsidR="000640D0" w:rsidRPr="00A159DF" w:rsidRDefault="000640D0" w:rsidP="000640D0">
      <w:pPr>
        <w:spacing w:after="120" w:line="240" w:lineRule="auto"/>
        <w:ind w:firstLine="708"/>
        <w:jc w:val="both"/>
        <w:rPr>
          <w:rFonts w:ascii="Times New Roman" w:hAnsi="Times New Roman" w:cs="Times New Roman"/>
          <w:color w:val="auto"/>
          <w:sz w:val="24"/>
          <w:szCs w:val="24"/>
        </w:rPr>
      </w:pPr>
      <w:r w:rsidRPr="00A159DF">
        <w:rPr>
          <w:rFonts w:ascii="Times New Roman" w:hAnsi="Times New Roman" w:cs="Times New Roman"/>
          <w:color w:val="auto"/>
          <w:sz w:val="24"/>
          <w:szCs w:val="24"/>
        </w:rPr>
        <w:t>Отчетените от предприятието за 2025 г. коефициенти са, както следва:</w:t>
      </w:r>
    </w:p>
    <w:p w:rsidR="000640D0" w:rsidRPr="00A159DF" w:rsidRDefault="0056296B" w:rsidP="000640D0">
      <w:pPr>
        <w:pStyle w:val="ListParagraph1"/>
        <w:spacing w:after="0" w:line="240" w:lineRule="auto"/>
        <w:ind w:left="0" w:firstLine="708"/>
        <w:rPr>
          <w:rFonts w:ascii="Times New Roman" w:hAnsi="Times New Roman" w:cs="Times New Roman"/>
          <w:sz w:val="24"/>
          <w:szCs w:val="24"/>
          <w:u w:val="single"/>
          <w:lang w:val="ru-RU"/>
        </w:rPr>
      </w:pPr>
      <w:r w:rsidRPr="009A45F6">
        <w:rPr>
          <w:rFonts w:ascii="Times New Roman" w:hAnsi="Times New Roman" w:cs="Times New Roman"/>
          <w:b/>
          <w:sz w:val="24"/>
          <w:szCs w:val="24"/>
        </w:rPr>
        <w:t>1.</w:t>
      </w:r>
      <w:r>
        <w:rPr>
          <w:rFonts w:ascii="Times New Roman" w:hAnsi="Times New Roman" w:cs="Times New Roman"/>
          <w:sz w:val="24"/>
          <w:szCs w:val="24"/>
        </w:rPr>
        <w:t xml:space="preserve"> </w:t>
      </w:r>
      <w:r w:rsidRPr="009B582E">
        <w:rPr>
          <w:rFonts w:ascii="Times New Roman" w:hAnsi="Times New Roman" w:cs="Times New Roman"/>
          <w:b/>
          <w:sz w:val="24"/>
          <w:szCs w:val="24"/>
        </w:rPr>
        <w:t>Коефициентът на рентабилност на приходите от продажби</w:t>
      </w:r>
      <w:r>
        <w:rPr>
          <w:rFonts w:ascii="Times New Roman" w:hAnsi="Times New Roman" w:cs="Times New Roman"/>
          <w:sz w:val="24"/>
          <w:szCs w:val="24"/>
        </w:rPr>
        <w:t xml:space="preserve"> </w:t>
      </w:r>
      <w:r w:rsidR="000640D0">
        <w:rPr>
          <w:rFonts w:ascii="Times New Roman" w:hAnsi="Times New Roman" w:cs="Times New Roman"/>
          <w:sz w:val="24"/>
          <w:szCs w:val="24"/>
        </w:rPr>
        <w:t>е -0,47.</w:t>
      </w:r>
    </w:p>
    <w:p w:rsidR="000640D0" w:rsidRDefault="0056296B" w:rsidP="000640D0">
      <w:pPr>
        <w:spacing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2. </w:t>
      </w:r>
      <w:r w:rsidRPr="009B582E">
        <w:rPr>
          <w:rFonts w:ascii="Times New Roman" w:hAnsi="Times New Roman" w:cs="Times New Roman"/>
          <w:b/>
          <w:sz w:val="24"/>
          <w:szCs w:val="24"/>
        </w:rPr>
        <w:t>Коефициентът на рентабилност на собствения капитал</w:t>
      </w:r>
      <w:r w:rsidRPr="00A159DF">
        <w:rPr>
          <w:rFonts w:ascii="Times New Roman" w:hAnsi="Times New Roman" w:cs="Times New Roman"/>
          <w:sz w:val="24"/>
          <w:szCs w:val="24"/>
        </w:rPr>
        <w:t xml:space="preserve"> </w:t>
      </w:r>
      <w:r w:rsidR="000640D0">
        <w:rPr>
          <w:rFonts w:ascii="Times New Roman" w:hAnsi="Times New Roman" w:cs="Times New Roman"/>
          <w:sz w:val="24"/>
          <w:szCs w:val="24"/>
        </w:rPr>
        <w:t xml:space="preserve">е </w:t>
      </w:r>
      <w:r w:rsidR="000640D0" w:rsidRPr="00A159DF">
        <w:rPr>
          <w:rFonts w:ascii="Times New Roman" w:hAnsi="Times New Roman" w:cs="Times New Roman"/>
          <w:sz w:val="24"/>
          <w:szCs w:val="24"/>
        </w:rPr>
        <w:t xml:space="preserve"> </w:t>
      </w:r>
      <w:r w:rsidR="000640D0">
        <w:rPr>
          <w:rFonts w:ascii="Times New Roman" w:hAnsi="Times New Roman" w:cs="Times New Roman"/>
          <w:sz w:val="24"/>
          <w:szCs w:val="24"/>
        </w:rPr>
        <w:t>-0,03.</w:t>
      </w:r>
    </w:p>
    <w:p w:rsidR="000640D0" w:rsidRDefault="000640D0" w:rsidP="000640D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Отчетените от предприятието коефициенти на рентабилност са отрицателни дължащо се на формираната загуба за периода, което показва, че формираните нетни приходи от дейността са недостатъчни</w:t>
      </w:r>
      <w:r w:rsidR="003F0FC5">
        <w:rPr>
          <w:rFonts w:ascii="Times New Roman" w:hAnsi="Times New Roman" w:cs="Times New Roman"/>
          <w:sz w:val="24"/>
          <w:szCs w:val="24"/>
        </w:rPr>
        <w:t>,</w:t>
      </w:r>
      <w:r>
        <w:rPr>
          <w:rFonts w:ascii="Times New Roman" w:hAnsi="Times New Roman" w:cs="Times New Roman"/>
          <w:sz w:val="24"/>
          <w:szCs w:val="24"/>
        </w:rPr>
        <w:t xml:space="preserve"> за да бъде постигнат положителен финансов резултат, както и че няма възвращаемост на вложения капитал. Загубата се дължи на факта, че дружеството не извършва дейност, а единствено получава приходи от наемни отношения с концесионера на летище Васил Левски.</w:t>
      </w:r>
    </w:p>
    <w:p w:rsidR="000640D0" w:rsidRPr="00A159DF" w:rsidRDefault="00200245" w:rsidP="000640D0">
      <w:pPr>
        <w:spacing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3. </w:t>
      </w:r>
      <w:r w:rsidR="000640D0" w:rsidRPr="00200245">
        <w:rPr>
          <w:rFonts w:ascii="Times New Roman" w:hAnsi="Times New Roman" w:cs="Times New Roman"/>
          <w:b/>
          <w:sz w:val="24"/>
          <w:szCs w:val="24"/>
        </w:rPr>
        <w:t>Коефициентът на обща ликвидност</w:t>
      </w:r>
      <w:r w:rsidR="000640D0">
        <w:rPr>
          <w:rFonts w:ascii="Times New Roman" w:hAnsi="Times New Roman" w:cs="Times New Roman"/>
          <w:sz w:val="24"/>
          <w:szCs w:val="24"/>
        </w:rPr>
        <w:t xml:space="preserve"> е 45,93.</w:t>
      </w:r>
    </w:p>
    <w:p w:rsidR="000640D0" w:rsidRDefault="00200245" w:rsidP="000640D0">
      <w:pPr>
        <w:spacing w:line="240" w:lineRule="auto"/>
        <w:ind w:firstLine="708"/>
        <w:jc w:val="both"/>
        <w:rPr>
          <w:rFonts w:ascii="Times New Roman" w:eastAsiaTheme="minorHAnsi" w:hAnsi="Times New Roman" w:cs="Times New Roman"/>
          <w:color w:val="auto"/>
          <w:sz w:val="24"/>
          <w:szCs w:val="24"/>
          <w:lang w:eastAsia="en-US"/>
        </w:rPr>
      </w:pPr>
      <w:r>
        <w:rPr>
          <w:rFonts w:ascii="Times New Roman" w:hAnsi="Times New Roman" w:cs="Times New Roman"/>
          <w:b/>
          <w:sz w:val="24"/>
          <w:szCs w:val="24"/>
        </w:rPr>
        <w:t xml:space="preserve">4. </w:t>
      </w:r>
      <w:r w:rsidR="000640D0" w:rsidRPr="00200245">
        <w:rPr>
          <w:rFonts w:ascii="Times New Roman" w:hAnsi="Times New Roman" w:cs="Times New Roman"/>
          <w:b/>
          <w:sz w:val="24"/>
          <w:szCs w:val="24"/>
        </w:rPr>
        <w:t>Коефициентът на бърза ликвидност</w:t>
      </w:r>
      <w:r w:rsidR="000640D0">
        <w:rPr>
          <w:rFonts w:ascii="Times New Roman" w:eastAsiaTheme="minorHAnsi" w:hAnsi="Times New Roman" w:cs="Times New Roman"/>
          <w:color w:val="auto"/>
          <w:sz w:val="24"/>
          <w:szCs w:val="24"/>
          <w:lang w:eastAsia="en-US"/>
        </w:rPr>
        <w:t xml:space="preserve"> е 45,80.</w:t>
      </w:r>
    </w:p>
    <w:p w:rsidR="000640D0" w:rsidRPr="004E34C9" w:rsidRDefault="000640D0" w:rsidP="000640D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Отчетените от предприятието коефициенти на ликвидност са значително над препоръчителните стойности за тези два коефициента, което показва, че предприятието не изпитва затруднения при погасяването на своите краткосрочни задължения. Предприятието има достатъчен финансов ресурс и задължения, които не превишават вземанията.</w:t>
      </w:r>
    </w:p>
    <w:p w:rsidR="000640D0" w:rsidRDefault="00200245" w:rsidP="000640D0">
      <w:pPr>
        <w:spacing w:line="240" w:lineRule="auto"/>
        <w:ind w:firstLine="708"/>
        <w:jc w:val="both"/>
        <w:rPr>
          <w:rFonts w:ascii="Times New Roman" w:hAnsi="Times New Roman" w:cs="Times New Roman"/>
          <w:color w:val="auto"/>
          <w:sz w:val="24"/>
          <w:szCs w:val="24"/>
        </w:rPr>
      </w:pPr>
      <w:r>
        <w:rPr>
          <w:rFonts w:ascii="Times New Roman" w:hAnsi="Times New Roman" w:cs="Times New Roman"/>
          <w:b/>
          <w:sz w:val="24"/>
          <w:szCs w:val="24"/>
        </w:rPr>
        <w:t xml:space="preserve">5. </w:t>
      </w:r>
      <w:r w:rsidR="000640D0" w:rsidRPr="00200245">
        <w:rPr>
          <w:rFonts w:ascii="Times New Roman" w:hAnsi="Times New Roman" w:cs="Times New Roman"/>
          <w:b/>
          <w:sz w:val="24"/>
          <w:szCs w:val="24"/>
        </w:rPr>
        <w:t>Коефициентът на задлъжнялост</w:t>
      </w:r>
      <w:r w:rsidR="000640D0">
        <w:rPr>
          <w:rFonts w:ascii="Times New Roman" w:hAnsi="Times New Roman" w:cs="Times New Roman"/>
          <w:color w:val="auto"/>
          <w:sz w:val="24"/>
          <w:szCs w:val="24"/>
        </w:rPr>
        <w:t xml:space="preserve"> е 0,02.</w:t>
      </w:r>
    </w:p>
    <w:p w:rsidR="000640D0" w:rsidRDefault="000640D0" w:rsidP="000640D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Отчетената стойност от предприятието на коефициент на задлъжнялост е в диапазона на препоръчителните стойности за този коефициент, което показва че предприятието не изпитва затруднения при погасяването на своите задължения, като не е необходимо привличаното на външен финансов ресурс тъй като собствения капитал е достатъчен. </w:t>
      </w:r>
    </w:p>
    <w:p w:rsidR="000640D0" w:rsidRDefault="00200245" w:rsidP="000640D0">
      <w:pPr>
        <w:spacing w:line="240" w:lineRule="auto"/>
        <w:ind w:firstLine="708"/>
        <w:jc w:val="both"/>
        <w:rPr>
          <w:rFonts w:ascii="Times New Roman" w:hAnsi="Times New Roman" w:cs="Times New Roman"/>
          <w:color w:val="auto"/>
          <w:sz w:val="24"/>
          <w:szCs w:val="24"/>
        </w:rPr>
      </w:pPr>
      <w:r>
        <w:rPr>
          <w:rFonts w:ascii="Times New Roman" w:hAnsi="Times New Roman" w:cs="Times New Roman"/>
          <w:b/>
          <w:sz w:val="24"/>
          <w:szCs w:val="24"/>
        </w:rPr>
        <w:t xml:space="preserve">6. </w:t>
      </w:r>
      <w:r w:rsidR="000640D0" w:rsidRPr="00200245">
        <w:rPr>
          <w:rFonts w:ascii="Times New Roman" w:hAnsi="Times New Roman" w:cs="Times New Roman"/>
          <w:b/>
          <w:sz w:val="24"/>
          <w:szCs w:val="24"/>
        </w:rPr>
        <w:t>Коефициентът на ефективност на разходите</w:t>
      </w:r>
      <w:r w:rsidR="000640D0">
        <w:rPr>
          <w:rFonts w:ascii="Times New Roman" w:hAnsi="Times New Roman" w:cs="Times New Roman"/>
          <w:color w:val="auto"/>
          <w:sz w:val="24"/>
          <w:szCs w:val="24"/>
        </w:rPr>
        <w:t xml:space="preserve"> е 0,68.</w:t>
      </w:r>
    </w:p>
    <w:p w:rsidR="000640D0" w:rsidRDefault="000640D0" w:rsidP="000640D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Отчетената стойност от предприятието на коефициент на </w:t>
      </w:r>
      <w:r w:rsidRPr="00A159DF">
        <w:rPr>
          <w:rFonts w:ascii="Times New Roman" w:hAnsi="Times New Roman" w:cs="Times New Roman"/>
          <w:color w:val="auto"/>
          <w:sz w:val="24"/>
          <w:szCs w:val="24"/>
        </w:rPr>
        <w:t>ефективност на разходите</w:t>
      </w:r>
      <w:r>
        <w:rPr>
          <w:rFonts w:ascii="Times New Roman" w:hAnsi="Times New Roman" w:cs="Times New Roman"/>
          <w:sz w:val="24"/>
          <w:szCs w:val="24"/>
        </w:rPr>
        <w:t xml:space="preserve"> е под препоръчителните стойности за този коефициент, което показва че предприятието неефективно покрива разходите си и не генерира печалба (при извършването на единица разход да не се получават достатъчно приходи от дейността). Следва да се има в предвид, че дружеството не извършва дейност, а единствено получава приходи от наемни отношения с концесионера на летище Васил Левски. </w:t>
      </w:r>
    </w:p>
    <w:p w:rsidR="000640D0" w:rsidRPr="00CD5B31" w:rsidRDefault="000640D0" w:rsidP="000640D0">
      <w:pPr>
        <w:spacing w:line="240" w:lineRule="auto"/>
        <w:ind w:firstLine="708"/>
        <w:jc w:val="both"/>
        <w:rPr>
          <w:rFonts w:ascii="Times New Roman" w:hAnsi="Times New Roman"/>
          <w:color w:val="0F0F0F"/>
          <w:sz w:val="24"/>
          <w:szCs w:val="24"/>
        </w:rPr>
      </w:pPr>
      <w:r w:rsidRPr="00CD5B31">
        <w:rPr>
          <w:rFonts w:ascii="Times New Roman" w:hAnsi="Times New Roman" w:cs="Times New Roman"/>
          <w:sz w:val="24"/>
          <w:szCs w:val="24"/>
        </w:rPr>
        <w:t xml:space="preserve">Дружеството </w:t>
      </w:r>
      <w:r>
        <w:rPr>
          <w:rFonts w:ascii="Times New Roman" w:hAnsi="Times New Roman" w:cs="Times New Roman"/>
          <w:sz w:val="24"/>
          <w:szCs w:val="24"/>
        </w:rPr>
        <w:t>е финансово стабилно, въпреки реализираната за периода загуба. Публичното предприятие е</w:t>
      </w:r>
      <w:r w:rsidRPr="00CD5B31">
        <w:rPr>
          <w:rFonts w:ascii="Times New Roman" w:hAnsi="Times New Roman" w:cs="Times New Roman"/>
          <w:sz w:val="24"/>
          <w:szCs w:val="24"/>
        </w:rPr>
        <w:t xml:space="preserve"> </w:t>
      </w:r>
      <w:r w:rsidRPr="00CD5B31">
        <w:rPr>
          <w:rFonts w:ascii="Times New Roman" w:hAnsi="Times New Roman"/>
          <w:color w:val="0F0F0F"/>
          <w:sz w:val="24"/>
          <w:szCs w:val="24"/>
        </w:rPr>
        <w:t>в състояние е да посреща краткосрочните си задължения, разполага с достатъчно оборотни средства за нормалното извършване на дейността си и не зависи от външни източници на финансиране.</w:t>
      </w:r>
    </w:p>
    <w:p w:rsidR="00763063" w:rsidRDefault="00763063" w:rsidP="00763063">
      <w:pPr>
        <w:spacing w:line="240" w:lineRule="auto"/>
        <w:ind w:firstLine="708"/>
        <w:jc w:val="both"/>
        <w:rPr>
          <w:rFonts w:ascii="Times New Roman" w:hAnsi="Times New Roman" w:cs="Times New Roman"/>
          <w:color w:val="auto"/>
          <w:sz w:val="24"/>
          <w:szCs w:val="24"/>
        </w:rPr>
      </w:pPr>
    </w:p>
    <w:p w:rsidR="00763063" w:rsidRPr="003F0FC5" w:rsidRDefault="008E7B0F" w:rsidP="007817DD">
      <w:pPr>
        <w:spacing w:line="240" w:lineRule="auto"/>
        <w:ind w:firstLine="708"/>
        <w:jc w:val="both"/>
        <w:rPr>
          <w:rFonts w:ascii="Times New Roman" w:hAnsi="Times New Roman" w:cs="Times New Roman"/>
          <w:b/>
          <w:sz w:val="24"/>
          <w:szCs w:val="24"/>
          <w:u w:val="single"/>
        </w:rPr>
      </w:pPr>
      <w:r w:rsidRPr="003F0FC5">
        <w:rPr>
          <w:rFonts w:ascii="Times New Roman" w:hAnsi="Times New Roman" w:cs="Times New Roman"/>
          <w:b/>
          <w:sz w:val="24"/>
          <w:szCs w:val="24"/>
          <w:u w:val="single"/>
        </w:rPr>
        <w:t xml:space="preserve">18. </w:t>
      </w:r>
      <w:r w:rsidR="003F0FC5">
        <w:rPr>
          <w:rFonts w:ascii="Times New Roman" w:hAnsi="Times New Roman" w:cs="Times New Roman"/>
          <w:b/>
          <w:sz w:val="24"/>
          <w:szCs w:val="24"/>
          <w:u w:val="single"/>
        </w:rPr>
        <w:t>„</w:t>
      </w:r>
      <w:r w:rsidR="00763063" w:rsidRPr="003F0FC5">
        <w:rPr>
          <w:rFonts w:ascii="Times New Roman" w:hAnsi="Times New Roman" w:cs="Times New Roman"/>
          <w:b/>
          <w:sz w:val="24"/>
          <w:szCs w:val="24"/>
          <w:u w:val="single"/>
        </w:rPr>
        <w:t>Летище Пловдив</w:t>
      </w:r>
      <w:r w:rsidR="003F0FC5">
        <w:rPr>
          <w:rFonts w:ascii="Times New Roman" w:hAnsi="Times New Roman" w:cs="Times New Roman"/>
          <w:b/>
          <w:sz w:val="24"/>
          <w:szCs w:val="24"/>
          <w:u w:val="single"/>
        </w:rPr>
        <w:t>“</w:t>
      </w:r>
      <w:r w:rsidR="00763063" w:rsidRPr="003F0FC5">
        <w:rPr>
          <w:rFonts w:ascii="Times New Roman" w:hAnsi="Times New Roman" w:cs="Times New Roman"/>
          <w:b/>
          <w:sz w:val="24"/>
          <w:szCs w:val="24"/>
          <w:u w:val="single"/>
        </w:rPr>
        <w:t xml:space="preserve"> ЕАД</w:t>
      </w:r>
    </w:p>
    <w:p w:rsidR="00763063" w:rsidRDefault="00763063" w:rsidP="00763063">
      <w:pPr>
        <w:jc w:val="both"/>
        <w:rPr>
          <w:rFonts w:ascii="Times New Roman" w:hAnsi="Times New Roman" w:cs="Times New Roman"/>
          <w:sz w:val="24"/>
          <w:szCs w:val="24"/>
        </w:rPr>
      </w:pPr>
    </w:p>
    <w:p w:rsidR="000640D0" w:rsidRPr="00A159DF" w:rsidRDefault="000640D0" w:rsidP="000640D0">
      <w:pPr>
        <w:spacing w:after="120" w:line="240" w:lineRule="auto"/>
        <w:ind w:firstLine="708"/>
        <w:jc w:val="both"/>
        <w:rPr>
          <w:rFonts w:ascii="Times New Roman" w:hAnsi="Times New Roman" w:cs="Times New Roman"/>
          <w:color w:val="auto"/>
          <w:sz w:val="24"/>
          <w:szCs w:val="24"/>
        </w:rPr>
      </w:pPr>
      <w:r w:rsidRPr="00A159DF">
        <w:rPr>
          <w:rFonts w:ascii="Times New Roman" w:hAnsi="Times New Roman" w:cs="Times New Roman"/>
          <w:color w:val="auto"/>
          <w:sz w:val="24"/>
          <w:szCs w:val="24"/>
        </w:rPr>
        <w:t>Отчетените от предприятието за 2025 г. коефициенти са, както следва:</w:t>
      </w:r>
    </w:p>
    <w:p w:rsidR="000640D0" w:rsidRPr="00A159DF" w:rsidRDefault="0056296B" w:rsidP="000640D0">
      <w:pPr>
        <w:pStyle w:val="ListParagraph1"/>
        <w:spacing w:after="0" w:line="240" w:lineRule="auto"/>
        <w:ind w:left="0" w:firstLine="708"/>
        <w:rPr>
          <w:rFonts w:ascii="Times New Roman" w:hAnsi="Times New Roman" w:cs="Times New Roman"/>
          <w:sz w:val="24"/>
          <w:szCs w:val="24"/>
          <w:u w:val="single"/>
          <w:lang w:val="ru-RU"/>
        </w:rPr>
      </w:pPr>
      <w:r w:rsidRPr="009A45F6">
        <w:rPr>
          <w:rFonts w:ascii="Times New Roman" w:hAnsi="Times New Roman" w:cs="Times New Roman"/>
          <w:b/>
          <w:sz w:val="24"/>
          <w:szCs w:val="24"/>
        </w:rPr>
        <w:t>1.</w:t>
      </w:r>
      <w:r>
        <w:rPr>
          <w:rFonts w:ascii="Times New Roman" w:hAnsi="Times New Roman" w:cs="Times New Roman"/>
          <w:sz w:val="24"/>
          <w:szCs w:val="24"/>
        </w:rPr>
        <w:t xml:space="preserve"> </w:t>
      </w:r>
      <w:r w:rsidRPr="009B582E">
        <w:rPr>
          <w:rFonts w:ascii="Times New Roman" w:hAnsi="Times New Roman" w:cs="Times New Roman"/>
          <w:b/>
          <w:sz w:val="24"/>
          <w:szCs w:val="24"/>
        </w:rPr>
        <w:t>Коефициентът на рентабилност на приходите от продажби</w:t>
      </w:r>
      <w:r>
        <w:rPr>
          <w:rFonts w:ascii="Times New Roman" w:hAnsi="Times New Roman" w:cs="Times New Roman"/>
          <w:sz w:val="24"/>
          <w:szCs w:val="24"/>
        </w:rPr>
        <w:t xml:space="preserve"> </w:t>
      </w:r>
      <w:r w:rsidR="000640D0">
        <w:rPr>
          <w:rFonts w:ascii="Times New Roman" w:hAnsi="Times New Roman" w:cs="Times New Roman"/>
          <w:sz w:val="24"/>
          <w:szCs w:val="24"/>
        </w:rPr>
        <w:t>е -0,14.</w:t>
      </w:r>
    </w:p>
    <w:p w:rsidR="000640D0" w:rsidRDefault="0056296B" w:rsidP="000640D0">
      <w:pPr>
        <w:spacing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2. </w:t>
      </w:r>
      <w:r w:rsidRPr="009B582E">
        <w:rPr>
          <w:rFonts w:ascii="Times New Roman" w:hAnsi="Times New Roman" w:cs="Times New Roman"/>
          <w:b/>
          <w:sz w:val="24"/>
          <w:szCs w:val="24"/>
        </w:rPr>
        <w:t>Коефициентът на рентабилност на собствения капитал</w:t>
      </w:r>
      <w:r w:rsidRPr="00A159DF">
        <w:rPr>
          <w:rFonts w:ascii="Times New Roman" w:hAnsi="Times New Roman" w:cs="Times New Roman"/>
          <w:sz w:val="24"/>
          <w:szCs w:val="24"/>
        </w:rPr>
        <w:t xml:space="preserve"> </w:t>
      </w:r>
      <w:r w:rsidR="000640D0">
        <w:rPr>
          <w:rFonts w:ascii="Times New Roman" w:hAnsi="Times New Roman" w:cs="Times New Roman"/>
          <w:sz w:val="24"/>
          <w:szCs w:val="24"/>
        </w:rPr>
        <w:t xml:space="preserve">е </w:t>
      </w:r>
      <w:r w:rsidR="000640D0" w:rsidRPr="00A159DF">
        <w:rPr>
          <w:rFonts w:ascii="Times New Roman" w:hAnsi="Times New Roman" w:cs="Times New Roman"/>
          <w:sz w:val="24"/>
          <w:szCs w:val="24"/>
        </w:rPr>
        <w:t xml:space="preserve"> </w:t>
      </w:r>
      <w:r w:rsidR="000640D0">
        <w:rPr>
          <w:rFonts w:ascii="Times New Roman" w:hAnsi="Times New Roman" w:cs="Times New Roman"/>
          <w:sz w:val="24"/>
          <w:szCs w:val="24"/>
        </w:rPr>
        <w:t>-0,21.</w:t>
      </w:r>
    </w:p>
    <w:p w:rsidR="000640D0" w:rsidRDefault="000640D0" w:rsidP="000640D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Отчетените от предприятието коефициенти на рентабилност са отрицателни дължащо се на формираната загуба за периода, като показва, че формираните нетни приходи от дейността са недостатъчни за да бъде постигнат положителен финансов резултат и че няма възвращаемост на вложения капитал.</w:t>
      </w:r>
    </w:p>
    <w:p w:rsidR="000640D0" w:rsidRPr="00A159DF" w:rsidRDefault="00200245" w:rsidP="000640D0">
      <w:pPr>
        <w:spacing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3. </w:t>
      </w:r>
      <w:r w:rsidR="000640D0" w:rsidRPr="00200245">
        <w:rPr>
          <w:rFonts w:ascii="Times New Roman" w:hAnsi="Times New Roman" w:cs="Times New Roman"/>
          <w:b/>
          <w:sz w:val="24"/>
          <w:szCs w:val="24"/>
        </w:rPr>
        <w:t>Коефициентът на обща ликвидност</w:t>
      </w:r>
      <w:r w:rsidR="000640D0">
        <w:rPr>
          <w:rFonts w:ascii="Times New Roman" w:hAnsi="Times New Roman" w:cs="Times New Roman"/>
          <w:sz w:val="24"/>
          <w:szCs w:val="24"/>
        </w:rPr>
        <w:t xml:space="preserve"> е 0,84.</w:t>
      </w:r>
    </w:p>
    <w:p w:rsidR="000640D0" w:rsidRDefault="00200245" w:rsidP="000640D0">
      <w:pPr>
        <w:spacing w:line="240" w:lineRule="auto"/>
        <w:ind w:firstLine="708"/>
        <w:jc w:val="both"/>
        <w:rPr>
          <w:rFonts w:ascii="Times New Roman" w:eastAsiaTheme="minorHAnsi" w:hAnsi="Times New Roman" w:cs="Times New Roman"/>
          <w:color w:val="auto"/>
          <w:sz w:val="24"/>
          <w:szCs w:val="24"/>
          <w:lang w:eastAsia="en-US"/>
        </w:rPr>
      </w:pPr>
      <w:r>
        <w:rPr>
          <w:rFonts w:ascii="Times New Roman" w:hAnsi="Times New Roman" w:cs="Times New Roman"/>
          <w:b/>
          <w:sz w:val="24"/>
          <w:szCs w:val="24"/>
        </w:rPr>
        <w:lastRenderedPageBreak/>
        <w:t xml:space="preserve">4. </w:t>
      </w:r>
      <w:r w:rsidR="000640D0" w:rsidRPr="00200245">
        <w:rPr>
          <w:rFonts w:ascii="Times New Roman" w:hAnsi="Times New Roman" w:cs="Times New Roman"/>
          <w:b/>
          <w:sz w:val="24"/>
          <w:szCs w:val="24"/>
        </w:rPr>
        <w:t>Коефициентът на бърза ликвидност</w:t>
      </w:r>
      <w:r w:rsidR="000640D0">
        <w:rPr>
          <w:rFonts w:ascii="Times New Roman" w:eastAsiaTheme="minorHAnsi" w:hAnsi="Times New Roman" w:cs="Times New Roman"/>
          <w:color w:val="auto"/>
          <w:sz w:val="24"/>
          <w:szCs w:val="24"/>
          <w:lang w:eastAsia="en-US"/>
        </w:rPr>
        <w:t xml:space="preserve"> е 0,75.</w:t>
      </w:r>
    </w:p>
    <w:p w:rsidR="000640D0" w:rsidRPr="00E1077A" w:rsidRDefault="000640D0" w:rsidP="000640D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Отчетените от предприятието коефициенти на ликвидност са под препоръчителните стойности за тези два коефициента, което показва, че предприятието изпитва затруднения при погасяването на своите краткосрочни задължения. </w:t>
      </w:r>
    </w:p>
    <w:p w:rsidR="000640D0" w:rsidRDefault="00200245" w:rsidP="000640D0">
      <w:pPr>
        <w:spacing w:line="240" w:lineRule="auto"/>
        <w:ind w:firstLine="708"/>
        <w:jc w:val="both"/>
        <w:rPr>
          <w:rFonts w:ascii="Times New Roman" w:hAnsi="Times New Roman" w:cs="Times New Roman"/>
          <w:color w:val="auto"/>
          <w:sz w:val="24"/>
          <w:szCs w:val="24"/>
        </w:rPr>
      </w:pPr>
      <w:r>
        <w:rPr>
          <w:rFonts w:ascii="Times New Roman" w:hAnsi="Times New Roman" w:cs="Times New Roman"/>
          <w:b/>
          <w:sz w:val="24"/>
          <w:szCs w:val="24"/>
        </w:rPr>
        <w:t xml:space="preserve">5. </w:t>
      </w:r>
      <w:r w:rsidR="000640D0" w:rsidRPr="00200245">
        <w:rPr>
          <w:rFonts w:ascii="Times New Roman" w:hAnsi="Times New Roman" w:cs="Times New Roman"/>
          <w:b/>
          <w:sz w:val="24"/>
          <w:szCs w:val="24"/>
        </w:rPr>
        <w:t>Коефициентът на задлъжнялост</w:t>
      </w:r>
      <w:r w:rsidR="000640D0">
        <w:rPr>
          <w:rFonts w:ascii="Times New Roman" w:hAnsi="Times New Roman" w:cs="Times New Roman"/>
          <w:color w:val="auto"/>
          <w:sz w:val="24"/>
          <w:szCs w:val="24"/>
        </w:rPr>
        <w:t xml:space="preserve"> е 0,36.</w:t>
      </w:r>
    </w:p>
    <w:p w:rsidR="000640D0" w:rsidRDefault="000640D0" w:rsidP="000640D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Отчетената стойност от предприятието на коефициент на задлъжнялост е в диапазона на препоръчителните стойности за този коефициент, което показва че предприятието не изпитва затруднения при погасяването на своите задължения, като не са необходими привличаното на външен финансов ресурс тъй като собствения капитал е достатъчен. Липсата на достатъчно свободен финансов ресурс предопределя задълженията на дружеството. </w:t>
      </w:r>
    </w:p>
    <w:p w:rsidR="000640D0" w:rsidRDefault="00200245" w:rsidP="000640D0">
      <w:pPr>
        <w:spacing w:line="240" w:lineRule="auto"/>
        <w:ind w:firstLine="708"/>
        <w:jc w:val="both"/>
        <w:rPr>
          <w:rFonts w:ascii="Times New Roman" w:hAnsi="Times New Roman" w:cs="Times New Roman"/>
          <w:color w:val="auto"/>
          <w:sz w:val="24"/>
          <w:szCs w:val="24"/>
        </w:rPr>
      </w:pPr>
      <w:r>
        <w:rPr>
          <w:rFonts w:ascii="Times New Roman" w:hAnsi="Times New Roman" w:cs="Times New Roman"/>
          <w:b/>
          <w:sz w:val="24"/>
          <w:szCs w:val="24"/>
        </w:rPr>
        <w:t xml:space="preserve">6. </w:t>
      </w:r>
      <w:r w:rsidR="000640D0" w:rsidRPr="00200245">
        <w:rPr>
          <w:rFonts w:ascii="Times New Roman" w:hAnsi="Times New Roman" w:cs="Times New Roman"/>
          <w:b/>
          <w:sz w:val="24"/>
          <w:szCs w:val="24"/>
        </w:rPr>
        <w:t>Коефициентът на ефективност на разходите</w:t>
      </w:r>
      <w:r w:rsidR="000640D0">
        <w:rPr>
          <w:rFonts w:ascii="Times New Roman" w:hAnsi="Times New Roman" w:cs="Times New Roman"/>
          <w:color w:val="auto"/>
          <w:sz w:val="24"/>
          <w:szCs w:val="24"/>
        </w:rPr>
        <w:t xml:space="preserve"> е 0,88.</w:t>
      </w:r>
    </w:p>
    <w:p w:rsidR="000640D0" w:rsidRPr="005F275F" w:rsidRDefault="000640D0" w:rsidP="000640D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Отчетената стойност от предприятието на коефициент на </w:t>
      </w:r>
      <w:r w:rsidRPr="00A159DF">
        <w:rPr>
          <w:rFonts w:ascii="Times New Roman" w:hAnsi="Times New Roman" w:cs="Times New Roman"/>
          <w:color w:val="auto"/>
          <w:sz w:val="24"/>
          <w:szCs w:val="24"/>
        </w:rPr>
        <w:t>ефективност на разходите</w:t>
      </w:r>
      <w:r>
        <w:rPr>
          <w:rFonts w:ascii="Times New Roman" w:hAnsi="Times New Roman" w:cs="Times New Roman"/>
          <w:sz w:val="24"/>
          <w:szCs w:val="24"/>
        </w:rPr>
        <w:t xml:space="preserve"> е под препоръчителните стойности за този коефициент, което показва че предприятието неефективно покрива разходите си и не генерира печалба (при извършването на единица разход да не се получават достатъчно приходи от дейността).</w:t>
      </w:r>
    </w:p>
    <w:p w:rsidR="003F0FC5" w:rsidRDefault="003F0FC5" w:rsidP="003F0FC5">
      <w:pPr>
        <w:spacing w:line="240" w:lineRule="auto"/>
        <w:ind w:firstLine="708"/>
        <w:jc w:val="both"/>
        <w:rPr>
          <w:rFonts w:ascii="Times New Roman" w:hAnsi="Times New Roman" w:cs="Times New Roman"/>
          <w:color w:val="auto"/>
          <w:sz w:val="24"/>
          <w:szCs w:val="24"/>
        </w:rPr>
      </w:pPr>
      <w:r>
        <w:rPr>
          <w:rFonts w:ascii="Times New Roman" w:hAnsi="Times New Roman" w:cs="Times New Roman"/>
          <w:color w:val="auto"/>
          <w:sz w:val="24"/>
          <w:szCs w:val="24"/>
        </w:rPr>
        <w:t>При преценката на финансовото състояние на дружеството, следва да бъде отчетено следното:</w:t>
      </w:r>
    </w:p>
    <w:p w:rsidR="00FE1439" w:rsidRPr="003F0FC5" w:rsidRDefault="000640D0" w:rsidP="003F0FC5">
      <w:pPr>
        <w:spacing w:line="240" w:lineRule="auto"/>
        <w:ind w:firstLine="708"/>
        <w:jc w:val="both"/>
        <w:rPr>
          <w:rFonts w:ascii="Times New Roman" w:hAnsi="Times New Roman" w:cs="Times New Roman"/>
          <w:color w:val="auto"/>
          <w:sz w:val="24"/>
          <w:szCs w:val="24"/>
        </w:rPr>
      </w:pPr>
      <w:r w:rsidRPr="00CD5B31">
        <w:rPr>
          <w:rFonts w:ascii="Times New Roman" w:hAnsi="Times New Roman" w:cs="Times New Roman"/>
          <w:sz w:val="24"/>
          <w:szCs w:val="24"/>
        </w:rPr>
        <w:t xml:space="preserve">Дружеството </w:t>
      </w:r>
      <w:r>
        <w:rPr>
          <w:rFonts w:ascii="Times New Roman" w:hAnsi="Times New Roman" w:cs="Times New Roman"/>
          <w:sz w:val="24"/>
          <w:szCs w:val="24"/>
        </w:rPr>
        <w:t xml:space="preserve">е финансово стабилно, въпреки че неефективно покрива разходите си и реализира за периода загуба. Загубата се дължи и на </w:t>
      </w:r>
      <w:proofErr w:type="spellStart"/>
      <w:r>
        <w:rPr>
          <w:rFonts w:ascii="Times New Roman" w:hAnsi="Times New Roman" w:cs="Times New Roman"/>
          <w:sz w:val="24"/>
          <w:szCs w:val="24"/>
        </w:rPr>
        <w:t>недофинансиране</w:t>
      </w:r>
      <w:proofErr w:type="spellEnd"/>
      <w:r>
        <w:rPr>
          <w:rFonts w:ascii="Times New Roman" w:hAnsi="Times New Roman" w:cs="Times New Roman"/>
          <w:sz w:val="24"/>
          <w:szCs w:val="24"/>
        </w:rPr>
        <w:t xml:space="preserve"> от страна на държавата за изпълнението на функциите като летищна администрация. </w:t>
      </w:r>
      <w:r w:rsidR="00FE1439" w:rsidRPr="00FE1439">
        <w:rPr>
          <w:rFonts w:ascii="Times New Roman" w:hAnsi="Times New Roman" w:cs="Times New Roman"/>
          <w:sz w:val="24"/>
          <w:szCs w:val="24"/>
        </w:rPr>
        <w:t>Съгласно чл.122 в, ал. 1 от З</w:t>
      </w:r>
      <w:r w:rsidR="003F0FC5">
        <w:rPr>
          <w:rFonts w:ascii="Times New Roman" w:hAnsi="Times New Roman" w:cs="Times New Roman"/>
          <w:sz w:val="24"/>
          <w:szCs w:val="24"/>
        </w:rPr>
        <w:t>акона за гражданското въздухоплаване</w:t>
      </w:r>
      <w:r w:rsidR="00FE1439" w:rsidRPr="00FE1439">
        <w:rPr>
          <w:rFonts w:ascii="Times New Roman" w:hAnsi="Times New Roman" w:cs="Times New Roman"/>
          <w:sz w:val="24"/>
          <w:szCs w:val="24"/>
        </w:rPr>
        <w:t xml:space="preserve"> финансирането на дейностите по осигуряване безопасността и сигурността на полетите, поддържането и развитието на гражданските летища за обществено ползване – публична държавна собственост, се осъществява чрез бюджета на </w:t>
      </w:r>
      <w:r w:rsidR="003F0FC5">
        <w:rPr>
          <w:rFonts w:ascii="Times New Roman" w:hAnsi="Times New Roman" w:cs="Times New Roman"/>
          <w:sz w:val="24"/>
          <w:szCs w:val="24"/>
        </w:rPr>
        <w:t>Министерството на транспорта и съобщенията (</w:t>
      </w:r>
      <w:r w:rsidR="00FE1439" w:rsidRPr="00FE1439">
        <w:rPr>
          <w:rFonts w:ascii="Times New Roman" w:hAnsi="Times New Roman" w:cs="Times New Roman"/>
          <w:sz w:val="24"/>
          <w:szCs w:val="24"/>
        </w:rPr>
        <w:t>МТС</w:t>
      </w:r>
      <w:r w:rsidR="003F0FC5">
        <w:rPr>
          <w:rFonts w:ascii="Times New Roman" w:hAnsi="Times New Roman" w:cs="Times New Roman"/>
          <w:sz w:val="24"/>
          <w:szCs w:val="24"/>
        </w:rPr>
        <w:t>)</w:t>
      </w:r>
      <w:r w:rsidR="00FE1439" w:rsidRPr="00FE1439">
        <w:rPr>
          <w:rFonts w:ascii="Times New Roman" w:hAnsi="Times New Roman" w:cs="Times New Roman"/>
          <w:sz w:val="24"/>
          <w:szCs w:val="24"/>
        </w:rPr>
        <w:t xml:space="preserve"> и в частност чрез бюджета на ГД </w:t>
      </w:r>
      <w:r w:rsidR="003F0FC5">
        <w:rPr>
          <w:rFonts w:ascii="Times New Roman" w:hAnsi="Times New Roman" w:cs="Times New Roman"/>
          <w:sz w:val="24"/>
          <w:szCs w:val="24"/>
        </w:rPr>
        <w:t>„</w:t>
      </w:r>
      <w:r w:rsidR="00FE1439" w:rsidRPr="00FE1439">
        <w:rPr>
          <w:rFonts w:ascii="Times New Roman" w:hAnsi="Times New Roman" w:cs="Times New Roman"/>
          <w:sz w:val="24"/>
          <w:szCs w:val="24"/>
        </w:rPr>
        <w:t>ГВА</w:t>
      </w:r>
      <w:r w:rsidR="003F0FC5">
        <w:rPr>
          <w:rFonts w:ascii="Times New Roman" w:hAnsi="Times New Roman" w:cs="Times New Roman"/>
          <w:sz w:val="24"/>
          <w:szCs w:val="24"/>
        </w:rPr>
        <w:t>“</w:t>
      </w:r>
      <w:r w:rsidR="00FE1439" w:rsidRPr="00FE1439">
        <w:rPr>
          <w:rFonts w:ascii="Times New Roman" w:hAnsi="Times New Roman" w:cs="Times New Roman"/>
          <w:sz w:val="24"/>
          <w:szCs w:val="24"/>
        </w:rPr>
        <w:t xml:space="preserve">. </w:t>
      </w:r>
      <w:r w:rsidR="00FE1439" w:rsidRPr="00FE1439">
        <w:rPr>
          <w:rFonts w:ascii="Times New Roman" w:eastAsia="Calibri" w:hAnsi="Times New Roman" w:cs="Times New Roman"/>
          <w:sz w:val="24"/>
          <w:szCs w:val="24"/>
          <w:lang w:eastAsia="en-US"/>
        </w:rPr>
        <w:t xml:space="preserve">За 2025 г. за издръжка на Летищна дейност на </w:t>
      </w:r>
      <w:r w:rsidR="003F0FC5">
        <w:rPr>
          <w:rFonts w:ascii="Times New Roman" w:eastAsia="Calibri" w:hAnsi="Times New Roman" w:cs="Times New Roman"/>
          <w:sz w:val="24"/>
          <w:szCs w:val="24"/>
          <w:lang w:eastAsia="en-US"/>
        </w:rPr>
        <w:t>„</w:t>
      </w:r>
      <w:r w:rsidR="00FE1439" w:rsidRPr="00FE1439">
        <w:rPr>
          <w:rFonts w:ascii="Times New Roman" w:eastAsia="Calibri" w:hAnsi="Times New Roman" w:cs="Times New Roman"/>
          <w:sz w:val="24"/>
          <w:szCs w:val="24"/>
          <w:lang w:eastAsia="en-US"/>
        </w:rPr>
        <w:t>Летище Пловдив</w:t>
      </w:r>
      <w:r w:rsidR="003F0FC5">
        <w:rPr>
          <w:rFonts w:ascii="Times New Roman" w:eastAsia="Calibri" w:hAnsi="Times New Roman" w:cs="Times New Roman"/>
          <w:sz w:val="24"/>
          <w:szCs w:val="24"/>
          <w:lang w:eastAsia="en-US"/>
        </w:rPr>
        <w:t>“ ЕАД</w:t>
      </w:r>
      <w:r w:rsidR="00FE1439" w:rsidRPr="00FE1439">
        <w:rPr>
          <w:rFonts w:ascii="Times New Roman" w:eastAsia="Calibri" w:hAnsi="Times New Roman" w:cs="Times New Roman"/>
          <w:sz w:val="24"/>
          <w:szCs w:val="24"/>
          <w:lang w:eastAsia="en-US"/>
        </w:rPr>
        <w:t xml:space="preserve"> е била необходима сумата от 6 362 хил. лв. при определен бюджет от 2 900 хил. лв. </w:t>
      </w:r>
      <w:r w:rsidR="003F0FC5">
        <w:rPr>
          <w:rFonts w:ascii="Times New Roman" w:eastAsia="Calibri" w:hAnsi="Times New Roman" w:cs="Times New Roman"/>
          <w:sz w:val="24"/>
          <w:szCs w:val="24"/>
          <w:lang w:eastAsia="en-US"/>
        </w:rPr>
        <w:t xml:space="preserve">или </w:t>
      </w:r>
      <w:r w:rsidR="00FE1439" w:rsidRPr="00FE1439">
        <w:rPr>
          <w:rFonts w:ascii="Times New Roman" w:eastAsia="Calibri" w:hAnsi="Times New Roman" w:cs="Times New Roman"/>
          <w:sz w:val="24"/>
          <w:szCs w:val="24"/>
          <w:lang w:eastAsia="en-US"/>
        </w:rPr>
        <w:t xml:space="preserve">се получава </w:t>
      </w:r>
      <w:proofErr w:type="spellStart"/>
      <w:r w:rsidR="00FE1439" w:rsidRPr="00FE1439">
        <w:rPr>
          <w:rFonts w:ascii="Times New Roman" w:eastAsia="Calibri" w:hAnsi="Times New Roman" w:cs="Times New Roman"/>
          <w:sz w:val="24"/>
          <w:szCs w:val="24"/>
          <w:lang w:eastAsia="en-US"/>
        </w:rPr>
        <w:t>недофинансиране</w:t>
      </w:r>
      <w:proofErr w:type="spellEnd"/>
      <w:r w:rsidR="00FE1439" w:rsidRPr="00FE1439">
        <w:rPr>
          <w:rFonts w:ascii="Times New Roman" w:eastAsia="Calibri" w:hAnsi="Times New Roman" w:cs="Times New Roman"/>
          <w:sz w:val="24"/>
          <w:szCs w:val="24"/>
          <w:lang w:eastAsia="en-US"/>
        </w:rPr>
        <w:t xml:space="preserve"> от 3 462  хил. лв. С определеният бюджет 2 900 хил. лева не е могло да се покрият изцяло разходите за:  работна заплата и осигуровки предвид увеличението на минималната работна заплата от началото на 2025 г., за увеличение на работните места в </w:t>
      </w:r>
      <w:r w:rsidR="003F0FC5">
        <w:rPr>
          <w:rFonts w:ascii="Times New Roman" w:eastAsia="Calibri" w:hAnsi="Times New Roman" w:cs="Times New Roman"/>
          <w:sz w:val="24"/>
          <w:szCs w:val="24"/>
          <w:lang w:eastAsia="en-US"/>
        </w:rPr>
        <w:t>„</w:t>
      </w:r>
      <w:r w:rsidR="00FE1439" w:rsidRPr="00FE1439">
        <w:rPr>
          <w:rFonts w:ascii="Times New Roman" w:eastAsia="Calibri" w:hAnsi="Times New Roman" w:cs="Times New Roman"/>
          <w:sz w:val="24"/>
          <w:szCs w:val="24"/>
          <w:lang w:eastAsia="en-US"/>
        </w:rPr>
        <w:t>Сигурност</w:t>
      </w:r>
      <w:r w:rsidR="003F0FC5">
        <w:rPr>
          <w:rFonts w:ascii="Times New Roman" w:eastAsia="Calibri" w:hAnsi="Times New Roman" w:cs="Times New Roman"/>
          <w:sz w:val="24"/>
          <w:szCs w:val="24"/>
          <w:lang w:eastAsia="en-US"/>
        </w:rPr>
        <w:t>“</w:t>
      </w:r>
      <w:r w:rsidR="00FE1439" w:rsidRPr="00FE1439">
        <w:rPr>
          <w:rFonts w:ascii="Times New Roman" w:eastAsia="Calibri" w:hAnsi="Times New Roman" w:cs="Times New Roman"/>
          <w:sz w:val="24"/>
          <w:szCs w:val="24"/>
          <w:lang w:eastAsia="en-US"/>
        </w:rPr>
        <w:t xml:space="preserve"> вследствие предписание на ГД „ГВА“, разходите за електроенергия, разходите за пожарно обслужване, разходи за  техническо обслужване  на светотехническата система, както и други задължителни абонаментни обслужвания, </w:t>
      </w:r>
      <w:r w:rsidR="003F0FC5">
        <w:rPr>
          <w:rFonts w:ascii="Times New Roman" w:eastAsia="Calibri" w:hAnsi="Times New Roman" w:cs="Times New Roman"/>
          <w:sz w:val="24"/>
          <w:szCs w:val="24"/>
          <w:lang w:eastAsia="en-US"/>
        </w:rPr>
        <w:t xml:space="preserve">разходите по </w:t>
      </w:r>
      <w:r w:rsidR="00FE1439" w:rsidRPr="00FE1439">
        <w:rPr>
          <w:rFonts w:ascii="Times New Roman" w:eastAsia="Calibri" w:hAnsi="Times New Roman" w:cs="Times New Roman"/>
          <w:sz w:val="24"/>
          <w:szCs w:val="24"/>
          <w:lang w:eastAsia="en-US"/>
        </w:rPr>
        <w:t>поддръжка</w:t>
      </w:r>
      <w:r w:rsidR="003F0FC5">
        <w:rPr>
          <w:rFonts w:ascii="Times New Roman" w:eastAsia="Calibri" w:hAnsi="Times New Roman" w:cs="Times New Roman"/>
          <w:sz w:val="24"/>
          <w:szCs w:val="24"/>
          <w:lang w:eastAsia="en-US"/>
        </w:rPr>
        <w:t>та</w:t>
      </w:r>
      <w:r w:rsidR="00FE1439" w:rsidRPr="00FE1439">
        <w:rPr>
          <w:rFonts w:ascii="Times New Roman" w:eastAsia="Calibri" w:hAnsi="Times New Roman" w:cs="Times New Roman"/>
          <w:sz w:val="24"/>
          <w:szCs w:val="24"/>
          <w:lang w:eastAsia="en-US"/>
        </w:rPr>
        <w:t xml:space="preserve"> на сграден фонд и др. текущи ремонтни дейности, разходи за дезинфекция и </w:t>
      </w:r>
      <w:proofErr w:type="spellStart"/>
      <w:r w:rsidR="00FE1439" w:rsidRPr="00FE1439">
        <w:rPr>
          <w:rFonts w:ascii="Times New Roman" w:eastAsia="Calibri" w:hAnsi="Times New Roman" w:cs="Times New Roman"/>
          <w:sz w:val="24"/>
          <w:szCs w:val="24"/>
          <w:lang w:eastAsia="en-US"/>
        </w:rPr>
        <w:t>деретизация</w:t>
      </w:r>
      <w:proofErr w:type="spellEnd"/>
      <w:r w:rsidR="00FE1439" w:rsidRPr="00FE1439">
        <w:rPr>
          <w:rFonts w:ascii="Times New Roman" w:eastAsia="Calibri" w:hAnsi="Times New Roman" w:cs="Times New Roman"/>
          <w:sz w:val="24"/>
          <w:szCs w:val="24"/>
          <w:lang w:eastAsia="en-US"/>
        </w:rPr>
        <w:t>, задължително медицинско обслужване, разходи за гориво и резервни части, разходите за вода, интернет, телефони, такси, застраховки и др. В тази връзка са предприети действия от МТС пред Министерство</w:t>
      </w:r>
      <w:r w:rsidR="003F0FC5">
        <w:rPr>
          <w:rFonts w:ascii="Times New Roman" w:eastAsia="Calibri" w:hAnsi="Times New Roman" w:cs="Times New Roman"/>
          <w:sz w:val="24"/>
          <w:szCs w:val="24"/>
          <w:lang w:eastAsia="en-US"/>
        </w:rPr>
        <w:t>то</w:t>
      </w:r>
      <w:r w:rsidR="00FE1439" w:rsidRPr="00FE1439">
        <w:rPr>
          <w:rFonts w:ascii="Times New Roman" w:eastAsia="Calibri" w:hAnsi="Times New Roman" w:cs="Times New Roman"/>
          <w:sz w:val="24"/>
          <w:szCs w:val="24"/>
          <w:lang w:eastAsia="en-US"/>
        </w:rPr>
        <w:t xml:space="preserve"> на финансите, като е осигурено допълнително финансиране над предвидените 2 900 хил. лева, но съобразно възможностите на Държавния бюджет допълнителните средства не са били в размер за пълно покриване на разходите за изпълнението на летищна администрация </w:t>
      </w:r>
      <w:r w:rsidR="003F0FC5">
        <w:rPr>
          <w:rFonts w:ascii="Times New Roman" w:eastAsia="Calibri" w:hAnsi="Times New Roman" w:cs="Times New Roman"/>
          <w:sz w:val="24"/>
          <w:szCs w:val="24"/>
          <w:lang w:eastAsia="en-US"/>
        </w:rPr>
        <w:t>което респективно е довело до</w:t>
      </w:r>
      <w:r w:rsidR="00FE1439" w:rsidRPr="00FE1439">
        <w:rPr>
          <w:rFonts w:ascii="Times New Roman" w:eastAsia="Calibri" w:hAnsi="Times New Roman" w:cs="Times New Roman"/>
          <w:sz w:val="24"/>
          <w:szCs w:val="24"/>
          <w:lang w:eastAsia="en-US"/>
        </w:rPr>
        <w:t xml:space="preserve"> </w:t>
      </w:r>
      <w:proofErr w:type="spellStart"/>
      <w:r w:rsidR="00FE1439" w:rsidRPr="00FE1439">
        <w:rPr>
          <w:rFonts w:ascii="Times New Roman" w:eastAsia="Calibri" w:hAnsi="Times New Roman" w:cs="Times New Roman"/>
          <w:sz w:val="24"/>
          <w:szCs w:val="24"/>
          <w:lang w:eastAsia="en-US"/>
        </w:rPr>
        <w:t>недофинансиране</w:t>
      </w:r>
      <w:proofErr w:type="spellEnd"/>
      <w:r w:rsidR="00FE1439" w:rsidRPr="00FE1439">
        <w:rPr>
          <w:rFonts w:ascii="Times New Roman" w:eastAsia="Calibri" w:hAnsi="Times New Roman" w:cs="Times New Roman"/>
          <w:sz w:val="24"/>
          <w:szCs w:val="24"/>
          <w:lang w:eastAsia="en-US"/>
        </w:rPr>
        <w:t xml:space="preserve">. </w:t>
      </w:r>
    </w:p>
    <w:p w:rsidR="000640D0" w:rsidRDefault="000640D0" w:rsidP="000640D0">
      <w:pPr>
        <w:ind w:firstLine="708"/>
        <w:jc w:val="both"/>
        <w:rPr>
          <w:rFonts w:ascii="Times New Roman" w:hAnsi="Times New Roman" w:cs="Times New Roman"/>
          <w:sz w:val="24"/>
          <w:szCs w:val="24"/>
        </w:rPr>
      </w:pPr>
    </w:p>
    <w:p w:rsidR="000C1FEC" w:rsidRPr="00175E47" w:rsidRDefault="008E7B0F" w:rsidP="007817DD">
      <w:pPr>
        <w:spacing w:line="240" w:lineRule="auto"/>
        <w:ind w:firstLine="708"/>
        <w:jc w:val="both"/>
        <w:rPr>
          <w:rFonts w:ascii="Times New Roman" w:hAnsi="Times New Roman" w:cs="Times New Roman"/>
          <w:b/>
          <w:sz w:val="24"/>
          <w:szCs w:val="24"/>
          <w:u w:val="single"/>
        </w:rPr>
      </w:pPr>
      <w:r w:rsidRPr="00175E47">
        <w:rPr>
          <w:rFonts w:ascii="Times New Roman" w:hAnsi="Times New Roman" w:cs="Times New Roman"/>
          <w:b/>
          <w:sz w:val="24"/>
          <w:szCs w:val="24"/>
          <w:u w:val="single"/>
        </w:rPr>
        <w:t xml:space="preserve">19. </w:t>
      </w:r>
      <w:r w:rsidR="00175E47" w:rsidRPr="00175E47">
        <w:rPr>
          <w:rFonts w:ascii="Times New Roman" w:hAnsi="Times New Roman" w:cs="Times New Roman"/>
          <w:b/>
          <w:sz w:val="24"/>
          <w:szCs w:val="24"/>
          <w:u w:val="single"/>
        </w:rPr>
        <w:t>„</w:t>
      </w:r>
      <w:r w:rsidR="000C1FEC" w:rsidRPr="00175E47">
        <w:rPr>
          <w:rFonts w:ascii="Times New Roman" w:hAnsi="Times New Roman" w:cs="Times New Roman"/>
          <w:b/>
          <w:sz w:val="24"/>
          <w:szCs w:val="24"/>
          <w:u w:val="single"/>
        </w:rPr>
        <w:t>Летище Горна Оряховица</w:t>
      </w:r>
      <w:r w:rsidR="00175E47" w:rsidRPr="00175E47">
        <w:rPr>
          <w:rFonts w:ascii="Times New Roman" w:hAnsi="Times New Roman" w:cs="Times New Roman"/>
          <w:b/>
          <w:sz w:val="24"/>
          <w:szCs w:val="24"/>
          <w:u w:val="single"/>
        </w:rPr>
        <w:t>“</w:t>
      </w:r>
      <w:r w:rsidR="000C1FEC" w:rsidRPr="00175E47">
        <w:rPr>
          <w:rFonts w:ascii="Times New Roman" w:hAnsi="Times New Roman" w:cs="Times New Roman"/>
          <w:b/>
          <w:sz w:val="24"/>
          <w:szCs w:val="24"/>
          <w:u w:val="single"/>
        </w:rPr>
        <w:t xml:space="preserve"> ЕООД</w:t>
      </w:r>
    </w:p>
    <w:p w:rsidR="000C1FEC" w:rsidRDefault="000C1FEC" w:rsidP="000C1FEC">
      <w:pPr>
        <w:jc w:val="both"/>
        <w:rPr>
          <w:rFonts w:ascii="Times New Roman" w:hAnsi="Times New Roman" w:cs="Times New Roman"/>
          <w:sz w:val="24"/>
          <w:szCs w:val="24"/>
        </w:rPr>
      </w:pPr>
    </w:p>
    <w:p w:rsidR="000640D0" w:rsidRPr="00A159DF" w:rsidRDefault="000640D0" w:rsidP="000640D0">
      <w:pPr>
        <w:spacing w:after="120" w:line="240" w:lineRule="auto"/>
        <w:ind w:firstLine="708"/>
        <w:jc w:val="both"/>
        <w:rPr>
          <w:rFonts w:ascii="Times New Roman" w:hAnsi="Times New Roman" w:cs="Times New Roman"/>
          <w:color w:val="auto"/>
          <w:sz w:val="24"/>
          <w:szCs w:val="24"/>
        </w:rPr>
      </w:pPr>
      <w:r w:rsidRPr="00A159DF">
        <w:rPr>
          <w:rFonts w:ascii="Times New Roman" w:hAnsi="Times New Roman" w:cs="Times New Roman"/>
          <w:color w:val="auto"/>
          <w:sz w:val="24"/>
          <w:szCs w:val="24"/>
        </w:rPr>
        <w:t>Отчетените от предприятието за 2025 г. коефициенти са, както следва:</w:t>
      </w:r>
    </w:p>
    <w:p w:rsidR="000640D0" w:rsidRPr="00A159DF" w:rsidRDefault="0056296B" w:rsidP="000640D0">
      <w:pPr>
        <w:pStyle w:val="ListParagraph1"/>
        <w:spacing w:after="0" w:line="240" w:lineRule="auto"/>
        <w:ind w:left="0" w:firstLine="708"/>
        <w:rPr>
          <w:rFonts w:ascii="Times New Roman" w:hAnsi="Times New Roman" w:cs="Times New Roman"/>
          <w:sz w:val="24"/>
          <w:szCs w:val="24"/>
          <w:u w:val="single"/>
          <w:lang w:val="ru-RU"/>
        </w:rPr>
      </w:pPr>
      <w:r w:rsidRPr="009A45F6">
        <w:rPr>
          <w:rFonts w:ascii="Times New Roman" w:hAnsi="Times New Roman" w:cs="Times New Roman"/>
          <w:b/>
          <w:sz w:val="24"/>
          <w:szCs w:val="24"/>
        </w:rPr>
        <w:t>1.</w:t>
      </w:r>
      <w:r>
        <w:rPr>
          <w:rFonts w:ascii="Times New Roman" w:hAnsi="Times New Roman" w:cs="Times New Roman"/>
          <w:sz w:val="24"/>
          <w:szCs w:val="24"/>
        </w:rPr>
        <w:t xml:space="preserve"> </w:t>
      </w:r>
      <w:r w:rsidRPr="009B582E">
        <w:rPr>
          <w:rFonts w:ascii="Times New Roman" w:hAnsi="Times New Roman" w:cs="Times New Roman"/>
          <w:b/>
          <w:sz w:val="24"/>
          <w:szCs w:val="24"/>
        </w:rPr>
        <w:t>Коефициентът на рентабилност на приходите от продажби</w:t>
      </w:r>
      <w:r>
        <w:rPr>
          <w:rFonts w:ascii="Times New Roman" w:hAnsi="Times New Roman" w:cs="Times New Roman"/>
          <w:sz w:val="24"/>
          <w:szCs w:val="24"/>
        </w:rPr>
        <w:t xml:space="preserve"> </w:t>
      </w:r>
      <w:r w:rsidR="000640D0">
        <w:rPr>
          <w:rFonts w:ascii="Times New Roman" w:hAnsi="Times New Roman" w:cs="Times New Roman"/>
          <w:sz w:val="24"/>
          <w:szCs w:val="24"/>
        </w:rPr>
        <w:t>е -1,04.</w:t>
      </w:r>
    </w:p>
    <w:p w:rsidR="000640D0" w:rsidRDefault="0056296B" w:rsidP="000640D0">
      <w:pPr>
        <w:spacing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2. </w:t>
      </w:r>
      <w:r w:rsidRPr="009B582E">
        <w:rPr>
          <w:rFonts w:ascii="Times New Roman" w:hAnsi="Times New Roman" w:cs="Times New Roman"/>
          <w:b/>
          <w:sz w:val="24"/>
          <w:szCs w:val="24"/>
        </w:rPr>
        <w:t>Коефициентът на рентабилност на собствения капитал</w:t>
      </w:r>
      <w:r w:rsidRPr="00A159DF">
        <w:rPr>
          <w:rFonts w:ascii="Times New Roman" w:hAnsi="Times New Roman" w:cs="Times New Roman"/>
          <w:sz w:val="24"/>
          <w:szCs w:val="24"/>
        </w:rPr>
        <w:t xml:space="preserve"> </w:t>
      </w:r>
      <w:r w:rsidR="000640D0">
        <w:rPr>
          <w:rFonts w:ascii="Times New Roman" w:hAnsi="Times New Roman" w:cs="Times New Roman"/>
          <w:sz w:val="24"/>
          <w:szCs w:val="24"/>
        </w:rPr>
        <w:t xml:space="preserve">е </w:t>
      </w:r>
      <w:r w:rsidR="000640D0" w:rsidRPr="00A159DF">
        <w:rPr>
          <w:rFonts w:ascii="Times New Roman" w:hAnsi="Times New Roman" w:cs="Times New Roman"/>
          <w:sz w:val="24"/>
          <w:szCs w:val="24"/>
        </w:rPr>
        <w:t xml:space="preserve"> </w:t>
      </w:r>
      <w:r w:rsidR="000640D0">
        <w:rPr>
          <w:rFonts w:ascii="Times New Roman" w:hAnsi="Times New Roman" w:cs="Times New Roman"/>
          <w:sz w:val="24"/>
          <w:szCs w:val="24"/>
        </w:rPr>
        <w:t>-1,60.</w:t>
      </w:r>
    </w:p>
    <w:p w:rsidR="000640D0" w:rsidRDefault="000640D0" w:rsidP="000640D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Отчетените от предприятието коефициенти на рентабилност са отрицателни дължащо се на формираната загуба за периода, к</w:t>
      </w:r>
      <w:r w:rsidR="002A7476">
        <w:rPr>
          <w:rFonts w:ascii="Times New Roman" w:hAnsi="Times New Roman" w:cs="Times New Roman"/>
          <w:sz w:val="24"/>
          <w:szCs w:val="24"/>
        </w:rPr>
        <w:t>ое</w:t>
      </w:r>
      <w:r>
        <w:rPr>
          <w:rFonts w:ascii="Times New Roman" w:hAnsi="Times New Roman" w:cs="Times New Roman"/>
          <w:sz w:val="24"/>
          <w:szCs w:val="24"/>
        </w:rPr>
        <w:t xml:space="preserve">то показва, че формираните нетни приходи от дейността са недостатъчни за да бъде постигнат положителен финансов резултат, както и няма възвращаемост на вложения капитал. Следва да се има в предвид, </w:t>
      </w:r>
      <w:r>
        <w:rPr>
          <w:rFonts w:ascii="Times New Roman" w:hAnsi="Times New Roman" w:cs="Times New Roman"/>
          <w:sz w:val="24"/>
          <w:szCs w:val="24"/>
        </w:rPr>
        <w:lastRenderedPageBreak/>
        <w:t>че дружеството не извършва дейност, а единствено получава приходи от наемни отношения с концесионера на летище Горна Оряховица.</w:t>
      </w:r>
    </w:p>
    <w:p w:rsidR="000640D0" w:rsidRPr="00A159DF" w:rsidRDefault="00200245" w:rsidP="000640D0">
      <w:pPr>
        <w:spacing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3. </w:t>
      </w:r>
      <w:r w:rsidR="000640D0" w:rsidRPr="00200245">
        <w:rPr>
          <w:rFonts w:ascii="Times New Roman" w:hAnsi="Times New Roman" w:cs="Times New Roman"/>
          <w:b/>
          <w:sz w:val="24"/>
          <w:szCs w:val="24"/>
        </w:rPr>
        <w:t>Коефициентът на обща ликвидност</w:t>
      </w:r>
      <w:r w:rsidR="000640D0">
        <w:rPr>
          <w:rFonts w:ascii="Times New Roman" w:hAnsi="Times New Roman" w:cs="Times New Roman"/>
          <w:sz w:val="24"/>
          <w:szCs w:val="24"/>
        </w:rPr>
        <w:t xml:space="preserve"> е 1,35.</w:t>
      </w:r>
    </w:p>
    <w:p w:rsidR="000640D0" w:rsidRDefault="00200245" w:rsidP="000640D0">
      <w:pPr>
        <w:spacing w:line="240" w:lineRule="auto"/>
        <w:ind w:firstLine="708"/>
        <w:jc w:val="both"/>
        <w:rPr>
          <w:rFonts w:ascii="Times New Roman" w:eastAsiaTheme="minorHAnsi" w:hAnsi="Times New Roman" w:cs="Times New Roman"/>
          <w:color w:val="auto"/>
          <w:sz w:val="24"/>
          <w:szCs w:val="24"/>
          <w:lang w:eastAsia="en-US"/>
        </w:rPr>
      </w:pPr>
      <w:r>
        <w:rPr>
          <w:rFonts w:ascii="Times New Roman" w:hAnsi="Times New Roman" w:cs="Times New Roman"/>
          <w:b/>
          <w:sz w:val="24"/>
          <w:szCs w:val="24"/>
        </w:rPr>
        <w:t xml:space="preserve">4. </w:t>
      </w:r>
      <w:r w:rsidR="000640D0" w:rsidRPr="00200245">
        <w:rPr>
          <w:rFonts w:ascii="Times New Roman" w:hAnsi="Times New Roman" w:cs="Times New Roman"/>
          <w:b/>
          <w:sz w:val="24"/>
          <w:szCs w:val="24"/>
        </w:rPr>
        <w:t>Коефициентът на бърза ликвидност</w:t>
      </w:r>
      <w:r w:rsidR="000640D0">
        <w:rPr>
          <w:rFonts w:ascii="Times New Roman" w:eastAsiaTheme="minorHAnsi" w:hAnsi="Times New Roman" w:cs="Times New Roman"/>
          <w:color w:val="auto"/>
          <w:sz w:val="24"/>
          <w:szCs w:val="24"/>
          <w:lang w:eastAsia="en-US"/>
        </w:rPr>
        <w:t xml:space="preserve"> е 0,39.</w:t>
      </w:r>
    </w:p>
    <w:p w:rsidR="000640D0" w:rsidRDefault="000640D0" w:rsidP="000640D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Отчетеният от предприятието коефициент на обща ликвидност е в диапазона на  препоръчителните стойности за този коефициент, което показва, че предприятието не изпитва затруднения при погасяването на своите краткосрочни задължения.</w:t>
      </w:r>
    </w:p>
    <w:p w:rsidR="000640D0" w:rsidRDefault="000640D0" w:rsidP="000640D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Отчетеният от предприятието коефициенти на бърза ликвидност е под препоръчителните стойности за този коефициент, което показва, че предприятието изпитва затруднения при погасяването на своите краткосрочни задължения. </w:t>
      </w:r>
    </w:p>
    <w:p w:rsidR="000640D0" w:rsidRDefault="00200245" w:rsidP="000640D0">
      <w:pPr>
        <w:spacing w:line="240" w:lineRule="auto"/>
        <w:ind w:firstLine="708"/>
        <w:jc w:val="both"/>
        <w:rPr>
          <w:rFonts w:ascii="Times New Roman" w:hAnsi="Times New Roman" w:cs="Times New Roman"/>
          <w:color w:val="auto"/>
          <w:sz w:val="24"/>
          <w:szCs w:val="24"/>
        </w:rPr>
      </w:pPr>
      <w:r>
        <w:rPr>
          <w:rFonts w:ascii="Times New Roman" w:hAnsi="Times New Roman" w:cs="Times New Roman"/>
          <w:b/>
          <w:sz w:val="24"/>
          <w:szCs w:val="24"/>
        </w:rPr>
        <w:t xml:space="preserve">5. </w:t>
      </w:r>
      <w:r w:rsidR="000640D0" w:rsidRPr="00200245">
        <w:rPr>
          <w:rFonts w:ascii="Times New Roman" w:hAnsi="Times New Roman" w:cs="Times New Roman"/>
          <w:b/>
          <w:sz w:val="24"/>
          <w:szCs w:val="24"/>
        </w:rPr>
        <w:t>Коефициентът на задлъжнялост</w:t>
      </w:r>
      <w:r w:rsidR="000640D0">
        <w:rPr>
          <w:rFonts w:ascii="Times New Roman" w:hAnsi="Times New Roman" w:cs="Times New Roman"/>
          <w:color w:val="auto"/>
          <w:sz w:val="24"/>
          <w:szCs w:val="24"/>
        </w:rPr>
        <w:t xml:space="preserve"> е 0,63.</w:t>
      </w:r>
    </w:p>
    <w:p w:rsidR="000640D0" w:rsidRPr="00E71A6F" w:rsidRDefault="000640D0" w:rsidP="000640D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Отчетената стойност от предприятието на коефициент на задлъжнялост е в диапазона на препоръчителните стойности за този коефициент, което показва че предприятието не изпитва затруднения при погасяването на своите задължения, като не са необходими привличаното на външен финансов ресурс тъй като собствения капитал е достатъчен. Липсата на достатъчно свободен финансов ресурс предопределя задълженията на дружеството. </w:t>
      </w:r>
    </w:p>
    <w:p w:rsidR="000640D0" w:rsidRDefault="00200245" w:rsidP="000640D0">
      <w:pPr>
        <w:spacing w:line="240" w:lineRule="auto"/>
        <w:ind w:firstLine="708"/>
        <w:jc w:val="both"/>
        <w:rPr>
          <w:rFonts w:ascii="Times New Roman" w:hAnsi="Times New Roman" w:cs="Times New Roman"/>
          <w:color w:val="auto"/>
          <w:sz w:val="24"/>
          <w:szCs w:val="24"/>
        </w:rPr>
      </w:pPr>
      <w:r>
        <w:rPr>
          <w:rFonts w:ascii="Times New Roman" w:hAnsi="Times New Roman" w:cs="Times New Roman"/>
          <w:b/>
          <w:sz w:val="24"/>
          <w:szCs w:val="24"/>
        </w:rPr>
        <w:t xml:space="preserve">6. </w:t>
      </w:r>
      <w:r w:rsidR="000640D0" w:rsidRPr="00200245">
        <w:rPr>
          <w:rFonts w:ascii="Times New Roman" w:hAnsi="Times New Roman" w:cs="Times New Roman"/>
          <w:b/>
          <w:sz w:val="24"/>
          <w:szCs w:val="24"/>
        </w:rPr>
        <w:t>Коефициентът на ефективност на разходите</w:t>
      </w:r>
      <w:r w:rsidR="000640D0">
        <w:rPr>
          <w:rFonts w:ascii="Times New Roman" w:hAnsi="Times New Roman" w:cs="Times New Roman"/>
          <w:color w:val="auto"/>
          <w:sz w:val="24"/>
          <w:szCs w:val="24"/>
        </w:rPr>
        <w:t xml:space="preserve"> е 0,49.</w:t>
      </w:r>
    </w:p>
    <w:p w:rsidR="000640D0" w:rsidRDefault="000640D0" w:rsidP="000640D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Отчетената стойност от предприятието на коефициент на </w:t>
      </w:r>
      <w:r w:rsidRPr="00A159DF">
        <w:rPr>
          <w:rFonts w:ascii="Times New Roman" w:hAnsi="Times New Roman" w:cs="Times New Roman"/>
          <w:color w:val="auto"/>
          <w:sz w:val="24"/>
          <w:szCs w:val="24"/>
        </w:rPr>
        <w:t>ефективност на разходите</w:t>
      </w:r>
      <w:r>
        <w:rPr>
          <w:rFonts w:ascii="Times New Roman" w:hAnsi="Times New Roman" w:cs="Times New Roman"/>
          <w:sz w:val="24"/>
          <w:szCs w:val="24"/>
        </w:rPr>
        <w:t xml:space="preserve"> е под препоръчителните стойности за този коефициент, което показва че предприятието неефективно покрива разходите си и не генерира печалба. Следва да се има в предвид, че дружеството не извършва дейност, а единствено получава приходи от наемни отношения с концесионера на летище Горна Оряховица. </w:t>
      </w:r>
    </w:p>
    <w:p w:rsidR="00175E47" w:rsidRDefault="00175E47" w:rsidP="00175E47">
      <w:pPr>
        <w:spacing w:line="240" w:lineRule="auto"/>
        <w:ind w:firstLine="708"/>
        <w:jc w:val="both"/>
        <w:rPr>
          <w:rFonts w:ascii="Times New Roman" w:hAnsi="Times New Roman" w:cs="Times New Roman"/>
          <w:color w:val="auto"/>
          <w:sz w:val="24"/>
          <w:szCs w:val="24"/>
        </w:rPr>
      </w:pPr>
      <w:r>
        <w:rPr>
          <w:rFonts w:ascii="Times New Roman" w:hAnsi="Times New Roman" w:cs="Times New Roman"/>
          <w:color w:val="auto"/>
          <w:sz w:val="24"/>
          <w:szCs w:val="24"/>
        </w:rPr>
        <w:t>При преценката на финансовото състояние на дружеството, следва да бъде отчетено следното:</w:t>
      </w:r>
    </w:p>
    <w:p w:rsidR="00646971" w:rsidRPr="00646971" w:rsidRDefault="00646971" w:rsidP="00646971">
      <w:pPr>
        <w:spacing w:line="240" w:lineRule="auto"/>
        <w:ind w:firstLine="708"/>
        <w:jc w:val="both"/>
        <w:rPr>
          <w:rFonts w:ascii="Times New Roman" w:hAnsi="Times New Roman" w:cs="Times New Roman"/>
          <w:sz w:val="24"/>
          <w:szCs w:val="24"/>
        </w:rPr>
      </w:pPr>
      <w:r w:rsidRPr="00646971">
        <w:rPr>
          <w:rFonts w:ascii="Times New Roman" w:hAnsi="Times New Roman" w:cs="Times New Roman"/>
          <w:color w:val="auto"/>
          <w:sz w:val="24"/>
          <w:szCs w:val="24"/>
        </w:rPr>
        <w:t xml:space="preserve">Дружеството не извършва търговска дейност, а единствено </w:t>
      </w:r>
      <w:r w:rsidRPr="00646971">
        <w:rPr>
          <w:rFonts w:ascii="Times New Roman" w:hAnsi="Times New Roman" w:cs="Times New Roman"/>
          <w:sz w:val="24"/>
          <w:szCs w:val="24"/>
        </w:rPr>
        <w:t xml:space="preserve">получава приходи от наемни отношения с концесионера на летище Горна Оряховица, поради което някои от показателите са </w:t>
      </w:r>
      <w:proofErr w:type="spellStart"/>
      <w:r w:rsidRPr="00646971">
        <w:rPr>
          <w:rFonts w:ascii="Times New Roman" w:hAnsi="Times New Roman" w:cs="Times New Roman"/>
          <w:sz w:val="24"/>
          <w:szCs w:val="24"/>
        </w:rPr>
        <w:t>неотносими</w:t>
      </w:r>
      <w:proofErr w:type="spellEnd"/>
      <w:r w:rsidRPr="00646971">
        <w:rPr>
          <w:rFonts w:ascii="Times New Roman" w:hAnsi="Times New Roman" w:cs="Times New Roman"/>
          <w:sz w:val="24"/>
          <w:szCs w:val="24"/>
        </w:rPr>
        <w:t xml:space="preserve"> за преценка на състоянието на дружеството. </w:t>
      </w:r>
    </w:p>
    <w:p w:rsidR="00763063" w:rsidRDefault="00763063" w:rsidP="00646971">
      <w:pPr>
        <w:spacing w:after="160" w:line="259" w:lineRule="auto"/>
        <w:rPr>
          <w:rFonts w:ascii="Times New Roman" w:hAnsi="Times New Roman" w:cs="Times New Roman"/>
          <w:color w:val="auto"/>
          <w:sz w:val="24"/>
          <w:szCs w:val="24"/>
        </w:rPr>
      </w:pPr>
    </w:p>
    <w:p w:rsidR="000C1FEC" w:rsidRPr="00175E47" w:rsidRDefault="000C1FEC" w:rsidP="000C1FEC">
      <w:pPr>
        <w:spacing w:line="240" w:lineRule="auto"/>
        <w:ind w:firstLine="708"/>
        <w:jc w:val="both"/>
        <w:rPr>
          <w:rFonts w:ascii="Times New Roman" w:hAnsi="Times New Roman" w:cs="Times New Roman"/>
          <w:b/>
          <w:color w:val="auto"/>
          <w:sz w:val="24"/>
          <w:szCs w:val="24"/>
          <w:u w:val="single"/>
        </w:rPr>
      </w:pPr>
      <w:r w:rsidRPr="00175E47">
        <w:rPr>
          <w:rFonts w:ascii="Times New Roman" w:hAnsi="Times New Roman" w:cs="Times New Roman"/>
          <w:b/>
          <w:color w:val="auto"/>
          <w:sz w:val="24"/>
          <w:szCs w:val="24"/>
          <w:u w:val="single"/>
        </w:rPr>
        <w:t>20.</w:t>
      </w:r>
      <w:r w:rsidRPr="00175E47">
        <w:rPr>
          <w:rFonts w:ascii="Times New Roman" w:hAnsi="Times New Roman" w:cs="Times New Roman"/>
          <w:b/>
          <w:color w:val="auto"/>
          <w:sz w:val="24"/>
          <w:szCs w:val="24"/>
          <w:u w:val="single"/>
        </w:rPr>
        <w:tab/>
      </w:r>
      <w:r w:rsidR="00175E47" w:rsidRPr="00175E47">
        <w:rPr>
          <w:rFonts w:ascii="Times New Roman" w:hAnsi="Times New Roman" w:cs="Times New Roman"/>
          <w:b/>
          <w:color w:val="auto"/>
          <w:sz w:val="24"/>
          <w:szCs w:val="24"/>
          <w:u w:val="single"/>
        </w:rPr>
        <w:t>„</w:t>
      </w:r>
      <w:r w:rsidRPr="00175E47">
        <w:rPr>
          <w:rFonts w:ascii="Times New Roman" w:hAnsi="Times New Roman" w:cs="Times New Roman"/>
          <w:b/>
          <w:color w:val="auto"/>
          <w:sz w:val="24"/>
          <w:szCs w:val="24"/>
          <w:u w:val="single"/>
        </w:rPr>
        <w:t>Български пощи</w:t>
      </w:r>
      <w:r w:rsidR="00175E47" w:rsidRPr="00175E47">
        <w:rPr>
          <w:rFonts w:ascii="Times New Roman" w:hAnsi="Times New Roman" w:cs="Times New Roman"/>
          <w:b/>
          <w:color w:val="auto"/>
          <w:sz w:val="24"/>
          <w:szCs w:val="24"/>
          <w:u w:val="single"/>
        </w:rPr>
        <w:t>“</w:t>
      </w:r>
      <w:r w:rsidRPr="00175E47">
        <w:rPr>
          <w:rFonts w:ascii="Times New Roman" w:hAnsi="Times New Roman" w:cs="Times New Roman"/>
          <w:b/>
          <w:color w:val="auto"/>
          <w:sz w:val="24"/>
          <w:szCs w:val="24"/>
          <w:u w:val="single"/>
        </w:rPr>
        <w:t xml:space="preserve"> ЕАД</w:t>
      </w:r>
    </w:p>
    <w:p w:rsidR="000C1FEC" w:rsidRPr="000C1FEC" w:rsidRDefault="000C1FEC" w:rsidP="000C1FEC">
      <w:pPr>
        <w:spacing w:line="240" w:lineRule="auto"/>
        <w:ind w:firstLine="708"/>
        <w:jc w:val="both"/>
        <w:rPr>
          <w:rFonts w:ascii="Times New Roman" w:hAnsi="Times New Roman" w:cs="Times New Roman"/>
          <w:color w:val="auto"/>
          <w:sz w:val="24"/>
          <w:szCs w:val="24"/>
        </w:rPr>
      </w:pPr>
    </w:p>
    <w:p w:rsidR="000640D0" w:rsidRPr="000C1FEC" w:rsidRDefault="000640D0" w:rsidP="000640D0">
      <w:pPr>
        <w:spacing w:line="240" w:lineRule="auto"/>
        <w:ind w:firstLine="708"/>
        <w:jc w:val="both"/>
        <w:rPr>
          <w:rFonts w:ascii="Times New Roman" w:hAnsi="Times New Roman" w:cs="Times New Roman"/>
          <w:color w:val="auto"/>
          <w:sz w:val="24"/>
          <w:szCs w:val="24"/>
        </w:rPr>
      </w:pPr>
      <w:r w:rsidRPr="000C1FEC">
        <w:rPr>
          <w:rFonts w:ascii="Times New Roman" w:hAnsi="Times New Roman" w:cs="Times New Roman"/>
          <w:color w:val="auto"/>
          <w:sz w:val="24"/>
          <w:szCs w:val="24"/>
        </w:rPr>
        <w:t>Отчетените от предприятието за 2025 г. коефициенти са, както следва:</w:t>
      </w:r>
    </w:p>
    <w:p w:rsidR="000640D0" w:rsidRPr="000C1FEC" w:rsidRDefault="0056296B" w:rsidP="000640D0">
      <w:pPr>
        <w:spacing w:line="240" w:lineRule="auto"/>
        <w:ind w:firstLine="708"/>
        <w:jc w:val="both"/>
        <w:rPr>
          <w:rFonts w:ascii="Times New Roman" w:hAnsi="Times New Roman" w:cs="Times New Roman"/>
          <w:color w:val="auto"/>
          <w:sz w:val="24"/>
          <w:szCs w:val="24"/>
        </w:rPr>
      </w:pPr>
      <w:r w:rsidRPr="009A45F6">
        <w:rPr>
          <w:rFonts w:ascii="Times New Roman" w:hAnsi="Times New Roman" w:cs="Times New Roman"/>
          <w:b/>
          <w:sz w:val="24"/>
          <w:szCs w:val="24"/>
        </w:rPr>
        <w:t>1.</w:t>
      </w:r>
      <w:r>
        <w:rPr>
          <w:rFonts w:ascii="Times New Roman" w:hAnsi="Times New Roman" w:cs="Times New Roman"/>
          <w:sz w:val="24"/>
          <w:szCs w:val="24"/>
        </w:rPr>
        <w:t xml:space="preserve"> </w:t>
      </w:r>
      <w:r w:rsidRPr="009B582E">
        <w:rPr>
          <w:rFonts w:ascii="Times New Roman" w:hAnsi="Times New Roman" w:cs="Times New Roman"/>
          <w:b/>
          <w:sz w:val="24"/>
          <w:szCs w:val="24"/>
        </w:rPr>
        <w:t>Коефициентът на рентабилност на приходите от продажби</w:t>
      </w:r>
      <w:r>
        <w:rPr>
          <w:rFonts w:ascii="Times New Roman" w:hAnsi="Times New Roman" w:cs="Times New Roman"/>
          <w:sz w:val="24"/>
          <w:szCs w:val="24"/>
        </w:rPr>
        <w:t xml:space="preserve"> </w:t>
      </w:r>
      <w:r w:rsidR="000640D0" w:rsidRPr="000C1FEC">
        <w:rPr>
          <w:rFonts w:ascii="Times New Roman" w:hAnsi="Times New Roman" w:cs="Times New Roman"/>
          <w:color w:val="auto"/>
          <w:sz w:val="24"/>
          <w:szCs w:val="24"/>
        </w:rPr>
        <w:t>е -</w:t>
      </w:r>
      <w:r w:rsidR="000640D0">
        <w:rPr>
          <w:rFonts w:ascii="Times New Roman" w:hAnsi="Times New Roman" w:cs="Times New Roman"/>
          <w:color w:val="auto"/>
          <w:sz w:val="24"/>
          <w:szCs w:val="24"/>
        </w:rPr>
        <w:t>0,12</w:t>
      </w:r>
      <w:r w:rsidR="000640D0" w:rsidRPr="000C1FEC">
        <w:rPr>
          <w:rFonts w:ascii="Times New Roman" w:hAnsi="Times New Roman" w:cs="Times New Roman"/>
          <w:color w:val="auto"/>
          <w:sz w:val="24"/>
          <w:szCs w:val="24"/>
        </w:rPr>
        <w:t>.</w:t>
      </w:r>
    </w:p>
    <w:p w:rsidR="000640D0" w:rsidRDefault="0056296B" w:rsidP="000640D0">
      <w:pPr>
        <w:spacing w:line="240" w:lineRule="auto"/>
        <w:ind w:firstLine="708"/>
        <w:jc w:val="both"/>
        <w:rPr>
          <w:rFonts w:ascii="Times New Roman" w:hAnsi="Times New Roman" w:cs="Times New Roman"/>
          <w:color w:val="auto"/>
          <w:sz w:val="24"/>
          <w:szCs w:val="24"/>
        </w:rPr>
      </w:pPr>
      <w:r>
        <w:rPr>
          <w:rFonts w:ascii="Times New Roman" w:hAnsi="Times New Roman" w:cs="Times New Roman"/>
          <w:b/>
          <w:sz w:val="24"/>
          <w:szCs w:val="24"/>
        </w:rPr>
        <w:t xml:space="preserve">2. </w:t>
      </w:r>
      <w:r w:rsidRPr="009B582E">
        <w:rPr>
          <w:rFonts w:ascii="Times New Roman" w:hAnsi="Times New Roman" w:cs="Times New Roman"/>
          <w:b/>
          <w:sz w:val="24"/>
          <w:szCs w:val="24"/>
        </w:rPr>
        <w:t>Коефициентът на рентабилност на собствения капитал</w:t>
      </w:r>
      <w:r w:rsidRPr="00A159DF">
        <w:rPr>
          <w:rFonts w:ascii="Times New Roman" w:hAnsi="Times New Roman" w:cs="Times New Roman"/>
          <w:sz w:val="24"/>
          <w:szCs w:val="24"/>
        </w:rPr>
        <w:t xml:space="preserve"> </w:t>
      </w:r>
      <w:r w:rsidR="000640D0" w:rsidRPr="000C1FEC">
        <w:rPr>
          <w:rFonts w:ascii="Times New Roman" w:hAnsi="Times New Roman" w:cs="Times New Roman"/>
          <w:color w:val="auto"/>
          <w:sz w:val="24"/>
          <w:szCs w:val="24"/>
        </w:rPr>
        <w:t>е  -</w:t>
      </w:r>
      <w:r w:rsidR="000640D0">
        <w:rPr>
          <w:rFonts w:ascii="Times New Roman" w:hAnsi="Times New Roman" w:cs="Times New Roman"/>
          <w:color w:val="auto"/>
          <w:sz w:val="24"/>
          <w:szCs w:val="24"/>
        </w:rPr>
        <w:t>3,86</w:t>
      </w:r>
      <w:r w:rsidR="000640D0" w:rsidRPr="000C1FEC">
        <w:rPr>
          <w:rFonts w:ascii="Times New Roman" w:hAnsi="Times New Roman" w:cs="Times New Roman"/>
          <w:color w:val="auto"/>
          <w:sz w:val="24"/>
          <w:szCs w:val="24"/>
        </w:rPr>
        <w:t>.</w:t>
      </w:r>
    </w:p>
    <w:p w:rsidR="000640D0" w:rsidRPr="007E200D" w:rsidRDefault="000640D0" w:rsidP="000640D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Отчетените от предприятието коефициенти на рентабилност са отрицателни дължащо се на формираната загуба за периода, като показва, че формираните нетни приходи от дейността са недостатъчни</w:t>
      </w:r>
      <w:r w:rsidR="002A7476">
        <w:rPr>
          <w:rFonts w:ascii="Times New Roman" w:hAnsi="Times New Roman" w:cs="Times New Roman"/>
          <w:sz w:val="24"/>
          <w:szCs w:val="24"/>
        </w:rPr>
        <w:t>,</w:t>
      </w:r>
      <w:r>
        <w:rPr>
          <w:rFonts w:ascii="Times New Roman" w:hAnsi="Times New Roman" w:cs="Times New Roman"/>
          <w:sz w:val="24"/>
          <w:szCs w:val="24"/>
        </w:rPr>
        <w:t xml:space="preserve"> за да бъде постигнат положителен финансов резултат, както и че няма възвращаемост на вложения капитал. </w:t>
      </w:r>
    </w:p>
    <w:p w:rsidR="000640D0" w:rsidRPr="000C1FEC" w:rsidRDefault="00200245" w:rsidP="000640D0">
      <w:pPr>
        <w:spacing w:line="240" w:lineRule="auto"/>
        <w:ind w:firstLine="708"/>
        <w:jc w:val="both"/>
        <w:rPr>
          <w:rFonts w:ascii="Times New Roman" w:hAnsi="Times New Roman" w:cs="Times New Roman"/>
          <w:color w:val="auto"/>
          <w:sz w:val="24"/>
          <w:szCs w:val="24"/>
        </w:rPr>
      </w:pPr>
      <w:r>
        <w:rPr>
          <w:rFonts w:ascii="Times New Roman" w:hAnsi="Times New Roman" w:cs="Times New Roman"/>
          <w:b/>
          <w:sz w:val="24"/>
          <w:szCs w:val="24"/>
        </w:rPr>
        <w:t xml:space="preserve">3. </w:t>
      </w:r>
      <w:r w:rsidR="000640D0" w:rsidRPr="00200245">
        <w:rPr>
          <w:rFonts w:ascii="Times New Roman" w:hAnsi="Times New Roman" w:cs="Times New Roman"/>
          <w:b/>
          <w:sz w:val="24"/>
          <w:szCs w:val="24"/>
        </w:rPr>
        <w:t>Коефициентът на обща ликвидност</w:t>
      </w:r>
      <w:r w:rsidR="000640D0" w:rsidRPr="000C1FEC">
        <w:rPr>
          <w:rFonts w:ascii="Times New Roman" w:hAnsi="Times New Roman" w:cs="Times New Roman"/>
          <w:color w:val="auto"/>
          <w:sz w:val="24"/>
          <w:szCs w:val="24"/>
        </w:rPr>
        <w:t xml:space="preserve"> е </w:t>
      </w:r>
      <w:r w:rsidR="000640D0">
        <w:rPr>
          <w:rFonts w:ascii="Times New Roman" w:hAnsi="Times New Roman" w:cs="Times New Roman"/>
          <w:color w:val="auto"/>
          <w:sz w:val="24"/>
          <w:szCs w:val="24"/>
        </w:rPr>
        <w:t>0,80</w:t>
      </w:r>
      <w:r w:rsidR="000640D0" w:rsidRPr="000C1FEC">
        <w:rPr>
          <w:rFonts w:ascii="Times New Roman" w:hAnsi="Times New Roman" w:cs="Times New Roman"/>
          <w:color w:val="auto"/>
          <w:sz w:val="24"/>
          <w:szCs w:val="24"/>
        </w:rPr>
        <w:t>.</w:t>
      </w:r>
    </w:p>
    <w:p w:rsidR="000640D0" w:rsidRDefault="00200245" w:rsidP="000640D0">
      <w:pPr>
        <w:spacing w:line="240" w:lineRule="auto"/>
        <w:ind w:firstLine="708"/>
        <w:jc w:val="both"/>
        <w:rPr>
          <w:rFonts w:ascii="Times New Roman" w:hAnsi="Times New Roman" w:cs="Times New Roman"/>
          <w:color w:val="auto"/>
          <w:sz w:val="24"/>
          <w:szCs w:val="24"/>
        </w:rPr>
      </w:pPr>
      <w:r>
        <w:rPr>
          <w:rFonts w:ascii="Times New Roman" w:hAnsi="Times New Roman" w:cs="Times New Roman"/>
          <w:b/>
          <w:sz w:val="24"/>
          <w:szCs w:val="24"/>
        </w:rPr>
        <w:t xml:space="preserve">4. </w:t>
      </w:r>
      <w:r w:rsidR="000640D0" w:rsidRPr="00200245">
        <w:rPr>
          <w:rFonts w:ascii="Times New Roman" w:hAnsi="Times New Roman" w:cs="Times New Roman"/>
          <w:b/>
          <w:sz w:val="24"/>
          <w:szCs w:val="24"/>
        </w:rPr>
        <w:t>Коефициентът на бърза ликвидност</w:t>
      </w:r>
      <w:r w:rsidR="000640D0" w:rsidRPr="000C1FEC">
        <w:rPr>
          <w:rFonts w:ascii="Times New Roman" w:hAnsi="Times New Roman" w:cs="Times New Roman"/>
          <w:color w:val="auto"/>
          <w:sz w:val="24"/>
          <w:szCs w:val="24"/>
        </w:rPr>
        <w:t xml:space="preserve"> е 0,</w:t>
      </w:r>
      <w:r w:rsidR="000640D0">
        <w:rPr>
          <w:rFonts w:ascii="Times New Roman" w:hAnsi="Times New Roman" w:cs="Times New Roman"/>
          <w:color w:val="auto"/>
          <w:sz w:val="24"/>
          <w:szCs w:val="24"/>
        </w:rPr>
        <w:t>84</w:t>
      </w:r>
      <w:r w:rsidR="000640D0" w:rsidRPr="000C1FEC">
        <w:rPr>
          <w:rFonts w:ascii="Times New Roman" w:hAnsi="Times New Roman" w:cs="Times New Roman"/>
          <w:color w:val="auto"/>
          <w:sz w:val="24"/>
          <w:szCs w:val="24"/>
        </w:rPr>
        <w:t>.</w:t>
      </w:r>
    </w:p>
    <w:p w:rsidR="000640D0" w:rsidRPr="00441217" w:rsidRDefault="000640D0" w:rsidP="000640D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Отчетените от предприятието коефициенти на ликвидност са под препоръчителните стойности за тези два коефициента</w:t>
      </w:r>
      <w:r w:rsidR="002A7476">
        <w:rPr>
          <w:rFonts w:ascii="Times New Roman" w:hAnsi="Times New Roman" w:cs="Times New Roman"/>
          <w:sz w:val="24"/>
          <w:szCs w:val="24"/>
        </w:rPr>
        <w:t>,</w:t>
      </w:r>
      <w:r>
        <w:rPr>
          <w:rFonts w:ascii="Times New Roman" w:hAnsi="Times New Roman" w:cs="Times New Roman"/>
          <w:sz w:val="24"/>
          <w:szCs w:val="24"/>
        </w:rPr>
        <w:t xml:space="preserve"> което показва че предприятието изпитва затруднения при погасяването на своите краткосрочни задължения, поради което са натрупани просрочени задължения в голям размер.</w:t>
      </w:r>
    </w:p>
    <w:p w:rsidR="000640D0" w:rsidRDefault="00200245" w:rsidP="000640D0">
      <w:pPr>
        <w:spacing w:line="240" w:lineRule="auto"/>
        <w:ind w:firstLine="708"/>
        <w:jc w:val="both"/>
        <w:rPr>
          <w:rFonts w:ascii="Times New Roman" w:hAnsi="Times New Roman" w:cs="Times New Roman"/>
          <w:color w:val="auto"/>
          <w:sz w:val="24"/>
          <w:szCs w:val="24"/>
        </w:rPr>
      </w:pPr>
      <w:r>
        <w:rPr>
          <w:rFonts w:ascii="Times New Roman" w:hAnsi="Times New Roman" w:cs="Times New Roman"/>
          <w:b/>
          <w:sz w:val="24"/>
          <w:szCs w:val="24"/>
        </w:rPr>
        <w:t xml:space="preserve">5. </w:t>
      </w:r>
      <w:r w:rsidR="000640D0" w:rsidRPr="00200245">
        <w:rPr>
          <w:rFonts w:ascii="Times New Roman" w:hAnsi="Times New Roman" w:cs="Times New Roman"/>
          <w:b/>
          <w:sz w:val="24"/>
          <w:szCs w:val="24"/>
        </w:rPr>
        <w:t>Коефициентът на задлъжнялост</w:t>
      </w:r>
      <w:r w:rsidR="000640D0" w:rsidRPr="000C1FEC">
        <w:rPr>
          <w:rFonts w:ascii="Times New Roman" w:hAnsi="Times New Roman" w:cs="Times New Roman"/>
          <w:color w:val="auto"/>
          <w:sz w:val="24"/>
          <w:szCs w:val="24"/>
        </w:rPr>
        <w:t xml:space="preserve"> е </w:t>
      </w:r>
      <w:r w:rsidR="000640D0">
        <w:rPr>
          <w:rFonts w:ascii="Times New Roman" w:hAnsi="Times New Roman" w:cs="Times New Roman"/>
          <w:color w:val="auto"/>
          <w:sz w:val="24"/>
          <w:szCs w:val="24"/>
        </w:rPr>
        <w:t>-81,05</w:t>
      </w:r>
      <w:r w:rsidR="000640D0" w:rsidRPr="000C1FEC">
        <w:rPr>
          <w:rFonts w:ascii="Times New Roman" w:hAnsi="Times New Roman" w:cs="Times New Roman"/>
          <w:color w:val="auto"/>
          <w:sz w:val="24"/>
          <w:szCs w:val="24"/>
        </w:rPr>
        <w:t>.</w:t>
      </w:r>
    </w:p>
    <w:p w:rsidR="000640D0" w:rsidRDefault="000640D0" w:rsidP="000640D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Отчетената стойност от предприятието на коефициент на задлъжнялост е значително под препоръчителните стойности за този коефициент, което показва че предприятието изпитва затруднения при погасяването на своите задължения без привличаното на външен финансов ресурс, тъй като собствения капитал е недостатъчен. </w:t>
      </w:r>
    </w:p>
    <w:p w:rsidR="00175E47" w:rsidRPr="00175E47" w:rsidRDefault="00175E47" w:rsidP="00175E47">
      <w:pPr>
        <w:spacing w:line="240" w:lineRule="auto"/>
        <w:ind w:firstLine="708"/>
        <w:jc w:val="both"/>
        <w:rPr>
          <w:rFonts w:ascii="Times New Roman" w:hAnsi="Times New Roman" w:cs="Times New Roman"/>
          <w:color w:val="auto"/>
          <w:sz w:val="24"/>
          <w:szCs w:val="24"/>
        </w:rPr>
      </w:pPr>
      <w:r>
        <w:rPr>
          <w:rFonts w:ascii="Times New Roman" w:hAnsi="Times New Roman" w:cs="Times New Roman"/>
          <w:sz w:val="24"/>
          <w:szCs w:val="24"/>
        </w:rPr>
        <w:t xml:space="preserve">Публичното предприятие не  разполага с достатъчно оборотни средства за извършване на дейността, както и да посреща краткосрочните си задължения, поради което са натрупани просрочени задължения в големи размери. Отчетените задължения </w:t>
      </w:r>
      <w:r>
        <w:rPr>
          <w:rFonts w:ascii="Times New Roman" w:hAnsi="Times New Roman" w:cs="Times New Roman"/>
          <w:sz w:val="24"/>
          <w:szCs w:val="24"/>
        </w:rPr>
        <w:lastRenderedPageBreak/>
        <w:t xml:space="preserve">значително превишават размера на вземанията, като дружеството би изпитвало затруднения да покрива задълженията си без използването на външни източници на финансиране. </w:t>
      </w:r>
    </w:p>
    <w:p w:rsidR="000640D0" w:rsidRDefault="00200245" w:rsidP="000640D0">
      <w:pPr>
        <w:spacing w:line="240" w:lineRule="auto"/>
        <w:ind w:firstLine="708"/>
        <w:jc w:val="both"/>
        <w:rPr>
          <w:rFonts w:ascii="Times New Roman" w:hAnsi="Times New Roman" w:cs="Times New Roman"/>
          <w:color w:val="auto"/>
          <w:sz w:val="24"/>
          <w:szCs w:val="24"/>
        </w:rPr>
      </w:pPr>
      <w:r>
        <w:rPr>
          <w:rFonts w:ascii="Times New Roman" w:hAnsi="Times New Roman" w:cs="Times New Roman"/>
          <w:b/>
          <w:sz w:val="24"/>
          <w:szCs w:val="24"/>
        </w:rPr>
        <w:t xml:space="preserve">6. </w:t>
      </w:r>
      <w:r w:rsidR="000640D0" w:rsidRPr="00200245">
        <w:rPr>
          <w:rFonts w:ascii="Times New Roman" w:hAnsi="Times New Roman" w:cs="Times New Roman"/>
          <w:b/>
          <w:sz w:val="24"/>
          <w:szCs w:val="24"/>
        </w:rPr>
        <w:t>Коефициентът на ефективност на разходите</w:t>
      </w:r>
      <w:r w:rsidR="000640D0" w:rsidRPr="000C1FEC">
        <w:rPr>
          <w:rFonts w:ascii="Times New Roman" w:hAnsi="Times New Roman" w:cs="Times New Roman"/>
          <w:color w:val="auto"/>
          <w:sz w:val="24"/>
          <w:szCs w:val="24"/>
        </w:rPr>
        <w:t xml:space="preserve"> е 0,</w:t>
      </w:r>
      <w:r w:rsidR="000640D0">
        <w:rPr>
          <w:rFonts w:ascii="Times New Roman" w:hAnsi="Times New Roman" w:cs="Times New Roman"/>
          <w:color w:val="auto"/>
          <w:sz w:val="24"/>
          <w:szCs w:val="24"/>
        </w:rPr>
        <w:t>95</w:t>
      </w:r>
      <w:r w:rsidR="000640D0" w:rsidRPr="000C1FEC">
        <w:rPr>
          <w:rFonts w:ascii="Times New Roman" w:hAnsi="Times New Roman" w:cs="Times New Roman"/>
          <w:color w:val="auto"/>
          <w:sz w:val="24"/>
          <w:szCs w:val="24"/>
        </w:rPr>
        <w:t>.</w:t>
      </w:r>
    </w:p>
    <w:p w:rsidR="000640D0" w:rsidRDefault="000640D0" w:rsidP="000640D0">
      <w:pPr>
        <w:spacing w:line="240" w:lineRule="auto"/>
        <w:ind w:firstLine="708"/>
        <w:jc w:val="both"/>
        <w:rPr>
          <w:rFonts w:ascii="Times New Roman" w:hAnsi="Times New Roman" w:cs="Times New Roman"/>
          <w:color w:val="auto"/>
          <w:sz w:val="24"/>
          <w:szCs w:val="24"/>
        </w:rPr>
      </w:pPr>
      <w:r>
        <w:rPr>
          <w:rFonts w:ascii="Times New Roman" w:hAnsi="Times New Roman" w:cs="Times New Roman"/>
          <w:sz w:val="24"/>
          <w:szCs w:val="24"/>
        </w:rPr>
        <w:t xml:space="preserve">Отчетената стойност от предприятието на коефициент на </w:t>
      </w:r>
      <w:r w:rsidRPr="00A159DF">
        <w:rPr>
          <w:rFonts w:ascii="Times New Roman" w:hAnsi="Times New Roman" w:cs="Times New Roman"/>
          <w:color w:val="auto"/>
          <w:sz w:val="24"/>
          <w:szCs w:val="24"/>
        </w:rPr>
        <w:t>ефективност на разходите</w:t>
      </w:r>
      <w:r>
        <w:rPr>
          <w:rFonts w:ascii="Times New Roman" w:hAnsi="Times New Roman" w:cs="Times New Roman"/>
          <w:sz w:val="24"/>
          <w:szCs w:val="24"/>
        </w:rPr>
        <w:t xml:space="preserve"> е под препоръчителните стойности за този коефициент, което показва че предприятието неефективно покрива разходите си и не генерира печалба (при извършването на единица разход да не бъдат получавани достатъчно приходи от дейността).</w:t>
      </w:r>
    </w:p>
    <w:p w:rsidR="00175E47" w:rsidRDefault="00175E47" w:rsidP="00175E47">
      <w:pPr>
        <w:spacing w:line="240" w:lineRule="auto"/>
        <w:ind w:firstLine="708"/>
        <w:jc w:val="both"/>
        <w:rPr>
          <w:rFonts w:ascii="Times New Roman" w:hAnsi="Times New Roman" w:cs="Times New Roman"/>
          <w:color w:val="auto"/>
          <w:sz w:val="24"/>
          <w:szCs w:val="24"/>
        </w:rPr>
      </w:pPr>
      <w:r>
        <w:rPr>
          <w:rFonts w:ascii="Times New Roman" w:hAnsi="Times New Roman" w:cs="Times New Roman"/>
          <w:color w:val="auto"/>
          <w:sz w:val="24"/>
          <w:szCs w:val="24"/>
        </w:rPr>
        <w:t>При преценката на финансовото състояние на дружеството, следва да бъде отчетено следното:</w:t>
      </w:r>
    </w:p>
    <w:p w:rsidR="00175E47" w:rsidRDefault="000640D0" w:rsidP="00175E47">
      <w:pPr>
        <w:spacing w:line="240" w:lineRule="auto"/>
        <w:ind w:firstLine="708"/>
        <w:jc w:val="both"/>
        <w:rPr>
          <w:rFonts w:ascii="Times New Roman" w:hAnsi="Times New Roman" w:cs="Times New Roman"/>
          <w:color w:val="auto"/>
          <w:sz w:val="24"/>
          <w:szCs w:val="24"/>
        </w:rPr>
      </w:pPr>
      <w:r>
        <w:rPr>
          <w:rFonts w:ascii="Times New Roman" w:hAnsi="Times New Roman" w:cs="Times New Roman"/>
          <w:sz w:val="24"/>
          <w:szCs w:val="24"/>
        </w:rPr>
        <w:t xml:space="preserve">Дружеството </w:t>
      </w:r>
      <w:r w:rsidR="002A7476">
        <w:rPr>
          <w:rFonts w:ascii="Times New Roman" w:hAnsi="Times New Roman" w:cs="Times New Roman"/>
          <w:sz w:val="24"/>
          <w:szCs w:val="24"/>
        </w:rPr>
        <w:t>при</w:t>
      </w:r>
      <w:r>
        <w:rPr>
          <w:rFonts w:ascii="Times New Roman" w:hAnsi="Times New Roman" w:cs="Times New Roman"/>
          <w:sz w:val="24"/>
          <w:szCs w:val="24"/>
        </w:rPr>
        <w:t xml:space="preserve"> извършването на разходи не акумулира достатъчно приходи и за периода се отчита загуба, която увеличава дела на загубите от минали години. Загубата се дължи на </w:t>
      </w:r>
      <w:proofErr w:type="spellStart"/>
      <w:r>
        <w:rPr>
          <w:rFonts w:ascii="Times New Roman" w:hAnsi="Times New Roman" w:cs="Times New Roman"/>
          <w:sz w:val="24"/>
          <w:szCs w:val="24"/>
        </w:rPr>
        <w:t>недокомпесиране</w:t>
      </w:r>
      <w:proofErr w:type="spellEnd"/>
      <w:r>
        <w:rPr>
          <w:rFonts w:ascii="Times New Roman" w:hAnsi="Times New Roman" w:cs="Times New Roman"/>
          <w:sz w:val="24"/>
          <w:szCs w:val="24"/>
        </w:rPr>
        <w:t xml:space="preserve"> в големи размери от страна на държавата за извършването на възложените на дружеството за изпълнение услуги от общ икономически интерес </w:t>
      </w:r>
    </w:p>
    <w:p w:rsidR="001840E9" w:rsidRPr="00175E47" w:rsidRDefault="00175E47" w:rsidP="00175E47">
      <w:pPr>
        <w:spacing w:line="240" w:lineRule="auto"/>
        <w:ind w:firstLine="708"/>
        <w:jc w:val="both"/>
        <w:rPr>
          <w:rFonts w:ascii="Times New Roman" w:hAnsi="Times New Roman" w:cs="Times New Roman"/>
          <w:color w:val="auto"/>
          <w:sz w:val="24"/>
          <w:szCs w:val="24"/>
        </w:rPr>
      </w:pPr>
      <w:r>
        <w:rPr>
          <w:rFonts w:ascii="Times New Roman" w:hAnsi="Times New Roman" w:cs="Times New Roman"/>
          <w:sz w:val="24"/>
          <w:szCs w:val="24"/>
        </w:rPr>
        <w:t>Услугите от общ икономически интерес (УОИИ), извършвани от дружеството са</w:t>
      </w:r>
      <w:r w:rsidR="001840E9">
        <w:rPr>
          <w:rFonts w:ascii="Times New Roman" w:hAnsi="Times New Roman" w:cs="Times New Roman"/>
          <w:sz w:val="24"/>
          <w:szCs w:val="24"/>
        </w:rPr>
        <w:t>– Универсална пощенска услуга и Изплащане на пенсии чрез пощенските станции.</w:t>
      </w:r>
      <w:r w:rsidR="001840E9" w:rsidRPr="00F23AF6">
        <w:t xml:space="preserve"> </w:t>
      </w:r>
      <w:r w:rsidR="001840E9" w:rsidRPr="00A91B10">
        <w:rPr>
          <w:rFonts w:ascii="Times New Roman" w:hAnsi="Times New Roman" w:cs="Times New Roman"/>
          <w:sz w:val="24"/>
          <w:szCs w:val="24"/>
        </w:rPr>
        <w:t>Съгласно Решение 2012/21/EC на Европейската комисия (ЕК) от 20 декември 2011 г. относно прилагането на чл. 106, параграф 2 от Договора за функционирането на Европейския съюз за държавната помощ под формата на компенсация за обществена услуга, предоставена на определени предприятия, натоварени с извършването на услуги от общ икономически интерес (ОВ, L 7 от 11 януари 2012 г.) (Решението), за извършваните от „Български пощи“ ЕАД две услуги от общ икономически интерес дружеството получава компенсация, като нейният размер за всяка една от посочените УОИИ не може да надхвърля левовата равностойност на 15 млн. евро. Когато размерът на доказаната и дължимата от държавата на дружеството компенсация надхвърли прага от 15 млн. евро годишно, следва да бъде уведомена ЕК по установения за това ред, чрез изпращането на уведомление</w:t>
      </w:r>
      <w:r w:rsidR="001840E9" w:rsidRPr="00A91B10">
        <w:rPr>
          <w:rFonts w:ascii="Times New Roman" w:hAnsi="Times New Roman" w:cs="Times New Roman"/>
          <w:bCs/>
          <w:sz w:val="24"/>
          <w:szCs w:val="24"/>
        </w:rPr>
        <w:t xml:space="preserve"> по Рамката на Европейския съюз за държавна помощ под формата на компенсации за обществена услуга</w:t>
      </w:r>
      <w:r w:rsidR="001840E9" w:rsidRPr="00A91B10">
        <w:rPr>
          <w:rFonts w:ascii="Times New Roman" w:hAnsi="Times New Roman" w:cs="Times New Roman"/>
          <w:sz w:val="24"/>
          <w:szCs w:val="24"/>
        </w:rPr>
        <w:t>.  В тази връзка о</w:t>
      </w:r>
      <w:r w:rsidR="001840E9" w:rsidRPr="00A91B10">
        <w:rPr>
          <w:rFonts w:ascii="Times New Roman" w:eastAsia="Calibri" w:hAnsi="Times New Roman" w:cs="Times New Roman"/>
          <w:sz w:val="24"/>
          <w:szCs w:val="24"/>
        </w:rPr>
        <w:t>т Министерство</w:t>
      </w:r>
      <w:r>
        <w:rPr>
          <w:rFonts w:ascii="Times New Roman" w:eastAsia="Calibri" w:hAnsi="Times New Roman" w:cs="Times New Roman"/>
          <w:sz w:val="24"/>
          <w:szCs w:val="24"/>
        </w:rPr>
        <w:t>то</w:t>
      </w:r>
      <w:r w:rsidR="001840E9" w:rsidRPr="00A91B10">
        <w:rPr>
          <w:rFonts w:ascii="Times New Roman" w:eastAsia="Calibri" w:hAnsi="Times New Roman" w:cs="Times New Roman"/>
          <w:sz w:val="24"/>
          <w:szCs w:val="24"/>
        </w:rPr>
        <w:t xml:space="preserve"> на транспорта и съобщенията са изпратени две Нотификации до ЕК за УОИИ – за универсалната пощенска услуга и за изплащане на пенсии, тъй като изчислените компенсации, всяка поотделно, надхвърлят 15 млн. евро. Нотификацията за УПУ е изпратена до Европейската комисия на 01.11.2024 г. (</w:t>
      </w:r>
      <w:r w:rsidR="001840E9" w:rsidRPr="00A91B10">
        <w:rPr>
          <w:rFonts w:ascii="Times New Roman" w:eastAsia="Calibri" w:hAnsi="Times New Roman" w:cs="Times New Roman"/>
          <w:sz w:val="24"/>
          <w:szCs w:val="24"/>
          <w:lang w:val="en-US"/>
        </w:rPr>
        <w:t xml:space="preserve">SA.116470 </w:t>
      </w:r>
      <w:r w:rsidR="001840E9" w:rsidRPr="00A91B10">
        <w:rPr>
          <w:rFonts w:ascii="Times New Roman" w:eastAsia="Calibri" w:hAnsi="Times New Roman" w:cs="Times New Roman"/>
          <w:sz w:val="24"/>
          <w:szCs w:val="24"/>
        </w:rPr>
        <w:t xml:space="preserve">от </w:t>
      </w:r>
      <w:r w:rsidR="001840E9" w:rsidRPr="00A91B10">
        <w:rPr>
          <w:rFonts w:ascii="Times New Roman" w:eastAsia="Calibri" w:hAnsi="Times New Roman" w:cs="Times New Roman"/>
          <w:sz w:val="24"/>
          <w:szCs w:val="24"/>
          <w:lang w:val="en-US"/>
        </w:rPr>
        <w:t>2024</w:t>
      </w:r>
      <w:r w:rsidR="001840E9" w:rsidRPr="00A91B10">
        <w:rPr>
          <w:rFonts w:ascii="Times New Roman" w:eastAsia="Calibri" w:hAnsi="Times New Roman" w:cs="Times New Roman"/>
          <w:sz w:val="24"/>
          <w:szCs w:val="24"/>
        </w:rPr>
        <w:t xml:space="preserve"> г.)</w:t>
      </w:r>
      <w:r w:rsidR="001840E9" w:rsidRPr="00A91B10">
        <w:rPr>
          <w:rFonts w:ascii="Times New Roman" w:eastAsia="Calibri" w:hAnsi="Times New Roman" w:cs="Times New Roman"/>
          <w:sz w:val="24"/>
          <w:szCs w:val="24"/>
          <w:lang w:val="en-US"/>
        </w:rPr>
        <w:t xml:space="preserve"> </w:t>
      </w:r>
      <w:r w:rsidR="001840E9" w:rsidRPr="00A91B10">
        <w:rPr>
          <w:rFonts w:ascii="Times New Roman" w:eastAsia="Calibri" w:hAnsi="Times New Roman" w:cs="Times New Roman"/>
          <w:sz w:val="24"/>
          <w:szCs w:val="24"/>
        </w:rPr>
        <w:t xml:space="preserve"> Нотификацията за изплащане на пенсии чрез пощенските станции е изпратена до Европейската комисия на 19.11.2024 г.</w:t>
      </w:r>
      <w:r w:rsidR="001840E9" w:rsidRPr="00A91B10">
        <w:rPr>
          <w:rFonts w:ascii="Times New Roman" w:eastAsia="Calibri" w:hAnsi="Times New Roman" w:cs="Times New Roman"/>
          <w:sz w:val="24"/>
          <w:szCs w:val="24"/>
          <w:lang w:val="en-US"/>
        </w:rPr>
        <w:t xml:space="preserve"> </w:t>
      </w:r>
      <w:r w:rsidR="001840E9" w:rsidRPr="00A91B10">
        <w:rPr>
          <w:rFonts w:ascii="Times New Roman" w:eastAsia="Calibri" w:hAnsi="Times New Roman" w:cs="Times New Roman"/>
          <w:sz w:val="24"/>
          <w:szCs w:val="24"/>
        </w:rPr>
        <w:t>(</w:t>
      </w:r>
      <w:r w:rsidR="001840E9" w:rsidRPr="00A91B10">
        <w:rPr>
          <w:rFonts w:ascii="Times New Roman" w:eastAsia="Calibri" w:hAnsi="Times New Roman" w:cs="Times New Roman"/>
          <w:sz w:val="24"/>
          <w:szCs w:val="24"/>
          <w:lang w:val="en-US"/>
        </w:rPr>
        <w:t xml:space="preserve">SA.116667 </w:t>
      </w:r>
      <w:r w:rsidR="001840E9" w:rsidRPr="00A91B10">
        <w:rPr>
          <w:rFonts w:ascii="Times New Roman" w:eastAsia="Calibri" w:hAnsi="Times New Roman" w:cs="Times New Roman"/>
          <w:sz w:val="24"/>
          <w:szCs w:val="24"/>
        </w:rPr>
        <w:t>(2024/</w:t>
      </w:r>
      <w:r w:rsidR="001840E9" w:rsidRPr="00A91B10">
        <w:rPr>
          <w:rFonts w:ascii="Times New Roman" w:eastAsia="Calibri" w:hAnsi="Times New Roman" w:cs="Times New Roman"/>
          <w:sz w:val="24"/>
          <w:szCs w:val="24"/>
          <w:lang w:val="en-US"/>
        </w:rPr>
        <w:t>PN</w:t>
      </w:r>
      <w:r w:rsidR="001840E9" w:rsidRPr="00A91B10">
        <w:rPr>
          <w:rFonts w:ascii="Times New Roman" w:eastAsia="Calibri" w:hAnsi="Times New Roman" w:cs="Times New Roman"/>
          <w:sz w:val="24"/>
          <w:szCs w:val="24"/>
        </w:rPr>
        <w:t xml:space="preserve">). </w:t>
      </w:r>
      <w:r>
        <w:rPr>
          <w:rFonts w:ascii="Times New Roman" w:eastAsia="Calibri" w:hAnsi="Times New Roman" w:cs="Times New Roman"/>
          <w:sz w:val="24"/>
          <w:szCs w:val="24"/>
        </w:rPr>
        <w:t>Проведени са множество срещи и разговори с представителите на ЕК. Подадените от МТС нотификации продължават да са предмет на разглеждане от Европейската комисия.</w:t>
      </w:r>
    </w:p>
    <w:p w:rsidR="001840E9" w:rsidRDefault="001840E9" w:rsidP="000640D0">
      <w:pPr>
        <w:spacing w:line="240" w:lineRule="auto"/>
        <w:ind w:firstLine="708"/>
        <w:jc w:val="both"/>
        <w:rPr>
          <w:rFonts w:ascii="Times New Roman" w:hAnsi="Times New Roman" w:cs="Times New Roman"/>
          <w:sz w:val="24"/>
          <w:szCs w:val="24"/>
        </w:rPr>
      </w:pPr>
    </w:p>
    <w:p w:rsidR="000C1FEC" w:rsidRDefault="000C1FEC" w:rsidP="000C1FEC">
      <w:pPr>
        <w:spacing w:line="240" w:lineRule="auto"/>
        <w:ind w:firstLine="708"/>
        <w:jc w:val="both"/>
        <w:rPr>
          <w:rFonts w:ascii="Times New Roman" w:hAnsi="Times New Roman" w:cs="Times New Roman"/>
          <w:color w:val="auto"/>
          <w:sz w:val="24"/>
          <w:szCs w:val="24"/>
        </w:rPr>
      </w:pPr>
    </w:p>
    <w:p w:rsidR="000C1FEC" w:rsidRDefault="000C1FEC" w:rsidP="000C1FEC">
      <w:pPr>
        <w:spacing w:line="240" w:lineRule="auto"/>
        <w:ind w:firstLine="708"/>
        <w:jc w:val="both"/>
        <w:rPr>
          <w:rFonts w:ascii="Times New Roman" w:hAnsi="Times New Roman" w:cs="Times New Roman"/>
          <w:color w:val="auto"/>
          <w:sz w:val="24"/>
          <w:szCs w:val="24"/>
        </w:rPr>
      </w:pPr>
    </w:p>
    <w:sectPr w:rsidR="000C1FEC" w:rsidSect="000A4092">
      <w:pgSz w:w="11906" w:h="16838"/>
      <w:pgMar w:top="1134"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A2F71"/>
    <w:multiLevelType w:val="hybridMultilevel"/>
    <w:tmpl w:val="A9AE0096"/>
    <w:lvl w:ilvl="0" w:tplc="F9A4998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15:restartNumberingAfterBreak="0">
    <w:nsid w:val="11551AD7"/>
    <w:multiLevelType w:val="hybridMultilevel"/>
    <w:tmpl w:val="E00E2328"/>
    <w:lvl w:ilvl="0" w:tplc="17021B6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15:restartNumberingAfterBreak="0">
    <w:nsid w:val="4AF3136A"/>
    <w:multiLevelType w:val="hybridMultilevel"/>
    <w:tmpl w:val="570CF354"/>
    <w:lvl w:ilvl="0" w:tplc="F04091E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15:restartNumberingAfterBreak="0">
    <w:nsid w:val="4B1D6C05"/>
    <w:multiLevelType w:val="hybridMultilevel"/>
    <w:tmpl w:val="A6C8DFD8"/>
    <w:lvl w:ilvl="0" w:tplc="B62A1616">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 w15:restartNumberingAfterBreak="0">
    <w:nsid w:val="6150096B"/>
    <w:multiLevelType w:val="hybridMultilevel"/>
    <w:tmpl w:val="E00E2328"/>
    <w:lvl w:ilvl="0" w:tplc="17021B6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15:restartNumberingAfterBreak="0">
    <w:nsid w:val="691C31FB"/>
    <w:multiLevelType w:val="hybridMultilevel"/>
    <w:tmpl w:val="990C03EA"/>
    <w:lvl w:ilvl="0" w:tplc="7E18EB38">
      <w:start w:val="1"/>
      <w:numFmt w:val="decimal"/>
      <w:lvlText w:val="%1."/>
      <w:lvlJc w:val="left"/>
      <w:pPr>
        <w:ind w:left="928" w:hanging="360"/>
      </w:pPr>
      <w:rPr>
        <w:rFonts w:hint="default"/>
        <w:b/>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7BD"/>
    <w:rsid w:val="000501D8"/>
    <w:rsid w:val="00054384"/>
    <w:rsid w:val="000640D0"/>
    <w:rsid w:val="000978CA"/>
    <w:rsid w:val="000A4092"/>
    <w:rsid w:val="000C1FEC"/>
    <w:rsid w:val="000F1BD1"/>
    <w:rsid w:val="001019AF"/>
    <w:rsid w:val="00136C79"/>
    <w:rsid w:val="00175E47"/>
    <w:rsid w:val="00183134"/>
    <w:rsid w:val="001840E9"/>
    <w:rsid w:val="001F2E79"/>
    <w:rsid w:val="00200245"/>
    <w:rsid w:val="002155A8"/>
    <w:rsid w:val="00223A09"/>
    <w:rsid w:val="0026708E"/>
    <w:rsid w:val="002A4B1D"/>
    <w:rsid w:val="002A7476"/>
    <w:rsid w:val="002B1019"/>
    <w:rsid w:val="002E7816"/>
    <w:rsid w:val="002F47F3"/>
    <w:rsid w:val="0030040A"/>
    <w:rsid w:val="00312BCF"/>
    <w:rsid w:val="00337B17"/>
    <w:rsid w:val="003603A6"/>
    <w:rsid w:val="0037396D"/>
    <w:rsid w:val="003B09A4"/>
    <w:rsid w:val="003B2588"/>
    <w:rsid w:val="003F0FC5"/>
    <w:rsid w:val="00425236"/>
    <w:rsid w:val="00425771"/>
    <w:rsid w:val="0044015F"/>
    <w:rsid w:val="004466AA"/>
    <w:rsid w:val="0046631D"/>
    <w:rsid w:val="00484496"/>
    <w:rsid w:val="004C058C"/>
    <w:rsid w:val="004F641D"/>
    <w:rsid w:val="005338F8"/>
    <w:rsid w:val="00560733"/>
    <w:rsid w:val="0056296B"/>
    <w:rsid w:val="005907E1"/>
    <w:rsid w:val="0059367B"/>
    <w:rsid w:val="005A7EE2"/>
    <w:rsid w:val="005B582F"/>
    <w:rsid w:val="005E1A12"/>
    <w:rsid w:val="005E3C9D"/>
    <w:rsid w:val="00625E43"/>
    <w:rsid w:val="00646971"/>
    <w:rsid w:val="006A6EBF"/>
    <w:rsid w:val="006A7435"/>
    <w:rsid w:val="00700B0D"/>
    <w:rsid w:val="00706A66"/>
    <w:rsid w:val="00712416"/>
    <w:rsid w:val="007247BD"/>
    <w:rsid w:val="00757D58"/>
    <w:rsid w:val="00763063"/>
    <w:rsid w:val="007817DD"/>
    <w:rsid w:val="007A4B61"/>
    <w:rsid w:val="007C2B5A"/>
    <w:rsid w:val="007E5501"/>
    <w:rsid w:val="007F0BB2"/>
    <w:rsid w:val="00803518"/>
    <w:rsid w:val="00832C34"/>
    <w:rsid w:val="0083735F"/>
    <w:rsid w:val="00844893"/>
    <w:rsid w:val="008567A9"/>
    <w:rsid w:val="00883215"/>
    <w:rsid w:val="00890C79"/>
    <w:rsid w:val="008C0B6D"/>
    <w:rsid w:val="008C1246"/>
    <w:rsid w:val="008C4CA9"/>
    <w:rsid w:val="008E0D88"/>
    <w:rsid w:val="008E7B0F"/>
    <w:rsid w:val="009A45F6"/>
    <w:rsid w:val="009B582E"/>
    <w:rsid w:val="009C7258"/>
    <w:rsid w:val="009D6155"/>
    <w:rsid w:val="00A159DF"/>
    <w:rsid w:val="00A47BBF"/>
    <w:rsid w:val="00A50313"/>
    <w:rsid w:val="00A9652F"/>
    <w:rsid w:val="00AB696E"/>
    <w:rsid w:val="00AC6988"/>
    <w:rsid w:val="00AD38FF"/>
    <w:rsid w:val="00AE6452"/>
    <w:rsid w:val="00B12133"/>
    <w:rsid w:val="00B210C0"/>
    <w:rsid w:val="00B30694"/>
    <w:rsid w:val="00BA697C"/>
    <w:rsid w:val="00BB142B"/>
    <w:rsid w:val="00BD1461"/>
    <w:rsid w:val="00BF21B8"/>
    <w:rsid w:val="00C06739"/>
    <w:rsid w:val="00C21F00"/>
    <w:rsid w:val="00C35995"/>
    <w:rsid w:val="00C81862"/>
    <w:rsid w:val="00C831A8"/>
    <w:rsid w:val="00C87FC7"/>
    <w:rsid w:val="00CB5FCD"/>
    <w:rsid w:val="00D04C12"/>
    <w:rsid w:val="00D81F14"/>
    <w:rsid w:val="00DA24BB"/>
    <w:rsid w:val="00DD01F3"/>
    <w:rsid w:val="00DF00F6"/>
    <w:rsid w:val="00DF3E77"/>
    <w:rsid w:val="00E006EF"/>
    <w:rsid w:val="00E528C4"/>
    <w:rsid w:val="00E8255A"/>
    <w:rsid w:val="00E864CD"/>
    <w:rsid w:val="00E8691F"/>
    <w:rsid w:val="00EB3468"/>
    <w:rsid w:val="00EB450D"/>
    <w:rsid w:val="00ED1500"/>
    <w:rsid w:val="00EE27B3"/>
    <w:rsid w:val="00F04DD6"/>
    <w:rsid w:val="00F2033B"/>
    <w:rsid w:val="00F50A7B"/>
    <w:rsid w:val="00F65D8A"/>
    <w:rsid w:val="00F67C6A"/>
    <w:rsid w:val="00FA432B"/>
    <w:rsid w:val="00FB076C"/>
    <w:rsid w:val="00FD02B4"/>
    <w:rsid w:val="00FD7EF4"/>
    <w:rsid w:val="00FE1439"/>
    <w:rsid w:val="00FF6CA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4785"/>
  <w15:chartTrackingRefBased/>
  <w15:docId w15:val="{0200A592-FF13-4BC4-AF1F-547E244FF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7BD"/>
    <w:pPr>
      <w:spacing w:after="0" w:line="276" w:lineRule="auto"/>
    </w:pPr>
    <w:rPr>
      <w:rFonts w:ascii="Arial" w:eastAsia="Times New Roman" w:hAnsi="Arial" w:cs="Arial"/>
      <w:color w:val="00000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ПАРАГРАФ Char,_Bullet Char,List1 Char,Liste 1 Char,List Paragraph1 Char,Lettre d'introduction Char,1st level - Bullet List Paragraph Char,Table of contents numbered Char,Bullet Points Char,Liste Paragraf Char,Llista Nivell1 Char"/>
    <w:link w:val="ListParagraph1"/>
    <w:uiPriority w:val="99"/>
    <w:locked/>
    <w:rsid w:val="007247BD"/>
    <w:rPr>
      <w:rFonts w:ascii="Calibri" w:hAnsi="Calibri"/>
    </w:rPr>
  </w:style>
  <w:style w:type="paragraph" w:customStyle="1" w:styleId="ListParagraph1">
    <w:name w:val="List Paragraph1"/>
    <w:aliases w:val="ПАРАГРАФ,_Bullet,List1,Liste 1,Lettre d'introduction,1st level - Bullet List Paragraph,Table of contents numbered,Bullet Points,Liste Paragraf,Llista Nivell1,Lista de nivel 1,Paragraphe de liste PBLH,En tête 1"/>
    <w:basedOn w:val="Normal"/>
    <w:link w:val="ListParagraphChar"/>
    <w:uiPriority w:val="99"/>
    <w:qFormat/>
    <w:rsid w:val="007247BD"/>
    <w:pPr>
      <w:spacing w:after="200"/>
      <w:ind w:left="720"/>
      <w:contextualSpacing/>
      <w:jc w:val="both"/>
    </w:pPr>
    <w:rPr>
      <w:rFonts w:ascii="Calibri" w:eastAsiaTheme="minorHAnsi" w:hAnsi="Calibri" w:cstheme="minorBidi"/>
      <w:color w:val="auto"/>
      <w:lang w:eastAsia="en-US"/>
    </w:rPr>
  </w:style>
  <w:style w:type="paragraph" w:styleId="ListParagraph">
    <w:name w:val="List Paragraph"/>
    <w:basedOn w:val="Normal"/>
    <w:uiPriority w:val="34"/>
    <w:qFormat/>
    <w:rsid w:val="008C0B6D"/>
    <w:pPr>
      <w:ind w:left="720"/>
      <w:contextualSpacing/>
    </w:pPr>
  </w:style>
  <w:style w:type="paragraph" w:styleId="NormalWeb">
    <w:name w:val="Normal (Web)"/>
    <w:basedOn w:val="Normal"/>
    <w:uiPriority w:val="99"/>
    <w:semiHidden/>
    <w:unhideWhenUsed/>
    <w:rsid w:val="00E864CD"/>
    <w:pPr>
      <w:spacing w:before="100" w:beforeAutospacing="1" w:after="100" w:afterAutospacing="1" w:line="240" w:lineRule="auto"/>
    </w:pPr>
    <w:rPr>
      <w:rFonts w:ascii="Times New Roman" w:hAnsi="Times New Roman" w:cs="Times New Roman"/>
      <w:color w:val="auto"/>
      <w:sz w:val="24"/>
      <w:szCs w:val="24"/>
    </w:rPr>
  </w:style>
  <w:style w:type="character" w:styleId="Emphasis">
    <w:name w:val="Emphasis"/>
    <w:basedOn w:val="DefaultParagraphFont"/>
    <w:uiPriority w:val="20"/>
    <w:qFormat/>
    <w:rsid w:val="00E864CD"/>
    <w:rPr>
      <w:i/>
      <w:iCs/>
    </w:rPr>
  </w:style>
  <w:style w:type="character" w:styleId="Strong">
    <w:name w:val="Strong"/>
    <w:basedOn w:val="DefaultParagraphFont"/>
    <w:uiPriority w:val="22"/>
    <w:qFormat/>
    <w:rsid w:val="00E864CD"/>
    <w:rPr>
      <w:b/>
      <w:bCs/>
    </w:rPr>
  </w:style>
  <w:style w:type="character" w:styleId="CommentReference">
    <w:name w:val="annotation reference"/>
    <w:basedOn w:val="DefaultParagraphFont"/>
    <w:uiPriority w:val="99"/>
    <w:semiHidden/>
    <w:unhideWhenUsed/>
    <w:rsid w:val="00C81862"/>
    <w:rPr>
      <w:sz w:val="16"/>
      <w:szCs w:val="16"/>
    </w:rPr>
  </w:style>
  <w:style w:type="paragraph" w:styleId="CommentText">
    <w:name w:val="annotation text"/>
    <w:basedOn w:val="Normal"/>
    <w:link w:val="CommentTextChar"/>
    <w:uiPriority w:val="99"/>
    <w:semiHidden/>
    <w:unhideWhenUsed/>
    <w:rsid w:val="00C81862"/>
    <w:pPr>
      <w:spacing w:line="240" w:lineRule="auto"/>
    </w:pPr>
    <w:rPr>
      <w:sz w:val="20"/>
      <w:szCs w:val="20"/>
    </w:rPr>
  </w:style>
  <w:style w:type="character" w:customStyle="1" w:styleId="CommentTextChar">
    <w:name w:val="Comment Text Char"/>
    <w:basedOn w:val="DefaultParagraphFont"/>
    <w:link w:val="CommentText"/>
    <w:uiPriority w:val="99"/>
    <w:semiHidden/>
    <w:rsid w:val="00C81862"/>
    <w:rPr>
      <w:rFonts w:ascii="Arial" w:eastAsia="Times New Roman" w:hAnsi="Arial" w:cs="Arial"/>
      <w:color w:val="000000"/>
      <w:sz w:val="20"/>
      <w:szCs w:val="20"/>
      <w:lang w:eastAsia="bg-BG"/>
    </w:rPr>
  </w:style>
  <w:style w:type="paragraph" w:styleId="CommentSubject">
    <w:name w:val="annotation subject"/>
    <w:basedOn w:val="CommentText"/>
    <w:next w:val="CommentText"/>
    <w:link w:val="CommentSubjectChar"/>
    <w:uiPriority w:val="99"/>
    <w:semiHidden/>
    <w:unhideWhenUsed/>
    <w:rsid w:val="00C81862"/>
    <w:rPr>
      <w:b/>
      <w:bCs/>
    </w:rPr>
  </w:style>
  <w:style w:type="character" w:customStyle="1" w:styleId="CommentSubjectChar">
    <w:name w:val="Comment Subject Char"/>
    <w:basedOn w:val="CommentTextChar"/>
    <w:link w:val="CommentSubject"/>
    <w:uiPriority w:val="99"/>
    <w:semiHidden/>
    <w:rsid w:val="00C81862"/>
    <w:rPr>
      <w:rFonts w:ascii="Arial" w:eastAsia="Times New Roman" w:hAnsi="Arial" w:cs="Arial"/>
      <w:b/>
      <w:bCs/>
      <w:color w:val="000000"/>
      <w:sz w:val="20"/>
      <w:szCs w:val="20"/>
      <w:lang w:eastAsia="bg-BG"/>
    </w:rPr>
  </w:style>
  <w:style w:type="paragraph" w:styleId="BalloonText">
    <w:name w:val="Balloon Text"/>
    <w:basedOn w:val="Normal"/>
    <w:link w:val="BalloonTextChar"/>
    <w:uiPriority w:val="99"/>
    <w:semiHidden/>
    <w:unhideWhenUsed/>
    <w:rsid w:val="00C8186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862"/>
    <w:rPr>
      <w:rFonts w:ascii="Segoe UI" w:eastAsia="Times New Roman" w:hAnsi="Segoe UI" w:cs="Segoe UI"/>
      <w:color w:val="000000"/>
      <w:sz w:val="18"/>
      <w:szCs w:val="18"/>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03323">
      <w:bodyDiv w:val="1"/>
      <w:marLeft w:val="0"/>
      <w:marRight w:val="0"/>
      <w:marTop w:val="0"/>
      <w:marBottom w:val="0"/>
      <w:divBdr>
        <w:top w:val="none" w:sz="0" w:space="0" w:color="auto"/>
        <w:left w:val="none" w:sz="0" w:space="0" w:color="auto"/>
        <w:bottom w:val="none" w:sz="0" w:space="0" w:color="auto"/>
        <w:right w:val="none" w:sz="0" w:space="0" w:color="auto"/>
      </w:divBdr>
    </w:div>
    <w:div w:id="108820518">
      <w:bodyDiv w:val="1"/>
      <w:marLeft w:val="0"/>
      <w:marRight w:val="0"/>
      <w:marTop w:val="0"/>
      <w:marBottom w:val="0"/>
      <w:divBdr>
        <w:top w:val="none" w:sz="0" w:space="0" w:color="auto"/>
        <w:left w:val="none" w:sz="0" w:space="0" w:color="auto"/>
        <w:bottom w:val="none" w:sz="0" w:space="0" w:color="auto"/>
        <w:right w:val="none" w:sz="0" w:space="0" w:color="auto"/>
      </w:divBdr>
    </w:div>
    <w:div w:id="178004339">
      <w:bodyDiv w:val="1"/>
      <w:marLeft w:val="0"/>
      <w:marRight w:val="0"/>
      <w:marTop w:val="0"/>
      <w:marBottom w:val="0"/>
      <w:divBdr>
        <w:top w:val="none" w:sz="0" w:space="0" w:color="auto"/>
        <w:left w:val="none" w:sz="0" w:space="0" w:color="auto"/>
        <w:bottom w:val="none" w:sz="0" w:space="0" w:color="auto"/>
        <w:right w:val="none" w:sz="0" w:space="0" w:color="auto"/>
      </w:divBdr>
    </w:div>
    <w:div w:id="243613428">
      <w:bodyDiv w:val="1"/>
      <w:marLeft w:val="0"/>
      <w:marRight w:val="0"/>
      <w:marTop w:val="0"/>
      <w:marBottom w:val="0"/>
      <w:divBdr>
        <w:top w:val="none" w:sz="0" w:space="0" w:color="auto"/>
        <w:left w:val="none" w:sz="0" w:space="0" w:color="auto"/>
        <w:bottom w:val="none" w:sz="0" w:space="0" w:color="auto"/>
        <w:right w:val="none" w:sz="0" w:space="0" w:color="auto"/>
      </w:divBdr>
    </w:div>
    <w:div w:id="273245244">
      <w:bodyDiv w:val="1"/>
      <w:marLeft w:val="0"/>
      <w:marRight w:val="0"/>
      <w:marTop w:val="0"/>
      <w:marBottom w:val="0"/>
      <w:divBdr>
        <w:top w:val="none" w:sz="0" w:space="0" w:color="auto"/>
        <w:left w:val="none" w:sz="0" w:space="0" w:color="auto"/>
        <w:bottom w:val="none" w:sz="0" w:space="0" w:color="auto"/>
        <w:right w:val="none" w:sz="0" w:space="0" w:color="auto"/>
      </w:divBdr>
      <w:divsChild>
        <w:div w:id="644772725">
          <w:marLeft w:val="0"/>
          <w:marRight w:val="0"/>
          <w:marTop w:val="0"/>
          <w:marBottom w:val="240"/>
          <w:divBdr>
            <w:top w:val="none" w:sz="0" w:space="0" w:color="auto"/>
            <w:left w:val="none" w:sz="0" w:space="0" w:color="auto"/>
            <w:bottom w:val="none" w:sz="0" w:space="0" w:color="auto"/>
            <w:right w:val="none" w:sz="0" w:space="0" w:color="auto"/>
          </w:divBdr>
          <w:divsChild>
            <w:div w:id="1667585067">
              <w:marLeft w:val="0"/>
              <w:marRight w:val="0"/>
              <w:marTop w:val="0"/>
              <w:marBottom w:val="0"/>
              <w:divBdr>
                <w:top w:val="none" w:sz="0" w:space="0" w:color="auto"/>
                <w:left w:val="none" w:sz="0" w:space="0" w:color="auto"/>
                <w:bottom w:val="none" w:sz="0" w:space="0" w:color="auto"/>
                <w:right w:val="none" w:sz="0" w:space="0" w:color="auto"/>
              </w:divBdr>
            </w:div>
          </w:divsChild>
        </w:div>
        <w:div w:id="70741437">
          <w:marLeft w:val="0"/>
          <w:marRight w:val="0"/>
          <w:marTop w:val="240"/>
          <w:marBottom w:val="240"/>
          <w:divBdr>
            <w:top w:val="none" w:sz="0" w:space="0" w:color="auto"/>
            <w:left w:val="none" w:sz="0" w:space="0" w:color="auto"/>
            <w:bottom w:val="none" w:sz="0" w:space="0" w:color="auto"/>
            <w:right w:val="none" w:sz="0" w:space="0" w:color="auto"/>
          </w:divBdr>
        </w:div>
        <w:div w:id="753554473">
          <w:marLeft w:val="0"/>
          <w:marRight w:val="0"/>
          <w:marTop w:val="0"/>
          <w:marBottom w:val="0"/>
          <w:divBdr>
            <w:top w:val="none" w:sz="0" w:space="0" w:color="auto"/>
            <w:left w:val="none" w:sz="0" w:space="0" w:color="auto"/>
            <w:bottom w:val="none" w:sz="0" w:space="0" w:color="auto"/>
            <w:right w:val="none" w:sz="0" w:space="0" w:color="auto"/>
          </w:divBdr>
        </w:div>
        <w:div w:id="1507745896">
          <w:marLeft w:val="0"/>
          <w:marRight w:val="0"/>
          <w:marTop w:val="0"/>
          <w:marBottom w:val="0"/>
          <w:divBdr>
            <w:top w:val="none" w:sz="0" w:space="0" w:color="auto"/>
            <w:left w:val="none" w:sz="0" w:space="0" w:color="auto"/>
            <w:bottom w:val="none" w:sz="0" w:space="0" w:color="auto"/>
            <w:right w:val="none" w:sz="0" w:space="0" w:color="auto"/>
          </w:divBdr>
        </w:div>
      </w:divsChild>
    </w:div>
    <w:div w:id="380640183">
      <w:bodyDiv w:val="1"/>
      <w:marLeft w:val="0"/>
      <w:marRight w:val="0"/>
      <w:marTop w:val="0"/>
      <w:marBottom w:val="0"/>
      <w:divBdr>
        <w:top w:val="none" w:sz="0" w:space="0" w:color="auto"/>
        <w:left w:val="none" w:sz="0" w:space="0" w:color="auto"/>
        <w:bottom w:val="none" w:sz="0" w:space="0" w:color="auto"/>
        <w:right w:val="none" w:sz="0" w:space="0" w:color="auto"/>
      </w:divBdr>
    </w:div>
    <w:div w:id="422607635">
      <w:bodyDiv w:val="1"/>
      <w:marLeft w:val="0"/>
      <w:marRight w:val="0"/>
      <w:marTop w:val="0"/>
      <w:marBottom w:val="0"/>
      <w:divBdr>
        <w:top w:val="none" w:sz="0" w:space="0" w:color="auto"/>
        <w:left w:val="none" w:sz="0" w:space="0" w:color="auto"/>
        <w:bottom w:val="none" w:sz="0" w:space="0" w:color="auto"/>
        <w:right w:val="none" w:sz="0" w:space="0" w:color="auto"/>
      </w:divBdr>
    </w:div>
    <w:div w:id="534271841">
      <w:bodyDiv w:val="1"/>
      <w:marLeft w:val="0"/>
      <w:marRight w:val="0"/>
      <w:marTop w:val="0"/>
      <w:marBottom w:val="0"/>
      <w:divBdr>
        <w:top w:val="none" w:sz="0" w:space="0" w:color="auto"/>
        <w:left w:val="none" w:sz="0" w:space="0" w:color="auto"/>
        <w:bottom w:val="none" w:sz="0" w:space="0" w:color="auto"/>
        <w:right w:val="none" w:sz="0" w:space="0" w:color="auto"/>
      </w:divBdr>
    </w:div>
    <w:div w:id="568418579">
      <w:bodyDiv w:val="1"/>
      <w:marLeft w:val="0"/>
      <w:marRight w:val="0"/>
      <w:marTop w:val="0"/>
      <w:marBottom w:val="0"/>
      <w:divBdr>
        <w:top w:val="none" w:sz="0" w:space="0" w:color="auto"/>
        <w:left w:val="none" w:sz="0" w:space="0" w:color="auto"/>
        <w:bottom w:val="none" w:sz="0" w:space="0" w:color="auto"/>
        <w:right w:val="none" w:sz="0" w:space="0" w:color="auto"/>
      </w:divBdr>
    </w:div>
    <w:div w:id="606158633">
      <w:bodyDiv w:val="1"/>
      <w:marLeft w:val="0"/>
      <w:marRight w:val="0"/>
      <w:marTop w:val="0"/>
      <w:marBottom w:val="0"/>
      <w:divBdr>
        <w:top w:val="none" w:sz="0" w:space="0" w:color="auto"/>
        <w:left w:val="none" w:sz="0" w:space="0" w:color="auto"/>
        <w:bottom w:val="none" w:sz="0" w:space="0" w:color="auto"/>
        <w:right w:val="none" w:sz="0" w:space="0" w:color="auto"/>
      </w:divBdr>
    </w:div>
    <w:div w:id="626007098">
      <w:bodyDiv w:val="1"/>
      <w:marLeft w:val="0"/>
      <w:marRight w:val="0"/>
      <w:marTop w:val="0"/>
      <w:marBottom w:val="0"/>
      <w:divBdr>
        <w:top w:val="none" w:sz="0" w:space="0" w:color="auto"/>
        <w:left w:val="none" w:sz="0" w:space="0" w:color="auto"/>
        <w:bottom w:val="none" w:sz="0" w:space="0" w:color="auto"/>
        <w:right w:val="none" w:sz="0" w:space="0" w:color="auto"/>
      </w:divBdr>
    </w:div>
    <w:div w:id="692532577">
      <w:bodyDiv w:val="1"/>
      <w:marLeft w:val="0"/>
      <w:marRight w:val="0"/>
      <w:marTop w:val="0"/>
      <w:marBottom w:val="0"/>
      <w:divBdr>
        <w:top w:val="none" w:sz="0" w:space="0" w:color="auto"/>
        <w:left w:val="none" w:sz="0" w:space="0" w:color="auto"/>
        <w:bottom w:val="none" w:sz="0" w:space="0" w:color="auto"/>
        <w:right w:val="none" w:sz="0" w:space="0" w:color="auto"/>
      </w:divBdr>
    </w:div>
    <w:div w:id="755785505">
      <w:bodyDiv w:val="1"/>
      <w:marLeft w:val="0"/>
      <w:marRight w:val="0"/>
      <w:marTop w:val="0"/>
      <w:marBottom w:val="0"/>
      <w:divBdr>
        <w:top w:val="none" w:sz="0" w:space="0" w:color="auto"/>
        <w:left w:val="none" w:sz="0" w:space="0" w:color="auto"/>
        <w:bottom w:val="none" w:sz="0" w:space="0" w:color="auto"/>
        <w:right w:val="none" w:sz="0" w:space="0" w:color="auto"/>
      </w:divBdr>
    </w:div>
    <w:div w:id="776680016">
      <w:bodyDiv w:val="1"/>
      <w:marLeft w:val="0"/>
      <w:marRight w:val="0"/>
      <w:marTop w:val="0"/>
      <w:marBottom w:val="0"/>
      <w:divBdr>
        <w:top w:val="none" w:sz="0" w:space="0" w:color="auto"/>
        <w:left w:val="none" w:sz="0" w:space="0" w:color="auto"/>
        <w:bottom w:val="none" w:sz="0" w:space="0" w:color="auto"/>
        <w:right w:val="none" w:sz="0" w:space="0" w:color="auto"/>
      </w:divBdr>
    </w:div>
    <w:div w:id="876816338">
      <w:bodyDiv w:val="1"/>
      <w:marLeft w:val="0"/>
      <w:marRight w:val="0"/>
      <w:marTop w:val="0"/>
      <w:marBottom w:val="0"/>
      <w:divBdr>
        <w:top w:val="none" w:sz="0" w:space="0" w:color="auto"/>
        <w:left w:val="none" w:sz="0" w:space="0" w:color="auto"/>
        <w:bottom w:val="none" w:sz="0" w:space="0" w:color="auto"/>
        <w:right w:val="none" w:sz="0" w:space="0" w:color="auto"/>
      </w:divBdr>
    </w:div>
    <w:div w:id="882595837">
      <w:bodyDiv w:val="1"/>
      <w:marLeft w:val="0"/>
      <w:marRight w:val="0"/>
      <w:marTop w:val="0"/>
      <w:marBottom w:val="0"/>
      <w:divBdr>
        <w:top w:val="none" w:sz="0" w:space="0" w:color="auto"/>
        <w:left w:val="none" w:sz="0" w:space="0" w:color="auto"/>
        <w:bottom w:val="none" w:sz="0" w:space="0" w:color="auto"/>
        <w:right w:val="none" w:sz="0" w:space="0" w:color="auto"/>
      </w:divBdr>
    </w:div>
    <w:div w:id="1020622936">
      <w:bodyDiv w:val="1"/>
      <w:marLeft w:val="0"/>
      <w:marRight w:val="0"/>
      <w:marTop w:val="0"/>
      <w:marBottom w:val="0"/>
      <w:divBdr>
        <w:top w:val="none" w:sz="0" w:space="0" w:color="auto"/>
        <w:left w:val="none" w:sz="0" w:space="0" w:color="auto"/>
        <w:bottom w:val="none" w:sz="0" w:space="0" w:color="auto"/>
        <w:right w:val="none" w:sz="0" w:space="0" w:color="auto"/>
      </w:divBdr>
    </w:div>
    <w:div w:id="1092582494">
      <w:bodyDiv w:val="1"/>
      <w:marLeft w:val="0"/>
      <w:marRight w:val="0"/>
      <w:marTop w:val="0"/>
      <w:marBottom w:val="0"/>
      <w:divBdr>
        <w:top w:val="none" w:sz="0" w:space="0" w:color="auto"/>
        <w:left w:val="none" w:sz="0" w:space="0" w:color="auto"/>
        <w:bottom w:val="none" w:sz="0" w:space="0" w:color="auto"/>
        <w:right w:val="none" w:sz="0" w:space="0" w:color="auto"/>
      </w:divBdr>
    </w:div>
    <w:div w:id="1111318184">
      <w:bodyDiv w:val="1"/>
      <w:marLeft w:val="0"/>
      <w:marRight w:val="0"/>
      <w:marTop w:val="0"/>
      <w:marBottom w:val="0"/>
      <w:divBdr>
        <w:top w:val="none" w:sz="0" w:space="0" w:color="auto"/>
        <w:left w:val="none" w:sz="0" w:space="0" w:color="auto"/>
        <w:bottom w:val="none" w:sz="0" w:space="0" w:color="auto"/>
        <w:right w:val="none" w:sz="0" w:space="0" w:color="auto"/>
      </w:divBdr>
      <w:divsChild>
        <w:div w:id="1588542206">
          <w:marLeft w:val="0"/>
          <w:marRight w:val="0"/>
          <w:marTop w:val="0"/>
          <w:marBottom w:val="240"/>
          <w:divBdr>
            <w:top w:val="none" w:sz="0" w:space="0" w:color="auto"/>
            <w:left w:val="none" w:sz="0" w:space="0" w:color="auto"/>
            <w:bottom w:val="none" w:sz="0" w:space="0" w:color="auto"/>
            <w:right w:val="none" w:sz="0" w:space="0" w:color="auto"/>
          </w:divBdr>
          <w:divsChild>
            <w:div w:id="705495648">
              <w:marLeft w:val="0"/>
              <w:marRight w:val="0"/>
              <w:marTop w:val="0"/>
              <w:marBottom w:val="0"/>
              <w:divBdr>
                <w:top w:val="none" w:sz="0" w:space="0" w:color="auto"/>
                <w:left w:val="none" w:sz="0" w:space="0" w:color="auto"/>
                <w:bottom w:val="none" w:sz="0" w:space="0" w:color="auto"/>
                <w:right w:val="none" w:sz="0" w:space="0" w:color="auto"/>
              </w:divBdr>
            </w:div>
            <w:div w:id="397939507">
              <w:marLeft w:val="0"/>
              <w:marRight w:val="0"/>
              <w:marTop w:val="0"/>
              <w:marBottom w:val="0"/>
              <w:divBdr>
                <w:top w:val="none" w:sz="0" w:space="0" w:color="auto"/>
                <w:left w:val="none" w:sz="0" w:space="0" w:color="auto"/>
                <w:bottom w:val="none" w:sz="0" w:space="0" w:color="auto"/>
                <w:right w:val="none" w:sz="0" w:space="0" w:color="auto"/>
              </w:divBdr>
            </w:div>
            <w:div w:id="232617899">
              <w:marLeft w:val="0"/>
              <w:marRight w:val="0"/>
              <w:marTop w:val="0"/>
              <w:marBottom w:val="0"/>
              <w:divBdr>
                <w:top w:val="none" w:sz="0" w:space="0" w:color="auto"/>
                <w:left w:val="none" w:sz="0" w:space="0" w:color="auto"/>
                <w:bottom w:val="none" w:sz="0" w:space="0" w:color="auto"/>
                <w:right w:val="none" w:sz="0" w:space="0" w:color="auto"/>
              </w:divBdr>
            </w:div>
            <w:div w:id="153910724">
              <w:marLeft w:val="0"/>
              <w:marRight w:val="0"/>
              <w:marTop w:val="0"/>
              <w:marBottom w:val="0"/>
              <w:divBdr>
                <w:top w:val="none" w:sz="0" w:space="0" w:color="auto"/>
                <w:left w:val="none" w:sz="0" w:space="0" w:color="auto"/>
                <w:bottom w:val="none" w:sz="0" w:space="0" w:color="auto"/>
                <w:right w:val="none" w:sz="0" w:space="0" w:color="auto"/>
              </w:divBdr>
            </w:div>
            <w:div w:id="206032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68690">
      <w:bodyDiv w:val="1"/>
      <w:marLeft w:val="0"/>
      <w:marRight w:val="0"/>
      <w:marTop w:val="0"/>
      <w:marBottom w:val="0"/>
      <w:divBdr>
        <w:top w:val="none" w:sz="0" w:space="0" w:color="auto"/>
        <w:left w:val="none" w:sz="0" w:space="0" w:color="auto"/>
        <w:bottom w:val="none" w:sz="0" w:space="0" w:color="auto"/>
        <w:right w:val="none" w:sz="0" w:space="0" w:color="auto"/>
      </w:divBdr>
    </w:div>
    <w:div w:id="1224566013">
      <w:bodyDiv w:val="1"/>
      <w:marLeft w:val="0"/>
      <w:marRight w:val="0"/>
      <w:marTop w:val="0"/>
      <w:marBottom w:val="0"/>
      <w:divBdr>
        <w:top w:val="none" w:sz="0" w:space="0" w:color="auto"/>
        <w:left w:val="none" w:sz="0" w:space="0" w:color="auto"/>
        <w:bottom w:val="none" w:sz="0" w:space="0" w:color="auto"/>
        <w:right w:val="none" w:sz="0" w:space="0" w:color="auto"/>
      </w:divBdr>
    </w:div>
    <w:div w:id="1232156467">
      <w:bodyDiv w:val="1"/>
      <w:marLeft w:val="0"/>
      <w:marRight w:val="0"/>
      <w:marTop w:val="0"/>
      <w:marBottom w:val="0"/>
      <w:divBdr>
        <w:top w:val="none" w:sz="0" w:space="0" w:color="auto"/>
        <w:left w:val="none" w:sz="0" w:space="0" w:color="auto"/>
        <w:bottom w:val="none" w:sz="0" w:space="0" w:color="auto"/>
        <w:right w:val="none" w:sz="0" w:space="0" w:color="auto"/>
      </w:divBdr>
    </w:div>
    <w:div w:id="1513688862">
      <w:bodyDiv w:val="1"/>
      <w:marLeft w:val="0"/>
      <w:marRight w:val="0"/>
      <w:marTop w:val="0"/>
      <w:marBottom w:val="0"/>
      <w:divBdr>
        <w:top w:val="none" w:sz="0" w:space="0" w:color="auto"/>
        <w:left w:val="none" w:sz="0" w:space="0" w:color="auto"/>
        <w:bottom w:val="none" w:sz="0" w:space="0" w:color="auto"/>
        <w:right w:val="none" w:sz="0" w:space="0" w:color="auto"/>
      </w:divBdr>
    </w:div>
    <w:div w:id="1550796836">
      <w:bodyDiv w:val="1"/>
      <w:marLeft w:val="0"/>
      <w:marRight w:val="0"/>
      <w:marTop w:val="0"/>
      <w:marBottom w:val="0"/>
      <w:divBdr>
        <w:top w:val="none" w:sz="0" w:space="0" w:color="auto"/>
        <w:left w:val="none" w:sz="0" w:space="0" w:color="auto"/>
        <w:bottom w:val="none" w:sz="0" w:space="0" w:color="auto"/>
        <w:right w:val="none" w:sz="0" w:space="0" w:color="auto"/>
      </w:divBdr>
    </w:div>
    <w:div w:id="1566600980">
      <w:bodyDiv w:val="1"/>
      <w:marLeft w:val="0"/>
      <w:marRight w:val="0"/>
      <w:marTop w:val="0"/>
      <w:marBottom w:val="0"/>
      <w:divBdr>
        <w:top w:val="none" w:sz="0" w:space="0" w:color="auto"/>
        <w:left w:val="none" w:sz="0" w:space="0" w:color="auto"/>
        <w:bottom w:val="none" w:sz="0" w:space="0" w:color="auto"/>
        <w:right w:val="none" w:sz="0" w:space="0" w:color="auto"/>
      </w:divBdr>
    </w:div>
    <w:div w:id="1598640503">
      <w:bodyDiv w:val="1"/>
      <w:marLeft w:val="0"/>
      <w:marRight w:val="0"/>
      <w:marTop w:val="0"/>
      <w:marBottom w:val="0"/>
      <w:divBdr>
        <w:top w:val="none" w:sz="0" w:space="0" w:color="auto"/>
        <w:left w:val="none" w:sz="0" w:space="0" w:color="auto"/>
        <w:bottom w:val="none" w:sz="0" w:space="0" w:color="auto"/>
        <w:right w:val="none" w:sz="0" w:space="0" w:color="auto"/>
      </w:divBdr>
    </w:div>
    <w:div w:id="1669137989">
      <w:bodyDiv w:val="1"/>
      <w:marLeft w:val="0"/>
      <w:marRight w:val="0"/>
      <w:marTop w:val="0"/>
      <w:marBottom w:val="0"/>
      <w:divBdr>
        <w:top w:val="none" w:sz="0" w:space="0" w:color="auto"/>
        <w:left w:val="none" w:sz="0" w:space="0" w:color="auto"/>
        <w:bottom w:val="none" w:sz="0" w:space="0" w:color="auto"/>
        <w:right w:val="none" w:sz="0" w:space="0" w:color="auto"/>
      </w:divBdr>
    </w:div>
    <w:div w:id="1724912358">
      <w:bodyDiv w:val="1"/>
      <w:marLeft w:val="0"/>
      <w:marRight w:val="0"/>
      <w:marTop w:val="0"/>
      <w:marBottom w:val="0"/>
      <w:divBdr>
        <w:top w:val="none" w:sz="0" w:space="0" w:color="auto"/>
        <w:left w:val="none" w:sz="0" w:space="0" w:color="auto"/>
        <w:bottom w:val="none" w:sz="0" w:space="0" w:color="auto"/>
        <w:right w:val="none" w:sz="0" w:space="0" w:color="auto"/>
      </w:divBdr>
    </w:div>
    <w:div w:id="1894266932">
      <w:bodyDiv w:val="1"/>
      <w:marLeft w:val="0"/>
      <w:marRight w:val="0"/>
      <w:marTop w:val="0"/>
      <w:marBottom w:val="0"/>
      <w:divBdr>
        <w:top w:val="none" w:sz="0" w:space="0" w:color="auto"/>
        <w:left w:val="none" w:sz="0" w:space="0" w:color="auto"/>
        <w:bottom w:val="none" w:sz="0" w:space="0" w:color="auto"/>
        <w:right w:val="none" w:sz="0" w:space="0" w:color="auto"/>
      </w:divBdr>
    </w:div>
    <w:div w:id="1949119571">
      <w:bodyDiv w:val="1"/>
      <w:marLeft w:val="0"/>
      <w:marRight w:val="0"/>
      <w:marTop w:val="0"/>
      <w:marBottom w:val="0"/>
      <w:divBdr>
        <w:top w:val="none" w:sz="0" w:space="0" w:color="auto"/>
        <w:left w:val="none" w:sz="0" w:space="0" w:color="auto"/>
        <w:bottom w:val="none" w:sz="0" w:space="0" w:color="auto"/>
        <w:right w:val="none" w:sz="0" w:space="0" w:color="auto"/>
      </w:divBdr>
    </w:div>
    <w:div w:id="1956254620">
      <w:bodyDiv w:val="1"/>
      <w:marLeft w:val="0"/>
      <w:marRight w:val="0"/>
      <w:marTop w:val="0"/>
      <w:marBottom w:val="0"/>
      <w:divBdr>
        <w:top w:val="none" w:sz="0" w:space="0" w:color="auto"/>
        <w:left w:val="none" w:sz="0" w:space="0" w:color="auto"/>
        <w:bottom w:val="none" w:sz="0" w:space="0" w:color="auto"/>
        <w:right w:val="none" w:sz="0" w:space="0" w:color="auto"/>
      </w:divBdr>
    </w:div>
    <w:div w:id="1990208997">
      <w:bodyDiv w:val="1"/>
      <w:marLeft w:val="0"/>
      <w:marRight w:val="0"/>
      <w:marTop w:val="0"/>
      <w:marBottom w:val="0"/>
      <w:divBdr>
        <w:top w:val="none" w:sz="0" w:space="0" w:color="auto"/>
        <w:left w:val="none" w:sz="0" w:space="0" w:color="auto"/>
        <w:bottom w:val="none" w:sz="0" w:space="0" w:color="auto"/>
        <w:right w:val="none" w:sz="0" w:space="0" w:color="auto"/>
      </w:divBdr>
    </w:div>
    <w:div w:id="2010330770">
      <w:bodyDiv w:val="1"/>
      <w:marLeft w:val="0"/>
      <w:marRight w:val="0"/>
      <w:marTop w:val="0"/>
      <w:marBottom w:val="0"/>
      <w:divBdr>
        <w:top w:val="none" w:sz="0" w:space="0" w:color="auto"/>
        <w:left w:val="none" w:sz="0" w:space="0" w:color="auto"/>
        <w:bottom w:val="none" w:sz="0" w:space="0" w:color="auto"/>
        <w:right w:val="none" w:sz="0" w:space="0" w:color="auto"/>
      </w:divBdr>
    </w:div>
    <w:div w:id="204783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6435</Words>
  <Characters>36682</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MTC</Company>
  <LinksUpToDate>false</LinksUpToDate>
  <CharactersWithSpaces>43031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Vasilka Terzijska</dc:creator>
  <cp:keywords/>
  <dc:description/>
  <cp:lastModifiedBy>Albena Lazarova</cp:lastModifiedBy>
  <cp:revision>3</cp:revision>
  <cp:lastPrinted>2026-05-04T06:17:00Z</cp:lastPrinted>
  <dcterms:created xsi:type="dcterms:W3CDTF">2026-05-04T11:55:00Z</dcterms:created>
  <dcterms:modified xsi:type="dcterms:W3CDTF">2026-05-04T11:59:00Z</dcterms:modified>
</cp:coreProperties>
</file>