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5A" w:rsidRDefault="005F20C9" w:rsidP="00E95448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</w:pPr>
      <w:proofErr w:type="spellStart"/>
      <w:r w:rsidRPr="005F20C9"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  <w:t>П</w:t>
      </w:r>
      <w:r w:rsidR="000F28B1" w:rsidRPr="005F20C9"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  <w:t>рес</w:t>
      </w:r>
      <w:proofErr w:type="spellEnd"/>
      <w:r w:rsidR="000F28B1" w:rsidRPr="005F20C9"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  <w:t xml:space="preserve">-съобщение </w:t>
      </w:r>
    </w:p>
    <w:p w:rsidR="00FD1EFF" w:rsidRPr="00444FE7" w:rsidRDefault="00FD1EFF" w:rsidP="00444FE7">
      <w:pPr>
        <w:pStyle w:val="default"/>
        <w:spacing w:before="120" w:after="240"/>
        <w:jc w:val="both"/>
        <w:rPr>
          <w:rFonts w:eastAsia="Times New Roman"/>
          <w:b/>
          <w:bCs/>
          <w:color w:val="0070C0"/>
          <w:sz w:val="28"/>
          <w:szCs w:val="28"/>
        </w:rPr>
      </w:pPr>
      <w:r w:rsidRPr="00444FE7">
        <w:rPr>
          <w:rFonts w:eastAsia="Times New Roman"/>
          <w:b/>
          <w:bCs/>
          <w:color w:val="auto"/>
          <w:sz w:val="28"/>
          <w:szCs w:val="28"/>
        </w:rPr>
        <w:t xml:space="preserve">Заглавие: </w:t>
      </w:r>
      <w:r w:rsidR="00215718" w:rsidRPr="00444FE7">
        <w:rPr>
          <w:rFonts w:eastAsia="Times New Roman"/>
          <w:b/>
          <w:bCs/>
          <w:color w:val="0070C0"/>
          <w:sz w:val="28"/>
          <w:szCs w:val="28"/>
        </w:rPr>
        <w:t>Министерство на транспорта и съобщенията изпълни</w:t>
      </w:r>
      <w:r w:rsidR="00444FE7" w:rsidRPr="00444FE7">
        <w:rPr>
          <w:rFonts w:eastAsia="Times New Roman"/>
          <w:b/>
          <w:bCs/>
          <w:color w:val="0070C0"/>
          <w:sz w:val="28"/>
          <w:szCs w:val="28"/>
        </w:rPr>
        <w:t xml:space="preserve"> пилотен</w:t>
      </w:r>
      <w:r w:rsidR="00215718" w:rsidRPr="00444FE7">
        <w:rPr>
          <w:rFonts w:eastAsia="Times New Roman"/>
          <w:b/>
          <w:bCs/>
          <w:color w:val="0070C0"/>
          <w:sz w:val="28"/>
          <w:szCs w:val="28"/>
        </w:rPr>
        <w:t xml:space="preserve"> проект за енергийна ефективност</w:t>
      </w:r>
      <w:r w:rsidR="00215718" w:rsidRPr="00444FE7">
        <w:rPr>
          <w:rFonts w:eastAsia="Times New Roman"/>
          <w:b/>
          <w:bCs/>
          <w:color w:val="0070C0"/>
          <w:sz w:val="28"/>
          <w:szCs w:val="28"/>
        </w:rPr>
        <w:t xml:space="preserve"> на част от сградния си фонд</w:t>
      </w:r>
    </w:p>
    <w:p w:rsidR="00215718" w:rsidRPr="00444FE7" w:rsidRDefault="00215718" w:rsidP="00444FE7">
      <w:pPr>
        <w:pStyle w:val="default"/>
        <w:spacing w:before="120"/>
        <w:jc w:val="both"/>
        <w:rPr>
          <w:rFonts w:eastAsia="Times New Roman"/>
          <w:color w:val="auto"/>
        </w:rPr>
      </w:pPr>
      <w:r w:rsidRPr="00444FE7">
        <w:rPr>
          <w:color w:val="auto"/>
          <w:sz w:val="23"/>
          <w:szCs w:val="23"/>
        </w:rPr>
        <w:t> </w:t>
      </w:r>
      <w:r w:rsidRPr="00444FE7">
        <w:rPr>
          <w:color w:val="auto"/>
          <w:sz w:val="23"/>
          <w:szCs w:val="23"/>
        </w:rPr>
        <w:tab/>
      </w:r>
      <w:r w:rsidRPr="00444FE7">
        <w:rPr>
          <w:rFonts w:eastAsia="Times New Roman"/>
          <w:color w:val="auto"/>
        </w:rPr>
        <w:t xml:space="preserve">Министерство на транспорта и съобщенията е сред първите централни администрации, които ремонтират част от своя сграден фонд, </w:t>
      </w:r>
      <w:r w:rsidR="00444FE7">
        <w:rPr>
          <w:rFonts w:eastAsia="Times New Roman"/>
          <w:color w:val="auto"/>
        </w:rPr>
        <w:t>с цел</w:t>
      </w:r>
      <w:r w:rsidRPr="00444FE7">
        <w:rPr>
          <w:rFonts w:eastAsia="Times New Roman"/>
          <w:color w:val="auto"/>
        </w:rPr>
        <w:t xml:space="preserve"> значително </w:t>
      </w:r>
      <w:r w:rsidR="00444FE7">
        <w:rPr>
          <w:rFonts w:eastAsia="Times New Roman"/>
          <w:color w:val="auto"/>
        </w:rPr>
        <w:t xml:space="preserve">намаляване на </w:t>
      </w:r>
      <w:r w:rsidRPr="00444FE7">
        <w:rPr>
          <w:rFonts w:eastAsia="Times New Roman"/>
          <w:color w:val="auto"/>
        </w:rPr>
        <w:t xml:space="preserve">енергийното потребление и </w:t>
      </w:r>
      <w:r w:rsidR="00444FE7">
        <w:rPr>
          <w:rFonts w:eastAsia="Times New Roman"/>
          <w:color w:val="auto"/>
        </w:rPr>
        <w:t xml:space="preserve">на </w:t>
      </w:r>
      <w:r w:rsidRPr="00444FE7">
        <w:rPr>
          <w:rFonts w:eastAsia="Times New Roman"/>
          <w:color w:val="auto"/>
        </w:rPr>
        <w:t>експлоатационните разходи.</w:t>
      </w:r>
    </w:p>
    <w:p w:rsidR="00215718" w:rsidRPr="00444FE7" w:rsidRDefault="00215718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рамките на изпълнения </w:t>
      </w:r>
      <w:r w:rsidRPr="00444FE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bg-BG"/>
        </w:rPr>
        <w:t>проект „Подобряване на енергийните характеристики на административна сграда на Министерство на транспорта и съобщенията, находяща се на ул. „Ген. Йосиф В. Гурко“ № 5”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бяха въведени енергоспестяващи мерки за подобряване на енергийната ефективност на сградата. </w:t>
      </w:r>
    </w:p>
    <w:p w:rsidR="00215718" w:rsidRPr="00444FE7" w:rsidRDefault="00215718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С направената инвестиция от 1 700 000 евро сградата ще попада в най-високия клас на енергопотребление - клас „А“. </w:t>
      </w:r>
    </w:p>
    <w:p w:rsidR="00215718" w:rsidRPr="00444FE7" w:rsidRDefault="00215718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Финансирането е осигурено от </w:t>
      </w:r>
      <w:r w:rsidRPr="00444FE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Европейския съюз – </w:t>
      </w:r>
      <w:proofErr w:type="spellStart"/>
      <w:r w:rsidRPr="00444FE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NextGenerationEU</w:t>
      </w:r>
      <w:proofErr w:type="spellEnd"/>
      <w:r w:rsidRPr="00444FE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чрез Плана за възстановяване и устойчивост (ПВУ)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по </w:t>
      </w:r>
      <w:r w:rsidRPr="00444FE7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процедура „Подкрепа за устойчиво енергийно обновяване на публичен сграден фонд за административно обслужване, култура и спорт“ на Министерство на регионалното развитие и благоустройство“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Безвъзмездната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помощ е 1 606 279 евро, а собственото съфинансиране – 93 771 евро. </w:t>
      </w:r>
    </w:p>
    <w:p w:rsidR="00215718" w:rsidRPr="00444FE7" w:rsidRDefault="00215718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Сградата е административна, на 7 надземни етажа и сутерен, с обща застроена площ 646 м2 и разгъната застроена площ 5 789 м</w:t>
      </w:r>
      <w:r w:rsid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Тя е изградена през 1965 г., като през годините на експлоатация не е претърпяла основни изменения и не са правени конструктивни промени. </w:t>
      </w:r>
    </w:p>
    <w:p w:rsidR="00215718" w:rsidRPr="00444FE7" w:rsidRDefault="00215718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Сградата попада в обхвата на територия на групова недвижима културна ценност „Зона на исторически развилия се градски център”. В нея са разположени помещения за архив на документи, абонатна станция, трафопост, технически помещения, работилници, складове, санитарни помещения и др. </w:t>
      </w:r>
    </w:p>
    <w:p w:rsidR="00215718" w:rsidRPr="00444FE7" w:rsidRDefault="00215718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Работните помещения се използват от служители на Министерство на транспорта и съобщенията, Изпълнителна агенция „Автомобилна администрация“, Изпълнителна агенция „Железопътна администрация“, Главна дирекция „Гражданска въздухоплавателна администрация“, както и Международно пътническо бюро „Рила“. </w:t>
      </w:r>
    </w:p>
    <w:p w:rsidR="00C1483C" w:rsidRPr="00444FE7" w:rsidRDefault="00C1483C" w:rsidP="00444FE7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444FE7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Основните енергоспестяващи мерки, осъществени</w:t>
      </w:r>
      <w:r w:rsidR="0030676B" w:rsidRPr="00444F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време на проекта</w:t>
      </w:r>
      <w:r w:rsidRPr="00444FE7">
        <w:rPr>
          <w:rFonts w:ascii="Times New Roman" w:hAnsi="Times New Roman" w:cs="Times New Roman"/>
          <w:sz w:val="24"/>
          <w:szCs w:val="24"/>
          <w:shd w:val="clear" w:color="auto" w:fill="FFFFFF"/>
        </w:rPr>
        <w:t>, са:</w:t>
      </w:r>
    </w:p>
    <w:p w:rsidR="00A01208" w:rsidRPr="00444FE7" w:rsidRDefault="00A01208" w:rsidP="00444FE7">
      <w:pPr>
        <w:pStyle w:val="ListParagraph"/>
        <w:numPr>
          <w:ilvl w:val="0"/>
          <w:numId w:val="10"/>
        </w:numPr>
        <w:spacing w:before="120"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44FE7">
        <w:rPr>
          <w:rFonts w:ascii="Times New Roman" w:hAnsi="Times New Roman" w:cs="Times New Roman"/>
          <w:sz w:val="24"/>
          <w:szCs w:val="24"/>
          <w:lang w:eastAsia="bg-BG"/>
        </w:rPr>
        <w:t>Подмяна на дограмата на над 1</w:t>
      </w:r>
      <w:r w:rsidR="006E1E63" w:rsidRPr="00444FE7">
        <w:rPr>
          <w:rFonts w:ascii="Times New Roman" w:hAnsi="Times New Roman" w:cs="Times New Roman"/>
          <w:sz w:val="24"/>
          <w:szCs w:val="24"/>
          <w:lang w:eastAsia="bg-BG"/>
        </w:rPr>
        <w:t>7</w:t>
      </w:r>
      <w:r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0 стаи и работни помещения - 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всички фасадни  врати, витрини и </w:t>
      </w:r>
      <w:r w:rsidR="00A92160" w:rsidRPr="00444FE7">
        <w:rPr>
          <w:rFonts w:ascii="Times New Roman" w:hAnsi="Times New Roman" w:cs="Times New Roman"/>
          <w:sz w:val="24"/>
          <w:szCs w:val="24"/>
          <w:lang w:eastAsia="bg-BG"/>
        </w:rPr>
        <w:t>п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>розорци са подменени с такива с по-добри експлоатационни и топлотехнически характер</w:t>
      </w:r>
      <w:r w:rsidRPr="00444FE7">
        <w:rPr>
          <w:rFonts w:ascii="Times New Roman" w:hAnsi="Times New Roman" w:cs="Times New Roman"/>
          <w:sz w:val="24"/>
          <w:szCs w:val="24"/>
          <w:lang w:eastAsia="bg-BG"/>
        </w:rPr>
        <w:t>истики;</w:t>
      </w:r>
    </w:p>
    <w:p w:rsidR="0030676B" w:rsidRPr="00444FE7" w:rsidRDefault="00A01208" w:rsidP="00444FE7">
      <w:pPr>
        <w:pStyle w:val="ListParagraph"/>
        <w:numPr>
          <w:ilvl w:val="0"/>
          <w:numId w:val="10"/>
        </w:numPr>
        <w:spacing w:before="120"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Т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>оплинно изолирани са над 1600 кв. м външни стени</w:t>
      </w:r>
      <w:r w:rsidRPr="00444FE7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30676B" w:rsidRPr="00444FE7" w:rsidRDefault="00A01208" w:rsidP="00444FE7">
      <w:pPr>
        <w:pStyle w:val="ListParagraph"/>
        <w:numPr>
          <w:ilvl w:val="0"/>
          <w:numId w:val="10"/>
        </w:numPr>
        <w:spacing w:before="120"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Топлинно и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золиран е покрив </w:t>
      </w:r>
      <w:r w:rsidRPr="00444FE7">
        <w:rPr>
          <w:rFonts w:ascii="Times New Roman" w:hAnsi="Times New Roman" w:cs="Times New Roman"/>
          <w:sz w:val="24"/>
          <w:szCs w:val="24"/>
          <w:lang w:eastAsia="bg-BG"/>
        </w:rPr>
        <w:t>с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 покрита квадратура над 650 кв. м</w:t>
      </w:r>
      <w:r w:rsidR="00932DC4" w:rsidRPr="00444FE7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4D4C3E" w:rsidRPr="00444FE7" w:rsidRDefault="00A01208" w:rsidP="00444FE7">
      <w:pPr>
        <w:pStyle w:val="ListParagraph"/>
        <w:numPr>
          <w:ilvl w:val="0"/>
          <w:numId w:val="10"/>
        </w:numPr>
        <w:spacing w:before="120"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Изцяло топлинно изолиран е подът</w:t>
      </w:r>
      <w:r w:rsidR="00932DC4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;</w:t>
      </w:r>
    </w:p>
    <w:p w:rsidR="004D4C3E" w:rsidRPr="00444FE7" w:rsidRDefault="00932DC4" w:rsidP="00444FE7">
      <w:pPr>
        <w:pStyle w:val="ListParagraph"/>
        <w:numPr>
          <w:ilvl w:val="0"/>
          <w:numId w:val="10"/>
        </w:numPr>
        <w:spacing w:before="120"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44FE7">
        <w:rPr>
          <w:rFonts w:ascii="Times New Roman" w:hAnsi="Times New Roman" w:cs="Times New Roman"/>
          <w:sz w:val="24"/>
          <w:szCs w:val="24"/>
          <w:lang w:eastAsia="bg-BG"/>
        </w:rPr>
        <w:t>Подменени са над 700 бр. осветителни тела в цялата сграда</w:t>
      </w:r>
      <w:r w:rsidR="00563061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C1483C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–  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>демонтирани са всички осветителни тела и са заменени с по-ефективни такива с LED източници</w:t>
      </w:r>
      <w:r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;</w:t>
      </w:r>
    </w:p>
    <w:p w:rsidR="004D4C3E" w:rsidRPr="00444FE7" w:rsidRDefault="00932DC4" w:rsidP="00444FE7">
      <w:pPr>
        <w:pStyle w:val="ListParagraph"/>
        <w:numPr>
          <w:ilvl w:val="0"/>
          <w:numId w:val="10"/>
        </w:numPr>
        <w:spacing w:before="120"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И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>зградени са климатични  системи за отопление и охлаждане на работните помещения (VRF инсталация)</w:t>
      </w:r>
      <w:r w:rsidRPr="00444FE7">
        <w:rPr>
          <w:rFonts w:ascii="Times New Roman" w:hAnsi="Times New Roman" w:cs="Times New Roman"/>
          <w:sz w:val="24"/>
          <w:szCs w:val="24"/>
          <w:lang w:eastAsia="bg-BG"/>
        </w:rPr>
        <w:t>, по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дменени </w:t>
      </w:r>
      <w:r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са 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>над 200 радиатора и са монтирани над 170 вътре</w:t>
      </w:r>
      <w:r w:rsidR="00963588" w:rsidRPr="00444FE7">
        <w:rPr>
          <w:rFonts w:ascii="Times New Roman" w:hAnsi="Times New Roman" w:cs="Times New Roman"/>
          <w:sz w:val="24"/>
          <w:szCs w:val="24"/>
          <w:lang w:eastAsia="bg-BG"/>
        </w:rPr>
        <w:t>шни и 13 външни климатични тела;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</w:p>
    <w:p w:rsidR="00444FE7" w:rsidRPr="00444FE7" w:rsidRDefault="00550364" w:rsidP="00444FE7">
      <w:pPr>
        <w:pStyle w:val="ListParagraph"/>
        <w:numPr>
          <w:ilvl w:val="0"/>
          <w:numId w:val="10"/>
        </w:numPr>
        <w:spacing w:before="120" w:after="0" w:line="240" w:lineRule="auto"/>
        <w:ind w:left="1134" w:hanging="283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Изградена </w:t>
      </w:r>
      <w:r w:rsidR="00963588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е </w:t>
      </w:r>
      <w:r w:rsidR="00C1483C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фотоволтаична система за задоволяване на собствени</w:t>
      </w:r>
      <w:r w:rsidR="00932DC4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те</w:t>
      </w:r>
      <w:r w:rsidR="00C1483C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 нужди </w:t>
      </w:r>
      <w:r w:rsidR="00932DC4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>от</w:t>
      </w:r>
      <w:r w:rsidR="00C1483C" w:rsidRPr="00444FE7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100 000 </w:t>
      </w:r>
      <w:proofErr w:type="spellStart"/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>kWh</w:t>
      </w:r>
      <w:proofErr w:type="spellEnd"/>
      <w:r w:rsidR="00C1483C" w:rsidRPr="00444FE7">
        <w:rPr>
          <w:rFonts w:ascii="Times New Roman" w:hAnsi="Times New Roman" w:cs="Times New Roman"/>
          <w:sz w:val="24"/>
          <w:szCs w:val="24"/>
          <w:lang w:eastAsia="bg-BG"/>
        </w:rPr>
        <w:t xml:space="preserve"> годишно. </w:t>
      </w:r>
    </w:p>
    <w:p w:rsidR="00444FE7" w:rsidRDefault="00444FE7" w:rsidP="00444FE7">
      <w:pPr>
        <w:pStyle w:val="default"/>
        <w:ind w:firstLine="708"/>
        <w:jc w:val="both"/>
        <w:rPr>
          <w:color w:val="auto"/>
          <w:sz w:val="23"/>
          <w:szCs w:val="23"/>
        </w:rPr>
      </w:pPr>
    </w:p>
    <w:p w:rsidR="00EE697E" w:rsidRPr="00444FE7" w:rsidRDefault="00444FE7" w:rsidP="00444FE7">
      <w:pPr>
        <w:pStyle w:val="default"/>
        <w:ind w:firstLine="708"/>
        <w:jc w:val="both"/>
        <w:rPr>
          <w:color w:val="auto"/>
          <w:shd w:val="clear" w:color="auto" w:fill="FFFFFF"/>
        </w:rPr>
      </w:pPr>
      <w:r w:rsidRPr="00444FE7">
        <w:rPr>
          <w:color w:val="auto"/>
          <w:sz w:val="23"/>
          <w:szCs w:val="23"/>
        </w:rPr>
        <w:t>Успешно изпълненият проект</w:t>
      </w:r>
      <w:r w:rsidRPr="00444FE7">
        <w:rPr>
          <w:shd w:val="clear" w:color="auto" w:fill="FFFFFF"/>
        </w:rPr>
        <w:t xml:space="preserve"> ще доведе</w:t>
      </w:r>
      <w:r w:rsidR="00EE697E" w:rsidRPr="00444FE7">
        <w:rPr>
          <w:color w:val="auto"/>
          <w:shd w:val="clear" w:color="auto" w:fill="FFFFFF"/>
        </w:rPr>
        <w:t xml:space="preserve"> до </w:t>
      </w:r>
      <w:r w:rsidRPr="00444FE7">
        <w:rPr>
          <w:color w:val="auto"/>
          <w:shd w:val="clear" w:color="auto" w:fill="FFFFFF"/>
        </w:rPr>
        <w:t xml:space="preserve">значително </w:t>
      </w:r>
      <w:r w:rsidR="00EE697E" w:rsidRPr="00444FE7">
        <w:rPr>
          <w:color w:val="auto"/>
          <w:shd w:val="clear" w:color="auto" w:fill="FFFFFF"/>
        </w:rPr>
        <w:t xml:space="preserve">намаляване на разходите за експлоатацията на сградата, </w:t>
      </w:r>
      <w:r w:rsidR="00EE697E" w:rsidRPr="00444FE7">
        <w:rPr>
          <w:color w:val="auto"/>
        </w:rPr>
        <w:t>намалено въздействие върху околната среда и</w:t>
      </w:r>
      <w:r w:rsidR="00EE697E" w:rsidRPr="00444FE7">
        <w:rPr>
          <w:color w:val="auto"/>
          <w:shd w:val="clear" w:color="auto" w:fill="FFFFFF"/>
        </w:rPr>
        <w:t xml:space="preserve"> подобряване на микроклимата в нея</w:t>
      </w:r>
      <w:r>
        <w:rPr>
          <w:color w:val="auto"/>
          <w:shd w:val="clear" w:color="auto" w:fill="FFFFFF"/>
        </w:rPr>
        <w:t xml:space="preserve">. Целта е да бъдат създадени </w:t>
      </w:r>
      <w:r w:rsidR="00EE697E" w:rsidRPr="00444FE7">
        <w:rPr>
          <w:color w:val="auto"/>
          <w:shd w:val="clear" w:color="auto" w:fill="FFFFFF"/>
        </w:rPr>
        <w:t>съвременни и функционални работни пространства, отговарящи на актуалните изисквания за ефективност, комфорт и безопасност на работната среда.</w:t>
      </w:r>
    </w:p>
    <w:p w:rsidR="009E479D" w:rsidRPr="00444FE7" w:rsidRDefault="009E479D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По същата процедура, финансирана по ПВУ, </w:t>
      </w:r>
      <w:r w:rsid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 страната 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се обновяват и множество други публични институции, сред които са: Софийската опера и балет; Държавен сатиричен театър „Алеко Константинов“; Драматично-куклен театър „Иван Радоев“ – Плевен; Народна библиотека „Иван Вазов“ – Пловдив; спортни комплекси; читалища, музеи и галерии.</w:t>
      </w:r>
    </w:p>
    <w:p w:rsidR="00C96ECA" w:rsidRPr="00444FE7" w:rsidRDefault="003E46E6" w:rsidP="00444FE7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реализирането на проекта </w:t>
      </w:r>
      <w:r w:rsidR="00E14C54" w:rsidRPr="00444FE7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Министерство на транспорта и съобщенията</w:t>
      </w:r>
      <w:r w:rsidR="00E14C54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C96ECA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се нарежда сред публичните институции, които активно прилагат целите на ПВУ за </w:t>
      </w:r>
      <w:proofErr w:type="spellStart"/>
      <w:r w:rsidR="00C96ECA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декарбо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низация</w:t>
      </w:r>
      <w:proofErr w:type="spellEnd"/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енергийна ефективност</w:t>
      </w:r>
      <w:r w:rsidR="00376D0B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за </w:t>
      </w:r>
      <w:r w:rsidR="00376D0B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 можем </w:t>
      </w:r>
      <w:r w:rsidR="00932DC4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всички ние </w:t>
      </w:r>
      <w:r w:rsidR="00376D0B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да имаме по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-чиста природа и по-добро </w:t>
      </w:r>
      <w:r w:rsidR="00932DC4"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общо </w:t>
      </w:r>
      <w:r w:rsidRPr="00444FE7">
        <w:rPr>
          <w:rFonts w:ascii="Times New Roman" w:eastAsia="Times New Roman" w:hAnsi="Times New Roman" w:cs="Times New Roman"/>
          <w:sz w:val="24"/>
          <w:szCs w:val="24"/>
          <w:lang w:eastAsia="bg-BG"/>
        </w:rPr>
        <w:t>бъдеще.</w:t>
      </w:r>
    </w:p>
    <w:p w:rsidR="00E23B86" w:rsidRDefault="00E23B86" w:rsidP="00550804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>
            <wp:extent cx="2601395" cy="2467862"/>
            <wp:effectExtent l="0" t="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nimka_fasada 1 pred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466" cy="2533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</w:t>
      </w:r>
      <w:r w:rsidR="00A411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</w:t>
      </w:r>
      <w:r w:rsidR="001F337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</w:t>
      </w:r>
      <w:r w:rsidR="00026EF0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>
            <wp:extent cx="3287617" cy="2464479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nimka_fasada 1 sl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228" cy="247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17B" w:rsidRDefault="00E23B86" w:rsidP="005630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026EF0">
        <w:rPr>
          <w:rFonts w:ascii="Times New Roman" w:eastAsia="Times New Roman" w:hAnsi="Times New Roman" w:cs="Times New Roman"/>
          <w:b/>
          <w:lang w:eastAsia="bg-BG"/>
        </w:rPr>
        <w:t>Снимка</w:t>
      </w:r>
      <w:r w:rsidR="00A4117B" w:rsidRPr="00026EF0">
        <w:rPr>
          <w:rFonts w:ascii="Times New Roman" w:eastAsia="Times New Roman" w:hAnsi="Times New Roman" w:cs="Times New Roman"/>
          <w:b/>
          <w:lang w:eastAsia="bg-BG"/>
        </w:rPr>
        <w:t xml:space="preserve"> 1А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: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</w:t>
      </w:r>
      <w:r w:rsidR="00A4117B">
        <w:rPr>
          <w:rFonts w:ascii="Times New Roman" w:eastAsia="Times New Roman" w:hAnsi="Times New Roman" w:cs="Times New Roman"/>
          <w:lang w:eastAsia="bg-BG"/>
        </w:rPr>
        <w:t>Ф</w:t>
      </w:r>
      <w:r w:rsidRPr="00A4117B">
        <w:rPr>
          <w:rFonts w:ascii="Times New Roman" w:eastAsia="Times New Roman" w:hAnsi="Times New Roman" w:cs="Times New Roman"/>
          <w:lang w:eastAsia="bg-BG"/>
        </w:rPr>
        <w:t>асада преди ремонта</w:t>
      </w:r>
      <w:r w:rsidR="00A4117B">
        <w:rPr>
          <w:rFonts w:ascii="Times New Roman" w:eastAsia="Times New Roman" w:hAnsi="Times New Roman" w:cs="Times New Roman"/>
          <w:lang w:eastAsia="bg-BG"/>
        </w:rPr>
        <w:t xml:space="preserve">          </w:t>
      </w:r>
      <w:r w:rsidR="001F337C">
        <w:rPr>
          <w:rFonts w:ascii="Times New Roman" w:eastAsia="Times New Roman" w:hAnsi="Times New Roman" w:cs="Times New Roman"/>
          <w:lang w:eastAsia="bg-BG"/>
        </w:rPr>
        <w:t xml:space="preserve">               </w:t>
      </w:r>
      <w:r w:rsidR="00026EF0">
        <w:rPr>
          <w:rFonts w:ascii="Times New Roman" w:eastAsia="Times New Roman" w:hAnsi="Times New Roman" w:cs="Times New Roman"/>
          <w:lang w:eastAsia="bg-BG"/>
        </w:rPr>
        <w:t xml:space="preserve">           </w:t>
      </w:r>
      <w:r w:rsidR="00A4117B" w:rsidRPr="00026EF0">
        <w:rPr>
          <w:rFonts w:ascii="Times New Roman" w:eastAsia="Times New Roman" w:hAnsi="Times New Roman" w:cs="Times New Roman"/>
          <w:b/>
          <w:lang w:eastAsia="bg-BG"/>
        </w:rPr>
        <w:t>Снимка 1Б:</w:t>
      </w:r>
      <w:r w:rsidR="00A4117B" w:rsidRPr="00A4117B">
        <w:rPr>
          <w:rFonts w:ascii="Times New Roman" w:eastAsia="Times New Roman" w:hAnsi="Times New Roman" w:cs="Times New Roman"/>
          <w:lang w:eastAsia="bg-BG"/>
        </w:rPr>
        <w:t xml:space="preserve"> </w:t>
      </w:r>
      <w:r w:rsidR="00A4117B">
        <w:rPr>
          <w:rFonts w:ascii="Times New Roman" w:eastAsia="Times New Roman" w:hAnsi="Times New Roman" w:cs="Times New Roman"/>
          <w:lang w:eastAsia="bg-BG"/>
        </w:rPr>
        <w:t>Ф</w:t>
      </w:r>
      <w:r w:rsidR="00A4117B" w:rsidRPr="00A4117B">
        <w:rPr>
          <w:rFonts w:ascii="Times New Roman" w:eastAsia="Times New Roman" w:hAnsi="Times New Roman" w:cs="Times New Roman"/>
          <w:lang w:eastAsia="bg-BG"/>
        </w:rPr>
        <w:t xml:space="preserve">асада </w:t>
      </w:r>
      <w:r w:rsidR="00A4117B">
        <w:rPr>
          <w:rFonts w:ascii="Times New Roman" w:eastAsia="Times New Roman" w:hAnsi="Times New Roman" w:cs="Times New Roman"/>
          <w:lang w:eastAsia="bg-BG"/>
        </w:rPr>
        <w:t>след</w:t>
      </w:r>
      <w:r w:rsidR="00A4117B" w:rsidRPr="00A4117B">
        <w:rPr>
          <w:rFonts w:ascii="Times New Roman" w:eastAsia="Times New Roman" w:hAnsi="Times New Roman" w:cs="Times New Roman"/>
          <w:lang w:eastAsia="bg-BG"/>
        </w:rPr>
        <w:t xml:space="preserve"> ремонта</w:t>
      </w:r>
    </w:p>
    <w:p w:rsidR="00EB4073" w:rsidRDefault="00EB4073" w:rsidP="001F337C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noProof/>
          <w:lang w:eastAsia="bg-BG"/>
        </w:rPr>
        <w:drawing>
          <wp:inline distT="0" distB="0" distL="0" distR="0">
            <wp:extent cx="1065185" cy="1892461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nimka_radiatori pred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837" cy="190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061">
        <w:rPr>
          <w:rFonts w:ascii="Times New Roman" w:eastAsia="Times New Roman" w:hAnsi="Times New Roman" w:cs="Times New Roman"/>
          <w:lang w:eastAsia="bg-BG"/>
        </w:rPr>
        <w:t xml:space="preserve">                                                   </w:t>
      </w:r>
      <w:r w:rsidR="00026EF0">
        <w:rPr>
          <w:rFonts w:ascii="Times New Roman" w:eastAsia="Times New Roman" w:hAnsi="Times New Roman" w:cs="Times New Roman"/>
          <w:lang w:eastAsia="bg-BG"/>
        </w:rPr>
        <w:t xml:space="preserve">            </w:t>
      </w:r>
      <w:r w:rsidR="00563061">
        <w:rPr>
          <w:rFonts w:ascii="Times New Roman" w:eastAsia="Times New Roman" w:hAnsi="Times New Roman" w:cs="Times New Roman"/>
          <w:lang w:eastAsia="bg-BG"/>
        </w:rPr>
        <w:t xml:space="preserve">  </w:t>
      </w:r>
      <w:r w:rsidR="00563061">
        <w:rPr>
          <w:rFonts w:ascii="Times New Roman" w:eastAsia="Times New Roman" w:hAnsi="Times New Roman" w:cs="Times New Roman"/>
          <w:noProof/>
          <w:lang w:eastAsia="bg-BG"/>
        </w:rPr>
        <w:drawing>
          <wp:inline distT="0" distB="0" distL="0" distR="0">
            <wp:extent cx="3304118" cy="1857737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nimka_radiatori sle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9435" cy="187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061" w:rsidRDefault="00563061" w:rsidP="005630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026EF0">
        <w:rPr>
          <w:rFonts w:ascii="Times New Roman" w:eastAsia="Times New Roman" w:hAnsi="Times New Roman" w:cs="Times New Roman"/>
          <w:b/>
          <w:lang w:eastAsia="bg-BG"/>
        </w:rPr>
        <w:t>Снимка 2А: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 xml:space="preserve">Радиатори </w:t>
      </w:r>
      <w:r w:rsidRPr="00A4117B">
        <w:rPr>
          <w:rFonts w:ascii="Times New Roman" w:eastAsia="Times New Roman" w:hAnsi="Times New Roman" w:cs="Times New Roman"/>
          <w:lang w:eastAsia="bg-BG"/>
        </w:rPr>
        <w:t>преди ремонта</w:t>
      </w:r>
      <w:r>
        <w:rPr>
          <w:rFonts w:ascii="Times New Roman" w:eastAsia="Times New Roman" w:hAnsi="Times New Roman" w:cs="Times New Roman"/>
          <w:lang w:eastAsia="bg-BG"/>
        </w:rPr>
        <w:t xml:space="preserve">                 </w:t>
      </w:r>
      <w:r w:rsidR="00026EF0">
        <w:rPr>
          <w:rFonts w:ascii="Times New Roman" w:eastAsia="Times New Roman" w:hAnsi="Times New Roman" w:cs="Times New Roman"/>
          <w:lang w:eastAsia="bg-BG"/>
        </w:rPr>
        <w:t xml:space="preserve">            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Снимка 2Б: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Радиатори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след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ремонта</w:t>
      </w:r>
      <w:r>
        <w:rPr>
          <w:rFonts w:ascii="Times New Roman" w:eastAsia="Times New Roman" w:hAnsi="Times New Roman" w:cs="Times New Roman"/>
          <w:lang w:eastAsia="bg-BG"/>
        </w:rPr>
        <w:t xml:space="preserve">          </w:t>
      </w:r>
    </w:p>
    <w:p w:rsidR="00563061" w:rsidRPr="00E60F9F" w:rsidRDefault="00563061" w:rsidP="0056306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val="en-US" w:eastAsia="bg-BG"/>
        </w:rPr>
      </w:pPr>
      <w:r>
        <w:rPr>
          <w:rFonts w:ascii="Times New Roman" w:eastAsia="Times New Roman" w:hAnsi="Times New Roman" w:cs="Times New Roman"/>
          <w:lang w:eastAsia="bg-BG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lang w:eastAsia="bg-BG"/>
        </w:rPr>
        <w:drawing>
          <wp:inline distT="0" distB="0" distL="0" distR="0" wp14:anchorId="273802F9" wp14:editId="2AD6D40A">
            <wp:extent cx="2625844" cy="2205793"/>
            <wp:effectExtent l="0" t="0" r="3175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nimka_osvetlenie predi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5"/>
                    <a:stretch/>
                  </pic:blipFill>
                  <pic:spPr bwMode="auto">
                    <a:xfrm>
                      <a:off x="0" y="0"/>
                      <a:ext cx="2648240" cy="2224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F337C">
        <w:rPr>
          <w:rFonts w:ascii="Times New Roman" w:eastAsia="Times New Roman" w:hAnsi="Times New Roman" w:cs="Times New Roman"/>
          <w:lang w:eastAsia="bg-BG"/>
        </w:rPr>
        <w:t xml:space="preserve"> </w:t>
      </w:r>
      <w:r w:rsidR="00EE697E">
        <w:rPr>
          <w:rFonts w:ascii="Times New Roman" w:eastAsia="Times New Roman" w:hAnsi="Times New Roman" w:cs="Times New Roman"/>
          <w:lang w:val="en-US" w:eastAsia="bg-BG"/>
        </w:rPr>
        <w:t xml:space="preserve">                     </w:t>
      </w:r>
      <w:r w:rsidR="00026EF0">
        <w:rPr>
          <w:rFonts w:ascii="Times New Roman" w:eastAsia="Times New Roman" w:hAnsi="Times New Roman" w:cs="Times New Roman"/>
          <w:noProof/>
          <w:lang w:eastAsia="bg-BG"/>
        </w:rPr>
        <w:drawing>
          <wp:inline distT="0" distB="0" distL="0" distR="0">
            <wp:extent cx="1550080" cy="225115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nimka_osvetlenie sled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655" cy="225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061" w:rsidRDefault="00563061" w:rsidP="005630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D60093"/>
          <w:lang w:eastAsia="bg-BG"/>
        </w:rPr>
      </w:pPr>
      <w:r w:rsidRPr="00026EF0">
        <w:rPr>
          <w:rFonts w:ascii="Times New Roman" w:eastAsia="Times New Roman" w:hAnsi="Times New Roman" w:cs="Times New Roman"/>
          <w:b/>
          <w:lang w:eastAsia="bg-BG"/>
        </w:rPr>
        <w:t>Снимка 3А: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Осветителни тела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преди ремонта</w:t>
      </w:r>
      <w:r>
        <w:rPr>
          <w:rFonts w:ascii="Times New Roman" w:eastAsia="Times New Roman" w:hAnsi="Times New Roman" w:cs="Times New Roman"/>
          <w:lang w:eastAsia="bg-BG"/>
        </w:rPr>
        <w:t xml:space="preserve">               </w:t>
      </w:r>
      <w:r w:rsidR="00527FE1">
        <w:rPr>
          <w:rFonts w:ascii="Times New Roman" w:eastAsia="Times New Roman" w:hAnsi="Times New Roman" w:cs="Times New Roman"/>
          <w:lang w:val="en-US" w:eastAsia="bg-BG"/>
        </w:rPr>
        <w:t xml:space="preserve">    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Снимка 3Б:</w:t>
      </w:r>
      <w:r w:rsidRPr="00026EF0">
        <w:rPr>
          <w:rFonts w:ascii="Times New Roman" w:eastAsia="Times New Roman" w:hAnsi="Times New Roman" w:cs="Times New Roman"/>
          <w:lang w:eastAsia="bg-BG"/>
        </w:rPr>
        <w:t xml:space="preserve"> Осветителни тела след ремонта</w:t>
      </w:r>
      <w:r w:rsidRPr="00563061">
        <w:rPr>
          <w:rFonts w:ascii="Times New Roman" w:eastAsia="Times New Roman" w:hAnsi="Times New Roman" w:cs="Times New Roman"/>
          <w:b/>
          <w:color w:val="D60093"/>
          <w:lang w:eastAsia="bg-BG"/>
        </w:rPr>
        <w:t xml:space="preserve">          </w:t>
      </w:r>
    </w:p>
    <w:p w:rsidR="00563061" w:rsidRPr="00E60F9F" w:rsidRDefault="00563061" w:rsidP="00563061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color w:val="D60093"/>
          <w:lang w:val="en-US" w:eastAsia="bg-BG"/>
        </w:rPr>
      </w:pPr>
      <w:r>
        <w:rPr>
          <w:rFonts w:ascii="Times New Roman" w:eastAsia="Times New Roman" w:hAnsi="Times New Roman" w:cs="Times New Roman"/>
          <w:b/>
          <w:noProof/>
          <w:color w:val="D60093"/>
          <w:lang w:eastAsia="bg-BG"/>
        </w:rPr>
        <w:drawing>
          <wp:inline distT="0" distB="0" distL="0" distR="0">
            <wp:extent cx="2789773" cy="2093078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nimka_steni predi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5" cy="211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E697E">
        <w:rPr>
          <w:rFonts w:ascii="Times New Roman" w:eastAsia="Times New Roman" w:hAnsi="Times New Roman" w:cs="Times New Roman"/>
          <w:b/>
          <w:color w:val="D60093"/>
          <w:lang w:val="en-US" w:eastAsia="bg-BG"/>
        </w:rPr>
        <w:t xml:space="preserve">                   </w:t>
      </w:r>
      <w:r w:rsidR="00CF3699">
        <w:rPr>
          <w:rFonts w:ascii="Times New Roman" w:eastAsia="Times New Roman" w:hAnsi="Times New Roman" w:cs="Times New Roman"/>
          <w:b/>
          <w:noProof/>
          <w:color w:val="D60093"/>
          <w:lang w:eastAsia="bg-BG"/>
        </w:rPr>
        <w:drawing>
          <wp:inline distT="0" distB="0" distL="0" distR="0">
            <wp:extent cx="2528570" cy="2072598"/>
            <wp:effectExtent l="0" t="0" r="508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nimka 4_steni sle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756" cy="210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3061" w:rsidRDefault="00563061" w:rsidP="005630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026EF0">
        <w:rPr>
          <w:rFonts w:ascii="Times New Roman" w:eastAsia="Times New Roman" w:hAnsi="Times New Roman" w:cs="Times New Roman"/>
          <w:b/>
          <w:lang w:eastAsia="bg-BG"/>
        </w:rPr>
        <w:t>Снимка</w:t>
      </w:r>
      <w:r w:rsidR="00026EF0" w:rsidRPr="00026EF0">
        <w:rPr>
          <w:rFonts w:ascii="Times New Roman" w:eastAsia="Times New Roman" w:hAnsi="Times New Roman" w:cs="Times New Roman"/>
          <w:b/>
          <w:lang w:eastAsia="bg-BG"/>
        </w:rPr>
        <w:t xml:space="preserve"> 4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А:</w:t>
      </w:r>
      <w:r w:rsidRPr="00A4117B">
        <w:rPr>
          <w:rFonts w:ascii="Times New Roman" w:eastAsia="Times New Roman" w:hAnsi="Times New Roman" w:cs="Times New Roman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Работен коридор пре</w:t>
      </w:r>
      <w:r w:rsidRPr="00A4117B">
        <w:rPr>
          <w:rFonts w:ascii="Times New Roman" w:eastAsia="Times New Roman" w:hAnsi="Times New Roman" w:cs="Times New Roman"/>
          <w:lang w:eastAsia="bg-BG"/>
        </w:rPr>
        <w:t>ди ремонта</w:t>
      </w:r>
      <w:r>
        <w:rPr>
          <w:rFonts w:ascii="Times New Roman" w:eastAsia="Times New Roman" w:hAnsi="Times New Roman" w:cs="Times New Roman"/>
          <w:lang w:eastAsia="bg-BG"/>
        </w:rPr>
        <w:t xml:space="preserve">           </w:t>
      </w:r>
      <w:r w:rsidR="005A0960">
        <w:rPr>
          <w:rFonts w:ascii="Times New Roman" w:eastAsia="Times New Roman" w:hAnsi="Times New Roman" w:cs="Times New Roman"/>
          <w:lang w:val="en-US" w:eastAsia="bg-BG"/>
        </w:rPr>
        <w:t xml:space="preserve">          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Снимка</w:t>
      </w:r>
      <w:r w:rsidR="00026EF0" w:rsidRPr="00026EF0">
        <w:rPr>
          <w:rFonts w:ascii="Times New Roman" w:eastAsia="Times New Roman" w:hAnsi="Times New Roman" w:cs="Times New Roman"/>
          <w:b/>
          <w:lang w:eastAsia="bg-BG"/>
        </w:rPr>
        <w:t xml:space="preserve"> 4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Б:</w:t>
      </w:r>
      <w:r w:rsidRPr="00026EF0">
        <w:rPr>
          <w:rFonts w:ascii="Times New Roman" w:eastAsia="Times New Roman" w:hAnsi="Times New Roman" w:cs="Times New Roman"/>
          <w:lang w:eastAsia="bg-BG"/>
        </w:rPr>
        <w:t xml:space="preserve"> Работен коридор след ремонта           </w:t>
      </w:r>
    </w:p>
    <w:p w:rsidR="00CF3699" w:rsidRDefault="00CF3699" w:rsidP="005630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CF3699" w:rsidRDefault="000D4013" w:rsidP="005630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noProof/>
          <w:lang w:eastAsia="bg-BG"/>
        </w:rPr>
        <w:drawing>
          <wp:inline distT="0" distB="0" distL="0" distR="0">
            <wp:extent cx="2948400" cy="1800000"/>
            <wp:effectExtent l="0" t="0" r="444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nimka 5_pokriv predi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59" r="520"/>
                    <a:stretch/>
                  </pic:blipFill>
                  <pic:spPr bwMode="auto">
                    <a:xfrm>
                      <a:off x="0" y="0"/>
                      <a:ext cx="294840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eastAsia="bg-BG"/>
        </w:rPr>
        <w:t xml:space="preserve">              </w:t>
      </w:r>
      <w:r>
        <w:rPr>
          <w:rFonts w:ascii="Times New Roman" w:eastAsia="Times New Roman" w:hAnsi="Times New Roman" w:cs="Times New Roman"/>
          <w:noProof/>
          <w:lang w:eastAsia="bg-BG"/>
        </w:rPr>
        <w:drawing>
          <wp:inline distT="0" distB="0" distL="0" distR="0">
            <wp:extent cx="2875609" cy="1799468"/>
            <wp:effectExtent l="0" t="0" r="127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nimka 5_pokriv sled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" r="11646"/>
                    <a:stretch/>
                  </pic:blipFill>
                  <pic:spPr bwMode="auto">
                    <a:xfrm>
                      <a:off x="0" y="0"/>
                      <a:ext cx="2876460" cy="18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4013" w:rsidRDefault="000D4013" w:rsidP="000D401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  <w:r w:rsidRPr="00026EF0">
        <w:rPr>
          <w:rFonts w:ascii="Times New Roman" w:eastAsia="Times New Roman" w:hAnsi="Times New Roman" w:cs="Times New Roman"/>
          <w:b/>
          <w:lang w:eastAsia="bg-BG"/>
        </w:rPr>
        <w:t>Снимка</w:t>
      </w:r>
      <w:r>
        <w:rPr>
          <w:rFonts w:ascii="Times New Roman" w:eastAsia="Times New Roman" w:hAnsi="Times New Roman" w:cs="Times New Roman"/>
          <w:b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lang w:val="en-US" w:eastAsia="bg-BG"/>
        </w:rPr>
        <w:t>5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А:</w:t>
      </w:r>
      <w:r>
        <w:rPr>
          <w:rFonts w:ascii="Times New Roman" w:eastAsia="Times New Roman" w:hAnsi="Times New Roman" w:cs="Times New Roman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lang w:eastAsia="bg-BG"/>
        </w:rPr>
        <w:t>Покрив</w:t>
      </w:r>
      <w:r>
        <w:rPr>
          <w:rFonts w:ascii="Times New Roman" w:eastAsia="Times New Roman" w:hAnsi="Times New Roman" w:cs="Times New Roman"/>
          <w:lang w:eastAsia="bg-BG"/>
        </w:rPr>
        <w:t xml:space="preserve"> пре</w:t>
      </w:r>
      <w:r w:rsidRPr="00A4117B">
        <w:rPr>
          <w:rFonts w:ascii="Times New Roman" w:eastAsia="Times New Roman" w:hAnsi="Times New Roman" w:cs="Times New Roman"/>
          <w:lang w:eastAsia="bg-BG"/>
        </w:rPr>
        <w:t>ди ремонта</w:t>
      </w:r>
      <w:r>
        <w:rPr>
          <w:rFonts w:ascii="Times New Roman" w:eastAsia="Times New Roman" w:hAnsi="Times New Roman" w:cs="Times New Roman"/>
          <w:lang w:eastAsia="bg-BG"/>
        </w:rPr>
        <w:t xml:space="preserve">           </w:t>
      </w:r>
      <w:r>
        <w:rPr>
          <w:rFonts w:ascii="Times New Roman" w:eastAsia="Times New Roman" w:hAnsi="Times New Roman" w:cs="Times New Roman"/>
          <w:lang w:val="en-US" w:eastAsia="bg-BG"/>
        </w:rPr>
        <w:t xml:space="preserve">          </w:t>
      </w:r>
      <w:r>
        <w:rPr>
          <w:rFonts w:ascii="Times New Roman" w:eastAsia="Times New Roman" w:hAnsi="Times New Roman" w:cs="Times New Roman"/>
          <w:lang w:eastAsia="bg-BG"/>
        </w:rPr>
        <w:t xml:space="preserve">                 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 xml:space="preserve">Снимка </w:t>
      </w:r>
      <w:r>
        <w:rPr>
          <w:rFonts w:ascii="Times New Roman" w:eastAsia="Times New Roman" w:hAnsi="Times New Roman" w:cs="Times New Roman"/>
          <w:b/>
          <w:lang w:eastAsia="bg-BG"/>
        </w:rPr>
        <w:t>5</w:t>
      </w:r>
      <w:r w:rsidRPr="00026EF0">
        <w:rPr>
          <w:rFonts w:ascii="Times New Roman" w:eastAsia="Times New Roman" w:hAnsi="Times New Roman" w:cs="Times New Roman"/>
          <w:b/>
          <w:lang w:eastAsia="bg-BG"/>
        </w:rPr>
        <w:t>Б:</w:t>
      </w:r>
      <w:r>
        <w:rPr>
          <w:rFonts w:ascii="Times New Roman" w:eastAsia="Times New Roman" w:hAnsi="Times New Roman" w:cs="Times New Roman"/>
          <w:lang w:eastAsia="bg-BG"/>
        </w:rPr>
        <w:t xml:space="preserve"> Покрив </w:t>
      </w:r>
      <w:r w:rsidRPr="00026EF0">
        <w:rPr>
          <w:rFonts w:ascii="Times New Roman" w:eastAsia="Times New Roman" w:hAnsi="Times New Roman" w:cs="Times New Roman"/>
          <w:lang w:eastAsia="bg-BG"/>
        </w:rPr>
        <w:t xml:space="preserve">след ремонта           </w:t>
      </w:r>
    </w:p>
    <w:p w:rsidR="00CF3699" w:rsidRPr="00CF3699" w:rsidRDefault="00CF3699" w:rsidP="0056306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lang w:val="en-US" w:eastAsia="bg-BG"/>
        </w:rPr>
      </w:pPr>
    </w:p>
    <w:p w:rsidR="007511BD" w:rsidRDefault="007511BD" w:rsidP="00941DF7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  <w:bookmarkStart w:id="0" w:name="_GoBack"/>
      <w:bookmarkEnd w:id="0"/>
    </w:p>
    <w:p w:rsidR="00215718" w:rsidRDefault="00215718" w:rsidP="00941DF7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</w:p>
    <w:p w:rsidR="00215718" w:rsidRPr="00215718" w:rsidRDefault="00215718" w:rsidP="00215718">
      <w:pPr>
        <w:pStyle w:val="default"/>
        <w:rPr>
          <w:color w:val="ED7D31" w:themeColor="accent2"/>
        </w:rPr>
      </w:pPr>
      <w:r w:rsidRPr="00215718">
        <w:rPr>
          <w:color w:val="ED7D31" w:themeColor="accent2"/>
          <w:sz w:val="23"/>
          <w:szCs w:val="23"/>
        </w:rPr>
        <w:t> </w:t>
      </w:r>
    </w:p>
    <w:p w:rsidR="00215718" w:rsidRPr="00215718" w:rsidRDefault="00215718" w:rsidP="00215718">
      <w:pPr>
        <w:pStyle w:val="default"/>
        <w:rPr>
          <w:color w:val="ED7D31" w:themeColor="accent2"/>
        </w:rPr>
      </w:pPr>
      <w:r w:rsidRPr="00215718">
        <w:rPr>
          <w:color w:val="ED7D31" w:themeColor="accent2"/>
          <w:sz w:val="23"/>
          <w:szCs w:val="23"/>
        </w:rPr>
        <w:t> </w:t>
      </w:r>
    </w:p>
    <w:p w:rsidR="00215718" w:rsidRPr="00026EF0" w:rsidRDefault="00215718" w:rsidP="00941DF7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bg-BG"/>
        </w:rPr>
      </w:pPr>
    </w:p>
    <w:sectPr w:rsidR="00215718" w:rsidRPr="00026EF0" w:rsidSect="0087497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09" w:right="849" w:bottom="567" w:left="567" w:header="284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944" w:rsidRDefault="00A62944" w:rsidP="008A32C0">
      <w:pPr>
        <w:spacing w:after="0" w:line="240" w:lineRule="auto"/>
      </w:pPr>
      <w:r>
        <w:separator/>
      </w:r>
    </w:p>
  </w:endnote>
  <w:endnote w:type="continuationSeparator" w:id="0">
    <w:p w:rsidR="00A62944" w:rsidRDefault="00A62944" w:rsidP="008A3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6F4" w:rsidRDefault="00E936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37FA" w:rsidRPr="00A7148B" w:rsidRDefault="002637FA" w:rsidP="00577858">
    <w:pPr>
      <w:pBdr>
        <w:top w:val="single" w:sz="4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i/>
        <w:sz w:val="18"/>
        <w:szCs w:val="18"/>
        <w:lang w:val="en-US" w:eastAsia="bg-BG"/>
      </w:rPr>
    </w:pPr>
    <w:r w:rsidRPr="00A7148B">
      <w:rPr>
        <w:rFonts w:ascii="Times New Roman" w:eastAsia="Times New Roman" w:hAnsi="Times New Roman" w:cs="Times New Roman"/>
        <w:i/>
        <w:sz w:val="18"/>
        <w:szCs w:val="18"/>
        <w:lang w:eastAsia="bg-BG"/>
      </w:rPr>
      <w:t xml:space="preserve">Проект № BG-RRP-4.020-0188-C01 „Подобряване на енергийните характеристики на административна сграда на Министерство на транспорта и съобщенията, находяща се на ул. „Ген. Йосиф В. Гурко“ № 5“ се финансира </w:t>
    </w:r>
    <w:r w:rsidR="00577858" w:rsidRPr="00A7148B">
      <w:rPr>
        <w:rFonts w:ascii="Times New Roman" w:eastAsia="Times New Roman" w:hAnsi="Times New Roman" w:cs="Times New Roman"/>
        <w:i/>
        <w:sz w:val="18"/>
        <w:szCs w:val="18"/>
        <w:lang w:eastAsia="bg-BG"/>
      </w:rPr>
      <w:t>по</w:t>
    </w:r>
    <w:r w:rsidRPr="00A7148B">
      <w:rPr>
        <w:rFonts w:ascii="Times New Roman" w:eastAsia="Times New Roman" w:hAnsi="Times New Roman" w:cs="Times New Roman"/>
        <w:i/>
        <w:sz w:val="18"/>
        <w:szCs w:val="18"/>
        <w:lang w:eastAsia="bg-BG"/>
      </w:rPr>
      <w:t xml:space="preserve"> Плана за възстановяване и устойчивост</w:t>
    </w:r>
    <w:r w:rsidR="00577858" w:rsidRPr="00A7148B">
      <w:rPr>
        <w:rFonts w:ascii="Times New Roman" w:eastAsia="Times New Roman" w:hAnsi="Times New Roman" w:cs="Times New Roman"/>
        <w:i/>
        <w:sz w:val="18"/>
        <w:szCs w:val="18"/>
        <w:lang w:eastAsia="bg-BG"/>
      </w:rPr>
      <w:t xml:space="preserve">, в изпълнение на </w:t>
    </w:r>
    <w:r w:rsidRPr="00A7148B">
      <w:rPr>
        <w:rFonts w:ascii="Times New Roman" w:eastAsia="Times New Roman" w:hAnsi="Times New Roman" w:cs="Times New Roman"/>
        <w:i/>
        <w:sz w:val="18"/>
        <w:szCs w:val="18"/>
        <w:lang w:eastAsia="bg-BG"/>
      </w:rPr>
      <w:t xml:space="preserve">процедура BG-RRP-4.020 „Подкрепа за устойчиво енергийно обновяване на публичен сграден фонд за административно обслужване, култура и спорт“ </w:t>
    </w:r>
    <w:r w:rsidR="00941DF7" w:rsidRPr="00A7148B">
      <w:rPr>
        <w:rFonts w:ascii="Times New Roman" w:eastAsia="Times New Roman" w:hAnsi="Times New Roman" w:cs="Times New Roman"/>
        <w:i/>
        <w:sz w:val="18"/>
        <w:szCs w:val="18"/>
        <w:lang w:val="en-US" w:eastAsia="bg-BG"/>
      </w:rPr>
      <w:t xml:space="preserve">                                             </w:t>
    </w:r>
  </w:p>
  <w:p w:rsidR="0080246A" w:rsidRDefault="008024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6F4" w:rsidRDefault="00E936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944" w:rsidRDefault="00A62944" w:rsidP="008A32C0">
      <w:pPr>
        <w:spacing w:after="0" w:line="240" w:lineRule="auto"/>
      </w:pPr>
      <w:r>
        <w:separator/>
      </w:r>
    </w:p>
  </w:footnote>
  <w:footnote w:type="continuationSeparator" w:id="0">
    <w:p w:rsidR="00A62944" w:rsidRDefault="00A62944" w:rsidP="008A3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6F4" w:rsidRDefault="00E936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46A" w:rsidRDefault="0080246A" w:rsidP="005F20C9">
    <w:pPr>
      <w:pStyle w:val="Header"/>
      <w:pBdr>
        <w:bottom w:val="single" w:sz="4" w:space="1" w:color="auto"/>
      </w:pBdr>
    </w:pPr>
    <w:r>
      <w:rPr>
        <w:noProof/>
        <w:lang w:eastAsia="bg-BG"/>
      </w:rPr>
      <w:drawing>
        <wp:inline distT="0" distB="0" distL="0" distR="0">
          <wp:extent cx="1815489" cy="480349"/>
          <wp:effectExtent l="0" t="0" r="0" b="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Next GenerationB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0344" cy="5054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</w:t>
    </w:r>
    <w:r>
      <w:t xml:space="preserve">  </w:t>
    </w:r>
    <w:r w:rsidR="00563061">
      <w:t xml:space="preserve"> </w:t>
    </w:r>
    <w:r w:rsidR="00321074">
      <w:t xml:space="preserve">  </w:t>
    </w:r>
    <w:r w:rsidR="00563061">
      <w:t xml:space="preserve">    </w:t>
    </w:r>
    <w:r w:rsidR="00E936F4">
      <w:rPr>
        <w:noProof/>
        <w:lang w:eastAsia="bg-BG"/>
      </w:rPr>
      <w:drawing>
        <wp:inline distT="0" distB="0" distL="0" distR="0">
          <wp:extent cx="2224792" cy="414680"/>
          <wp:effectExtent l="0" t="0" r="4445" b="444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MTC only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6715" cy="4429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>
      <w:rPr>
        <w:noProof/>
        <w:lang w:eastAsia="bg-BG"/>
      </w:rPr>
      <w:drawing>
        <wp:inline distT="0" distB="0" distL="0" distR="0">
          <wp:extent cx="1250066" cy="565407"/>
          <wp:effectExtent l="0" t="0" r="7620" b="635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VU logo_BG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3015" cy="584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511BD" w:rsidRDefault="00B20554" w:rsidP="00B20554">
    <w:pPr>
      <w:pStyle w:val="Header"/>
      <w:pBdr>
        <w:bottom w:val="single" w:sz="4" w:space="1" w:color="auto"/>
      </w:pBdr>
      <w:tabs>
        <w:tab w:val="clear" w:pos="4536"/>
        <w:tab w:val="clear" w:pos="9072"/>
        <w:tab w:val="left" w:pos="3691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6F4" w:rsidRDefault="00E936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62D8"/>
    <w:multiLevelType w:val="multilevel"/>
    <w:tmpl w:val="9EB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51DFF"/>
    <w:multiLevelType w:val="multilevel"/>
    <w:tmpl w:val="0474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07C92"/>
    <w:multiLevelType w:val="multilevel"/>
    <w:tmpl w:val="777C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A11638"/>
    <w:multiLevelType w:val="hybridMultilevel"/>
    <w:tmpl w:val="B2562E0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6A03"/>
    <w:multiLevelType w:val="multilevel"/>
    <w:tmpl w:val="AA60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231280"/>
    <w:multiLevelType w:val="multilevel"/>
    <w:tmpl w:val="DED6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C1594C"/>
    <w:multiLevelType w:val="hybridMultilevel"/>
    <w:tmpl w:val="B2562E0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903CDD"/>
    <w:multiLevelType w:val="multilevel"/>
    <w:tmpl w:val="6A5C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B67B7C"/>
    <w:multiLevelType w:val="hybridMultilevel"/>
    <w:tmpl w:val="D4729EE6"/>
    <w:lvl w:ilvl="0" w:tplc="B8A0703A">
      <w:numFmt w:val="bullet"/>
      <w:lvlText w:val="-"/>
      <w:lvlJc w:val="left"/>
      <w:pPr>
        <w:ind w:left="43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9" w15:restartNumberingAfterBreak="0">
    <w:nsid w:val="6CBC261B"/>
    <w:multiLevelType w:val="multilevel"/>
    <w:tmpl w:val="125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077A0E"/>
    <w:multiLevelType w:val="multilevel"/>
    <w:tmpl w:val="9AF41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fr-F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4B"/>
    <w:rsid w:val="00026EF0"/>
    <w:rsid w:val="00050A86"/>
    <w:rsid w:val="000C3062"/>
    <w:rsid w:val="000D4013"/>
    <w:rsid w:val="000F28B1"/>
    <w:rsid w:val="000F6874"/>
    <w:rsid w:val="001621EC"/>
    <w:rsid w:val="001E57C0"/>
    <w:rsid w:val="001F337C"/>
    <w:rsid w:val="00215718"/>
    <w:rsid w:val="0025212B"/>
    <w:rsid w:val="00255D70"/>
    <w:rsid w:val="002637FA"/>
    <w:rsid w:val="00287749"/>
    <w:rsid w:val="00296805"/>
    <w:rsid w:val="002A2CA6"/>
    <w:rsid w:val="002B52F5"/>
    <w:rsid w:val="002D514D"/>
    <w:rsid w:val="0030676B"/>
    <w:rsid w:val="00321074"/>
    <w:rsid w:val="003365B7"/>
    <w:rsid w:val="00340F6A"/>
    <w:rsid w:val="00365515"/>
    <w:rsid w:val="00376D0B"/>
    <w:rsid w:val="003E46E6"/>
    <w:rsid w:val="00432189"/>
    <w:rsid w:val="00441B4B"/>
    <w:rsid w:val="00443DB1"/>
    <w:rsid w:val="00444FE7"/>
    <w:rsid w:val="00470DE5"/>
    <w:rsid w:val="0048553B"/>
    <w:rsid w:val="00486EEC"/>
    <w:rsid w:val="004945BE"/>
    <w:rsid w:val="004D4C3E"/>
    <w:rsid w:val="004E588A"/>
    <w:rsid w:val="00527FE1"/>
    <w:rsid w:val="005367E0"/>
    <w:rsid w:val="00550364"/>
    <w:rsid w:val="00550804"/>
    <w:rsid w:val="00563061"/>
    <w:rsid w:val="00577858"/>
    <w:rsid w:val="005A0960"/>
    <w:rsid w:val="005F20C9"/>
    <w:rsid w:val="005F348C"/>
    <w:rsid w:val="0063499C"/>
    <w:rsid w:val="00663708"/>
    <w:rsid w:val="006A5351"/>
    <w:rsid w:val="006D73B5"/>
    <w:rsid w:val="006E01A0"/>
    <w:rsid w:val="006E1E63"/>
    <w:rsid w:val="006E2D00"/>
    <w:rsid w:val="00700ED8"/>
    <w:rsid w:val="00725CFA"/>
    <w:rsid w:val="007511BD"/>
    <w:rsid w:val="00755730"/>
    <w:rsid w:val="007900A1"/>
    <w:rsid w:val="007F3D8E"/>
    <w:rsid w:val="0080246A"/>
    <w:rsid w:val="00805D9D"/>
    <w:rsid w:val="008317C6"/>
    <w:rsid w:val="00862680"/>
    <w:rsid w:val="0087497E"/>
    <w:rsid w:val="00892B71"/>
    <w:rsid w:val="008A32C0"/>
    <w:rsid w:val="008D23EB"/>
    <w:rsid w:val="008E7554"/>
    <w:rsid w:val="0090067C"/>
    <w:rsid w:val="00932DC4"/>
    <w:rsid w:val="00941DF7"/>
    <w:rsid w:val="00963588"/>
    <w:rsid w:val="009A160D"/>
    <w:rsid w:val="009A6A76"/>
    <w:rsid w:val="009C364B"/>
    <w:rsid w:val="009E479D"/>
    <w:rsid w:val="00A01208"/>
    <w:rsid w:val="00A2239F"/>
    <w:rsid w:val="00A22BC5"/>
    <w:rsid w:val="00A4117B"/>
    <w:rsid w:val="00A62944"/>
    <w:rsid w:val="00A7148B"/>
    <w:rsid w:val="00A92160"/>
    <w:rsid w:val="00AA6EF5"/>
    <w:rsid w:val="00AE276B"/>
    <w:rsid w:val="00AF6D57"/>
    <w:rsid w:val="00B20554"/>
    <w:rsid w:val="00B3255A"/>
    <w:rsid w:val="00B327C2"/>
    <w:rsid w:val="00B360AC"/>
    <w:rsid w:val="00B425C8"/>
    <w:rsid w:val="00B57597"/>
    <w:rsid w:val="00B84276"/>
    <w:rsid w:val="00C1483C"/>
    <w:rsid w:val="00C96ECA"/>
    <w:rsid w:val="00CC3BED"/>
    <w:rsid w:val="00CF3699"/>
    <w:rsid w:val="00D106D5"/>
    <w:rsid w:val="00D358F3"/>
    <w:rsid w:val="00E14C54"/>
    <w:rsid w:val="00E23B86"/>
    <w:rsid w:val="00E2791F"/>
    <w:rsid w:val="00E27CB5"/>
    <w:rsid w:val="00E60F9F"/>
    <w:rsid w:val="00E936F4"/>
    <w:rsid w:val="00E95448"/>
    <w:rsid w:val="00EB4073"/>
    <w:rsid w:val="00EB4851"/>
    <w:rsid w:val="00EB51AE"/>
    <w:rsid w:val="00EB65F1"/>
    <w:rsid w:val="00EE697E"/>
    <w:rsid w:val="00EF203C"/>
    <w:rsid w:val="00F83E4A"/>
    <w:rsid w:val="00FA1CE1"/>
    <w:rsid w:val="00FB102C"/>
    <w:rsid w:val="00FD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C628C"/>
  <w15:chartTrackingRefBased/>
  <w15:docId w15:val="{2F08A999-9EBB-40FD-8782-587B5DF0C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7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157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31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8317C6"/>
    <w:rPr>
      <w:b/>
      <w:bCs/>
    </w:rPr>
  </w:style>
  <w:style w:type="paragraph" w:customStyle="1" w:styleId="isselectedend">
    <w:name w:val="isselectedend"/>
    <w:basedOn w:val="Normal"/>
    <w:rsid w:val="008A3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uiPriority w:val="99"/>
    <w:unhideWhenUsed/>
    <w:rsid w:val="008A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2C0"/>
  </w:style>
  <w:style w:type="paragraph" w:styleId="Footer">
    <w:name w:val="footer"/>
    <w:basedOn w:val="Normal"/>
    <w:link w:val="FooterChar"/>
    <w:uiPriority w:val="99"/>
    <w:unhideWhenUsed/>
    <w:rsid w:val="008A3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2C0"/>
  </w:style>
  <w:style w:type="paragraph" w:styleId="ListParagraph">
    <w:name w:val="List Paragraph"/>
    <w:basedOn w:val="Normal"/>
    <w:uiPriority w:val="34"/>
    <w:qFormat/>
    <w:rsid w:val="00F83E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69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97E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uiPriority w:val="7"/>
    <w:rsid w:val="00E2791F"/>
    <w:pPr>
      <w:tabs>
        <w:tab w:val="right" w:pos="8789"/>
      </w:tabs>
      <w:suppressAutoHyphens/>
      <w:spacing w:before="100" w:after="0" w:line="240" w:lineRule="auto"/>
    </w:pPr>
    <w:rPr>
      <w:rFonts w:ascii="Arial" w:eastAsia="Times New Roman" w:hAnsi="Arial" w:cs="Arial"/>
      <w:spacing w:val="-2"/>
      <w:sz w:val="20"/>
      <w:szCs w:val="20"/>
      <w:lang w:val="fr-FR" w:eastAsia="hi-IN" w:bidi="hi-IN"/>
    </w:rPr>
  </w:style>
  <w:style w:type="character" w:customStyle="1" w:styleId="BodyTextIndentChar">
    <w:name w:val="Body Text Indent Char"/>
    <w:basedOn w:val="DefaultParagraphFont"/>
    <w:link w:val="BodyTextIndent"/>
    <w:uiPriority w:val="7"/>
    <w:rsid w:val="00E2791F"/>
    <w:rPr>
      <w:rFonts w:ascii="Arial" w:eastAsia="Times New Roman" w:hAnsi="Arial" w:cs="Arial"/>
      <w:spacing w:val="-2"/>
      <w:sz w:val="20"/>
      <w:szCs w:val="20"/>
      <w:lang w:val="fr-FR" w:eastAsia="hi-IN" w:bidi="hi-IN"/>
    </w:rPr>
  </w:style>
  <w:style w:type="paragraph" w:customStyle="1" w:styleId="default">
    <w:name w:val="default"/>
    <w:basedOn w:val="Normal"/>
    <w:rsid w:val="00215718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215718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field">
    <w:name w:val="field"/>
    <w:basedOn w:val="DefaultParagraphFont"/>
    <w:rsid w:val="0021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A0216-97B0-4284-9CDC-E1BCED41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Videnova</dc:creator>
  <cp:keywords/>
  <dc:description/>
  <cp:lastModifiedBy>Angelina Videnova</cp:lastModifiedBy>
  <cp:revision>4</cp:revision>
  <dcterms:created xsi:type="dcterms:W3CDTF">2026-07-31T11:25:00Z</dcterms:created>
  <dcterms:modified xsi:type="dcterms:W3CDTF">2026-07-31T11:51:00Z</dcterms:modified>
</cp:coreProperties>
</file>