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4881C" w14:textId="77777777" w:rsidR="00FE081E" w:rsidRPr="00BC18E0" w:rsidRDefault="00FE081E" w:rsidP="00CD4DC0">
      <w:pPr>
        <w:pStyle w:val="NoSpacing"/>
      </w:pPr>
      <w:bookmarkStart w:id="0" w:name="_GoBack"/>
      <w:bookmarkEnd w:id="0"/>
    </w:p>
    <w:p w14:paraId="01F67D9B" w14:textId="77777777" w:rsidR="00D65E2C" w:rsidRDefault="00D65E2C" w:rsidP="00D65E2C">
      <w:pPr>
        <w:pStyle w:val="Heading3"/>
        <w:jc w:val="right"/>
        <w:rPr>
          <w:b/>
          <w:bCs/>
          <w:lang w:val="bg-BG"/>
        </w:rPr>
      </w:pPr>
      <w:r>
        <w:rPr>
          <w:b/>
          <w:bCs/>
          <w:lang w:val="bg-BG"/>
        </w:rPr>
        <w:t>Проект</w:t>
      </w:r>
    </w:p>
    <w:p w14:paraId="683D5848" w14:textId="77777777" w:rsidR="00D65E2C" w:rsidRDefault="00D65E2C" w:rsidP="00D65E2C">
      <w:pPr>
        <w:pStyle w:val="Heading3"/>
        <w:jc w:val="right"/>
        <w:rPr>
          <w:b/>
          <w:bCs/>
          <w:lang w:val="bg-BG"/>
        </w:rPr>
      </w:pPr>
    </w:p>
    <w:p w14:paraId="1470AC1C" w14:textId="77777777" w:rsidR="00D65E2C" w:rsidRPr="00706D27" w:rsidRDefault="00D65E2C" w:rsidP="00D65E2C">
      <w:pPr>
        <w:pStyle w:val="Heading3"/>
        <w:jc w:val="center"/>
        <w:rPr>
          <w:b/>
          <w:bCs/>
          <w:lang w:val="bg-BG"/>
        </w:rPr>
      </w:pPr>
      <w:r w:rsidRPr="00706D27">
        <w:rPr>
          <w:b/>
          <w:bCs/>
          <w:lang w:val="bg-BG"/>
        </w:rPr>
        <w:t>И</w:t>
      </w:r>
      <w:r>
        <w:rPr>
          <w:b/>
          <w:bCs/>
          <w:lang w:val="bg-BG"/>
        </w:rPr>
        <w:t>нструкция за изменение и допълнение</w:t>
      </w:r>
      <w:r w:rsidRPr="00706D27">
        <w:rPr>
          <w:b/>
          <w:bCs/>
          <w:lang w:val="bg-BG"/>
        </w:rPr>
        <w:t xml:space="preserve"> на Инструкция № 4 от 16.07.2010 г.</w:t>
      </w:r>
    </w:p>
    <w:p w14:paraId="41877282" w14:textId="77777777" w:rsidR="00D65E2C" w:rsidRPr="00706D27" w:rsidRDefault="00D65E2C" w:rsidP="00D65E2C">
      <w:pPr>
        <w:pStyle w:val="Heading3"/>
        <w:tabs>
          <w:tab w:val="left" w:pos="708"/>
        </w:tabs>
        <w:jc w:val="center"/>
        <w:rPr>
          <w:b/>
          <w:bCs/>
          <w:lang w:val="bg-BG"/>
        </w:rPr>
      </w:pPr>
      <w:r w:rsidRPr="00706D27">
        <w:rPr>
          <w:b/>
          <w:bCs/>
          <w:lang w:val="bg-BG"/>
        </w:rPr>
        <w:t>за противоградовата защита в Република България</w:t>
      </w:r>
    </w:p>
    <w:p w14:paraId="0440B1E2" w14:textId="757FED07" w:rsidR="00D65E2C" w:rsidRDefault="00D65E2C" w:rsidP="00D65E2C">
      <w:pPr>
        <w:tabs>
          <w:tab w:val="left" w:pos="708"/>
        </w:tabs>
        <w:jc w:val="center"/>
      </w:pPr>
      <w:r w:rsidRPr="00706D27">
        <w:t>(обн., ДВ, бр. 57 от 2010 г., изм. и доп., бр. 38 от 2019 г.</w:t>
      </w:r>
      <w:r w:rsidR="00493DC2">
        <w:t xml:space="preserve"> и бр. 17 от 2022 г.</w:t>
      </w:r>
      <w:r w:rsidRPr="00706D27">
        <w:t>)</w:t>
      </w:r>
    </w:p>
    <w:p w14:paraId="47B5205A" w14:textId="48C88D74" w:rsidR="00CF2DF6" w:rsidRDefault="00CF2DF6" w:rsidP="00D65E2C">
      <w:pPr>
        <w:tabs>
          <w:tab w:val="left" w:pos="708"/>
        </w:tabs>
        <w:jc w:val="center"/>
      </w:pPr>
    </w:p>
    <w:p w14:paraId="50E77F8B" w14:textId="77777777" w:rsidR="00CF2DF6" w:rsidRPr="00706D27" w:rsidRDefault="00CF2DF6" w:rsidP="00D65E2C">
      <w:pPr>
        <w:tabs>
          <w:tab w:val="left" w:pos="708"/>
        </w:tabs>
        <w:jc w:val="center"/>
      </w:pPr>
    </w:p>
    <w:p w14:paraId="40F4D79C" w14:textId="77777777" w:rsidR="00D65E2C" w:rsidRDefault="00D65E2C" w:rsidP="00D65E2C">
      <w:pPr>
        <w:tabs>
          <w:tab w:val="left" w:pos="708"/>
        </w:tabs>
        <w:spacing w:before="120" w:after="120"/>
        <w:jc w:val="both"/>
        <w:rPr>
          <w:color w:val="000000"/>
        </w:rPr>
      </w:pPr>
      <w:r>
        <w:rPr>
          <w:b/>
          <w:bCs/>
        </w:rPr>
        <w:tab/>
      </w:r>
      <w:r w:rsidRPr="00706D27">
        <w:rPr>
          <w:b/>
          <w:bCs/>
        </w:rPr>
        <w:t>§ 1.</w:t>
      </w:r>
      <w:r>
        <w:rPr>
          <w:b/>
          <w:bCs/>
        </w:rPr>
        <w:t xml:space="preserve"> </w:t>
      </w:r>
      <w:r w:rsidRPr="00706D27">
        <w:rPr>
          <w:color w:val="000000"/>
        </w:rPr>
        <w:t xml:space="preserve">В чл. </w:t>
      </w:r>
      <w:r w:rsidR="00493DC2">
        <w:rPr>
          <w:color w:val="000000"/>
        </w:rPr>
        <w:t>4, ал. 7</w:t>
      </w:r>
      <w:r w:rsidRPr="00706D27">
        <w:rPr>
          <w:color w:val="000000"/>
        </w:rPr>
        <w:t xml:space="preserve"> </w:t>
      </w:r>
      <w:r w:rsidR="00493DC2">
        <w:rPr>
          <w:color w:val="000000"/>
        </w:rPr>
        <w:t xml:space="preserve">думите „обслужваното въздушно пространство“ се заменят с „въздушното пространство на Република България“. </w:t>
      </w:r>
    </w:p>
    <w:p w14:paraId="0C005178" w14:textId="40B3A1B9" w:rsidR="008F1698" w:rsidRPr="008F1698" w:rsidRDefault="008F1698" w:rsidP="00D65E2C">
      <w:pPr>
        <w:tabs>
          <w:tab w:val="left" w:pos="708"/>
        </w:tabs>
        <w:spacing w:before="120" w:after="120"/>
        <w:jc w:val="both"/>
      </w:pPr>
      <w:r>
        <w:rPr>
          <w:color w:val="000000"/>
        </w:rPr>
        <w:tab/>
      </w:r>
    </w:p>
    <w:p w14:paraId="03421B40" w14:textId="39495EA5" w:rsidR="00D65E2C" w:rsidRPr="00706D27" w:rsidRDefault="00D65E2C" w:rsidP="00D65E2C">
      <w:pPr>
        <w:pStyle w:val="ListParagraph"/>
        <w:tabs>
          <w:tab w:val="left" w:pos="708"/>
        </w:tabs>
        <w:spacing w:after="120"/>
        <w:ind w:left="0"/>
        <w:contextualSpacing w:val="0"/>
        <w:jc w:val="both"/>
      </w:pPr>
      <w:r>
        <w:rPr>
          <w:b/>
        </w:rPr>
        <w:tab/>
      </w:r>
      <w:r w:rsidRPr="00706D27">
        <w:rPr>
          <w:b/>
        </w:rPr>
        <w:t xml:space="preserve">§ </w:t>
      </w:r>
      <w:r w:rsidR="00F9723F">
        <w:rPr>
          <w:b/>
        </w:rPr>
        <w:t>2</w:t>
      </w:r>
      <w:r w:rsidRPr="00706D27">
        <w:rPr>
          <w:b/>
        </w:rPr>
        <w:t>.</w:t>
      </w:r>
      <w:r>
        <w:rPr>
          <w:b/>
        </w:rPr>
        <w:t xml:space="preserve"> </w:t>
      </w:r>
      <w:r w:rsidRPr="00706D27">
        <w:t>В чл. 5</w:t>
      </w:r>
      <w:r>
        <w:t>,</w:t>
      </w:r>
      <w:r w:rsidRPr="00706D27">
        <w:t xml:space="preserve"> ал. </w:t>
      </w:r>
      <w:r w:rsidR="00493DC2">
        <w:t xml:space="preserve">5 думите „планирани и активирани ПБГ“ се заменят с „активирани опасни зони за противоградова защита“. </w:t>
      </w:r>
    </w:p>
    <w:p w14:paraId="1A1C11A3" w14:textId="07A75F5E" w:rsidR="00D65E2C" w:rsidRDefault="00D65E2C" w:rsidP="00D65E2C">
      <w:pPr>
        <w:tabs>
          <w:tab w:val="left" w:pos="708"/>
        </w:tabs>
        <w:spacing w:after="120"/>
        <w:jc w:val="both"/>
      </w:pPr>
      <w:r>
        <w:rPr>
          <w:b/>
          <w:bCs/>
        </w:rPr>
        <w:tab/>
      </w:r>
      <w:r w:rsidRPr="00706D27">
        <w:rPr>
          <w:b/>
          <w:bCs/>
        </w:rPr>
        <w:t xml:space="preserve">§ </w:t>
      </w:r>
      <w:r w:rsidR="00F9723F">
        <w:rPr>
          <w:b/>
          <w:bCs/>
        </w:rPr>
        <w:t>3</w:t>
      </w:r>
      <w:r w:rsidRPr="00706D27">
        <w:rPr>
          <w:b/>
          <w:bCs/>
        </w:rPr>
        <w:t>.</w:t>
      </w:r>
      <w:r>
        <w:rPr>
          <w:b/>
          <w:bCs/>
        </w:rPr>
        <w:t xml:space="preserve"> </w:t>
      </w:r>
      <w:r w:rsidR="00436C8C" w:rsidRPr="00436C8C">
        <w:t>В ч</w:t>
      </w:r>
      <w:r w:rsidRPr="00436C8C">
        <w:t>л</w:t>
      </w:r>
      <w:r w:rsidR="00436C8C" w:rsidRPr="00436C8C">
        <w:t>.</w:t>
      </w:r>
      <w:r w:rsidR="00436C8C">
        <w:t xml:space="preserve"> </w:t>
      </w:r>
      <w:r w:rsidRPr="00706D27">
        <w:t xml:space="preserve">6 </w:t>
      </w:r>
      <w:r w:rsidR="00436C8C">
        <w:t xml:space="preserve">след думите „опасни зони“ се добавя „за противоградова защита“. </w:t>
      </w:r>
    </w:p>
    <w:p w14:paraId="41DD5436" w14:textId="71F7AE25" w:rsidR="00D65E2C" w:rsidRPr="00266DB5" w:rsidRDefault="00D65E2C" w:rsidP="00436C8C">
      <w:pPr>
        <w:tabs>
          <w:tab w:val="left" w:pos="708"/>
        </w:tabs>
        <w:spacing w:after="120"/>
        <w:jc w:val="both"/>
      </w:pPr>
      <w:r>
        <w:tab/>
      </w:r>
      <w:r w:rsidRPr="00266DB5">
        <w:rPr>
          <w:b/>
          <w:bCs/>
        </w:rPr>
        <w:t xml:space="preserve">§ </w:t>
      </w:r>
      <w:r w:rsidR="00F9723F">
        <w:rPr>
          <w:b/>
          <w:bCs/>
        </w:rPr>
        <w:t>4</w:t>
      </w:r>
      <w:r w:rsidRPr="00266DB5">
        <w:rPr>
          <w:b/>
          <w:bCs/>
        </w:rPr>
        <w:t xml:space="preserve">. </w:t>
      </w:r>
      <w:r w:rsidRPr="00266DB5">
        <w:t>В чл. 7</w:t>
      </w:r>
      <w:r w:rsidR="00436C8C">
        <w:t xml:space="preserve">, ал. 3 </w:t>
      </w:r>
      <w:r w:rsidR="005D6064">
        <w:t xml:space="preserve">навсякъде в текста </w:t>
      </w:r>
      <w:r w:rsidR="00436C8C">
        <w:t xml:space="preserve">думите „даден ПБГ“ се заменят с „дадена опасна зона за противоградова защита“. </w:t>
      </w:r>
    </w:p>
    <w:p w14:paraId="62F47CB9" w14:textId="6BFF1AB0" w:rsidR="00D65E2C" w:rsidRPr="00436C8C" w:rsidRDefault="00D65E2C" w:rsidP="00436C8C">
      <w:pPr>
        <w:widowControl w:val="0"/>
        <w:tabs>
          <w:tab w:val="left" w:pos="708"/>
        </w:tabs>
        <w:autoSpaceDE w:val="0"/>
        <w:autoSpaceDN w:val="0"/>
        <w:adjustRightInd w:val="0"/>
        <w:jc w:val="both"/>
      </w:pPr>
      <w:r>
        <w:tab/>
      </w:r>
      <w:r w:rsidRPr="00706D27">
        <w:rPr>
          <w:b/>
          <w:bCs/>
        </w:rPr>
        <w:t xml:space="preserve">§ </w:t>
      </w:r>
      <w:r w:rsidR="00F9723F">
        <w:rPr>
          <w:b/>
          <w:bCs/>
        </w:rPr>
        <w:t>5</w:t>
      </w:r>
      <w:r w:rsidRPr="00706D27">
        <w:rPr>
          <w:b/>
          <w:bCs/>
        </w:rPr>
        <w:t>.</w:t>
      </w:r>
      <w:r>
        <w:rPr>
          <w:b/>
          <w:bCs/>
        </w:rPr>
        <w:t xml:space="preserve"> </w:t>
      </w:r>
      <w:r w:rsidR="00436C8C" w:rsidRPr="00436C8C">
        <w:t xml:space="preserve">В чл. 8 думите „ПБГ </w:t>
      </w:r>
      <w:r w:rsidR="007744C7">
        <w:t>д</w:t>
      </w:r>
      <w:r w:rsidR="00436C8C" w:rsidRPr="00436C8C">
        <w:t>а освободят района на въздействието“ се заменят с „опасна зона за противоградова защита да осигурят освобождаването на зоната“</w:t>
      </w:r>
      <w:r w:rsidRPr="00436C8C">
        <w:t>.</w:t>
      </w:r>
    </w:p>
    <w:p w14:paraId="5861AEA1" w14:textId="77777777" w:rsidR="00436C8C" w:rsidRPr="005A6D67" w:rsidRDefault="00436C8C" w:rsidP="00436C8C">
      <w:pPr>
        <w:widowControl w:val="0"/>
        <w:tabs>
          <w:tab w:val="left" w:pos="708"/>
        </w:tabs>
        <w:autoSpaceDE w:val="0"/>
        <w:autoSpaceDN w:val="0"/>
        <w:adjustRightInd w:val="0"/>
        <w:jc w:val="both"/>
      </w:pPr>
    </w:p>
    <w:p w14:paraId="36754622" w14:textId="78D832C0" w:rsidR="00D65E2C" w:rsidRPr="00706D27" w:rsidRDefault="00D65E2C" w:rsidP="00D65E2C">
      <w:pPr>
        <w:widowControl w:val="0"/>
        <w:autoSpaceDE w:val="0"/>
        <w:autoSpaceDN w:val="0"/>
        <w:adjustRightInd w:val="0"/>
        <w:ind w:firstLine="720"/>
        <w:jc w:val="both"/>
      </w:pPr>
      <w:r w:rsidRPr="00706D27">
        <w:rPr>
          <w:b/>
          <w:bCs/>
        </w:rPr>
        <w:t xml:space="preserve">§ </w:t>
      </w:r>
      <w:r w:rsidR="00F9723F">
        <w:rPr>
          <w:b/>
          <w:bCs/>
        </w:rPr>
        <w:t>6</w:t>
      </w:r>
      <w:r w:rsidRPr="00706D27">
        <w:rPr>
          <w:b/>
          <w:bCs/>
        </w:rPr>
        <w:t>.</w:t>
      </w:r>
      <w:r>
        <w:rPr>
          <w:b/>
          <w:bCs/>
        </w:rPr>
        <w:t xml:space="preserve"> </w:t>
      </w:r>
      <w:r w:rsidRPr="00706D27">
        <w:t>Член 10 се изменя така:</w:t>
      </w:r>
    </w:p>
    <w:p w14:paraId="4C10528E" w14:textId="191FD761" w:rsidR="00166E80" w:rsidRPr="00432935" w:rsidRDefault="00D65E2C" w:rsidP="00166E80">
      <w:pPr>
        <w:widowControl w:val="0"/>
        <w:autoSpaceDE w:val="0"/>
        <w:autoSpaceDN w:val="0"/>
        <w:adjustRightInd w:val="0"/>
        <w:ind w:firstLine="480"/>
        <w:jc w:val="both"/>
      </w:pPr>
      <w:r>
        <w:tab/>
      </w:r>
      <w:r w:rsidR="00166E80">
        <w:t>„</w:t>
      </w:r>
      <w:r w:rsidR="00B82277">
        <w:t xml:space="preserve">Чл. 10. </w:t>
      </w:r>
      <w:r w:rsidR="00166E80" w:rsidRPr="00777C2F">
        <w:t xml:space="preserve">(1) </w:t>
      </w:r>
      <w:r w:rsidR="00166E80" w:rsidRPr="00432935">
        <w:t xml:space="preserve">При </w:t>
      </w:r>
      <w:r w:rsidR="00166E80" w:rsidRPr="001A00EC">
        <w:t>долитащи/отлитащи ВС,</w:t>
      </w:r>
      <w:r w:rsidR="00166E80" w:rsidRPr="00432935">
        <w:t xml:space="preserve"> на </w:t>
      </w:r>
      <w:r w:rsidR="00166E80" w:rsidRPr="001A00EC">
        <w:t>които се предоставя обслужване на въздушното движение от гражданските органи за ОВД,</w:t>
      </w:r>
      <w:r w:rsidR="00166E80" w:rsidRPr="00432935">
        <w:t xml:space="preserve"> до/от граждански летища за обществено ползване в Република България</w:t>
      </w:r>
      <w:r w:rsidR="00166E80" w:rsidRPr="001A00EC">
        <w:t>,</w:t>
      </w:r>
      <w:r w:rsidR="00166E80" w:rsidRPr="00432935">
        <w:t xml:space="preserve"> при активирани </w:t>
      </w:r>
      <w:r w:rsidR="00166E80" w:rsidRPr="001A00EC">
        <w:t>опасни зони за противоградова защита се спазва следния ред</w:t>
      </w:r>
      <w:r w:rsidR="00166E80" w:rsidRPr="00432935">
        <w:t>:</w:t>
      </w:r>
    </w:p>
    <w:p w14:paraId="293BE103" w14:textId="77777777" w:rsidR="00166E80" w:rsidRPr="001A00EC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 w:rsidRPr="001A00EC">
        <w:t>1. не по-късно от 20 минути преди планираното навлизане на ВС в опасната зона за противоградова защита, съответният орган за ОВД изисква от ЦКИВП точното време, в което зоната ще бъде деактивирана;</w:t>
      </w:r>
    </w:p>
    <w:p w14:paraId="7933F83E" w14:textId="77777777" w:rsidR="00166E80" w:rsidRPr="001A00EC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 w:rsidRPr="001A00EC">
        <w:t>2. дежурният служител от сектор гражданска координация (</w:t>
      </w:r>
      <w:bookmarkStart w:id="1" w:name="_Hlk106291729"/>
      <w:r w:rsidRPr="001A00EC">
        <w:t>СГК</w:t>
      </w:r>
      <w:bookmarkEnd w:id="1"/>
      <w:r w:rsidRPr="001A00EC">
        <w:t>) в ЦКИВП изисква от РПР за борба с градушките в ЦКИВП точното време за прекратяването на дейностите в съответните активирани ПБГ, който от своя страна изисква тази информация от КП на съответната РДБГ;</w:t>
      </w:r>
    </w:p>
    <w:p w14:paraId="59C75FA7" w14:textId="75965FCE" w:rsidR="00166E80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 w:rsidRPr="001A00EC">
        <w:t xml:space="preserve">3. след получаване на информацията от КП на съответната РДБГ по </w:t>
      </w:r>
      <w:r w:rsidR="00910B92">
        <w:t>т. 2</w:t>
      </w:r>
      <w:r w:rsidRPr="001A00EC">
        <w:t>, РПР за борба с градушките в ЦКИВП информира дежурните служители от СГК и сектор военна координация (СВК) в ЦКИВП</w:t>
      </w:r>
      <w:r>
        <w:t xml:space="preserve"> за точното време за прекратяването на дейностите в съответните ПБГ;</w:t>
      </w:r>
    </w:p>
    <w:p w14:paraId="50AD70B2" w14:textId="778B10C7" w:rsidR="00166E80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4. след уведомяването по </w:t>
      </w:r>
      <w:r w:rsidR="00B82277">
        <w:t>т. 1-3</w:t>
      </w:r>
      <w:r>
        <w:t xml:space="preserve"> дежурните служители от СГК и СВК в ЦКИВП уведомяват съответните органи за ОВД и военните контролни органи за точното време за деактивиране на опасната зона с цел информиране на ВС;</w:t>
      </w:r>
    </w:p>
    <w:p w14:paraId="28C92D24" w14:textId="5D0A469A" w:rsidR="00166E80" w:rsidRPr="00200C41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>
        <w:t>5. определеното време за деактивиране на зоната не може да бъде променяно</w:t>
      </w:r>
      <w:r w:rsidR="00B82277">
        <w:t>;</w:t>
      </w:r>
      <w:r>
        <w:t xml:space="preserve"> </w:t>
      </w:r>
    </w:p>
    <w:p w14:paraId="48D574B3" w14:textId="77777777" w:rsidR="00166E80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>
        <w:t>6. при настъпване на точното време по т. 3 за прекратяване на дейностите в ПБГ, ЦКИВП деактивира съответните опасни зони за противоградова защита;</w:t>
      </w:r>
    </w:p>
    <w:p w14:paraId="3FEAE0D4" w14:textId="72FBCA9F" w:rsidR="00166E80" w:rsidRPr="001A00EC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7. съответните органи за ОВД информират ЦКИВП, когато отпадне необходимостта от деактивиране на опасните зони, като за последващото предаване на информацията се спазва реда по </w:t>
      </w:r>
      <w:r w:rsidR="00B82277">
        <w:t>т. 1-6</w:t>
      </w:r>
      <w:r>
        <w:t xml:space="preserve">; </w:t>
      </w:r>
    </w:p>
    <w:p w14:paraId="30BFEAC6" w14:textId="77777777" w:rsidR="00166E80" w:rsidRPr="00A51D5D" w:rsidRDefault="00166E80" w:rsidP="00166E80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A51D5D">
        <w:rPr>
          <w:lang w:val="x-none"/>
        </w:rPr>
        <w:t>(</w:t>
      </w:r>
      <w:r w:rsidRPr="00A51D5D">
        <w:t>2</w:t>
      </w:r>
      <w:r w:rsidRPr="00A51D5D">
        <w:rPr>
          <w:lang w:val="x-none"/>
        </w:rPr>
        <w:t xml:space="preserve">) </w:t>
      </w:r>
      <w:r w:rsidRPr="00A51D5D">
        <w:t xml:space="preserve">При полети в извънредно и аварийно състояние, медицински полети, полети за търсене и спасяване, полети за контрол на въздухоплаването при охрана на въздушното пространство и полети за пожарогасене </w:t>
      </w:r>
      <w:r w:rsidRPr="00A51D5D">
        <w:rPr>
          <w:lang w:val="x-none"/>
        </w:rPr>
        <w:t>пр</w:t>
      </w:r>
      <w:r w:rsidRPr="00A51D5D">
        <w:t>ез</w:t>
      </w:r>
      <w:r w:rsidRPr="00A51D5D">
        <w:rPr>
          <w:lang w:val="x-none"/>
        </w:rPr>
        <w:t xml:space="preserve"> активирани </w:t>
      </w:r>
      <w:r w:rsidRPr="00A51D5D">
        <w:t>опасни зони за противоградова защита</w:t>
      </w:r>
      <w:r>
        <w:t xml:space="preserve"> се спазва следния ред</w:t>
      </w:r>
      <w:r w:rsidRPr="00A51D5D">
        <w:rPr>
          <w:lang w:val="x-none"/>
        </w:rPr>
        <w:t>:</w:t>
      </w:r>
    </w:p>
    <w:p w14:paraId="4D9E8BE4" w14:textId="77777777" w:rsidR="00166E80" w:rsidRPr="00A51D5D" w:rsidRDefault="00166E80" w:rsidP="00166E80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A51D5D">
        <w:rPr>
          <w:lang w:val="x-none"/>
        </w:rPr>
        <w:t xml:space="preserve"> 1. съответният орган за ОВД изисква от ЦКИВП деактивирането на съответния ПБГ, като предоставя разчетно време за навлизане на ВС в активирания ПБГ не по-късно от 20 минути преди началото на навлизането в тях или веднага щом е получил такава информация, когато </w:t>
      </w:r>
      <w:r w:rsidRPr="00A51D5D">
        <w:rPr>
          <w:lang w:val="x-none"/>
        </w:rPr>
        <w:lastRenderedPageBreak/>
        <w:t>времето е по-малко от 20 минути;</w:t>
      </w:r>
    </w:p>
    <w:p w14:paraId="56697B20" w14:textId="1E3A2623" w:rsidR="00166E80" w:rsidRPr="001A00EC" w:rsidRDefault="00166E80" w:rsidP="00166E80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>
        <w:rPr>
          <w:lang w:val="x-none"/>
        </w:rPr>
        <w:t xml:space="preserve"> </w:t>
      </w:r>
      <w:r w:rsidRPr="001A00EC">
        <w:rPr>
          <w:lang w:val="x-none"/>
        </w:rPr>
        <w:t>2. дежурният служител в ЦКИВП разпорежда на РПР за борба с градушките в ЦКИВП деактивирането на съответните ПБГ веднага щом има информация, че ВС ще навлезе или навлиза в ПБГ</w:t>
      </w:r>
      <w:r w:rsidR="00B82277">
        <w:t>;</w:t>
      </w:r>
    </w:p>
    <w:p w14:paraId="27A5578A" w14:textId="21B60162" w:rsidR="00166E80" w:rsidRPr="001A00EC" w:rsidRDefault="00166E80" w:rsidP="00166E80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1A00EC">
        <w:rPr>
          <w:lang w:val="x-none"/>
        </w:rPr>
        <w:t xml:space="preserve"> </w:t>
      </w:r>
      <w:r w:rsidRPr="001A00EC">
        <w:t>3</w:t>
      </w:r>
      <w:r>
        <w:t>.</w:t>
      </w:r>
      <w:r w:rsidRPr="001A00EC">
        <w:rPr>
          <w:lang w:val="x-none"/>
        </w:rPr>
        <w:t xml:space="preserve"> </w:t>
      </w:r>
      <w:r w:rsidR="00B82277">
        <w:t>о</w:t>
      </w:r>
      <w:r w:rsidRPr="001A00EC">
        <w:rPr>
          <w:lang w:val="x-none"/>
        </w:rPr>
        <w:t>т КП на съответната РДБГ информират РПР за борба с градушките в ЦКИВП за прекратяване на стрелбите в съответните ПБГ</w:t>
      </w:r>
      <w:r w:rsidR="00B82277">
        <w:t>;</w:t>
      </w:r>
      <w:r w:rsidRPr="001A00EC">
        <w:rPr>
          <w:lang w:val="x-none"/>
        </w:rPr>
        <w:t xml:space="preserve"> </w:t>
      </w:r>
    </w:p>
    <w:p w14:paraId="0D1C059A" w14:textId="738EBA16" w:rsidR="00166E80" w:rsidRPr="00B82277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>
        <w:rPr>
          <w:lang w:val="en-US"/>
        </w:rPr>
        <w:t xml:space="preserve"> </w:t>
      </w:r>
      <w:r w:rsidRPr="001A00EC">
        <w:t>4</w:t>
      </w:r>
      <w:r>
        <w:t>.</w:t>
      </w:r>
      <w:r w:rsidRPr="001A00EC">
        <w:rPr>
          <w:lang w:val="x-none"/>
        </w:rPr>
        <w:t xml:space="preserve"> </w:t>
      </w:r>
      <w:r w:rsidR="00B82277">
        <w:t>с</w:t>
      </w:r>
      <w:r w:rsidRPr="001A00EC">
        <w:rPr>
          <w:lang w:val="x-none"/>
        </w:rPr>
        <w:t xml:space="preserve">лед получаване на информацията по </w:t>
      </w:r>
      <w:r w:rsidR="00B82277">
        <w:t>т</w:t>
      </w:r>
      <w:r w:rsidRPr="001A00EC">
        <w:rPr>
          <w:lang w:val="x-none"/>
        </w:rPr>
        <w:t>. 2 РПР за борба с градушките информира дежурни</w:t>
      </w:r>
      <w:r w:rsidRPr="001A00EC">
        <w:t>те</w:t>
      </w:r>
      <w:r w:rsidRPr="001A00EC">
        <w:rPr>
          <w:lang w:val="x-none"/>
        </w:rPr>
        <w:t xml:space="preserve"> служител</w:t>
      </w:r>
      <w:r w:rsidRPr="001A00EC">
        <w:t>и</w:t>
      </w:r>
      <w:r w:rsidRPr="001A00EC">
        <w:rPr>
          <w:lang w:val="x-none"/>
        </w:rPr>
        <w:t xml:space="preserve"> в ЦКИВП за прекратяване на дейностите в съответните ПБГ</w:t>
      </w:r>
      <w:r w:rsidR="00B82277">
        <w:t>;</w:t>
      </w:r>
    </w:p>
    <w:p w14:paraId="070FAED4" w14:textId="3C704CEA" w:rsidR="00166E80" w:rsidRDefault="00166E80" w:rsidP="00166E80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1A00EC">
        <w:rPr>
          <w:lang w:val="x-none"/>
        </w:rPr>
        <w:t xml:space="preserve"> </w:t>
      </w:r>
      <w:r w:rsidRPr="001A00EC">
        <w:t>5</w:t>
      </w:r>
      <w:r>
        <w:t>.</w:t>
      </w:r>
      <w:r w:rsidRPr="001A00EC">
        <w:rPr>
          <w:lang w:val="x-none"/>
        </w:rPr>
        <w:t xml:space="preserve"> </w:t>
      </w:r>
      <w:r w:rsidR="00B82277">
        <w:t>с</w:t>
      </w:r>
      <w:r w:rsidRPr="001A00EC">
        <w:t>лед отпадане на необходимостта от ограничения за противоградовата дейност в съответните ПБГ, съответният орган за ОВД уведомява</w:t>
      </w:r>
      <w:r w:rsidRPr="00432935">
        <w:t xml:space="preserve"> </w:t>
      </w:r>
      <w:r w:rsidRPr="001A00EC">
        <w:rPr>
          <w:lang w:val="x-none"/>
        </w:rPr>
        <w:t xml:space="preserve">дежурният служител в ЦКИВП </w:t>
      </w:r>
      <w:r w:rsidRPr="001A00EC">
        <w:t>, който от своя страна</w:t>
      </w:r>
      <w:r w:rsidRPr="00432935">
        <w:t xml:space="preserve"> информира </w:t>
      </w:r>
      <w:r w:rsidRPr="001A00EC">
        <w:t>РПР за борба с градушките</w:t>
      </w:r>
      <w:r w:rsidRPr="00432935">
        <w:t xml:space="preserve"> в ЦКИВП</w:t>
      </w:r>
      <w:r w:rsidRPr="001A00EC">
        <w:t>.</w:t>
      </w:r>
      <w:r>
        <w:t xml:space="preserve"> </w:t>
      </w:r>
    </w:p>
    <w:p w14:paraId="7FB2B23C" w14:textId="26294092" w:rsidR="00166E80" w:rsidRPr="00CD4DC0" w:rsidRDefault="00166E80" w:rsidP="00166E80">
      <w:pPr>
        <w:widowControl w:val="0"/>
        <w:autoSpaceDE w:val="0"/>
        <w:autoSpaceDN w:val="0"/>
        <w:adjustRightInd w:val="0"/>
        <w:ind w:firstLine="480"/>
        <w:jc w:val="both"/>
      </w:pPr>
      <w:r>
        <w:rPr>
          <w:lang w:val="x-none"/>
        </w:rPr>
        <w:t xml:space="preserve"> (</w:t>
      </w:r>
      <w:r>
        <w:t>3</w:t>
      </w:r>
      <w:r>
        <w:rPr>
          <w:lang w:val="x-none"/>
        </w:rPr>
        <w:t xml:space="preserve">) По време на изпълнението на дейностите по противоградова защита, ако възникнат случаи, които не са уредени с тази инструкция, те се </w:t>
      </w:r>
      <w:r w:rsidRPr="00CD4DC0">
        <w:rPr>
          <w:lang w:val="x-none"/>
        </w:rPr>
        <w:t xml:space="preserve">разрешават </w:t>
      </w:r>
      <w:r w:rsidR="00BC18E0" w:rsidRPr="00CD4DC0">
        <w:rPr>
          <w:rFonts w:eastAsia="Calibri"/>
          <w:lang w:eastAsia="en-US"/>
        </w:rPr>
        <w:t>съгласно действащото законодателство в Република България</w:t>
      </w:r>
      <w:r w:rsidRPr="00CD4DC0">
        <w:rPr>
          <w:lang w:val="x-none"/>
        </w:rPr>
        <w:t>.</w:t>
      </w:r>
      <w:r w:rsidRPr="00CD4DC0">
        <w:t>“</w:t>
      </w:r>
    </w:p>
    <w:p w14:paraId="056CA2FC" w14:textId="77777777" w:rsidR="000E07B6" w:rsidRPr="00CD4DC0" w:rsidRDefault="000E07B6" w:rsidP="00166E8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jc w:val="both"/>
      </w:pPr>
    </w:p>
    <w:p w14:paraId="33B54256" w14:textId="77777777" w:rsidR="00D65E2C" w:rsidRDefault="00D65E2C" w:rsidP="00D65E2C">
      <w:pPr>
        <w:widowControl w:val="0"/>
        <w:autoSpaceDE w:val="0"/>
        <w:autoSpaceDN w:val="0"/>
        <w:adjustRightInd w:val="0"/>
        <w:spacing w:after="120"/>
        <w:jc w:val="both"/>
      </w:pPr>
    </w:p>
    <w:p w14:paraId="4BBEBE33" w14:textId="77777777" w:rsidR="00D65E2C" w:rsidRPr="00706D27" w:rsidRDefault="00D65E2C" w:rsidP="00D65E2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t>ЗАКЛЮЧИТЕЛНА РАЗПОРЕДБА:</w:t>
      </w:r>
    </w:p>
    <w:p w14:paraId="6F938603" w14:textId="77777777" w:rsidR="00D65E2C" w:rsidRPr="00706D27" w:rsidRDefault="0096440F" w:rsidP="00D65E2C">
      <w:pPr>
        <w:tabs>
          <w:tab w:val="left" w:pos="708"/>
        </w:tabs>
        <w:spacing w:after="120"/>
        <w:jc w:val="both"/>
        <w:rPr>
          <w:rFonts w:eastAsia="Courier"/>
        </w:rPr>
      </w:pPr>
      <w:r>
        <w:rPr>
          <w:rFonts w:eastAsia="Courier"/>
        </w:rPr>
        <w:tab/>
      </w:r>
      <w:r w:rsidR="00D65E2C" w:rsidRPr="00E04AB5">
        <w:rPr>
          <w:rFonts w:eastAsia="Courier"/>
          <w:b/>
          <w:bCs/>
        </w:rPr>
        <w:t>§</w:t>
      </w:r>
      <w:r w:rsidR="00D65E2C">
        <w:rPr>
          <w:rFonts w:eastAsia="Courier"/>
          <w:b/>
          <w:bCs/>
        </w:rPr>
        <w:t xml:space="preserve"> </w:t>
      </w:r>
      <w:r w:rsidR="008F1698">
        <w:rPr>
          <w:rFonts w:eastAsia="Courier"/>
          <w:b/>
          <w:bCs/>
        </w:rPr>
        <w:t>8</w:t>
      </w:r>
      <w:r w:rsidR="00D65E2C" w:rsidRPr="00E04AB5">
        <w:rPr>
          <w:rFonts w:eastAsia="Courier"/>
          <w:b/>
          <w:bCs/>
        </w:rPr>
        <w:t>.</w:t>
      </w:r>
      <w:r w:rsidR="00D65E2C">
        <w:rPr>
          <w:rFonts w:eastAsia="Courier"/>
        </w:rPr>
        <w:t xml:space="preserve"> Инструкцията е съгласувана с министъра на отбраната и министъра на </w:t>
      </w:r>
      <w:r w:rsidR="00D65E2C" w:rsidRPr="00706D27">
        <w:t>земеделието</w:t>
      </w:r>
      <w:r w:rsidR="00166E80">
        <w:t>.</w:t>
      </w:r>
    </w:p>
    <w:p w14:paraId="098918FB" w14:textId="77777777" w:rsidR="00FC01DB" w:rsidRDefault="00FC01DB"/>
    <w:sectPr w:rsidR="00FC01DB" w:rsidSect="00E04AB5">
      <w:footerReference w:type="default" r:id="rId7"/>
      <w:pgSz w:w="11907" w:h="16839" w:code="9"/>
      <w:pgMar w:top="1134" w:right="850" w:bottom="1134" w:left="1418" w:header="720" w:footer="720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DB2C" w16cex:dateUtc="2022-07-15T09:25:00Z"/>
  <w16cex:commentExtensible w16cex:durableId="267BDB10" w16cex:dateUtc="2022-07-15T09:24:00Z"/>
  <w16cex:commentExtensible w16cex:durableId="267BDADB" w16cex:dateUtc="2022-07-15T09:23:00Z"/>
  <w16cex:commentExtensible w16cex:durableId="267BDB51" w16cex:dateUtc="2022-07-15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8125E6" w16cid:durableId="267BDA8E"/>
  <w16cid:commentId w16cid:paraId="5448245E" w16cid:durableId="267BDB2C"/>
  <w16cid:commentId w16cid:paraId="2E97B3B6" w16cid:durableId="267BDA8F"/>
  <w16cid:commentId w16cid:paraId="19EC1025" w16cid:durableId="267BDB10"/>
  <w16cid:commentId w16cid:paraId="0CD607B7" w16cid:durableId="267BDA90"/>
  <w16cid:commentId w16cid:paraId="29F66C25" w16cid:durableId="267BDADB"/>
  <w16cid:commentId w16cid:paraId="3DD487D5" w16cid:durableId="267BDA91"/>
  <w16cid:commentId w16cid:paraId="462593AD" w16cid:durableId="267BDB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CB141" w14:textId="77777777" w:rsidR="000F3C7A" w:rsidRDefault="000F3C7A">
      <w:r>
        <w:separator/>
      </w:r>
    </w:p>
  </w:endnote>
  <w:endnote w:type="continuationSeparator" w:id="0">
    <w:p w14:paraId="01D64507" w14:textId="77777777" w:rsidR="000F3C7A" w:rsidRDefault="000F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8525" w14:textId="77777777" w:rsidR="00AA3DCC" w:rsidRDefault="000F3C7A">
    <w:pPr>
      <w:jc w:val="right"/>
      <w:rPr>
        <w:rFonts w:eastAsia="Arial"/>
        <w:i/>
        <w:iCs/>
        <w:sz w:val="20"/>
        <w:szCs w:val="20"/>
      </w:rPr>
    </w:pPr>
  </w:p>
  <w:p w14:paraId="147FC75E" w14:textId="763D5AD5" w:rsidR="00AA3DCC" w:rsidRPr="00AA3DCC" w:rsidRDefault="00D65E2C" w:rsidP="00AA3DCC">
    <w:pPr>
      <w:jc w:val="right"/>
      <w:rPr>
        <w:i/>
        <w:iCs/>
      </w:rPr>
    </w:pPr>
    <w:r w:rsidRPr="00AA3DCC">
      <w:rPr>
        <w:rFonts w:eastAsia="Arial"/>
        <w:i/>
        <w:iCs/>
        <w:sz w:val="20"/>
        <w:szCs w:val="20"/>
      </w:rPr>
      <w:t xml:space="preserve">стр. </w:t>
    </w:r>
    <w:r w:rsidRPr="00AA3DCC">
      <w:rPr>
        <w:rFonts w:eastAsia="Arial"/>
        <w:i/>
        <w:iCs/>
        <w:sz w:val="20"/>
        <w:szCs w:val="20"/>
      </w:rPr>
      <w:fldChar w:fldCharType="begin"/>
    </w:r>
    <w:r w:rsidRPr="00AA3DCC">
      <w:rPr>
        <w:rFonts w:eastAsia="Arial"/>
        <w:i/>
        <w:iCs/>
        <w:sz w:val="20"/>
        <w:szCs w:val="20"/>
      </w:rPr>
      <w:instrText xml:space="preserve"> PAGE</w:instrText>
    </w:r>
    <w:r w:rsidRPr="00AA3DCC">
      <w:rPr>
        <w:rFonts w:eastAsia="Arial"/>
        <w:i/>
        <w:iCs/>
        <w:sz w:val="20"/>
        <w:szCs w:val="20"/>
      </w:rPr>
      <w:fldChar w:fldCharType="separate"/>
    </w:r>
    <w:r w:rsidR="007E0F0D">
      <w:rPr>
        <w:rFonts w:eastAsia="Arial"/>
        <w:i/>
        <w:iCs/>
        <w:noProof/>
        <w:sz w:val="20"/>
        <w:szCs w:val="20"/>
      </w:rPr>
      <w:t>1</w:t>
    </w:r>
    <w:r w:rsidRPr="00AA3DCC">
      <w:rPr>
        <w:rFonts w:eastAsia="Arial"/>
        <w:i/>
        <w:iCs/>
        <w:sz w:val="20"/>
        <w:szCs w:val="20"/>
      </w:rPr>
      <w:fldChar w:fldCharType="end"/>
    </w:r>
    <w:r w:rsidRPr="00AA3DCC">
      <w:rPr>
        <w:rFonts w:eastAsia="Arial"/>
        <w:i/>
        <w:iCs/>
        <w:sz w:val="20"/>
        <w:szCs w:val="20"/>
      </w:rPr>
      <w:t xml:space="preserve"> от </w:t>
    </w:r>
    <w:r w:rsidRPr="00AA3DCC">
      <w:rPr>
        <w:rFonts w:eastAsia="Arial"/>
        <w:i/>
        <w:iCs/>
        <w:sz w:val="20"/>
        <w:szCs w:val="20"/>
      </w:rPr>
      <w:fldChar w:fldCharType="begin"/>
    </w:r>
    <w:r w:rsidRPr="00AA3DCC">
      <w:rPr>
        <w:rFonts w:eastAsia="Arial"/>
        <w:i/>
        <w:iCs/>
        <w:sz w:val="20"/>
        <w:szCs w:val="20"/>
      </w:rPr>
      <w:instrText xml:space="preserve"> NUMPAGES</w:instrText>
    </w:r>
    <w:r w:rsidRPr="00AA3DCC">
      <w:rPr>
        <w:rFonts w:eastAsia="Arial"/>
        <w:i/>
        <w:iCs/>
        <w:sz w:val="20"/>
        <w:szCs w:val="20"/>
      </w:rPr>
      <w:fldChar w:fldCharType="separate"/>
    </w:r>
    <w:r w:rsidR="007E0F0D">
      <w:rPr>
        <w:rFonts w:eastAsia="Arial"/>
        <w:i/>
        <w:iCs/>
        <w:noProof/>
        <w:sz w:val="20"/>
        <w:szCs w:val="20"/>
      </w:rPr>
      <w:t>2</w:t>
    </w:r>
    <w:r w:rsidRPr="00AA3DCC">
      <w:rPr>
        <w:rFonts w:eastAsia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9BC2C" w14:textId="77777777" w:rsidR="000F3C7A" w:rsidRDefault="000F3C7A">
      <w:r>
        <w:separator/>
      </w:r>
    </w:p>
  </w:footnote>
  <w:footnote w:type="continuationSeparator" w:id="0">
    <w:p w14:paraId="533EE9AD" w14:textId="77777777" w:rsidR="000F3C7A" w:rsidRDefault="000F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31"/>
    <w:rsid w:val="00064F2A"/>
    <w:rsid w:val="00065A49"/>
    <w:rsid w:val="000C7498"/>
    <w:rsid w:val="000E07B6"/>
    <w:rsid w:val="000F3C7A"/>
    <w:rsid w:val="001440B4"/>
    <w:rsid w:val="00166E80"/>
    <w:rsid w:val="002A3F31"/>
    <w:rsid w:val="004155F4"/>
    <w:rsid w:val="00436C8C"/>
    <w:rsid w:val="00493DC2"/>
    <w:rsid w:val="00497DDD"/>
    <w:rsid w:val="00572072"/>
    <w:rsid w:val="005877E7"/>
    <w:rsid w:val="005D6064"/>
    <w:rsid w:val="00607130"/>
    <w:rsid w:val="007423D5"/>
    <w:rsid w:val="00765E25"/>
    <w:rsid w:val="007744C7"/>
    <w:rsid w:val="00777C2F"/>
    <w:rsid w:val="007A44E8"/>
    <w:rsid w:val="007E0F0D"/>
    <w:rsid w:val="008F1698"/>
    <w:rsid w:val="008F1B89"/>
    <w:rsid w:val="00910B92"/>
    <w:rsid w:val="0096440F"/>
    <w:rsid w:val="009E7C28"/>
    <w:rsid w:val="00A26029"/>
    <w:rsid w:val="00AE03E0"/>
    <w:rsid w:val="00B82277"/>
    <w:rsid w:val="00BC18E0"/>
    <w:rsid w:val="00BD6C2F"/>
    <w:rsid w:val="00C06AA7"/>
    <w:rsid w:val="00CD4DC0"/>
    <w:rsid w:val="00CF2DF6"/>
    <w:rsid w:val="00D65E2C"/>
    <w:rsid w:val="00D81ABB"/>
    <w:rsid w:val="00DA2F1C"/>
    <w:rsid w:val="00E93698"/>
    <w:rsid w:val="00E95A79"/>
    <w:rsid w:val="00F548E1"/>
    <w:rsid w:val="00F9723F"/>
    <w:rsid w:val="00FC01DB"/>
    <w:rsid w:val="00FE081E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E79C"/>
  <w15:chartTrackingRefBased/>
  <w15:docId w15:val="{384FFF6D-08F9-4EA1-93EA-BF53B5EC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link w:val="Heading3Char"/>
    <w:uiPriority w:val="9"/>
    <w:unhideWhenUsed/>
    <w:qFormat/>
    <w:rsid w:val="00D65E2C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5E2C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customStyle="1" w:styleId="Body">
    <w:name w:val="Body"/>
    <w:basedOn w:val="Normal"/>
    <w:uiPriority w:val="99"/>
    <w:rsid w:val="00D65E2C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D65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77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82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27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7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58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8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CFDB-4DFF-493D-9698-738774B1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Klingova</dc:creator>
  <cp:keywords/>
  <dc:description/>
  <cp:lastModifiedBy>Svetlana Velkova</cp:lastModifiedBy>
  <cp:revision>2</cp:revision>
  <cp:lastPrinted>2022-07-08T12:51:00Z</cp:lastPrinted>
  <dcterms:created xsi:type="dcterms:W3CDTF">2022-07-18T10:35:00Z</dcterms:created>
  <dcterms:modified xsi:type="dcterms:W3CDTF">2022-07-18T10:35:00Z</dcterms:modified>
</cp:coreProperties>
</file>