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D9" w:rsidRDefault="00803ED9" w:rsidP="00803ED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Наредба</w:t>
      </w:r>
      <w:r w:rsidRPr="00CC0D53">
        <w:rPr>
          <w:rFonts w:ascii="Times New Roman" w:hAnsi="Times New Roman" w:cs="Times New Roman"/>
          <w:b/>
          <w:sz w:val="24"/>
          <w:szCs w:val="24"/>
        </w:rPr>
        <w:t xml:space="preserve"> за измене</w:t>
      </w:r>
      <w:r>
        <w:rPr>
          <w:rFonts w:ascii="Times New Roman" w:hAnsi="Times New Roman" w:cs="Times New Roman"/>
          <w:b/>
          <w:sz w:val="24"/>
          <w:szCs w:val="24"/>
        </w:rPr>
        <w:t>ние и допълнение на Наредба Н-14 от 27</w:t>
      </w:r>
      <w:r w:rsidR="009B4283">
        <w:rPr>
          <w:rFonts w:ascii="Times New Roman" w:hAnsi="Times New Roman" w:cs="Times New Roman"/>
          <w:b/>
          <w:sz w:val="24"/>
          <w:szCs w:val="24"/>
        </w:rPr>
        <w:t>.08.</w:t>
      </w:r>
      <w:r>
        <w:rPr>
          <w:rFonts w:ascii="Times New Roman" w:hAnsi="Times New Roman" w:cs="Times New Roman"/>
          <w:b/>
          <w:sz w:val="24"/>
          <w:szCs w:val="24"/>
        </w:rPr>
        <w:t xml:space="preserve"> 2009 г. за начина на провеждане, обхвата и организацията на контролните проверки на пътя и в предприятията и за класифицирането на превозвачите и на лицата, извършващи превози за собствена сметка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обн</w:t>
      </w:r>
      <w:proofErr w:type="spellEnd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., ДВ, </w:t>
      </w:r>
      <w:proofErr w:type="spell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HYPERLINK "https://web.apis.bg/p.php?i=393155" \t "_blank" </w:instrText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бр</w:t>
      </w:r>
      <w:proofErr w:type="spellEnd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71</w:t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2009 </w:t>
      </w:r>
      <w:proofErr w:type="gram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г.,</w:t>
      </w:r>
      <w:proofErr w:type="gramEnd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изм</w:t>
      </w:r>
      <w:proofErr w:type="spellEnd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и</w:t>
      </w:r>
      <w:proofErr w:type="gramEnd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доп</w:t>
      </w:r>
      <w:proofErr w:type="spellEnd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., </w:t>
      </w:r>
      <w:proofErr w:type="spell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HYPERLINK "https://web.apis.bg/p.php?i=531954" \t "_blank" </w:instrText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бр</w:t>
      </w:r>
      <w:proofErr w:type="spellEnd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 13</w:t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2010 </w:t>
      </w:r>
      <w:proofErr w:type="gram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г.,</w:t>
      </w:r>
      <w:proofErr w:type="gramEnd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HYPERLINK "https://web.apis.bg/p.php?i=2773586" \t "_blank" </w:instrText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бр</w:t>
      </w:r>
      <w:proofErr w:type="spellEnd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20</w:t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2069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2012 г.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22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2016 г.)</w:t>
      </w:r>
    </w:p>
    <w:p w:rsidR="00394012" w:rsidRDefault="00394012" w:rsidP="002D59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5992" w:rsidRDefault="00803ED9" w:rsidP="002D5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459">
        <w:rPr>
          <w:rFonts w:ascii="Times New Roman" w:hAnsi="Times New Roman" w:cs="Times New Roman"/>
          <w:sz w:val="24"/>
          <w:szCs w:val="24"/>
        </w:rPr>
        <w:t>В ч</w:t>
      </w:r>
      <w:r w:rsidR="002D5992">
        <w:rPr>
          <w:rFonts w:ascii="Times New Roman" w:hAnsi="Times New Roman" w:cs="Times New Roman"/>
          <w:sz w:val="24"/>
          <w:szCs w:val="24"/>
        </w:rPr>
        <w:t xml:space="preserve">л. 2 се </w:t>
      </w:r>
      <w:r w:rsidR="008B3459">
        <w:rPr>
          <w:rFonts w:ascii="Times New Roman" w:hAnsi="Times New Roman" w:cs="Times New Roman"/>
          <w:sz w:val="24"/>
          <w:szCs w:val="24"/>
        </w:rPr>
        <w:t xml:space="preserve">правят следните </w:t>
      </w:r>
      <w:r w:rsidR="002D5992">
        <w:rPr>
          <w:rFonts w:ascii="Times New Roman" w:hAnsi="Times New Roman" w:cs="Times New Roman"/>
          <w:sz w:val="24"/>
          <w:szCs w:val="24"/>
        </w:rPr>
        <w:t>измен</w:t>
      </w:r>
      <w:r w:rsidR="008B3459">
        <w:rPr>
          <w:rFonts w:ascii="Times New Roman" w:hAnsi="Times New Roman" w:cs="Times New Roman"/>
          <w:sz w:val="24"/>
          <w:szCs w:val="24"/>
        </w:rPr>
        <w:t>ения</w:t>
      </w:r>
      <w:r w:rsidR="002D5992">
        <w:rPr>
          <w:rFonts w:ascii="Times New Roman" w:hAnsi="Times New Roman" w:cs="Times New Roman"/>
          <w:sz w:val="24"/>
          <w:szCs w:val="24"/>
        </w:rPr>
        <w:t>:</w:t>
      </w:r>
    </w:p>
    <w:p w:rsidR="00355524" w:rsidRPr="00FD1E41" w:rsidRDefault="00355524" w:rsidP="00355524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1E41">
        <w:rPr>
          <w:rFonts w:ascii="Times New Roman" w:hAnsi="Times New Roman" w:cs="Times New Roman"/>
          <w:sz w:val="24"/>
          <w:szCs w:val="24"/>
        </w:rPr>
        <w:t xml:space="preserve">В основния текст след думата „регистрация“ запетаята се заличава и думата „когато“ се заменя с „от категории М2, М3, </w:t>
      </w:r>
      <w:r w:rsidRPr="00FD1E41">
        <w:rPr>
          <w:rFonts w:ascii="Times New Roman" w:hAnsi="Times New Roman" w:cs="Times New Roman"/>
          <w:sz w:val="24"/>
          <w:szCs w:val="24"/>
          <w:lang w:val="en-US"/>
        </w:rPr>
        <w:t>N2</w:t>
      </w:r>
      <w:r w:rsidRPr="00FD1E41">
        <w:rPr>
          <w:rFonts w:ascii="Times New Roman" w:hAnsi="Times New Roman" w:cs="Times New Roman"/>
          <w:sz w:val="24"/>
          <w:szCs w:val="24"/>
        </w:rPr>
        <w:t>,</w:t>
      </w:r>
      <w:r w:rsidRPr="00FD1E41">
        <w:rPr>
          <w:rFonts w:ascii="Times New Roman" w:hAnsi="Times New Roman" w:cs="Times New Roman"/>
          <w:sz w:val="24"/>
          <w:szCs w:val="24"/>
          <w:lang w:val="en-US"/>
        </w:rPr>
        <w:t xml:space="preserve"> N3</w:t>
      </w:r>
      <w:r w:rsidRPr="00FD1E41">
        <w:rPr>
          <w:rFonts w:ascii="Times New Roman" w:hAnsi="Times New Roman" w:cs="Times New Roman"/>
          <w:sz w:val="24"/>
          <w:szCs w:val="24"/>
        </w:rPr>
        <w:t>, О3 и О4“.</w:t>
      </w:r>
    </w:p>
    <w:p w:rsidR="002D5992" w:rsidRPr="00001769" w:rsidRDefault="002D5992" w:rsidP="002D5992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992">
        <w:rPr>
          <w:rFonts w:ascii="Times New Roman" w:hAnsi="Times New Roman" w:cs="Times New Roman"/>
          <w:sz w:val="24"/>
          <w:szCs w:val="24"/>
        </w:rPr>
        <w:t>Точк</w:t>
      </w:r>
      <w:r w:rsidR="00001769">
        <w:rPr>
          <w:rFonts w:ascii="Times New Roman" w:hAnsi="Times New Roman" w:cs="Times New Roman"/>
          <w:sz w:val="24"/>
          <w:szCs w:val="24"/>
        </w:rPr>
        <w:t>а</w:t>
      </w:r>
      <w:r w:rsidRPr="002D5992">
        <w:rPr>
          <w:rFonts w:ascii="Times New Roman" w:hAnsi="Times New Roman" w:cs="Times New Roman"/>
          <w:sz w:val="24"/>
          <w:szCs w:val="24"/>
        </w:rPr>
        <w:t xml:space="preserve"> </w:t>
      </w:r>
      <w:r w:rsidR="008B3459">
        <w:rPr>
          <w:rFonts w:ascii="Times New Roman" w:hAnsi="Times New Roman" w:cs="Times New Roman"/>
          <w:sz w:val="24"/>
          <w:szCs w:val="24"/>
        </w:rPr>
        <w:t>1</w:t>
      </w:r>
      <w:r w:rsidRPr="002D5992">
        <w:rPr>
          <w:rFonts w:ascii="Times New Roman" w:hAnsi="Times New Roman" w:cs="Times New Roman"/>
          <w:sz w:val="24"/>
          <w:szCs w:val="24"/>
        </w:rPr>
        <w:t xml:space="preserve"> се заличава.</w:t>
      </w:r>
    </w:p>
    <w:p w:rsidR="00001769" w:rsidRPr="002D5992" w:rsidRDefault="00001769" w:rsidP="002D5992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5992">
        <w:rPr>
          <w:rFonts w:ascii="Times New Roman" w:hAnsi="Times New Roman" w:cs="Times New Roman"/>
          <w:sz w:val="24"/>
          <w:szCs w:val="24"/>
        </w:rPr>
        <w:t>Точк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се заличава.</w:t>
      </w:r>
    </w:p>
    <w:p w:rsidR="002D5992" w:rsidRDefault="002D5992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3ED9" w:rsidRDefault="002D5992" w:rsidP="0030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2F6">
        <w:rPr>
          <w:rFonts w:ascii="Times New Roman" w:hAnsi="Times New Roman" w:cs="Times New Roman"/>
          <w:sz w:val="24"/>
          <w:szCs w:val="24"/>
        </w:rPr>
        <w:t>Чл</w:t>
      </w:r>
      <w:r w:rsidR="008B3459">
        <w:rPr>
          <w:rFonts w:ascii="Times New Roman" w:hAnsi="Times New Roman" w:cs="Times New Roman"/>
          <w:sz w:val="24"/>
          <w:szCs w:val="24"/>
        </w:rPr>
        <w:t xml:space="preserve">ен </w:t>
      </w:r>
      <w:r w:rsidR="003052F6">
        <w:rPr>
          <w:rFonts w:ascii="Times New Roman" w:hAnsi="Times New Roman" w:cs="Times New Roman"/>
          <w:sz w:val="24"/>
          <w:szCs w:val="24"/>
        </w:rPr>
        <w:t xml:space="preserve">13 </w:t>
      </w:r>
      <w:r w:rsidR="00803ED9">
        <w:rPr>
          <w:rFonts w:ascii="Times New Roman" w:hAnsi="Times New Roman" w:cs="Times New Roman"/>
          <w:sz w:val="24"/>
          <w:szCs w:val="24"/>
        </w:rPr>
        <w:t>се изменя така:</w:t>
      </w:r>
    </w:p>
    <w:p w:rsidR="003052F6" w:rsidRDefault="003052F6" w:rsidP="0030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„Чл. 13. Контролните проверки обхващат:</w:t>
      </w:r>
    </w:p>
    <w:p w:rsidR="003052F6" w:rsidRDefault="00001769" w:rsidP="003052F6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052F6">
        <w:rPr>
          <w:rFonts w:ascii="Times New Roman" w:hAnsi="Times New Roman" w:cs="Times New Roman"/>
          <w:sz w:val="24"/>
          <w:szCs w:val="24"/>
        </w:rPr>
        <w:t xml:space="preserve">ехническата изправност на превозните средства, като общият брой на първоначалните крайпътни технически проверки през всяка календарна година трябва да е не по-малко от 5% от общия брой на регистрираните в Република България превозни средства от категории М2, М3, </w:t>
      </w:r>
      <w:r w:rsidR="003052F6">
        <w:rPr>
          <w:rFonts w:ascii="Times New Roman" w:hAnsi="Times New Roman" w:cs="Times New Roman"/>
          <w:sz w:val="24"/>
          <w:szCs w:val="24"/>
          <w:lang w:val="en-US"/>
        </w:rPr>
        <w:t>N2</w:t>
      </w:r>
      <w:r w:rsidR="003052F6">
        <w:rPr>
          <w:rFonts w:ascii="Times New Roman" w:hAnsi="Times New Roman" w:cs="Times New Roman"/>
          <w:sz w:val="24"/>
          <w:szCs w:val="24"/>
        </w:rPr>
        <w:t>,</w:t>
      </w:r>
      <w:r w:rsidR="003052F6">
        <w:rPr>
          <w:rFonts w:ascii="Times New Roman" w:hAnsi="Times New Roman" w:cs="Times New Roman"/>
          <w:sz w:val="24"/>
          <w:szCs w:val="24"/>
          <w:lang w:val="en-US"/>
        </w:rPr>
        <w:t xml:space="preserve"> N3</w:t>
      </w:r>
      <w:r w:rsidR="008B3459">
        <w:rPr>
          <w:rFonts w:ascii="Times New Roman" w:hAnsi="Times New Roman" w:cs="Times New Roman"/>
          <w:sz w:val="24"/>
          <w:szCs w:val="24"/>
        </w:rPr>
        <w:t>, О3 и О4;</w:t>
      </w:r>
    </w:p>
    <w:p w:rsidR="003052F6" w:rsidRDefault="00001769" w:rsidP="003052F6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052F6">
        <w:rPr>
          <w:rFonts w:ascii="Times New Roman" w:hAnsi="Times New Roman" w:cs="Times New Roman"/>
          <w:sz w:val="24"/>
          <w:szCs w:val="24"/>
        </w:rPr>
        <w:t xml:space="preserve">зработените от водачите работни дни, като не по малко от </w:t>
      </w:r>
      <w:r>
        <w:rPr>
          <w:rFonts w:ascii="Times New Roman" w:hAnsi="Times New Roman" w:cs="Times New Roman"/>
          <w:sz w:val="24"/>
          <w:szCs w:val="24"/>
        </w:rPr>
        <w:t>тридесет</w:t>
      </w:r>
      <w:r w:rsidR="003052F6">
        <w:rPr>
          <w:rFonts w:ascii="Times New Roman" w:hAnsi="Times New Roman" w:cs="Times New Roman"/>
          <w:sz w:val="24"/>
          <w:szCs w:val="24"/>
        </w:rPr>
        <w:t xml:space="preserve"> на сто от общия брой работни дни се проверяват на пътя, и не по малко от </w:t>
      </w:r>
      <w:r>
        <w:rPr>
          <w:rFonts w:ascii="Times New Roman" w:hAnsi="Times New Roman" w:cs="Times New Roman"/>
          <w:sz w:val="24"/>
          <w:szCs w:val="24"/>
        </w:rPr>
        <w:t>петдесет</w:t>
      </w:r>
      <w:r w:rsidR="003052F6">
        <w:rPr>
          <w:rFonts w:ascii="Times New Roman" w:hAnsi="Times New Roman" w:cs="Times New Roman"/>
          <w:sz w:val="24"/>
          <w:szCs w:val="24"/>
        </w:rPr>
        <w:t xml:space="preserve"> на сто – в помещенията на предприятията</w:t>
      </w:r>
      <w:r w:rsidR="008B3459">
        <w:rPr>
          <w:rFonts w:ascii="Times New Roman" w:hAnsi="Times New Roman" w:cs="Times New Roman"/>
          <w:sz w:val="24"/>
          <w:szCs w:val="24"/>
        </w:rPr>
        <w:t>;</w:t>
      </w:r>
    </w:p>
    <w:p w:rsidR="00803ED9" w:rsidRPr="003052F6" w:rsidRDefault="00001769" w:rsidP="003052F6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052F6" w:rsidRPr="003052F6">
        <w:rPr>
          <w:rFonts w:ascii="Times New Roman" w:hAnsi="Times New Roman" w:cs="Times New Roman"/>
          <w:sz w:val="24"/>
          <w:szCs w:val="24"/>
        </w:rPr>
        <w:t>аличието на необходимите документи за съответния вид превоз.</w:t>
      </w:r>
      <w:r w:rsidR="003052F6">
        <w:rPr>
          <w:rFonts w:ascii="Times New Roman" w:hAnsi="Times New Roman" w:cs="Times New Roman"/>
          <w:sz w:val="24"/>
          <w:szCs w:val="24"/>
        </w:rPr>
        <w:t>“</w:t>
      </w:r>
    </w:p>
    <w:p w:rsidR="00803ED9" w:rsidRDefault="00803ED9" w:rsidP="0030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ED9" w:rsidRDefault="00803ED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052F6">
        <w:rPr>
          <w:rFonts w:ascii="Times New Roman" w:hAnsi="Times New Roman" w:cs="Times New Roman"/>
          <w:b/>
          <w:sz w:val="24"/>
          <w:szCs w:val="24"/>
        </w:rPr>
        <w:t>3</w:t>
      </w:r>
      <w:r w:rsidRPr="00B51C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14а се създават ал. 3 и 4:</w:t>
      </w:r>
    </w:p>
    <w:p w:rsidR="00803ED9" w:rsidRDefault="00803ED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Въз основа на резултатите от проверките по ал. 1 и 2 проверяващият преценява дали </w:t>
      </w:r>
      <w:r w:rsidR="001F113E">
        <w:rPr>
          <w:rFonts w:ascii="Times New Roman" w:hAnsi="Times New Roman" w:cs="Times New Roman"/>
          <w:sz w:val="24"/>
          <w:szCs w:val="24"/>
        </w:rPr>
        <w:t xml:space="preserve">моторното </w:t>
      </w:r>
      <w:r>
        <w:rPr>
          <w:rFonts w:ascii="Times New Roman" w:hAnsi="Times New Roman" w:cs="Times New Roman"/>
          <w:sz w:val="24"/>
          <w:szCs w:val="24"/>
        </w:rPr>
        <w:t xml:space="preserve">превозно средство </w:t>
      </w:r>
      <w:r w:rsidR="0031435F">
        <w:rPr>
          <w:rFonts w:ascii="Times New Roman" w:hAnsi="Times New Roman" w:cs="Times New Roman"/>
          <w:sz w:val="24"/>
          <w:szCs w:val="24"/>
        </w:rPr>
        <w:t>и/</w:t>
      </w:r>
      <w:r>
        <w:rPr>
          <w:rFonts w:ascii="Times New Roman" w:hAnsi="Times New Roman" w:cs="Times New Roman"/>
          <w:sz w:val="24"/>
          <w:szCs w:val="24"/>
        </w:rPr>
        <w:t>или ремаркето следва да бъдат подложени на по-подробна крайпътна техническа проверка. По-подробната техническа проверка обхваща тези елементи, изброени в т. 17 от приложение № 1 към чл. 14, ал. 1, които се считат за необходими и от значение за безопасността на движението, като се взема предвид по-специално изправността на спирачките, гумите, колелата, шасито и вредното въздействие, както и препоръчителните методи, приложими за проверка на тези елементи.</w:t>
      </w:r>
    </w:p>
    <w:p w:rsidR="00803ED9" w:rsidRDefault="00803ED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Когато удостоверението за техническа изправност или </w:t>
      </w:r>
      <w:r w:rsidR="00001769">
        <w:rPr>
          <w:rFonts w:ascii="Times New Roman" w:hAnsi="Times New Roman" w:cs="Times New Roman"/>
          <w:sz w:val="24"/>
          <w:szCs w:val="24"/>
        </w:rPr>
        <w:t>протоколът</w:t>
      </w:r>
      <w:r>
        <w:rPr>
          <w:rFonts w:ascii="Times New Roman" w:hAnsi="Times New Roman" w:cs="Times New Roman"/>
          <w:sz w:val="24"/>
          <w:szCs w:val="24"/>
        </w:rPr>
        <w:t xml:space="preserve"> от крайпътна техническа проверка показват, че на един от изброените в т. 17 от приложение № 1 към чл. 14, ал. 1 елементи е извършена проверка през предходните три месеца, този елемент не се проверява, освен ако такава проверка е оправдана поради очевидна неизправност.“</w:t>
      </w:r>
    </w:p>
    <w:p w:rsidR="00803ED9" w:rsidRDefault="00803ED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ED9" w:rsidRDefault="00803ED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35F38">
        <w:rPr>
          <w:rFonts w:ascii="Times New Roman" w:hAnsi="Times New Roman" w:cs="Times New Roman"/>
          <w:b/>
          <w:sz w:val="24"/>
          <w:szCs w:val="24"/>
        </w:rPr>
        <w:t>4</w:t>
      </w:r>
      <w:r w:rsidRPr="00B51C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769">
        <w:rPr>
          <w:rFonts w:ascii="Times New Roman" w:hAnsi="Times New Roman" w:cs="Times New Roman"/>
          <w:sz w:val="24"/>
          <w:szCs w:val="24"/>
        </w:rPr>
        <w:t>Създава се член 14б:</w:t>
      </w:r>
    </w:p>
    <w:p w:rsidR="00355524" w:rsidRDefault="00355524" w:rsidP="00355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E41">
        <w:rPr>
          <w:rFonts w:ascii="Times New Roman" w:hAnsi="Times New Roman" w:cs="Times New Roman"/>
          <w:sz w:val="24"/>
          <w:szCs w:val="24"/>
        </w:rPr>
        <w:t>„Чл. 14б. (1) По-подробната крайпътна техническа проверка по чл. 14а, ал. 3 се извършва от проверяващи, които отговарят на изискванията по чл. 13 от Наредба № Н-32 от 16.12.2011 г. за периодичните прегледи за проверка на техническата изправност на пътните превозни средства.</w:t>
      </w:r>
    </w:p>
    <w:p w:rsidR="00803ED9" w:rsidRDefault="00355524" w:rsidP="00355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ED9">
        <w:rPr>
          <w:rFonts w:ascii="Times New Roman" w:hAnsi="Times New Roman" w:cs="Times New Roman"/>
          <w:sz w:val="24"/>
          <w:szCs w:val="24"/>
        </w:rPr>
        <w:t>(2) По-подробната техническа проверка се извършва чрез подвижна станция за проверка или предназначено за крайпътна проверка съоръжение, или в контролно-технически пункт.</w:t>
      </w:r>
    </w:p>
    <w:p w:rsidR="0031435F" w:rsidRDefault="00803ED9" w:rsidP="003143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Подвижните станции за проверка и предназначените за крайпътна проверка съоръжения </w:t>
      </w:r>
      <w:r w:rsidR="00794755">
        <w:rPr>
          <w:rFonts w:ascii="Times New Roman" w:hAnsi="Times New Roman" w:cs="Times New Roman"/>
          <w:sz w:val="24"/>
          <w:szCs w:val="24"/>
        </w:rPr>
        <w:t>трябва да разполагат с</w:t>
      </w:r>
      <w:r>
        <w:rPr>
          <w:rFonts w:ascii="Times New Roman" w:hAnsi="Times New Roman" w:cs="Times New Roman"/>
          <w:sz w:val="24"/>
          <w:szCs w:val="24"/>
        </w:rPr>
        <w:t xml:space="preserve"> подходящо оборудване за извършване на по-подробна крайпътна техническа проверка, което включа оборудването, необходимо за оценяване на състоянието на спирачките и спирачната ефективност, кормилната уредба, окачването и вредното въздействие на превозното средство, съгласно изискванията</w:t>
      </w:r>
      <w:r w:rsidR="0031435F">
        <w:rPr>
          <w:rFonts w:ascii="Times New Roman" w:hAnsi="Times New Roman" w:cs="Times New Roman"/>
          <w:sz w:val="24"/>
          <w:szCs w:val="24"/>
        </w:rPr>
        <w:t xml:space="preserve"> на Наредба № Н-32 от 16</w:t>
      </w:r>
      <w:r w:rsidR="00001769">
        <w:rPr>
          <w:rFonts w:ascii="Times New Roman" w:hAnsi="Times New Roman" w:cs="Times New Roman"/>
          <w:sz w:val="24"/>
          <w:szCs w:val="24"/>
        </w:rPr>
        <w:t>.12.</w:t>
      </w:r>
      <w:r w:rsidR="0031435F">
        <w:rPr>
          <w:rFonts w:ascii="Times New Roman" w:hAnsi="Times New Roman" w:cs="Times New Roman"/>
          <w:sz w:val="24"/>
          <w:szCs w:val="24"/>
        </w:rPr>
        <w:t>2011 г. за периодичните прегледи за проверка на техническата изправност на пътните превозни средства.</w:t>
      </w:r>
    </w:p>
    <w:p w:rsidR="00803ED9" w:rsidRDefault="008B345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803ED9">
        <w:rPr>
          <w:rFonts w:ascii="Times New Roman" w:hAnsi="Times New Roman" w:cs="Times New Roman"/>
          <w:sz w:val="24"/>
          <w:szCs w:val="24"/>
        </w:rPr>
        <w:t>Когато подвижната станция за проверка или предназначеното за крайпътна проверка съоръжение не включват оборудването, необходимо за проверка на посочен в първоначалната проверка елемент, превозното средство се насочва към</w:t>
      </w:r>
      <w:r w:rsidR="0031435F" w:rsidRPr="0031435F">
        <w:rPr>
          <w:rFonts w:ascii="Times New Roman" w:hAnsi="Times New Roman" w:cs="Times New Roman"/>
          <w:sz w:val="24"/>
          <w:szCs w:val="24"/>
        </w:rPr>
        <w:t xml:space="preserve"> </w:t>
      </w:r>
      <w:r w:rsidR="0031435F">
        <w:rPr>
          <w:rFonts w:ascii="Times New Roman" w:hAnsi="Times New Roman" w:cs="Times New Roman"/>
          <w:sz w:val="24"/>
          <w:szCs w:val="24"/>
        </w:rPr>
        <w:t>контролно-технически пункт или предназначено за крайпътна проверка съоръжение</w:t>
      </w:r>
      <w:r w:rsidR="00803ED9">
        <w:rPr>
          <w:rFonts w:ascii="Times New Roman" w:hAnsi="Times New Roman" w:cs="Times New Roman"/>
          <w:sz w:val="24"/>
          <w:szCs w:val="24"/>
        </w:rPr>
        <w:t>, което може да извърши подробна проверка на този елемент.</w:t>
      </w:r>
    </w:p>
    <w:p w:rsidR="00355524" w:rsidRPr="00FD1E41" w:rsidRDefault="00803ED9" w:rsidP="00355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E41">
        <w:rPr>
          <w:rFonts w:ascii="Times New Roman" w:hAnsi="Times New Roman" w:cs="Times New Roman"/>
          <w:sz w:val="24"/>
          <w:szCs w:val="24"/>
        </w:rPr>
        <w:t>(</w:t>
      </w:r>
      <w:r w:rsidR="008B3459" w:rsidRPr="00FD1E41">
        <w:rPr>
          <w:rFonts w:ascii="Times New Roman" w:hAnsi="Times New Roman" w:cs="Times New Roman"/>
          <w:sz w:val="24"/>
          <w:szCs w:val="24"/>
        </w:rPr>
        <w:t>5</w:t>
      </w:r>
      <w:r w:rsidRPr="00FD1E41">
        <w:rPr>
          <w:rFonts w:ascii="Times New Roman" w:hAnsi="Times New Roman" w:cs="Times New Roman"/>
          <w:sz w:val="24"/>
          <w:szCs w:val="24"/>
        </w:rPr>
        <w:t xml:space="preserve">) </w:t>
      </w:r>
      <w:r w:rsidR="00355524" w:rsidRPr="00FD1E41">
        <w:rPr>
          <w:rFonts w:ascii="Times New Roman" w:hAnsi="Times New Roman" w:cs="Times New Roman"/>
          <w:sz w:val="24"/>
          <w:szCs w:val="24"/>
        </w:rPr>
        <w:t>Когато по-подробните технически проверки трябва да се извършат в контролно-технически пункт или предназначено за крайпътна проверка съоръжение, те се извършват във възможно най-кратки срокове в най-близкия пункт или съоръжение.“</w:t>
      </w:r>
    </w:p>
    <w:p w:rsidR="00803ED9" w:rsidRDefault="00803ED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769" w:rsidRPr="00FD1E41" w:rsidRDefault="00001769" w:rsidP="000017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E41">
        <w:rPr>
          <w:rFonts w:ascii="Times New Roman" w:hAnsi="Times New Roman" w:cs="Times New Roman"/>
          <w:b/>
          <w:sz w:val="24"/>
          <w:szCs w:val="24"/>
        </w:rPr>
        <w:t>§ 5.</w:t>
      </w:r>
      <w:r w:rsidRPr="00FD1E41">
        <w:rPr>
          <w:rFonts w:ascii="Times New Roman" w:hAnsi="Times New Roman" w:cs="Times New Roman"/>
          <w:sz w:val="24"/>
          <w:szCs w:val="24"/>
        </w:rPr>
        <w:t xml:space="preserve"> Създава се чл</w:t>
      </w:r>
      <w:r w:rsidR="00FD1E41">
        <w:rPr>
          <w:rFonts w:ascii="Times New Roman" w:hAnsi="Times New Roman" w:cs="Times New Roman"/>
          <w:sz w:val="24"/>
          <w:szCs w:val="24"/>
        </w:rPr>
        <w:t>.</w:t>
      </w:r>
      <w:r w:rsidRPr="00FD1E41">
        <w:rPr>
          <w:rFonts w:ascii="Times New Roman" w:hAnsi="Times New Roman" w:cs="Times New Roman"/>
          <w:sz w:val="24"/>
          <w:szCs w:val="24"/>
        </w:rPr>
        <w:t xml:space="preserve"> 14в:</w:t>
      </w:r>
    </w:p>
    <w:p w:rsidR="00355524" w:rsidRDefault="00355524" w:rsidP="00355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E41">
        <w:rPr>
          <w:rFonts w:ascii="Times New Roman" w:hAnsi="Times New Roman" w:cs="Times New Roman"/>
          <w:sz w:val="24"/>
          <w:szCs w:val="24"/>
        </w:rPr>
        <w:t>Чл. 14в. (1) За всеки подлежащ на проверка елемент от т. 17 в приложение № 1 към чл. 14, ал. 1 по време на крайпътната техническа проверка се използва списъка с възможни неизправности и тяхната степен на сериозност, посочени</w:t>
      </w:r>
      <w:r w:rsidRPr="00FD1E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1E41">
        <w:rPr>
          <w:rFonts w:ascii="Times New Roman" w:hAnsi="Times New Roman" w:cs="Times New Roman"/>
          <w:sz w:val="24"/>
          <w:szCs w:val="24"/>
        </w:rPr>
        <w:t xml:space="preserve">в част </w:t>
      </w:r>
      <w:r w:rsidRPr="00FD1E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1E41">
        <w:rPr>
          <w:rFonts w:ascii="Times New Roman" w:hAnsi="Times New Roman" w:cs="Times New Roman"/>
          <w:sz w:val="24"/>
          <w:szCs w:val="24"/>
        </w:rPr>
        <w:t xml:space="preserve"> от Приложение № 5 към Наредба № Н-32 от 16.12.2011 г. за периодичните прегледи за проверка на техническата изправност на пътните превозни средства.</w:t>
      </w:r>
    </w:p>
    <w:p w:rsidR="00803ED9" w:rsidRPr="003D359E" w:rsidRDefault="00355524" w:rsidP="00355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ED9">
        <w:rPr>
          <w:rFonts w:ascii="Times New Roman" w:hAnsi="Times New Roman" w:cs="Times New Roman"/>
          <w:sz w:val="24"/>
          <w:szCs w:val="24"/>
        </w:rPr>
        <w:t>(2) Неизправностите, открити по време на крайпътни технически проверки се категоризират в една от групите, посочени</w:t>
      </w:r>
      <w:r w:rsidR="00803ED9" w:rsidRPr="003D35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3ED9" w:rsidRPr="003D359E">
        <w:rPr>
          <w:rFonts w:ascii="Times New Roman" w:hAnsi="Times New Roman" w:cs="Times New Roman"/>
          <w:sz w:val="24"/>
          <w:szCs w:val="24"/>
        </w:rPr>
        <w:t xml:space="preserve">в част </w:t>
      </w:r>
      <w:r w:rsidR="00803ED9" w:rsidRPr="003D35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03ED9" w:rsidRPr="003D359E">
        <w:rPr>
          <w:rFonts w:ascii="Times New Roman" w:hAnsi="Times New Roman" w:cs="Times New Roman"/>
          <w:sz w:val="24"/>
          <w:szCs w:val="24"/>
        </w:rPr>
        <w:t xml:space="preserve"> от Приложение № 5 </w:t>
      </w:r>
      <w:r w:rsidR="00301FB5">
        <w:rPr>
          <w:rFonts w:ascii="Times New Roman" w:hAnsi="Times New Roman" w:cs="Times New Roman"/>
          <w:sz w:val="24"/>
          <w:szCs w:val="24"/>
        </w:rPr>
        <w:t>Наредба № Н-32 от 16</w:t>
      </w:r>
      <w:r w:rsidR="006D1B30">
        <w:rPr>
          <w:rFonts w:ascii="Times New Roman" w:hAnsi="Times New Roman" w:cs="Times New Roman"/>
          <w:sz w:val="24"/>
          <w:szCs w:val="24"/>
        </w:rPr>
        <w:t>.12.</w:t>
      </w:r>
      <w:r w:rsidR="00301FB5">
        <w:rPr>
          <w:rFonts w:ascii="Times New Roman" w:hAnsi="Times New Roman" w:cs="Times New Roman"/>
          <w:sz w:val="24"/>
          <w:szCs w:val="24"/>
        </w:rPr>
        <w:t>2011 г. за периодичните прегледи за проверка на техническата изправност на пътните превозни средства</w:t>
      </w:r>
      <w:r w:rsidR="00803ED9" w:rsidRPr="003D359E">
        <w:rPr>
          <w:rFonts w:ascii="Times New Roman" w:hAnsi="Times New Roman" w:cs="Times New Roman"/>
          <w:sz w:val="24"/>
          <w:szCs w:val="24"/>
        </w:rPr>
        <w:t>.</w:t>
      </w:r>
    </w:p>
    <w:p w:rsidR="00301FB5" w:rsidRDefault="00803ED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Превозно средство с неизправности в повече от една от посочените в ал. 2 групи неизправности се класифицира в групата, съответстваща на по-сериозната неизправност. Превозно средство, </w:t>
      </w:r>
      <w:r w:rsidR="006D1B30">
        <w:rPr>
          <w:rFonts w:ascii="Times New Roman" w:hAnsi="Times New Roman" w:cs="Times New Roman"/>
          <w:sz w:val="24"/>
          <w:szCs w:val="24"/>
        </w:rPr>
        <w:t>което има</w:t>
      </w:r>
      <w:r>
        <w:rPr>
          <w:rFonts w:ascii="Times New Roman" w:hAnsi="Times New Roman" w:cs="Times New Roman"/>
          <w:sz w:val="24"/>
          <w:szCs w:val="24"/>
        </w:rPr>
        <w:t xml:space="preserve"> няколко неизправности в рамките на едни и същи области, може да бъде класифицирано в следващата по сериозност група неизправности, ако се счете, че комбинираното въздействие на тези неизправност води до по-висок риск за безопасност</w:t>
      </w:r>
      <w:r w:rsidR="00301FB5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на движението по пътищата.</w:t>
      </w:r>
    </w:p>
    <w:p w:rsidR="00803ED9" w:rsidRDefault="00301FB5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при осъществяване на контрол</w:t>
      </w:r>
      <w:r w:rsidRPr="001E51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констатира значителна или опасна неизправност, </w:t>
      </w:r>
      <w:r w:rsidR="006D1B30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E51A8">
        <w:rPr>
          <w:rFonts w:ascii="Times New Roman" w:eastAsia="Times New Roman" w:hAnsi="Times New Roman" w:cs="Times New Roman"/>
          <w:sz w:val="24"/>
          <w:szCs w:val="24"/>
          <w:lang w:eastAsia="bg-BG"/>
        </w:rPr>
        <w:t>я трябва да се отстрани преди превозното средство да се използва отново по пътищата, отворени за обществено ползване.</w:t>
      </w:r>
      <w:r w:rsidR="00803ED9">
        <w:rPr>
          <w:rFonts w:ascii="Times New Roman" w:hAnsi="Times New Roman" w:cs="Times New Roman"/>
          <w:sz w:val="24"/>
          <w:szCs w:val="24"/>
        </w:rPr>
        <w:t>“</w:t>
      </w:r>
    </w:p>
    <w:p w:rsidR="00803ED9" w:rsidRDefault="00803ED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ED9" w:rsidRPr="00235F38" w:rsidRDefault="00803ED9" w:rsidP="00803E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F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D1B30">
        <w:rPr>
          <w:rFonts w:ascii="Times New Roman" w:hAnsi="Times New Roman" w:cs="Times New Roman"/>
          <w:b/>
          <w:sz w:val="24"/>
          <w:szCs w:val="24"/>
        </w:rPr>
        <w:t>6</w:t>
      </w:r>
      <w:r w:rsidRPr="00235F38">
        <w:rPr>
          <w:rFonts w:ascii="Times New Roman" w:hAnsi="Times New Roman" w:cs="Times New Roman"/>
          <w:b/>
          <w:sz w:val="24"/>
          <w:szCs w:val="24"/>
        </w:rPr>
        <w:t>.</w:t>
      </w:r>
      <w:r w:rsidRPr="00235F38">
        <w:rPr>
          <w:rFonts w:ascii="Times New Roman" w:hAnsi="Times New Roman" w:cs="Times New Roman"/>
          <w:sz w:val="24"/>
          <w:szCs w:val="24"/>
        </w:rPr>
        <w:t xml:space="preserve"> В чл. </w:t>
      </w:r>
      <w:r w:rsidR="008B3459">
        <w:rPr>
          <w:rFonts w:ascii="Times New Roman" w:hAnsi="Times New Roman" w:cs="Times New Roman"/>
          <w:sz w:val="24"/>
          <w:szCs w:val="24"/>
        </w:rPr>
        <w:t>19 се правят следните изменения</w:t>
      </w:r>
      <w:r w:rsidRPr="00235F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3ED9" w:rsidRPr="009B4283" w:rsidRDefault="00803ED9" w:rsidP="009B4283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B4283">
        <w:rPr>
          <w:rFonts w:ascii="Times New Roman" w:hAnsi="Times New Roman" w:cs="Times New Roman"/>
          <w:sz w:val="24"/>
          <w:szCs w:val="24"/>
        </w:rPr>
        <w:t xml:space="preserve">В ал. 4 </w:t>
      </w:r>
      <w:r w:rsidR="009B4283" w:rsidRPr="009B4283">
        <w:rPr>
          <w:rFonts w:ascii="Times New Roman" w:hAnsi="Times New Roman" w:cs="Times New Roman"/>
          <w:sz w:val="24"/>
          <w:szCs w:val="24"/>
        </w:rPr>
        <w:t xml:space="preserve">думите </w:t>
      </w:r>
      <w:r w:rsidRPr="009B4283">
        <w:rPr>
          <w:rFonts w:ascii="Times New Roman" w:hAnsi="Times New Roman" w:cs="Times New Roman"/>
          <w:sz w:val="24"/>
          <w:szCs w:val="24"/>
        </w:rPr>
        <w:t xml:space="preserve"> „общият брой на превозните средства, с които лицензираният превозвач извършва обществени превози, или общият брой на автомобилите на лицето, извършващо превози на пътници и товари за собствена сметка“ се заменя</w:t>
      </w:r>
      <w:r w:rsidR="009B4283">
        <w:rPr>
          <w:rFonts w:ascii="Times New Roman" w:hAnsi="Times New Roman" w:cs="Times New Roman"/>
          <w:sz w:val="24"/>
          <w:szCs w:val="24"/>
        </w:rPr>
        <w:t>т</w:t>
      </w:r>
      <w:r w:rsidRPr="009B4283">
        <w:rPr>
          <w:rFonts w:ascii="Times New Roman" w:hAnsi="Times New Roman" w:cs="Times New Roman"/>
          <w:sz w:val="24"/>
          <w:szCs w:val="24"/>
        </w:rPr>
        <w:t xml:space="preserve"> с</w:t>
      </w:r>
      <w:r w:rsidR="009B4283">
        <w:rPr>
          <w:rFonts w:ascii="Times New Roman" w:hAnsi="Times New Roman" w:cs="Times New Roman"/>
          <w:sz w:val="24"/>
          <w:szCs w:val="24"/>
        </w:rPr>
        <w:t>ъс</w:t>
      </w:r>
      <w:r w:rsidRPr="009B4283">
        <w:rPr>
          <w:rFonts w:ascii="Times New Roman" w:hAnsi="Times New Roman" w:cs="Times New Roman"/>
          <w:sz w:val="24"/>
          <w:szCs w:val="24"/>
        </w:rPr>
        <w:t xml:space="preserve"> „среден брой на водачите, наети на работа през годината“.</w:t>
      </w:r>
    </w:p>
    <w:p w:rsidR="009B4283" w:rsidRPr="009B4283" w:rsidRDefault="00803ED9" w:rsidP="00355524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283">
        <w:rPr>
          <w:rFonts w:ascii="Times New Roman" w:hAnsi="Times New Roman" w:cs="Times New Roman"/>
          <w:sz w:val="24"/>
          <w:szCs w:val="24"/>
        </w:rPr>
        <w:t>В ал. 5</w:t>
      </w:r>
      <w:r w:rsidR="008B3459">
        <w:rPr>
          <w:rFonts w:ascii="Times New Roman" w:hAnsi="Times New Roman" w:cs="Times New Roman"/>
          <w:sz w:val="24"/>
          <w:szCs w:val="24"/>
        </w:rPr>
        <w:t xml:space="preserve"> </w:t>
      </w:r>
      <w:r w:rsidR="009B4283" w:rsidRPr="009B4283">
        <w:rPr>
          <w:rFonts w:ascii="Times New Roman" w:hAnsi="Times New Roman" w:cs="Times New Roman"/>
          <w:sz w:val="24"/>
          <w:szCs w:val="24"/>
        </w:rPr>
        <w:t>:</w:t>
      </w:r>
    </w:p>
    <w:p w:rsidR="00803ED9" w:rsidRDefault="006D1B30" w:rsidP="0035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35F38" w:rsidRPr="006D1B30">
        <w:rPr>
          <w:rFonts w:ascii="Times New Roman" w:hAnsi="Times New Roman" w:cs="Times New Roman"/>
          <w:sz w:val="24"/>
          <w:szCs w:val="24"/>
        </w:rPr>
        <w:t>в</w:t>
      </w:r>
      <w:r w:rsidR="009B4283" w:rsidRPr="006D1B30">
        <w:rPr>
          <w:rFonts w:ascii="Times New Roman" w:hAnsi="Times New Roman" w:cs="Times New Roman"/>
          <w:sz w:val="24"/>
          <w:szCs w:val="24"/>
        </w:rPr>
        <w:t xml:space="preserve"> основния текст </w:t>
      </w:r>
      <w:r w:rsidR="00803ED9" w:rsidRPr="006D1B30">
        <w:rPr>
          <w:rFonts w:ascii="Times New Roman" w:hAnsi="Times New Roman" w:cs="Times New Roman"/>
          <w:sz w:val="24"/>
          <w:szCs w:val="24"/>
        </w:rPr>
        <w:t>ду</w:t>
      </w:r>
      <w:r w:rsidR="009B4283" w:rsidRPr="006D1B30">
        <w:rPr>
          <w:rFonts w:ascii="Times New Roman" w:hAnsi="Times New Roman" w:cs="Times New Roman"/>
          <w:sz w:val="24"/>
          <w:szCs w:val="24"/>
        </w:rPr>
        <w:t>мата „четири“ се заменя с „три“;</w:t>
      </w:r>
    </w:p>
    <w:p w:rsidR="006D1B30" w:rsidRDefault="006D1B30" w:rsidP="0035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B30">
        <w:rPr>
          <w:rFonts w:ascii="Times New Roman" w:hAnsi="Times New Roman" w:cs="Times New Roman"/>
          <w:sz w:val="24"/>
          <w:szCs w:val="24"/>
        </w:rPr>
        <w:t>2.2 в т.1 цифрата „2“ се заменя с „3“;</w:t>
      </w:r>
    </w:p>
    <w:p w:rsidR="006D1B30" w:rsidRDefault="006D1B30" w:rsidP="0035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6D1B30">
        <w:rPr>
          <w:rFonts w:ascii="Times New Roman" w:hAnsi="Times New Roman" w:cs="Times New Roman"/>
          <w:sz w:val="24"/>
          <w:szCs w:val="24"/>
        </w:rPr>
        <w:t xml:space="preserve"> </w:t>
      </w:r>
      <w:r w:rsidRPr="00235F38">
        <w:rPr>
          <w:rFonts w:ascii="Times New Roman" w:hAnsi="Times New Roman" w:cs="Times New Roman"/>
          <w:sz w:val="24"/>
          <w:szCs w:val="24"/>
        </w:rPr>
        <w:t>в т. 2 цифрата „2“ се заменя с „3“, а цифрата „5“ се заменя с „8“;</w:t>
      </w:r>
    </w:p>
    <w:p w:rsidR="00355524" w:rsidRPr="00511D27" w:rsidRDefault="006D1B30" w:rsidP="00355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2B">
        <w:rPr>
          <w:rFonts w:ascii="Times New Roman" w:hAnsi="Times New Roman" w:cs="Times New Roman"/>
          <w:sz w:val="24"/>
          <w:szCs w:val="24"/>
        </w:rPr>
        <w:t>2.4</w:t>
      </w:r>
      <w:r w:rsidR="00355524" w:rsidRPr="00432A2B">
        <w:rPr>
          <w:rFonts w:ascii="Times New Roman" w:hAnsi="Times New Roman" w:cs="Times New Roman"/>
          <w:sz w:val="24"/>
          <w:szCs w:val="24"/>
        </w:rPr>
        <w:t xml:space="preserve"> в т. 3 думите „5, но е по-малък или равен на 10“ се заменят с „8“;</w:t>
      </w:r>
    </w:p>
    <w:p w:rsidR="006D1B30" w:rsidRDefault="006D1B30" w:rsidP="00355524">
      <w:pPr>
        <w:pStyle w:val="ListParagraph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B51C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очка</w:t>
      </w:r>
      <w:r w:rsidRPr="00B51C03">
        <w:rPr>
          <w:rFonts w:ascii="Times New Roman" w:hAnsi="Times New Roman" w:cs="Times New Roman"/>
          <w:sz w:val="24"/>
          <w:szCs w:val="24"/>
        </w:rPr>
        <w:t xml:space="preserve"> 4 се </w:t>
      </w:r>
      <w:r>
        <w:rPr>
          <w:rFonts w:ascii="Times New Roman" w:hAnsi="Times New Roman" w:cs="Times New Roman"/>
          <w:sz w:val="24"/>
          <w:szCs w:val="24"/>
        </w:rPr>
        <w:t>заличава.</w:t>
      </w:r>
    </w:p>
    <w:p w:rsidR="006D1B30" w:rsidRPr="009B4283" w:rsidRDefault="006D1B30" w:rsidP="006D1B30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3ED9" w:rsidRPr="00432A2B" w:rsidRDefault="00803ED9" w:rsidP="00803ED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2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D1B30" w:rsidRPr="00432A2B">
        <w:rPr>
          <w:rFonts w:ascii="Times New Roman" w:hAnsi="Times New Roman" w:cs="Times New Roman"/>
          <w:b/>
          <w:sz w:val="24"/>
          <w:szCs w:val="24"/>
        </w:rPr>
        <w:t>7</w:t>
      </w:r>
      <w:r w:rsidRPr="00432A2B">
        <w:rPr>
          <w:rFonts w:ascii="Times New Roman" w:hAnsi="Times New Roman" w:cs="Times New Roman"/>
          <w:b/>
          <w:sz w:val="24"/>
          <w:szCs w:val="24"/>
        </w:rPr>
        <w:t>.</w:t>
      </w:r>
      <w:r w:rsidRPr="00432A2B">
        <w:rPr>
          <w:rFonts w:ascii="Times New Roman" w:hAnsi="Times New Roman" w:cs="Times New Roman"/>
          <w:sz w:val="24"/>
          <w:szCs w:val="24"/>
        </w:rPr>
        <w:t xml:space="preserve"> Създава се чл. 19а:</w:t>
      </w:r>
    </w:p>
    <w:p w:rsidR="00803ED9" w:rsidRDefault="00803ED9" w:rsidP="00803ED9">
      <w:pPr>
        <w:pStyle w:val="ListParagraph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2B">
        <w:rPr>
          <w:rFonts w:ascii="Times New Roman" w:hAnsi="Times New Roman" w:cs="Times New Roman"/>
          <w:sz w:val="24"/>
          <w:szCs w:val="24"/>
        </w:rPr>
        <w:t xml:space="preserve">„Чл. 19а. За </w:t>
      </w:r>
      <w:r w:rsidR="005E01B8" w:rsidRPr="00432A2B">
        <w:rPr>
          <w:rFonts w:ascii="Times New Roman" w:hAnsi="Times New Roman" w:cs="Times New Roman"/>
          <w:sz w:val="24"/>
          <w:szCs w:val="24"/>
        </w:rPr>
        <w:t xml:space="preserve">пътните </w:t>
      </w:r>
      <w:r w:rsidRPr="00432A2B">
        <w:rPr>
          <w:rFonts w:ascii="Times New Roman" w:hAnsi="Times New Roman" w:cs="Times New Roman"/>
          <w:sz w:val="24"/>
          <w:szCs w:val="24"/>
        </w:rPr>
        <w:t xml:space="preserve">превозните средства, които се експлоатират от превозвачите и </w:t>
      </w:r>
      <w:r w:rsidR="00E31D58" w:rsidRPr="00432A2B">
        <w:rPr>
          <w:rFonts w:ascii="Times New Roman" w:hAnsi="Times New Roman" w:cs="Times New Roman"/>
          <w:sz w:val="24"/>
          <w:szCs w:val="24"/>
        </w:rPr>
        <w:t xml:space="preserve">от </w:t>
      </w:r>
      <w:r w:rsidRPr="00432A2B">
        <w:rPr>
          <w:rFonts w:ascii="Times New Roman" w:hAnsi="Times New Roman" w:cs="Times New Roman"/>
          <w:sz w:val="24"/>
          <w:szCs w:val="24"/>
        </w:rPr>
        <w:t xml:space="preserve">лицата, извършващи превози за собствена сметка, се </w:t>
      </w:r>
      <w:r w:rsidR="005E01B8" w:rsidRPr="00432A2B">
        <w:rPr>
          <w:rFonts w:ascii="Times New Roman" w:hAnsi="Times New Roman" w:cs="Times New Roman"/>
          <w:sz w:val="24"/>
          <w:szCs w:val="24"/>
        </w:rPr>
        <w:t xml:space="preserve">прилага </w:t>
      </w:r>
      <w:r w:rsidRPr="00432A2B">
        <w:rPr>
          <w:rFonts w:ascii="Times New Roman" w:hAnsi="Times New Roman" w:cs="Times New Roman"/>
          <w:sz w:val="24"/>
          <w:szCs w:val="24"/>
        </w:rPr>
        <w:t xml:space="preserve">система за оценка на риска, </w:t>
      </w:r>
      <w:r w:rsidR="00353823" w:rsidRPr="00432A2B">
        <w:rPr>
          <w:rFonts w:ascii="Times New Roman" w:hAnsi="Times New Roman" w:cs="Times New Roman"/>
          <w:sz w:val="24"/>
          <w:szCs w:val="24"/>
        </w:rPr>
        <w:t>съгласно приложение № 17</w:t>
      </w:r>
      <w:r w:rsidRPr="00432A2B">
        <w:rPr>
          <w:rFonts w:ascii="Times New Roman" w:hAnsi="Times New Roman" w:cs="Times New Roman"/>
          <w:sz w:val="24"/>
          <w:szCs w:val="24"/>
        </w:rPr>
        <w:t>.“</w:t>
      </w:r>
    </w:p>
    <w:p w:rsidR="00803ED9" w:rsidRDefault="00803ED9" w:rsidP="00803ED9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3ED9" w:rsidRDefault="00803ED9" w:rsidP="00803ED9">
      <w:pPr>
        <w:pStyle w:val="ListParagraph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D1B30">
        <w:rPr>
          <w:rFonts w:ascii="Times New Roman" w:hAnsi="Times New Roman" w:cs="Times New Roman"/>
          <w:b/>
          <w:sz w:val="24"/>
          <w:szCs w:val="24"/>
        </w:rPr>
        <w:t>8</w:t>
      </w:r>
      <w:r w:rsidRPr="00B51C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20, ал. 1 след думата „втора“ запетаята се заменя със съюза „и“, а думите „и четвърта“ се заличават.</w:t>
      </w:r>
    </w:p>
    <w:p w:rsidR="00803ED9" w:rsidRDefault="00803ED9" w:rsidP="00803ED9">
      <w:pPr>
        <w:pStyle w:val="ListParagraph"/>
        <w:tabs>
          <w:tab w:val="left" w:pos="993"/>
        </w:tabs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ED9" w:rsidRDefault="00803ED9" w:rsidP="00803ED9">
      <w:pPr>
        <w:pStyle w:val="ListParagraph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D1B30">
        <w:rPr>
          <w:rFonts w:ascii="Times New Roman" w:hAnsi="Times New Roman" w:cs="Times New Roman"/>
          <w:b/>
          <w:sz w:val="24"/>
          <w:szCs w:val="24"/>
        </w:rPr>
        <w:t>9</w:t>
      </w:r>
      <w:r w:rsidRPr="00B51C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22 се правят следните изменения и допълнения:</w:t>
      </w:r>
    </w:p>
    <w:p w:rsidR="005E01B8" w:rsidRDefault="00803ED9" w:rsidP="005E01B8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sz w:val="24"/>
          <w:szCs w:val="24"/>
        </w:rPr>
        <w:t xml:space="preserve">В ал. 1 </w:t>
      </w:r>
      <w:r w:rsidR="005E01B8">
        <w:rPr>
          <w:rFonts w:ascii="Times New Roman" w:hAnsi="Times New Roman" w:cs="Times New Roman"/>
          <w:sz w:val="24"/>
          <w:szCs w:val="24"/>
        </w:rPr>
        <w:t>:</w:t>
      </w:r>
    </w:p>
    <w:p w:rsidR="00803ED9" w:rsidRDefault="00432A2B" w:rsidP="005E01B8">
      <w:pPr>
        <w:pStyle w:val="ListParagraph"/>
        <w:numPr>
          <w:ilvl w:val="1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0586">
        <w:rPr>
          <w:rFonts w:ascii="Times New Roman" w:hAnsi="Times New Roman" w:cs="Times New Roman"/>
          <w:sz w:val="24"/>
          <w:szCs w:val="24"/>
        </w:rPr>
        <w:t>в</w:t>
      </w:r>
      <w:r w:rsidR="005E01B8">
        <w:rPr>
          <w:rFonts w:ascii="Times New Roman" w:hAnsi="Times New Roman" w:cs="Times New Roman"/>
          <w:sz w:val="24"/>
          <w:szCs w:val="24"/>
        </w:rPr>
        <w:t xml:space="preserve"> основния текст </w:t>
      </w:r>
      <w:r w:rsidR="00FE0586">
        <w:rPr>
          <w:rFonts w:ascii="Times New Roman" w:hAnsi="Times New Roman" w:cs="Times New Roman"/>
          <w:sz w:val="24"/>
          <w:szCs w:val="24"/>
        </w:rPr>
        <w:t>думите „на отдела“ се заличават;</w:t>
      </w:r>
    </w:p>
    <w:p w:rsidR="005E01B8" w:rsidRDefault="00432A2B" w:rsidP="005E01B8">
      <w:pPr>
        <w:pStyle w:val="ListParagraph"/>
        <w:numPr>
          <w:ilvl w:val="1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0586">
        <w:rPr>
          <w:rFonts w:ascii="Times New Roman" w:hAnsi="Times New Roman" w:cs="Times New Roman"/>
          <w:sz w:val="24"/>
          <w:szCs w:val="24"/>
        </w:rPr>
        <w:t>в</w:t>
      </w:r>
      <w:r w:rsidR="005E01B8" w:rsidRPr="00B51C03">
        <w:rPr>
          <w:rFonts w:ascii="Times New Roman" w:hAnsi="Times New Roman" w:cs="Times New Roman"/>
          <w:sz w:val="24"/>
          <w:szCs w:val="24"/>
        </w:rPr>
        <w:t xml:space="preserve"> т. 1</w:t>
      </w:r>
      <w:r w:rsidR="005E01B8">
        <w:rPr>
          <w:rFonts w:ascii="Times New Roman" w:hAnsi="Times New Roman" w:cs="Times New Roman"/>
          <w:sz w:val="24"/>
          <w:szCs w:val="24"/>
        </w:rPr>
        <w:t xml:space="preserve"> в края на текста се добавя</w:t>
      </w:r>
      <w:r w:rsidR="005E01B8" w:rsidRPr="00B51C03">
        <w:rPr>
          <w:rFonts w:ascii="Times New Roman" w:hAnsi="Times New Roman" w:cs="Times New Roman"/>
          <w:sz w:val="24"/>
          <w:szCs w:val="24"/>
        </w:rPr>
        <w:t>„и са показали трайна тенденция за поддъ</w:t>
      </w:r>
      <w:r w:rsidR="00FE0586">
        <w:rPr>
          <w:rFonts w:ascii="Times New Roman" w:hAnsi="Times New Roman" w:cs="Times New Roman"/>
          <w:sz w:val="24"/>
          <w:szCs w:val="24"/>
        </w:rPr>
        <w:t>ржане на ниска степен на риска“;</w:t>
      </w:r>
    </w:p>
    <w:p w:rsidR="005E01B8" w:rsidRPr="00432A2B" w:rsidRDefault="00432A2B" w:rsidP="005E01B8">
      <w:pPr>
        <w:pStyle w:val="ListParagraph"/>
        <w:numPr>
          <w:ilvl w:val="1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01B8" w:rsidRPr="00432A2B">
        <w:rPr>
          <w:rFonts w:ascii="Times New Roman" w:hAnsi="Times New Roman" w:cs="Times New Roman"/>
          <w:sz w:val="24"/>
          <w:szCs w:val="24"/>
        </w:rPr>
        <w:t>т</w:t>
      </w:r>
      <w:r w:rsidR="00353823" w:rsidRPr="00432A2B">
        <w:rPr>
          <w:rFonts w:ascii="Times New Roman" w:hAnsi="Times New Roman" w:cs="Times New Roman"/>
          <w:sz w:val="24"/>
          <w:szCs w:val="24"/>
        </w:rPr>
        <w:t>очка</w:t>
      </w:r>
      <w:r w:rsidR="005E01B8" w:rsidRPr="00432A2B">
        <w:rPr>
          <w:rFonts w:ascii="Times New Roman" w:hAnsi="Times New Roman" w:cs="Times New Roman"/>
          <w:sz w:val="24"/>
          <w:szCs w:val="24"/>
        </w:rPr>
        <w:t xml:space="preserve"> 4 се заличава</w:t>
      </w:r>
      <w:r w:rsidR="00FE0586" w:rsidRPr="00432A2B">
        <w:rPr>
          <w:rFonts w:ascii="Times New Roman" w:hAnsi="Times New Roman" w:cs="Times New Roman"/>
          <w:sz w:val="24"/>
          <w:szCs w:val="24"/>
        </w:rPr>
        <w:t>.</w:t>
      </w:r>
    </w:p>
    <w:p w:rsidR="00803ED9" w:rsidRDefault="005E01B8" w:rsidP="00803ED9">
      <w:pPr>
        <w:pStyle w:val="ListParagraph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3ED9" w:rsidRPr="00B51C03">
        <w:rPr>
          <w:rFonts w:ascii="Times New Roman" w:hAnsi="Times New Roman" w:cs="Times New Roman"/>
          <w:sz w:val="24"/>
          <w:szCs w:val="24"/>
        </w:rPr>
        <w:t>. В ал. 2 думите „и много висока“ се заличават.</w:t>
      </w:r>
    </w:p>
    <w:p w:rsidR="00803ED9" w:rsidRPr="00392B9B" w:rsidRDefault="00803ED9" w:rsidP="00803ED9">
      <w:pPr>
        <w:pStyle w:val="ListParagraph"/>
        <w:tabs>
          <w:tab w:val="left" w:pos="142"/>
          <w:tab w:val="left" w:pos="993"/>
        </w:tabs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ED9" w:rsidRPr="00B51C03" w:rsidRDefault="00803ED9" w:rsidP="00803ED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0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E0586">
        <w:rPr>
          <w:rFonts w:ascii="Times New Roman" w:hAnsi="Times New Roman" w:cs="Times New Roman"/>
          <w:b/>
          <w:sz w:val="24"/>
          <w:szCs w:val="24"/>
        </w:rPr>
        <w:t>10</w:t>
      </w:r>
      <w:r w:rsidRPr="00B51C03">
        <w:rPr>
          <w:rFonts w:ascii="Times New Roman" w:hAnsi="Times New Roman" w:cs="Times New Roman"/>
          <w:b/>
          <w:sz w:val="24"/>
          <w:szCs w:val="24"/>
        </w:rPr>
        <w:t>.</w:t>
      </w:r>
      <w:r w:rsidRPr="00B51C03">
        <w:rPr>
          <w:rFonts w:ascii="Times New Roman" w:hAnsi="Times New Roman" w:cs="Times New Roman"/>
          <w:sz w:val="24"/>
          <w:szCs w:val="24"/>
        </w:rPr>
        <w:t xml:space="preserve"> В </w:t>
      </w:r>
      <w:r w:rsidR="00FE0586">
        <w:rPr>
          <w:rFonts w:ascii="Times New Roman" w:hAnsi="Times New Roman" w:cs="Times New Roman"/>
          <w:sz w:val="24"/>
          <w:szCs w:val="24"/>
        </w:rPr>
        <w:t>Д</w:t>
      </w:r>
      <w:r w:rsidRPr="00B51C03">
        <w:rPr>
          <w:rFonts w:ascii="Times New Roman" w:hAnsi="Times New Roman" w:cs="Times New Roman"/>
          <w:sz w:val="24"/>
          <w:szCs w:val="24"/>
        </w:rPr>
        <w:t>опълнителн</w:t>
      </w:r>
      <w:r w:rsidR="005E01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E01B8">
        <w:rPr>
          <w:rFonts w:ascii="Times New Roman" w:hAnsi="Times New Roman" w:cs="Times New Roman"/>
          <w:sz w:val="24"/>
          <w:szCs w:val="24"/>
        </w:rPr>
        <w:t>а</w:t>
      </w:r>
      <w:r w:rsidRPr="00B51C03">
        <w:rPr>
          <w:rFonts w:ascii="Times New Roman" w:hAnsi="Times New Roman" w:cs="Times New Roman"/>
          <w:sz w:val="24"/>
          <w:szCs w:val="24"/>
        </w:rPr>
        <w:t xml:space="preserve"> разпоредб</w:t>
      </w:r>
      <w:r w:rsidR="005E01B8">
        <w:rPr>
          <w:rFonts w:ascii="Times New Roman" w:hAnsi="Times New Roman" w:cs="Times New Roman"/>
          <w:sz w:val="24"/>
          <w:szCs w:val="24"/>
        </w:rPr>
        <w:t>а</w:t>
      </w:r>
      <w:r w:rsidRPr="00B51C03">
        <w:rPr>
          <w:rFonts w:ascii="Times New Roman" w:hAnsi="Times New Roman" w:cs="Times New Roman"/>
          <w:sz w:val="24"/>
          <w:szCs w:val="24"/>
        </w:rPr>
        <w:t xml:space="preserve"> се </w:t>
      </w:r>
      <w:r w:rsidR="005E01B8">
        <w:rPr>
          <w:rFonts w:ascii="Times New Roman" w:hAnsi="Times New Roman" w:cs="Times New Roman"/>
          <w:sz w:val="24"/>
          <w:szCs w:val="24"/>
        </w:rPr>
        <w:t>правят следните изменения и допълнения</w:t>
      </w:r>
      <w:r w:rsidRPr="00B51C03">
        <w:rPr>
          <w:rFonts w:ascii="Times New Roman" w:hAnsi="Times New Roman" w:cs="Times New Roman"/>
          <w:sz w:val="24"/>
          <w:szCs w:val="24"/>
        </w:rPr>
        <w:t>:</w:t>
      </w:r>
    </w:p>
    <w:p w:rsidR="00803ED9" w:rsidRDefault="005D38A8" w:rsidP="00803ED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3ED9" w:rsidRPr="00B51C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Наименованието „Д</w:t>
      </w:r>
      <w:r w:rsidRPr="00B51C03">
        <w:rPr>
          <w:rFonts w:ascii="Times New Roman" w:hAnsi="Times New Roman" w:cs="Times New Roman"/>
          <w:sz w:val="24"/>
          <w:szCs w:val="24"/>
        </w:rPr>
        <w:t>опълнителн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1C03">
        <w:rPr>
          <w:rFonts w:ascii="Times New Roman" w:hAnsi="Times New Roman" w:cs="Times New Roman"/>
          <w:sz w:val="24"/>
          <w:szCs w:val="24"/>
        </w:rPr>
        <w:t xml:space="preserve"> разпоредб</w:t>
      </w:r>
      <w:r>
        <w:rPr>
          <w:rFonts w:ascii="Times New Roman" w:hAnsi="Times New Roman" w:cs="Times New Roman"/>
          <w:sz w:val="24"/>
          <w:szCs w:val="24"/>
        </w:rPr>
        <w:t>а“ се заменя с „Д</w:t>
      </w:r>
      <w:r w:rsidRPr="00B51C03">
        <w:rPr>
          <w:rFonts w:ascii="Times New Roman" w:hAnsi="Times New Roman" w:cs="Times New Roman"/>
          <w:sz w:val="24"/>
          <w:szCs w:val="24"/>
        </w:rPr>
        <w:t>опълнителн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51C03">
        <w:rPr>
          <w:rFonts w:ascii="Times New Roman" w:hAnsi="Times New Roman" w:cs="Times New Roman"/>
          <w:sz w:val="24"/>
          <w:szCs w:val="24"/>
        </w:rPr>
        <w:t xml:space="preserve"> разпоредб</w:t>
      </w:r>
      <w:r>
        <w:rPr>
          <w:rFonts w:ascii="Times New Roman" w:hAnsi="Times New Roman" w:cs="Times New Roman"/>
          <w:sz w:val="24"/>
          <w:szCs w:val="24"/>
        </w:rPr>
        <w:t>и“</w:t>
      </w:r>
      <w:r w:rsidR="001D5DE0">
        <w:rPr>
          <w:rFonts w:ascii="Times New Roman" w:hAnsi="Times New Roman" w:cs="Times New Roman"/>
          <w:sz w:val="24"/>
          <w:szCs w:val="24"/>
        </w:rPr>
        <w:t>.</w:t>
      </w:r>
    </w:p>
    <w:p w:rsidR="005D38A8" w:rsidRDefault="005D38A8" w:rsidP="00803ED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7A73">
        <w:rPr>
          <w:rFonts w:ascii="Times New Roman" w:hAnsi="Times New Roman" w:cs="Times New Roman"/>
          <w:sz w:val="24"/>
          <w:szCs w:val="24"/>
        </w:rPr>
        <w:t>Създава се нов §</w:t>
      </w:r>
      <w:r>
        <w:rPr>
          <w:rFonts w:ascii="Times New Roman" w:hAnsi="Times New Roman" w:cs="Times New Roman"/>
          <w:sz w:val="24"/>
          <w:szCs w:val="24"/>
        </w:rPr>
        <w:t>1:</w:t>
      </w:r>
    </w:p>
    <w:p w:rsidR="005D38A8" w:rsidRPr="00B51C03" w:rsidRDefault="005D38A8" w:rsidP="00803ED9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„§1. По смисъла на тази наредба :</w:t>
      </w:r>
    </w:p>
    <w:p w:rsidR="00803ED9" w:rsidRDefault="00803ED9" w:rsidP="00803ED9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„Проверяващ“ е лице, оправомощено от компетентен орган да извършва първоначални и/или по-подробни крайпътни технически проверки.</w:t>
      </w:r>
    </w:p>
    <w:p w:rsidR="00803ED9" w:rsidRDefault="00803ED9" w:rsidP="00803ED9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„Подвижна станция за проверка“ е транспортируема система с оборудване за проверки, необходима за извършване на по-подробни крайпътни технически проверки, с персонал от проверяващи, които са компетентни да извършват по-подробни крайпътни технически проверки.</w:t>
      </w:r>
    </w:p>
    <w:p w:rsidR="00803ED9" w:rsidRDefault="00803ED9" w:rsidP="00803ED9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„Предназначено за крайпътна проверка съоръжение“ е установена зона за извършване на първоначални и/или по-подробни крайпътни технически проверки, която може да разполага с постоянно инсталирано оборудване за проверка. </w:t>
      </w:r>
    </w:p>
    <w:p w:rsidR="006E43B4" w:rsidRPr="006E43B4" w:rsidRDefault="006E43B4" w:rsidP="006E43B4">
      <w:pPr>
        <w:pStyle w:val="ListParagraph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„К</w:t>
      </w:r>
      <w:r w:rsidRPr="006E43B4">
        <w:rPr>
          <w:rFonts w:ascii="Times New Roman" w:hAnsi="Times New Roman" w:cs="Times New Roman"/>
          <w:sz w:val="24"/>
          <w:szCs w:val="24"/>
        </w:rPr>
        <w:t xml:space="preserve">райпътна техническа проверка“ означава неочаквана техническа проверка на техническата изправност на търговско превозно средство, която се извършва от компетентните органи на държава </w:t>
      </w:r>
      <w:r w:rsidR="001D5DE0">
        <w:rPr>
          <w:rFonts w:ascii="Times New Roman" w:hAnsi="Times New Roman" w:cs="Times New Roman"/>
          <w:sz w:val="24"/>
          <w:szCs w:val="24"/>
        </w:rPr>
        <w:t>членка или под прекия им надзор.</w:t>
      </w:r>
      <w:r w:rsidR="005D38A8">
        <w:rPr>
          <w:rFonts w:ascii="Times New Roman" w:hAnsi="Times New Roman" w:cs="Times New Roman"/>
          <w:sz w:val="24"/>
          <w:szCs w:val="24"/>
        </w:rPr>
        <w:t>“</w:t>
      </w:r>
    </w:p>
    <w:p w:rsidR="001B4B70" w:rsidRDefault="005D38A8" w:rsidP="005D38A8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Досегашният §1 става §2, като в ал. 2 се създава т. 4:</w:t>
      </w:r>
    </w:p>
    <w:p w:rsidR="001B4B70" w:rsidRDefault="005D38A8" w:rsidP="00B66975">
      <w:pPr>
        <w:pStyle w:val="ListParagraph"/>
        <w:tabs>
          <w:tab w:val="left" w:pos="142"/>
          <w:tab w:val="left" w:pos="851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4</w:t>
      </w:r>
      <w:r w:rsidR="001B4B70" w:rsidRPr="001B4B70">
        <w:rPr>
          <w:rFonts w:ascii="Times New Roman" w:hAnsi="Times New Roman" w:cs="Times New Roman"/>
          <w:sz w:val="24"/>
          <w:szCs w:val="24"/>
        </w:rPr>
        <w:t>. Директива 2014/47/ЕС на Европейския парламент и на Съвета от 3 април 2014 година относно крайпътната техническа проверка на изправността на търговски превозни средства, които се движат на територията на Съюза, и за отмяна на Директива 2000/30/ЕО (ОВ, L 127/134 от 29 април 2014 г.).</w:t>
      </w:r>
      <w:r w:rsidR="00207A73" w:rsidRPr="00207A73">
        <w:rPr>
          <w:rFonts w:ascii="Times New Roman" w:hAnsi="Times New Roman" w:cs="Times New Roman"/>
          <w:sz w:val="24"/>
          <w:szCs w:val="24"/>
        </w:rPr>
        <w:t xml:space="preserve"> </w:t>
      </w:r>
      <w:r w:rsidR="00207A73">
        <w:rPr>
          <w:rFonts w:ascii="Times New Roman" w:hAnsi="Times New Roman" w:cs="Times New Roman"/>
          <w:sz w:val="24"/>
          <w:szCs w:val="24"/>
        </w:rPr>
        <w:t>“</w:t>
      </w:r>
    </w:p>
    <w:p w:rsidR="00B66975" w:rsidRDefault="00B66975" w:rsidP="001B4B70">
      <w:pPr>
        <w:pStyle w:val="ListParagraph"/>
        <w:tabs>
          <w:tab w:val="left" w:pos="142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01B8" w:rsidRPr="00B51C03" w:rsidRDefault="005E01B8" w:rsidP="005E01B8">
      <w:pPr>
        <w:pStyle w:val="ListParagraph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876E24">
        <w:rPr>
          <w:rFonts w:ascii="Times New Roman" w:hAnsi="Times New Roman" w:cs="Times New Roman"/>
          <w:b/>
          <w:sz w:val="24"/>
          <w:szCs w:val="24"/>
        </w:rPr>
        <w:t>1</w:t>
      </w:r>
      <w:r w:rsidRPr="00B51C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Създава се приложение № 17 към чл. 19а:</w:t>
      </w:r>
    </w:p>
    <w:p w:rsidR="00250CEA" w:rsidRPr="00250CEA" w:rsidRDefault="004C535A" w:rsidP="00250CEA">
      <w:pPr>
        <w:pStyle w:val="ListParagraph"/>
        <w:tabs>
          <w:tab w:val="left" w:pos="142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250CEA" w:rsidRPr="00250CEA">
        <w:rPr>
          <w:rFonts w:ascii="Times New Roman" w:hAnsi="Times New Roman" w:cs="Times New Roman"/>
          <w:i/>
          <w:sz w:val="24"/>
          <w:szCs w:val="24"/>
        </w:rPr>
        <w:t>Приложение № 17</w:t>
      </w:r>
    </w:p>
    <w:p w:rsidR="00250CEA" w:rsidRPr="00250CEA" w:rsidRDefault="00250CEA" w:rsidP="00250CEA">
      <w:pPr>
        <w:pStyle w:val="ListParagraph"/>
        <w:tabs>
          <w:tab w:val="left" w:pos="142"/>
          <w:tab w:val="left" w:pos="993"/>
        </w:tabs>
        <w:spacing w:after="0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0CEA">
        <w:rPr>
          <w:rFonts w:ascii="Times New Roman" w:hAnsi="Times New Roman" w:cs="Times New Roman"/>
          <w:i/>
          <w:sz w:val="24"/>
          <w:szCs w:val="24"/>
        </w:rPr>
        <w:t>към чл. 19а</w:t>
      </w:r>
    </w:p>
    <w:p w:rsidR="00250CEA" w:rsidRPr="005B62AE" w:rsidRDefault="00250CEA" w:rsidP="00250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62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ЕЛЕМЕНТИ НА СИСТЕМАТА ЗА ОЦЕНКА НА РИСКА </w:t>
      </w:r>
    </w:p>
    <w:p w:rsidR="00250CEA" w:rsidRPr="005B62AE" w:rsidRDefault="00250CEA" w:rsidP="00250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62AE">
        <w:rPr>
          <w:rFonts w:ascii="Times New Roman" w:eastAsia="Times New Roman" w:hAnsi="Times New Roman" w:cs="Times New Roman"/>
          <w:sz w:val="24"/>
          <w:szCs w:val="24"/>
          <w:lang w:eastAsia="bg-BG"/>
        </w:rPr>
        <w:t>Системата за оценка на риска предоставя база за целенасочен подбор на превозни средства, експлоатирани от предприятия, показващи чести нередности във връзка със спазване на изискванията за поддръжката на превозните средств</w:t>
      </w:r>
      <w:r w:rsidR="00FE0586">
        <w:rPr>
          <w:rFonts w:ascii="Times New Roman" w:eastAsia="Times New Roman" w:hAnsi="Times New Roman" w:cs="Times New Roman"/>
          <w:sz w:val="24"/>
          <w:szCs w:val="24"/>
          <w:lang w:eastAsia="bg-BG"/>
        </w:rPr>
        <w:t>а и техническата им изправност, като се отчитат</w:t>
      </w:r>
      <w:r w:rsidRPr="005B62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резултатите както от периодичните прегледи за проверка на техническата изправност, така и от крайпътните технически проверки.</w:t>
      </w:r>
    </w:p>
    <w:p w:rsidR="00250CEA" w:rsidRPr="005B62AE" w:rsidRDefault="00250CEA" w:rsidP="00250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62AE">
        <w:rPr>
          <w:rFonts w:ascii="Times New Roman" w:eastAsia="Times New Roman" w:hAnsi="Times New Roman" w:cs="Times New Roman"/>
          <w:sz w:val="24"/>
          <w:szCs w:val="24"/>
          <w:lang w:eastAsia="bg-BG"/>
        </w:rPr>
        <w:t>Системата за оценка на риска разглежда следните параметри за определяне на степента на риска на съответното предприятие: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250CEA" w:rsidRPr="005B62AE" w:rsidTr="00B51C03">
        <w:trPr>
          <w:tblCellSpacing w:w="0" w:type="dxa"/>
        </w:trPr>
        <w:tc>
          <w:tcPr>
            <w:tcW w:w="0" w:type="auto"/>
            <w:hideMark/>
          </w:tcPr>
          <w:p w:rsidR="00250CEA" w:rsidRPr="00FE0586" w:rsidRDefault="00250CEA" w:rsidP="00FE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250CEA" w:rsidRPr="00FE0586" w:rsidRDefault="00FE0586" w:rsidP="00FE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250CEA" w:rsidRPr="00FE05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на неизправностите</w:t>
            </w:r>
          </w:p>
        </w:tc>
      </w:tr>
    </w:tbl>
    <w:p w:rsidR="00250CEA" w:rsidRPr="005B62AE" w:rsidRDefault="00250CEA" w:rsidP="00FE0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9056"/>
      </w:tblGrid>
      <w:tr w:rsidR="00250CEA" w:rsidRPr="005B62AE" w:rsidTr="00B51C03">
        <w:trPr>
          <w:tblCellSpacing w:w="0" w:type="dxa"/>
        </w:trPr>
        <w:tc>
          <w:tcPr>
            <w:tcW w:w="0" w:type="auto"/>
            <w:hideMark/>
          </w:tcPr>
          <w:p w:rsidR="00250CEA" w:rsidRPr="00FE0586" w:rsidRDefault="00250CEA" w:rsidP="00FE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250CEA" w:rsidRPr="00FE0586" w:rsidRDefault="00FE0586" w:rsidP="00FE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250CEA" w:rsidRPr="00FE05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сериозност на неизправностите</w:t>
            </w:r>
          </w:p>
        </w:tc>
      </w:tr>
    </w:tbl>
    <w:p w:rsidR="00250CEA" w:rsidRPr="005B62AE" w:rsidRDefault="00250CEA" w:rsidP="00FE0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250CEA" w:rsidRPr="005B62AE" w:rsidTr="00B51C03">
        <w:trPr>
          <w:tblCellSpacing w:w="0" w:type="dxa"/>
        </w:trPr>
        <w:tc>
          <w:tcPr>
            <w:tcW w:w="0" w:type="auto"/>
            <w:hideMark/>
          </w:tcPr>
          <w:p w:rsidR="00250CEA" w:rsidRPr="00FE0586" w:rsidRDefault="00250CEA" w:rsidP="00FE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250CEA" w:rsidRPr="00FE0586" w:rsidRDefault="00FE0586" w:rsidP="00FE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250CEA" w:rsidRPr="00FE05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на крайпътните технически проверки или периодичните и доброволните прегледи за проверка на техническата изправност</w:t>
            </w:r>
          </w:p>
        </w:tc>
      </w:tr>
    </w:tbl>
    <w:p w:rsidR="00250CEA" w:rsidRPr="005B62AE" w:rsidRDefault="00250CEA" w:rsidP="00FE0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9048"/>
      </w:tblGrid>
      <w:tr w:rsidR="00250CEA" w:rsidRPr="005B62AE" w:rsidTr="00B51C03">
        <w:trPr>
          <w:tblCellSpacing w:w="0" w:type="dxa"/>
        </w:trPr>
        <w:tc>
          <w:tcPr>
            <w:tcW w:w="0" w:type="auto"/>
            <w:hideMark/>
          </w:tcPr>
          <w:p w:rsidR="00250CEA" w:rsidRPr="00FE0586" w:rsidRDefault="00250CEA" w:rsidP="00FE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250CEA" w:rsidRPr="00FE0586" w:rsidRDefault="00FE0586" w:rsidP="00FE0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="00250CEA" w:rsidRPr="00FE058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коефициент за време</w:t>
            </w:r>
          </w:p>
        </w:tc>
      </w:tr>
    </w:tbl>
    <w:p w:rsidR="00250CEA" w:rsidRPr="005B62AE" w:rsidRDefault="00250CEA" w:rsidP="00250C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0"/>
        <w:gridCol w:w="8886"/>
      </w:tblGrid>
      <w:tr w:rsidR="00250CEA" w:rsidRPr="005B62AE" w:rsidTr="00B51C03">
        <w:trPr>
          <w:tblCellSpacing w:w="0" w:type="dxa"/>
        </w:trPr>
        <w:tc>
          <w:tcPr>
            <w:tcW w:w="0" w:type="auto"/>
            <w:hideMark/>
          </w:tcPr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250CEA" w:rsidRPr="00432A2B" w:rsidRDefault="00250CEA" w:rsidP="00B5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2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hideMark/>
          </w:tcPr>
          <w:p w:rsidR="00250CEA" w:rsidRPr="00432A2B" w:rsidRDefault="00250CEA" w:rsidP="00B5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2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Неизправностите се класират според сериозността и</w:t>
            </w:r>
            <w:r w:rsidR="004C535A" w:rsidRPr="00432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432A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като се използват следните нива на сериозност: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"/>
              <w:gridCol w:w="16"/>
              <w:gridCol w:w="7858"/>
              <w:gridCol w:w="360"/>
              <w:gridCol w:w="636"/>
            </w:tblGrid>
            <w:tr w:rsidR="00250CEA" w:rsidRPr="00432A2B" w:rsidTr="007F25AD">
              <w:trPr>
                <w:tblCellSpacing w:w="0" w:type="dxa"/>
              </w:trPr>
              <w:tc>
                <w:tcPr>
                  <w:tcW w:w="0" w:type="auto"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7F25AD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r w:rsidR="00250CEA"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опасна неизправност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=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40</w:t>
                  </w:r>
                </w:p>
              </w:tc>
            </w:tr>
            <w:tr w:rsidR="00250CEA" w:rsidRPr="00432A2B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7F25AD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r w:rsidR="00250CEA"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значителна неизправност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=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10</w:t>
                  </w:r>
                </w:p>
              </w:tc>
            </w:tr>
            <w:tr w:rsidR="00250CEA" w:rsidRPr="005B62AE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7F25AD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r w:rsidR="00250CEA"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незначителна неизправност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432A2B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=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32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</w:tr>
          </w:tbl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50CEA" w:rsidRPr="005B62AE" w:rsidRDefault="00250CEA" w:rsidP="00250C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0"/>
        <w:gridCol w:w="8886"/>
      </w:tblGrid>
      <w:tr w:rsidR="00250CEA" w:rsidRPr="005B62AE" w:rsidTr="00B51C03">
        <w:trPr>
          <w:tblCellSpacing w:w="0" w:type="dxa"/>
        </w:trPr>
        <w:tc>
          <w:tcPr>
            <w:tcW w:w="0" w:type="auto"/>
            <w:hideMark/>
          </w:tcPr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250CEA" w:rsidRPr="005B62AE" w:rsidRDefault="00250CEA" w:rsidP="00B5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62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hideMark/>
          </w:tcPr>
          <w:p w:rsidR="00250CEA" w:rsidRPr="005B62AE" w:rsidRDefault="00250CEA" w:rsidP="001D5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62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Развитието на състоянието на дадено предприятие (или превозно средство) се отразява чрез прилагане на по-ниско претегляне на „стари“ резултати от проверки (неизправности) от тези за „по-новите“ резултати, като се прилагат следните коефициенти: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8876"/>
            </w:tblGrid>
            <w:tr w:rsidR="00250CEA" w:rsidRPr="005B62AE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0CEA" w:rsidRPr="005B62AE" w:rsidRDefault="007F25AD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r w:rsidR="00250CEA"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година 1 = последните 12 месеца = коефициент 3</w:t>
                  </w:r>
                </w:p>
              </w:tc>
            </w:tr>
          </w:tbl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8874"/>
            </w:tblGrid>
            <w:tr w:rsidR="00250CEA" w:rsidRPr="005B62AE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0CEA" w:rsidRPr="005B62AE" w:rsidRDefault="007F25AD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r w:rsidR="00250CEA"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година 2 = месеци 13—24 = коефициент 2</w:t>
                  </w:r>
                </w:p>
              </w:tc>
            </w:tr>
          </w:tbl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8874"/>
            </w:tblGrid>
            <w:tr w:rsidR="00250CEA" w:rsidRPr="005B62AE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50CEA" w:rsidRPr="005B62AE" w:rsidRDefault="007F25AD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- </w:t>
                  </w:r>
                  <w:r w:rsidR="00250CEA"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година 3 = месеци 25—36 = коефициент 1</w:t>
                  </w:r>
                </w:p>
              </w:tc>
            </w:tr>
          </w:tbl>
          <w:p w:rsidR="00250CEA" w:rsidRPr="005B62AE" w:rsidRDefault="00250CEA" w:rsidP="00B5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62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 се прилага само за изчисляването на общата степен на риска.</w:t>
            </w:r>
          </w:p>
        </w:tc>
      </w:tr>
    </w:tbl>
    <w:p w:rsidR="00250CEA" w:rsidRPr="005B62AE" w:rsidRDefault="00250CEA" w:rsidP="00250C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0"/>
        <w:gridCol w:w="8886"/>
      </w:tblGrid>
      <w:tr w:rsidR="00250CEA" w:rsidRPr="005B62AE" w:rsidTr="00B51C03">
        <w:trPr>
          <w:tblCellSpacing w:w="0" w:type="dxa"/>
        </w:trPr>
        <w:tc>
          <w:tcPr>
            <w:tcW w:w="0" w:type="auto"/>
            <w:hideMark/>
          </w:tcPr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hideMark/>
          </w:tcPr>
          <w:p w:rsidR="00250CEA" w:rsidRPr="005B62AE" w:rsidRDefault="00250CEA" w:rsidP="00B5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62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0" w:type="auto"/>
            <w:hideMark/>
          </w:tcPr>
          <w:p w:rsidR="00250CEA" w:rsidRPr="005B62AE" w:rsidRDefault="00250CEA" w:rsidP="00B5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62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Степента на риска се изчислява по следната формула: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8699"/>
            </w:tblGrid>
            <w:tr w:rsidR="00250CEA" w:rsidRPr="005B62AE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а)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5B62AE" w:rsidRDefault="007F25AD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ф</w:t>
                  </w:r>
                  <w:r w:rsidR="00250CEA"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ормула за общата степен на риска:</w:t>
                  </w:r>
                </w:p>
                <w:p w:rsidR="00250CEA" w:rsidRPr="005B62AE" w:rsidRDefault="00250CEA" w:rsidP="00B51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 wp14:anchorId="556E2DD3" wp14:editId="7EE0DB3B">
                        <wp:extent cx="3857625" cy="552450"/>
                        <wp:effectExtent l="0" t="0" r="9525" b="0"/>
                        <wp:docPr id="3" name="Picture 3" descr="Formu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ormu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76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където: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"/>
                    <w:gridCol w:w="136"/>
                    <w:gridCol w:w="8069"/>
                  </w:tblGrid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RR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обща степен на риска (резултат)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DYi</w:t>
                        </w:r>
                        <w:proofErr w:type="spellEnd"/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общ брой на неизправностите за година 1, 2, 3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DY1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bg-BG"/>
                          </w:rPr>
                          <w:drawing>
                            <wp:inline distT="0" distB="0" distL="0" distR="0" wp14:anchorId="13474FA3" wp14:editId="31C6D497">
                              <wp:extent cx="3981450" cy="295275"/>
                              <wp:effectExtent l="0" t="0" r="0" b="9525"/>
                              <wp:docPr id="2" name="Picture 2" descr="Formul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ormul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814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в година 1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#…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брой на…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DD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опасни неизправности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MaD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значителни неизправности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MiD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незначителни неизправности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контролни действия (крайпътни технически проверки или периодични и доброволните прегледи за проверка на техническата изправност) в година 1, 2, 3</w:t>
                        </w:r>
                      </w:p>
                    </w:tc>
                  </w:tr>
                </w:tbl>
                <w:p w:rsidR="00250CEA" w:rsidRPr="005B62AE" w:rsidRDefault="00250CEA" w:rsidP="00B51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8683"/>
            </w:tblGrid>
            <w:tr w:rsidR="00250CEA" w:rsidRPr="005B62AE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б)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5B62AE" w:rsidRDefault="00276F0C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ф</w:t>
                  </w:r>
                  <w:r w:rsidR="00250CEA"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ормула за годишната степен на риска</w:t>
                  </w:r>
                </w:p>
                <w:p w:rsidR="00250CEA" w:rsidRPr="005B62AE" w:rsidRDefault="00250CEA" w:rsidP="00B51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bg-BG"/>
                    </w:rPr>
                    <w:drawing>
                      <wp:inline distT="0" distB="0" distL="0" distR="0" wp14:anchorId="33D67D6C" wp14:editId="46966689">
                        <wp:extent cx="4619625" cy="552450"/>
                        <wp:effectExtent l="0" t="0" r="9525" b="0"/>
                        <wp:docPr id="1" name="Picture 1" descr="Formu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ormu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96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където: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"/>
                    <w:gridCol w:w="136"/>
                    <w:gridCol w:w="8053"/>
                  </w:tblGrid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AR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годишен риск (резултат)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#…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брой на…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DD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опасни неизправности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MaD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значителни неизправности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MiD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незначителни неизправности</w:t>
                        </w:r>
                      </w:p>
                    </w:tc>
                  </w:tr>
                  <w:tr w:rsidR="00250CEA" w:rsidRPr="005B62AE" w:rsidTr="00B51C0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=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50CEA" w:rsidRPr="005B62AE" w:rsidRDefault="00250CEA" w:rsidP="00B51C0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B6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контролни действия (крайпътни технически проверки или периодични и доброволните прегледи за проверка на техническата изправност)</w:t>
                        </w:r>
                      </w:p>
                    </w:tc>
                  </w:tr>
                </w:tbl>
                <w:p w:rsidR="00250CEA" w:rsidRPr="005B62AE" w:rsidRDefault="00250CEA" w:rsidP="00B51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50CEA" w:rsidRPr="005B62AE" w:rsidRDefault="00250CEA" w:rsidP="00B5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62A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Годишният риск се използва за оценка на развитието на дадено предприятие във времето.</w:t>
            </w:r>
          </w:p>
          <w:p w:rsidR="00250CEA" w:rsidRPr="005B62AE" w:rsidRDefault="00250CEA" w:rsidP="00B5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69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Класификацията на предприятия</w:t>
            </w:r>
            <w:r w:rsidR="004C535A" w:rsidRPr="004469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</w:t>
            </w:r>
            <w:r w:rsidRPr="004469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(превозни средства), базирана на общата степен на риска, се извършва така, че да се постигне следното разпределение сред изброените предприятия (превозни средства):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7892"/>
            </w:tblGrid>
            <w:tr w:rsidR="00250CEA" w:rsidRPr="005B62AE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&lt; 30 % малък риск</w:t>
                  </w:r>
                </w:p>
              </w:tc>
            </w:tr>
          </w:tbl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8103"/>
            </w:tblGrid>
            <w:tr w:rsidR="00250CEA" w:rsidRPr="005B62AE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5B62AE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B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30 % - 80 % среден риск</w:t>
                  </w:r>
                </w:p>
              </w:tc>
            </w:tr>
          </w:tbl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7950"/>
            </w:tblGrid>
            <w:tr w:rsidR="00250CEA" w:rsidRPr="005B62AE" w:rsidTr="00B51C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CEA" w:rsidRPr="00446982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46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:rsidR="00250CEA" w:rsidRPr="00E31D58" w:rsidRDefault="00250CEA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46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&gt; 80 % висок риск.</w:t>
                  </w:r>
                  <w:r w:rsidR="004C535A" w:rsidRPr="004469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“</w:t>
                  </w:r>
                </w:p>
                <w:p w:rsidR="00FE0586" w:rsidRPr="00E31D58" w:rsidRDefault="00FE0586" w:rsidP="00B51C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50CEA" w:rsidRPr="005B62AE" w:rsidRDefault="00250CEA" w:rsidP="00B5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31D58" w:rsidRDefault="00E31D58" w:rsidP="00E31D58">
      <w:pPr>
        <w:pStyle w:val="ListParagraph"/>
        <w:tabs>
          <w:tab w:val="left" w:pos="142"/>
          <w:tab w:val="left" w:pos="851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46982">
        <w:rPr>
          <w:rFonts w:ascii="Times New Roman" w:hAnsi="Times New Roman" w:cs="Times New Roman"/>
          <w:b/>
          <w:sz w:val="24"/>
          <w:szCs w:val="24"/>
        </w:rPr>
        <w:t>§</w:t>
      </w:r>
      <w:r w:rsidR="00446982" w:rsidRPr="00446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982">
        <w:rPr>
          <w:rFonts w:ascii="Times New Roman" w:hAnsi="Times New Roman" w:cs="Times New Roman"/>
          <w:b/>
          <w:sz w:val="24"/>
          <w:szCs w:val="24"/>
        </w:rPr>
        <w:t>12</w:t>
      </w:r>
      <w:r w:rsidR="00446982" w:rsidRPr="00446982">
        <w:rPr>
          <w:rFonts w:ascii="Times New Roman" w:hAnsi="Times New Roman" w:cs="Times New Roman"/>
          <w:b/>
          <w:sz w:val="24"/>
          <w:szCs w:val="24"/>
        </w:rPr>
        <w:t>.</w:t>
      </w:r>
      <w:r w:rsidRPr="00446982">
        <w:rPr>
          <w:rFonts w:ascii="Times New Roman" w:hAnsi="Times New Roman" w:cs="Times New Roman"/>
          <w:sz w:val="24"/>
          <w:szCs w:val="24"/>
        </w:rPr>
        <w:t xml:space="preserve"> Наредбата влиза в сила от 20 май 2018 г. с изключение на §</w:t>
      </w:r>
      <w:r w:rsidR="00446982" w:rsidRPr="00446982">
        <w:rPr>
          <w:rFonts w:ascii="Times New Roman" w:hAnsi="Times New Roman" w:cs="Times New Roman"/>
          <w:sz w:val="24"/>
          <w:szCs w:val="24"/>
        </w:rPr>
        <w:t xml:space="preserve"> </w:t>
      </w:r>
      <w:r w:rsidRPr="00446982">
        <w:rPr>
          <w:rFonts w:ascii="Times New Roman" w:hAnsi="Times New Roman" w:cs="Times New Roman"/>
          <w:sz w:val="24"/>
          <w:szCs w:val="24"/>
        </w:rPr>
        <w:t>7 относно чл. 19а, който влиза в сила от 20 май 2019 г.</w:t>
      </w:r>
    </w:p>
    <w:p w:rsidR="00E31D58" w:rsidRDefault="00E31D58" w:rsidP="00E31D58">
      <w:pPr>
        <w:pStyle w:val="ListParagraph"/>
        <w:tabs>
          <w:tab w:val="left" w:pos="142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6975" w:rsidRDefault="00B66975" w:rsidP="00250CEA">
      <w:pPr>
        <w:pStyle w:val="ListParagraph"/>
        <w:tabs>
          <w:tab w:val="left" w:pos="142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31D58" w:rsidRDefault="00E31D58" w:rsidP="00250CEA">
      <w:pPr>
        <w:pStyle w:val="ListParagraph"/>
        <w:tabs>
          <w:tab w:val="left" w:pos="142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31D58" w:rsidRDefault="00E31D58" w:rsidP="00250CEA">
      <w:pPr>
        <w:pStyle w:val="ListParagraph"/>
        <w:tabs>
          <w:tab w:val="left" w:pos="142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6975" w:rsidRPr="00B66975" w:rsidRDefault="00B66975" w:rsidP="00250CEA">
      <w:pPr>
        <w:pStyle w:val="ListParagraph"/>
        <w:tabs>
          <w:tab w:val="left" w:pos="142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975">
        <w:rPr>
          <w:rFonts w:ascii="Times New Roman" w:hAnsi="Times New Roman" w:cs="Times New Roman"/>
          <w:b/>
          <w:sz w:val="24"/>
          <w:szCs w:val="24"/>
        </w:rPr>
        <w:t>Ивайло Московски</w:t>
      </w:r>
    </w:p>
    <w:p w:rsidR="00B66975" w:rsidRPr="00B66975" w:rsidRDefault="00B66975" w:rsidP="00250CEA">
      <w:pPr>
        <w:pStyle w:val="ListParagraph"/>
        <w:tabs>
          <w:tab w:val="left" w:pos="142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975">
        <w:rPr>
          <w:rFonts w:ascii="Times New Roman" w:hAnsi="Times New Roman" w:cs="Times New Roman"/>
          <w:i/>
          <w:sz w:val="24"/>
          <w:szCs w:val="24"/>
        </w:rPr>
        <w:t xml:space="preserve">Министър на транспорта, </w:t>
      </w:r>
    </w:p>
    <w:p w:rsidR="00B66975" w:rsidRPr="00B66975" w:rsidRDefault="00B66975" w:rsidP="00250CEA">
      <w:pPr>
        <w:pStyle w:val="ListParagraph"/>
        <w:tabs>
          <w:tab w:val="left" w:pos="142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975">
        <w:rPr>
          <w:rFonts w:ascii="Times New Roman" w:hAnsi="Times New Roman" w:cs="Times New Roman"/>
          <w:i/>
          <w:sz w:val="24"/>
          <w:szCs w:val="24"/>
        </w:rPr>
        <w:t>информационните технологии и съобщенията</w:t>
      </w:r>
    </w:p>
    <w:sectPr w:rsidR="00B66975" w:rsidRPr="00B66975" w:rsidSect="00394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218"/>
    <w:multiLevelType w:val="hybridMultilevel"/>
    <w:tmpl w:val="9F702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35D2"/>
    <w:multiLevelType w:val="hybridMultilevel"/>
    <w:tmpl w:val="3668AB86"/>
    <w:lvl w:ilvl="0" w:tplc="56E046A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6845D6E"/>
    <w:multiLevelType w:val="hybridMultilevel"/>
    <w:tmpl w:val="04AA48FE"/>
    <w:lvl w:ilvl="0" w:tplc="396A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A9668D"/>
    <w:multiLevelType w:val="hybridMultilevel"/>
    <w:tmpl w:val="36CEDCC8"/>
    <w:lvl w:ilvl="0" w:tplc="82E88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C680B"/>
    <w:multiLevelType w:val="multilevel"/>
    <w:tmpl w:val="FF96E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68416633"/>
    <w:multiLevelType w:val="hybridMultilevel"/>
    <w:tmpl w:val="EBACBD04"/>
    <w:lvl w:ilvl="0" w:tplc="2F4853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7" w:hanging="360"/>
      </w:pPr>
    </w:lvl>
    <w:lvl w:ilvl="2" w:tplc="0402001B" w:tentative="1">
      <w:start w:val="1"/>
      <w:numFmt w:val="lowerRoman"/>
      <w:lvlText w:val="%3."/>
      <w:lvlJc w:val="right"/>
      <w:pPr>
        <w:ind w:left="2797" w:hanging="180"/>
      </w:pPr>
    </w:lvl>
    <w:lvl w:ilvl="3" w:tplc="0402000F" w:tentative="1">
      <w:start w:val="1"/>
      <w:numFmt w:val="decimal"/>
      <w:lvlText w:val="%4."/>
      <w:lvlJc w:val="left"/>
      <w:pPr>
        <w:ind w:left="3517" w:hanging="360"/>
      </w:pPr>
    </w:lvl>
    <w:lvl w:ilvl="4" w:tplc="04020019" w:tentative="1">
      <w:start w:val="1"/>
      <w:numFmt w:val="lowerLetter"/>
      <w:lvlText w:val="%5."/>
      <w:lvlJc w:val="left"/>
      <w:pPr>
        <w:ind w:left="4237" w:hanging="360"/>
      </w:pPr>
    </w:lvl>
    <w:lvl w:ilvl="5" w:tplc="0402001B" w:tentative="1">
      <w:start w:val="1"/>
      <w:numFmt w:val="lowerRoman"/>
      <w:lvlText w:val="%6."/>
      <w:lvlJc w:val="right"/>
      <w:pPr>
        <w:ind w:left="4957" w:hanging="180"/>
      </w:pPr>
    </w:lvl>
    <w:lvl w:ilvl="6" w:tplc="0402000F" w:tentative="1">
      <w:start w:val="1"/>
      <w:numFmt w:val="decimal"/>
      <w:lvlText w:val="%7."/>
      <w:lvlJc w:val="left"/>
      <w:pPr>
        <w:ind w:left="5677" w:hanging="360"/>
      </w:pPr>
    </w:lvl>
    <w:lvl w:ilvl="7" w:tplc="04020019" w:tentative="1">
      <w:start w:val="1"/>
      <w:numFmt w:val="lowerLetter"/>
      <w:lvlText w:val="%8."/>
      <w:lvlJc w:val="left"/>
      <w:pPr>
        <w:ind w:left="6397" w:hanging="360"/>
      </w:pPr>
    </w:lvl>
    <w:lvl w:ilvl="8" w:tplc="0402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6" w15:restartNumberingAfterBreak="0">
    <w:nsid w:val="6A82551D"/>
    <w:multiLevelType w:val="hybridMultilevel"/>
    <w:tmpl w:val="E21CE6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22F1D"/>
    <w:multiLevelType w:val="hybridMultilevel"/>
    <w:tmpl w:val="4C525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B6DCC"/>
    <w:multiLevelType w:val="hybridMultilevel"/>
    <w:tmpl w:val="8A267032"/>
    <w:lvl w:ilvl="0" w:tplc="7136C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2B59D5"/>
    <w:multiLevelType w:val="hybridMultilevel"/>
    <w:tmpl w:val="82D48FB2"/>
    <w:lvl w:ilvl="0" w:tplc="6452F8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3279CB"/>
    <w:multiLevelType w:val="hybridMultilevel"/>
    <w:tmpl w:val="6CA42B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D9"/>
    <w:rsid w:val="00001769"/>
    <w:rsid w:val="000E3995"/>
    <w:rsid w:val="000F3A9A"/>
    <w:rsid w:val="00147845"/>
    <w:rsid w:val="001603C4"/>
    <w:rsid w:val="001B4B70"/>
    <w:rsid w:val="001D5DE0"/>
    <w:rsid w:val="001F113E"/>
    <w:rsid w:val="00207A73"/>
    <w:rsid w:val="00230525"/>
    <w:rsid w:val="00235F38"/>
    <w:rsid w:val="00250CEA"/>
    <w:rsid w:val="002529C4"/>
    <w:rsid w:val="002646E3"/>
    <w:rsid w:val="00276F0C"/>
    <w:rsid w:val="002B068F"/>
    <w:rsid w:val="002D5992"/>
    <w:rsid w:val="00301FB5"/>
    <w:rsid w:val="003052F6"/>
    <w:rsid w:val="0031435F"/>
    <w:rsid w:val="00353823"/>
    <w:rsid w:val="00355524"/>
    <w:rsid w:val="003826A2"/>
    <w:rsid w:val="00394012"/>
    <w:rsid w:val="00432A2B"/>
    <w:rsid w:val="00446982"/>
    <w:rsid w:val="004C535A"/>
    <w:rsid w:val="005D38A8"/>
    <w:rsid w:val="005E01B8"/>
    <w:rsid w:val="0063081E"/>
    <w:rsid w:val="00696116"/>
    <w:rsid w:val="006D1B30"/>
    <w:rsid w:val="006E43B4"/>
    <w:rsid w:val="00781478"/>
    <w:rsid w:val="00794755"/>
    <w:rsid w:val="007F25AD"/>
    <w:rsid w:val="00803ED9"/>
    <w:rsid w:val="00876E24"/>
    <w:rsid w:val="008B33C6"/>
    <w:rsid w:val="008B3459"/>
    <w:rsid w:val="008E25C3"/>
    <w:rsid w:val="00901362"/>
    <w:rsid w:val="00951057"/>
    <w:rsid w:val="009B4283"/>
    <w:rsid w:val="009C5D8A"/>
    <w:rsid w:val="009E18DC"/>
    <w:rsid w:val="00B66975"/>
    <w:rsid w:val="00B867AB"/>
    <w:rsid w:val="00C2637D"/>
    <w:rsid w:val="00DA2EB9"/>
    <w:rsid w:val="00E31D58"/>
    <w:rsid w:val="00ED6F4B"/>
    <w:rsid w:val="00EE33B5"/>
    <w:rsid w:val="00F6237A"/>
    <w:rsid w:val="00FD1E41"/>
    <w:rsid w:val="00FD7F31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BB810-D49E-455F-96B3-5320F89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E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Devenska</dc:creator>
  <cp:lastModifiedBy>Maria Kaleva</cp:lastModifiedBy>
  <cp:revision>3</cp:revision>
  <cp:lastPrinted>2018-02-21T10:06:00Z</cp:lastPrinted>
  <dcterms:created xsi:type="dcterms:W3CDTF">2018-02-21T14:14:00Z</dcterms:created>
  <dcterms:modified xsi:type="dcterms:W3CDTF">2018-02-21T14:20:00Z</dcterms:modified>
</cp:coreProperties>
</file>