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57" w:rsidRPr="00D064C1" w:rsidRDefault="00B05F57" w:rsidP="00521FA7">
      <w:pPr>
        <w:widowControl w:val="0"/>
        <w:autoSpaceDE w:val="0"/>
        <w:autoSpaceDN w:val="0"/>
        <w:adjustRightInd w:val="0"/>
        <w:spacing w:after="120" w:line="252" w:lineRule="auto"/>
        <w:jc w:val="right"/>
        <w:rPr>
          <w:b/>
        </w:rPr>
      </w:pPr>
      <w:bookmarkStart w:id="0" w:name="_GoBack"/>
      <w:bookmarkEnd w:id="0"/>
    </w:p>
    <w:p w:rsidR="00FD24FE" w:rsidRPr="00D064C1" w:rsidRDefault="00FD24FE" w:rsidP="00FD24FE">
      <w:pPr>
        <w:widowControl w:val="0"/>
        <w:autoSpaceDE w:val="0"/>
        <w:autoSpaceDN w:val="0"/>
        <w:adjustRightInd w:val="0"/>
        <w:jc w:val="center"/>
        <w:rPr>
          <w:b/>
          <w:lang w:val="en-US"/>
        </w:rPr>
      </w:pPr>
      <w:r w:rsidRPr="00D064C1">
        <w:rPr>
          <w:b/>
        </w:rPr>
        <w:t xml:space="preserve">Наредба за изменение и допълнение на </w:t>
      </w:r>
      <w:proofErr w:type="spellStart"/>
      <w:r w:rsidRPr="00D064C1">
        <w:rPr>
          <w:b/>
          <w:lang w:val="en-US"/>
        </w:rPr>
        <w:t>Наредба</w:t>
      </w:r>
      <w:proofErr w:type="spellEnd"/>
      <w:r w:rsidRPr="00D064C1">
        <w:rPr>
          <w:b/>
          <w:lang w:val="en-US"/>
        </w:rPr>
        <w:t xml:space="preserve"> № 6 </w:t>
      </w:r>
      <w:proofErr w:type="spellStart"/>
      <w:r w:rsidRPr="00D064C1">
        <w:rPr>
          <w:b/>
          <w:lang w:val="en-US"/>
        </w:rPr>
        <w:t>от</w:t>
      </w:r>
      <w:proofErr w:type="spellEnd"/>
      <w:r w:rsidRPr="00D064C1">
        <w:rPr>
          <w:b/>
          <w:lang w:val="en-US"/>
        </w:rPr>
        <w:t xml:space="preserve"> 17</w:t>
      </w:r>
      <w:r w:rsidR="00EA681E">
        <w:rPr>
          <w:b/>
        </w:rPr>
        <w:t>.06.</w:t>
      </w:r>
      <w:r w:rsidRPr="00D064C1">
        <w:rPr>
          <w:b/>
          <w:lang w:val="en-US"/>
        </w:rPr>
        <w:t xml:space="preserve">2021 г. </w:t>
      </w:r>
      <w:proofErr w:type="spellStart"/>
      <w:proofErr w:type="gramStart"/>
      <w:r w:rsidRPr="00D064C1">
        <w:rPr>
          <w:b/>
          <w:lang w:val="en-US"/>
        </w:rPr>
        <w:t>за</w:t>
      </w:r>
      <w:proofErr w:type="spellEnd"/>
      <w:proofErr w:type="gramEnd"/>
      <w:r w:rsidRPr="00D064C1">
        <w:rPr>
          <w:b/>
          <w:lang w:val="en-US"/>
        </w:rPr>
        <w:t xml:space="preserve"> </w:t>
      </w:r>
      <w:proofErr w:type="spellStart"/>
      <w:r w:rsidRPr="00D064C1">
        <w:rPr>
          <w:b/>
          <w:lang w:val="en-US"/>
        </w:rPr>
        <w:t>компетентност</w:t>
      </w:r>
      <w:proofErr w:type="spellEnd"/>
      <w:r w:rsidRPr="00D064C1">
        <w:rPr>
          <w:b/>
          <w:lang w:val="en-US"/>
        </w:rPr>
        <w:t xml:space="preserve"> на </w:t>
      </w:r>
      <w:proofErr w:type="spellStart"/>
      <w:r w:rsidRPr="00D064C1">
        <w:rPr>
          <w:b/>
          <w:lang w:val="en-US"/>
        </w:rPr>
        <w:t>морските</w:t>
      </w:r>
      <w:proofErr w:type="spellEnd"/>
      <w:r w:rsidRPr="00D064C1">
        <w:rPr>
          <w:b/>
          <w:lang w:val="en-US"/>
        </w:rPr>
        <w:t xml:space="preserve"> </w:t>
      </w:r>
      <w:proofErr w:type="spellStart"/>
      <w:r w:rsidRPr="00D064C1">
        <w:rPr>
          <w:b/>
          <w:lang w:val="en-US"/>
        </w:rPr>
        <w:t>лица</w:t>
      </w:r>
      <w:proofErr w:type="spellEnd"/>
      <w:r w:rsidRPr="00D064C1">
        <w:rPr>
          <w:b/>
          <w:lang w:val="en-US"/>
        </w:rPr>
        <w:t xml:space="preserve"> в </w:t>
      </w:r>
      <w:proofErr w:type="spellStart"/>
      <w:r w:rsidRPr="00D064C1">
        <w:rPr>
          <w:b/>
          <w:lang w:val="en-US"/>
        </w:rPr>
        <w:t>Република</w:t>
      </w:r>
      <w:proofErr w:type="spellEnd"/>
      <w:r w:rsidRPr="00D064C1">
        <w:rPr>
          <w:b/>
          <w:lang w:val="en-US"/>
        </w:rPr>
        <w:t xml:space="preserve"> </w:t>
      </w:r>
      <w:proofErr w:type="spellStart"/>
      <w:r w:rsidRPr="00D064C1">
        <w:rPr>
          <w:b/>
          <w:lang w:val="en-US"/>
        </w:rPr>
        <w:t>България</w:t>
      </w:r>
      <w:proofErr w:type="spellEnd"/>
    </w:p>
    <w:p w:rsidR="00FD24FE" w:rsidRPr="00D064C1" w:rsidRDefault="00FD24FE" w:rsidP="00FD24FE">
      <w:pPr>
        <w:widowControl w:val="0"/>
        <w:autoSpaceDE w:val="0"/>
        <w:autoSpaceDN w:val="0"/>
        <w:adjustRightInd w:val="0"/>
        <w:jc w:val="center"/>
        <w:rPr>
          <w:sz w:val="22"/>
          <w:szCs w:val="22"/>
          <w:lang w:eastAsia="en-US"/>
        </w:rPr>
      </w:pPr>
      <w:r w:rsidRPr="00D064C1">
        <w:rPr>
          <w:sz w:val="22"/>
          <w:szCs w:val="22"/>
          <w:lang w:eastAsia="en-US"/>
        </w:rPr>
        <w:t>(</w:t>
      </w:r>
      <w:proofErr w:type="spellStart"/>
      <w:r w:rsidRPr="00D064C1">
        <w:rPr>
          <w:sz w:val="22"/>
          <w:szCs w:val="22"/>
          <w:lang w:eastAsia="en-US"/>
        </w:rPr>
        <w:t>обн</w:t>
      </w:r>
      <w:proofErr w:type="spellEnd"/>
      <w:r w:rsidRPr="00D064C1">
        <w:rPr>
          <w:sz w:val="22"/>
          <w:szCs w:val="22"/>
          <w:lang w:eastAsia="en-US"/>
        </w:rPr>
        <w:t>., ДВ, бр. 54 от 2021</w:t>
      </w:r>
      <w:r w:rsidR="00963CB2">
        <w:rPr>
          <w:sz w:val="22"/>
          <w:szCs w:val="22"/>
          <w:lang w:eastAsia="en-US"/>
        </w:rPr>
        <w:t xml:space="preserve"> </w:t>
      </w:r>
      <w:r w:rsidRPr="00D064C1">
        <w:rPr>
          <w:sz w:val="22"/>
          <w:szCs w:val="22"/>
          <w:lang w:eastAsia="en-US"/>
        </w:rPr>
        <w:t>г.)</w:t>
      </w:r>
    </w:p>
    <w:p w:rsidR="00FD24FE" w:rsidRPr="00D064C1" w:rsidRDefault="00FD24FE" w:rsidP="00FD24FE">
      <w:pPr>
        <w:widowControl w:val="0"/>
        <w:autoSpaceDE w:val="0"/>
        <w:autoSpaceDN w:val="0"/>
        <w:adjustRightInd w:val="0"/>
        <w:spacing w:line="252" w:lineRule="auto"/>
        <w:jc w:val="center"/>
        <w:rPr>
          <w:b/>
          <w:lang w:val="en-US"/>
        </w:rPr>
      </w:pPr>
    </w:p>
    <w:p w:rsidR="009E7DDB" w:rsidRPr="00D064C1" w:rsidRDefault="00FD24FE" w:rsidP="00FD24FE">
      <w:pPr>
        <w:spacing w:line="252" w:lineRule="auto"/>
        <w:ind w:firstLine="720"/>
        <w:jc w:val="both"/>
      </w:pPr>
      <w:r w:rsidRPr="00D064C1">
        <w:rPr>
          <w:b/>
        </w:rPr>
        <w:t xml:space="preserve">§ </w:t>
      </w:r>
      <w:r w:rsidRPr="00D064C1">
        <w:rPr>
          <w:b/>
          <w:lang w:val="en-US"/>
        </w:rPr>
        <w:t>1</w:t>
      </w:r>
      <w:r w:rsidRPr="00D064C1">
        <w:rPr>
          <w:b/>
        </w:rPr>
        <w:t>.</w:t>
      </w:r>
      <w:r w:rsidRPr="00D064C1">
        <w:t xml:space="preserve"> </w:t>
      </w:r>
      <w:r w:rsidR="009E7DDB" w:rsidRPr="00D064C1">
        <w:t>В чл. 8, ал. 2, т. 5 думите „чл. 30, 32 или 35“ се заменят с „чл. 32, т. 1-7, чл. 34, т. 1-6 и чл. 37</w:t>
      </w:r>
      <w:r w:rsidR="00963CB2">
        <w:t>“</w:t>
      </w:r>
      <w:r w:rsidR="009E7DDB" w:rsidRPr="00D064C1">
        <w:t>.</w:t>
      </w:r>
    </w:p>
    <w:p w:rsidR="00FD24FE" w:rsidRPr="00D064C1" w:rsidRDefault="009E7DDB" w:rsidP="00FD24FE">
      <w:pPr>
        <w:spacing w:line="252" w:lineRule="auto"/>
        <w:ind w:firstLine="720"/>
        <w:jc w:val="both"/>
      </w:pPr>
      <w:r w:rsidRPr="00D064C1">
        <w:rPr>
          <w:b/>
        </w:rPr>
        <w:t>§ 2.</w:t>
      </w:r>
      <w:r w:rsidRPr="00D064C1">
        <w:t xml:space="preserve"> </w:t>
      </w:r>
      <w:r w:rsidR="00FD24FE" w:rsidRPr="00D064C1">
        <w:t xml:space="preserve">В чл. 27, т. </w:t>
      </w:r>
      <w:proofErr w:type="gramStart"/>
      <w:r w:rsidR="00F401B8" w:rsidRPr="00D064C1">
        <w:rPr>
          <w:lang w:val="en-US"/>
        </w:rPr>
        <w:t>6</w:t>
      </w:r>
      <w:r w:rsidR="00F401B8" w:rsidRPr="00D064C1">
        <w:t xml:space="preserve"> </w:t>
      </w:r>
      <w:r w:rsidR="00FD24FE" w:rsidRPr="00D064C1">
        <w:t>се</w:t>
      </w:r>
      <w:proofErr w:type="gramEnd"/>
      <w:r w:rsidR="00FD24FE" w:rsidRPr="00D064C1">
        <w:t xml:space="preserve"> </w:t>
      </w:r>
      <w:r w:rsidR="00EF5998" w:rsidRPr="00D064C1">
        <w:t>заличава</w:t>
      </w:r>
      <w:r w:rsidR="00FD24FE" w:rsidRPr="00D064C1">
        <w:t>.</w:t>
      </w:r>
    </w:p>
    <w:p w:rsidR="00781150" w:rsidRPr="00D064C1" w:rsidRDefault="00781150" w:rsidP="00781150">
      <w:pPr>
        <w:suppressAutoHyphens w:val="0"/>
        <w:autoSpaceDE w:val="0"/>
        <w:autoSpaceDN w:val="0"/>
        <w:adjustRightInd w:val="0"/>
        <w:ind w:firstLine="720"/>
        <w:jc w:val="both"/>
        <w:rPr>
          <w:rFonts w:eastAsiaTheme="minorHAnsi"/>
          <w:color w:val="000000"/>
          <w:lang w:eastAsia="en-US"/>
        </w:rPr>
      </w:pPr>
      <w:r w:rsidRPr="00D064C1">
        <w:rPr>
          <w:rFonts w:eastAsiaTheme="minorHAnsi"/>
          <w:b/>
          <w:bCs/>
          <w:color w:val="000000"/>
          <w:lang w:eastAsia="en-US"/>
        </w:rPr>
        <w:t>§ 3.</w:t>
      </w:r>
      <w:r w:rsidRPr="00D064C1">
        <w:rPr>
          <w:rFonts w:eastAsiaTheme="minorHAnsi"/>
          <w:color w:val="000000"/>
          <w:lang w:eastAsia="en-US"/>
        </w:rPr>
        <w:t xml:space="preserve"> В чл. 41 се правят следните изменения и допълнения:</w:t>
      </w:r>
    </w:p>
    <w:p w:rsidR="00781150" w:rsidRPr="00D064C1" w:rsidRDefault="00781150" w:rsidP="00781150">
      <w:pPr>
        <w:suppressAutoHyphens w:val="0"/>
        <w:autoSpaceDE w:val="0"/>
        <w:autoSpaceDN w:val="0"/>
        <w:adjustRightInd w:val="0"/>
        <w:ind w:firstLine="720"/>
        <w:jc w:val="both"/>
        <w:rPr>
          <w:rFonts w:eastAsiaTheme="minorHAnsi"/>
          <w:color w:val="000000"/>
          <w:lang w:eastAsia="en-US"/>
        </w:rPr>
      </w:pPr>
      <w:r w:rsidRPr="00D064C1">
        <w:rPr>
          <w:rFonts w:eastAsiaTheme="minorHAnsi"/>
          <w:b/>
          <w:bCs/>
          <w:color w:val="000000"/>
          <w:lang w:eastAsia="en-US"/>
        </w:rPr>
        <w:t>1.</w:t>
      </w:r>
      <w:r w:rsidRPr="00D064C1">
        <w:rPr>
          <w:rFonts w:eastAsiaTheme="minorHAnsi"/>
          <w:color w:val="000000"/>
          <w:lang w:eastAsia="en-US"/>
        </w:rPr>
        <w:t xml:space="preserve"> В т. 1 се създава буква „д“:</w:t>
      </w:r>
    </w:p>
    <w:p w:rsidR="00781150" w:rsidRPr="00D064C1" w:rsidRDefault="00781150" w:rsidP="00781150">
      <w:pPr>
        <w:suppressAutoHyphens w:val="0"/>
        <w:autoSpaceDE w:val="0"/>
        <w:autoSpaceDN w:val="0"/>
        <w:adjustRightInd w:val="0"/>
        <w:ind w:firstLine="720"/>
        <w:jc w:val="both"/>
        <w:rPr>
          <w:rFonts w:eastAsiaTheme="minorHAnsi"/>
          <w:color w:val="000000"/>
          <w:lang w:eastAsia="en-US"/>
        </w:rPr>
      </w:pPr>
      <w:r w:rsidRPr="00D064C1">
        <w:rPr>
          <w:rFonts w:eastAsiaTheme="minorHAnsi"/>
          <w:color w:val="000000"/>
          <w:lang w:eastAsia="en-US"/>
        </w:rPr>
        <w:t>„д) плавателен стаж на длъжност в управленско ниво не по-малко от 12 месеца“.</w:t>
      </w:r>
    </w:p>
    <w:p w:rsidR="00D1693D" w:rsidRPr="00D064C1" w:rsidRDefault="00781150" w:rsidP="00781150">
      <w:pPr>
        <w:spacing w:line="252" w:lineRule="auto"/>
        <w:ind w:firstLine="720"/>
        <w:jc w:val="both"/>
      </w:pPr>
      <w:r w:rsidRPr="00D064C1">
        <w:rPr>
          <w:rFonts w:eastAsiaTheme="minorHAnsi"/>
          <w:b/>
          <w:bCs/>
          <w:color w:val="000000"/>
          <w:lang w:eastAsia="en-US"/>
        </w:rPr>
        <w:t xml:space="preserve">2. </w:t>
      </w:r>
      <w:r w:rsidRPr="00D064C1">
        <w:rPr>
          <w:rFonts w:eastAsiaTheme="minorHAnsi"/>
          <w:color w:val="000000"/>
          <w:lang w:eastAsia="en-US"/>
        </w:rPr>
        <w:t>В т. 4</w:t>
      </w:r>
      <w:r w:rsidR="00963CB2">
        <w:rPr>
          <w:rFonts w:eastAsiaTheme="minorHAnsi"/>
          <w:color w:val="000000"/>
          <w:lang w:eastAsia="en-US"/>
        </w:rPr>
        <w:t>, буква „а“</w:t>
      </w:r>
      <w:r w:rsidRPr="00D064C1">
        <w:rPr>
          <w:rFonts w:eastAsiaTheme="minorHAnsi"/>
          <w:color w:val="000000"/>
          <w:lang w:eastAsia="en-US"/>
        </w:rPr>
        <w:t xml:space="preserve"> думите</w:t>
      </w:r>
      <w:r w:rsidRPr="00D064C1">
        <w:rPr>
          <w:rFonts w:eastAsiaTheme="minorHAnsi"/>
          <w:b/>
          <w:bCs/>
          <w:color w:val="000000"/>
          <w:lang w:eastAsia="en-US"/>
        </w:rPr>
        <w:t xml:space="preserve"> </w:t>
      </w:r>
      <w:r w:rsidRPr="00D064C1">
        <w:rPr>
          <w:rFonts w:eastAsiaTheme="minorHAnsi"/>
          <w:color w:val="000000"/>
          <w:lang w:eastAsia="en-US"/>
        </w:rPr>
        <w:t>„чл. 30</w:t>
      </w:r>
      <w:r w:rsidR="00963CB2">
        <w:rPr>
          <w:rFonts w:eastAsiaTheme="minorHAnsi"/>
          <w:color w:val="000000"/>
          <w:lang w:eastAsia="en-US"/>
        </w:rPr>
        <w:t>“</w:t>
      </w:r>
      <w:r w:rsidRPr="00D064C1">
        <w:rPr>
          <w:rFonts w:eastAsiaTheme="minorHAnsi"/>
          <w:color w:val="000000"/>
          <w:lang w:eastAsia="en-US"/>
        </w:rPr>
        <w:t xml:space="preserve"> се заменят с „чл. </w:t>
      </w:r>
      <w:r w:rsidR="00B05F57" w:rsidRPr="00D064C1">
        <w:rPr>
          <w:rFonts w:eastAsiaTheme="minorHAnsi"/>
          <w:color w:val="000000"/>
          <w:lang w:eastAsia="en-US"/>
        </w:rPr>
        <w:t> </w:t>
      </w:r>
      <w:r w:rsidRPr="00D064C1">
        <w:rPr>
          <w:rFonts w:eastAsiaTheme="minorHAnsi"/>
          <w:color w:val="000000"/>
          <w:lang w:eastAsia="en-US"/>
        </w:rPr>
        <w:t>32</w:t>
      </w:r>
      <w:r w:rsidR="00963CB2">
        <w:rPr>
          <w:rFonts w:eastAsiaTheme="minorHAnsi"/>
          <w:color w:val="000000"/>
          <w:lang w:eastAsia="en-US"/>
        </w:rPr>
        <w:t>“</w:t>
      </w:r>
      <w:r w:rsidRPr="00D064C1">
        <w:rPr>
          <w:rFonts w:eastAsiaTheme="minorHAnsi"/>
          <w:color w:val="000000"/>
          <w:lang w:eastAsia="en-US"/>
        </w:rPr>
        <w:t>.</w:t>
      </w:r>
    </w:p>
    <w:p w:rsidR="00963CB2" w:rsidRDefault="00FD24FE" w:rsidP="00FD24FE">
      <w:pPr>
        <w:spacing w:line="252" w:lineRule="auto"/>
        <w:ind w:firstLine="720"/>
        <w:jc w:val="both"/>
      </w:pPr>
      <w:r w:rsidRPr="00D064C1">
        <w:rPr>
          <w:b/>
        </w:rPr>
        <w:t>§ </w:t>
      </w:r>
      <w:r w:rsidR="009E7DDB" w:rsidRPr="00D064C1">
        <w:rPr>
          <w:b/>
          <w:lang w:val="en-US"/>
        </w:rPr>
        <w:t>4</w:t>
      </w:r>
      <w:r w:rsidRPr="00D064C1">
        <w:rPr>
          <w:b/>
        </w:rPr>
        <w:t>.</w:t>
      </w:r>
      <w:r w:rsidRPr="00D064C1">
        <w:t xml:space="preserve"> В чл. 45, ал. 5</w:t>
      </w:r>
      <w:r w:rsidR="00EA681E">
        <w:t xml:space="preserve"> се правят следните изменения</w:t>
      </w:r>
      <w:r w:rsidR="00963CB2">
        <w:t>:</w:t>
      </w:r>
    </w:p>
    <w:p w:rsidR="00963CB2" w:rsidRDefault="00963CB2" w:rsidP="00D51614">
      <w:pPr>
        <w:pStyle w:val="ListParagraph"/>
        <w:numPr>
          <w:ilvl w:val="0"/>
          <w:numId w:val="1"/>
        </w:numPr>
        <w:spacing w:line="252" w:lineRule="auto"/>
        <w:ind w:left="0" w:firstLine="720"/>
        <w:jc w:val="both"/>
      </w:pPr>
      <w:r>
        <w:t xml:space="preserve">В изречение първо </w:t>
      </w:r>
      <w:r w:rsidR="00FD24FE" w:rsidRPr="00D064C1">
        <w:t>думите „чл. 30</w:t>
      </w:r>
      <w:r>
        <w:t>“</w:t>
      </w:r>
      <w:r w:rsidR="00FD24FE" w:rsidRPr="00D064C1">
        <w:t xml:space="preserve"> се заменят с „чл. </w:t>
      </w:r>
      <w:r w:rsidR="00F401B8" w:rsidRPr="00963CB2">
        <w:rPr>
          <w:lang w:val="en-US"/>
        </w:rPr>
        <w:t>32</w:t>
      </w:r>
      <w:r>
        <w:t>“.</w:t>
      </w:r>
    </w:p>
    <w:p w:rsidR="00FD24FE" w:rsidRPr="00D064C1" w:rsidRDefault="00963CB2" w:rsidP="00D51614">
      <w:pPr>
        <w:pStyle w:val="ListParagraph"/>
        <w:numPr>
          <w:ilvl w:val="0"/>
          <w:numId w:val="1"/>
        </w:numPr>
        <w:spacing w:line="252" w:lineRule="auto"/>
        <w:ind w:left="0" w:firstLine="720"/>
        <w:jc w:val="both"/>
      </w:pPr>
      <w:r>
        <w:t xml:space="preserve">В </w:t>
      </w:r>
      <w:r w:rsidR="00646BD6">
        <w:t>изречение</w:t>
      </w:r>
      <w:r>
        <w:t xml:space="preserve"> второ </w:t>
      </w:r>
      <w:r w:rsidR="00F401B8" w:rsidRPr="00D064C1">
        <w:t xml:space="preserve">думите „чл. 30, т. 9“ се заменят с „чл. </w:t>
      </w:r>
      <w:proofErr w:type="gramStart"/>
      <w:r w:rsidR="00F401B8" w:rsidRPr="00963CB2">
        <w:rPr>
          <w:lang w:val="en-US"/>
        </w:rPr>
        <w:t>32</w:t>
      </w:r>
      <w:proofErr w:type="gramEnd"/>
      <w:r w:rsidR="00F401B8" w:rsidRPr="00D064C1">
        <w:t>, т. 8-9</w:t>
      </w:r>
      <w:r>
        <w:t>“</w:t>
      </w:r>
      <w:r w:rsidR="00FD24FE" w:rsidRPr="00D064C1">
        <w:t>.</w:t>
      </w:r>
    </w:p>
    <w:p w:rsidR="00FD24FE" w:rsidRPr="00D064C1" w:rsidRDefault="00FD24FE" w:rsidP="00FD24FE">
      <w:pPr>
        <w:spacing w:line="252" w:lineRule="auto"/>
        <w:ind w:firstLine="720"/>
        <w:jc w:val="both"/>
      </w:pPr>
      <w:r w:rsidRPr="00D064C1">
        <w:rPr>
          <w:b/>
        </w:rPr>
        <w:t xml:space="preserve">§ </w:t>
      </w:r>
      <w:r w:rsidR="009E7DDB" w:rsidRPr="00D064C1">
        <w:rPr>
          <w:b/>
          <w:lang w:val="en-US"/>
        </w:rPr>
        <w:t>5</w:t>
      </w:r>
      <w:r w:rsidRPr="00D064C1">
        <w:rPr>
          <w:b/>
        </w:rPr>
        <w:t>.</w:t>
      </w:r>
      <w:r w:rsidRPr="00D064C1">
        <w:t xml:space="preserve"> В чл. 49, ал. 1, т. 4 думите „приложение № 8“ се заменят с „приложение</w:t>
      </w:r>
      <w:r w:rsidR="00A94EC3" w:rsidRPr="00D064C1">
        <w:t> </w:t>
      </w:r>
      <w:r w:rsidRPr="00D064C1">
        <w:t>№</w:t>
      </w:r>
      <w:r w:rsidR="00A94EC3" w:rsidRPr="00D064C1">
        <w:t> </w:t>
      </w:r>
      <w:r w:rsidRPr="00D064C1">
        <w:t>7“.</w:t>
      </w:r>
    </w:p>
    <w:p w:rsidR="009E7DDB" w:rsidRPr="00D064C1" w:rsidRDefault="009E7DDB" w:rsidP="007A0557">
      <w:pPr>
        <w:autoSpaceDE w:val="0"/>
        <w:autoSpaceDN w:val="0"/>
        <w:adjustRightInd w:val="0"/>
        <w:ind w:firstLine="708"/>
        <w:jc w:val="both"/>
      </w:pPr>
      <w:r w:rsidRPr="00D064C1">
        <w:rPr>
          <w:b/>
        </w:rPr>
        <w:t>§ 6.</w:t>
      </w:r>
      <w:r w:rsidRPr="00D064C1">
        <w:rPr>
          <w:b/>
          <w:lang w:val="en-US"/>
        </w:rPr>
        <w:t xml:space="preserve"> </w:t>
      </w:r>
      <w:r w:rsidRPr="00D064C1">
        <w:t>Създава се чл. 71а:</w:t>
      </w:r>
    </w:p>
    <w:p w:rsidR="009E7DDB" w:rsidRPr="00D064C1" w:rsidRDefault="009E7DDB" w:rsidP="007A0557">
      <w:pPr>
        <w:autoSpaceDE w:val="0"/>
        <w:autoSpaceDN w:val="0"/>
        <w:adjustRightInd w:val="0"/>
        <w:ind w:firstLine="708"/>
        <w:jc w:val="both"/>
        <w:rPr>
          <w:color w:val="000000"/>
        </w:rPr>
      </w:pPr>
      <w:r w:rsidRPr="00D064C1">
        <w:rPr>
          <w:color w:val="000000"/>
        </w:rPr>
        <w:t>„</w:t>
      </w:r>
      <w:r w:rsidR="00EA681E">
        <w:rPr>
          <w:b/>
          <w:bCs/>
          <w:color w:val="000000"/>
        </w:rPr>
        <w:t>Ч</w:t>
      </w:r>
      <w:r w:rsidRPr="00D064C1">
        <w:rPr>
          <w:b/>
          <w:bCs/>
          <w:color w:val="000000"/>
        </w:rPr>
        <w:t>л. 71а</w:t>
      </w:r>
      <w:r w:rsidR="00EA681E">
        <w:rPr>
          <w:b/>
          <w:bCs/>
          <w:color w:val="000000"/>
        </w:rPr>
        <w:t>.</w:t>
      </w:r>
      <w:r w:rsidRPr="00D064C1">
        <w:rPr>
          <w:b/>
          <w:bCs/>
          <w:color w:val="000000"/>
        </w:rPr>
        <w:t xml:space="preserve"> </w:t>
      </w:r>
      <w:r w:rsidRPr="00D064C1">
        <w:rPr>
          <w:color w:val="000000"/>
        </w:rPr>
        <w:t>(1)</w:t>
      </w:r>
      <w:r w:rsidRPr="00D064C1">
        <w:rPr>
          <w:rFonts w:ascii="Helv" w:hAnsi="Helv" w:cs="Helv"/>
          <w:color w:val="000000"/>
        </w:rPr>
        <w:t xml:space="preserve"> </w:t>
      </w:r>
      <w:r w:rsidRPr="00D064C1">
        <w:rPr>
          <w:color w:val="000000"/>
        </w:rPr>
        <w:t>Обучение в електронна среда се осъществява при спазване на следните изисквания:</w:t>
      </w:r>
    </w:p>
    <w:p w:rsidR="009E7DDB" w:rsidRPr="00D064C1" w:rsidRDefault="009E7DDB" w:rsidP="007A0557">
      <w:pPr>
        <w:autoSpaceDE w:val="0"/>
        <w:autoSpaceDN w:val="0"/>
        <w:adjustRightInd w:val="0"/>
        <w:ind w:firstLine="708"/>
        <w:jc w:val="both"/>
        <w:rPr>
          <w:color w:val="000000"/>
        </w:rPr>
      </w:pPr>
      <w:r w:rsidRPr="00D064C1">
        <w:rPr>
          <w:color w:val="000000"/>
        </w:rPr>
        <w:t>1. провеждането на обучението се извършва съгласно изпратени от учебното заведение/център инструкции;</w:t>
      </w:r>
    </w:p>
    <w:p w:rsidR="009E7DDB" w:rsidRPr="00D064C1" w:rsidRDefault="009E7DDB" w:rsidP="007A0557">
      <w:pPr>
        <w:autoSpaceDE w:val="0"/>
        <w:autoSpaceDN w:val="0"/>
        <w:adjustRightInd w:val="0"/>
        <w:ind w:firstLine="708"/>
        <w:jc w:val="both"/>
        <w:rPr>
          <w:color w:val="000000"/>
        </w:rPr>
      </w:pPr>
      <w:r w:rsidRPr="00D064C1">
        <w:rPr>
          <w:color w:val="000000"/>
        </w:rPr>
        <w:t xml:space="preserve">2. инструкциите по т. 1 задължително се включват в системата за качество на съответното учебно заведение/център; </w:t>
      </w:r>
    </w:p>
    <w:p w:rsidR="009E7DDB" w:rsidRPr="00D064C1" w:rsidRDefault="009E7DDB" w:rsidP="007A0557">
      <w:pPr>
        <w:autoSpaceDE w:val="0"/>
        <w:autoSpaceDN w:val="0"/>
        <w:adjustRightInd w:val="0"/>
        <w:ind w:firstLine="708"/>
        <w:jc w:val="both"/>
        <w:rPr>
          <w:color w:val="000000"/>
        </w:rPr>
      </w:pPr>
      <w:r w:rsidRPr="00D064C1">
        <w:rPr>
          <w:color w:val="000000"/>
        </w:rPr>
        <w:t>3. по време на обучението камерата на всеки участник е непрекъснато включена;</w:t>
      </w:r>
    </w:p>
    <w:p w:rsidR="009E7DDB" w:rsidRPr="00D064C1" w:rsidRDefault="009E7DDB" w:rsidP="007A0557">
      <w:pPr>
        <w:autoSpaceDE w:val="0"/>
        <w:autoSpaceDN w:val="0"/>
        <w:adjustRightInd w:val="0"/>
        <w:ind w:firstLine="708"/>
        <w:jc w:val="both"/>
        <w:rPr>
          <w:color w:val="000000"/>
        </w:rPr>
      </w:pPr>
      <w:r w:rsidRPr="00D064C1">
        <w:rPr>
          <w:color w:val="000000"/>
        </w:rPr>
        <w:t>4. за целите на контрол на обучението в електронна среда, учебното заведение/център осигурява достъп до провежданото обучение на ИА</w:t>
      </w:r>
      <w:r w:rsidR="00646BD6">
        <w:rPr>
          <w:color w:val="000000"/>
        </w:rPr>
        <w:t>МА.</w:t>
      </w:r>
    </w:p>
    <w:p w:rsidR="009E7DDB" w:rsidRPr="00D064C1" w:rsidRDefault="009E7DDB" w:rsidP="007A0557">
      <w:pPr>
        <w:autoSpaceDE w:val="0"/>
        <w:autoSpaceDN w:val="0"/>
        <w:adjustRightInd w:val="0"/>
        <w:ind w:firstLine="708"/>
        <w:jc w:val="both"/>
        <w:rPr>
          <w:color w:val="000000"/>
        </w:rPr>
      </w:pPr>
      <w:r w:rsidRPr="00D064C1">
        <w:rPr>
          <w:color w:val="000000"/>
        </w:rPr>
        <w:t>(2)</w:t>
      </w:r>
      <w:r w:rsidRPr="00D064C1">
        <w:rPr>
          <w:rFonts w:ascii="Helv" w:hAnsi="Helv" w:cs="Helv"/>
          <w:color w:val="000000"/>
        </w:rPr>
        <w:t xml:space="preserve"> </w:t>
      </w:r>
      <w:r w:rsidRPr="00D064C1">
        <w:rPr>
          <w:color w:val="000000"/>
        </w:rPr>
        <w:t>Преди началото на обучение в електронна среда участникът в обучението си осигурява за собствена сметка:</w:t>
      </w:r>
    </w:p>
    <w:p w:rsidR="009E7DDB" w:rsidRPr="00D064C1" w:rsidRDefault="009E7DDB" w:rsidP="00B05F57">
      <w:pPr>
        <w:autoSpaceDE w:val="0"/>
        <w:autoSpaceDN w:val="0"/>
        <w:adjustRightInd w:val="0"/>
        <w:ind w:firstLine="708"/>
        <w:jc w:val="both"/>
        <w:rPr>
          <w:color w:val="000000"/>
        </w:rPr>
      </w:pPr>
      <w:r w:rsidRPr="00D064C1">
        <w:rPr>
          <w:color w:val="000000"/>
        </w:rPr>
        <w:t>1. интернет връзка, която да позволява получаване на двустранна видео конферентна връзка</w:t>
      </w:r>
      <w:r w:rsidR="00B05F57" w:rsidRPr="00D064C1">
        <w:rPr>
          <w:color w:val="000000"/>
        </w:rPr>
        <w:t>;</w:t>
      </w:r>
    </w:p>
    <w:p w:rsidR="009E7DDB" w:rsidRPr="00D064C1" w:rsidRDefault="009E7DDB" w:rsidP="007A0557">
      <w:pPr>
        <w:autoSpaceDE w:val="0"/>
        <w:autoSpaceDN w:val="0"/>
        <w:adjustRightInd w:val="0"/>
        <w:ind w:firstLine="708"/>
        <w:jc w:val="both"/>
        <w:rPr>
          <w:color w:val="000000"/>
        </w:rPr>
      </w:pPr>
      <w:r w:rsidRPr="00D064C1">
        <w:rPr>
          <w:color w:val="000000"/>
        </w:rPr>
        <w:t>2. изправни устройства: персонален компютър, лаптоп, таблет или друго подходящо електронно устройство с изправна видеокамера (вградена или периферна), слушалки и микрофон.</w:t>
      </w:r>
    </w:p>
    <w:p w:rsidR="009E7DDB" w:rsidRPr="00D064C1" w:rsidRDefault="009E7DDB" w:rsidP="007A0557">
      <w:pPr>
        <w:ind w:firstLine="708"/>
        <w:jc w:val="both"/>
      </w:pPr>
      <w:r w:rsidRPr="00D064C1">
        <w:rPr>
          <w:color w:val="000000"/>
        </w:rPr>
        <w:t>(3) При технически проблем с интернет връзката, съответният участник се свързва с учебното заведение/център за получаване на допълнителни инструкции за компенсиране на пропуснатите часове/материал.</w:t>
      </w:r>
      <w:r w:rsidR="00646BD6">
        <w:rPr>
          <w:color w:val="000000"/>
        </w:rPr>
        <w:t>“</w:t>
      </w:r>
    </w:p>
    <w:p w:rsidR="00FD24FE" w:rsidRPr="00D064C1" w:rsidRDefault="00FD24FE" w:rsidP="00FD24FE">
      <w:pPr>
        <w:spacing w:line="252" w:lineRule="auto"/>
        <w:ind w:firstLine="720"/>
        <w:jc w:val="both"/>
      </w:pPr>
      <w:r w:rsidRPr="00D064C1">
        <w:rPr>
          <w:b/>
        </w:rPr>
        <w:t>§</w:t>
      </w:r>
      <w:r w:rsidR="005C649C" w:rsidRPr="00D064C1">
        <w:rPr>
          <w:b/>
        </w:rPr>
        <w:t> </w:t>
      </w:r>
      <w:r w:rsidR="009E7DDB" w:rsidRPr="00D064C1">
        <w:rPr>
          <w:b/>
        </w:rPr>
        <w:t>7</w:t>
      </w:r>
      <w:r w:rsidRPr="00D064C1">
        <w:rPr>
          <w:b/>
        </w:rPr>
        <w:t>.</w:t>
      </w:r>
      <w:r w:rsidRPr="00D064C1">
        <w:t xml:space="preserve"> В чл. 97, ал. 1, т. 3 думите „чл. 19, ал. </w:t>
      </w:r>
      <w:r w:rsidR="00646BD6">
        <w:t>2</w:t>
      </w:r>
      <w:r w:rsidRPr="00D064C1">
        <w:t>“ се заменят с „чл. 21, ал. 1“.</w:t>
      </w:r>
    </w:p>
    <w:p w:rsidR="00D91AC1" w:rsidRPr="00D064C1" w:rsidRDefault="00F401B8" w:rsidP="007F74D6">
      <w:pPr>
        <w:spacing w:line="252" w:lineRule="auto"/>
        <w:ind w:firstLine="720"/>
        <w:jc w:val="both"/>
      </w:pPr>
      <w:r w:rsidRPr="00D064C1">
        <w:rPr>
          <w:b/>
        </w:rPr>
        <w:t xml:space="preserve">§ </w:t>
      </w:r>
      <w:r w:rsidR="009E7DDB" w:rsidRPr="00D064C1">
        <w:rPr>
          <w:b/>
        </w:rPr>
        <w:t>8</w:t>
      </w:r>
      <w:r w:rsidRPr="00D064C1">
        <w:rPr>
          <w:b/>
        </w:rPr>
        <w:t xml:space="preserve">. </w:t>
      </w:r>
      <w:r w:rsidRPr="00D064C1">
        <w:t>В чл. 101</w:t>
      </w:r>
      <w:r w:rsidR="00D91AC1" w:rsidRPr="00D064C1">
        <w:t xml:space="preserve">, ал. </w:t>
      </w:r>
      <w:r w:rsidR="007F74D6" w:rsidRPr="00D064C1">
        <w:t>5</w:t>
      </w:r>
      <w:r w:rsidR="00D91AC1" w:rsidRPr="00D064C1">
        <w:t xml:space="preserve"> </w:t>
      </w:r>
      <w:r w:rsidR="007F74D6" w:rsidRPr="00D064C1">
        <w:t xml:space="preserve">след </w:t>
      </w:r>
      <w:r w:rsidR="00D91AC1" w:rsidRPr="00D064C1">
        <w:t xml:space="preserve">думите „чл. 100, ал. 1“ се </w:t>
      </w:r>
      <w:r w:rsidR="00646BD6">
        <w:t xml:space="preserve">поставя запетая и се </w:t>
      </w:r>
      <w:r w:rsidR="007F74D6" w:rsidRPr="00D064C1">
        <w:t>добавя</w:t>
      </w:r>
      <w:r w:rsidR="00D91AC1" w:rsidRPr="00D064C1">
        <w:t xml:space="preserve"> „т.</w:t>
      </w:r>
      <w:r w:rsidR="007F74D6" w:rsidRPr="00D064C1">
        <w:t xml:space="preserve"> </w:t>
      </w:r>
      <w:r w:rsidR="00D91AC1" w:rsidRPr="00D064C1">
        <w:t>2</w:t>
      </w:r>
      <w:r w:rsidR="007F74D6" w:rsidRPr="00D064C1">
        <w:t>“.</w:t>
      </w:r>
    </w:p>
    <w:p w:rsidR="00FD24FE" w:rsidRPr="00D064C1" w:rsidRDefault="00FD24FE" w:rsidP="00FD24FE">
      <w:pPr>
        <w:spacing w:line="252" w:lineRule="auto"/>
        <w:ind w:firstLine="720"/>
        <w:jc w:val="both"/>
      </w:pPr>
      <w:r w:rsidRPr="00D064C1">
        <w:rPr>
          <w:b/>
        </w:rPr>
        <w:t xml:space="preserve">§ </w:t>
      </w:r>
      <w:r w:rsidR="009E7DDB" w:rsidRPr="00D064C1">
        <w:rPr>
          <w:b/>
        </w:rPr>
        <w:t>9</w:t>
      </w:r>
      <w:r w:rsidRPr="00D064C1">
        <w:rPr>
          <w:b/>
        </w:rPr>
        <w:t>.</w:t>
      </w:r>
      <w:r w:rsidRPr="00D064C1">
        <w:t xml:space="preserve"> В чл. 103, ал. 3 думите „чл. 82“ се заменят с „чл. 77“.</w:t>
      </w:r>
    </w:p>
    <w:p w:rsidR="007F74D6" w:rsidRPr="00D064C1" w:rsidRDefault="00F401B8" w:rsidP="00A94EC3">
      <w:pPr>
        <w:spacing w:line="252" w:lineRule="auto"/>
        <w:ind w:firstLine="720"/>
        <w:jc w:val="both"/>
      </w:pPr>
      <w:r w:rsidRPr="00D064C1">
        <w:rPr>
          <w:b/>
        </w:rPr>
        <w:t xml:space="preserve">§ </w:t>
      </w:r>
      <w:r w:rsidR="009E7DDB" w:rsidRPr="00D064C1">
        <w:rPr>
          <w:b/>
        </w:rPr>
        <w:t>10</w:t>
      </w:r>
      <w:r w:rsidRPr="00D064C1">
        <w:rPr>
          <w:b/>
        </w:rPr>
        <w:t>.</w:t>
      </w:r>
      <w:r w:rsidR="007F74D6" w:rsidRPr="00D064C1">
        <w:rPr>
          <w:b/>
        </w:rPr>
        <w:t xml:space="preserve"> </w:t>
      </w:r>
      <w:r w:rsidR="007F74D6" w:rsidRPr="00D064C1">
        <w:t>В чл. 105</w:t>
      </w:r>
      <w:r w:rsidR="00A94EC3" w:rsidRPr="00D064C1">
        <w:t>, ал. 5-7</w:t>
      </w:r>
      <w:r w:rsidR="007F74D6" w:rsidRPr="00D064C1">
        <w:t xml:space="preserve"> </w:t>
      </w:r>
      <w:r w:rsidR="00A94EC3" w:rsidRPr="00D064C1">
        <w:t>навсякъде</w:t>
      </w:r>
      <w:r w:rsidR="007F74D6" w:rsidRPr="00D064C1">
        <w:t xml:space="preserve"> се заличават думите „т.</w:t>
      </w:r>
      <w:r w:rsidR="00B318EF" w:rsidRPr="00D064C1">
        <w:t> </w:t>
      </w:r>
      <w:r w:rsidR="007F74D6" w:rsidRPr="00D064C1">
        <w:t>1“</w:t>
      </w:r>
      <w:r w:rsidR="00A94EC3" w:rsidRPr="00D064C1">
        <w:t>.</w:t>
      </w:r>
    </w:p>
    <w:p w:rsidR="00FD24FE" w:rsidRPr="00D064C1" w:rsidRDefault="00FD24FE" w:rsidP="00FD24FE">
      <w:pPr>
        <w:spacing w:line="252" w:lineRule="auto"/>
        <w:ind w:firstLine="720"/>
        <w:jc w:val="both"/>
      </w:pPr>
      <w:r w:rsidRPr="00D064C1">
        <w:rPr>
          <w:b/>
        </w:rPr>
        <w:t xml:space="preserve">§ </w:t>
      </w:r>
      <w:r w:rsidR="009E7DDB" w:rsidRPr="00D064C1">
        <w:rPr>
          <w:b/>
        </w:rPr>
        <w:t>11</w:t>
      </w:r>
      <w:r w:rsidRPr="00D064C1">
        <w:rPr>
          <w:b/>
        </w:rPr>
        <w:t xml:space="preserve">. </w:t>
      </w:r>
      <w:r w:rsidRPr="00D064C1">
        <w:t xml:space="preserve">В чл. 117 се създава ал. </w:t>
      </w:r>
      <w:r w:rsidR="000058E2" w:rsidRPr="00D064C1">
        <w:t>6</w:t>
      </w:r>
      <w:r w:rsidRPr="00D064C1">
        <w:t>:</w:t>
      </w:r>
    </w:p>
    <w:p w:rsidR="00FD24FE" w:rsidRPr="00D064C1" w:rsidRDefault="00FD24FE" w:rsidP="00FD24FE">
      <w:pPr>
        <w:spacing w:line="252" w:lineRule="auto"/>
        <w:ind w:firstLine="720"/>
        <w:jc w:val="both"/>
      </w:pPr>
      <w:r w:rsidRPr="00D064C1">
        <w:t>„(</w:t>
      </w:r>
      <w:r w:rsidR="000058E2" w:rsidRPr="00D064C1">
        <w:t>6</w:t>
      </w:r>
      <w:r w:rsidRPr="00D064C1">
        <w:t>) Алинея 4 се прилага включително за свидетелствата за квалификация, служебни</w:t>
      </w:r>
      <w:r w:rsidR="005C649C" w:rsidRPr="00D064C1">
        <w:t>те</w:t>
      </w:r>
      <w:r w:rsidRPr="00D064C1">
        <w:t xml:space="preserve"> книжки и корабните дневници, признати по реда на § 20а.“</w:t>
      </w:r>
    </w:p>
    <w:p w:rsidR="00AC7C9A" w:rsidRPr="00D064C1" w:rsidRDefault="00AC7C9A" w:rsidP="00FD24FE">
      <w:pPr>
        <w:spacing w:line="252" w:lineRule="auto"/>
        <w:ind w:firstLine="720"/>
        <w:jc w:val="both"/>
      </w:pPr>
      <w:r w:rsidRPr="00D064C1">
        <w:rPr>
          <w:b/>
        </w:rPr>
        <w:t xml:space="preserve">§ </w:t>
      </w:r>
      <w:r w:rsidR="009E7DDB" w:rsidRPr="00D064C1">
        <w:rPr>
          <w:b/>
        </w:rPr>
        <w:t>12</w:t>
      </w:r>
      <w:r w:rsidRPr="00D064C1">
        <w:rPr>
          <w:b/>
        </w:rPr>
        <w:t xml:space="preserve">. </w:t>
      </w:r>
      <w:r w:rsidRPr="00D064C1">
        <w:t>В § 5</w:t>
      </w:r>
      <w:r w:rsidR="0068387A" w:rsidRPr="0068387A">
        <w:t xml:space="preserve"> </w:t>
      </w:r>
      <w:r w:rsidR="0068387A">
        <w:t xml:space="preserve">от </w:t>
      </w:r>
      <w:r w:rsidR="0068387A" w:rsidRPr="0068387A">
        <w:t>Допълнителните разпоредби</w:t>
      </w:r>
      <w:r w:rsidRPr="00D064C1">
        <w:t xml:space="preserve"> се създава ал. 5:</w:t>
      </w:r>
    </w:p>
    <w:p w:rsidR="00AC7C9A" w:rsidRPr="00D064C1" w:rsidRDefault="00AC7C9A" w:rsidP="00FD24FE">
      <w:pPr>
        <w:spacing w:line="252" w:lineRule="auto"/>
        <w:ind w:firstLine="720"/>
        <w:jc w:val="both"/>
      </w:pPr>
      <w:r w:rsidRPr="00D064C1">
        <w:t>„(5) Лице, което има плавателен стаж 12 месеца през последните 5 години на влекач, може да преминава опреснителен курс за допълнителна подготовка съгласно приложение № 1 за преиздаване на съответно</w:t>
      </w:r>
      <w:r w:rsidR="005C649C" w:rsidRPr="00D064C1">
        <w:t>то</w:t>
      </w:r>
      <w:r w:rsidRPr="00D064C1">
        <w:t xml:space="preserve"> свидетелство за професионална компетентност.“</w:t>
      </w:r>
    </w:p>
    <w:p w:rsidR="00FD24FE" w:rsidRPr="00D064C1" w:rsidRDefault="00FD24FE" w:rsidP="00FD24FE">
      <w:pPr>
        <w:spacing w:line="252" w:lineRule="auto"/>
        <w:ind w:firstLine="720"/>
        <w:jc w:val="both"/>
      </w:pPr>
      <w:r w:rsidRPr="00D064C1">
        <w:rPr>
          <w:b/>
        </w:rPr>
        <w:lastRenderedPageBreak/>
        <w:t xml:space="preserve">§ </w:t>
      </w:r>
      <w:r w:rsidR="009E7DDB" w:rsidRPr="00D064C1">
        <w:rPr>
          <w:b/>
        </w:rPr>
        <w:t>13</w:t>
      </w:r>
      <w:r w:rsidRPr="00D064C1">
        <w:rPr>
          <w:b/>
        </w:rPr>
        <w:t xml:space="preserve">. </w:t>
      </w:r>
      <w:r w:rsidRPr="00D064C1">
        <w:t xml:space="preserve">В § 11 </w:t>
      </w:r>
      <w:r w:rsidR="0068387A">
        <w:t xml:space="preserve">от </w:t>
      </w:r>
      <w:r w:rsidR="0068387A" w:rsidRPr="0068387A">
        <w:t xml:space="preserve">Допълнителните разпоредби </w:t>
      </w:r>
      <w:r w:rsidRPr="00D064C1">
        <w:t>се създава т. 4:</w:t>
      </w:r>
    </w:p>
    <w:p w:rsidR="00FD24FE" w:rsidRPr="00D064C1" w:rsidRDefault="00FD24FE" w:rsidP="00FD24FE">
      <w:pPr>
        <w:spacing w:line="252" w:lineRule="auto"/>
        <w:ind w:firstLine="720"/>
        <w:jc w:val="both"/>
      </w:pPr>
      <w:r w:rsidRPr="00D064C1">
        <w:t xml:space="preserve">„ 4. Директива (ЕС) 2021/1233 на </w:t>
      </w:r>
      <w:proofErr w:type="spellStart"/>
      <w:r w:rsidRPr="00D064C1">
        <w:t>Eвропейския</w:t>
      </w:r>
      <w:proofErr w:type="spellEnd"/>
      <w:r w:rsidRPr="00D064C1">
        <w:t xml:space="preserve"> парламент и на Съвета от 14 юли 2021 година за изменение на Директива (ЕС) 2017/2397 по отношение на преходните мерки за признаването на свидетелства от трети държави.</w:t>
      </w:r>
    </w:p>
    <w:p w:rsidR="00FD24FE" w:rsidRPr="00D064C1" w:rsidRDefault="00FD24FE" w:rsidP="00FD24FE">
      <w:pPr>
        <w:spacing w:line="252" w:lineRule="auto"/>
        <w:ind w:firstLine="720"/>
        <w:jc w:val="both"/>
        <w:rPr>
          <w:b/>
        </w:rPr>
      </w:pPr>
      <w:r w:rsidRPr="00D064C1">
        <w:rPr>
          <w:b/>
        </w:rPr>
        <w:t xml:space="preserve">§ </w:t>
      </w:r>
      <w:r w:rsidR="009E7DDB" w:rsidRPr="00D064C1">
        <w:rPr>
          <w:b/>
        </w:rPr>
        <w:t>14</w:t>
      </w:r>
      <w:r w:rsidRPr="00D064C1">
        <w:rPr>
          <w:b/>
        </w:rPr>
        <w:t xml:space="preserve">. </w:t>
      </w:r>
      <w:r w:rsidRPr="00D064C1">
        <w:t xml:space="preserve">В </w:t>
      </w:r>
      <w:r w:rsidR="000058E2" w:rsidRPr="00D064C1">
        <w:t>Преходни</w:t>
      </w:r>
      <w:r w:rsidR="00EA681E">
        <w:t>те</w:t>
      </w:r>
      <w:r w:rsidR="000058E2" w:rsidRPr="00D064C1">
        <w:t xml:space="preserve"> и заключителни</w:t>
      </w:r>
      <w:r w:rsidR="00EA681E">
        <w:t>те</w:t>
      </w:r>
      <w:r w:rsidR="000058E2" w:rsidRPr="00D064C1">
        <w:t xml:space="preserve"> разпоредби</w:t>
      </w:r>
      <w:r w:rsidRPr="00D064C1">
        <w:t xml:space="preserve"> се създава §20а:</w:t>
      </w:r>
    </w:p>
    <w:p w:rsidR="00FD24FE" w:rsidRPr="00D064C1" w:rsidRDefault="00FD24FE" w:rsidP="00FD24FE">
      <w:pPr>
        <w:autoSpaceDE w:val="0"/>
        <w:autoSpaceDN w:val="0"/>
        <w:adjustRightInd w:val="0"/>
        <w:ind w:firstLine="708"/>
        <w:jc w:val="both"/>
      </w:pPr>
      <w:r w:rsidRPr="00D064C1">
        <w:t>„§ 20а. (1) Свидетелства за квалификация, служебни книжки и корабни дневници, издадени от трета държава преди 18 януари 2024 г., се признават до 17 януари 2032 г. при условие, че са издадени въз основа на международни споразумения, по който Република България е страна, приложими преди 16 януари 2018 г.</w:t>
      </w:r>
    </w:p>
    <w:p w:rsidR="00FD24FE" w:rsidRPr="00D064C1" w:rsidRDefault="00FD24FE" w:rsidP="00FD24FE">
      <w:pPr>
        <w:autoSpaceDE w:val="0"/>
        <w:autoSpaceDN w:val="0"/>
        <w:adjustRightInd w:val="0"/>
        <w:jc w:val="both"/>
      </w:pPr>
      <w:r w:rsidRPr="00D064C1">
        <w:tab/>
        <w:t>(2) Признаването по ал. 1 се извършва</w:t>
      </w:r>
      <w:r w:rsidR="005C649C" w:rsidRPr="00D064C1">
        <w:t xml:space="preserve"> въз основа на подадено заявление,</w:t>
      </w:r>
      <w:r w:rsidRPr="00D064C1">
        <w:t xml:space="preserve"> със заповед на изпълнителния директор на ИАМА или упълномощено от него лице.</w:t>
      </w:r>
    </w:p>
    <w:p w:rsidR="00FD24FE" w:rsidRPr="00D064C1" w:rsidRDefault="00FD24FE" w:rsidP="00FD24FE">
      <w:pPr>
        <w:spacing w:line="252" w:lineRule="auto"/>
        <w:ind w:firstLine="720"/>
        <w:jc w:val="both"/>
      </w:pPr>
      <w:r w:rsidRPr="00D064C1">
        <w:t>(</w:t>
      </w:r>
      <w:r w:rsidR="003013A6" w:rsidRPr="00D064C1">
        <w:rPr>
          <w:lang w:val="en-US"/>
        </w:rPr>
        <w:t>3</w:t>
      </w:r>
      <w:r w:rsidRPr="00D064C1">
        <w:t>) Признаването по ал. 1 се ограничава до вътрешните водни пътища на територията на Република България.“</w:t>
      </w:r>
    </w:p>
    <w:p w:rsidR="00FC3963" w:rsidRPr="00D064C1" w:rsidRDefault="00AC7C9A" w:rsidP="007F74D6">
      <w:pPr>
        <w:spacing w:line="252" w:lineRule="auto"/>
        <w:ind w:firstLine="720"/>
        <w:jc w:val="both"/>
        <w:rPr>
          <w:b/>
        </w:rPr>
      </w:pPr>
      <w:r w:rsidRPr="00D064C1">
        <w:rPr>
          <w:b/>
        </w:rPr>
        <w:t xml:space="preserve">§ </w:t>
      </w:r>
      <w:r w:rsidR="009E7DDB" w:rsidRPr="00D064C1">
        <w:rPr>
          <w:b/>
        </w:rPr>
        <w:t>15</w:t>
      </w:r>
      <w:r w:rsidR="007F74D6" w:rsidRPr="00D064C1">
        <w:rPr>
          <w:b/>
        </w:rPr>
        <w:t xml:space="preserve">. </w:t>
      </w:r>
      <w:r w:rsidR="00FC3963" w:rsidRPr="00D064C1">
        <w:t xml:space="preserve">В </w:t>
      </w:r>
      <w:r w:rsidR="00AA5EC7" w:rsidRPr="00D064C1">
        <w:t xml:space="preserve">т. VII </w:t>
      </w:r>
      <w:r w:rsidR="00AA5EC7">
        <w:t xml:space="preserve">от </w:t>
      </w:r>
      <w:r w:rsidR="00FC3963" w:rsidRPr="00D064C1">
        <w:t>Приложение № 1</w:t>
      </w:r>
      <w:r w:rsidR="00AA5EC7">
        <w:t xml:space="preserve"> </w:t>
      </w:r>
      <w:r w:rsidR="00FC3963" w:rsidRPr="00D064C1">
        <w:t xml:space="preserve">след думите </w:t>
      </w:r>
      <w:r w:rsidR="00FC3963" w:rsidRPr="00D064C1">
        <w:rPr>
          <w:color w:val="000000"/>
        </w:rPr>
        <w:t>„</w:t>
      </w:r>
      <w:r w:rsidR="00FC3963" w:rsidRPr="00D064C1">
        <w:t>в съответствие с Глава B-V/b</w:t>
      </w:r>
      <w:r w:rsidR="00FC3963" w:rsidRPr="00D064C1">
        <w:rPr>
          <w:color w:val="000000"/>
        </w:rPr>
        <w:t>“</w:t>
      </w:r>
      <w:r w:rsidR="00FC3963" w:rsidRPr="00D064C1">
        <w:t xml:space="preserve"> се добавя </w:t>
      </w:r>
      <w:r w:rsidR="00FC3963" w:rsidRPr="00D064C1">
        <w:rPr>
          <w:color w:val="000000"/>
        </w:rPr>
        <w:t>„</w:t>
      </w:r>
      <w:r w:rsidR="00FC3963" w:rsidRPr="00D064C1">
        <w:t>и Глава B-V/c</w:t>
      </w:r>
      <w:r w:rsidR="00FC3963" w:rsidRPr="00D064C1">
        <w:rPr>
          <w:color w:val="000000"/>
        </w:rPr>
        <w:t>“.</w:t>
      </w:r>
    </w:p>
    <w:p w:rsidR="007F74D6" w:rsidRPr="00D064C1" w:rsidRDefault="00FC3963" w:rsidP="007F74D6">
      <w:pPr>
        <w:spacing w:line="252" w:lineRule="auto"/>
        <w:ind w:firstLine="720"/>
        <w:jc w:val="both"/>
      </w:pPr>
      <w:r w:rsidRPr="00D064C1">
        <w:rPr>
          <w:b/>
        </w:rPr>
        <w:t>§ 16.</w:t>
      </w:r>
      <w:r w:rsidRPr="00D064C1">
        <w:t xml:space="preserve"> </w:t>
      </w:r>
      <w:r w:rsidR="007F74D6" w:rsidRPr="00D064C1">
        <w:t>В Приложение №</w:t>
      </w:r>
      <w:r w:rsidR="0068387A">
        <w:t xml:space="preserve"> </w:t>
      </w:r>
      <w:r w:rsidR="007F74D6" w:rsidRPr="00D064C1">
        <w:t>2 думите „към чл. 8, ал. 4“ се заменят с „към чл. 8, ал. 3“.</w:t>
      </w:r>
    </w:p>
    <w:p w:rsidR="00B74FB8" w:rsidRPr="00D064C1" w:rsidRDefault="00FC3963" w:rsidP="00B74FB8">
      <w:pPr>
        <w:spacing w:line="252" w:lineRule="auto"/>
        <w:ind w:firstLine="720"/>
        <w:jc w:val="both"/>
      </w:pPr>
      <w:r w:rsidRPr="00D064C1">
        <w:rPr>
          <w:b/>
        </w:rPr>
        <w:t xml:space="preserve">§ 17. </w:t>
      </w:r>
      <w:r w:rsidR="00B74FB8" w:rsidRPr="00D064C1">
        <w:t>В Приложение №</w:t>
      </w:r>
      <w:r w:rsidR="0068387A">
        <w:t xml:space="preserve"> </w:t>
      </w:r>
      <w:r w:rsidR="00B74FB8" w:rsidRPr="00D064C1">
        <w:t>5 в т. Б. Техническия състав на екипажите се създава т. 3:</w:t>
      </w:r>
    </w:p>
    <w:p w:rsidR="00B74FB8" w:rsidRPr="00D064C1" w:rsidRDefault="00B74FB8" w:rsidP="00B74FB8">
      <w:pPr>
        <w:spacing w:line="252" w:lineRule="auto"/>
        <w:ind w:firstLine="720"/>
        <w:jc w:val="both"/>
      </w:pPr>
      <w:r w:rsidRPr="00D064C1">
        <w:t xml:space="preserve">„3. Риболовни кораби с мощност на КСУ до 600 </w:t>
      </w:r>
      <w:proofErr w:type="spellStart"/>
      <w:r w:rsidRPr="00D064C1">
        <w:t>кВт</w:t>
      </w:r>
      <w:proofErr w:type="spellEnd"/>
      <w:r w:rsidRPr="00D064C1">
        <w:t xml:space="preserve"> и степен на автоматизация, която позволява отпадане на вахта в машинно отделение, плават без главен механик.“</w:t>
      </w:r>
    </w:p>
    <w:p w:rsidR="00B74FB8" w:rsidRPr="00D064C1" w:rsidRDefault="00FC3963" w:rsidP="00A356B9">
      <w:pPr>
        <w:spacing w:line="252" w:lineRule="auto"/>
        <w:ind w:firstLine="720"/>
        <w:jc w:val="both"/>
      </w:pPr>
      <w:r w:rsidRPr="00D064C1">
        <w:rPr>
          <w:b/>
        </w:rPr>
        <w:t>§ 18.</w:t>
      </w:r>
      <w:r w:rsidRPr="00D064C1">
        <w:t xml:space="preserve"> </w:t>
      </w:r>
      <w:r w:rsidR="00A356B9" w:rsidRPr="00D064C1">
        <w:t>Навсякъде в Приложение №</w:t>
      </w:r>
      <w:r w:rsidR="0068387A">
        <w:t xml:space="preserve"> </w:t>
      </w:r>
      <w:r w:rsidR="00A356B9" w:rsidRPr="00D064C1">
        <w:t>6 думата „</w:t>
      </w:r>
      <w:proofErr w:type="spellStart"/>
      <w:r w:rsidR="00A356B9" w:rsidRPr="00D064C1">
        <w:t>корабоводител</w:t>
      </w:r>
      <w:proofErr w:type="spellEnd"/>
      <w:r w:rsidR="00A356B9" w:rsidRPr="00D064C1">
        <w:t>“ се заличава.</w:t>
      </w:r>
    </w:p>
    <w:p w:rsidR="007F74D6" w:rsidRPr="00D064C1" w:rsidRDefault="00FC3963" w:rsidP="007F74D6">
      <w:pPr>
        <w:spacing w:line="252" w:lineRule="auto"/>
        <w:ind w:firstLine="720"/>
        <w:jc w:val="both"/>
      </w:pPr>
      <w:r w:rsidRPr="00D064C1">
        <w:rPr>
          <w:b/>
        </w:rPr>
        <w:t xml:space="preserve">§ 19. </w:t>
      </w:r>
      <w:r w:rsidR="007F74D6" w:rsidRPr="00D064C1">
        <w:t>В Приложение №</w:t>
      </w:r>
      <w:r w:rsidR="0068387A">
        <w:t xml:space="preserve"> </w:t>
      </w:r>
      <w:r w:rsidR="007F74D6" w:rsidRPr="00D064C1">
        <w:t>13 думите „към чл. 19, ал. 2“ се заменят с „към чл. 97, ал. 2“.</w:t>
      </w:r>
    </w:p>
    <w:p w:rsidR="006A1CF1" w:rsidRPr="00D064C1" w:rsidRDefault="006A1CF1" w:rsidP="007F74D6">
      <w:pPr>
        <w:spacing w:line="252" w:lineRule="auto"/>
        <w:ind w:firstLine="720"/>
        <w:jc w:val="both"/>
      </w:pPr>
    </w:p>
    <w:p w:rsidR="00FD24FE" w:rsidRDefault="00FD24FE" w:rsidP="00FD24FE">
      <w:pPr>
        <w:shd w:val="clear" w:color="auto" w:fill="FFFFFF"/>
        <w:jc w:val="center"/>
        <w:textAlignment w:val="center"/>
        <w:rPr>
          <w:b/>
          <w:color w:val="000000"/>
        </w:rPr>
      </w:pPr>
      <w:r w:rsidRPr="00D064C1">
        <w:rPr>
          <w:b/>
          <w:color w:val="000000"/>
        </w:rPr>
        <w:t>Заключителна разпоредба</w:t>
      </w:r>
    </w:p>
    <w:p w:rsidR="0068387A" w:rsidRPr="00D064C1" w:rsidRDefault="0068387A" w:rsidP="00FD24FE">
      <w:pPr>
        <w:shd w:val="clear" w:color="auto" w:fill="FFFFFF"/>
        <w:jc w:val="center"/>
        <w:textAlignment w:val="center"/>
        <w:rPr>
          <w:b/>
          <w:iCs/>
          <w:color w:val="FFFFFF" w:themeColor="background1"/>
          <w:sz w:val="20"/>
        </w:rPr>
      </w:pPr>
    </w:p>
    <w:p w:rsidR="00FD24FE" w:rsidRPr="00D064C1" w:rsidRDefault="00FC3963" w:rsidP="00FD24FE">
      <w:pPr>
        <w:shd w:val="clear" w:color="auto" w:fill="FFFFFF"/>
        <w:ind w:firstLine="708"/>
        <w:textAlignment w:val="center"/>
        <w:rPr>
          <w:iCs/>
          <w:color w:val="FFFFFF" w:themeColor="background1"/>
          <w:sz w:val="20"/>
        </w:rPr>
      </w:pPr>
      <w:r w:rsidRPr="00D064C1">
        <w:rPr>
          <w:b/>
        </w:rPr>
        <w:t xml:space="preserve">§ 20. </w:t>
      </w:r>
      <w:r w:rsidR="00FD24FE" w:rsidRPr="00D064C1">
        <w:t>Наредбата влиза в сила от 17 януари 2022 г.</w:t>
      </w:r>
    </w:p>
    <w:p w:rsidR="000D71E0" w:rsidRPr="00D064C1" w:rsidRDefault="000D71E0"/>
    <w:p w:rsidR="00781150" w:rsidRPr="00D064C1" w:rsidRDefault="00781150" w:rsidP="00D8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lang w:val="ru-RU"/>
        </w:rPr>
        <w:sectPr w:rsidR="00781150" w:rsidRPr="00D064C1" w:rsidSect="00781150">
          <w:footerReference w:type="default" r:id="rId7"/>
          <w:type w:val="continuous"/>
          <w:pgSz w:w="11906" w:h="16838"/>
          <w:pgMar w:top="1417" w:right="1417" w:bottom="1417" w:left="1417" w:header="708" w:footer="708" w:gutter="0"/>
          <w:cols w:space="708"/>
          <w:docGrid w:linePitch="360"/>
        </w:sectPr>
      </w:pPr>
    </w:p>
    <w:p w:rsidR="00D80E5B" w:rsidRPr="00D064C1" w:rsidRDefault="00D80E5B" w:rsidP="00D8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lang w:val="ru-RU"/>
        </w:rPr>
      </w:pPr>
    </w:p>
    <w:p w:rsidR="00B05F57" w:rsidRPr="00D064C1" w:rsidRDefault="00B05F57" w:rsidP="00D8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lang w:val="ru-RU"/>
        </w:rPr>
        <w:sectPr w:rsidR="00B05F57" w:rsidRPr="00D064C1" w:rsidSect="00781150">
          <w:type w:val="continuous"/>
          <w:pgSz w:w="11906" w:h="16838"/>
          <w:pgMar w:top="1417" w:right="1417" w:bottom="1417" w:left="1417" w:header="708" w:footer="708" w:gutter="0"/>
          <w:cols w:num="2" w:space="708"/>
          <w:docGrid w:linePitch="360"/>
        </w:sectPr>
      </w:pPr>
    </w:p>
    <w:p w:rsidR="00D80E5B" w:rsidRPr="00D064C1" w:rsidRDefault="00D80E5B" w:rsidP="00D8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lang w:val="ru-RU"/>
        </w:rPr>
      </w:pPr>
    </w:p>
    <w:p w:rsidR="00D80E5B" w:rsidRPr="00D064C1" w:rsidRDefault="00D80E5B" w:rsidP="00D8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lang w:val="ru-RU"/>
        </w:rPr>
      </w:pPr>
    </w:p>
    <w:p w:rsidR="00781150" w:rsidRPr="00D064C1" w:rsidRDefault="00781150" w:rsidP="00D8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lang w:val="ru-RU"/>
        </w:rPr>
      </w:pPr>
    </w:p>
    <w:p w:rsidR="00D80E5B" w:rsidRPr="00D064C1" w:rsidRDefault="00D80E5B" w:rsidP="00D8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lang w:val="ru-RU"/>
        </w:rPr>
      </w:pPr>
      <w:r w:rsidRPr="00D064C1">
        <w:rPr>
          <w:b/>
          <w:noProof/>
          <w:lang w:val="ru-RU"/>
        </w:rPr>
        <w:t>ХРИСТО АЛЕКСИЕВ</w:t>
      </w:r>
    </w:p>
    <w:p w:rsidR="00D80E5B" w:rsidRPr="00D064C1" w:rsidRDefault="00D80E5B" w:rsidP="00D8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noProof/>
          <w:lang w:val="ru-RU"/>
        </w:rPr>
      </w:pPr>
      <w:r w:rsidRPr="00D064C1">
        <w:rPr>
          <w:i/>
          <w:noProof/>
          <w:lang w:val="ru-RU"/>
        </w:rPr>
        <w:t xml:space="preserve">Министър на транспорта, </w:t>
      </w:r>
    </w:p>
    <w:p w:rsidR="00B05F57" w:rsidRPr="00D064C1" w:rsidRDefault="00D80E5B" w:rsidP="00B0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18"/>
          <w:szCs w:val="18"/>
        </w:rPr>
      </w:pPr>
      <w:r w:rsidRPr="00D064C1">
        <w:rPr>
          <w:i/>
          <w:noProof/>
          <w:lang w:val="ru-RU"/>
        </w:rPr>
        <w:t>информационните технологии и съобщенията</w:t>
      </w:r>
      <w:r w:rsidR="00B05F57" w:rsidRPr="00D064C1">
        <w:rPr>
          <w:b/>
          <w:iCs/>
          <w:sz w:val="18"/>
          <w:szCs w:val="18"/>
        </w:rPr>
        <w:t xml:space="preserve"> </w:t>
      </w:r>
    </w:p>
    <w:p w:rsidR="00B05F57" w:rsidRPr="00D064C1" w:rsidRDefault="00B05F57" w:rsidP="00B0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18"/>
          <w:szCs w:val="18"/>
        </w:rPr>
      </w:pPr>
    </w:p>
    <w:p w:rsidR="00B05F57" w:rsidRPr="00D064C1" w:rsidRDefault="00B05F57" w:rsidP="00B0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18"/>
          <w:szCs w:val="18"/>
        </w:rPr>
      </w:pPr>
    </w:p>
    <w:p w:rsidR="00B05F57" w:rsidRPr="00D064C1" w:rsidRDefault="00B05F57" w:rsidP="00B0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color w:val="FFFFFF" w:themeColor="background1"/>
          <w:sz w:val="18"/>
          <w:szCs w:val="18"/>
        </w:rPr>
      </w:pPr>
      <w:r w:rsidRPr="00D064C1">
        <w:rPr>
          <w:b/>
          <w:iCs/>
          <w:color w:val="FFFFFF" w:themeColor="background1"/>
          <w:sz w:val="18"/>
          <w:szCs w:val="18"/>
        </w:rPr>
        <w:t>Съгласувано с:</w:t>
      </w:r>
    </w:p>
    <w:p w:rsidR="00727AB5" w:rsidRPr="00D064C1" w:rsidRDefault="00727AB5" w:rsidP="00B0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color w:val="FFFFFF" w:themeColor="background1"/>
          <w:sz w:val="18"/>
          <w:szCs w:val="18"/>
        </w:rPr>
      </w:pPr>
    </w:p>
    <w:p w:rsidR="00727AB5" w:rsidRPr="00D064C1" w:rsidRDefault="00727AB5" w:rsidP="00B0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color w:val="FFFFFF" w:themeColor="background1"/>
          <w:sz w:val="18"/>
          <w:szCs w:val="18"/>
        </w:rPr>
      </w:pPr>
    </w:p>
    <w:p w:rsidR="00B05F57" w:rsidRPr="00D064C1" w:rsidRDefault="00B05F57" w:rsidP="00B05F57">
      <w:pPr>
        <w:rPr>
          <w:b/>
          <w:bCs/>
          <w:color w:val="FFFFFF" w:themeColor="background1"/>
          <w:sz w:val="18"/>
          <w:szCs w:val="18"/>
        </w:rPr>
      </w:pPr>
      <w:r w:rsidRPr="00D064C1">
        <w:rPr>
          <w:bCs/>
          <w:color w:val="FFFFFF" w:themeColor="background1"/>
          <w:sz w:val="18"/>
          <w:szCs w:val="18"/>
        </w:rPr>
        <w:t>…………………………………</w:t>
      </w:r>
      <w:r w:rsidRPr="00D064C1">
        <w:rPr>
          <w:b/>
          <w:bCs/>
          <w:color w:val="FFFFFF" w:themeColor="background1"/>
          <w:sz w:val="18"/>
          <w:szCs w:val="18"/>
        </w:rPr>
        <w:t>Красимира Стоянова</w:t>
      </w:r>
    </w:p>
    <w:p w:rsidR="00B05F57" w:rsidRPr="00D064C1" w:rsidRDefault="00B05F57" w:rsidP="00B05F57">
      <w:pPr>
        <w:jc w:val="both"/>
        <w:rPr>
          <w:i/>
          <w:color w:val="FFFFFF" w:themeColor="background1"/>
          <w:sz w:val="18"/>
          <w:szCs w:val="18"/>
        </w:rPr>
      </w:pPr>
      <w:r w:rsidRPr="00D064C1">
        <w:rPr>
          <w:i/>
          <w:color w:val="FFFFFF" w:themeColor="background1"/>
          <w:sz w:val="18"/>
          <w:szCs w:val="18"/>
        </w:rPr>
        <w:t>Директор на дирекция „Правна”, МТИТС</w:t>
      </w:r>
    </w:p>
    <w:p w:rsidR="00B05F57" w:rsidRPr="00D064C1" w:rsidRDefault="00B05F57" w:rsidP="00B0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FFFF" w:themeColor="background1"/>
          <w:sz w:val="18"/>
          <w:szCs w:val="18"/>
        </w:rPr>
      </w:pPr>
    </w:p>
    <w:p w:rsidR="00727AB5" w:rsidRPr="00D064C1" w:rsidRDefault="00727AB5" w:rsidP="00727AB5">
      <w:pPr>
        <w:rPr>
          <w:bCs/>
          <w:color w:val="FFFFFF" w:themeColor="background1"/>
          <w:sz w:val="18"/>
          <w:szCs w:val="18"/>
        </w:rPr>
      </w:pPr>
    </w:p>
    <w:p w:rsidR="00727AB5" w:rsidRPr="00D064C1" w:rsidRDefault="00727AB5" w:rsidP="00727AB5">
      <w:pPr>
        <w:rPr>
          <w:bCs/>
          <w:color w:val="FFFFFF" w:themeColor="background1"/>
          <w:sz w:val="18"/>
          <w:szCs w:val="18"/>
        </w:rPr>
      </w:pPr>
      <w:r w:rsidRPr="00D064C1">
        <w:rPr>
          <w:bCs/>
          <w:color w:val="FFFFFF" w:themeColor="background1"/>
          <w:sz w:val="18"/>
          <w:szCs w:val="18"/>
        </w:rPr>
        <w:t>…………………………………</w:t>
      </w:r>
      <w:r w:rsidRPr="00D064C1">
        <w:rPr>
          <w:b/>
          <w:bCs/>
          <w:color w:val="FFFFFF" w:themeColor="background1"/>
          <w:sz w:val="18"/>
          <w:szCs w:val="18"/>
        </w:rPr>
        <w:t>Владимир Тодоров</w:t>
      </w:r>
    </w:p>
    <w:p w:rsidR="00727AB5" w:rsidRPr="00D064C1" w:rsidRDefault="00727AB5" w:rsidP="00727AB5">
      <w:pPr>
        <w:rPr>
          <w:bCs/>
          <w:color w:val="FFFFFF" w:themeColor="background1"/>
          <w:sz w:val="18"/>
          <w:szCs w:val="18"/>
        </w:rPr>
      </w:pPr>
      <w:r w:rsidRPr="00D064C1">
        <w:rPr>
          <w:bCs/>
          <w:color w:val="FFFFFF" w:themeColor="background1"/>
          <w:sz w:val="18"/>
          <w:szCs w:val="18"/>
        </w:rPr>
        <w:t>Заместник-изпълнителен директор на</w:t>
      </w:r>
    </w:p>
    <w:p w:rsidR="00727AB5" w:rsidRPr="00D064C1" w:rsidRDefault="00727AB5" w:rsidP="00727AB5">
      <w:pPr>
        <w:rPr>
          <w:bCs/>
          <w:color w:val="FFFFFF" w:themeColor="background1"/>
          <w:sz w:val="18"/>
          <w:szCs w:val="18"/>
        </w:rPr>
      </w:pPr>
      <w:r w:rsidRPr="00D064C1">
        <w:rPr>
          <w:bCs/>
          <w:color w:val="FFFFFF" w:themeColor="background1"/>
          <w:sz w:val="18"/>
          <w:szCs w:val="18"/>
        </w:rPr>
        <w:t>ИА „Морска администрация”</w:t>
      </w:r>
    </w:p>
    <w:p w:rsidR="00B05F57" w:rsidRPr="00D064C1" w:rsidRDefault="00727AB5" w:rsidP="00727AB5">
      <w:pPr>
        <w:rPr>
          <w:bCs/>
          <w:color w:val="FFFFFF" w:themeColor="background1"/>
          <w:sz w:val="18"/>
          <w:szCs w:val="18"/>
        </w:rPr>
      </w:pPr>
      <w:r w:rsidRPr="00D064C1">
        <w:rPr>
          <w:bCs/>
          <w:color w:val="FFFFFF" w:themeColor="background1"/>
          <w:sz w:val="18"/>
          <w:szCs w:val="18"/>
        </w:rPr>
        <w:t>(съгласно чл. 9, ал. 5 от УП на ИАМА)</w:t>
      </w:r>
    </w:p>
    <w:p w:rsidR="00727AB5" w:rsidRPr="00D064C1" w:rsidRDefault="00727AB5" w:rsidP="00727AB5">
      <w:pPr>
        <w:rPr>
          <w:b/>
          <w:bCs/>
          <w:color w:val="FFFFFF" w:themeColor="background1"/>
          <w:sz w:val="18"/>
          <w:szCs w:val="18"/>
        </w:rPr>
      </w:pPr>
    </w:p>
    <w:p w:rsidR="00B05F57" w:rsidRPr="00D064C1" w:rsidRDefault="00B05F57" w:rsidP="00B05F57">
      <w:pPr>
        <w:rPr>
          <w:b/>
          <w:bCs/>
          <w:color w:val="FFFFFF" w:themeColor="background1"/>
          <w:sz w:val="18"/>
          <w:szCs w:val="18"/>
        </w:rPr>
      </w:pPr>
      <w:r w:rsidRPr="00D064C1">
        <w:rPr>
          <w:b/>
          <w:bCs/>
          <w:color w:val="FFFFFF" w:themeColor="background1"/>
          <w:sz w:val="18"/>
          <w:szCs w:val="18"/>
        </w:rPr>
        <w:t xml:space="preserve">Изготвил: </w:t>
      </w:r>
    </w:p>
    <w:p w:rsidR="00727AB5" w:rsidRPr="00D064C1" w:rsidRDefault="00727AB5" w:rsidP="00B05F57">
      <w:pPr>
        <w:rPr>
          <w:b/>
          <w:bCs/>
          <w:color w:val="FFFFFF" w:themeColor="background1"/>
          <w:sz w:val="18"/>
          <w:szCs w:val="18"/>
        </w:rPr>
      </w:pPr>
    </w:p>
    <w:p w:rsidR="00B05F57" w:rsidRPr="00D064C1" w:rsidRDefault="00B05F57" w:rsidP="00B05F57">
      <w:pPr>
        <w:rPr>
          <w:b/>
          <w:bCs/>
          <w:color w:val="FFFFFF" w:themeColor="background1"/>
          <w:sz w:val="18"/>
          <w:szCs w:val="18"/>
        </w:rPr>
      </w:pPr>
      <w:r w:rsidRPr="00D064C1">
        <w:rPr>
          <w:bCs/>
          <w:color w:val="FFFFFF" w:themeColor="background1"/>
          <w:sz w:val="18"/>
          <w:szCs w:val="18"/>
        </w:rPr>
        <w:t>…………………………</w:t>
      </w:r>
      <w:r w:rsidRPr="00D064C1">
        <w:rPr>
          <w:b/>
          <w:bCs/>
          <w:color w:val="FFFFFF" w:themeColor="background1"/>
          <w:sz w:val="18"/>
          <w:szCs w:val="18"/>
        </w:rPr>
        <w:t xml:space="preserve">Елеонора Караколева, </w:t>
      </w:r>
    </w:p>
    <w:p w:rsidR="00781150" w:rsidRPr="00D064C1" w:rsidRDefault="00B05F57" w:rsidP="00727AB5">
      <w:pPr>
        <w:jc w:val="both"/>
        <w:rPr>
          <w:i/>
          <w:noProof/>
          <w:color w:val="FFFFFF" w:themeColor="background1"/>
          <w:lang w:val="ru-RU"/>
        </w:rPr>
      </w:pPr>
      <w:r w:rsidRPr="00D064C1">
        <w:rPr>
          <w:i/>
          <w:color w:val="FFFFFF" w:themeColor="background1"/>
          <w:sz w:val="18"/>
          <w:szCs w:val="18"/>
        </w:rPr>
        <w:t>старши експерт в дирекция ППУ, ИАМА</w:t>
      </w:r>
    </w:p>
    <w:sectPr w:rsidR="00781150" w:rsidRPr="00D064C1" w:rsidSect="00727AB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0B" w:rsidRDefault="0077750B" w:rsidP="003013A6">
      <w:r>
        <w:separator/>
      </w:r>
    </w:p>
  </w:endnote>
  <w:endnote w:type="continuationSeparator" w:id="0">
    <w:p w:rsidR="0077750B" w:rsidRDefault="0077750B" w:rsidP="0030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494056"/>
      <w:docPartObj>
        <w:docPartGallery w:val="Page Numbers (Bottom of Page)"/>
        <w:docPartUnique/>
      </w:docPartObj>
    </w:sdtPr>
    <w:sdtEndPr>
      <w:rPr>
        <w:noProof/>
      </w:rPr>
    </w:sdtEndPr>
    <w:sdtContent>
      <w:p w:rsidR="003013A6" w:rsidRDefault="003013A6">
        <w:pPr>
          <w:pStyle w:val="Footer"/>
          <w:jc w:val="right"/>
        </w:pPr>
        <w:r>
          <w:fldChar w:fldCharType="begin"/>
        </w:r>
        <w:r>
          <w:instrText xml:space="preserve"> PAGE   \* MERGEFORMAT </w:instrText>
        </w:r>
        <w:r>
          <w:fldChar w:fldCharType="separate"/>
        </w:r>
        <w:r w:rsidR="0042285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0B" w:rsidRDefault="0077750B" w:rsidP="003013A6">
      <w:r>
        <w:separator/>
      </w:r>
    </w:p>
  </w:footnote>
  <w:footnote w:type="continuationSeparator" w:id="0">
    <w:p w:rsidR="0077750B" w:rsidRDefault="0077750B" w:rsidP="00301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930A3"/>
    <w:multiLevelType w:val="hybridMultilevel"/>
    <w:tmpl w:val="6F44EB44"/>
    <w:lvl w:ilvl="0" w:tplc="B8F2AFE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FE"/>
    <w:rsid w:val="000058E2"/>
    <w:rsid w:val="00086E9E"/>
    <w:rsid w:val="000C508D"/>
    <w:rsid w:val="000D71E0"/>
    <w:rsid w:val="001569CF"/>
    <w:rsid w:val="001A6E60"/>
    <w:rsid w:val="00214CB6"/>
    <w:rsid w:val="002670EB"/>
    <w:rsid w:val="003013A6"/>
    <w:rsid w:val="003106A7"/>
    <w:rsid w:val="003C727B"/>
    <w:rsid w:val="00421AAB"/>
    <w:rsid w:val="00422851"/>
    <w:rsid w:val="00471FEA"/>
    <w:rsid w:val="00481231"/>
    <w:rsid w:val="00521FA7"/>
    <w:rsid w:val="00570020"/>
    <w:rsid w:val="005C649C"/>
    <w:rsid w:val="005D0D2F"/>
    <w:rsid w:val="00621711"/>
    <w:rsid w:val="00646BD6"/>
    <w:rsid w:val="00665C06"/>
    <w:rsid w:val="00666A93"/>
    <w:rsid w:val="0068387A"/>
    <w:rsid w:val="006A1CF1"/>
    <w:rsid w:val="00727AB5"/>
    <w:rsid w:val="00757548"/>
    <w:rsid w:val="0077750B"/>
    <w:rsid w:val="00781150"/>
    <w:rsid w:val="007A0557"/>
    <w:rsid w:val="007D3A58"/>
    <w:rsid w:val="007F74D6"/>
    <w:rsid w:val="0084197D"/>
    <w:rsid w:val="008573A3"/>
    <w:rsid w:val="00884A2E"/>
    <w:rsid w:val="008B57AC"/>
    <w:rsid w:val="008D0CEA"/>
    <w:rsid w:val="00963CB2"/>
    <w:rsid w:val="00983517"/>
    <w:rsid w:val="009D28CE"/>
    <w:rsid w:val="009E7DDB"/>
    <w:rsid w:val="00A33909"/>
    <w:rsid w:val="00A356B9"/>
    <w:rsid w:val="00A412E5"/>
    <w:rsid w:val="00A94EC3"/>
    <w:rsid w:val="00AA5EC7"/>
    <w:rsid w:val="00AC7C9A"/>
    <w:rsid w:val="00B05F57"/>
    <w:rsid w:val="00B1357A"/>
    <w:rsid w:val="00B22A47"/>
    <w:rsid w:val="00B318EF"/>
    <w:rsid w:val="00B74FB8"/>
    <w:rsid w:val="00C11661"/>
    <w:rsid w:val="00C13EEA"/>
    <w:rsid w:val="00C44100"/>
    <w:rsid w:val="00CD4F01"/>
    <w:rsid w:val="00CD7A83"/>
    <w:rsid w:val="00D064C1"/>
    <w:rsid w:val="00D1693D"/>
    <w:rsid w:val="00D51614"/>
    <w:rsid w:val="00D80E5B"/>
    <w:rsid w:val="00D91AC1"/>
    <w:rsid w:val="00E068D5"/>
    <w:rsid w:val="00EA681E"/>
    <w:rsid w:val="00EC1914"/>
    <w:rsid w:val="00EF5998"/>
    <w:rsid w:val="00F401B8"/>
    <w:rsid w:val="00FA1D27"/>
    <w:rsid w:val="00FC338D"/>
    <w:rsid w:val="00FC3963"/>
    <w:rsid w:val="00FC44DB"/>
    <w:rsid w:val="00FD2448"/>
    <w:rsid w:val="00FD24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1718E9-63F5-4F97-8687-CBC6E68D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4F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4D6"/>
    <w:rPr>
      <w:rFonts w:ascii="Segoe UI" w:eastAsia="Times New Roman" w:hAnsi="Segoe UI" w:cs="Segoe UI"/>
      <w:sz w:val="18"/>
      <w:szCs w:val="18"/>
      <w:lang w:eastAsia="ar-SA"/>
    </w:rPr>
  </w:style>
  <w:style w:type="paragraph" w:styleId="Header">
    <w:name w:val="header"/>
    <w:basedOn w:val="Normal"/>
    <w:link w:val="HeaderChar"/>
    <w:uiPriority w:val="99"/>
    <w:unhideWhenUsed/>
    <w:rsid w:val="003013A6"/>
    <w:pPr>
      <w:tabs>
        <w:tab w:val="center" w:pos="4536"/>
        <w:tab w:val="right" w:pos="9072"/>
      </w:tabs>
    </w:pPr>
  </w:style>
  <w:style w:type="character" w:customStyle="1" w:styleId="HeaderChar">
    <w:name w:val="Header Char"/>
    <w:basedOn w:val="DefaultParagraphFont"/>
    <w:link w:val="Header"/>
    <w:uiPriority w:val="99"/>
    <w:rsid w:val="003013A6"/>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013A6"/>
    <w:pPr>
      <w:tabs>
        <w:tab w:val="center" w:pos="4536"/>
        <w:tab w:val="right" w:pos="9072"/>
      </w:tabs>
    </w:pPr>
  </w:style>
  <w:style w:type="character" w:customStyle="1" w:styleId="FooterChar">
    <w:name w:val="Footer Char"/>
    <w:basedOn w:val="DefaultParagraphFont"/>
    <w:link w:val="Footer"/>
    <w:uiPriority w:val="99"/>
    <w:rsid w:val="003013A6"/>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963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Karakoleva</dc:creator>
  <cp:keywords/>
  <dc:description/>
  <cp:lastModifiedBy>Ilia Jordanov</cp:lastModifiedBy>
  <cp:revision>5</cp:revision>
  <cp:lastPrinted>2021-10-25T11:40:00Z</cp:lastPrinted>
  <dcterms:created xsi:type="dcterms:W3CDTF">2021-10-29T08:44:00Z</dcterms:created>
  <dcterms:modified xsi:type="dcterms:W3CDTF">2021-10-29T08:52:00Z</dcterms:modified>
</cp:coreProperties>
</file>