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1C659" w14:textId="77777777" w:rsidR="00544736" w:rsidRPr="0018521E" w:rsidRDefault="0018521E" w:rsidP="0018521E">
      <w:pPr>
        <w:spacing w:before="80"/>
        <w:ind w:left="4302"/>
        <w:rPr>
          <w:color w:val="1F4E79"/>
          <w:sz w:val="20"/>
          <w:szCs w:val="20"/>
        </w:rPr>
      </w:pPr>
      <w:r w:rsidRPr="0018521E">
        <w:rPr>
          <w:color w:val="1F4E79"/>
          <w:sz w:val="20"/>
          <w:szCs w:val="20"/>
          <w:lang w:val="en-US"/>
        </w:rPr>
        <w:t xml:space="preserve">            </w:t>
      </w:r>
      <w:r w:rsidR="00544736" w:rsidRPr="0018521E">
        <w:rPr>
          <w:color w:val="1F4E79"/>
          <w:sz w:val="20"/>
          <w:szCs w:val="20"/>
        </w:rPr>
        <w:t>НАЦИОНАЛНА ПРОГРАМА „ЦИФРОВА БЪЛГАРИЯ 2025“</w:t>
      </w:r>
    </w:p>
    <w:p w14:paraId="3D032298" w14:textId="77777777" w:rsidR="00544736" w:rsidRPr="0018521E" w:rsidRDefault="00544736" w:rsidP="0018521E">
      <w:pPr>
        <w:pStyle w:val="a3"/>
        <w:spacing w:before="6"/>
        <w:jc w:val="center"/>
        <w:rPr>
          <w:color w:val="1F4E79"/>
        </w:rPr>
      </w:pPr>
    </w:p>
    <w:p w14:paraId="3C52E807" w14:textId="77777777" w:rsidR="00544736" w:rsidRDefault="0018521E" w:rsidP="0018521E">
      <w:pPr>
        <w:ind w:left="5503" w:right="6083" w:hanging="541"/>
        <w:jc w:val="center"/>
        <w:rPr>
          <w:color w:val="1F4E79"/>
          <w:sz w:val="20"/>
          <w:szCs w:val="20"/>
        </w:rPr>
      </w:pPr>
      <w:r w:rsidRPr="0018521E">
        <w:rPr>
          <w:color w:val="1F4E79"/>
          <w:sz w:val="20"/>
          <w:szCs w:val="20"/>
          <w:lang w:val="en-US"/>
        </w:rPr>
        <w:t xml:space="preserve">            </w:t>
      </w:r>
      <w:r w:rsidR="00544736" w:rsidRPr="0018521E">
        <w:rPr>
          <w:color w:val="1F4E79"/>
          <w:sz w:val="20"/>
          <w:szCs w:val="20"/>
        </w:rPr>
        <w:t>ПЪТНА КАРТА ЗА ПЕРИОДА ДО 2025</w:t>
      </w:r>
    </w:p>
    <w:p w14:paraId="539C20F8" w14:textId="77777777" w:rsidR="00BD6D4A" w:rsidRDefault="00BD6D4A" w:rsidP="0018521E">
      <w:pPr>
        <w:ind w:left="5503" w:right="6083" w:hanging="541"/>
        <w:jc w:val="center"/>
        <w:rPr>
          <w:color w:val="1F4E79"/>
          <w:sz w:val="20"/>
          <w:szCs w:val="20"/>
          <w:lang w:val="en-US"/>
        </w:rPr>
      </w:pPr>
    </w:p>
    <w:p w14:paraId="27A9AE6D" w14:textId="77777777" w:rsidR="00BD6D4A" w:rsidRPr="00BD6D4A" w:rsidRDefault="00BD6D4A" w:rsidP="0018521E">
      <w:pPr>
        <w:ind w:left="5503" w:right="6083" w:hanging="541"/>
        <w:jc w:val="center"/>
        <w:rPr>
          <w:color w:val="1F4E79"/>
          <w:sz w:val="20"/>
          <w:szCs w:val="20"/>
          <w:u w:val="single"/>
        </w:rPr>
      </w:pPr>
      <w:r w:rsidRPr="00BD6D4A">
        <w:rPr>
          <w:color w:val="1F4E79"/>
          <w:sz w:val="20"/>
          <w:szCs w:val="20"/>
          <w:u w:val="single"/>
        </w:rPr>
        <w:t>Отчет към декември 2019г.</w:t>
      </w:r>
    </w:p>
    <w:p w14:paraId="33954764" w14:textId="77777777" w:rsidR="00544736" w:rsidRPr="0018521E" w:rsidRDefault="00544736" w:rsidP="0018521E">
      <w:pPr>
        <w:pStyle w:val="a3"/>
        <w:spacing w:before="0"/>
        <w:jc w:val="center"/>
        <w:rPr>
          <w:color w:val="1F4E79"/>
        </w:rPr>
      </w:pPr>
    </w:p>
    <w:p w14:paraId="00E09F39" w14:textId="77777777" w:rsidR="00544736" w:rsidRPr="0018521E" w:rsidRDefault="00544736" w:rsidP="00544736">
      <w:pPr>
        <w:pStyle w:val="a3"/>
        <w:spacing w:before="0"/>
        <w:rPr>
          <w:color w:val="1F4E79"/>
        </w:rPr>
      </w:pPr>
    </w:p>
    <w:p w14:paraId="444903A8" w14:textId="77777777" w:rsidR="00544736" w:rsidRPr="0018521E" w:rsidRDefault="00544736" w:rsidP="00544736">
      <w:pPr>
        <w:ind w:right="-58" w:firstLine="106"/>
        <w:rPr>
          <w:color w:val="1F4E79"/>
          <w:sz w:val="24"/>
          <w:szCs w:val="24"/>
        </w:rPr>
      </w:pPr>
      <w:r w:rsidRPr="0018521E">
        <w:rPr>
          <w:color w:val="1F4E79"/>
          <w:sz w:val="24"/>
          <w:szCs w:val="24"/>
        </w:rPr>
        <w:t>Обща забележка за всички мерки: Мерките, свързани с разходване на публичен ресурс и средства от фондовете на ЕС, ще бъдат реализирани при съобразяване с националното и европейско законодателство в областта на държавните помощи.</w:t>
      </w:r>
    </w:p>
    <w:p w14:paraId="401E157B" w14:textId="77777777" w:rsidR="00544736" w:rsidRPr="0018521E" w:rsidRDefault="00544736" w:rsidP="00544736">
      <w:pPr>
        <w:ind w:left="106" w:right="477" w:firstLine="60"/>
        <w:rPr>
          <w:color w:val="1F4E79"/>
          <w:sz w:val="24"/>
          <w:szCs w:val="24"/>
        </w:rPr>
      </w:pPr>
    </w:p>
    <w:p w14:paraId="5D2ADFA1" w14:textId="77777777" w:rsidR="00544736" w:rsidRPr="0018521E" w:rsidRDefault="00544736" w:rsidP="00544736">
      <w:pPr>
        <w:ind w:left="106" w:right="-58" w:firstLine="60"/>
        <w:rPr>
          <w:color w:val="1F4E79"/>
          <w:sz w:val="24"/>
          <w:szCs w:val="24"/>
        </w:rPr>
      </w:pPr>
      <w:r w:rsidRPr="0018521E">
        <w:rPr>
          <w:color w:val="1F4E79"/>
          <w:sz w:val="24"/>
          <w:szCs w:val="24"/>
        </w:rPr>
        <w:t>Забележка*: Тези мерки ще бъдат реализирани в рамките на одобрените разходни тавани на съответните отговорни първостепенни разпоредители с бюджет (отговорни институции).</w:t>
      </w:r>
    </w:p>
    <w:p w14:paraId="50D21C6C" w14:textId="77777777" w:rsidR="00544736" w:rsidRPr="0018521E" w:rsidRDefault="00544736" w:rsidP="00544736">
      <w:pPr>
        <w:ind w:left="106" w:right="477" w:firstLine="60"/>
        <w:rPr>
          <w:color w:val="1F4E79"/>
          <w:sz w:val="24"/>
          <w:szCs w:val="24"/>
        </w:rPr>
      </w:pPr>
    </w:p>
    <w:tbl>
      <w:tblPr>
        <w:tblW w:w="1530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126"/>
        <w:gridCol w:w="2268"/>
        <w:gridCol w:w="1276"/>
        <w:gridCol w:w="3544"/>
        <w:gridCol w:w="1842"/>
        <w:gridCol w:w="1276"/>
        <w:gridCol w:w="1276"/>
      </w:tblGrid>
      <w:tr w:rsidR="00544736" w:rsidRPr="00337A64" w14:paraId="09FD5FFE" w14:textId="77777777" w:rsidTr="00D20DFD">
        <w:trPr>
          <w:trHeight w:val="632"/>
        </w:trPr>
        <w:tc>
          <w:tcPr>
            <w:tcW w:w="1701" w:type="dxa"/>
            <w:shd w:val="clear" w:color="auto" w:fill="BCD5ED"/>
            <w:vAlign w:val="center"/>
          </w:tcPr>
          <w:p w14:paraId="27993B85" w14:textId="77777777" w:rsidR="00544736" w:rsidRPr="0018521E" w:rsidRDefault="00544736" w:rsidP="00544736">
            <w:pPr>
              <w:pStyle w:val="TableParagraph"/>
              <w:ind w:right="92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Цели</w:t>
            </w:r>
          </w:p>
        </w:tc>
        <w:tc>
          <w:tcPr>
            <w:tcW w:w="2126" w:type="dxa"/>
            <w:shd w:val="clear" w:color="auto" w:fill="BCD5ED"/>
            <w:vAlign w:val="center"/>
          </w:tcPr>
          <w:p w14:paraId="3C8D2074" w14:textId="77777777" w:rsidR="00544736" w:rsidRPr="0018521E" w:rsidRDefault="00544736" w:rsidP="00544736">
            <w:pPr>
              <w:pStyle w:val="TableParagraph"/>
              <w:ind w:left="0" w:right="1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дейности/ проекти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0D22D264" w14:textId="77777777" w:rsidR="00544736" w:rsidRPr="0018521E" w:rsidRDefault="00544736" w:rsidP="00544736">
            <w:pPr>
              <w:pStyle w:val="TableParagraph"/>
              <w:ind w:left="30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0BEE0E6A" w14:textId="77777777" w:rsidR="00544736" w:rsidRPr="0018521E" w:rsidRDefault="00544736" w:rsidP="00544736">
            <w:pPr>
              <w:pStyle w:val="TableParagraph"/>
              <w:spacing w:line="230" w:lineRule="atLeast"/>
              <w:ind w:left="117" w:firstLine="173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46ABA1F1" w14:textId="77777777" w:rsidR="00544736" w:rsidRPr="0018521E" w:rsidRDefault="00544736" w:rsidP="00544736">
            <w:pPr>
              <w:pStyle w:val="TableParagraph"/>
              <w:ind w:left="76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842" w:type="dxa"/>
            <w:shd w:val="clear" w:color="auto" w:fill="BCD5ED"/>
            <w:vAlign w:val="center"/>
          </w:tcPr>
          <w:p w14:paraId="4170858C" w14:textId="77777777" w:rsidR="00544736" w:rsidRPr="0018521E" w:rsidRDefault="00544736" w:rsidP="00544736">
            <w:pPr>
              <w:pStyle w:val="TableParagraph"/>
              <w:ind w:left="3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14C03463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2CA67C5A" w14:textId="77777777" w:rsidR="00483117" w:rsidRPr="0018521E" w:rsidRDefault="00544736" w:rsidP="006016E4">
            <w:pPr>
              <w:pStyle w:val="TableParagraph"/>
              <w:spacing w:line="230" w:lineRule="atLeast"/>
              <w:ind w:left="173" w:right="138" w:firstLine="4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Отчет </w:t>
            </w:r>
            <w:r w:rsidR="006016E4">
              <w:rPr>
                <w:color w:val="1F4E79"/>
                <w:sz w:val="20"/>
                <w:szCs w:val="20"/>
              </w:rPr>
              <w:t>к</w:t>
            </w:r>
            <w:r w:rsidR="00483117">
              <w:rPr>
                <w:color w:val="1F4E79"/>
                <w:sz w:val="20"/>
                <w:szCs w:val="20"/>
              </w:rPr>
              <w:t>ъм дек.2019</w:t>
            </w:r>
          </w:p>
        </w:tc>
      </w:tr>
      <w:tr w:rsidR="00544736" w:rsidRPr="00337A64" w14:paraId="2FE38962" w14:textId="77777777" w:rsidTr="00D20DFD">
        <w:trPr>
          <w:trHeight w:val="358"/>
        </w:trPr>
        <w:tc>
          <w:tcPr>
            <w:tcW w:w="14033" w:type="dxa"/>
            <w:gridSpan w:val="7"/>
            <w:shd w:val="clear" w:color="auto" w:fill="DEEAF6"/>
            <w:vAlign w:val="center"/>
          </w:tcPr>
          <w:p w14:paraId="585837D6" w14:textId="77777777" w:rsidR="00544736" w:rsidRPr="0018521E" w:rsidRDefault="00544736" w:rsidP="00544736">
            <w:pPr>
              <w:pStyle w:val="TableParagraph"/>
              <w:ind w:left="784" w:hanging="76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1: СЪЗДАВАНЕ НА ПОДХОДЯЩИ УСЛОВИЯ ЗА РАЗВИТИЕТО НА ЦИФРОВИТЕ МРЕЖИ И УСЛУГИ И ПО-ДОБЪР ДОСТЪП ДО ТЯХ</w:t>
            </w:r>
          </w:p>
        </w:tc>
        <w:tc>
          <w:tcPr>
            <w:tcW w:w="1276" w:type="dxa"/>
            <w:shd w:val="clear" w:color="auto" w:fill="DEEAF6"/>
          </w:tcPr>
          <w:p w14:paraId="4B62FF28" w14:textId="77777777" w:rsidR="00544736" w:rsidRPr="0018521E" w:rsidRDefault="00544736" w:rsidP="00544736">
            <w:pPr>
              <w:pStyle w:val="TableParagraph"/>
              <w:ind w:left="784" w:hanging="762"/>
              <w:jc w:val="center"/>
              <w:rPr>
                <w:color w:val="1F4E79"/>
                <w:sz w:val="20"/>
                <w:szCs w:val="20"/>
              </w:rPr>
            </w:pPr>
          </w:p>
        </w:tc>
      </w:tr>
      <w:tr w:rsidR="00544736" w:rsidRPr="00337A64" w14:paraId="4006B032" w14:textId="77777777" w:rsidTr="00D20DFD">
        <w:trPr>
          <w:trHeight w:val="1134"/>
        </w:trPr>
        <w:tc>
          <w:tcPr>
            <w:tcW w:w="1701" w:type="dxa"/>
            <w:tcBorders>
              <w:bottom w:val="single" w:sz="4" w:space="0" w:color="000000"/>
            </w:tcBorders>
          </w:tcPr>
          <w:p w14:paraId="471A4500" w14:textId="77777777" w:rsidR="00544736" w:rsidRPr="0018521E" w:rsidRDefault="00544736" w:rsidP="00544736">
            <w:pPr>
              <w:pStyle w:val="TableParagraph"/>
              <w:spacing w:line="211" w:lineRule="exact"/>
              <w:ind w:left="107"/>
              <w:rPr>
                <w:color w:val="1F4E79"/>
                <w:sz w:val="20"/>
                <w:szCs w:val="20"/>
              </w:rPr>
            </w:pPr>
          </w:p>
          <w:p w14:paraId="55D5E704" w14:textId="77777777" w:rsidR="00544736" w:rsidRPr="0018521E" w:rsidRDefault="00544736" w:rsidP="00D20DFD">
            <w:pPr>
              <w:pStyle w:val="TableParagraph"/>
              <w:ind w:left="107" w:right="8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 1. Нова регулаторна рамка в електронните съобщения, гарантираща устойчиво развитие на сек</w:t>
            </w:r>
            <w:r w:rsidR="00D20DFD" w:rsidRPr="0018521E">
              <w:rPr>
                <w:color w:val="1F4E79"/>
                <w:sz w:val="20"/>
                <w:szCs w:val="20"/>
              </w:rPr>
              <w:t>тора на електронните съобщения.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A0C7260" w14:textId="77777777" w:rsidR="00544736" w:rsidRPr="0018521E" w:rsidRDefault="00544736" w:rsidP="00544736">
            <w:pPr>
              <w:pStyle w:val="TableParagraph"/>
              <w:spacing w:line="211" w:lineRule="exact"/>
              <w:rPr>
                <w:color w:val="1F4E79"/>
                <w:sz w:val="20"/>
                <w:szCs w:val="20"/>
              </w:rPr>
            </w:pPr>
          </w:p>
          <w:p w14:paraId="1A8C9243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Въвеждане в националното законодателство на изискванията на новата регулаторна рамка в областта на електронните съобщения.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DD3CF76" w14:textId="77777777" w:rsidR="00544736" w:rsidRPr="0018521E" w:rsidRDefault="00544736" w:rsidP="00544736">
            <w:pPr>
              <w:pStyle w:val="TableParagraph"/>
              <w:spacing w:line="211" w:lineRule="exact"/>
              <w:rPr>
                <w:color w:val="1F4E79"/>
                <w:sz w:val="20"/>
                <w:szCs w:val="20"/>
              </w:rPr>
            </w:pPr>
          </w:p>
          <w:p w14:paraId="61CAA168" w14:textId="77777777" w:rsidR="00544736" w:rsidRPr="0018521E" w:rsidRDefault="00544736" w:rsidP="00544736">
            <w:pPr>
              <w:pStyle w:val="TableParagraph"/>
              <w:spacing w:line="211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 във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връзка с географските проучвания за разгръщането на мрежи*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9EEDD2" w14:textId="77777777" w:rsidR="00544736" w:rsidRPr="0018521E" w:rsidRDefault="00544736" w:rsidP="00544736">
            <w:pPr>
              <w:pStyle w:val="TableParagraph"/>
              <w:spacing w:line="211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D165F5E" w14:textId="77777777" w:rsidR="00544736" w:rsidRPr="0018521E" w:rsidRDefault="00544736" w:rsidP="00544736">
            <w:pPr>
              <w:pStyle w:val="TableParagraph"/>
              <w:spacing w:line="211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2019 – 2021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4E5556F7" w14:textId="77777777" w:rsidR="00544736" w:rsidRPr="0018521E" w:rsidRDefault="00544736" w:rsidP="00544736">
            <w:pPr>
              <w:pStyle w:val="TableParagraph"/>
              <w:spacing w:line="211" w:lineRule="exact"/>
              <w:rPr>
                <w:color w:val="1F4E79"/>
                <w:sz w:val="20"/>
                <w:szCs w:val="20"/>
              </w:rPr>
            </w:pPr>
          </w:p>
          <w:p w14:paraId="3AF615F3" w14:textId="77777777" w:rsidR="00544736" w:rsidRPr="0018521E" w:rsidRDefault="00544736" w:rsidP="00544736">
            <w:pPr>
              <w:pStyle w:val="TableParagraph"/>
              <w:spacing w:line="211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Създаване на благоприятни условия за инвестиции в инфраструктура, повишаване качеството на предоставяните услуги и защитата на личните данни на потребителите.</w:t>
            </w:r>
          </w:p>
          <w:p w14:paraId="0DB4EB6A" w14:textId="77777777" w:rsidR="00544736" w:rsidRPr="0018521E" w:rsidRDefault="00544736" w:rsidP="00544736">
            <w:pPr>
              <w:pStyle w:val="TableParagraph"/>
              <w:spacing w:line="211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0B7F6B4" w14:textId="77777777" w:rsidR="00544736" w:rsidRPr="0018521E" w:rsidRDefault="00544736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</w:p>
          <w:p w14:paraId="5C80563E" w14:textId="77777777" w:rsidR="00544736" w:rsidRPr="0018521E" w:rsidRDefault="00544736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Приети нормативни актове.</w:t>
            </w:r>
          </w:p>
        </w:tc>
        <w:tc>
          <w:tcPr>
            <w:tcW w:w="1276" w:type="dxa"/>
          </w:tcPr>
          <w:p w14:paraId="4279764B" w14:textId="77777777" w:rsidR="00544736" w:rsidRPr="0018521E" w:rsidRDefault="00544736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</w:p>
          <w:p w14:paraId="48BBF90E" w14:textId="77777777" w:rsidR="00544736" w:rsidRPr="0018521E" w:rsidRDefault="00544736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МТИТС;</w:t>
            </w:r>
          </w:p>
          <w:p w14:paraId="6E4E77CF" w14:textId="77777777" w:rsidR="00544736" w:rsidRPr="0018521E" w:rsidRDefault="00544736" w:rsidP="00544736">
            <w:pPr>
              <w:pStyle w:val="TableParagraph"/>
              <w:spacing w:line="209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КРС;</w:t>
            </w:r>
          </w:p>
          <w:p w14:paraId="5357255A" w14:textId="77777777" w:rsidR="00544736" w:rsidRPr="0018521E" w:rsidRDefault="00544736" w:rsidP="00544736">
            <w:pPr>
              <w:pStyle w:val="TableParagraph"/>
              <w:spacing w:line="210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МРРБ</w:t>
            </w:r>
          </w:p>
        </w:tc>
        <w:tc>
          <w:tcPr>
            <w:tcW w:w="1276" w:type="dxa"/>
          </w:tcPr>
          <w:p w14:paraId="5140CFED" w14:textId="77777777" w:rsidR="00544736" w:rsidRDefault="00483117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  <w:p w14:paraId="3E7595F5" w14:textId="77777777" w:rsidR="00483117" w:rsidRPr="0018521E" w:rsidRDefault="00483117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</w:p>
        </w:tc>
      </w:tr>
      <w:tr w:rsidR="00544736" w:rsidRPr="00337A64" w14:paraId="0B1A44D6" w14:textId="77777777" w:rsidTr="00D20DFD">
        <w:trPr>
          <w:trHeight w:val="1134"/>
        </w:trPr>
        <w:tc>
          <w:tcPr>
            <w:tcW w:w="1701" w:type="dxa"/>
          </w:tcPr>
          <w:p w14:paraId="5BA23FFC" w14:textId="77777777" w:rsidR="00544736" w:rsidRPr="0018521E" w:rsidRDefault="00544736" w:rsidP="00D20DFD">
            <w:pPr>
              <w:pStyle w:val="TableParagraph"/>
              <w:ind w:left="107" w:right="8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 2. Създаване на благоприятни условия за разгръщане на високоскоростна 5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>G</w:t>
            </w:r>
            <w:r w:rsidRPr="0018521E">
              <w:rPr>
                <w:color w:val="1F4E79"/>
                <w:sz w:val="20"/>
                <w:szCs w:val="20"/>
              </w:rPr>
              <w:t xml:space="preserve"> чрез осигуряване на съответен радиочестотен ресурс и пилотни ленти</w:t>
            </w:r>
          </w:p>
        </w:tc>
        <w:tc>
          <w:tcPr>
            <w:tcW w:w="2126" w:type="dxa"/>
          </w:tcPr>
          <w:p w14:paraId="7A7D8DDF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Осигуряване на достатъчно подходящ радиоспектър в обхват 3,6 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>GHz</w:t>
            </w:r>
            <w:r w:rsidRPr="0018521E">
              <w:rPr>
                <w:color w:val="1F4E79"/>
                <w:sz w:val="20"/>
                <w:szCs w:val="20"/>
              </w:rPr>
              <w:t xml:space="preserve"> и радиочестотна лента 24.25-27.5 GHz за изграждане и развитие на 5G мрежи</w:t>
            </w:r>
          </w:p>
        </w:tc>
        <w:tc>
          <w:tcPr>
            <w:tcW w:w="2268" w:type="dxa"/>
          </w:tcPr>
          <w:p w14:paraId="3DB8905C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Не се изисква финансиране в периода на стартиране на услугите.</w:t>
            </w:r>
          </w:p>
          <w:p w14:paraId="6C86E612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3539C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544" w:type="dxa"/>
          </w:tcPr>
          <w:p w14:paraId="2AF636E0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Осигуряване на широколентово покритие и високоскоростен и свръх високоскоростен достъп до интернет.</w:t>
            </w:r>
          </w:p>
          <w:p w14:paraId="42A3EFF7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Осигуряване на условия за навлизане на пазара на нови технологии и услуги. Увеличаване на социалните и икономическите ползи за потребителите.</w:t>
            </w:r>
          </w:p>
          <w:p w14:paraId="2639A03D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C4FEE8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Изменение на Националния план за разпределение на радиочестотния спектър.</w:t>
            </w:r>
          </w:p>
        </w:tc>
        <w:tc>
          <w:tcPr>
            <w:tcW w:w="1276" w:type="dxa"/>
            <w:shd w:val="clear" w:color="auto" w:fill="auto"/>
          </w:tcPr>
          <w:p w14:paraId="1F73CD58" w14:textId="77777777" w:rsidR="00544736" w:rsidRPr="0018521E" w:rsidRDefault="00544736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МТИТС;</w:t>
            </w:r>
          </w:p>
          <w:p w14:paraId="38997240" w14:textId="77777777" w:rsidR="00544736" w:rsidRPr="0018521E" w:rsidRDefault="00544736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КРС</w:t>
            </w:r>
          </w:p>
          <w:p w14:paraId="71C0CD73" w14:textId="77777777" w:rsidR="00544736" w:rsidRPr="00337A64" w:rsidRDefault="00544736" w:rsidP="00544736">
            <w:pPr>
              <w:tabs>
                <w:tab w:val="left" w:pos="119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96AA91" w14:textId="77777777" w:rsidR="00544736" w:rsidRPr="0018521E" w:rsidRDefault="00483117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 w:rsidRPr="00D745C4">
              <w:rPr>
                <w:color w:val="FF0000"/>
                <w:sz w:val="20"/>
                <w:szCs w:val="20"/>
              </w:rPr>
              <w:t xml:space="preserve">Изпълнена с </w:t>
            </w:r>
            <w:r>
              <w:rPr>
                <w:color w:val="1F4E79"/>
                <w:sz w:val="20"/>
                <w:szCs w:val="20"/>
              </w:rPr>
              <w:t>РМС</w:t>
            </w:r>
            <w:r w:rsidR="002C5F64">
              <w:rPr>
                <w:color w:val="1F4E79"/>
                <w:sz w:val="20"/>
                <w:szCs w:val="20"/>
              </w:rPr>
              <w:t xml:space="preserve"> №</w:t>
            </w:r>
            <w:r>
              <w:rPr>
                <w:color w:val="1F4E79"/>
                <w:sz w:val="20"/>
                <w:szCs w:val="20"/>
              </w:rPr>
              <w:t xml:space="preserve"> 536</w:t>
            </w:r>
            <w:r w:rsidR="002C5F64">
              <w:rPr>
                <w:color w:val="1F4E79"/>
                <w:sz w:val="20"/>
                <w:szCs w:val="20"/>
              </w:rPr>
              <w:t>/19</w:t>
            </w:r>
          </w:p>
        </w:tc>
      </w:tr>
    </w:tbl>
    <w:p w14:paraId="09CF7626" w14:textId="77777777" w:rsidR="00544736" w:rsidRPr="00D20DFD" w:rsidRDefault="00544736" w:rsidP="00D20DFD">
      <w:pPr>
        <w:tabs>
          <w:tab w:val="left" w:pos="5009"/>
        </w:tabs>
        <w:sectPr w:rsidR="00544736" w:rsidRPr="00D20DFD" w:rsidSect="00360B00">
          <w:headerReference w:type="default" r:id="rId8"/>
          <w:footerReference w:type="default" r:id="rId9"/>
          <w:pgSz w:w="16840" w:h="11910" w:orient="landscape" w:code="9"/>
          <w:pgMar w:top="720" w:right="397" w:bottom="720" w:left="454" w:header="720" w:footer="720" w:gutter="0"/>
          <w:cols w:space="708"/>
          <w:docGrid w:linePitch="299"/>
        </w:sectPr>
      </w:pPr>
    </w:p>
    <w:tbl>
      <w:tblPr>
        <w:tblW w:w="1547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276"/>
        <w:gridCol w:w="3685"/>
        <w:gridCol w:w="1701"/>
        <w:gridCol w:w="1276"/>
        <w:gridCol w:w="1276"/>
      </w:tblGrid>
      <w:tr w:rsidR="00544736" w:rsidRPr="00337A64" w14:paraId="019A0588" w14:textId="77777777" w:rsidTr="000B2AF0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76F4505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15BA1C54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14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дейности/ проекти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1FDD816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0FB94F4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685" w:type="dxa"/>
            <w:shd w:val="clear" w:color="auto" w:fill="BCD5ED"/>
            <w:vAlign w:val="center"/>
          </w:tcPr>
          <w:p w14:paraId="532396A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1758986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3CDAB52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2D6472E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6016E4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1256BA71" w14:textId="77777777" w:rsidTr="00544736">
        <w:trPr>
          <w:trHeight w:val="460"/>
        </w:trPr>
        <w:tc>
          <w:tcPr>
            <w:tcW w:w="15477" w:type="dxa"/>
            <w:gridSpan w:val="8"/>
            <w:shd w:val="clear" w:color="auto" w:fill="DEEAF6"/>
            <w:vAlign w:val="center"/>
          </w:tcPr>
          <w:p w14:paraId="0CD2E98F" w14:textId="77777777" w:rsidR="00544736" w:rsidRPr="0018521E" w:rsidRDefault="00544736" w:rsidP="00544736">
            <w:pPr>
              <w:pStyle w:val="TableParagraph"/>
              <w:ind w:left="2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1: СЪЗДАВАНЕ НА ПОДХОДЯЩИ УСЛОВИЯ ЗА РАЗВИТИЕТО НА ЦИФРОВИТЕ МРЕЖИ И УСЛУГИ И ПО-ДОБЪР ДОСТЪП ДО ТЯХ</w:t>
            </w:r>
          </w:p>
        </w:tc>
      </w:tr>
      <w:tr w:rsidR="00544736" w:rsidRPr="00337A64" w14:paraId="7E2E77B2" w14:textId="77777777" w:rsidTr="000B2AF0">
        <w:trPr>
          <w:trHeight w:val="624"/>
        </w:trPr>
        <w:tc>
          <w:tcPr>
            <w:tcW w:w="1727" w:type="dxa"/>
          </w:tcPr>
          <w:p w14:paraId="243B3577" w14:textId="77777777" w:rsidR="00544736" w:rsidRPr="0018521E" w:rsidRDefault="00544736" w:rsidP="00544736">
            <w:pPr>
              <w:pStyle w:val="TableParagraph"/>
              <w:ind w:left="107" w:right="226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 3. Преодоляване на регионалните различия чрез стимулиране на инвестициите в ИКТ инфраструктури и технологии.</w:t>
            </w:r>
          </w:p>
        </w:tc>
        <w:tc>
          <w:tcPr>
            <w:tcW w:w="2268" w:type="dxa"/>
          </w:tcPr>
          <w:p w14:paraId="0E7EDF1A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 Актуализиране на националния NGA план с хоризонт 2025 г. и приемане на пътна карта.</w:t>
            </w:r>
          </w:p>
          <w:p w14:paraId="3441A181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DDA4C5" w14:textId="77777777" w:rsidR="00544736" w:rsidRPr="0018521E" w:rsidRDefault="00544736" w:rsidP="00544736">
            <w:pPr>
              <w:pStyle w:val="TableParagraph"/>
              <w:spacing w:line="237" w:lineRule="auto"/>
              <w:ind w:right="25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Не се изисква финансиране</w:t>
            </w:r>
          </w:p>
        </w:tc>
        <w:tc>
          <w:tcPr>
            <w:tcW w:w="1276" w:type="dxa"/>
          </w:tcPr>
          <w:p w14:paraId="56070606" w14:textId="77777777" w:rsidR="00483117" w:rsidRDefault="0048311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667EFE47" w14:textId="77777777" w:rsidR="00483117" w:rsidRPr="003A744B" w:rsidRDefault="00483117" w:rsidP="003A744B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  <w:r w:rsidRPr="003A744B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685" w:type="dxa"/>
          </w:tcPr>
          <w:p w14:paraId="30EDCB6D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Актуализиран план с Пътна карта.</w:t>
            </w:r>
          </w:p>
        </w:tc>
        <w:tc>
          <w:tcPr>
            <w:tcW w:w="1701" w:type="dxa"/>
          </w:tcPr>
          <w:p w14:paraId="2DA1E213" w14:textId="77777777" w:rsidR="00544736" w:rsidRPr="000B2AF0" w:rsidRDefault="00544736" w:rsidP="00544736">
            <w:pPr>
              <w:pStyle w:val="TableParagraph"/>
              <w:spacing w:line="224" w:lineRule="exact"/>
              <w:ind w:left="111" w:right="113"/>
              <w:rPr>
                <w:color w:val="1F4E79"/>
                <w:sz w:val="16"/>
                <w:szCs w:val="16"/>
              </w:rPr>
            </w:pPr>
            <w:r w:rsidRPr="000B2AF0">
              <w:rPr>
                <w:color w:val="1F4E79"/>
                <w:sz w:val="16"/>
                <w:szCs w:val="16"/>
              </w:rPr>
              <w:t xml:space="preserve">Изградена съобщителна инфраструктура </w:t>
            </w:r>
            <w:r w:rsidRPr="000B2AF0">
              <w:rPr>
                <w:color w:val="1F4E79"/>
                <w:spacing w:val="-11"/>
                <w:sz w:val="16"/>
                <w:szCs w:val="16"/>
              </w:rPr>
              <w:t xml:space="preserve">с </w:t>
            </w:r>
            <w:r w:rsidRPr="000B2AF0">
              <w:rPr>
                <w:color w:val="1F4E79"/>
                <w:sz w:val="16"/>
                <w:szCs w:val="16"/>
              </w:rPr>
              <w:t>акцент в селските райони; Освобождаване на радиочестотния спектър за граждански нужди; Насърчаване използването на ИКТ в администрацията и повишаване цифровата компетентност на населението и стимулиране използването на електронни услуги.</w:t>
            </w:r>
          </w:p>
        </w:tc>
        <w:tc>
          <w:tcPr>
            <w:tcW w:w="1276" w:type="dxa"/>
          </w:tcPr>
          <w:p w14:paraId="366AC5B3" w14:textId="77777777" w:rsidR="00544736" w:rsidRPr="0018521E" w:rsidRDefault="00544736" w:rsidP="00544736">
            <w:pPr>
              <w:pStyle w:val="TableParagraph"/>
              <w:spacing w:line="225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МТИТС;</w:t>
            </w:r>
          </w:p>
          <w:p w14:paraId="392F32DA" w14:textId="77777777" w:rsidR="00544736" w:rsidRPr="0018521E" w:rsidRDefault="00544736" w:rsidP="00544736">
            <w:pPr>
              <w:pStyle w:val="TableParagraph"/>
              <w:spacing w:before="1"/>
              <w:ind w:left="111" w:right="13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други отговорни </w:t>
            </w:r>
            <w:r w:rsidRPr="0018521E">
              <w:rPr>
                <w:color w:val="1F4E79"/>
                <w:w w:val="95"/>
                <w:sz w:val="20"/>
                <w:szCs w:val="20"/>
              </w:rPr>
              <w:t>институции</w:t>
            </w:r>
          </w:p>
        </w:tc>
        <w:tc>
          <w:tcPr>
            <w:tcW w:w="1276" w:type="dxa"/>
          </w:tcPr>
          <w:p w14:paraId="62BEB254" w14:textId="77777777" w:rsidR="00483117" w:rsidRDefault="00483117" w:rsidP="00483117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  <w:p w14:paraId="48CC3840" w14:textId="77777777" w:rsidR="00483117" w:rsidRDefault="00483117" w:rsidP="00483117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  <w:p w14:paraId="5D96D321" w14:textId="77777777" w:rsidR="00544736" w:rsidRPr="0018521E" w:rsidRDefault="00544736" w:rsidP="00F900B0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</w:p>
        </w:tc>
      </w:tr>
      <w:tr w:rsidR="009162E4" w:rsidRPr="00337A64" w14:paraId="70CBE3BD" w14:textId="77777777" w:rsidTr="000B2AF0">
        <w:trPr>
          <w:trHeight w:val="557"/>
        </w:trPr>
        <w:tc>
          <w:tcPr>
            <w:tcW w:w="1727" w:type="dxa"/>
            <w:tcBorders>
              <w:top w:val="nil"/>
            </w:tcBorders>
          </w:tcPr>
          <w:p w14:paraId="57B2D848" w14:textId="77777777" w:rsidR="009162E4" w:rsidRPr="00337A64" w:rsidRDefault="009162E4" w:rsidP="0091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3201C4D" w14:textId="77777777" w:rsidR="009162E4" w:rsidRDefault="009162E4" w:rsidP="009162E4">
            <w:pPr>
              <w:pStyle w:val="TableParagraph"/>
              <w:spacing w:before="2" w:line="237" w:lineRule="auto"/>
              <w:ind w:right="105"/>
              <w:rPr>
                <w:b/>
                <w:color w:val="1F4E79" w:themeColor="accent1" w:themeShade="80"/>
                <w:position w:val="7"/>
              </w:rPr>
            </w:pPr>
            <w:r w:rsidRPr="0048641F">
              <w:rPr>
                <w:b/>
                <w:color w:val="1F4E79" w:themeColor="accent1" w:themeShade="80"/>
              </w:rPr>
              <w:t>2. Изграждане на широколентов достъп от следващо поколение с акцент върху селските райони.**</w:t>
            </w:r>
            <w:r w:rsidRPr="0048641F">
              <w:rPr>
                <w:b/>
                <w:color w:val="1F4E79" w:themeColor="accent1" w:themeShade="80"/>
                <w:position w:val="7"/>
              </w:rPr>
              <w:t>1</w:t>
            </w:r>
            <w:r w:rsidRPr="0048641F">
              <w:rPr>
                <w:rStyle w:val="aa"/>
                <w:b/>
                <w:color w:val="1F4E79" w:themeColor="accent1" w:themeShade="80"/>
                <w:position w:val="7"/>
              </w:rPr>
              <w:footnoteReference w:id="1"/>
            </w:r>
          </w:p>
          <w:p w14:paraId="01EA56CC" w14:textId="77777777" w:rsidR="009162E4" w:rsidRDefault="009162E4" w:rsidP="009162E4">
            <w:pPr>
              <w:pStyle w:val="TableParagraph"/>
              <w:spacing w:before="2" w:line="237" w:lineRule="auto"/>
              <w:ind w:right="105"/>
              <w:rPr>
                <w:b/>
                <w:color w:val="1F4E79" w:themeColor="accent1" w:themeShade="80"/>
                <w:position w:val="7"/>
              </w:rPr>
            </w:pPr>
          </w:p>
          <w:p w14:paraId="161072A8" w14:textId="77777777" w:rsidR="009162E4" w:rsidRDefault="009162E4" w:rsidP="009162E4">
            <w:pPr>
              <w:pStyle w:val="TableParagraph"/>
              <w:spacing w:before="2" w:line="237" w:lineRule="auto"/>
              <w:ind w:right="105"/>
              <w:rPr>
                <w:b/>
                <w:color w:val="1F4E79" w:themeColor="accent1" w:themeShade="80"/>
                <w:position w:val="7"/>
              </w:rPr>
            </w:pPr>
          </w:p>
          <w:p w14:paraId="100B5765" w14:textId="77777777" w:rsidR="009162E4" w:rsidRPr="0048641F" w:rsidRDefault="009162E4" w:rsidP="009162E4">
            <w:pPr>
              <w:pStyle w:val="TableParagraph"/>
              <w:spacing w:before="2" w:line="237" w:lineRule="auto"/>
              <w:ind w:right="105"/>
              <w:rPr>
                <w:b/>
                <w:color w:val="1F4E79" w:themeColor="accent1" w:themeShade="80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1E246AAB" w14:textId="77777777" w:rsidR="009162E4" w:rsidRPr="0048641F" w:rsidRDefault="009162E4" w:rsidP="009162E4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ПРСР</w:t>
            </w:r>
          </w:p>
          <w:p w14:paraId="761CF382" w14:textId="77777777" w:rsidR="009162E4" w:rsidRDefault="009162E4" w:rsidP="009162E4">
            <w:pPr>
              <w:pStyle w:val="TableParagraph"/>
              <w:spacing w:before="1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ДБ*</w:t>
            </w:r>
          </w:p>
          <w:p w14:paraId="4FB6C49A" w14:textId="77777777" w:rsidR="009162E4" w:rsidRDefault="009162E4" w:rsidP="009162E4">
            <w:pPr>
              <w:pStyle w:val="TableParagraph"/>
              <w:spacing w:before="1"/>
              <w:rPr>
                <w:color w:val="1F4E79" w:themeColor="accent1" w:themeShade="80"/>
              </w:rPr>
            </w:pPr>
          </w:p>
          <w:p w14:paraId="31A123E2" w14:textId="77777777" w:rsidR="009162E4" w:rsidRPr="0048641F" w:rsidRDefault="009162E4" w:rsidP="009162E4">
            <w:pPr>
              <w:pStyle w:val="TableParagraph"/>
              <w:spacing w:before="1"/>
              <w:rPr>
                <w:color w:val="1F4E79" w:themeColor="accent1" w:themeShade="80"/>
              </w:rPr>
            </w:pPr>
            <w:r w:rsidRPr="00141713">
              <w:t>Безвъзмездната помощ по процедурата е в размер на 60 млн. лева.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DEA6A13" w14:textId="77777777" w:rsidR="009162E4" w:rsidRDefault="009162E4" w:rsidP="009162E4">
            <w:pPr>
              <w:pStyle w:val="TableParagraph"/>
              <w:spacing w:line="225" w:lineRule="exact"/>
              <w:ind w:left="110"/>
              <w:rPr>
                <w:color w:val="1F4E79" w:themeColor="accent1" w:themeShade="80"/>
              </w:rPr>
            </w:pPr>
          </w:p>
          <w:p w14:paraId="74F40DA0" w14:textId="77777777" w:rsidR="009162E4" w:rsidRPr="0048641F" w:rsidRDefault="009162E4" w:rsidP="009162E4">
            <w:pPr>
              <w:pStyle w:val="TableParagraph"/>
              <w:spacing w:line="225" w:lineRule="exact"/>
              <w:ind w:left="11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2023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1BBB234" w14:textId="77777777" w:rsidR="009162E4" w:rsidRPr="0048641F" w:rsidRDefault="009162E4" w:rsidP="009162E4">
            <w:pPr>
              <w:pStyle w:val="TableParagraph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Инвестиционната инициатива за изграждане на свръхвисокоскоростна комуникационна свързаност ще бъде реализирана на три етапа. Обект на интервенция ще бъдат населените места с население до 30 хил. жители, които са 182 от общо 191 общински центъра, разположени в бяла и сива зона по отношение на свръхвисокоскоростна свързаност.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28B05121" w14:textId="77777777" w:rsidR="009162E4" w:rsidRPr="009162E4" w:rsidRDefault="009162E4" w:rsidP="009162E4">
            <w:r w:rsidRPr="000B2AF0">
              <w:rPr>
                <w:color w:val="1F4E79" w:themeColor="accent1" w:themeShade="80"/>
              </w:rPr>
              <w:t>Брой свързани селища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F252978" w14:textId="77777777" w:rsidR="009162E4" w:rsidRPr="0018521E" w:rsidRDefault="009162E4" w:rsidP="009162E4">
            <w:pPr>
              <w:pStyle w:val="TableParagraph"/>
              <w:spacing w:line="225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FB4A934" w14:textId="77777777" w:rsidR="009162E4" w:rsidRPr="000B2AF0" w:rsidRDefault="009162E4" w:rsidP="009162E4">
            <w:pPr>
              <w:pStyle w:val="TableParagraph"/>
              <w:spacing w:line="225" w:lineRule="exact"/>
              <w:ind w:left="111"/>
              <w:rPr>
                <w:color w:val="1F4E79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В процес на подготовка е проектно предложение за стартиране на проект</w:t>
            </w:r>
            <w:r w:rsidR="000B2AF0" w:rsidRPr="000B2AF0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</w:tbl>
    <w:p w14:paraId="58ECBE2C" w14:textId="77777777" w:rsidR="00544736" w:rsidRPr="0018521E" w:rsidRDefault="00544736" w:rsidP="00544736">
      <w:pPr>
        <w:pStyle w:val="TableParagraph"/>
        <w:ind w:right="922"/>
        <w:jc w:val="center"/>
        <w:rPr>
          <w:color w:val="1F4E79"/>
          <w:sz w:val="20"/>
          <w:szCs w:val="20"/>
        </w:rPr>
        <w:sectPr w:rsidR="00544736" w:rsidRPr="0018521E" w:rsidSect="00360B00">
          <w:pgSz w:w="16840" w:h="11910" w:orient="landscape"/>
          <w:pgMar w:top="1120" w:right="420" w:bottom="17" w:left="460" w:header="718" w:footer="720" w:gutter="0"/>
          <w:cols w:space="708"/>
          <w:docGrid w:linePitch="299"/>
        </w:sectPr>
      </w:pPr>
    </w:p>
    <w:tbl>
      <w:tblPr>
        <w:tblW w:w="1547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276"/>
        <w:gridCol w:w="3544"/>
        <w:gridCol w:w="1842"/>
        <w:gridCol w:w="1276"/>
        <w:gridCol w:w="1276"/>
      </w:tblGrid>
      <w:tr w:rsidR="00544736" w:rsidRPr="00337A64" w14:paraId="37438039" w14:textId="77777777" w:rsidTr="00544736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0D48893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32C48D5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дейности/ проекти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396E5F2D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303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5A4619C3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11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4E57349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75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842" w:type="dxa"/>
            <w:shd w:val="clear" w:color="auto" w:fill="BCD5ED"/>
            <w:vAlign w:val="center"/>
          </w:tcPr>
          <w:p w14:paraId="028879A5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149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48AF4FA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0890D4E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6016E4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585B5F3D" w14:textId="77777777" w:rsidTr="00544736">
        <w:trPr>
          <w:trHeight w:val="460"/>
        </w:trPr>
        <w:tc>
          <w:tcPr>
            <w:tcW w:w="15477" w:type="dxa"/>
            <w:gridSpan w:val="8"/>
            <w:shd w:val="clear" w:color="auto" w:fill="DEEAF6"/>
            <w:vAlign w:val="center"/>
          </w:tcPr>
          <w:p w14:paraId="339AE54C" w14:textId="77777777" w:rsidR="00544736" w:rsidRPr="0018521E" w:rsidRDefault="00544736" w:rsidP="00544736">
            <w:pPr>
              <w:pStyle w:val="TableParagraph"/>
              <w:ind w:left="784" w:hanging="76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1: СЪЗДАВАНЕ НА ПОДХОДЯЩИ УСЛОВИЯ ЗА РАЗВИТИЕТО НА ЦИФРОВИТЕ МРЕЖИ И УСЛУГИ И ПО-ДОБЪР ДОСТЪП ДО ТЯХ</w:t>
            </w:r>
          </w:p>
        </w:tc>
      </w:tr>
      <w:tr w:rsidR="00544736" w:rsidRPr="00337A64" w14:paraId="6F2FA090" w14:textId="77777777" w:rsidTr="00544736">
        <w:trPr>
          <w:trHeight w:val="2131"/>
        </w:trPr>
        <w:tc>
          <w:tcPr>
            <w:tcW w:w="1727" w:type="dxa"/>
            <w:tcBorders>
              <w:top w:val="nil"/>
            </w:tcBorders>
          </w:tcPr>
          <w:p w14:paraId="44617DB4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6B20345C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3. Координирано и успешно участие на максимален брой български общини в инициативата WiFi4EU.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4D85A2AF" w14:textId="77777777" w:rsidR="00544736" w:rsidRPr="0018521E" w:rsidRDefault="00544736" w:rsidP="00544736">
            <w:pPr>
              <w:pStyle w:val="TableParagraph"/>
              <w:spacing w:line="223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ЕК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ABEF7C2" w14:textId="77777777" w:rsidR="00544736" w:rsidRPr="0018521E" w:rsidRDefault="00544736" w:rsidP="00544736">
            <w:pPr>
              <w:pStyle w:val="TableParagraph"/>
              <w:spacing w:line="223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2B337B56" w14:textId="77777777" w:rsidR="00544736" w:rsidRPr="0018521E" w:rsidRDefault="00544736" w:rsidP="00544736">
            <w:pPr>
              <w:pStyle w:val="TableParagraph"/>
              <w:ind w:right="8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Повишаване на броя на гражданите с достъп до безплатен широколентов достъп на обществени места с високо качество, увеличаване броя на предлаганите публични услуги, стимулиране развитието на МСП и др.</w:t>
            </w:r>
          </w:p>
          <w:p w14:paraId="710F4C02" w14:textId="77777777" w:rsidR="00544736" w:rsidRPr="0018521E" w:rsidRDefault="00544736" w:rsidP="00544736">
            <w:pPr>
              <w:pStyle w:val="TableParagraph"/>
              <w:ind w:right="81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14:paraId="72E3EAA6" w14:textId="77777777" w:rsidR="00544736" w:rsidRPr="0018521E" w:rsidRDefault="00544736" w:rsidP="00544736">
            <w:pPr>
              <w:pStyle w:val="TableParagraph"/>
              <w:ind w:left="111" w:right="51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финансирани общини.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2CADE14F" w14:textId="77777777" w:rsidR="00544736" w:rsidRPr="0018521E" w:rsidRDefault="00544736" w:rsidP="00544736">
            <w:pPr>
              <w:pStyle w:val="TableParagraph"/>
              <w:spacing w:line="223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МТИТС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25A9690B" w14:textId="77777777" w:rsidR="00544736" w:rsidRPr="0018521E" w:rsidRDefault="00483117" w:rsidP="00544736">
            <w:pPr>
              <w:pStyle w:val="TableParagraph"/>
              <w:spacing w:line="223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86 % от общините в България са получили финансиране в размер на 3 435 000 лв.</w:t>
            </w:r>
          </w:p>
        </w:tc>
      </w:tr>
      <w:tr w:rsidR="00544736" w:rsidRPr="00337A64" w14:paraId="6AEB6334" w14:textId="77777777" w:rsidTr="00544736">
        <w:trPr>
          <w:trHeight w:val="529"/>
        </w:trPr>
        <w:tc>
          <w:tcPr>
            <w:tcW w:w="15477" w:type="dxa"/>
            <w:gridSpan w:val="8"/>
            <w:shd w:val="clear" w:color="auto" w:fill="DEEAF6"/>
            <w:vAlign w:val="center"/>
          </w:tcPr>
          <w:p w14:paraId="112F9ECA" w14:textId="77777777" w:rsidR="00544736" w:rsidRPr="0018521E" w:rsidRDefault="00544736" w:rsidP="00544736">
            <w:pPr>
              <w:pStyle w:val="TableParagraph"/>
              <w:ind w:left="959" w:hanging="93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544736" w:rsidRPr="00337A64" w14:paraId="3FF4B4B3" w14:textId="77777777" w:rsidTr="00D20DFD">
        <w:trPr>
          <w:trHeight w:val="3017"/>
        </w:trPr>
        <w:tc>
          <w:tcPr>
            <w:tcW w:w="1727" w:type="dxa"/>
          </w:tcPr>
          <w:p w14:paraId="6349A817" w14:textId="77777777" w:rsidR="00544736" w:rsidRPr="0018521E" w:rsidRDefault="00544736" w:rsidP="00544736">
            <w:pPr>
              <w:pStyle w:val="TableParagraph"/>
              <w:ind w:left="107" w:right="102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 4. Подкрепа на научните изследвания и иновациите в областта на ИКТ.</w:t>
            </w:r>
          </w:p>
        </w:tc>
        <w:tc>
          <w:tcPr>
            <w:tcW w:w="2268" w:type="dxa"/>
          </w:tcPr>
          <w:p w14:paraId="1BC27145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 Модернизиране на съществуващата и развитие на нова ИКТ базирана инфраструктура за научни изследвания, развойна дейност и иновации чрез подкрепа на ключови проекти от Националната пътна карта за научна инфраструктура.</w:t>
            </w:r>
          </w:p>
        </w:tc>
        <w:tc>
          <w:tcPr>
            <w:tcW w:w="2268" w:type="dxa"/>
          </w:tcPr>
          <w:p w14:paraId="0D8021A9" w14:textId="77777777" w:rsidR="00544736" w:rsidRPr="0018521E" w:rsidRDefault="00544736" w:rsidP="00544736">
            <w:pPr>
              <w:pStyle w:val="TableParagraph"/>
              <w:ind w:right="58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ДБ* </w:t>
            </w:r>
            <w:r w:rsidRPr="0018521E">
              <w:rPr>
                <w:color w:val="1F4E79"/>
                <w:w w:val="95"/>
                <w:sz w:val="20"/>
                <w:szCs w:val="20"/>
              </w:rPr>
              <w:t>ЕСИФ</w:t>
            </w:r>
          </w:p>
        </w:tc>
        <w:tc>
          <w:tcPr>
            <w:tcW w:w="1276" w:type="dxa"/>
          </w:tcPr>
          <w:p w14:paraId="07980FB6" w14:textId="77777777" w:rsidR="00544736" w:rsidRPr="0018521E" w:rsidRDefault="00544736" w:rsidP="00544736">
            <w:pPr>
              <w:pStyle w:val="TableParagraph"/>
              <w:spacing w:line="225" w:lineRule="exact"/>
              <w:ind w:left="57" w:right="13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2017 - 2023</w:t>
            </w:r>
          </w:p>
        </w:tc>
        <w:tc>
          <w:tcPr>
            <w:tcW w:w="3544" w:type="dxa"/>
          </w:tcPr>
          <w:p w14:paraId="6F9F7F3F" w14:textId="77777777" w:rsidR="00544736" w:rsidRPr="0018521E" w:rsidRDefault="00544736" w:rsidP="00544736">
            <w:pPr>
              <w:pStyle w:val="TableParagraph"/>
              <w:ind w:right="20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Подпомагане на политиките за развитие на научните изследвания, залегнали в Стратегията за развитие на научните изследвания 2017- 2030, приоритетите на Иновационната стратегия за интелигентна специализация и програмата на ЕСФНИ за създаване на паневропейски инфраструктури. Определяне на приоритетите за устойчиво развитие на научните изследвания до 2023</w:t>
            </w:r>
            <w:r w:rsidRPr="0018521E">
              <w:rPr>
                <w:color w:val="1F4E79"/>
                <w:spacing w:val="-26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г.</w:t>
            </w:r>
          </w:p>
        </w:tc>
        <w:tc>
          <w:tcPr>
            <w:tcW w:w="1842" w:type="dxa"/>
          </w:tcPr>
          <w:p w14:paraId="54E194B0" w14:textId="77777777" w:rsidR="00544736" w:rsidRPr="0018521E" w:rsidRDefault="00544736" w:rsidP="00544736">
            <w:pPr>
              <w:pStyle w:val="TableParagraph"/>
              <w:spacing w:line="211" w:lineRule="exact"/>
              <w:ind w:left="10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изградени ИКТ базирани инфраструктури.</w:t>
            </w:r>
          </w:p>
        </w:tc>
        <w:tc>
          <w:tcPr>
            <w:tcW w:w="1276" w:type="dxa"/>
          </w:tcPr>
          <w:p w14:paraId="6D12071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МОН; ИА ОПНОИР</w:t>
            </w:r>
          </w:p>
        </w:tc>
        <w:tc>
          <w:tcPr>
            <w:tcW w:w="1276" w:type="dxa"/>
          </w:tcPr>
          <w:p w14:paraId="67A5FCED" w14:textId="77777777" w:rsidR="003F6BEF" w:rsidRDefault="003F6BEF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  <w:p w14:paraId="65E503B6" w14:textId="77777777" w:rsidR="003F6BEF" w:rsidRDefault="003F6BEF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  <w:p w14:paraId="1DCC416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</w:tbl>
    <w:p w14:paraId="29C5130A" w14:textId="77777777" w:rsidR="00D20DFD" w:rsidRPr="0018521E" w:rsidRDefault="00D20DFD" w:rsidP="00544736">
      <w:pPr>
        <w:rPr>
          <w:color w:val="1F4E79"/>
          <w:sz w:val="20"/>
          <w:szCs w:val="20"/>
        </w:rPr>
      </w:pPr>
    </w:p>
    <w:p w14:paraId="08784293" w14:textId="77777777" w:rsidR="00D20DFD" w:rsidRDefault="00D20DFD" w:rsidP="00D20DFD">
      <w:pPr>
        <w:rPr>
          <w:sz w:val="20"/>
          <w:szCs w:val="20"/>
        </w:rPr>
      </w:pPr>
    </w:p>
    <w:p w14:paraId="089EB003" w14:textId="77777777" w:rsidR="00D20DFD" w:rsidRPr="00D20DFD" w:rsidRDefault="00D20DFD" w:rsidP="00D20DFD">
      <w:pPr>
        <w:rPr>
          <w:sz w:val="20"/>
          <w:szCs w:val="20"/>
        </w:rPr>
      </w:pPr>
    </w:p>
    <w:p w14:paraId="4AD315D1" w14:textId="77777777" w:rsidR="00D20DFD" w:rsidRDefault="00D20DFD" w:rsidP="00D20DFD">
      <w:pPr>
        <w:rPr>
          <w:sz w:val="20"/>
          <w:szCs w:val="20"/>
        </w:rPr>
      </w:pPr>
    </w:p>
    <w:p w14:paraId="1EF8CBA5" w14:textId="77777777" w:rsidR="00D20DFD" w:rsidRPr="00D20DFD" w:rsidRDefault="00D20DFD" w:rsidP="00D20DFD">
      <w:pPr>
        <w:rPr>
          <w:sz w:val="20"/>
          <w:szCs w:val="20"/>
        </w:rPr>
      </w:pPr>
    </w:p>
    <w:p w14:paraId="49A92ED1" w14:textId="77777777" w:rsidR="00D20DFD" w:rsidRDefault="00D20DFD" w:rsidP="00D20DFD">
      <w:pPr>
        <w:tabs>
          <w:tab w:val="left" w:pos="1447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A75D267" w14:textId="77777777" w:rsidR="00544736" w:rsidRPr="00D20DFD" w:rsidRDefault="00D20DFD" w:rsidP="00D20DFD">
      <w:pPr>
        <w:tabs>
          <w:tab w:val="left" w:pos="14477"/>
        </w:tabs>
        <w:rPr>
          <w:sz w:val="20"/>
          <w:szCs w:val="20"/>
        </w:rPr>
        <w:sectPr w:rsidR="00544736" w:rsidRPr="00D20DFD" w:rsidSect="00360B00">
          <w:pgSz w:w="16840" w:h="11910" w:orient="landscape"/>
          <w:pgMar w:top="1120" w:right="420" w:bottom="17" w:left="460" w:header="718" w:footer="720" w:gutter="0"/>
          <w:cols w:space="708"/>
          <w:docGrid w:linePitch="299"/>
        </w:sectPr>
      </w:pPr>
      <w:r>
        <w:rPr>
          <w:sz w:val="20"/>
          <w:szCs w:val="20"/>
        </w:rPr>
        <w:tab/>
      </w:r>
    </w:p>
    <w:p w14:paraId="1515A864" w14:textId="77777777" w:rsidR="00544736" w:rsidRPr="0018521E" w:rsidRDefault="00544736" w:rsidP="00544736">
      <w:pPr>
        <w:pStyle w:val="a3"/>
        <w:rPr>
          <w:color w:val="1F4E79"/>
        </w:rPr>
      </w:pPr>
    </w:p>
    <w:tbl>
      <w:tblPr>
        <w:tblW w:w="1547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276"/>
        <w:gridCol w:w="3544"/>
        <w:gridCol w:w="1842"/>
        <w:gridCol w:w="1276"/>
        <w:gridCol w:w="1276"/>
      </w:tblGrid>
      <w:tr w:rsidR="00544736" w:rsidRPr="00337A64" w14:paraId="214ED2AD" w14:textId="77777777" w:rsidTr="00544736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7AE9B84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734E6AB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618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22616EF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3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0EEAA3E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88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5A9F2BF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524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842" w:type="dxa"/>
            <w:shd w:val="clear" w:color="auto" w:fill="BCD5ED"/>
            <w:vAlign w:val="center"/>
          </w:tcPr>
          <w:p w14:paraId="2766620C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1DCC2C7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3CD3B836" w14:textId="77777777" w:rsidR="00544736" w:rsidRPr="0018521E" w:rsidRDefault="006016E4" w:rsidP="006016E4">
            <w:pPr>
              <w:pStyle w:val="TableParagraph"/>
              <w:spacing w:line="230" w:lineRule="atLeast"/>
              <w:ind w:right="278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към дек.2019</w:t>
            </w:r>
          </w:p>
        </w:tc>
      </w:tr>
      <w:tr w:rsidR="00544736" w:rsidRPr="00337A64" w14:paraId="3A8BFB4A" w14:textId="77777777" w:rsidTr="00544736">
        <w:trPr>
          <w:trHeight w:val="460"/>
        </w:trPr>
        <w:tc>
          <w:tcPr>
            <w:tcW w:w="15477" w:type="dxa"/>
            <w:gridSpan w:val="8"/>
            <w:shd w:val="clear" w:color="auto" w:fill="DEEAF6"/>
            <w:vAlign w:val="center"/>
          </w:tcPr>
          <w:p w14:paraId="67F4EF44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544736" w:rsidRPr="00337A64" w14:paraId="33C2167A" w14:textId="77777777" w:rsidTr="00544736">
        <w:trPr>
          <w:trHeight w:val="2529"/>
        </w:trPr>
        <w:tc>
          <w:tcPr>
            <w:tcW w:w="1727" w:type="dxa"/>
          </w:tcPr>
          <w:p w14:paraId="27341BD4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1C549B" w14:textId="77777777" w:rsidR="00544736" w:rsidRPr="0018521E" w:rsidRDefault="00544736" w:rsidP="00544736">
            <w:pPr>
              <w:pStyle w:val="TableParagraph"/>
              <w:spacing w:line="229" w:lineRule="exact"/>
              <w:ind w:left="0" w:right="13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 Модернизиране на съществуващи центрове за върхови постижения и центрове за компетентност и Регионални научни центрове в областта на ИКТ и създаване на нови.</w:t>
            </w:r>
          </w:p>
        </w:tc>
        <w:tc>
          <w:tcPr>
            <w:tcW w:w="2268" w:type="dxa"/>
          </w:tcPr>
          <w:p w14:paraId="7AE687CF" w14:textId="77777777" w:rsidR="00544736" w:rsidRPr="0018521E" w:rsidRDefault="00544736" w:rsidP="00544736">
            <w:pPr>
              <w:pStyle w:val="TableParagraph"/>
              <w:spacing w:line="224" w:lineRule="exact"/>
              <w:ind w:left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ЕСИФ;</w:t>
            </w:r>
          </w:p>
          <w:p w14:paraId="78F517AB" w14:textId="77777777" w:rsidR="00544736" w:rsidRPr="0018521E" w:rsidRDefault="00544736" w:rsidP="00544736">
            <w:pPr>
              <w:pStyle w:val="TableParagraph"/>
              <w:spacing w:line="224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ДБ*</w:t>
            </w:r>
          </w:p>
        </w:tc>
        <w:tc>
          <w:tcPr>
            <w:tcW w:w="1276" w:type="dxa"/>
          </w:tcPr>
          <w:p w14:paraId="6D99E48B" w14:textId="77777777" w:rsidR="00544736" w:rsidRPr="0018521E" w:rsidRDefault="00544736" w:rsidP="00544736">
            <w:pPr>
              <w:pStyle w:val="TableParagraph"/>
              <w:spacing w:line="225" w:lineRule="exact"/>
              <w:ind w:left="57" w:right="13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2017 - 2022</w:t>
            </w:r>
          </w:p>
        </w:tc>
        <w:tc>
          <w:tcPr>
            <w:tcW w:w="3544" w:type="dxa"/>
          </w:tcPr>
          <w:p w14:paraId="43E19837" w14:textId="77777777" w:rsidR="00544736" w:rsidRPr="0018521E" w:rsidRDefault="00544736" w:rsidP="00544736">
            <w:pPr>
              <w:pStyle w:val="TableParagraph"/>
              <w:ind w:right="20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Планирано е ОП НОИР да финансира на конкурсен принцип изграждането и развитието на четири центъра за върхови постижения и</w:t>
            </w:r>
            <w:r w:rsidRPr="0018521E">
              <w:rPr>
                <w:color w:val="1F4E79"/>
                <w:spacing w:val="-12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осем центъра за компетентност и няколко Регионални научни центрове във всеки</w:t>
            </w:r>
            <w:r w:rsidRPr="0018521E">
              <w:rPr>
                <w:color w:val="1F4E79"/>
                <w:spacing w:val="-5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от регионите за икономическо планиране според</w:t>
            </w:r>
            <w:r w:rsidRPr="0018521E">
              <w:rPr>
                <w:color w:val="1F4E79"/>
                <w:spacing w:val="-14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тематичните приоритети на</w:t>
            </w:r>
            <w:r w:rsidRPr="0018521E">
              <w:rPr>
                <w:color w:val="1F4E79"/>
                <w:spacing w:val="-1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ИСИС.</w:t>
            </w:r>
          </w:p>
          <w:p w14:paraId="4099493A" w14:textId="77777777" w:rsidR="00544736" w:rsidRPr="0018521E" w:rsidRDefault="00544736" w:rsidP="00544736">
            <w:pPr>
              <w:pStyle w:val="TableParagraph"/>
              <w:ind w:left="0" w:right="200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9B0857" w14:textId="77777777" w:rsidR="00544736" w:rsidRPr="0018521E" w:rsidRDefault="00544736" w:rsidP="00544736">
            <w:pPr>
              <w:pStyle w:val="TableParagraph"/>
              <w:spacing w:line="224" w:lineRule="exact"/>
              <w:ind w:righ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изградени ИКТ базирани центрове за върхови постижения; Брой изградени ИКТ базирани центрове за компетентност; Брой изградени ИКТ базирани Регионални научни центрове.</w:t>
            </w:r>
          </w:p>
        </w:tc>
        <w:tc>
          <w:tcPr>
            <w:tcW w:w="1276" w:type="dxa"/>
          </w:tcPr>
          <w:p w14:paraId="7D9BDC6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МОН;</w:t>
            </w:r>
          </w:p>
          <w:p w14:paraId="5F6248DB" w14:textId="77777777" w:rsidR="00544736" w:rsidRPr="0018521E" w:rsidRDefault="00544736" w:rsidP="00544736">
            <w:pPr>
              <w:pStyle w:val="TableParagraph"/>
              <w:spacing w:before="1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ИА ОПНОИР</w:t>
            </w:r>
          </w:p>
        </w:tc>
        <w:tc>
          <w:tcPr>
            <w:tcW w:w="1276" w:type="dxa"/>
          </w:tcPr>
          <w:p w14:paraId="5891EEAC" w14:textId="77777777" w:rsidR="003F6BEF" w:rsidRDefault="003F6BEF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  <w:p w14:paraId="717E12A6" w14:textId="77777777" w:rsidR="003F6BEF" w:rsidRDefault="003F6BEF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  <w:p w14:paraId="0C9E662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544736" w:rsidRPr="00337A64" w14:paraId="26F1D3B6" w14:textId="77777777" w:rsidTr="00544736">
        <w:trPr>
          <w:trHeight w:val="1841"/>
        </w:trPr>
        <w:tc>
          <w:tcPr>
            <w:tcW w:w="1727" w:type="dxa"/>
            <w:tcBorders>
              <w:top w:val="nil"/>
            </w:tcBorders>
          </w:tcPr>
          <w:p w14:paraId="37E50928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9D1E44" w14:textId="77777777" w:rsidR="00544736" w:rsidRPr="0018521E" w:rsidRDefault="00544736" w:rsidP="00544736">
            <w:pPr>
              <w:pStyle w:val="TableParagraph"/>
              <w:ind w:right="24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3. Подкрепа за развитие на ИКТ клъстърите и оползотворяването на потенциала им за иновации и регионална интелигентна специализация.</w:t>
            </w:r>
          </w:p>
        </w:tc>
        <w:tc>
          <w:tcPr>
            <w:tcW w:w="2268" w:type="dxa"/>
          </w:tcPr>
          <w:p w14:paraId="6E9F15A1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ОПИК</w:t>
            </w:r>
          </w:p>
        </w:tc>
        <w:tc>
          <w:tcPr>
            <w:tcW w:w="1276" w:type="dxa"/>
          </w:tcPr>
          <w:p w14:paraId="680DB626" w14:textId="77777777" w:rsidR="00544736" w:rsidRPr="0018521E" w:rsidRDefault="00544736" w:rsidP="00544736">
            <w:pPr>
              <w:pStyle w:val="TableParagraph"/>
              <w:spacing w:line="225" w:lineRule="exact"/>
              <w:ind w:left="87" w:right="268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2018-2020</w:t>
            </w:r>
          </w:p>
        </w:tc>
        <w:tc>
          <w:tcPr>
            <w:tcW w:w="3544" w:type="dxa"/>
          </w:tcPr>
          <w:p w14:paraId="7111C8F6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Подобряване сътрудничеството, обмена на знания и информация в подкрепа на бизнеса,</w:t>
            </w:r>
            <w:r w:rsidRPr="0018521E">
              <w:rPr>
                <w:color w:val="1F4E79"/>
                <w:spacing w:val="-11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работата в мрежа и трансфера</w:t>
            </w:r>
            <w:r w:rsidRPr="0018521E">
              <w:rPr>
                <w:color w:val="1F4E79"/>
                <w:spacing w:val="-5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на технологии</w:t>
            </w:r>
            <w:r w:rsidRPr="0018521E">
              <w:rPr>
                <w:color w:val="1F4E79"/>
                <w:spacing w:val="-12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(Процедура „Развитие на иновационни клъстери“).</w:t>
            </w:r>
          </w:p>
          <w:p w14:paraId="52577A8E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0576BA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иновационни ИКТ</w:t>
            </w:r>
          </w:p>
          <w:p w14:paraId="49A86894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клъстери, получаващи подкрепа.</w:t>
            </w:r>
          </w:p>
          <w:p w14:paraId="5CC0D9A5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6A791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ГД ЕФК;</w:t>
            </w:r>
          </w:p>
          <w:p w14:paraId="28B53623" w14:textId="77777777" w:rsidR="00544736" w:rsidRPr="0018521E" w:rsidRDefault="00544736" w:rsidP="00544736">
            <w:pPr>
              <w:pStyle w:val="TableParagraph"/>
              <w:spacing w:line="477" w:lineRule="auto"/>
              <w:ind w:right="39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МИ</w:t>
            </w:r>
          </w:p>
        </w:tc>
        <w:tc>
          <w:tcPr>
            <w:tcW w:w="1276" w:type="dxa"/>
          </w:tcPr>
          <w:p w14:paraId="4AEAA612" w14:textId="77777777" w:rsidR="00544736" w:rsidRPr="0018521E" w:rsidRDefault="00A56E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</w:t>
            </w:r>
            <w:r w:rsidR="003A744B">
              <w:rPr>
                <w:color w:val="1F4E79"/>
                <w:sz w:val="20"/>
                <w:szCs w:val="20"/>
              </w:rPr>
              <w:t xml:space="preserve"> на изпълнение</w:t>
            </w:r>
          </w:p>
        </w:tc>
      </w:tr>
      <w:tr w:rsidR="00544736" w:rsidRPr="00337A64" w14:paraId="7328BE04" w14:textId="77777777" w:rsidTr="00544736">
        <w:trPr>
          <w:trHeight w:val="840"/>
        </w:trPr>
        <w:tc>
          <w:tcPr>
            <w:tcW w:w="1727" w:type="dxa"/>
            <w:tcBorders>
              <w:top w:val="nil"/>
            </w:tcBorders>
          </w:tcPr>
          <w:p w14:paraId="2653B86C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D6CFC3" w14:textId="77777777" w:rsidR="00544736" w:rsidRPr="0018521E" w:rsidRDefault="00544736" w:rsidP="00544736">
            <w:pPr>
              <w:pStyle w:val="TableParagraph"/>
              <w:ind w:right="13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4. Насърчаване на предприемаческата дейност и засилване на</w:t>
            </w:r>
          </w:p>
          <w:p w14:paraId="6FED6572" w14:textId="77777777" w:rsidR="00544736" w:rsidRPr="0018521E" w:rsidRDefault="00544736" w:rsidP="00544736">
            <w:pPr>
              <w:pStyle w:val="TableParagraph"/>
              <w:ind w:right="15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производствения и управленския капацитет на предприятията от ИКТ</w:t>
            </w:r>
          </w:p>
          <w:p w14:paraId="0159BF21" w14:textId="77777777" w:rsidR="00544736" w:rsidRPr="0018521E" w:rsidRDefault="00544736" w:rsidP="00544736">
            <w:pPr>
              <w:pStyle w:val="TableParagraph"/>
              <w:ind w:right="24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сектора и особено на МСП.</w:t>
            </w:r>
          </w:p>
        </w:tc>
        <w:tc>
          <w:tcPr>
            <w:tcW w:w="2268" w:type="dxa"/>
          </w:tcPr>
          <w:p w14:paraId="6B05FA13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ОПИК</w:t>
            </w:r>
          </w:p>
        </w:tc>
        <w:tc>
          <w:tcPr>
            <w:tcW w:w="1276" w:type="dxa"/>
          </w:tcPr>
          <w:p w14:paraId="5F57A7BC" w14:textId="77777777" w:rsidR="00544736" w:rsidRPr="0018521E" w:rsidRDefault="00544736" w:rsidP="00544736">
            <w:pPr>
              <w:pStyle w:val="TableParagraph"/>
              <w:spacing w:line="225" w:lineRule="exact"/>
              <w:ind w:left="87" w:right="268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2018-2020</w:t>
            </w:r>
          </w:p>
        </w:tc>
        <w:tc>
          <w:tcPr>
            <w:tcW w:w="3544" w:type="dxa"/>
          </w:tcPr>
          <w:p w14:paraId="40CAADD7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Създаване и развитие на нови предприятия (Процедура „Насърчаване на предприемачеството“). Подобряване на производствените процеси, повишаване на производствения капацитет и капацитета за управление, засилване на експортния потенциал на МСП (Процедура „Подобряване на производствения капацитет и развитие на специализирани услуги за МСП и ИКТ“).</w:t>
            </w:r>
          </w:p>
          <w:p w14:paraId="3A7BE314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C3452A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подпомогнати предприятия от ИКТ сектора.</w:t>
            </w:r>
          </w:p>
        </w:tc>
        <w:tc>
          <w:tcPr>
            <w:tcW w:w="1276" w:type="dxa"/>
          </w:tcPr>
          <w:p w14:paraId="0741405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ГД ЕФК;</w:t>
            </w:r>
          </w:p>
          <w:p w14:paraId="6D4EFD09" w14:textId="77777777" w:rsidR="00544736" w:rsidRPr="0018521E" w:rsidRDefault="00544736" w:rsidP="00544736">
            <w:pPr>
              <w:pStyle w:val="TableParagraph"/>
              <w:spacing w:line="477" w:lineRule="auto"/>
              <w:ind w:right="39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МИ</w:t>
            </w:r>
          </w:p>
        </w:tc>
        <w:tc>
          <w:tcPr>
            <w:tcW w:w="1276" w:type="dxa"/>
          </w:tcPr>
          <w:p w14:paraId="0A4E2687" w14:textId="77777777" w:rsidR="00544736" w:rsidRPr="0018521E" w:rsidRDefault="00A56E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</w:t>
            </w:r>
            <w:r w:rsidR="003A744B">
              <w:rPr>
                <w:color w:val="1F4E79"/>
                <w:sz w:val="20"/>
                <w:szCs w:val="20"/>
              </w:rPr>
              <w:t xml:space="preserve"> на изпълнение</w:t>
            </w:r>
          </w:p>
        </w:tc>
      </w:tr>
    </w:tbl>
    <w:p w14:paraId="7D0E8966" w14:textId="77777777" w:rsidR="00544736" w:rsidRPr="0018521E" w:rsidRDefault="00544736" w:rsidP="00544736">
      <w:pPr>
        <w:pStyle w:val="TableParagraph"/>
        <w:spacing w:before="116"/>
        <w:ind w:left="823" w:right="422"/>
        <w:jc w:val="center"/>
        <w:rPr>
          <w:color w:val="1F4E79"/>
          <w:sz w:val="20"/>
          <w:szCs w:val="20"/>
        </w:rPr>
        <w:sectPr w:rsidR="00544736" w:rsidRPr="0018521E" w:rsidSect="00544736">
          <w:footerReference w:type="default" r:id="rId10"/>
          <w:pgSz w:w="16840" w:h="11910" w:orient="landscape"/>
          <w:pgMar w:top="1120" w:right="420" w:bottom="880" w:left="460" w:header="718" w:footer="685" w:gutter="0"/>
          <w:cols w:space="708"/>
        </w:sectPr>
      </w:pPr>
    </w:p>
    <w:tbl>
      <w:tblPr>
        <w:tblW w:w="1547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276"/>
        <w:gridCol w:w="3544"/>
        <w:gridCol w:w="1842"/>
        <w:gridCol w:w="1276"/>
        <w:gridCol w:w="1276"/>
      </w:tblGrid>
      <w:tr w:rsidR="00544736" w:rsidRPr="00337A64" w14:paraId="510F4907" w14:textId="77777777" w:rsidTr="00544736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31BA0844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48DBD61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34B0415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68C66C8E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1F3F8344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842" w:type="dxa"/>
            <w:shd w:val="clear" w:color="auto" w:fill="BCD5ED"/>
            <w:vAlign w:val="center"/>
          </w:tcPr>
          <w:p w14:paraId="629B8EF5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04C8433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11C86D2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6016E4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667BC5E4" w14:textId="77777777" w:rsidTr="00544736">
        <w:trPr>
          <w:trHeight w:val="460"/>
        </w:trPr>
        <w:tc>
          <w:tcPr>
            <w:tcW w:w="15477" w:type="dxa"/>
            <w:gridSpan w:val="8"/>
            <w:shd w:val="clear" w:color="auto" w:fill="DEEAF6"/>
            <w:vAlign w:val="center"/>
          </w:tcPr>
          <w:p w14:paraId="52717AA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544736" w:rsidRPr="00337A64" w14:paraId="74D54B3C" w14:textId="77777777" w:rsidTr="00544736">
        <w:trPr>
          <w:trHeight w:val="1350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9884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CDE1" w14:textId="77777777" w:rsidR="00544736" w:rsidRPr="0018521E" w:rsidRDefault="00544736" w:rsidP="00544736">
            <w:pPr>
              <w:pStyle w:val="TableParagraph"/>
              <w:ind w:right="13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5. Брандинг и позициониране на ИКТ</w:t>
            </w:r>
          </w:p>
          <w:p w14:paraId="268D06FC" w14:textId="77777777" w:rsidR="00544736" w:rsidRPr="0018521E" w:rsidRDefault="00544736" w:rsidP="00544736">
            <w:pPr>
              <w:pStyle w:val="TableParagraph"/>
              <w:ind w:right="13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сектора на националния и световния пазар.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A7A6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4453" w14:textId="77777777" w:rsidR="00544736" w:rsidRPr="0018521E" w:rsidRDefault="00544736" w:rsidP="00544736">
            <w:pPr>
              <w:pStyle w:val="TableParagraph"/>
              <w:spacing w:line="225" w:lineRule="exact"/>
              <w:ind w:left="87" w:right="268"/>
              <w:jc w:val="center"/>
              <w:rPr>
                <w:color w:val="1F4E79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06C2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1BD1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E48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494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544736" w:rsidRPr="00337A64" w14:paraId="54B616A0" w14:textId="77777777" w:rsidTr="00544736">
        <w:trPr>
          <w:trHeight w:val="2941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3535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0832" w14:textId="77777777" w:rsidR="00544736" w:rsidRPr="0018521E" w:rsidRDefault="00544736" w:rsidP="00544736">
            <w:pPr>
              <w:pStyle w:val="TableParagraph"/>
              <w:ind w:right="13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5.1. Подпомагане участието на МСП от сектор ИКТ за представяне на международни изложения, конференции,</w:t>
            </w:r>
          </w:p>
          <w:p w14:paraId="47C94D1E" w14:textId="77777777" w:rsidR="00544736" w:rsidRPr="0018521E" w:rsidRDefault="00544736" w:rsidP="00544736">
            <w:pPr>
              <w:pStyle w:val="TableParagraph"/>
              <w:ind w:right="13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бизнес мисии, B2B форуми и други прояви за промоция.</w:t>
            </w:r>
          </w:p>
          <w:p w14:paraId="10A04168" w14:textId="77777777" w:rsidR="00544736" w:rsidRPr="0018521E" w:rsidRDefault="00544736" w:rsidP="00544736">
            <w:pPr>
              <w:pStyle w:val="TableParagraph"/>
              <w:ind w:right="131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ED86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Национален бюджет и</w:t>
            </w:r>
          </w:p>
          <w:p w14:paraId="051A171C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европейски програми*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302A" w14:textId="77777777" w:rsidR="00544736" w:rsidRPr="0018521E" w:rsidRDefault="00544736" w:rsidP="00544736">
            <w:pPr>
              <w:pStyle w:val="TableParagraph"/>
              <w:spacing w:line="225" w:lineRule="exact"/>
              <w:ind w:left="87" w:right="268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8E6D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Увеличение на износа и привличане на чуждестранни инвестиции в сектора.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DD43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МСП подпомогнати за участие;</w:t>
            </w:r>
          </w:p>
          <w:p w14:paraId="54B6423C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прояви за промоция.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CB0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ИА НМСП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3744" w14:textId="77777777" w:rsidR="00544736" w:rsidRPr="0018521E" w:rsidRDefault="005B2F40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  <w:tr w:rsidR="00544736" w:rsidRPr="00337A64" w14:paraId="30724F7F" w14:textId="77777777" w:rsidTr="00544736">
        <w:trPr>
          <w:trHeight w:val="4526"/>
        </w:trPr>
        <w:tc>
          <w:tcPr>
            <w:tcW w:w="1727" w:type="dxa"/>
            <w:tcBorders>
              <w:top w:val="nil"/>
            </w:tcBorders>
          </w:tcPr>
          <w:p w14:paraId="688ED9C1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44B4F4" w14:textId="77777777" w:rsidR="00544736" w:rsidRPr="0018521E" w:rsidRDefault="00544736" w:rsidP="00544736">
            <w:pPr>
              <w:pStyle w:val="TableParagraph"/>
              <w:ind w:right="121"/>
              <w:rPr>
                <w:color w:val="1F4E79"/>
                <w:sz w:val="20"/>
                <w:szCs w:val="20"/>
              </w:rPr>
            </w:pPr>
          </w:p>
          <w:p w14:paraId="25DEC770" w14:textId="77777777" w:rsidR="00544736" w:rsidRPr="0018521E" w:rsidRDefault="00544736" w:rsidP="00544736">
            <w:pPr>
              <w:pStyle w:val="TableParagraph"/>
              <w:ind w:right="12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5.2 Надграждане и поддръжка на уеб-базирана платформа за предоставяне на информация относно чужди пазари и свързване на българските предприятия с чуждестранни партньори.</w:t>
            </w:r>
          </w:p>
        </w:tc>
        <w:tc>
          <w:tcPr>
            <w:tcW w:w="2268" w:type="dxa"/>
          </w:tcPr>
          <w:p w14:paraId="6E95E282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071F98BB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ОПИК</w:t>
            </w:r>
          </w:p>
        </w:tc>
        <w:tc>
          <w:tcPr>
            <w:tcW w:w="1276" w:type="dxa"/>
          </w:tcPr>
          <w:p w14:paraId="6232E904" w14:textId="77777777" w:rsidR="00544736" w:rsidRPr="0018521E" w:rsidRDefault="00544736" w:rsidP="00544736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</w:p>
          <w:p w14:paraId="5622294D" w14:textId="77777777" w:rsidR="00544736" w:rsidRPr="0018521E" w:rsidRDefault="00544736" w:rsidP="00544736">
            <w:pPr>
              <w:pStyle w:val="TableParagraph"/>
              <w:spacing w:line="225" w:lineRule="exact"/>
              <w:ind w:left="26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2018</w:t>
            </w:r>
          </w:p>
        </w:tc>
        <w:tc>
          <w:tcPr>
            <w:tcW w:w="3544" w:type="dxa"/>
          </w:tcPr>
          <w:p w14:paraId="7797498F" w14:textId="77777777" w:rsidR="00544736" w:rsidRPr="0018521E" w:rsidRDefault="00544736" w:rsidP="00544736">
            <w:pPr>
              <w:pStyle w:val="TableParagraph"/>
              <w:ind w:right="170"/>
              <w:rPr>
                <w:color w:val="1F4E79"/>
                <w:sz w:val="20"/>
                <w:szCs w:val="20"/>
              </w:rPr>
            </w:pPr>
          </w:p>
          <w:p w14:paraId="01EDE3F2" w14:textId="77777777" w:rsidR="00544736" w:rsidRPr="0018521E" w:rsidRDefault="00544736" w:rsidP="00544736">
            <w:pPr>
              <w:pStyle w:val="TableParagraph"/>
              <w:ind w:right="17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Насърчаване на използването на информационни и комуникационни технологии и услуги. Въведени базирани на ИКТ системи и приложения за подобряване на капацитета на МСП за правене на конкурентен и устойчив</w:t>
            </w:r>
            <w:r w:rsidRPr="0018521E">
              <w:rPr>
                <w:color w:val="1F4E79"/>
                <w:spacing w:val="-12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на динамично развиващите се пазари бизнес, както и</w:t>
            </w:r>
            <w:r w:rsidRPr="0018521E">
              <w:rPr>
                <w:color w:val="1F4E79"/>
                <w:spacing w:val="-7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за осигуряване на по-бърз и по- лесен достъп до чужди пазари . Оптимизиране на процесите за управление на бизнеса.</w:t>
            </w:r>
          </w:p>
          <w:p w14:paraId="1E4E6B18" w14:textId="77777777" w:rsidR="00544736" w:rsidRPr="0018521E" w:rsidRDefault="00544736" w:rsidP="00544736">
            <w:pPr>
              <w:pStyle w:val="TableParagraph"/>
              <w:ind w:right="170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6F49B1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656AF134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МСП</w:t>
            </w:r>
          </w:p>
        </w:tc>
        <w:tc>
          <w:tcPr>
            <w:tcW w:w="1276" w:type="dxa"/>
          </w:tcPr>
          <w:p w14:paraId="52B432E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6612A28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ИАНМСП</w:t>
            </w:r>
          </w:p>
        </w:tc>
        <w:tc>
          <w:tcPr>
            <w:tcW w:w="1276" w:type="dxa"/>
          </w:tcPr>
          <w:p w14:paraId="73F245F2" w14:textId="77777777" w:rsidR="00544736" w:rsidRPr="0018521E" w:rsidRDefault="005B2F40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отпада</w:t>
            </w:r>
          </w:p>
        </w:tc>
      </w:tr>
      <w:tr w:rsidR="00544736" w:rsidRPr="00337A64" w14:paraId="406DA09A" w14:textId="77777777" w:rsidTr="00544736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2C609B45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113181A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3346D5F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3F8BC584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70252FC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842" w:type="dxa"/>
            <w:shd w:val="clear" w:color="auto" w:fill="BCD5ED"/>
            <w:vAlign w:val="center"/>
          </w:tcPr>
          <w:p w14:paraId="5DA76C9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7AFDC1C8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7400093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2EC44A48" w14:textId="77777777" w:rsidTr="00544736">
        <w:trPr>
          <w:trHeight w:val="460"/>
        </w:trPr>
        <w:tc>
          <w:tcPr>
            <w:tcW w:w="15477" w:type="dxa"/>
            <w:gridSpan w:val="8"/>
            <w:shd w:val="clear" w:color="auto" w:fill="DEEAF6"/>
            <w:vAlign w:val="center"/>
          </w:tcPr>
          <w:p w14:paraId="48B6FAE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544736" w:rsidRPr="00337A64" w14:paraId="67D3E211" w14:textId="77777777" w:rsidTr="00544736">
        <w:trPr>
          <w:trHeight w:val="5207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883E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956E" w14:textId="77777777" w:rsidR="00544736" w:rsidRPr="0018521E" w:rsidRDefault="00544736" w:rsidP="00544736">
            <w:pPr>
              <w:pStyle w:val="TableParagraph"/>
              <w:ind w:right="12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6. Стимулиране на участието в програмата за научни изследвания и иновации „Хоризонт 2020“ и други програми на ЕС.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6DD0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ЕК,</w:t>
            </w:r>
          </w:p>
          <w:p w14:paraId="3FE777AA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ДБ*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89F4" w14:textId="77777777" w:rsidR="00544736" w:rsidRPr="0018521E" w:rsidRDefault="00544736" w:rsidP="00544736">
            <w:pPr>
              <w:pStyle w:val="TableParagraph"/>
              <w:spacing w:line="225" w:lineRule="exact"/>
              <w:ind w:left="26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1D47" w14:textId="77777777" w:rsidR="00544736" w:rsidRPr="0018521E" w:rsidRDefault="00544736" w:rsidP="00544736">
            <w:pPr>
              <w:pStyle w:val="TableParagraph"/>
              <w:ind w:right="17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Повишаване на броя на подадени проектни предложения и процента на успеваемост на българското участие в Рамковата програма.</w:t>
            </w:r>
          </w:p>
          <w:p w14:paraId="433AD2C8" w14:textId="77777777" w:rsidR="00544736" w:rsidRPr="0018521E" w:rsidRDefault="00544736" w:rsidP="00544736">
            <w:pPr>
              <w:pStyle w:val="TableParagraph"/>
              <w:ind w:left="0" w:right="170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2005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подадени проектни предложения;</w:t>
            </w:r>
          </w:p>
          <w:p w14:paraId="399A2E1E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Обща сума на привлечените средства.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079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МОН;</w:t>
            </w:r>
          </w:p>
          <w:p w14:paraId="6279269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Научни организации; Висши   училища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5CBB" w14:textId="77777777" w:rsidR="003F6BEF" w:rsidRDefault="003F6BEF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  <w:p w14:paraId="00B149E7" w14:textId="77777777" w:rsidR="003F6BEF" w:rsidRDefault="003F6BEF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  <w:p w14:paraId="2C6CDFD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</w:tbl>
    <w:p w14:paraId="46949CE6" w14:textId="77777777" w:rsidR="00544736" w:rsidRPr="0018521E" w:rsidRDefault="00544736" w:rsidP="00544736">
      <w:pPr>
        <w:pStyle w:val="TableParagraph"/>
        <w:spacing w:before="116"/>
        <w:ind w:left="823" w:right="422" w:hanging="659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880" w:left="460" w:header="567" w:footer="567" w:gutter="0"/>
          <w:cols w:space="708"/>
          <w:docGrid w:linePitch="299"/>
        </w:sectPr>
      </w:pPr>
    </w:p>
    <w:tbl>
      <w:tblPr>
        <w:tblW w:w="1590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2410"/>
        <w:gridCol w:w="1701"/>
        <w:gridCol w:w="1134"/>
        <w:gridCol w:w="4253"/>
        <w:gridCol w:w="2268"/>
        <w:gridCol w:w="1275"/>
        <w:gridCol w:w="1275"/>
      </w:tblGrid>
      <w:tr w:rsidR="00544736" w:rsidRPr="00337A64" w14:paraId="037A12CD" w14:textId="77777777" w:rsidTr="00544736">
        <w:trPr>
          <w:trHeight w:val="460"/>
        </w:trPr>
        <w:tc>
          <w:tcPr>
            <w:tcW w:w="1585" w:type="dxa"/>
            <w:shd w:val="clear" w:color="auto" w:fill="BCD5ED"/>
            <w:vAlign w:val="center"/>
          </w:tcPr>
          <w:p w14:paraId="4E54094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410" w:type="dxa"/>
            <w:shd w:val="clear" w:color="auto" w:fill="BCD5ED"/>
            <w:vAlign w:val="center"/>
          </w:tcPr>
          <w:p w14:paraId="08F5E8CE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5CF0D6CA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4" w:type="dxa"/>
            <w:shd w:val="clear" w:color="auto" w:fill="BCD5ED"/>
            <w:vAlign w:val="center"/>
          </w:tcPr>
          <w:p w14:paraId="1E6CE6D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4253" w:type="dxa"/>
            <w:shd w:val="clear" w:color="auto" w:fill="BCD5ED"/>
            <w:vAlign w:val="center"/>
          </w:tcPr>
          <w:p w14:paraId="52DF94D3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665D45A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23452FA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5" w:type="dxa"/>
            <w:shd w:val="clear" w:color="auto" w:fill="BCD5ED"/>
          </w:tcPr>
          <w:p w14:paraId="3042887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3679603D" w14:textId="77777777" w:rsidTr="00544736">
        <w:trPr>
          <w:trHeight w:val="460"/>
        </w:trPr>
        <w:tc>
          <w:tcPr>
            <w:tcW w:w="15901" w:type="dxa"/>
            <w:gridSpan w:val="8"/>
            <w:shd w:val="clear" w:color="auto" w:fill="DEEAF6"/>
            <w:vAlign w:val="center"/>
          </w:tcPr>
          <w:p w14:paraId="7D300694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544736" w:rsidRPr="00337A64" w14:paraId="779403DD" w14:textId="77777777" w:rsidTr="00544736">
        <w:trPr>
          <w:trHeight w:val="1406"/>
        </w:trPr>
        <w:tc>
          <w:tcPr>
            <w:tcW w:w="1585" w:type="dxa"/>
            <w:vMerge w:val="restart"/>
            <w:tcBorders>
              <w:bottom w:val="nil"/>
            </w:tcBorders>
          </w:tcPr>
          <w:p w14:paraId="696DE364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 5. Цифровизиране на българските промишлени сектори и свързаните с тях услуги и развитие на икономика, основана на данни.</w:t>
            </w:r>
          </w:p>
        </w:tc>
        <w:tc>
          <w:tcPr>
            <w:tcW w:w="2410" w:type="dxa"/>
          </w:tcPr>
          <w:p w14:paraId="37B96E5C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 Внедряване на ИКТ базирани продуктови, процесни и управленски иновации с основен акцент върху МСП.</w:t>
            </w:r>
          </w:p>
        </w:tc>
        <w:tc>
          <w:tcPr>
            <w:tcW w:w="1701" w:type="dxa"/>
          </w:tcPr>
          <w:p w14:paraId="5FCBA30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392034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4951F45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DD4C44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C3C15E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DE05E0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</w:tr>
      <w:tr w:rsidR="00544736" w:rsidRPr="00337A64" w14:paraId="05F7B9D2" w14:textId="77777777" w:rsidTr="00544736">
        <w:trPr>
          <w:trHeight w:val="1569"/>
        </w:trPr>
        <w:tc>
          <w:tcPr>
            <w:tcW w:w="1585" w:type="dxa"/>
            <w:vMerge/>
            <w:tcBorders>
              <w:top w:val="nil"/>
              <w:bottom w:val="nil"/>
            </w:tcBorders>
          </w:tcPr>
          <w:p w14:paraId="04653CE9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DE616E" w14:textId="77777777" w:rsidR="00544736" w:rsidRPr="0018521E" w:rsidRDefault="00544736" w:rsidP="00544736">
            <w:pPr>
              <w:pStyle w:val="TableParagraph"/>
              <w:ind w:right="192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1.1. Програма за насърчаване цифровизацията на МСП от традиционните сектори (вкл. семинари, междусекторни В2В срещи, видео клипове, подкасти).</w:t>
            </w:r>
          </w:p>
        </w:tc>
        <w:tc>
          <w:tcPr>
            <w:tcW w:w="1701" w:type="dxa"/>
          </w:tcPr>
          <w:p w14:paraId="004C87F1" w14:textId="77777777" w:rsidR="00544736" w:rsidRPr="0018521E" w:rsidRDefault="00544736" w:rsidP="00544736">
            <w:pPr>
              <w:pStyle w:val="TableParagraph"/>
              <w:spacing w:line="223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ОПИК</w:t>
            </w:r>
          </w:p>
        </w:tc>
        <w:tc>
          <w:tcPr>
            <w:tcW w:w="1134" w:type="dxa"/>
          </w:tcPr>
          <w:p w14:paraId="1307C6E6" w14:textId="77777777" w:rsidR="00AC26F4" w:rsidRPr="003A744B" w:rsidRDefault="00AC26F4" w:rsidP="00544736">
            <w:pPr>
              <w:pStyle w:val="TableParagraph"/>
              <w:spacing w:line="223" w:lineRule="exact"/>
              <w:rPr>
                <w:color w:val="1F4E79"/>
                <w:sz w:val="20"/>
                <w:szCs w:val="20"/>
              </w:rPr>
            </w:pPr>
            <w:r w:rsidRPr="003A744B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4253" w:type="dxa"/>
          </w:tcPr>
          <w:p w14:paraId="2C662EB0" w14:textId="77777777" w:rsidR="00544736" w:rsidRPr="0018521E" w:rsidRDefault="00544736" w:rsidP="00544736">
            <w:pPr>
              <w:pStyle w:val="TableParagraph"/>
              <w:ind w:right="20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Повишен интерес към прилагане на нови бизнес модели и добри практики в МСП от другите сектори и развитие на вътрешния пазар на българските IT фирми</w:t>
            </w:r>
          </w:p>
        </w:tc>
        <w:tc>
          <w:tcPr>
            <w:tcW w:w="2268" w:type="dxa"/>
          </w:tcPr>
          <w:p w14:paraId="6719E291" w14:textId="77777777" w:rsidR="00544736" w:rsidRPr="0018521E" w:rsidRDefault="00544736" w:rsidP="00544736">
            <w:pPr>
              <w:pStyle w:val="TableParagraph"/>
              <w:spacing w:line="223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Брой обхванати МСП; </w:t>
            </w:r>
          </w:p>
          <w:p w14:paraId="6715D5C6" w14:textId="77777777" w:rsidR="00544736" w:rsidRPr="0018521E" w:rsidRDefault="00544736" w:rsidP="00544736">
            <w:pPr>
              <w:pStyle w:val="TableParagraph"/>
              <w:spacing w:line="223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сключени договори за IT продукти и решения.</w:t>
            </w:r>
          </w:p>
        </w:tc>
        <w:tc>
          <w:tcPr>
            <w:tcW w:w="1275" w:type="dxa"/>
          </w:tcPr>
          <w:p w14:paraId="4BB70BD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МИ; ИАНМСП</w:t>
            </w:r>
          </w:p>
        </w:tc>
        <w:tc>
          <w:tcPr>
            <w:tcW w:w="1275" w:type="dxa"/>
          </w:tcPr>
          <w:p w14:paraId="484EC539" w14:textId="77777777" w:rsidR="00544736" w:rsidRDefault="00AC26F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</w:t>
            </w:r>
          </w:p>
          <w:p w14:paraId="10F0EE6E" w14:textId="77777777" w:rsidR="003A744B" w:rsidRPr="0018521E" w:rsidRDefault="003A744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на изпълнение</w:t>
            </w:r>
          </w:p>
        </w:tc>
      </w:tr>
      <w:tr w:rsidR="00544736" w:rsidRPr="00337A64" w14:paraId="5B9DDDAC" w14:textId="77777777" w:rsidTr="00544736">
        <w:trPr>
          <w:trHeight w:val="1530"/>
        </w:trPr>
        <w:tc>
          <w:tcPr>
            <w:tcW w:w="1585" w:type="dxa"/>
            <w:tcBorders>
              <w:top w:val="nil"/>
              <w:bottom w:val="nil"/>
            </w:tcBorders>
          </w:tcPr>
          <w:p w14:paraId="0BA06830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C9A413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1.2. Реализация на проекти по Процедура „Стимулиране внедряването на иновации в предприятията“ на ОПИК.</w:t>
            </w:r>
          </w:p>
        </w:tc>
        <w:tc>
          <w:tcPr>
            <w:tcW w:w="1701" w:type="dxa"/>
          </w:tcPr>
          <w:p w14:paraId="09A82DF2" w14:textId="77777777" w:rsidR="00544736" w:rsidRPr="0018521E" w:rsidRDefault="00544736" w:rsidP="00544736">
            <w:pPr>
              <w:pStyle w:val="TableParagraph"/>
              <w:spacing w:line="226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ОПИК</w:t>
            </w:r>
          </w:p>
        </w:tc>
        <w:tc>
          <w:tcPr>
            <w:tcW w:w="1134" w:type="dxa"/>
          </w:tcPr>
          <w:p w14:paraId="13F74381" w14:textId="77777777" w:rsidR="00544736" w:rsidRPr="0018521E" w:rsidRDefault="00544736" w:rsidP="00544736">
            <w:pPr>
              <w:pStyle w:val="TableParagraph"/>
              <w:spacing w:line="226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2019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-2021</w:t>
            </w:r>
          </w:p>
        </w:tc>
        <w:tc>
          <w:tcPr>
            <w:tcW w:w="4253" w:type="dxa"/>
          </w:tcPr>
          <w:p w14:paraId="0FE5743F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Повишаване на иновационната дейност на предприятията, пазарна реализация на иновативен продукт (стока или услуга) или внедряване на иновативен процес.</w:t>
            </w:r>
          </w:p>
        </w:tc>
        <w:tc>
          <w:tcPr>
            <w:tcW w:w="2268" w:type="dxa"/>
          </w:tcPr>
          <w:p w14:paraId="70A95A31" w14:textId="77777777" w:rsidR="00544736" w:rsidRPr="0018521E" w:rsidRDefault="00544736" w:rsidP="00544736">
            <w:pPr>
              <w:pStyle w:val="TableParagraph"/>
              <w:ind w:right="36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предприятия от ИКТ сектора, подпомогнати да въведат продуктови и производствени иновации.</w:t>
            </w:r>
          </w:p>
        </w:tc>
        <w:tc>
          <w:tcPr>
            <w:tcW w:w="1275" w:type="dxa"/>
          </w:tcPr>
          <w:p w14:paraId="2BF60AA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ГД; ЕФК; МИ</w:t>
            </w:r>
          </w:p>
        </w:tc>
        <w:tc>
          <w:tcPr>
            <w:tcW w:w="1275" w:type="dxa"/>
          </w:tcPr>
          <w:p w14:paraId="190478E0" w14:textId="77777777" w:rsidR="00544736" w:rsidRPr="0018521E" w:rsidRDefault="00AC26F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</w:t>
            </w:r>
            <w:r w:rsidR="003A744B">
              <w:rPr>
                <w:color w:val="1F4E79"/>
                <w:sz w:val="20"/>
                <w:szCs w:val="20"/>
              </w:rPr>
              <w:t xml:space="preserve"> на изпълнение</w:t>
            </w:r>
          </w:p>
        </w:tc>
      </w:tr>
      <w:tr w:rsidR="00544736" w:rsidRPr="00337A64" w14:paraId="72ECAC26" w14:textId="77777777" w:rsidTr="006F4D54">
        <w:trPr>
          <w:trHeight w:val="1905"/>
        </w:trPr>
        <w:tc>
          <w:tcPr>
            <w:tcW w:w="1585" w:type="dxa"/>
            <w:tcBorders>
              <w:top w:val="nil"/>
              <w:bottom w:val="nil"/>
            </w:tcBorders>
          </w:tcPr>
          <w:p w14:paraId="524E0772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8072D7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1.3. Проект „Повишаване на ефективността и ефикасността на услугите, предлагани от КЗП за българските предприятия”.</w:t>
            </w:r>
          </w:p>
        </w:tc>
        <w:tc>
          <w:tcPr>
            <w:tcW w:w="1701" w:type="dxa"/>
          </w:tcPr>
          <w:p w14:paraId="58C24E16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313A93BC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ОПИК</w:t>
            </w:r>
          </w:p>
        </w:tc>
        <w:tc>
          <w:tcPr>
            <w:tcW w:w="1134" w:type="dxa"/>
          </w:tcPr>
          <w:p w14:paraId="2F4262CC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20D4FB3C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2018-2019</w:t>
            </w:r>
          </w:p>
        </w:tc>
        <w:tc>
          <w:tcPr>
            <w:tcW w:w="4253" w:type="dxa"/>
          </w:tcPr>
          <w:p w14:paraId="25B6FF72" w14:textId="77777777" w:rsidR="00544736" w:rsidRPr="0018521E" w:rsidRDefault="00544736" w:rsidP="00544736">
            <w:pPr>
              <w:pStyle w:val="TableParagraph"/>
              <w:ind w:right="13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Предоставяне на широк кръг от информация; Възможност за бързо предоставяне на сигнали на фирми към КЗП;  </w:t>
            </w:r>
          </w:p>
          <w:p w14:paraId="7872794D" w14:textId="77777777" w:rsidR="00544736" w:rsidRPr="0018521E" w:rsidRDefault="00544736" w:rsidP="00544736">
            <w:pPr>
              <w:pStyle w:val="TableParagraph"/>
              <w:ind w:right="13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Бърза връзка към виртуален хелпдеск;</w:t>
            </w:r>
          </w:p>
          <w:p w14:paraId="5AA46459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Ефективно управление на услугите, предоставяни от КЗП на МСП;</w:t>
            </w:r>
          </w:p>
          <w:p w14:paraId="6FAAA164" w14:textId="77777777" w:rsidR="00544736" w:rsidRPr="0018521E" w:rsidRDefault="00544736" w:rsidP="00544736">
            <w:pPr>
              <w:pStyle w:val="TableParagraph"/>
              <w:ind w:right="15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Редуциране на архивното пространство;</w:t>
            </w:r>
          </w:p>
          <w:p w14:paraId="7FFE6B37" w14:textId="77777777" w:rsidR="00544736" w:rsidRPr="0018521E" w:rsidRDefault="00544736" w:rsidP="00544736">
            <w:pPr>
              <w:pStyle w:val="TableParagraph"/>
              <w:ind w:right="15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Спестяване на време при комуникацията „фирми- инспектори на КЗП“;</w:t>
            </w:r>
          </w:p>
          <w:p w14:paraId="5E6420C7" w14:textId="77777777" w:rsidR="00544736" w:rsidRPr="0018521E" w:rsidRDefault="00544736" w:rsidP="00544736">
            <w:pPr>
              <w:pStyle w:val="TableParagraph"/>
              <w:ind w:right="15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Подобряване проследимостта на сигналите;</w:t>
            </w:r>
          </w:p>
          <w:p w14:paraId="424A5F9D" w14:textId="77777777" w:rsidR="00544736" w:rsidRPr="0018521E" w:rsidRDefault="00544736" w:rsidP="00544736">
            <w:pPr>
              <w:pStyle w:val="TableParagraph"/>
              <w:ind w:right="15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Намаляване на разходите;</w:t>
            </w:r>
          </w:p>
          <w:p w14:paraId="3A42E466" w14:textId="77777777" w:rsidR="00544736" w:rsidRPr="0018521E" w:rsidRDefault="00544736" w:rsidP="00544736">
            <w:pPr>
              <w:pStyle w:val="TableParagraph"/>
              <w:spacing w:before="1" w:line="230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разтоварване на традиционните комуникационни канали.</w:t>
            </w:r>
          </w:p>
        </w:tc>
        <w:tc>
          <w:tcPr>
            <w:tcW w:w="2268" w:type="dxa"/>
          </w:tcPr>
          <w:p w14:paraId="3340F925" w14:textId="77777777" w:rsidR="00544736" w:rsidRPr="0018521E" w:rsidRDefault="00544736" w:rsidP="00544736">
            <w:pPr>
              <w:pStyle w:val="TableParagraph"/>
              <w:ind w:right="25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Разработено мобилно и десктоп приложение за устройства, работещи с операционни системи Android, iOS, Windows;</w:t>
            </w:r>
          </w:p>
          <w:p w14:paraId="5EA2BCFB" w14:textId="77777777" w:rsidR="00544736" w:rsidRPr="0018521E" w:rsidRDefault="00544736" w:rsidP="00544736">
            <w:pPr>
              <w:pStyle w:val="TableParagraph"/>
              <w:spacing w:before="6"/>
              <w:ind w:left="0"/>
              <w:rPr>
                <w:color w:val="1F4E79"/>
                <w:sz w:val="20"/>
                <w:szCs w:val="20"/>
              </w:rPr>
            </w:pPr>
          </w:p>
          <w:p w14:paraId="2438E066" w14:textId="77777777" w:rsidR="00544736" w:rsidRPr="0018521E" w:rsidRDefault="00544736" w:rsidP="00544736">
            <w:pPr>
              <w:pStyle w:val="TableParagraph"/>
              <w:ind w:right="7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Изграждане на Система хибридни облачни услуги; Създаване на  виртуален хелпдеск.</w:t>
            </w:r>
          </w:p>
        </w:tc>
        <w:tc>
          <w:tcPr>
            <w:tcW w:w="1275" w:type="dxa"/>
          </w:tcPr>
          <w:p w14:paraId="35055C2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КЗП</w:t>
            </w:r>
          </w:p>
        </w:tc>
        <w:tc>
          <w:tcPr>
            <w:tcW w:w="1275" w:type="dxa"/>
          </w:tcPr>
          <w:p w14:paraId="29AD3FBA" w14:textId="77777777" w:rsidR="0065683D" w:rsidRPr="0065683D" w:rsidRDefault="0065683D" w:rsidP="0065683D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6728A33" w14:textId="77777777" w:rsidR="0065683D" w:rsidRPr="0065683D" w:rsidRDefault="0065683D" w:rsidP="0065683D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A744B">
              <w:rPr>
                <w:color w:val="FF0000"/>
                <w:sz w:val="20"/>
                <w:szCs w:val="20"/>
              </w:rPr>
              <w:t>изпълнена</w:t>
            </w:r>
          </w:p>
          <w:p w14:paraId="232CB93F" w14:textId="77777777" w:rsidR="003A744B" w:rsidRDefault="003A744B" w:rsidP="0065683D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05CB5CF7" w14:textId="77777777" w:rsidR="00544736" w:rsidRDefault="0065683D" w:rsidP="0065683D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65683D">
              <w:rPr>
                <w:color w:val="1F4E79"/>
                <w:sz w:val="20"/>
                <w:szCs w:val="20"/>
              </w:rPr>
              <w:t>Хелп деска е разработен и в момента се внедрява</w:t>
            </w:r>
          </w:p>
          <w:p w14:paraId="65BA103F" w14:textId="77777777" w:rsidR="005B2F40" w:rsidRDefault="005B2F40" w:rsidP="0065683D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E0E3AA6" w14:textId="77777777" w:rsidR="005B2F40" w:rsidRPr="0018521E" w:rsidRDefault="005B2F40" w:rsidP="0065683D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</w:tc>
      </w:tr>
      <w:tr w:rsidR="006F4D54" w:rsidRPr="00337A64" w14:paraId="307E1CB2" w14:textId="77777777" w:rsidTr="006F4D54">
        <w:trPr>
          <w:trHeight w:val="1905"/>
        </w:trPr>
        <w:tc>
          <w:tcPr>
            <w:tcW w:w="1585" w:type="dxa"/>
            <w:tcBorders>
              <w:top w:val="nil"/>
              <w:bottom w:val="nil"/>
            </w:tcBorders>
          </w:tcPr>
          <w:p w14:paraId="7C951055" w14:textId="77777777" w:rsidR="006F4D54" w:rsidRPr="0018521E" w:rsidRDefault="006F4D54" w:rsidP="006F4D54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87AF" w14:textId="77777777" w:rsidR="006F4D54" w:rsidRPr="000B2AF0" w:rsidRDefault="006F4D54" w:rsidP="006F4D54">
            <w:pPr>
              <w:widowControl/>
              <w:autoSpaceDE/>
              <w:autoSpaceDN/>
              <w:rPr>
                <w:color w:val="1F4E79" w:themeColor="accent1" w:themeShade="80"/>
                <w:sz w:val="20"/>
                <w:szCs w:val="20"/>
                <w:lang w:bidi="ar-SA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1.4. Експортен хъб в България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39B1" w14:textId="77777777" w:rsidR="006F4D54" w:rsidRPr="000B2AF0" w:rsidRDefault="006F4D5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EB2F" w14:textId="77777777" w:rsidR="006F4D54" w:rsidRPr="000B2AF0" w:rsidRDefault="006F4D54" w:rsidP="006F4D54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2020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202B" w14:textId="77777777" w:rsidR="006F4D54" w:rsidRPr="000B2AF0" w:rsidRDefault="006F4D5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Информационна платформа, която ще включва ежемесечни обучителни събития и чрез която представителите на българския бизнес ще получават правилните насоки, за да продават успешно на международните пазари.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175F" w14:textId="77777777" w:rsidR="006F4D54" w:rsidRPr="000B2AF0" w:rsidRDefault="006F4D5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Брой обхванати МСП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53D3" w14:textId="77777777" w:rsidR="006F4D54" w:rsidRPr="000B2AF0" w:rsidRDefault="006F4D5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ИАНМСП</w:t>
            </w:r>
            <w:r w:rsidRPr="000B2AF0">
              <w:rPr>
                <w:color w:val="1F4E79" w:themeColor="accent1" w:themeShade="80"/>
                <w:sz w:val="20"/>
                <w:szCs w:val="20"/>
              </w:rPr>
              <w:br/>
              <w:t xml:space="preserve">12 частни и публични организации </w:t>
            </w:r>
          </w:p>
        </w:tc>
        <w:tc>
          <w:tcPr>
            <w:tcW w:w="1275" w:type="dxa"/>
          </w:tcPr>
          <w:p w14:paraId="1C3ECE54" w14:textId="77777777" w:rsidR="006F4D54" w:rsidRPr="0065683D" w:rsidRDefault="006F4D54" w:rsidP="006F4D5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A744B">
              <w:rPr>
                <w:color w:val="70AD47" w:themeColor="accent6"/>
                <w:sz w:val="20"/>
                <w:szCs w:val="20"/>
              </w:rPr>
              <w:t>нов</w:t>
            </w:r>
          </w:p>
        </w:tc>
      </w:tr>
      <w:tr w:rsidR="006F4D54" w:rsidRPr="00337A64" w14:paraId="7C6A5EEF" w14:textId="77777777" w:rsidTr="006F4D54">
        <w:trPr>
          <w:trHeight w:val="1905"/>
        </w:trPr>
        <w:tc>
          <w:tcPr>
            <w:tcW w:w="1585" w:type="dxa"/>
            <w:tcBorders>
              <w:top w:val="nil"/>
              <w:bottom w:val="nil"/>
            </w:tcBorders>
          </w:tcPr>
          <w:p w14:paraId="711FAAA2" w14:textId="77777777" w:rsidR="006F4D54" w:rsidRPr="0018521E" w:rsidRDefault="006F4D54" w:rsidP="006F4D54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FE1D" w14:textId="77777777" w:rsidR="006F4D54" w:rsidRPr="000B2AF0" w:rsidRDefault="00D62349" w:rsidP="006F4D54">
            <w:pPr>
              <w:widowControl/>
              <w:autoSpaceDE/>
              <w:autoSpaceDN/>
              <w:rPr>
                <w:color w:val="1F4E79" w:themeColor="accent1" w:themeShade="80"/>
                <w:sz w:val="20"/>
                <w:szCs w:val="20"/>
                <w:lang w:bidi="ar-SA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1.5</w:t>
            </w:r>
            <w:r w:rsidR="006F4D54" w:rsidRPr="000B2AF0">
              <w:rPr>
                <w:color w:val="1F4E79" w:themeColor="accent1" w:themeShade="80"/>
                <w:sz w:val="20"/>
                <w:szCs w:val="20"/>
              </w:rPr>
              <w:t>. Ваучерна схема за предоставяне на услуги за информационни и комуникационни технологии (ИКТ услуги) на микро, малки и средни предприятия (МСП)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82B8" w14:textId="77777777" w:rsidR="006F4D54" w:rsidRPr="000B2AF0" w:rsidRDefault="006F4D5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ОПИК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7AB4" w14:textId="77777777" w:rsidR="006F4D54" w:rsidRPr="000B2AF0" w:rsidRDefault="006F4D54" w:rsidP="006F4D54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2022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052A" w14:textId="77777777" w:rsidR="006F4D54" w:rsidRPr="000B2AF0" w:rsidRDefault="006F4D5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Насърчаване на използването на информационни и комуникационни технологии и услуги. ИКТ системи и приложения за подобряване на капацитета на МСП за правене на конкурентен и устойчив на динамично развиващите се пазари бизнес. Отпимизиране на процесите за управление на бизнеса.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D175" w14:textId="77777777" w:rsidR="006F4D54" w:rsidRPr="000B2AF0" w:rsidRDefault="006F4D5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Брой обхванати МСП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4DFF" w14:textId="77777777" w:rsidR="006F4D54" w:rsidRPr="000B2AF0" w:rsidRDefault="006F4D5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ИАНМСП</w:t>
            </w:r>
          </w:p>
        </w:tc>
        <w:tc>
          <w:tcPr>
            <w:tcW w:w="1275" w:type="dxa"/>
          </w:tcPr>
          <w:p w14:paraId="5217F6F8" w14:textId="77777777" w:rsidR="006F4D54" w:rsidRDefault="006F4D54" w:rsidP="006F4D5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A744B">
              <w:rPr>
                <w:color w:val="70AD47" w:themeColor="accent6"/>
                <w:sz w:val="20"/>
                <w:szCs w:val="20"/>
              </w:rPr>
              <w:t>нов</w:t>
            </w:r>
          </w:p>
        </w:tc>
      </w:tr>
      <w:tr w:rsidR="006F4D54" w:rsidRPr="00337A64" w14:paraId="73827547" w14:textId="77777777" w:rsidTr="00766437">
        <w:trPr>
          <w:trHeight w:val="1905"/>
        </w:trPr>
        <w:tc>
          <w:tcPr>
            <w:tcW w:w="1585" w:type="dxa"/>
            <w:tcBorders>
              <w:top w:val="nil"/>
            </w:tcBorders>
          </w:tcPr>
          <w:p w14:paraId="17C8E4AC" w14:textId="77777777" w:rsidR="006F4D54" w:rsidRPr="0018521E" w:rsidRDefault="006F4D54" w:rsidP="006F4D54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590D" w14:textId="77777777" w:rsidR="006F4D54" w:rsidRPr="000B2AF0" w:rsidRDefault="00D62349" w:rsidP="006F4D54">
            <w:pPr>
              <w:widowControl/>
              <w:autoSpaceDE/>
              <w:autoSpaceDN/>
              <w:rPr>
                <w:color w:val="1F4E79" w:themeColor="accent1" w:themeShade="80"/>
                <w:sz w:val="20"/>
                <w:szCs w:val="20"/>
                <w:lang w:bidi="ar-SA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1.6.</w:t>
            </w:r>
            <w:r w:rsidR="006F4D54" w:rsidRPr="000B2AF0">
              <w:rPr>
                <w:color w:val="1F4E79" w:themeColor="accent1" w:themeShade="80"/>
                <w:sz w:val="20"/>
                <w:szCs w:val="20"/>
              </w:rPr>
              <w:t xml:space="preserve">Разработване на софтуер и интернет платформа за онлайн управление на международни събития, организирани от ИАНМСП, в т.ч. и онлайн регистрация на българските и чуждестранни участници в тези събития и мачмейкинг.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14E6" w14:textId="77777777" w:rsidR="006F4D54" w:rsidRPr="000B2AF0" w:rsidRDefault="006F4D5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ОПИК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98D6" w14:textId="77777777" w:rsidR="006F4D54" w:rsidRPr="000B2AF0" w:rsidRDefault="006F4D54" w:rsidP="006F4D54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2021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4F6B" w14:textId="77777777" w:rsidR="006F4D54" w:rsidRPr="000B2AF0" w:rsidRDefault="006F4D5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Насърчаване на използването на комуникационни технологии; увеличаване на възможностите за установяване на преки контакти между български и чуждестранни компании, нарастване на българския износ и привличане на чуждестранни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7125" w14:textId="77777777" w:rsidR="006F4D54" w:rsidRPr="000B2AF0" w:rsidRDefault="006F4D5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Брой регистрирани МСП; Брой проведени срещи; Брой прояви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77E6" w14:textId="77777777" w:rsidR="006F4D54" w:rsidRPr="000B2AF0" w:rsidRDefault="006F4D5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ИАНМСП</w:t>
            </w:r>
          </w:p>
        </w:tc>
        <w:tc>
          <w:tcPr>
            <w:tcW w:w="1275" w:type="dxa"/>
          </w:tcPr>
          <w:p w14:paraId="14509C22" w14:textId="77777777" w:rsidR="006F4D54" w:rsidRDefault="006F4D54" w:rsidP="006F4D5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A744B">
              <w:rPr>
                <w:color w:val="70AD47" w:themeColor="accent6"/>
                <w:sz w:val="20"/>
                <w:szCs w:val="20"/>
              </w:rPr>
              <w:t>нов</w:t>
            </w:r>
          </w:p>
        </w:tc>
      </w:tr>
    </w:tbl>
    <w:p w14:paraId="6EDA1615" w14:textId="77777777" w:rsidR="00544736" w:rsidRPr="0018521E" w:rsidRDefault="00544736" w:rsidP="00544736">
      <w:pPr>
        <w:spacing w:line="480" w:lineRule="auto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880" w:left="460" w:header="718" w:footer="685" w:gutter="0"/>
          <w:cols w:space="708"/>
        </w:sectPr>
      </w:pPr>
    </w:p>
    <w:p w14:paraId="3F8E160B" w14:textId="77777777" w:rsidR="00544736" w:rsidRPr="0018521E" w:rsidRDefault="00544736" w:rsidP="00544736">
      <w:pPr>
        <w:pStyle w:val="a3"/>
        <w:rPr>
          <w:color w:val="1F4E79"/>
        </w:rPr>
      </w:pPr>
    </w:p>
    <w:tbl>
      <w:tblPr>
        <w:tblpPr w:leftFromText="141" w:rightFromText="141" w:vertAnchor="text" w:tblpY="1"/>
        <w:tblOverlap w:val="never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551"/>
        <w:gridCol w:w="2126"/>
        <w:gridCol w:w="1159"/>
        <w:gridCol w:w="3815"/>
        <w:gridCol w:w="564"/>
        <w:gridCol w:w="1701"/>
        <w:gridCol w:w="1275"/>
        <w:gridCol w:w="1267"/>
      </w:tblGrid>
      <w:tr w:rsidR="00544736" w:rsidRPr="00337A64" w14:paraId="4887565D" w14:textId="77777777" w:rsidTr="00544736">
        <w:trPr>
          <w:trHeight w:val="420"/>
        </w:trPr>
        <w:tc>
          <w:tcPr>
            <w:tcW w:w="1555" w:type="dxa"/>
            <w:shd w:val="clear" w:color="auto" w:fill="BCD5ED"/>
          </w:tcPr>
          <w:p w14:paraId="48F08BEC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Цели</w:t>
            </w:r>
          </w:p>
        </w:tc>
        <w:tc>
          <w:tcPr>
            <w:tcW w:w="2551" w:type="dxa"/>
            <w:shd w:val="clear" w:color="auto" w:fill="BCD5ED"/>
          </w:tcPr>
          <w:p w14:paraId="4F34B41A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126" w:type="dxa"/>
            <w:shd w:val="clear" w:color="auto" w:fill="BCD5ED"/>
          </w:tcPr>
          <w:p w14:paraId="33EE1B58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59" w:type="dxa"/>
            <w:shd w:val="clear" w:color="auto" w:fill="BCD5ED"/>
          </w:tcPr>
          <w:p w14:paraId="509BC6E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815" w:type="dxa"/>
            <w:shd w:val="clear" w:color="auto" w:fill="BCD5ED"/>
          </w:tcPr>
          <w:p w14:paraId="032A4DC9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265" w:type="dxa"/>
            <w:gridSpan w:val="2"/>
            <w:shd w:val="clear" w:color="auto" w:fill="BCD5ED"/>
            <w:vAlign w:val="center"/>
          </w:tcPr>
          <w:p w14:paraId="08F6BE89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5" w:type="dxa"/>
            <w:shd w:val="clear" w:color="auto" w:fill="BCD5ED"/>
          </w:tcPr>
          <w:p w14:paraId="7CF84F2E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67" w:type="dxa"/>
            <w:shd w:val="clear" w:color="auto" w:fill="BCD5ED"/>
          </w:tcPr>
          <w:p w14:paraId="5D029E7F" w14:textId="77777777" w:rsidR="00544736" w:rsidRPr="0018521E" w:rsidRDefault="00544736" w:rsidP="00544736">
            <w:pPr>
              <w:pStyle w:val="TableParagraph"/>
              <w:spacing w:line="230" w:lineRule="atLeast"/>
              <w:ind w:left="149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72850D2B" w14:textId="77777777" w:rsidTr="00544736">
        <w:trPr>
          <w:trHeight w:val="460"/>
        </w:trPr>
        <w:tc>
          <w:tcPr>
            <w:tcW w:w="16013" w:type="dxa"/>
            <w:gridSpan w:val="9"/>
            <w:shd w:val="clear" w:color="auto" w:fill="DEEAF6"/>
            <w:vAlign w:val="center"/>
          </w:tcPr>
          <w:p w14:paraId="0B08FAAA" w14:textId="77777777" w:rsidR="00544736" w:rsidRPr="0018521E" w:rsidRDefault="00544736" w:rsidP="00544736">
            <w:pPr>
              <w:pStyle w:val="TableParagraph"/>
              <w:ind w:left="959" w:hanging="93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544736" w:rsidRPr="00337A64" w14:paraId="59F5E58D" w14:textId="77777777" w:rsidTr="00544736">
        <w:trPr>
          <w:trHeight w:val="1343"/>
        </w:trPr>
        <w:tc>
          <w:tcPr>
            <w:tcW w:w="1555" w:type="dxa"/>
            <w:vMerge w:val="restart"/>
            <w:tcBorders>
              <w:top w:val="nil"/>
            </w:tcBorders>
          </w:tcPr>
          <w:p w14:paraId="75571A69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9D2EA6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 Внедряване на ИКТ в сектори от висок публичен интерес – управление на ресурсите, енергиен мениджмънт, транспорт и мобилност, околна среда и др.</w:t>
            </w:r>
          </w:p>
        </w:tc>
        <w:tc>
          <w:tcPr>
            <w:tcW w:w="2126" w:type="dxa"/>
          </w:tcPr>
          <w:p w14:paraId="0E135D91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7F92D30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4379" w:type="dxa"/>
            <w:gridSpan w:val="2"/>
          </w:tcPr>
          <w:p w14:paraId="4D47560A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BCA209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A11C66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6CB2277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</w:tr>
      <w:tr w:rsidR="00544736" w:rsidRPr="00337A64" w14:paraId="1C8AAF5C" w14:textId="77777777" w:rsidTr="00544736">
        <w:trPr>
          <w:trHeight w:val="690"/>
        </w:trPr>
        <w:tc>
          <w:tcPr>
            <w:tcW w:w="1555" w:type="dxa"/>
            <w:vMerge/>
            <w:tcBorders>
              <w:top w:val="nil"/>
              <w:bottom w:val="nil"/>
            </w:tcBorders>
          </w:tcPr>
          <w:p w14:paraId="49744683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C1E5D6" w14:textId="77777777" w:rsidR="00544736" w:rsidRPr="0018521E" w:rsidRDefault="00544736" w:rsidP="00544736">
            <w:pPr>
              <w:pStyle w:val="TableParagraph"/>
              <w:ind w:right="119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2.1. Проект „Териториално разширяване на обхвата и допълване на функциите на Информационната система за управление на трафика на плавателните съдове (VTMIS)</w:t>
            </w:r>
          </w:p>
          <w:p w14:paraId="059AF8D8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– Фаза 4“.</w:t>
            </w:r>
          </w:p>
        </w:tc>
        <w:tc>
          <w:tcPr>
            <w:tcW w:w="2126" w:type="dxa"/>
          </w:tcPr>
          <w:p w14:paraId="25492F7E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w w:val="95"/>
                <w:sz w:val="20"/>
                <w:szCs w:val="20"/>
              </w:rPr>
              <w:t xml:space="preserve">Предвидени </w:t>
            </w:r>
            <w:r w:rsidRPr="0018521E">
              <w:rPr>
                <w:color w:val="1F4E79"/>
                <w:sz w:val="20"/>
                <w:szCs w:val="20"/>
              </w:rPr>
              <w:t>средства:</w:t>
            </w:r>
          </w:p>
          <w:p w14:paraId="03AFB105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7 500 000 лв. (по ОПТТИ,</w:t>
            </w:r>
          </w:p>
          <w:p w14:paraId="0626C1CB" w14:textId="77777777" w:rsidR="00544736" w:rsidRPr="0018521E" w:rsidRDefault="00544736" w:rsidP="00544736">
            <w:pPr>
              <w:pStyle w:val="TableParagraph"/>
              <w:spacing w:line="21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приоритетна ос 4 „Иновации в управлението и услугите –внедряване на модернизирана инфраструктура за </w:t>
            </w:r>
            <w:r w:rsidRPr="0018521E">
              <w:rPr>
                <w:color w:val="1F4E79"/>
                <w:spacing w:val="-3"/>
                <w:sz w:val="20"/>
                <w:szCs w:val="20"/>
              </w:rPr>
              <w:t xml:space="preserve">управление </w:t>
            </w:r>
            <w:r w:rsidRPr="0018521E">
              <w:rPr>
                <w:color w:val="1F4E79"/>
                <w:sz w:val="20"/>
                <w:szCs w:val="20"/>
              </w:rPr>
              <w:t>на трафика, подобряване на безопасността и сигурността на транспорта“)</w:t>
            </w:r>
          </w:p>
        </w:tc>
        <w:tc>
          <w:tcPr>
            <w:tcW w:w="1159" w:type="dxa"/>
          </w:tcPr>
          <w:p w14:paraId="17E54C56" w14:textId="77777777" w:rsidR="00544736" w:rsidRDefault="003A744B" w:rsidP="00544736">
            <w:pPr>
              <w:pStyle w:val="TableParagraph"/>
              <w:spacing w:line="225" w:lineRule="exact"/>
              <w:ind w:left="26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2021</w:t>
            </w:r>
          </w:p>
          <w:p w14:paraId="52AE2C93" w14:textId="77777777" w:rsidR="009472E2" w:rsidRPr="009472E2" w:rsidRDefault="009472E2" w:rsidP="00544736">
            <w:pPr>
              <w:pStyle w:val="TableParagraph"/>
              <w:spacing w:line="225" w:lineRule="exact"/>
              <w:ind w:left="26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4379" w:type="dxa"/>
            <w:gridSpan w:val="2"/>
          </w:tcPr>
          <w:p w14:paraId="7EF0D91E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Разширение обхвата на мониторинга на корабния</w:t>
            </w:r>
          </w:p>
          <w:p w14:paraId="78C64C4E" w14:textId="77777777" w:rsidR="00544736" w:rsidRPr="0018521E" w:rsidRDefault="00544736" w:rsidP="00544736">
            <w:pPr>
              <w:pStyle w:val="TableParagraph"/>
              <w:spacing w:line="225" w:lineRule="exact"/>
              <w:ind w:right="14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трафик в морските пространства на Р. България чрез увеличение географския обхват на радиолокационно покритие на крайбрежната зона и видео наблюдението;</w:t>
            </w:r>
          </w:p>
          <w:p w14:paraId="6A6A48A4" w14:textId="77777777" w:rsidR="00544736" w:rsidRPr="0018521E" w:rsidRDefault="00544736" w:rsidP="00544736">
            <w:pPr>
              <w:pStyle w:val="TableParagraph"/>
              <w:spacing w:line="225" w:lineRule="exact"/>
              <w:ind w:right="262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Внедряване на стандарт S-100 за електронните карти;</w:t>
            </w:r>
          </w:p>
          <w:p w14:paraId="0A71A29C" w14:textId="77777777" w:rsidR="00544736" w:rsidRPr="0018521E" w:rsidRDefault="00544736" w:rsidP="00544736">
            <w:pPr>
              <w:pStyle w:val="TableParagraph"/>
              <w:spacing w:line="225" w:lineRule="exact"/>
              <w:ind w:right="12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Разширяване възможностите на системата VTMIS чрез използване на сателитни AIS данни;</w:t>
            </w:r>
          </w:p>
          <w:p w14:paraId="4477E4C8" w14:textId="77777777" w:rsidR="00544736" w:rsidRPr="0018521E" w:rsidRDefault="00544736" w:rsidP="00544736">
            <w:pPr>
              <w:pStyle w:val="TableParagraph"/>
              <w:spacing w:before="1"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Въвеждане на цифров обмен на данни с корабите чрез изграждане на професионални мрежи на честотите на Морската подвижна служба /VHF Data Exchange System (VDES)/ и резервиране на критичните участъци от преносната мрежа.</w:t>
            </w:r>
          </w:p>
        </w:tc>
        <w:tc>
          <w:tcPr>
            <w:tcW w:w="1701" w:type="dxa"/>
          </w:tcPr>
          <w:p w14:paraId="4690A9A4" w14:textId="77777777" w:rsidR="00544736" w:rsidRPr="0018521E" w:rsidRDefault="00544736" w:rsidP="00544736">
            <w:pPr>
              <w:pStyle w:val="TableParagraph"/>
              <w:ind w:righ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Пускане в експлоатация на системата VTMIS-4 – 1 бр.</w:t>
            </w:r>
          </w:p>
        </w:tc>
        <w:tc>
          <w:tcPr>
            <w:tcW w:w="1275" w:type="dxa"/>
          </w:tcPr>
          <w:p w14:paraId="36C8E26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ДППИ;</w:t>
            </w:r>
          </w:p>
          <w:p w14:paraId="53A168F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УО на ОПТТИ;</w:t>
            </w:r>
          </w:p>
          <w:p w14:paraId="7245DC9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(МТИТС)</w:t>
            </w:r>
          </w:p>
        </w:tc>
        <w:tc>
          <w:tcPr>
            <w:tcW w:w="1267" w:type="dxa"/>
          </w:tcPr>
          <w:p w14:paraId="7D2CAAE0" w14:textId="77777777" w:rsidR="009472E2" w:rsidRDefault="009472E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  <w:p w14:paraId="35A456BA" w14:textId="77777777" w:rsidR="00544736" w:rsidRDefault="009472E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  <w:p w14:paraId="7C9FE114" w14:textId="77777777" w:rsidR="009472E2" w:rsidRPr="0018521E" w:rsidRDefault="009472E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544736" w:rsidRPr="00337A64" w14:paraId="4DC3855E" w14:textId="77777777" w:rsidTr="00544736">
        <w:trPr>
          <w:trHeight w:val="2838"/>
        </w:trPr>
        <w:tc>
          <w:tcPr>
            <w:tcW w:w="1555" w:type="dxa"/>
            <w:tcBorders>
              <w:top w:val="nil"/>
            </w:tcBorders>
          </w:tcPr>
          <w:p w14:paraId="0F760FE7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4CBC3A" w14:textId="77777777" w:rsidR="00544736" w:rsidRPr="0018521E" w:rsidRDefault="00544736" w:rsidP="00544736">
            <w:pPr>
              <w:pStyle w:val="TableParagraph"/>
              <w:ind w:right="302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2.2. Проект „Разработване и внедряване на</w:t>
            </w:r>
            <w:r w:rsidRPr="0018521E">
              <w:rPr>
                <w:color w:val="1F4E79"/>
                <w:spacing w:val="-16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интелигентна транспортна система</w:t>
            </w:r>
            <w:r w:rsidRPr="0018521E">
              <w:rPr>
                <w:color w:val="1F4E79"/>
                <w:spacing w:val="-2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в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обхвата на автомагистрала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 xml:space="preserve"> „Тракия“.</w:t>
            </w:r>
          </w:p>
        </w:tc>
        <w:tc>
          <w:tcPr>
            <w:tcW w:w="2126" w:type="dxa"/>
          </w:tcPr>
          <w:p w14:paraId="7DDDD675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w w:val="95"/>
                <w:sz w:val="20"/>
                <w:szCs w:val="20"/>
              </w:rPr>
              <w:t xml:space="preserve">Предвидени </w:t>
            </w:r>
            <w:r w:rsidRPr="0018521E">
              <w:rPr>
                <w:color w:val="1F4E79"/>
                <w:sz w:val="20"/>
                <w:szCs w:val="20"/>
              </w:rPr>
              <w:t>средства: 8 983 608 лв. (по ОПТТИ, Приоритетна ос 4 „Иновации в управлението и услугите – внедряване на модернизирана инфраструктура за управление на трафика, подобряване на безопасността и сигурността на транспорта“)</w:t>
            </w:r>
          </w:p>
        </w:tc>
        <w:tc>
          <w:tcPr>
            <w:tcW w:w="1159" w:type="dxa"/>
          </w:tcPr>
          <w:p w14:paraId="42793B18" w14:textId="77777777" w:rsidR="00544736" w:rsidRDefault="003A744B" w:rsidP="00544736">
            <w:pPr>
              <w:pStyle w:val="TableParagraph"/>
              <w:spacing w:line="225" w:lineRule="exact"/>
              <w:ind w:left="26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2021</w:t>
            </w:r>
          </w:p>
          <w:p w14:paraId="3FDCD379" w14:textId="77777777" w:rsidR="009472E2" w:rsidRPr="009472E2" w:rsidRDefault="009472E2" w:rsidP="00544736">
            <w:pPr>
              <w:pStyle w:val="TableParagraph"/>
              <w:spacing w:line="225" w:lineRule="exact"/>
              <w:ind w:left="26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4379" w:type="dxa"/>
            <w:gridSpan w:val="2"/>
          </w:tcPr>
          <w:p w14:paraId="15A994F0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 проекта се предвижда: - Внедряване на интелигентна система за автоматична идентификация на инциденти, управление на трафика и модернизация на тунел „Траянови врата“ - Доставка и монтаж на електронни информационни табели (Variable message signs) в различни участъци от АМ „Тракия“ с възможност за отдалечен контрол в реално време; - Доставка и монтаж на сензори за претегляне на МПС в движение (Weigh in motion) - Доставка и монтаж на камери за измерване на средна скорост и мониторинг на трафика с цялото прилежащо оборудване в определени участъци от АМ „Тракия“.</w:t>
            </w:r>
          </w:p>
        </w:tc>
        <w:tc>
          <w:tcPr>
            <w:tcW w:w="1701" w:type="dxa"/>
          </w:tcPr>
          <w:p w14:paraId="25C375B5" w14:textId="77777777" w:rsidR="00544736" w:rsidRPr="0018521E" w:rsidRDefault="00544736" w:rsidP="00544736">
            <w:pPr>
              <w:pStyle w:val="TableParagraph"/>
              <w:ind w:right="36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Разработена и внедрена интелигентна транспортна система – 1 бр.</w:t>
            </w:r>
          </w:p>
        </w:tc>
        <w:tc>
          <w:tcPr>
            <w:tcW w:w="1275" w:type="dxa"/>
          </w:tcPr>
          <w:p w14:paraId="5687754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АПИ;</w:t>
            </w:r>
          </w:p>
          <w:p w14:paraId="25AAD413" w14:textId="77777777" w:rsidR="00544736" w:rsidRPr="0018521E" w:rsidRDefault="00544736" w:rsidP="00544736">
            <w:pPr>
              <w:pStyle w:val="TableParagraph"/>
              <w:spacing w:before="1"/>
              <w:ind w:left="110" w:right="299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УО на ОПТТИ; (МТИТС)</w:t>
            </w:r>
          </w:p>
        </w:tc>
        <w:tc>
          <w:tcPr>
            <w:tcW w:w="1267" w:type="dxa"/>
          </w:tcPr>
          <w:p w14:paraId="2596A7FC" w14:textId="77777777" w:rsidR="009472E2" w:rsidRDefault="009472E2" w:rsidP="009472E2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  <w:p w14:paraId="1FB7222D" w14:textId="77777777" w:rsidR="009472E2" w:rsidRDefault="009472E2" w:rsidP="009472E2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  <w:p w14:paraId="4FA6D198" w14:textId="77777777" w:rsidR="00544736" w:rsidRPr="0018521E" w:rsidRDefault="00544736" w:rsidP="009472E2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</w:tbl>
    <w:p w14:paraId="60E0361F" w14:textId="77777777" w:rsidR="00544736" w:rsidRPr="0018521E" w:rsidRDefault="00544736" w:rsidP="00544736">
      <w:pPr>
        <w:pStyle w:val="a3"/>
        <w:rPr>
          <w:color w:val="1F4E79"/>
        </w:rPr>
        <w:sectPr w:rsidR="00544736" w:rsidRPr="0018521E" w:rsidSect="00544736">
          <w:pgSz w:w="16840" w:h="11910" w:orient="landscape"/>
          <w:pgMar w:top="1120" w:right="420" w:bottom="880" w:left="460" w:header="567" w:footer="227" w:gutter="0"/>
          <w:cols w:space="708"/>
          <w:docGrid w:linePitch="299"/>
        </w:sectPr>
      </w:pPr>
    </w:p>
    <w:tbl>
      <w:tblPr>
        <w:tblW w:w="159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2693"/>
        <w:gridCol w:w="1843"/>
        <w:gridCol w:w="1417"/>
        <w:gridCol w:w="3969"/>
        <w:gridCol w:w="1985"/>
        <w:gridCol w:w="1417"/>
        <w:gridCol w:w="1276"/>
      </w:tblGrid>
      <w:tr w:rsidR="00544736" w:rsidRPr="00337A64" w14:paraId="7F5E717E" w14:textId="77777777" w:rsidTr="00544736">
        <w:trPr>
          <w:trHeight w:val="460"/>
        </w:trPr>
        <w:tc>
          <w:tcPr>
            <w:tcW w:w="1302" w:type="dxa"/>
            <w:shd w:val="clear" w:color="auto" w:fill="BCD5ED"/>
            <w:vAlign w:val="center"/>
          </w:tcPr>
          <w:p w14:paraId="14892E5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693" w:type="dxa"/>
            <w:shd w:val="clear" w:color="auto" w:fill="BCD5ED"/>
            <w:vAlign w:val="center"/>
          </w:tcPr>
          <w:p w14:paraId="6DC3625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33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843" w:type="dxa"/>
            <w:shd w:val="clear" w:color="auto" w:fill="BCD5ED"/>
            <w:vAlign w:val="center"/>
          </w:tcPr>
          <w:p w14:paraId="7BA1BB23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33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06952BD3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969" w:type="dxa"/>
            <w:shd w:val="clear" w:color="auto" w:fill="BCD5ED"/>
            <w:vAlign w:val="center"/>
          </w:tcPr>
          <w:p w14:paraId="23BEE5BE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33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985" w:type="dxa"/>
            <w:shd w:val="clear" w:color="auto" w:fill="BCD5ED"/>
            <w:vAlign w:val="center"/>
          </w:tcPr>
          <w:p w14:paraId="6D80645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71955D6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0A2D1A8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33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3CC90716" w14:textId="77777777" w:rsidTr="00544736">
        <w:trPr>
          <w:trHeight w:val="460"/>
        </w:trPr>
        <w:tc>
          <w:tcPr>
            <w:tcW w:w="15902" w:type="dxa"/>
            <w:gridSpan w:val="8"/>
            <w:shd w:val="clear" w:color="auto" w:fill="DEEAF6"/>
            <w:vAlign w:val="center"/>
          </w:tcPr>
          <w:p w14:paraId="6534FC89" w14:textId="77777777" w:rsidR="00544736" w:rsidRPr="0018521E" w:rsidRDefault="00544736" w:rsidP="00544736">
            <w:pPr>
              <w:pStyle w:val="TableParagraph"/>
              <w:ind w:left="959" w:hanging="79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2E67AA" w:rsidRPr="00337A64" w14:paraId="42702AF3" w14:textId="77777777" w:rsidTr="00544736">
        <w:trPr>
          <w:trHeight w:val="50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9F60" w14:textId="77777777" w:rsidR="002E67AA" w:rsidRPr="0018521E" w:rsidRDefault="002E67AA" w:rsidP="002E67AA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EB2F" w14:textId="77777777" w:rsidR="002E67AA" w:rsidRPr="0048641F" w:rsidRDefault="002E67AA" w:rsidP="002E67AA">
            <w:pPr>
              <w:pStyle w:val="TableParagraph"/>
              <w:ind w:right="302"/>
              <w:rPr>
                <w:b/>
                <w:color w:val="1F4E79" w:themeColor="accent1" w:themeShade="80"/>
              </w:rPr>
            </w:pPr>
            <w:r w:rsidRPr="0048641F">
              <w:rPr>
                <w:b/>
                <w:color w:val="1F4E79" w:themeColor="accent1" w:themeShade="80"/>
              </w:rPr>
              <w:t>3. Разработване на</w:t>
            </w:r>
            <w:r w:rsidRPr="0048641F">
              <w:rPr>
                <w:b/>
                <w:color w:val="1F4E79" w:themeColor="accent1" w:themeShade="80"/>
                <w:lang w:val="en-US"/>
              </w:rPr>
              <w:t xml:space="preserve"> </w:t>
            </w:r>
            <w:r w:rsidRPr="0048641F">
              <w:rPr>
                <w:b/>
                <w:color w:val="1F4E79" w:themeColor="accent1" w:themeShade="80"/>
              </w:rPr>
              <w:t>Стратегия за участието на България в четвъртата  индустриална революция</w:t>
            </w:r>
          </w:p>
          <w:p w14:paraId="08AA4497" w14:textId="77777777" w:rsidR="002E67AA" w:rsidRPr="0048641F" w:rsidRDefault="002E67AA" w:rsidP="002E67AA">
            <w:pPr>
              <w:pStyle w:val="TableParagraph"/>
              <w:ind w:right="302"/>
              <w:rPr>
                <w:color w:val="1F4E79" w:themeColor="accent1" w:themeShade="8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1885" w14:textId="77777777" w:rsidR="002E67AA" w:rsidRPr="00966A2D" w:rsidRDefault="002E67AA" w:rsidP="002E67AA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966A2D">
              <w:rPr>
                <w:color w:val="1F4E79" w:themeColor="accent1" w:themeShade="80"/>
              </w:rPr>
              <w:t>Към момента не са получени конкретни мерки с индикативен бюджет от ангажираните институции, както и предложени дейности от страна бизнеса с бюджетни параметри на тяхното изпълнение.</w:t>
            </w:r>
          </w:p>
          <w:p w14:paraId="75B75A9D" w14:textId="77777777" w:rsidR="002E67AA" w:rsidRPr="0048641F" w:rsidRDefault="002E67AA" w:rsidP="002E67AA">
            <w:pPr>
              <w:pStyle w:val="TableParagraph"/>
              <w:rPr>
                <w:color w:val="1F4E79" w:themeColor="accent1" w:themeShade="80"/>
                <w:w w:val="9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3100" w14:textId="77777777" w:rsidR="002E67AA" w:rsidRPr="0048641F" w:rsidRDefault="002E67AA" w:rsidP="002E67AA">
            <w:pPr>
              <w:pStyle w:val="TableParagraph"/>
              <w:spacing w:line="225" w:lineRule="exact"/>
              <w:ind w:left="26"/>
              <w:rPr>
                <w:color w:val="1F4E79" w:themeColor="accent1" w:themeShade="8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7922" w14:textId="77777777" w:rsidR="002E67AA" w:rsidRPr="00966A2D" w:rsidRDefault="002E67AA" w:rsidP="002E67AA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966A2D">
              <w:rPr>
                <w:color w:val="1F4E79" w:themeColor="accent1" w:themeShade="80"/>
              </w:rPr>
              <w:t>-</w:t>
            </w:r>
            <w:r w:rsidRPr="00966A2D">
              <w:rPr>
                <w:color w:val="1F4E79" w:themeColor="accent1" w:themeShade="80"/>
              </w:rPr>
              <w:tab/>
              <w:t xml:space="preserve">През месец юли 2019 г. бе изпратен до работната група за разработването на Стратегия за участието на България в Четвъртата индустриална революция, проект на Стратегия и пътна карта за нейното изпълнение, с цел отразяване на мерки и дейности от отговорните министерства. Бележки и предложения бяха получени от Министерството на транспорта, информационните технологии и съобщенията, БАИТ, Българска стопанска камара, БАСЕЛ. </w:t>
            </w:r>
          </w:p>
          <w:p w14:paraId="0B83E6AB" w14:textId="77777777" w:rsidR="002E67AA" w:rsidRPr="00966A2D" w:rsidRDefault="002E67AA" w:rsidP="002E67AA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</w:p>
          <w:p w14:paraId="5E34F560" w14:textId="77777777" w:rsidR="002E67AA" w:rsidRPr="0048641F" w:rsidRDefault="002E67AA" w:rsidP="002E67AA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5A1D" w14:textId="77777777" w:rsidR="002E67AA" w:rsidRPr="00966A2D" w:rsidRDefault="002E67AA" w:rsidP="002E67AA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966A2D">
              <w:rPr>
                <w:color w:val="1F4E79" w:themeColor="accent1" w:themeShade="80"/>
              </w:rPr>
              <w:t xml:space="preserve">Основните предпоставки за успешно финализиране на подготовката на стратегическия документ са: включване на мерки и дейности, които да са в подкрепа на българските предприятия, осигуряването на бюджет за тяхното изпълнение и координирана комуникационна стратегия на правителствено ниво в подкрепа на политиката в областта на Индустрия 4.0. </w:t>
            </w:r>
          </w:p>
          <w:p w14:paraId="5EABD623" w14:textId="77777777" w:rsidR="002E67AA" w:rsidRPr="0048641F" w:rsidRDefault="002E67AA" w:rsidP="002E67AA">
            <w:pPr>
              <w:pStyle w:val="TableParagraph"/>
              <w:ind w:right="368"/>
              <w:rPr>
                <w:color w:val="1F4E79" w:themeColor="accent1" w:themeShade="8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11F" w14:textId="77777777" w:rsidR="002E67AA" w:rsidRPr="00966A2D" w:rsidRDefault="002E67AA" w:rsidP="002E67AA">
            <w:pPr>
              <w:pStyle w:val="TableParagraph"/>
              <w:spacing w:line="225" w:lineRule="exact"/>
              <w:ind w:left="11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2505" w14:textId="77777777" w:rsidR="002E67AA" w:rsidRPr="00D745C4" w:rsidRDefault="002E67AA" w:rsidP="002E67AA">
            <w:pPr>
              <w:pStyle w:val="TableParagraph"/>
              <w:ind w:right="302"/>
              <w:rPr>
                <w:color w:val="1F4E79" w:themeColor="accent1" w:themeShade="80"/>
              </w:rPr>
            </w:pPr>
            <w:r w:rsidRPr="00D745C4">
              <w:rPr>
                <w:color w:val="1F4E79" w:themeColor="accent1" w:themeShade="80"/>
              </w:rPr>
              <w:t>В процес на подготовка</w:t>
            </w:r>
          </w:p>
        </w:tc>
      </w:tr>
    </w:tbl>
    <w:p w14:paraId="642C9480" w14:textId="77777777" w:rsidR="00544736" w:rsidRPr="0018521E" w:rsidRDefault="00544736" w:rsidP="00544736">
      <w:pPr>
        <w:pStyle w:val="a3"/>
        <w:rPr>
          <w:color w:val="1F4E79"/>
        </w:rPr>
      </w:pPr>
    </w:p>
    <w:tbl>
      <w:tblPr>
        <w:tblW w:w="159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2693"/>
        <w:gridCol w:w="1843"/>
        <w:gridCol w:w="1417"/>
        <w:gridCol w:w="3969"/>
        <w:gridCol w:w="1985"/>
        <w:gridCol w:w="1417"/>
        <w:gridCol w:w="1276"/>
      </w:tblGrid>
      <w:tr w:rsidR="00544736" w:rsidRPr="00337A64" w14:paraId="7E0E242C" w14:textId="77777777" w:rsidTr="00544736">
        <w:trPr>
          <w:trHeight w:val="460"/>
        </w:trPr>
        <w:tc>
          <w:tcPr>
            <w:tcW w:w="1302" w:type="dxa"/>
            <w:shd w:val="clear" w:color="auto" w:fill="BCD5ED"/>
            <w:vAlign w:val="center"/>
          </w:tcPr>
          <w:p w14:paraId="1D49E5BE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Цели</w:t>
            </w:r>
          </w:p>
        </w:tc>
        <w:tc>
          <w:tcPr>
            <w:tcW w:w="2693" w:type="dxa"/>
            <w:shd w:val="clear" w:color="auto" w:fill="BCD5ED"/>
            <w:vAlign w:val="center"/>
          </w:tcPr>
          <w:p w14:paraId="36FF6B7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64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843" w:type="dxa"/>
            <w:shd w:val="clear" w:color="auto" w:fill="BCD5ED"/>
            <w:vAlign w:val="center"/>
          </w:tcPr>
          <w:p w14:paraId="7FC9711D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15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6E056609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17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969" w:type="dxa"/>
            <w:shd w:val="clear" w:color="auto" w:fill="BCD5ED"/>
            <w:vAlign w:val="center"/>
          </w:tcPr>
          <w:p w14:paraId="602854E3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546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985" w:type="dxa"/>
            <w:shd w:val="clear" w:color="auto" w:fill="BCD5ED"/>
            <w:vAlign w:val="center"/>
          </w:tcPr>
          <w:p w14:paraId="064D7EC8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328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66056ADD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78E1809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1E008FBE" w14:textId="77777777" w:rsidTr="00544736">
        <w:trPr>
          <w:trHeight w:val="433"/>
        </w:trPr>
        <w:tc>
          <w:tcPr>
            <w:tcW w:w="15902" w:type="dxa"/>
            <w:gridSpan w:val="8"/>
            <w:shd w:val="clear" w:color="auto" w:fill="DEEAF6"/>
          </w:tcPr>
          <w:p w14:paraId="7F8EA298" w14:textId="77777777" w:rsidR="00544736" w:rsidRPr="0018521E" w:rsidRDefault="00544736" w:rsidP="00544736">
            <w:pPr>
              <w:pStyle w:val="TableParagraph"/>
              <w:spacing w:before="103"/>
              <w:ind w:left="382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3: ПОВИШАВАНЕ НА ЦИФРОВИТЕ КОМПЕТЕНТНОСТИ И УМЕНИЯ</w:t>
            </w:r>
          </w:p>
        </w:tc>
      </w:tr>
      <w:tr w:rsidR="00371D3D" w:rsidRPr="00337A64" w14:paraId="6D122C28" w14:textId="77777777" w:rsidTr="00544736">
        <w:trPr>
          <w:trHeight w:val="3298"/>
        </w:trPr>
        <w:tc>
          <w:tcPr>
            <w:tcW w:w="1302" w:type="dxa"/>
            <w:vMerge w:val="restart"/>
          </w:tcPr>
          <w:p w14:paraId="16971C81" w14:textId="77777777" w:rsidR="00371D3D" w:rsidRPr="0018521E" w:rsidRDefault="00371D3D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 6.</w:t>
            </w:r>
            <w:r w:rsidRPr="0018521E">
              <w:rPr>
                <w:color w:val="1F4E79"/>
                <w:spacing w:val="-16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Модернизиране на училищното</w:t>
            </w:r>
            <w:r w:rsidRPr="0018521E">
              <w:rPr>
                <w:color w:val="1F4E79"/>
                <w:spacing w:val="-2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 висшето образование в областта на информационните и комуникационни технологии.</w:t>
            </w:r>
          </w:p>
        </w:tc>
        <w:tc>
          <w:tcPr>
            <w:tcW w:w="2693" w:type="dxa"/>
          </w:tcPr>
          <w:p w14:paraId="3E2D4858" w14:textId="77777777" w:rsidR="00371D3D" w:rsidRPr="0018521E" w:rsidRDefault="00371D3D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 Осигуряване на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адекватна инфраструктура в областта на ИКТ в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училищата.</w:t>
            </w:r>
          </w:p>
        </w:tc>
        <w:tc>
          <w:tcPr>
            <w:tcW w:w="1843" w:type="dxa"/>
          </w:tcPr>
          <w:p w14:paraId="6A3D3CBF" w14:textId="77777777" w:rsidR="00371D3D" w:rsidRPr="0018521E" w:rsidRDefault="00371D3D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Средства от НП „ИКТ в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w w:val="95"/>
                <w:sz w:val="20"/>
                <w:szCs w:val="20"/>
              </w:rPr>
              <w:t>предучилищно</w:t>
            </w:r>
            <w:r w:rsidRPr="0018521E">
              <w:rPr>
                <w:color w:val="1F4E79"/>
                <w:sz w:val="20"/>
                <w:szCs w:val="20"/>
              </w:rPr>
              <w:t>то и училищното образование“</w:t>
            </w:r>
          </w:p>
        </w:tc>
        <w:tc>
          <w:tcPr>
            <w:tcW w:w="1417" w:type="dxa"/>
          </w:tcPr>
          <w:p w14:paraId="4A5050FD" w14:textId="77777777" w:rsidR="00371D3D" w:rsidRPr="0018521E" w:rsidRDefault="00371D3D" w:rsidP="00544736">
            <w:pPr>
              <w:pStyle w:val="TableParagraph"/>
              <w:spacing w:line="225" w:lineRule="exact"/>
              <w:ind w:left="1" w:right="13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Постоянен</w:t>
            </w:r>
          </w:p>
        </w:tc>
        <w:tc>
          <w:tcPr>
            <w:tcW w:w="3969" w:type="dxa"/>
          </w:tcPr>
          <w:p w14:paraId="063FDF71" w14:textId="77777777" w:rsidR="00371D3D" w:rsidRPr="0018521E" w:rsidRDefault="00371D3D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Завършена опорна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инфраструктура между</w:t>
            </w:r>
            <w:r w:rsidRPr="0018521E">
              <w:rPr>
                <w:color w:val="1F4E79"/>
                <w:spacing w:val="-12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всички регионални управления</w:t>
            </w:r>
            <w:r w:rsidRPr="0018521E">
              <w:rPr>
                <w:color w:val="1F4E79"/>
                <w:spacing w:val="-4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на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образованието с изградени връзки към иновативни</w:t>
            </w:r>
            <w:r w:rsidRPr="0018521E">
              <w:rPr>
                <w:color w:val="1F4E79"/>
                <w:spacing w:val="-14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дата центрове за съдържание</w:t>
            </w:r>
            <w:r w:rsidRPr="0018521E">
              <w:rPr>
                <w:color w:val="1F4E79"/>
                <w:spacing w:val="-6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 ресурси, както и възможност</w:t>
            </w:r>
            <w:r w:rsidRPr="0018521E">
              <w:rPr>
                <w:color w:val="1F4E79"/>
                <w:spacing w:val="-15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за поетапно включване на всички образователни институции към единната</w:t>
            </w:r>
            <w:r w:rsidRPr="0018521E">
              <w:rPr>
                <w:color w:val="1F4E79"/>
                <w:spacing w:val="-1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оптична образователна инфраструктура; Финансиране на 100% от общинските и държавни училища със средства за интернет свързаност.</w:t>
            </w:r>
          </w:p>
          <w:p w14:paraId="5B6BAA3F" w14:textId="77777777" w:rsidR="00371D3D" w:rsidRPr="0018521E" w:rsidRDefault="00371D3D" w:rsidP="00544736">
            <w:pPr>
              <w:pStyle w:val="TableParagraph"/>
              <w:spacing w:before="1" w:line="230" w:lineRule="exact"/>
              <w:ind w:left="0" w:right="563"/>
              <w:rPr>
                <w:color w:val="1F4E7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6F1591" w14:textId="77777777" w:rsidR="00371D3D" w:rsidRPr="0018521E" w:rsidRDefault="00371D3D" w:rsidP="00544736">
            <w:pPr>
              <w:pStyle w:val="TableParagraph"/>
              <w:ind w:right="25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включени образователни институции към единната оптична образователна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инфраструктура;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 xml:space="preserve"> % финансирани държавни и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общински училища за интернет свързаност.</w:t>
            </w:r>
          </w:p>
        </w:tc>
        <w:tc>
          <w:tcPr>
            <w:tcW w:w="1417" w:type="dxa"/>
          </w:tcPr>
          <w:p w14:paraId="5C9B3DFB" w14:textId="77777777" w:rsidR="00371D3D" w:rsidRPr="0018521E" w:rsidRDefault="00371D3D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276" w:type="dxa"/>
          </w:tcPr>
          <w:p w14:paraId="4AA5AC03" w14:textId="77777777" w:rsidR="003F6BEF" w:rsidRDefault="003F6BEF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  <w:p w14:paraId="50C4C329" w14:textId="77777777" w:rsidR="003F6BEF" w:rsidRDefault="003F6BEF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  <w:p w14:paraId="277FCE18" w14:textId="77777777" w:rsidR="00371D3D" w:rsidRPr="0018521E" w:rsidRDefault="00371D3D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371D3D" w:rsidRPr="00337A64" w14:paraId="5A7FEEB9" w14:textId="77777777" w:rsidTr="00B060ED">
        <w:trPr>
          <w:trHeight w:val="2410"/>
        </w:trPr>
        <w:tc>
          <w:tcPr>
            <w:tcW w:w="1302" w:type="dxa"/>
            <w:vMerge/>
          </w:tcPr>
          <w:p w14:paraId="6D34F8A2" w14:textId="77777777" w:rsidR="00371D3D" w:rsidRPr="0018521E" w:rsidRDefault="00371D3D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3353AB" w14:textId="77777777" w:rsidR="00371D3D" w:rsidRPr="0018521E" w:rsidRDefault="00371D3D" w:rsidP="00544736">
            <w:pPr>
              <w:pStyle w:val="TableParagraph"/>
              <w:ind w:right="26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 Оценяване на цифровите компетентности на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учениците при завършване на първи гимназиален</w:t>
            </w:r>
            <w:r w:rsidRPr="0018521E">
              <w:rPr>
                <w:color w:val="1F4E79"/>
                <w:spacing w:val="-14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етап (X</w:t>
            </w:r>
            <w:r w:rsidRPr="0018521E">
              <w:rPr>
                <w:color w:val="1F4E79"/>
                <w:spacing w:val="-1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клас).</w:t>
            </w:r>
          </w:p>
        </w:tc>
        <w:tc>
          <w:tcPr>
            <w:tcW w:w="1843" w:type="dxa"/>
          </w:tcPr>
          <w:p w14:paraId="601D817D" w14:textId="77777777" w:rsidR="00371D3D" w:rsidRPr="0018521E" w:rsidRDefault="00371D3D" w:rsidP="00544736">
            <w:pPr>
              <w:pStyle w:val="TableParagraph"/>
              <w:ind w:right="12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НП „Система за национално </w:t>
            </w:r>
            <w:r w:rsidRPr="0018521E">
              <w:rPr>
                <w:color w:val="1F4E79"/>
                <w:w w:val="95"/>
                <w:sz w:val="20"/>
                <w:szCs w:val="20"/>
              </w:rPr>
              <w:t>стандартизиран</w:t>
            </w:r>
            <w:r w:rsidRPr="0018521E">
              <w:rPr>
                <w:color w:val="1F4E79"/>
                <w:sz w:val="20"/>
                <w:szCs w:val="20"/>
              </w:rPr>
              <w:t>о външно оценяване“</w:t>
            </w:r>
          </w:p>
        </w:tc>
        <w:tc>
          <w:tcPr>
            <w:tcW w:w="1417" w:type="dxa"/>
          </w:tcPr>
          <w:p w14:paraId="66FD855B" w14:textId="77777777" w:rsidR="00371D3D" w:rsidRPr="0018521E" w:rsidRDefault="00371D3D" w:rsidP="00544736">
            <w:pPr>
              <w:pStyle w:val="TableParagraph"/>
              <w:spacing w:line="225" w:lineRule="exact"/>
              <w:ind w:left="58" w:right="27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Ежегодно</w:t>
            </w:r>
          </w:p>
        </w:tc>
        <w:tc>
          <w:tcPr>
            <w:tcW w:w="3969" w:type="dxa"/>
          </w:tcPr>
          <w:p w14:paraId="26F1D1F2" w14:textId="77777777" w:rsidR="00371D3D" w:rsidRPr="0018521E" w:rsidRDefault="00371D3D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Мотивиране на учениците за придобиване на уменията, заложени в Европейската</w:t>
            </w:r>
          </w:p>
          <w:p w14:paraId="260FFB3F" w14:textId="77777777" w:rsidR="00371D3D" w:rsidRPr="0018521E" w:rsidRDefault="00371D3D" w:rsidP="00544736">
            <w:pPr>
              <w:pStyle w:val="TableParagraph"/>
              <w:ind w:right="28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референтна рамка за цифрови компетентности.</w:t>
            </w:r>
          </w:p>
        </w:tc>
        <w:tc>
          <w:tcPr>
            <w:tcW w:w="1985" w:type="dxa"/>
          </w:tcPr>
          <w:p w14:paraId="4E265A8E" w14:textId="77777777" w:rsidR="00371D3D" w:rsidRPr="0018521E" w:rsidRDefault="00371D3D" w:rsidP="00544736">
            <w:pPr>
              <w:pStyle w:val="TableParagraph"/>
              <w:ind w:right="28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80% участие на учениците от X клас;</w:t>
            </w:r>
          </w:p>
          <w:p w14:paraId="306CDC0B" w14:textId="77777777" w:rsidR="00371D3D" w:rsidRPr="0018521E" w:rsidRDefault="00371D3D" w:rsidP="00544736">
            <w:pPr>
              <w:pStyle w:val="TableParagraph"/>
              <w:ind w:right="276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среден резултат от оценяването над 50%.</w:t>
            </w:r>
          </w:p>
          <w:p w14:paraId="5B425F65" w14:textId="77777777" w:rsidR="00371D3D" w:rsidRPr="0018521E" w:rsidRDefault="00371D3D" w:rsidP="00544736">
            <w:pPr>
              <w:pStyle w:val="TableParagraph"/>
              <w:ind w:right="276"/>
              <w:rPr>
                <w:color w:val="1F4E79"/>
                <w:sz w:val="20"/>
                <w:szCs w:val="20"/>
              </w:rPr>
            </w:pPr>
          </w:p>
          <w:p w14:paraId="1C5297E2" w14:textId="77777777" w:rsidR="00371D3D" w:rsidRPr="0018521E" w:rsidRDefault="00371D3D" w:rsidP="00544736">
            <w:pPr>
              <w:pStyle w:val="TableParagraph"/>
              <w:ind w:right="276"/>
              <w:rPr>
                <w:color w:val="1F4E79"/>
                <w:sz w:val="20"/>
                <w:szCs w:val="20"/>
              </w:rPr>
            </w:pPr>
          </w:p>
          <w:p w14:paraId="27998C0D" w14:textId="77777777" w:rsidR="00371D3D" w:rsidRPr="0018521E" w:rsidRDefault="00371D3D" w:rsidP="00544736">
            <w:pPr>
              <w:pStyle w:val="TableParagraph"/>
              <w:ind w:left="0" w:right="276"/>
              <w:rPr>
                <w:color w:val="1F4E7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9E851F" w14:textId="77777777" w:rsidR="00371D3D" w:rsidRPr="0018521E" w:rsidRDefault="00371D3D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276" w:type="dxa"/>
          </w:tcPr>
          <w:p w14:paraId="0465CB29" w14:textId="77777777" w:rsidR="003F6BEF" w:rsidRDefault="003F6BEF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  <w:p w14:paraId="502F8FA7" w14:textId="77777777" w:rsidR="003F6BEF" w:rsidRDefault="003F6BEF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  <w:p w14:paraId="4BA6D681" w14:textId="77777777" w:rsidR="00371D3D" w:rsidRPr="0018521E" w:rsidRDefault="00371D3D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</w:tbl>
    <w:p w14:paraId="78F62391" w14:textId="77777777" w:rsidR="00544736" w:rsidRPr="0018521E" w:rsidRDefault="00544736" w:rsidP="00544736">
      <w:pPr>
        <w:pStyle w:val="TableParagraph"/>
        <w:spacing w:before="116"/>
        <w:ind w:left="823" w:right="684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080" w:left="460" w:header="718" w:footer="894" w:gutter="0"/>
          <w:cols w:space="708"/>
        </w:sectPr>
      </w:pPr>
    </w:p>
    <w:tbl>
      <w:tblPr>
        <w:tblW w:w="1590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2693"/>
        <w:gridCol w:w="1843"/>
        <w:gridCol w:w="1417"/>
        <w:gridCol w:w="3969"/>
        <w:gridCol w:w="2127"/>
        <w:gridCol w:w="1275"/>
        <w:gridCol w:w="1275"/>
      </w:tblGrid>
      <w:tr w:rsidR="00544736" w:rsidRPr="00337A64" w14:paraId="5981FD03" w14:textId="77777777" w:rsidTr="00544736">
        <w:trPr>
          <w:trHeight w:val="460"/>
        </w:trPr>
        <w:tc>
          <w:tcPr>
            <w:tcW w:w="1302" w:type="dxa"/>
            <w:shd w:val="clear" w:color="auto" w:fill="BCD5ED"/>
            <w:vAlign w:val="center"/>
          </w:tcPr>
          <w:p w14:paraId="15BF754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693" w:type="dxa"/>
            <w:shd w:val="clear" w:color="auto" w:fill="BCD5ED"/>
            <w:vAlign w:val="center"/>
          </w:tcPr>
          <w:p w14:paraId="6D01F09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50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843" w:type="dxa"/>
            <w:shd w:val="clear" w:color="auto" w:fill="BCD5ED"/>
            <w:vAlign w:val="center"/>
          </w:tcPr>
          <w:p w14:paraId="7E77B09C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16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50BF5645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109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969" w:type="dxa"/>
            <w:shd w:val="clear" w:color="auto" w:fill="BCD5ED"/>
            <w:vAlign w:val="center"/>
          </w:tcPr>
          <w:p w14:paraId="575D69C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404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127" w:type="dxa"/>
            <w:shd w:val="clear" w:color="auto" w:fill="BCD5ED"/>
            <w:vAlign w:val="center"/>
          </w:tcPr>
          <w:p w14:paraId="35B114C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328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6575C87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16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5" w:type="dxa"/>
            <w:shd w:val="clear" w:color="auto" w:fill="BCD5ED"/>
          </w:tcPr>
          <w:p w14:paraId="7298585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16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6B173244" w14:textId="77777777" w:rsidTr="00544736">
        <w:trPr>
          <w:trHeight w:val="433"/>
        </w:trPr>
        <w:tc>
          <w:tcPr>
            <w:tcW w:w="15901" w:type="dxa"/>
            <w:gridSpan w:val="8"/>
            <w:shd w:val="clear" w:color="auto" w:fill="DEEAF6"/>
            <w:vAlign w:val="center"/>
          </w:tcPr>
          <w:p w14:paraId="6AD43C38" w14:textId="77777777" w:rsidR="00544736" w:rsidRPr="0018521E" w:rsidRDefault="00544736" w:rsidP="00544736">
            <w:pPr>
              <w:pStyle w:val="TableParagraph"/>
              <w:spacing w:before="103"/>
              <w:ind w:left="3821" w:hanging="2381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3: ПОВИШАВАНЕ НА ЦИФРОВИТЕ КОМПЕТЕНТНОСТИ И УМЕНИЯ</w:t>
            </w:r>
          </w:p>
        </w:tc>
      </w:tr>
      <w:tr w:rsidR="00544736" w:rsidRPr="00337A64" w14:paraId="57B048AB" w14:textId="77777777" w:rsidTr="00544736">
        <w:trPr>
          <w:trHeight w:val="3240"/>
        </w:trPr>
        <w:tc>
          <w:tcPr>
            <w:tcW w:w="1302" w:type="dxa"/>
            <w:tcBorders>
              <w:top w:val="nil"/>
              <w:bottom w:val="nil"/>
            </w:tcBorders>
          </w:tcPr>
          <w:p w14:paraId="73F059B4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AE4A18" w14:textId="77777777" w:rsidR="00544736" w:rsidRPr="0018521E" w:rsidRDefault="00544736" w:rsidP="00544736">
            <w:pPr>
              <w:pStyle w:val="TableParagraph"/>
              <w:spacing w:before="22" w:line="229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3. Модернизиране на учебното съдържание и методи на преподаване.</w:t>
            </w:r>
          </w:p>
        </w:tc>
        <w:tc>
          <w:tcPr>
            <w:tcW w:w="1843" w:type="dxa"/>
          </w:tcPr>
          <w:p w14:paraId="475D76BA" w14:textId="77777777" w:rsidR="00544736" w:rsidRPr="0018521E" w:rsidRDefault="00544736" w:rsidP="00544736">
            <w:pPr>
              <w:pStyle w:val="TableParagraph"/>
              <w:spacing w:before="1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w w:val="95"/>
                <w:sz w:val="20"/>
                <w:szCs w:val="20"/>
              </w:rPr>
              <w:t xml:space="preserve">Национална </w:t>
            </w:r>
            <w:r w:rsidRPr="0018521E">
              <w:rPr>
                <w:color w:val="1F4E79"/>
                <w:sz w:val="20"/>
                <w:szCs w:val="20"/>
              </w:rPr>
              <w:t>програма „Обучение за ИТ кариера“</w:t>
            </w:r>
          </w:p>
        </w:tc>
        <w:tc>
          <w:tcPr>
            <w:tcW w:w="1417" w:type="dxa"/>
          </w:tcPr>
          <w:p w14:paraId="67A088A5" w14:textId="77777777" w:rsidR="00544736" w:rsidRPr="0018521E" w:rsidRDefault="00544736" w:rsidP="00544736">
            <w:pPr>
              <w:pStyle w:val="TableParagraph"/>
              <w:spacing w:before="17"/>
              <w:ind w:left="87" w:right="134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2017-2020</w:t>
            </w:r>
          </w:p>
        </w:tc>
        <w:tc>
          <w:tcPr>
            <w:tcW w:w="3969" w:type="dxa"/>
          </w:tcPr>
          <w:p w14:paraId="14A7224C" w14:textId="77777777" w:rsidR="00544736" w:rsidRPr="0018521E" w:rsidRDefault="00544736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Увеличаване броя на учениците, които са придобили професионална квалификация по професия от направление „Компютърни науки“ и/или продължават образованието си във висши училища в професионално направление</w:t>
            </w:r>
          </w:p>
          <w:p w14:paraId="6ADB76DA" w14:textId="77777777" w:rsidR="00544736" w:rsidRPr="0018521E" w:rsidRDefault="00544736" w:rsidP="00544736">
            <w:pPr>
              <w:pStyle w:val="TableParagraph"/>
              <w:ind w:right="28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„Информатика и компютърни науки“.</w:t>
            </w:r>
          </w:p>
          <w:p w14:paraId="006B80B6" w14:textId="77777777" w:rsidR="00544736" w:rsidRPr="0018521E" w:rsidRDefault="00544736" w:rsidP="00544736">
            <w:pPr>
              <w:pStyle w:val="TableParagraph"/>
              <w:spacing w:before="1"/>
              <w:ind w:right="80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Разработване на учебни планове и програми за обучение по професиите от професионално направление „Компютърни науки“ в партньорство с бизнеса.</w:t>
            </w:r>
          </w:p>
          <w:p w14:paraId="37356ECE" w14:textId="77777777" w:rsidR="00544736" w:rsidRPr="0018521E" w:rsidRDefault="00544736" w:rsidP="00544736">
            <w:pPr>
              <w:pStyle w:val="TableParagraph"/>
              <w:ind w:right="263" w:firstLine="5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Създаване на условия за провеждане на софтуерно професионално образование</w:t>
            </w:r>
            <w:r w:rsidRPr="0018521E">
              <w:rPr>
                <w:color w:val="1F4E79"/>
                <w:spacing w:val="-12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 обучение в сътрудничество</w:t>
            </w:r>
            <w:r w:rsidRPr="0018521E">
              <w:rPr>
                <w:color w:val="1F4E79"/>
                <w:spacing w:val="-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с работодатели от ИТ</w:t>
            </w:r>
            <w:r w:rsidRPr="0018521E">
              <w:rPr>
                <w:color w:val="1F4E79"/>
                <w:spacing w:val="-6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сектора.</w:t>
            </w:r>
          </w:p>
        </w:tc>
        <w:tc>
          <w:tcPr>
            <w:tcW w:w="2127" w:type="dxa"/>
          </w:tcPr>
          <w:p w14:paraId="17E8A084" w14:textId="77777777" w:rsidR="00544736" w:rsidRPr="0018521E" w:rsidRDefault="00544736" w:rsidP="00544736">
            <w:pPr>
              <w:pStyle w:val="TableParagraph"/>
              <w:spacing w:before="17"/>
              <w:ind w:right="42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Изградено онлайн решение за споделяне на съдържание и тестови задачи.</w:t>
            </w:r>
          </w:p>
          <w:p w14:paraId="5262B86D" w14:textId="77777777" w:rsidR="00544736" w:rsidRPr="0018521E" w:rsidRDefault="00544736" w:rsidP="00544736">
            <w:pPr>
              <w:pStyle w:val="TableParagraph"/>
              <w:ind w:right="37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Разработени учебни планове и учебни програми за професионално образование и обучение по професиите „Програмист“, „Системен програмист“ и „Приложен програмист“.</w:t>
            </w:r>
          </w:p>
          <w:p w14:paraId="304A0A96" w14:textId="77777777" w:rsidR="00544736" w:rsidRPr="0018521E" w:rsidRDefault="00544736" w:rsidP="00544736">
            <w:pPr>
              <w:pStyle w:val="TableParagraph"/>
              <w:ind w:right="104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Разработени учебни материали за обучение на ученици.</w:t>
            </w:r>
          </w:p>
          <w:p w14:paraId="2384DFEE" w14:textId="77777777" w:rsidR="00544736" w:rsidRPr="0018521E" w:rsidRDefault="00544736" w:rsidP="00544736">
            <w:pPr>
              <w:pStyle w:val="TableParagraph"/>
              <w:spacing w:before="1" w:line="230" w:lineRule="exact"/>
              <w:ind w:right="28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Разработени критерии / тестове за оценяване на ученици.</w:t>
            </w:r>
          </w:p>
        </w:tc>
        <w:tc>
          <w:tcPr>
            <w:tcW w:w="1275" w:type="dxa"/>
          </w:tcPr>
          <w:p w14:paraId="3B8F7338" w14:textId="77777777" w:rsidR="00544736" w:rsidRPr="0018521E" w:rsidRDefault="00544736" w:rsidP="00544736">
            <w:pPr>
              <w:pStyle w:val="TableParagraph"/>
              <w:spacing w:before="17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275" w:type="dxa"/>
          </w:tcPr>
          <w:p w14:paraId="0944094F" w14:textId="77777777" w:rsidR="00F22667" w:rsidRDefault="00F22667" w:rsidP="00F22667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  <w:p w14:paraId="1225C6A3" w14:textId="77777777" w:rsidR="00F22667" w:rsidRDefault="00F22667" w:rsidP="00F22667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  <w:p w14:paraId="4E4211C3" w14:textId="77777777" w:rsidR="00544736" w:rsidRPr="0018521E" w:rsidRDefault="00544736" w:rsidP="00544736">
            <w:pPr>
              <w:pStyle w:val="TableParagraph"/>
              <w:spacing w:before="17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544736" w:rsidRPr="00337A64" w14:paraId="1D63A015" w14:textId="77777777" w:rsidTr="00544736">
        <w:trPr>
          <w:trHeight w:val="2399"/>
        </w:trPr>
        <w:tc>
          <w:tcPr>
            <w:tcW w:w="1302" w:type="dxa"/>
            <w:tcBorders>
              <w:top w:val="nil"/>
            </w:tcBorders>
          </w:tcPr>
          <w:p w14:paraId="20E0B85E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0DA55E" w14:textId="77777777" w:rsidR="00544736" w:rsidRPr="0018521E" w:rsidRDefault="00544736" w:rsidP="00544736">
            <w:pPr>
              <w:pStyle w:val="TableParagraph"/>
              <w:ind w:right="16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3.1. Въвеждане на нов учебен предмет в начален етап – компютърно моделиране и въвеждане на обучение в профил „Софтуерни и</w:t>
            </w:r>
          </w:p>
          <w:p w14:paraId="6E8E0254" w14:textId="77777777" w:rsidR="00544736" w:rsidRPr="0018521E" w:rsidRDefault="00544736" w:rsidP="00544736">
            <w:pPr>
              <w:pStyle w:val="TableParagraph"/>
              <w:spacing w:line="230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хардуерни науки“.</w:t>
            </w:r>
          </w:p>
        </w:tc>
        <w:tc>
          <w:tcPr>
            <w:tcW w:w="1843" w:type="dxa"/>
          </w:tcPr>
          <w:p w14:paraId="58FC4208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w w:val="95"/>
                <w:sz w:val="20"/>
                <w:szCs w:val="20"/>
              </w:rPr>
              <w:t xml:space="preserve">Държавен </w:t>
            </w:r>
            <w:r w:rsidRPr="0018521E">
              <w:rPr>
                <w:color w:val="1F4E79"/>
                <w:sz w:val="20"/>
                <w:szCs w:val="20"/>
              </w:rPr>
              <w:t>бюджет*</w:t>
            </w:r>
          </w:p>
        </w:tc>
        <w:tc>
          <w:tcPr>
            <w:tcW w:w="1417" w:type="dxa"/>
          </w:tcPr>
          <w:p w14:paraId="607E0DF0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Поетапно</w:t>
            </w:r>
          </w:p>
          <w:p w14:paraId="5EE992A4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 учебната 2021/2022</w:t>
            </w:r>
          </w:p>
          <w:p w14:paraId="41AB9158" w14:textId="77777777" w:rsidR="00544736" w:rsidRPr="0018521E" w:rsidRDefault="00544736" w:rsidP="00544736">
            <w:pPr>
              <w:pStyle w:val="TableParagraph"/>
              <w:spacing w:before="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година</w:t>
            </w:r>
          </w:p>
        </w:tc>
        <w:tc>
          <w:tcPr>
            <w:tcW w:w="3969" w:type="dxa"/>
          </w:tcPr>
          <w:p w14:paraId="6DF3A8CB" w14:textId="77777777" w:rsidR="00544736" w:rsidRPr="0018521E" w:rsidRDefault="00544736" w:rsidP="00544736">
            <w:pPr>
              <w:pStyle w:val="TableParagraph"/>
              <w:ind w:right="9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Осигуряване на възможност за придобиване на знания, умения и отношения в областта на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информационните технологии на учениците от най-ранна възраст до специализирано обучение в последните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училищни класове.</w:t>
            </w:r>
          </w:p>
        </w:tc>
        <w:tc>
          <w:tcPr>
            <w:tcW w:w="2127" w:type="dxa"/>
          </w:tcPr>
          <w:p w14:paraId="379F6D0E" w14:textId="77777777" w:rsidR="00544736" w:rsidRPr="0018521E" w:rsidRDefault="00544736" w:rsidP="00544736">
            <w:pPr>
              <w:pStyle w:val="TableParagraph"/>
              <w:ind w:righ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Осигурени учебни програми по компютърно моделиране</w:t>
            </w:r>
          </w:p>
          <w:p w14:paraId="7A278EEB" w14:textId="77777777" w:rsidR="00544736" w:rsidRPr="0018521E" w:rsidRDefault="00544736" w:rsidP="00544736">
            <w:pPr>
              <w:pStyle w:val="TableParagraph"/>
              <w:ind w:righ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Осигурени учебни програми за обучение в профил „Софтуерни и хардуерни науки“.</w:t>
            </w:r>
          </w:p>
        </w:tc>
        <w:tc>
          <w:tcPr>
            <w:tcW w:w="1275" w:type="dxa"/>
          </w:tcPr>
          <w:p w14:paraId="5AA2CF9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275" w:type="dxa"/>
          </w:tcPr>
          <w:p w14:paraId="3302EEBC" w14:textId="77777777" w:rsidR="003F6BEF" w:rsidRDefault="003F6BEF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  <w:p w14:paraId="128D6716" w14:textId="77777777" w:rsidR="003F6BEF" w:rsidRDefault="003F6BEF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  <w:p w14:paraId="55B860B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</w:tbl>
    <w:p w14:paraId="1200F74F" w14:textId="77777777" w:rsidR="00544736" w:rsidRPr="0018521E" w:rsidRDefault="00544736" w:rsidP="00544736">
      <w:pPr>
        <w:pStyle w:val="TableParagraph"/>
        <w:spacing w:before="116"/>
        <w:ind w:left="823" w:right="684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59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2693"/>
        <w:gridCol w:w="1843"/>
        <w:gridCol w:w="1276"/>
        <w:gridCol w:w="3544"/>
        <w:gridCol w:w="2835"/>
        <w:gridCol w:w="1417"/>
        <w:gridCol w:w="1134"/>
      </w:tblGrid>
      <w:tr w:rsidR="00544736" w:rsidRPr="00337A64" w14:paraId="3B4DD386" w14:textId="77777777" w:rsidTr="00544736">
        <w:trPr>
          <w:trHeight w:val="460"/>
        </w:trPr>
        <w:tc>
          <w:tcPr>
            <w:tcW w:w="1160" w:type="dxa"/>
            <w:shd w:val="clear" w:color="auto" w:fill="BCD5ED"/>
            <w:vAlign w:val="center"/>
          </w:tcPr>
          <w:p w14:paraId="4A1C5595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693" w:type="dxa"/>
            <w:shd w:val="clear" w:color="auto" w:fill="BCD5ED"/>
            <w:vAlign w:val="center"/>
          </w:tcPr>
          <w:p w14:paraId="3C0C24B3" w14:textId="77777777" w:rsidR="00544736" w:rsidRPr="0018521E" w:rsidRDefault="00544736" w:rsidP="00544736">
            <w:pPr>
              <w:pStyle w:val="TableParagraph"/>
              <w:spacing w:before="116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843" w:type="dxa"/>
            <w:shd w:val="clear" w:color="auto" w:fill="BCD5ED"/>
            <w:vAlign w:val="center"/>
          </w:tcPr>
          <w:p w14:paraId="38E8AC43" w14:textId="77777777" w:rsidR="00544736" w:rsidRPr="0018521E" w:rsidRDefault="00544736" w:rsidP="00544736">
            <w:pPr>
              <w:pStyle w:val="TableParagraph"/>
              <w:spacing w:before="116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512559E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20F62140" w14:textId="77777777" w:rsidR="00544736" w:rsidRPr="0018521E" w:rsidRDefault="00544736" w:rsidP="00544736">
            <w:pPr>
              <w:pStyle w:val="TableParagraph"/>
              <w:spacing w:before="116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835" w:type="dxa"/>
            <w:shd w:val="clear" w:color="auto" w:fill="BCD5ED"/>
            <w:vAlign w:val="center"/>
          </w:tcPr>
          <w:p w14:paraId="1D66482E" w14:textId="77777777" w:rsidR="00544736" w:rsidRPr="0018521E" w:rsidRDefault="00544736" w:rsidP="00544736">
            <w:pPr>
              <w:pStyle w:val="TableParagraph"/>
              <w:spacing w:before="116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77EBBB7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134" w:type="dxa"/>
            <w:shd w:val="clear" w:color="auto" w:fill="BCD5ED"/>
          </w:tcPr>
          <w:p w14:paraId="2983AB4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4CD0EF87" w14:textId="77777777" w:rsidTr="00544736">
        <w:trPr>
          <w:trHeight w:val="433"/>
        </w:trPr>
        <w:tc>
          <w:tcPr>
            <w:tcW w:w="15902" w:type="dxa"/>
            <w:gridSpan w:val="8"/>
            <w:shd w:val="clear" w:color="auto" w:fill="DEEAF6"/>
            <w:vAlign w:val="center"/>
          </w:tcPr>
          <w:p w14:paraId="33B89FA3" w14:textId="77777777" w:rsidR="00544736" w:rsidRPr="0018521E" w:rsidRDefault="00544736" w:rsidP="00544736">
            <w:pPr>
              <w:pStyle w:val="TableParagraph"/>
              <w:spacing w:before="103"/>
              <w:ind w:left="3821" w:hanging="2381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3: ПОВИШАВАНЕ НА ЦИФРОВИТЕ КОМПЕТЕНТНОСТИ И УМЕНИЯ</w:t>
            </w:r>
          </w:p>
        </w:tc>
      </w:tr>
      <w:tr w:rsidR="00544736" w:rsidRPr="00337A64" w14:paraId="4B8D49E0" w14:textId="77777777" w:rsidTr="00544736">
        <w:trPr>
          <w:trHeight w:val="3177"/>
        </w:trPr>
        <w:tc>
          <w:tcPr>
            <w:tcW w:w="1160" w:type="dxa"/>
            <w:tcBorders>
              <w:top w:val="nil"/>
            </w:tcBorders>
          </w:tcPr>
          <w:p w14:paraId="0681FA8B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755A92" w14:textId="77777777" w:rsidR="00544736" w:rsidRPr="0018521E" w:rsidRDefault="00544736" w:rsidP="00544736">
            <w:pPr>
              <w:pStyle w:val="TableParagraph"/>
              <w:ind w:right="13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4. Подобряване на уменията на учителите.</w:t>
            </w:r>
          </w:p>
        </w:tc>
        <w:tc>
          <w:tcPr>
            <w:tcW w:w="1843" w:type="dxa"/>
          </w:tcPr>
          <w:p w14:paraId="08207619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w w:val="95"/>
                <w:sz w:val="20"/>
                <w:szCs w:val="20"/>
              </w:rPr>
              <w:t xml:space="preserve">Национална </w:t>
            </w:r>
            <w:r w:rsidRPr="0018521E">
              <w:rPr>
                <w:color w:val="1F4E79"/>
                <w:sz w:val="20"/>
                <w:szCs w:val="20"/>
              </w:rPr>
              <w:t>програма</w:t>
            </w:r>
          </w:p>
          <w:p w14:paraId="605F5580" w14:textId="77777777" w:rsidR="00544736" w:rsidRPr="0018521E" w:rsidRDefault="00544736" w:rsidP="00544736">
            <w:pPr>
              <w:pStyle w:val="TableParagraph"/>
              <w:ind w:right="9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„Обучение за ИТ кариера“</w:t>
            </w:r>
          </w:p>
        </w:tc>
        <w:tc>
          <w:tcPr>
            <w:tcW w:w="1276" w:type="dxa"/>
          </w:tcPr>
          <w:p w14:paraId="44600716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2017 - 2020</w:t>
            </w:r>
          </w:p>
        </w:tc>
        <w:tc>
          <w:tcPr>
            <w:tcW w:w="3544" w:type="dxa"/>
          </w:tcPr>
          <w:p w14:paraId="32FCACF0" w14:textId="77777777" w:rsidR="00544736" w:rsidRPr="0018521E" w:rsidRDefault="00544736" w:rsidP="00544736">
            <w:pPr>
              <w:pStyle w:val="TableParagraph"/>
              <w:ind w:right="25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Изграждане на капацитет в професионалните гимназии за съвременно софтуерно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обучение по професиите от професионално направление „Компютърни науки“ – „Програмист“, „Системен програмист“ и „Приложен програмист“.</w:t>
            </w:r>
          </w:p>
        </w:tc>
        <w:tc>
          <w:tcPr>
            <w:tcW w:w="2835" w:type="dxa"/>
          </w:tcPr>
          <w:p w14:paraId="228333C7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Разработени учебни материали за обучение на учители.;</w:t>
            </w:r>
          </w:p>
          <w:p w14:paraId="1E6622CD" w14:textId="77777777" w:rsidR="00544736" w:rsidRPr="0018521E" w:rsidRDefault="00544736" w:rsidP="00544736">
            <w:pPr>
              <w:pStyle w:val="TableParagraph"/>
              <w:ind w:right="36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Обучени минимум 60 учители през 2018 г.</w:t>
            </w:r>
          </w:p>
        </w:tc>
        <w:tc>
          <w:tcPr>
            <w:tcW w:w="1417" w:type="dxa"/>
          </w:tcPr>
          <w:p w14:paraId="4F51CD3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134" w:type="dxa"/>
          </w:tcPr>
          <w:p w14:paraId="103AA068" w14:textId="77777777" w:rsidR="00F22667" w:rsidRDefault="003A744B" w:rsidP="00F22667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  <w:p w14:paraId="34287F10" w14:textId="77777777" w:rsidR="00F22667" w:rsidRDefault="00F22667" w:rsidP="00F22667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  <w:p w14:paraId="109F550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544736" w:rsidRPr="00337A64" w14:paraId="6EFF8218" w14:textId="77777777" w:rsidTr="00544736">
        <w:trPr>
          <w:trHeight w:val="4399"/>
        </w:trPr>
        <w:tc>
          <w:tcPr>
            <w:tcW w:w="1160" w:type="dxa"/>
          </w:tcPr>
          <w:p w14:paraId="065804E6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C09BF5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5. Засилване на</w:t>
            </w:r>
          </w:p>
          <w:p w14:paraId="6D2BECE1" w14:textId="77777777" w:rsidR="00544736" w:rsidRPr="0018521E" w:rsidRDefault="00544736" w:rsidP="00544736">
            <w:pPr>
              <w:pStyle w:val="TableParagraph"/>
              <w:ind w:right="409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сътрудничеството между образование и индустрия.</w:t>
            </w:r>
          </w:p>
        </w:tc>
        <w:tc>
          <w:tcPr>
            <w:tcW w:w="1843" w:type="dxa"/>
          </w:tcPr>
          <w:p w14:paraId="492B5CB6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w w:val="95"/>
                <w:sz w:val="20"/>
                <w:szCs w:val="20"/>
              </w:rPr>
              <w:t xml:space="preserve">Национална </w:t>
            </w:r>
            <w:r w:rsidRPr="0018521E">
              <w:rPr>
                <w:color w:val="1F4E79"/>
                <w:sz w:val="20"/>
                <w:szCs w:val="20"/>
              </w:rPr>
              <w:t>програма</w:t>
            </w:r>
          </w:p>
          <w:p w14:paraId="1F909E64" w14:textId="77777777" w:rsidR="00544736" w:rsidRPr="0018521E" w:rsidRDefault="00544736" w:rsidP="00544736">
            <w:pPr>
              <w:pStyle w:val="TableParagraph"/>
              <w:ind w:right="9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„Обучение за ИТ кариера“</w:t>
            </w:r>
          </w:p>
        </w:tc>
        <w:tc>
          <w:tcPr>
            <w:tcW w:w="1276" w:type="dxa"/>
          </w:tcPr>
          <w:p w14:paraId="0A1927DD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2017 - 2020</w:t>
            </w:r>
          </w:p>
        </w:tc>
        <w:tc>
          <w:tcPr>
            <w:tcW w:w="3544" w:type="dxa"/>
          </w:tcPr>
          <w:p w14:paraId="021B1258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Провеждане на обучение по професиите „Програмист“, „Системен програмист“</w:t>
            </w:r>
            <w:r w:rsidRPr="0018521E">
              <w:rPr>
                <w:color w:val="1F4E79"/>
                <w:spacing w:val="-10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 xml:space="preserve"> „Приложен програмист“</w:t>
            </w:r>
            <w:r w:rsidRPr="0018521E">
              <w:rPr>
                <w:color w:val="1F4E79"/>
                <w:spacing w:val="-11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по Държавни</w:t>
            </w:r>
            <w:r w:rsidRPr="0018521E">
              <w:rPr>
                <w:color w:val="1F4E79"/>
                <w:spacing w:val="-3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образователни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стандарти и учебни програми и планове, разработени от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бизнеса, в съответствие с неговите потребности.</w:t>
            </w:r>
          </w:p>
          <w:p w14:paraId="639B7144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Учениците още в XII клас ще бъдат подготвени да започнат работа в софтуерни компании, което е в съответствие със заложеното в Концепцията за насърчаване обучението на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софтуерни специалисти.</w:t>
            </w:r>
          </w:p>
        </w:tc>
        <w:tc>
          <w:tcPr>
            <w:tcW w:w="2835" w:type="dxa"/>
          </w:tcPr>
          <w:p w14:paraId="5D55197E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Изградени пет центъра за</w:t>
            </w:r>
            <w:r w:rsidRPr="0018521E">
              <w:rPr>
                <w:color w:val="1F4E79"/>
                <w:sz w:val="20"/>
                <w:szCs w:val="20"/>
                <w:lang w:val="en-US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софтуерно обучение, ситуирани към професионални гимназии и реализирани чрез балансирано партньорство на професионална гимназия, висше училище и ИТ сектора.</w:t>
            </w:r>
          </w:p>
        </w:tc>
        <w:tc>
          <w:tcPr>
            <w:tcW w:w="1417" w:type="dxa"/>
          </w:tcPr>
          <w:p w14:paraId="24BFD4C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134" w:type="dxa"/>
          </w:tcPr>
          <w:p w14:paraId="6E53E176" w14:textId="77777777" w:rsidR="00F22667" w:rsidRPr="00F22667" w:rsidRDefault="003A744B" w:rsidP="00F22667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  <w:p w14:paraId="22FD6B06" w14:textId="77777777" w:rsidR="00544736" w:rsidRPr="0018521E" w:rsidRDefault="00F22667" w:rsidP="00F22667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F22667">
              <w:rPr>
                <w:color w:val="1F4E79"/>
                <w:sz w:val="20"/>
                <w:szCs w:val="20"/>
              </w:rPr>
              <w:t>Отчет в подробния файл</w:t>
            </w:r>
          </w:p>
        </w:tc>
      </w:tr>
      <w:tr w:rsidR="006568AE" w:rsidRPr="00337A64" w14:paraId="589297AE" w14:textId="77777777" w:rsidTr="00544736">
        <w:trPr>
          <w:trHeight w:val="4399"/>
        </w:trPr>
        <w:tc>
          <w:tcPr>
            <w:tcW w:w="1160" w:type="dxa"/>
          </w:tcPr>
          <w:p w14:paraId="5B2EC668" w14:textId="77777777" w:rsidR="006568AE" w:rsidRPr="0018521E" w:rsidRDefault="006568AE" w:rsidP="006568AE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7E6F01" w14:textId="77777777" w:rsidR="006568AE" w:rsidRPr="00826234" w:rsidRDefault="006568AE" w:rsidP="006568AE">
            <w:pPr>
              <w:pStyle w:val="TableParagraph"/>
              <w:ind w:right="727"/>
              <w:rPr>
                <w:color w:val="1F4E79"/>
                <w:sz w:val="20"/>
                <w:szCs w:val="20"/>
              </w:rPr>
            </w:pPr>
            <w:r>
              <w:t>6</w:t>
            </w:r>
            <w:r w:rsidR="00371D3D">
              <w:t>.</w:t>
            </w:r>
            <w:r>
              <w:t xml:space="preserve"> </w:t>
            </w:r>
            <w:r w:rsidRPr="00826234">
              <w:rPr>
                <w:color w:val="1F4E79"/>
                <w:sz w:val="20"/>
                <w:szCs w:val="20"/>
              </w:rPr>
              <w:t>Въвеждане в националното законодателство на изискванията на новата регулаторна рамка в  областта на аудиовизуалната политика.- Директива з</w:t>
            </w:r>
            <w:r>
              <w:rPr>
                <w:color w:val="1F4E79"/>
                <w:sz w:val="20"/>
                <w:szCs w:val="20"/>
              </w:rPr>
              <w:t>а аудиовизуални медийни услуги</w:t>
            </w:r>
          </w:p>
          <w:p w14:paraId="0975506F" w14:textId="77777777" w:rsidR="006568AE" w:rsidRDefault="006568AE" w:rsidP="006568AE">
            <w:pPr>
              <w:pStyle w:val="TableParagraph"/>
              <w:ind w:right="727"/>
              <w:rPr>
                <w:color w:val="1F4E79"/>
                <w:sz w:val="20"/>
                <w:szCs w:val="20"/>
              </w:rPr>
            </w:pPr>
          </w:p>
          <w:p w14:paraId="749B6858" w14:textId="77777777" w:rsidR="006568AE" w:rsidRPr="0018521E" w:rsidRDefault="006568AE" w:rsidP="006568AE">
            <w:pPr>
              <w:pStyle w:val="TableParagraph"/>
              <w:ind w:right="727"/>
              <w:rPr>
                <w:color w:val="1F4E79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EF6C0" w14:textId="77777777" w:rsidR="006568AE" w:rsidRPr="00343E30" w:rsidRDefault="006568AE" w:rsidP="006568AE">
            <w:pPr>
              <w:pStyle w:val="TableParagraph"/>
              <w:spacing w:line="225" w:lineRule="exact"/>
              <w:ind w:left="91"/>
              <w:rPr>
                <w:color w:val="1F4E79"/>
                <w:sz w:val="20"/>
                <w:szCs w:val="20"/>
                <w:lang w:val="en-US"/>
              </w:rPr>
            </w:pPr>
            <w:r w:rsidRPr="00826234">
              <w:rPr>
                <w:color w:val="1F4E79"/>
                <w:sz w:val="20"/>
                <w:szCs w:val="20"/>
              </w:rPr>
              <w:t>Ще бъде необходимо финансиране за укрепване и увеличаване на капацитета на националния регулатор – Съвет за електронни медии с оглед на разширяването на обхвата н</w:t>
            </w:r>
            <w:r>
              <w:rPr>
                <w:color w:val="1F4E79"/>
                <w:sz w:val="20"/>
                <w:szCs w:val="20"/>
              </w:rPr>
              <w:t>а директивата до платформи за видеосподеляне</w:t>
            </w:r>
            <w:r>
              <w:rPr>
                <w:color w:val="1F4E79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</w:tcPr>
          <w:p w14:paraId="384CE41D" w14:textId="77777777" w:rsidR="006568AE" w:rsidRPr="0018521E" w:rsidRDefault="006568AE" w:rsidP="006568AE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826234">
              <w:rPr>
                <w:color w:val="1F4E79"/>
                <w:sz w:val="20"/>
                <w:szCs w:val="20"/>
              </w:rPr>
              <w:t>2020- 2022</w:t>
            </w:r>
          </w:p>
        </w:tc>
        <w:tc>
          <w:tcPr>
            <w:tcW w:w="3544" w:type="dxa"/>
          </w:tcPr>
          <w:p w14:paraId="78D8077F" w14:textId="77777777" w:rsidR="006568AE" w:rsidRPr="0018521E" w:rsidRDefault="006568AE" w:rsidP="006568AE">
            <w:pPr>
              <w:pStyle w:val="TableParagraph"/>
              <w:spacing w:line="237" w:lineRule="auto"/>
              <w:ind w:right="200"/>
              <w:rPr>
                <w:color w:val="1F4E79"/>
                <w:sz w:val="20"/>
                <w:szCs w:val="20"/>
              </w:rPr>
            </w:pPr>
            <w:r w:rsidRPr="00826234">
              <w:rPr>
                <w:color w:val="1F4E79"/>
                <w:sz w:val="20"/>
                <w:szCs w:val="20"/>
              </w:rPr>
              <w:t>преодоляване на различията в достъпа до цифровата грамотност, насърчаване достъпа до електронни услуги.</w:t>
            </w:r>
          </w:p>
        </w:tc>
        <w:tc>
          <w:tcPr>
            <w:tcW w:w="2835" w:type="dxa"/>
          </w:tcPr>
          <w:p w14:paraId="12A4809C" w14:textId="77777777" w:rsidR="006568AE" w:rsidRPr="0018521E" w:rsidRDefault="006568AE" w:rsidP="006568AE">
            <w:pPr>
              <w:pStyle w:val="TableParagraph"/>
              <w:spacing w:line="237" w:lineRule="auto"/>
              <w:ind w:right="133"/>
              <w:rPr>
                <w:color w:val="1F4E79"/>
                <w:sz w:val="20"/>
                <w:szCs w:val="20"/>
              </w:rPr>
            </w:pPr>
            <w:r w:rsidRPr="00826234">
              <w:rPr>
                <w:color w:val="1F4E79"/>
                <w:sz w:val="20"/>
                <w:szCs w:val="20"/>
              </w:rPr>
              <w:t>приети нормативни актове</w:t>
            </w:r>
          </w:p>
        </w:tc>
        <w:tc>
          <w:tcPr>
            <w:tcW w:w="1417" w:type="dxa"/>
          </w:tcPr>
          <w:p w14:paraId="4BE6A2AF" w14:textId="77777777" w:rsidR="006568AE" w:rsidRPr="0018521E" w:rsidRDefault="006568AE" w:rsidP="006568AE">
            <w:pPr>
              <w:pStyle w:val="TableParagraph"/>
              <w:spacing w:line="477" w:lineRule="auto"/>
              <w:ind w:left="110" w:right="248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МК</w:t>
            </w:r>
          </w:p>
        </w:tc>
        <w:tc>
          <w:tcPr>
            <w:tcW w:w="1134" w:type="dxa"/>
          </w:tcPr>
          <w:p w14:paraId="69FBEE63" w14:textId="77777777" w:rsidR="003A744B" w:rsidRPr="003A744B" w:rsidRDefault="003A744B" w:rsidP="006568AE">
            <w:pPr>
              <w:pStyle w:val="TableParagraph"/>
              <w:spacing w:line="477" w:lineRule="auto"/>
              <w:ind w:left="110" w:right="248"/>
              <w:rPr>
                <w:color w:val="70AD47" w:themeColor="accent6"/>
                <w:sz w:val="20"/>
                <w:szCs w:val="20"/>
              </w:rPr>
            </w:pPr>
            <w:r w:rsidRPr="003A744B">
              <w:rPr>
                <w:color w:val="70AD47" w:themeColor="accent6"/>
                <w:sz w:val="20"/>
                <w:szCs w:val="20"/>
              </w:rPr>
              <w:t>Нова</w:t>
            </w:r>
          </w:p>
          <w:p w14:paraId="00F52B81" w14:textId="77777777" w:rsidR="006568AE" w:rsidRPr="003A744B" w:rsidRDefault="00371D3D" w:rsidP="006568AE">
            <w:pPr>
              <w:pStyle w:val="TableParagraph"/>
              <w:spacing w:line="477" w:lineRule="auto"/>
              <w:ind w:left="110" w:right="248"/>
              <w:rPr>
                <w:color w:val="70AD47" w:themeColor="accent6"/>
                <w:sz w:val="20"/>
                <w:szCs w:val="20"/>
              </w:rPr>
            </w:pPr>
            <w:r w:rsidRPr="003A744B">
              <w:rPr>
                <w:color w:val="70AD47" w:themeColor="accent6"/>
                <w:sz w:val="20"/>
                <w:szCs w:val="20"/>
              </w:rPr>
              <w:t>мярка</w:t>
            </w:r>
          </w:p>
        </w:tc>
      </w:tr>
    </w:tbl>
    <w:p w14:paraId="0AD1C150" w14:textId="77777777" w:rsidR="00544736" w:rsidRPr="0018521E" w:rsidRDefault="00544736" w:rsidP="00544736">
      <w:pPr>
        <w:spacing w:line="225" w:lineRule="exact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p w14:paraId="2BF1C380" w14:textId="77777777" w:rsidR="00544736" w:rsidRPr="0018521E" w:rsidRDefault="00544736" w:rsidP="00544736">
      <w:pPr>
        <w:pStyle w:val="a3"/>
        <w:rPr>
          <w:color w:val="1F4E79"/>
        </w:r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2268"/>
        <w:gridCol w:w="2268"/>
        <w:gridCol w:w="1276"/>
        <w:gridCol w:w="3544"/>
        <w:gridCol w:w="2835"/>
        <w:gridCol w:w="1417"/>
        <w:gridCol w:w="992"/>
      </w:tblGrid>
      <w:tr w:rsidR="00544736" w:rsidRPr="00337A64" w14:paraId="21AF5983" w14:textId="77777777" w:rsidTr="00544736">
        <w:trPr>
          <w:trHeight w:val="460"/>
        </w:trPr>
        <w:tc>
          <w:tcPr>
            <w:tcW w:w="1160" w:type="dxa"/>
            <w:shd w:val="clear" w:color="auto" w:fill="BCD5ED"/>
            <w:vAlign w:val="center"/>
          </w:tcPr>
          <w:p w14:paraId="74E5CA2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2E8862E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41461433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3881C6CA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65B3FA3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835" w:type="dxa"/>
            <w:shd w:val="clear" w:color="auto" w:fill="BCD5ED"/>
            <w:vAlign w:val="center"/>
          </w:tcPr>
          <w:p w14:paraId="4491F63A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2E9FF36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992" w:type="dxa"/>
            <w:shd w:val="clear" w:color="auto" w:fill="BCD5ED"/>
          </w:tcPr>
          <w:p w14:paraId="4949723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112CFB95" w14:textId="77777777" w:rsidTr="00544736">
        <w:trPr>
          <w:trHeight w:val="433"/>
        </w:trPr>
        <w:tc>
          <w:tcPr>
            <w:tcW w:w="15760" w:type="dxa"/>
            <w:gridSpan w:val="8"/>
            <w:shd w:val="clear" w:color="auto" w:fill="DEEAF6"/>
            <w:vAlign w:val="center"/>
          </w:tcPr>
          <w:p w14:paraId="5F09AC89" w14:textId="77777777" w:rsidR="00544736" w:rsidRPr="0018521E" w:rsidRDefault="00544736" w:rsidP="00544736">
            <w:pPr>
              <w:pStyle w:val="TableParagraph"/>
              <w:spacing w:before="103"/>
              <w:ind w:left="3821" w:hanging="224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3: ПОВИШАВАНЕ НА ЦИФРОВИТЕ КОМПЕТЕНТНОСТИ И УМЕНИЯ</w:t>
            </w:r>
          </w:p>
        </w:tc>
      </w:tr>
      <w:tr w:rsidR="00544736" w:rsidRPr="00337A64" w14:paraId="305077E6" w14:textId="77777777" w:rsidTr="00544736">
        <w:trPr>
          <w:trHeight w:val="2299"/>
        </w:trPr>
        <w:tc>
          <w:tcPr>
            <w:tcW w:w="1160" w:type="dxa"/>
          </w:tcPr>
          <w:p w14:paraId="05BC479E" w14:textId="77777777" w:rsidR="00544736" w:rsidRPr="0018521E" w:rsidRDefault="00544736" w:rsidP="00544736">
            <w:pPr>
              <w:pStyle w:val="TableParagraph"/>
              <w:ind w:left="107" w:right="11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 7. Подобряване на качествените характеристики на работната сила в контекста на информационните и комуникационните технологии.</w:t>
            </w:r>
          </w:p>
        </w:tc>
        <w:tc>
          <w:tcPr>
            <w:tcW w:w="2268" w:type="dxa"/>
          </w:tcPr>
          <w:p w14:paraId="23142CA0" w14:textId="77777777" w:rsidR="00544736" w:rsidRPr="0018521E" w:rsidRDefault="00544736" w:rsidP="00544736">
            <w:pPr>
              <w:pStyle w:val="TableParagraph"/>
              <w:ind w:right="72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 Подобряване на цифровите умения на работната сила, включително чрез финансиране на обучения за придобиване на професионална квалификация и ключови компетентности в областта на ИКТ.</w:t>
            </w:r>
          </w:p>
          <w:p w14:paraId="5800C0C1" w14:textId="77777777" w:rsidR="00544736" w:rsidRPr="0018521E" w:rsidRDefault="00544736" w:rsidP="00544736">
            <w:pPr>
              <w:pStyle w:val="TableParagraph"/>
              <w:spacing w:line="209" w:lineRule="exact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EF82A8" w14:textId="77777777" w:rsidR="00544736" w:rsidRPr="0018521E" w:rsidRDefault="00544736" w:rsidP="00544736">
            <w:pPr>
              <w:pStyle w:val="TableParagraph"/>
              <w:spacing w:line="225" w:lineRule="exact"/>
              <w:ind w:left="9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ДБ*</w:t>
            </w:r>
          </w:p>
          <w:p w14:paraId="12743902" w14:textId="77777777" w:rsidR="00544736" w:rsidRPr="0018521E" w:rsidRDefault="00544736" w:rsidP="00544736">
            <w:pPr>
              <w:pStyle w:val="TableParagraph"/>
              <w:spacing w:line="229" w:lineRule="exact"/>
              <w:ind w:left="9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 РЧР 2014-</w:t>
            </w:r>
          </w:p>
          <w:p w14:paraId="0FBBAA44" w14:textId="77777777" w:rsidR="00544736" w:rsidRPr="0018521E" w:rsidRDefault="00544736" w:rsidP="00544736">
            <w:pPr>
              <w:pStyle w:val="TableParagraph"/>
              <w:ind w:left="9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2D7FB072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2017-2021</w:t>
            </w:r>
          </w:p>
        </w:tc>
        <w:tc>
          <w:tcPr>
            <w:tcW w:w="3544" w:type="dxa"/>
          </w:tcPr>
          <w:p w14:paraId="16A0D2AB" w14:textId="77777777" w:rsidR="00544736" w:rsidRPr="0018521E" w:rsidRDefault="00544736" w:rsidP="00544736">
            <w:pPr>
              <w:pStyle w:val="TableParagraph"/>
              <w:spacing w:line="237" w:lineRule="auto"/>
              <w:ind w:right="20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Обучени заети и безработни лица, придобили професионална квалификация и/или ключови компетентности в областта на ИКТ.</w:t>
            </w:r>
          </w:p>
        </w:tc>
        <w:tc>
          <w:tcPr>
            <w:tcW w:w="2835" w:type="dxa"/>
          </w:tcPr>
          <w:p w14:paraId="32BEA803" w14:textId="77777777" w:rsidR="00544736" w:rsidRPr="0018521E" w:rsidRDefault="00544736" w:rsidP="00544736">
            <w:pPr>
              <w:pStyle w:val="TableParagraph"/>
              <w:spacing w:line="237" w:lineRule="auto"/>
              <w:ind w:right="13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6500 обучени със средства от ДБ; </w:t>
            </w:r>
          </w:p>
          <w:p w14:paraId="57405647" w14:textId="77777777" w:rsidR="00544736" w:rsidRPr="0018521E" w:rsidRDefault="00544736" w:rsidP="00544736">
            <w:pPr>
              <w:pStyle w:val="TableParagraph"/>
              <w:spacing w:line="237" w:lineRule="auto"/>
              <w:ind w:right="13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Обучени със средства от ОП РЧР.</w:t>
            </w:r>
          </w:p>
        </w:tc>
        <w:tc>
          <w:tcPr>
            <w:tcW w:w="1417" w:type="dxa"/>
          </w:tcPr>
          <w:p w14:paraId="5A3ABDCE" w14:textId="77777777" w:rsidR="00544736" w:rsidRPr="0018521E" w:rsidRDefault="00544736" w:rsidP="00544736">
            <w:pPr>
              <w:pStyle w:val="TableParagraph"/>
              <w:spacing w:line="477" w:lineRule="auto"/>
              <w:ind w:left="110" w:right="24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МТСП;</w:t>
            </w:r>
            <w:r w:rsidRPr="0018521E">
              <w:rPr>
                <w:color w:val="1F4E79"/>
                <w:sz w:val="20"/>
                <w:szCs w:val="20"/>
              </w:rPr>
              <w:br/>
              <w:t>АЗ</w:t>
            </w:r>
          </w:p>
        </w:tc>
        <w:tc>
          <w:tcPr>
            <w:tcW w:w="992" w:type="dxa"/>
          </w:tcPr>
          <w:p w14:paraId="1A9063C7" w14:textId="77777777" w:rsidR="00544736" w:rsidRPr="0018521E" w:rsidRDefault="00C55B31" w:rsidP="00544736">
            <w:pPr>
              <w:pStyle w:val="TableParagraph"/>
              <w:spacing w:line="477" w:lineRule="auto"/>
              <w:ind w:left="110" w:right="248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  <w:tr w:rsidR="00544736" w:rsidRPr="00337A64" w14:paraId="174B4534" w14:textId="77777777" w:rsidTr="00544736">
        <w:trPr>
          <w:trHeight w:val="4270"/>
        </w:trPr>
        <w:tc>
          <w:tcPr>
            <w:tcW w:w="1160" w:type="dxa"/>
          </w:tcPr>
          <w:p w14:paraId="1A148BA6" w14:textId="77777777" w:rsidR="00544736" w:rsidRPr="0018521E" w:rsidRDefault="00544736" w:rsidP="00544736">
            <w:pPr>
              <w:pStyle w:val="TableParagraph"/>
              <w:ind w:left="107" w:right="32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Цел 8. Увеличаване на </w:t>
            </w:r>
            <w:r w:rsidRPr="0018521E">
              <w:rPr>
                <w:color w:val="1F4E79"/>
                <w:w w:val="95"/>
                <w:sz w:val="20"/>
                <w:szCs w:val="20"/>
              </w:rPr>
              <w:t>висококвалифицирани</w:t>
            </w:r>
            <w:r w:rsidRPr="0018521E">
              <w:rPr>
                <w:color w:val="1F4E79"/>
                <w:sz w:val="20"/>
                <w:szCs w:val="20"/>
              </w:rPr>
              <w:t>те специалисти в областта на ИКТ.</w:t>
            </w:r>
          </w:p>
        </w:tc>
        <w:tc>
          <w:tcPr>
            <w:tcW w:w="2268" w:type="dxa"/>
          </w:tcPr>
          <w:p w14:paraId="213E11A9" w14:textId="77777777" w:rsidR="00544736" w:rsidRPr="0018521E" w:rsidRDefault="00544736" w:rsidP="00544736">
            <w:pPr>
              <w:pStyle w:val="TableParagraph"/>
              <w:ind w:right="30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 Увеличаване на броя на младите хора, обучени за професиите в областта на ИКТ.</w:t>
            </w:r>
          </w:p>
        </w:tc>
        <w:tc>
          <w:tcPr>
            <w:tcW w:w="2268" w:type="dxa"/>
          </w:tcPr>
          <w:p w14:paraId="65383644" w14:textId="77777777" w:rsidR="00544736" w:rsidRPr="0018521E" w:rsidRDefault="00544736" w:rsidP="00544736">
            <w:pPr>
              <w:pStyle w:val="TableParagraph"/>
              <w:spacing w:line="225" w:lineRule="exact"/>
              <w:ind w:left="9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ОП РЧР 2014-2020 г. Процедура </w:t>
            </w:r>
            <w:r w:rsidRPr="0018521E">
              <w:rPr>
                <w:color w:val="1F4E79"/>
                <w:w w:val="95"/>
                <w:sz w:val="20"/>
                <w:szCs w:val="20"/>
              </w:rPr>
              <w:t xml:space="preserve">„Специфични </w:t>
            </w:r>
            <w:r w:rsidRPr="0018521E">
              <w:rPr>
                <w:color w:val="1F4E79"/>
                <w:sz w:val="20"/>
                <w:szCs w:val="20"/>
              </w:rPr>
              <w:t>обучения“</w:t>
            </w:r>
          </w:p>
        </w:tc>
        <w:tc>
          <w:tcPr>
            <w:tcW w:w="1276" w:type="dxa"/>
          </w:tcPr>
          <w:p w14:paraId="3886BF8C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2018 -2019</w:t>
            </w:r>
          </w:p>
        </w:tc>
        <w:tc>
          <w:tcPr>
            <w:tcW w:w="3544" w:type="dxa"/>
          </w:tcPr>
          <w:p w14:paraId="246F2678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99 Безработни и неактивни участници на възраст до 29 г. вкл., със завършено средно или висше образование, които при напускане на операцията получават квалификация.</w:t>
            </w:r>
          </w:p>
          <w:p w14:paraId="57237D71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904C91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99 Включени безработни и неактивни участници до 29 г. в обучения в сектора на</w:t>
            </w:r>
            <w:r w:rsidRPr="0018521E">
              <w:rPr>
                <w:color w:val="1F4E79"/>
                <w:spacing w:val="-16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високите технологии и</w:t>
            </w:r>
            <w:r w:rsidRPr="0018521E">
              <w:rPr>
                <w:color w:val="1F4E79"/>
                <w:spacing w:val="-3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ИКТ.</w:t>
            </w:r>
          </w:p>
        </w:tc>
        <w:tc>
          <w:tcPr>
            <w:tcW w:w="1417" w:type="dxa"/>
          </w:tcPr>
          <w:p w14:paraId="45D61B7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УО на ОП РЧР, Бенефициенти (работодатели в сектори на високите технологии и ИКТ)</w:t>
            </w:r>
          </w:p>
        </w:tc>
        <w:tc>
          <w:tcPr>
            <w:tcW w:w="992" w:type="dxa"/>
          </w:tcPr>
          <w:p w14:paraId="41E84DF7" w14:textId="77777777" w:rsidR="00544736" w:rsidRDefault="00C55B31" w:rsidP="00C55B3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AC26F4">
              <w:rPr>
                <w:color w:val="FF0000"/>
                <w:sz w:val="20"/>
                <w:szCs w:val="20"/>
              </w:rPr>
              <w:t xml:space="preserve">изпълнена </w:t>
            </w:r>
            <w:r w:rsidRPr="00C55B31">
              <w:rPr>
                <w:color w:val="1F4E79"/>
                <w:sz w:val="20"/>
                <w:szCs w:val="20"/>
              </w:rPr>
              <w:t>принципно, но  данни</w:t>
            </w:r>
            <w:r>
              <w:rPr>
                <w:color w:val="1F4E79"/>
                <w:sz w:val="20"/>
                <w:szCs w:val="20"/>
              </w:rPr>
              <w:t xml:space="preserve"> с отчетите</w:t>
            </w:r>
            <w:r w:rsidRPr="00C55B31">
              <w:rPr>
                <w:color w:val="1F4E79"/>
                <w:sz w:val="20"/>
                <w:szCs w:val="20"/>
              </w:rPr>
              <w:t xml:space="preserve"> </w:t>
            </w:r>
            <w:r>
              <w:rPr>
                <w:color w:val="1F4E79"/>
                <w:sz w:val="20"/>
                <w:szCs w:val="20"/>
              </w:rPr>
              <w:t xml:space="preserve">ще </w:t>
            </w:r>
            <w:r w:rsidRPr="00C55B31">
              <w:rPr>
                <w:color w:val="1F4E79"/>
                <w:sz w:val="20"/>
                <w:szCs w:val="20"/>
              </w:rPr>
              <w:t>има към  м.май-юни на настоящата 2020 г.</w:t>
            </w:r>
          </w:p>
          <w:p w14:paraId="0803DD3E" w14:textId="77777777" w:rsidR="00C55B31" w:rsidRPr="0018521E" w:rsidRDefault="00C55B31" w:rsidP="00C55B3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</w:tc>
      </w:tr>
      <w:tr w:rsidR="00544736" w:rsidRPr="00337A64" w14:paraId="306CD458" w14:textId="77777777" w:rsidTr="00544736">
        <w:trPr>
          <w:trHeight w:val="460"/>
        </w:trPr>
        <w:tc>
          <w:tcPr>
            <w:tcW w:w="1160" w:type="dxa"/>
            <w:shd w:val="clear" w:color="auto" w:fill="BCD5ED"/>
            <w:vAlign w:val="center"/>
          </w:tcPr>
          <w:p w14:paraId="3DAA9FC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55C05E7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4FF619BC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2F4614D8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2E9A6A4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835" w:type="dxa"/>
            <w:shd w:val="clear" w:color="auto" w:fill="BCD5ED"/>
            <w:vAlign w:val="center"/>
          </w:tcPr>
          <w:p w14:paraId="74EAF389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748DCA4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992" w:type="dxa"/>
            <w:shd w:val="clear" w:color="auto" w:fill="BCD5ED"/>
          </w:tcPr>
          <w:p w14:paraId="7E94E04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56B4C07F" w14:textId="77777777" w:rsidTr="00544736">
        <w:trPr>
          <w:trHeight w:val="433"/>
        </w:trPr>
        <w:tc>
          <w:tcPr>
            <w:tcW w:w="15760" w:type="dxa"/>
            <w:gridSpan w:val="8"/>
            <w:shd w:val="clear" w:color="auto" w:fill="DEEAF6"/>
            <w:vAlign w:val="center"/>
          </w:tcPr>
          <w:p w14:paraId="5A1AF1A2" w14:textId="77777777" w:rsidR="00544736" w:rsidRPr="0018521E" w:rsidRDefault="00544736" w:rsidP="00544736">
            <w:pPr>
              <w:pStyle w:val="TableParagraph"/>
              <w:spacing w:before="103"/>
              <w:ind w:left="3821" w:hanging="224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3: ПОВИШАВАНЕ НА ЦИФРОВИТЕ КОМПЕТЕНТНОСТИ И УМЕНИЯ</w:t>
            </w:r>
          </w:p>
        </w:tc>
      </w:tr>
      <w:tr w:rsidR="00544736" w:rsidRPr="00337A64" w14:paraId="09BE9A44" w14:textId="77777777" w:rsidTr="00544736">
        <w:trPr>
          <w:trHeight w:val="4288"/>
        </w:trPr>
        <w:tc>
          <w:tcPr>
            <w:tcW w:w="1160" w:type="dxa"/>
          </w:tcPr>
          <w:p w14:paraId="6F49B082" w14:textId="77777777" w:rsidR="00544736" w:rsidRPr="0018521E" w:rsidRDefault="00544736" w:rsidP="00544736">
            <w:pPr>
              <w:pStyle w:val="TableParagraph"/>
              <w:ind w:left="107" w:right="328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056C66" w14:textId="77777777" w:rsidR="00544736" w:rsidRPr="0018521E" w:rsidRDefault="00544736" w:rsidP="00544736">
            <w:pPr>
              <w:pStyle w:val="TableParagraph"/>
              <w:ind w:right="11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 Повишаване на квалификацията на специалисти в областта на ИКТ в перспективата на учене през целия живот.</w:t>
            </w:r>
          </w:p>
        </w:tc>
        <w:tc>
          <w:tcPr>
            <w:tcW w:w="2268" w:type="dxa"/>
          </w:tcPr>
          <w:p w14:paraId="601C8AF3" w14:textId="77777777" w:rsidR="00544736" w:rsidRPr="0018521E" w:rsidRDefault="00544736" w:rsidP="00544736">
            <w:pPr>
              <w:pStyle w:val="TableParagraph"/>
              <w:spacing w:line="225" w:lineRule="exact"/>
              <w:ind w:left="9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ОП РЧР 2014- 2020 г. Процедура </w:t>
            </w:r>
            <w:r w:rsidRPr="0018521E">
              <w:rPr>
                <w:color w:val="1F4E79"/>
                <w:w w:val="95"/>
                <w:sz w:val="20"/>
                <w:szCs w:val="20"/>
              </w:rPr>
              <w:t xml:space="preserve">„Специфични </w:t>
            </w:r>
            <w:r w:rsidRPr="0018521E">
              <w:rPr>
                <w:color w:val="1F4E79"/>
                <w:sz w:val="20"/>
                <w:szCs w:val="20"/>
              </w:rPr>
              <w:t>обучения“</w:t>
            </w:r>
          </w:p>
        </w:tc>
        <w:tc>
          <w:tcPr>
            <w:tcW w:w="1276" w:type="dxa"/>
          </w:tcPr>
          <w:p w14:paraId="420B7CE5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2018 -2019</w:t>
            </w:r>
          </w:p>
        </w:tc>
        <w:tc>
          <w:tcPr>
            <w:tcW w:w="3544" w:type="dxa"/>
          </w:tcPr>
          <w:p w14:paraId="4DC33741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1150 Участници, придобили квалификация при напускане на операцията.</w:t>
            </w:r>
          </w:p>
        </w:tc>
        <w:tc>
          <w:tcPr>
            <w:tcW w:w="2835" w:type="dxa"/>
          </w:tcPr>
          <w:p w14:paraId="552B9F30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1150 Включени заети лица в обучения в сектора на високите технологии и ИКТ.</w:t>
            </w:r>
          </w:p>
        </w:tc>
        <w:tc>
          <w:tcPr>
            <w:tcW w:w="1417" w:type="dxa"/>
          </w:tcPr>
          <w:p w14:paraId="0586E7D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УО на ОП РЧР, Бенефициенти (работодатели в сектори на високите технологии и ИКТ)</w:t>
            </w:r>
          </w:p>
          <w:p w14:paraId="23787F5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60BAFA5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00229022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900287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61E2FD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6F1DE03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0402D" w14:textId="77777777" w:rsidR="00C55B31" w:rsidRPr="00C55B31" w:rsidRDefault="00C55B31" w:rsidP="00C55B3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AC26F4">
              <w:rPr>
                <w:color w:val="FF0000"/>
                <w:sz w:val="20"/>
                <w:szCs w:val="20"/>
              </w:rPr>
              <w:t xml:space="preserve">изпълнена </w:t>
            </w:r>
            <w:r w:rsidRPr="00C55B31">
              <w:rPr>
                <w:color w:val="1F4E79"/>
                <w:sz w:val="20"/>
                <w:szCs w:val="20"/>
              </w:rPr>
              <w:t>принципно, но  данни с отчетите ще има към  м.май-юни на настоящата 2020 г.</w:t>
            </w:r>
          </w:p>
          <w:p w14:paraId="1E1AEB39" w14:textId="77777777" w:rsidR="00544736" w:rsidRPr="0018521E" w:rsidRDefault="00C55B31" w:rsidP="00C55B3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55B31">
              <w:rPr>
                <w:color w:val="1F4E79"/>
                <w:sz w:val="20"/>
                <w:szCs w:val="20"/>
              </w:rPr>
              <w:t>Отчет в подробния файл</w:t>
            </w:r>
          </w:p>
        </w:tc>
      </w:tr>
    </w:tbl>
    <w:p w14:paraId="7030CACA" w14:textId="77777777" w:rsidR="00544736" w:rsidRPr="0018521E" w:rsidRDefault="00544736" w:rsidP="00544736">
      <w:pPr>
        <w:pStyle w:val="TableParagraph"/>
        <w:spacing w:before="116"/>
        <w:ind w:left="823" w:right="684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tbl>
      <w:tblPr>
        <w:tblW w:w="1561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410"/>
        <w:gridCol w:w="2268"/>
        <w:gridCol w:w="1276"/>
        <w:gridCol w:w="2409"/>
        <w:gridCol w:w="2268"/>
        <w:gridCol w:w="1418"/>
        <w:gridCol w:w="1843"/>
      </w:tblGrid>
      <w:tr w:rsidR="00544736" w:rsidRPr="00337A64" w14:paraId="553A2AB8" w14:textId="77777777" w:rsidTr="00544736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1AE0880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410" w:type="dxa"/>
            <w:shd w:val="clear" w:color="auto" w:fill="BCD5ED"/>
            <w:vAlign w:val="center"/>
          </w:tcPr>
          <w:p w14:paraId="32CFCDC3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69157B6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782C9FF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409" w:type="dxa"/>
            <w:shd w:val="clear" w:color="auto" w:fill="BCD5ED"/>
            <w:vAlign w:val="center"/>
          </w:tcPr>
          <w:p w14:paraId="6300EC3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3572EA0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  <w:vAlign w:val="center"/>
          </w:tcPr>
          <w:p w14:paraId="1487CAA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843" w:type="dxa"/>
            <w:shd w:val="clear" w:color="auto" w:fill="BCD5ED"/>
          </w:tcPr>
          <w:p w14:paraId="38775665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2D31A2BA" w14:textId="77777777" w:rsidTr="00544736">
        <w:trPr>
          <w:trHeight w:val="433"/>
        </w:trPr>
        <w:tc>
          <w:tcPr>
            <w:tcW w:w="15619" w:type="dxa"/>
            <w:gridSpan w:val="8"/>
            <w:shd w:val="clear" w:color="auto" w:fill="DEEAF6"/>
            <w:vAlign w:val="center"/>
          </w:tcPr>
          <w:p w14:paraId="3385C05E" w14:textId="77777777" w:rsidR="00544736" w:rsidRPr="0018521E" w:rsidRDefault="00544736" w:rsidP="00544736">
            <w:pPr>
              <w:pStyle w:val="TableParagraph"/>
              <w:spacing w:before="116"/>
              <w:ind w:left="643" w:hanging="33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3: ПОВИШАВАНЕ НА ЦИФРОВИТЕ КОМПЕТЕНТНОСТИ И УМЕНИЯ</w:t>
            </w:r>
          </w:p>
        </w:tc>
      </w:tr>
      <w:tr w:rsidR="00544736" w:rsidRPr="00337A64" w14:paraId="081A7327" w14:textId="77777777" w:rsidTr="00544736">
        <w:trPr>
          <w:trHeight w:val="1840"/>
        </w:trPr>
        <w:tc>
          <w:tcPr>
            <w:tcW w:w="1727" w:type="dxa"/>
          </w:tcPr>
          <w:p w14:paraId="643C8579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 9. Гарантиране на правата на децата в цифровата среда.</w:t>
            </w:r>
          </w:p>
        </w:tc>
        <w:tc>
          <w:tcPr>
            <w:tcW w:w="2410" w:type="dxa"/>
          </w:tcPr>
          <w:p w14:paraId="00D94CE0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 Организиране на информационни кампании за ограничаване на рисковете и отговорното поведение на децата в интернет среда.</w:t>
            </w:r>
          </w:p>
        </w:tc>
        <w:tc>
          <w:tcPr>
            <w:tcW w:w="2268" w:type="dxa"/>
          </w:tcPr>
          <w:p w14:paraId="2B66DFA7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9EDEF1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постоянен</w:t>
            </w:r>
          </w:p>
        </w:tc>
        <w:tc>
          <w:tcPr>
            <w:tcW w:w="2409" w:type="dxa"/>
          </w:tcPr>
          <w:p w14:paraId="7DDB7749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7C28C3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проведени кампании с различни целеви групи, преведени и издадени информационни материали на Съвета на Европа по темата, продуциране на оригинални продукти за кампаниите.</w:t>
            </w:r>
          </w:p>
        </w:tc>
        <w:tc>
          <w:tcPr>
            <w:tcW w:w="1418" w:type="dxa"/>
          </w:tcPr>
          <w:p w14:paraId="21349F07" w14:textId="77777777" w:rsidR="00544736" w:rsidRPr="0018521E" w:rsidRDefault="00544736" w:rsidP="00544736">
            <w:pPr>
              <w:pStyle w:val="TableParagraph"/>
              <w:spacing w:before="116" w:line="225" w:lineRule="exact"/>
              <w:ind w:left="643" w:hanging="33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ДАЗД</w:t>
            </w:r>
          </w:p>
        </w:tc>
        <w:tc>
          <w:tcPr>
            <w:tcW w:w="1843" w:type="dxa"/>
          </w:tcPr>
          <w:p w14:paraId="7AC58F61" w14:textId="77777777" w:rsidR="00544736" w:rsidRPr="0018521E" w:rsidRDefault="009472E2" w:rsidP="009472E2">
            <w:pPr>
              <w:pStyle w:val="TableParagraph"/>
              <w:spacing w:before="116" w:line="225" w:lineRule="exact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</w:tc>
      </w:tr>
      <w:tr w:rsidR="00544736" w:rsidRPr="00337A64" w14:paraId="6FF7C517" w14:textId="77777777" w:rsidTr="00544736">
        <w:trPr>
          <w:trHeight w:val="1840"/>
        </w:trPr>
        <w:tc>
          <w:tcPr>
            <w:tcW w:w="1727" w:type="dxa"/>
          </w:tcPr>
          <w:p w14:paraId="79C05CD5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B64406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 Развитие на сътрудничеството с академичните среди за въвеждане и развитие на обучение по медийна и цифрова грамотност.</w:t>
            </w:r>
          </w:p>
          <w:p w14:paraId="625C82B4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0F1C25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7685E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постоянен</w:t>
            </w:r>
          </w:p>
        </w:tc>
        <w:tc>
          <w:tcPr>
            <w:tcW w:w="2409" w:type="dxa"/>
          </w:tcPr>
          <w:p w14:paraId="5F2BCF70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C1EE1B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разработени методики, въведени в образователния процес методики, </w:t>
            </w:r>
          </w:p>
          <w:p w14:paraId="60D8434B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обучени студенти, обучени ученици.</w:t>
            </w:r>
          </w:p>
          <w:p w14:paraId="639A8B01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D3A1BF" w14:textId="77777777" w:rsidR="00544736" w:rsidRPr="0018521E" w:rsidRDefault="00544736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Университети; ДАЗД;</w:t>
            </w:r>
          </w:p>
          <w:p w14:paraId="63F0E3F1" w14:textId="77777777" w:rsidR="00544736" w:rsidRPr="0018521E" w:rsidRDefault="00544736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843" w:type="dxa"/>
          </w:tcPr>
          <w:p w14:paraId="2B65804D" w14:textId="77777777" w:rsidR="00544736" w:rsidRPr="0018521E" w:rsidRDefault="009472E2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</w:tc>
      </w:tr>
      <w:tr w:rsidR="00544736" w:rsidRPr="00337A64" w14:paraId="1D9C9CCF" w14:textId="77777777" w:rsidTr="00544736">
        <w:trPr>
          <w:trHeight w:val="1840"/>
        </w:trPr>
        <w:tc>
          <w:tcPr>
            <w:tcW w:w="1727" w:type="dxa"/>
          </w:tcPr>
          <w:p w14:paraId="0F50E943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116404" w14:textId="77777777" w:rsidR="00544736" w:rsidRPr="0018521E" w:rsidRDefault="00544736" w:rsidP="00544736">
            <w:pPr>
              <w:pStyle w:val="TableParagraph"/>
              <w:ind w:right="129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3. Създаване на информационни събития и кампании от членовете на Съвета на децата към ДАЗД за промоциране на цифрова компетентност и защита на правата на децата в цифровата среда.</w:t>
            </w:r>
          </w:p>
          <w:p w14:paraId="6C36BB87" w14:textId="77777777" w:rsidR="00544736" w:rsidRPr="0018521E" w:rsidRDefault="00544736" w:rsidP="00544736">
            <w:pPr>
              <w:pStyle w:val="TableParagraph"/>
              <w:spacing w:before="1" w:line="210" w:lineRule="exact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C50E3A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BF7500" w14:textId="77777777" w:rsidR="00544736" w:rsidRDefault="00E818B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2020</w:t>
            </w:r>
          </w:p>
          <w:p w14:paraId="7FF86819" w14:textId="77777777" w:rsidR="009472E2" w:rsidRPr="009472E2" w:rsidRDefault="009472E2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77BE84E2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FCD167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проведени информационни</w:t>
            </w:r>
          </w:p>
          <w:p w14:paraId="17FA4DA3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събития, реализирани кампании.</w:t>
            </w:r>
          </w:p>
        </w:tc>
        <w:tc>
          <w:tcPr>
            <w:tcW w:w="1418" w:type="dxa"/>
          </w:tcPr>
          <w:p w14:paraId="78812B4C" w14:textId="77777777" w:rsidR="00544736" w:rsidRPr="0018521E" w:rsidRDefault="00544736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ДАЗД и Съвет на децата;</w:t>
            </w:r>
          </w:p>
          <w:p w14:paraId="0E66EE96" w14:textId="77777777" w:rsidR="00544736" w:rsidRPr="0018521E" w:rsidRDefault="00544736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НПО</w:t>
            </w:r>
          </w:p>
        </w:tc>
        <w:tc>
          <w:tcPr>
            <w:tcW w:w="1843" w:type="dxa"/>
          </w:tcPr>
          <w:p w14:paraId="1DDB9A3B" w14:textId="77777777" w:rsidR="009472E2" w:rsidRDefault="009472E2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  <w:p w14:paraId="0CB88395" w14:textId="77777777" w:rsidR="00544736" w:rsidRPr="0018521E" w:rsidRDefault="009472E2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</w:tc>
      </w:tr>
      <w:tr w:rsidR="00544736" w:rsidRPr="00337A64" w14:paraId="3846710E" w14:textId="77777777" w:rsidTr="00544736">
        <w:trPr>
          <w:trHeight w:val="1840"/>
        </w:trPr>
        <w:tc>
          <w:tcPr>
            <w:tcW w:w="1727" w:type="dxa"/>
          </w:tcPr>
          <w:p w14:paraId="1C387516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09633" w14:textId="77777777" w:rsidR="00544736" w:rsidRPr="0018521E" w:rsidRDefault="00544736" w:rsidP="00544736">
            <w:pPr>
              <w:pStyle w:val="TableParagraph"/>
              <w:spacing w:before="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4. Борба със</w:t>
            </w:r>
            <w:r w:rsidRPr="0018521E">
              <w:rPr>
                <w:color w:val="1F4E79"/>
                <w:spacing w:val="-8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сексуалната</w:t>
            </w:r>
          </w:p>
          <w:p w14:paraId="74BEE7C2" w14:textId="77777777" w:rsidR="00544736" w:rsidRPr="0018521E" w:rsidRDefault="00544736" w:rsidP="00544736">
            <w:pPr>
              <w:pStyle w:val="TableParagraph"/>
              <w:ind w:right="13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експлоатация и</w:t>
            </w:r>
            <w:r w:rsidRPr="0018521E">
              <w:rPr>
                <w:color w:val="1F4E79"/>
                <w:spacing w:val="-12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злоупотреба с деца през</w:t>
            </w:r>
            <w:r w:rsidRPr="0018521E">
              <w:rPr>
                <w:color w:val="1F4E79"/>
                <w:spacing w:val="-5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компютърни</w:t>
            </w:r>
          </w:p>
          <w:p w14:paraId="5ACDF762" w14:textId="77777777" w:rsidR="00544736" w:rsidRPr="0018521E" w:rsidRDefault="00544736" w:rsidP="00544736">
            <w:pPr>
              <w:pStyle w:val="TableParagraph"/>
              <w:spacing w:before="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системи.</w:t>
            </w:r>
          </w:p>
        </w:tc>
        <w:tc>
          <w:tcPr>
            <w:tcW w:w="2268" w:type="dxa"/>
          </w:tcPr>
          <w:p w14:paraId="2A9858D3" w14:textId="77777777" w:rsidR="00544736" w:rsidRPr="0018521E" w:rsidRDefault="00544736" w:rsidP="00544736">
            <w:pPr>
              <w:pStyle w:val="TableParagraph"/>
              <w:ind w:left="9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Механизъм за свързване на Европа*</w:t>
            </w:r>
          </w:p>
        </w:tc>
        <w:tc>
          <w:tcPr>
            <w:tcW w:w="1276" w:type="dxa"/>
          </w:tcPr>
          <w:p w14:paraId="3194518C" w14:textId="77777777" w:rsidR="00544736" w:rsidRPr="0018521E" w:rsidRDefault="00544736" w:rsidP="00544736">
            <w:pPr>
              <w:pStyle w:val="TableParagraph"/>
              <w:spacing w:line="226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Постоянна</w:t>
            </w:r>
          </w:p>
        </w:tc>
        <w:tc>
          <w:tcPr>
            <w:tcW w:w="2409" w:type="dxa"/>
          </w:tcPr>
          <w:p w14:paraId="220938DC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Сваляне на незаконно и вредно съдържание и поведение</w:t>
            </w:r>
          </w:p>
          <w:p w14:paraId="56D710F5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онлайн.</w:t>
            </w:r>
          </w:p>
          <w:p w14:paraId="13B27A52" w14:textId="77777777" w:rsidR="00544736" w:rsidRPr="0018521E" w:rsidRDefault="00544736" w:rsidP="00544736">
            <w:pPr>
              <w:pStyle w:val="TableParagraph"/>
              <w:spacing w:before="6"/>
              <w:ind w:left="0"/>
              <w:rPr>
                <w:color w:val="1F4E79"/>
                <w:sz w:val="20"/>
                <w:szCs w:val="20"/>
              </w:rPr>
            </w:pPr>
          </w:p>
          <w:p w14:paraId="410B642C" w14:textId="77777777" w:rsidR="00544736" w:rsidRPr="0018521E" w:rsidRDefault="00544736" w:rsidP="00544736">
            <w:pPr>
              <w:pStyle w:val="TableParagraph"/>
              <w:spacing w:line="230" w:lineRule="atLeast"/>
              <w:ind w:right="122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Поддържане на консултантска линия за безопасен интернет.</w:t>
            </w:r>
          </w:p>
          <w:p w14:paraId="6D0EB14A" w14:textId="77777777" w:rsidR="00544736" w:rsidRPr="0018521E" w:rsidRDefault="00544736" w:rsidP="00544736">
            <w:pPr>
              <w:pStyle w:val="TableParagraph"/>
              <w:spacing w:line="230" w:lineRule="atLeast"/>
              <w:ind w:left="0" w:right="122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B464C2" w14:textId="77777777" w:rsidR="00544736" w:rsidRPr="0018521E" w:rsidRDefault="00544736" w:rsidP="00544736">
            <w:pPr>
              <w:pStyle w:val="TableParagraph"/>
              <w:ind w:right="21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Обработване и предприемане на Действия по сигнали за незаконно</w:t>
            </w:r>
          </w:p>
          <w:p w14:paraId="0E8A5081" w14:textId="77777777" w:rsidR="00544736" w:rsidRPr="0018521E" w:rsidRDefault="00544736" w:rsidP="00544736">
            <w:pPr>
              <w:pStyle w:val="TableParagraph"/>
              <w:spacing w:line="237" w:lineRule="auto"/>
              <w:ind w:right="34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 вредно за деца съдържание и Поведение онлайн.</w:t>
            </w:r>
          </w:p>
        </w:tc>
        <w:tc>
          <w:tcPr>
            <w:tcW w:w="1418" w:type="dxa"/>
          </w:tcPr>
          <w:p w14:paraId="6B3F192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ДАЗД; НПО</w:t>
            </w:r>
          </w:p>
        </w:tc>
        <w:tc>
          <w:tcPr>
            <w:tcW w:w="1843" w:type="dxa"/>
          </w:tcPr>
          <w:p w14:paraId="6EB531DA" w14:textId="77777777" w:rsidR="00544736" w:rsidRPr="0018521E" w:rsidRDefault="00AA49D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</w:tc>
      </w:tr>
    </w:tbl>
    <w:p w14:paraId="016BFF7B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418"/>
        <w:gridCol w:w="2268"/>
        <w:gridCol w:w="2409"/>
        <w:gridCol w:w="1418"/>
        <w:gridCol w:w="1984"/>
      </w:tblGrid>
      <w:tr w:rsidR="00544736" w:rsidRPr="00337A64" w14:paraId="2ED8DBF1" w14:textId="77777777" w:rsidTr="00544736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2734B98C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2CBEFB9D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35C78D84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27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8" w:type="dxa"/>
            <w:shd w:val="clear" w:color="auto" w:fill="BCD5ED"/>
            <w:vAlign w:val="center"/>
          </w:tcPr>
          <w:p w14:paraId="438CCA1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17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0B32DC3C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38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409" w:type="dxa"/>
            <w:shd w:val="clear" w:color="auto" w:fill="BCD5ED"/>
            <w:vAlign w:val="center"/>
          </w:tcPr>
          <w:p w14:paraId="39379C8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  <w:vAlign w:val="center"/>
          </w:tcPr>
          <w:p w14:paraId="257C996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984" w:type="dxa"/>
            <w:shd w:val="clear" w:color="auto" w:fill="BCD5ED"/>
          </w:tcPr>
          <w:p w14:paraId="381593EE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04ED59C0" w14:textId="77777777" w:rsidTr="00544736">
        <w:trPr>
          <w:trHeight w:val="433"/>
        </w:trPr>
        <w:tc>
          <w:tcPr>
            <w:tcW w:w="15760" w:type="dxa"/>
            <w:gridSpan w:val="8"/>
            <w:shd w:val="clear" w:color="auto" w:fill="DEEAF6"/>
            <w:vAlign w:val="center"/>
          </w:tcPr>
          <w:p w14:paraId="507A7528" w14:textId="77777777" w:rsidR="00544736" w:rsidRPr="0018521E" w:rsidRDefault="00544736" w:rsidP="00544736">
            <w:pPr>
              <w:pStyle w:val="TableParagraph"/>
              <w:spacing w:before="103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44736" w:rsidRPr="00337A64" w14:paraId="1BE1F815" w14:textId="77777777" w:rsidTr="00544736">
        <w:trPr>
          <w:trHeight w:val="2342"/>
        </w:trPr>
        <w:tc>
          <w:tcPr>
            <w:tcW w:w="1727" w:type="dxa"/>
          </w:tcPr>
          <w:p w14:paraId="2098C28A" w14:textId="77777777" w:rsidR="00544736" w:rsidRPr="0018521E" w:rsidRDefault="00544736" w:rsidP="00544736">
            <w:pPr>
              <w:pStyle w:val="TableParagraph"/>
              <w:ind w:left="107" w:right="424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Цел 10. </w:t>
            </w:r>
            <w:r w:rsidRPr="0018521E">
              <w:rPr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8521E">
              <w:rPr>
                <w:color w:val="1F4E79"/>
                <w:sz w:val="20"/>
                <w:szCs w:val="20"/>
              </w:rPr>
              <w:t>развитие</w:t>
            </w:r>
            <w:r w:rsidRPr="0018521E">
              <w:rPr>
                <w:color w:val="1F4E79"/>
                <w:spacing w:val="-1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2268" w:type="dxa"/>
          </w:tcPr>
          <w:p w14:paraId="1F6BECEB" w14:textId="77777777" w:rsidR="00544736" w:rsidRPr="0018521E" w:rsidRDefault="00544736" w:rsidP="00544736">
            <w:pPr>
              <w:pStyle w:val="TableParagraph"/>
              <w:spacing w:before="2" w:line="230" w:lineRule="exact"/>
              <w:ind w:right="45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 Осигуряване на цифрови решения, информационни системи и споделени ресурси на електронното управление.</w:t>
            </w:r>
          </w:p>
          <w:p w14:paraId="0A6CC379" w14:textId="77777777" w:rsidR="00544736" w:rsidRPr="0018521E" w:rsidRDefault="00544736" w:rsidP="00544736">
            <w:pPr>
              <w:pStyle w:val="TableParagraph"/>
              <w:spacing w:before="2" w:line="230" w:lineRule="exact"/>
              <w:ind w:right="457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93B31B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4AC47D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Постоянен</w:t>
            </w:r>
          </w:p>
        </w:tc>
        <w:tc>
          <w:tcPr>
            <w:tcW w:w="2268" w:type="dxa"/>
          </w:tcPr>
          <w:p w14:paraId="0960B34D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CB33D1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8FB527" w14:textId="77777777" w:rsidR="00544736" w:rsidRPr="0018521E" w:rsidRDefault="00544736" w:rsidP="00544736">
            <w:pPr>
              <w:pStyle w:val="TableParagraph"/>
              <w:ind w:left="110" w:right="843"/>
              <w:rPr>
                <w:color w:val="1F4E79"/>
                <w:w w:val="95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257ABA" w14:textId="77777777" w:rsidR="00544736" w:rsidRPr="0018521E" w:rsidRDefault="00AC26F4" w:rsidP="00544736">
            <w:pPr>
              <w:pStyle w:val="TableParagraph"/>
              <w:ind w:left="110" w:right="843"/>
              <w:rPr>
                <w:color w:val="1F4E79"/>
                <w:w w:val="95"/>
                <w:sz w:val="20"/>
                <w:szCs w:val="20"/>
              </w:rPr>
            </w:pPr>
            <w:r>
              <w:rPr>
                <w:color w:val="1F4E79"/>
                <w:w w:val="95"/>
                <w:sz w:val="20"/>
                <w:szCs w:val="20"/>
              </w:rPr>
              <w:t>Изпълнява се</w:t>
            </w:r>
          </w:p>
        </w:tc>
      </w:tr>
      <w:tr w:rsidR="00544736" w:rsidRPr="00337A64" w14:paraId="17E498D0" w14:textId="77777777" w:rsidTr="00544736">
        <w:trPr>
          <w:trHeight w:val="1840"/>
        </w:trPr>
        <w:tc>
          <w:tcPr>
            <w:tcW w:w="1727" w:type="dxa"/>
          </w:tcPr>
          <w:p w14:paraId="46F6EE2F" w14:textId="77777777" w:rsidR="00544736" w:rsidRPr="0018521E" w:rsidRDefault="00544736" w:rsidP="00544736">
            <w:pPr>
              <w:pStyle w:val="TableParagraph"/>
              <w:ind w:left="107" w:right="424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1C4F87" w14:textId="77777777" w:rsidR="00544736" w:rsidRPr="0018521E" w:rsidRDefault="00544736" w:rsidP="00544736">
            <w:pPr>
              <w:pStyle w:val="TableParagraph"/>
              <w:spacing w:before="2" w:line="230" w:lineRule="exact"/>
              <w:ind w:right="45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1.1 Изграждане и внедряване на портал за споделени ресурси за разработка на софтуерни системи за електронно управление.</w:t>
            </w:r>
          </w:p>
        </w:tc>
        <w:tc>
          <w:tcPr>
            <w:tcW w:w="2268" w:type="dxa"/>
          </w:tcPr>
          <w:p w14:paraId="7B23A855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88 хил. лв. по ОПДУ. Договор BG05SFOP001- 1.002-0010 Дейност 3 от проект „Разработване на публични регистри за бюджетен и проектен контрол на електронното управление и на портал за достъп до ресурси за разработка на софтуерни системи за електронно управление“</w:t>
            </w:r>
          </w:p>
          <w:p w14:paraId="21FDD139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50336D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 2017 – 2019</w:t>
            </w:r>
          </w:p>
        </w:tc>
        <w:tc>
          <w:tcPr>
            <w:tcW w:w="2268" w:type="dxa"/>
          </w:tcPr>
          <w:p w14:paraId="1CD1AD86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 и въведен в експлоатация портал за споделени ресурси за разработка на софтуерни системи за електронно управление.</w:t>
            </w:r>
          </w:p>
        </w:tc>
        <w:tc>
          <w:tcPr>
            <w:tcW w:w="2409" w:type="dxa"/>
          </w:tcPr>
          <w:p w14:paraId="32FAA7C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1/ Изграден и внедрен портал за достъп до ресурси за разработка на софтуерни системи за електронно управление; </w:t>
            </w:r>
          </w:p>
          <w:p w14:paraId="550241D2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2/ Изграден публичен регистър на софтуерни системи, разработени в рамките на електронното управление;</w:t>
            </w:r>
          </w:p>
          <w:p w14:paraId="52A403A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3/ Реализирана нова електронна административна услуга „достъп до ресурси за разработка на софтуерни системи за електронно управление“.</w:t>
            </w:r>
          </w:p>
          <w:p w14:paraId="792D333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1300D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w w:val="95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984" w:type="dxa"/>
          </w:tcPr>
          <w:p w14:paraId="321386E1" w14:textId="77777777" w:rsidR="00544736" w:rsidRPr="00AC26F4" w:rsidRDefault="00AC26F4" w:rsidP="00544736">
            <w:pPr>
              <w:pStyle w:val="TableParagraph"/>
              <w:ind w:left="110" w:right="843"/>
              <w:rPr>
                <w:color w:val="FF0000"/>
                <w:w w:val="95"/>
                <w:sz w:val="20"/>
                <w:szCs w:val="20"/>
              </w:rPr>
            </w:pPr>
            <w:r w:rsidRPr="00AC26F4">
              <w:rPr>
                <w:color w:val="FF0000"/>
                <w:w w:val="95"/>
                <w:sz w:val="20"/>
                <w:szCs w:val="20"/>
              </w:rPr>
              <w:t>Изпълнена</w:t>
            </w:r>
          </w:p>
          <w:p w14:paraId="322A329E" w14:textId="77777777" w:rsidR="00AC26F4" w:rsidRPr="0018521E" w:rsidRDefault="00AC26F4" w:rsidP="00544736">
            <w:pPr>
              <w:pStyle w:val="TableParagraph"/>
              <w:ind w:left="110" w:right="843"/>
              <w:rPr>
                <w:color w:val="1F4E79"/>
                <w:w w:val="95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</w:tc>
      </w:tr>
    </w:tbl>
    <w:p w14:paraId="37C72CFE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418"/>
        <w:gridCol w:w="2409"/>
        <w:gridCol w:w="2268"/>
        <w:gridCol w:w="1418"/>
        <w:gridCol w:w="1984"/>
      </w:tblGrid>
      <w:tr w:rsidR="00544736" w:rsidRPr="00337A64" w14:paraId="1FAB0C51" w14:textId="77777777" w:rsidTr="00544736">
        <w:trPr>
          <w:trHeight w:val="460"/>
        </w:trPr>
        <w:tc>
          <w:tcPr>
            <w:tcW w:w="1727" w:type="dxa"/>
            <w:shd w:val="clear" w:color="auto" w:fill="BCD5ED"/>
          </w:tcPr>
          <w:p w14:paraId="6F15E669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</w:tcPr>
          <w:p w14:paraId="363537B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</w:tcPr>
          <w:p w14:paraId="32A64A5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8" w:type="dxa"/>
            <w:shd w:val="clear" w:color="auto" w:fill="BCD5ED"/>
          </w:tcPr>
          <w:p w14:paraId="307F62B8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172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409" w:type="dxa"/>
            <w:shd w:val="clear" w:color="auto" w:fill="BCD5ED"/>
          </w:tcPr>
          <w:p w14:paraId="21FB08A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268" w:type="dxa"/>
            <w:shd w:val="clear" w:color="auto" w:fill="BCD5ED"/>
          </w:tcPr>
          <w:p w14:paraId="3686F5E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</w:tcPr>
          <w:p w14:paraId="7293C06E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4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984" w:type="dxa"/>
            <w:shd w:val="clear" w:color="auto" w:fill="BCD5ED"/>
          </w:tcPr>
          <w:p w14:paraId="294A3A4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4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3C583722" w14:textId="77777777" w:rsidTr="00544736">
        <w:trPr>
          <w:trHeight w:val="433"/>
        </w:trPr>
        <w:tc>
          <w:tcPr>
            <w:tcW w:w="15760" w:type="dxa"/>
            <w:gridSpan w:val="8"/>
            <w:shd w:val="clear" w:color="auto" w:fill="DEEAF6"/>
          </w:tcPr>
          <w:p w14:paraId="00043454" w14:textId="77777777" w:rsidR="00544736" w:rsidRPr="0018521E" w:rsidRDefault="00544736" w:rsidP="00544736">
            <w:pPr>
              <w:pStyle w:val="TableParagraph"/>
              <w:spacing w:before="103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44736" w:rsidRPr="00337A64" w14:paraId="32F786AB" w14:textId="77777777" w:rsidTr="00544736">
        <w:trPr>
          <w:trHeight w:val="1840"/>
        </w:trPr>
        <w:tc>
          <w:tcPr>
            <w:tcW w:w="1727" w:type="dxa"/>
          </w:tcPr>
          <w:p w14:paraId="1F47EB2C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15B3D4" w14:textId="77777777" w:rsidR="00544736" w:rsidRPr="0018521E" w:rsidRDefault="00544736" w:rsidP="00544736">
            <w:pPr>
              <w:pStyle w:val="TableParagraph"/>
              <w:ind w:right="324"/>
              <w:jc w:val="bot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1.2 Инвентаризация на</w:t>
            </w:r>
            <w:r w:rsidRPr="0018521E">
              <w:rPr>
                <w:color w:val="1F4E79"/>
                <w:spacing w:val="-14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ИКТ инфраструктура за нуждите на</w:t>
            </w:r>
            <w:r w:rsidRPr="0018521E">
              <w:rPr>
                <w:color w:val="1F4E79"/>
                <w:spacing w:val="-1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е-управление.</w:t>
            </w:r>
          </w:p>
        </w:tc>
        <w:tc>
          <w:tcPr>
            <w:tcW w:w="2268" w:type="dxa"/>
          </w:tcPr>
          <w:p w14:paraId="4CA0925F" w14:textId="77777777" w:rsidR="00544736" w:rsidRPr="0018521E" w:rsidRDefault="00544736" w:rsidP="00544736">
            <w:pPr>
              <w:pStyle w:val="TableParagraph"/>
              <w:ind w:right="9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2.43 млн. лв. БФП по ОПДУ. Договор BG05SFOP001- 1.001-0001-C01</w:t>
            </w:r>
          </w:p>
        </w:tc>
        <w:tc>
          <w:tcPr>
            <w:tcW w:w="1418" w:type="dxa"/>
          </w:tcPr>
          <w:p w14:paraId="471C35DB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4AE941" w14:textId="77777777" w:rsidR="00544736" w:rsidRPr="0018521E" w:rsidRDefault="00544736" w:rsidP="00544736">
            <w:pPr>
              <w:pStyle w:val="TableParagraph"/>
              <w:ind w:right="266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Извършен одит на ИКТ ресурсите на централната и териториална администрация.</w:t>
            </w:r>
          </w:p>
          <w:p w14:paraId="74E31C28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Съставена карта на ИКТ ресурсите.</w:t>
            </w:r>
          </w:p>
          <w:p w14:paraId="47BC178D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Извършен анализ и създадени предпоставки за налагане на модел за следене и оптимизация на разходите за изграждане и поддържане на интегрирана среда за развитие и функциониране на е- управление. Повишаване на използвания капацитет на инфраструктурата. По-адекватна техническа поддръжка на информационните ресурси. Намаляване на експлоатационните разходи за информационни ресурси.</w:t>
            </w:r>
          </w:p>
          <w:p w14:paraId="15E06127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FBE258" w14:textId="77777777" w:rsidR="00B210A0" w:rsidRPr="00B210A0" w:rsidRDefault="00B210A0" w:rsidP="00B210A0">
            <w:pPr>
              <w:pStyle w:val="TableParagraph"/>
              <w:spacing w:line="215" w:lineRule="exact"/>
              <w:rPr>
                <w:color w:val="1F4E79"/>
                <w:sz w:val="20"/>
                <w:szCs w:val="20"/>
              </w:rPr>
            </w:pPr>
            <w:r w:rsidRPr="00B210A0">
              <w:rPr>
                <w:color w:val="1F4E79"/>
                <w:sz w:val="20"/>
                <w:szCs w:val="20"/>
              </w:rPr>
              <w:t>1/ Брой инвентаризирани администрации - 576;</w:t>
            </w:r>
          </w:p>
          <w:p w14:paraId="69272741" w14:textId="77777777" w:rsidR="00B210A0" w:rsidRPr="00B210A0" w:rsidRDefault="00B210A0" w:rsidP="00B210A0">
            <w:pPr>
              <w:pStyle w:val="TableParagraph"/>
              <w:spacing w:line="215" w:lineRule="exact"/>
              <w:rPr>
                <w:color w:val="1F4E79"/>
                <w:sz w:val="20"/>
                <w:szCs w:val="20"/>
              </w:rPr>
            </w:pPr>
            <w:r w:rsidRPr="00B210A0">
              <w:rPr>
                <w:color w:val="1F4E79"/>
                <w:sz w:val="20"/>
                <w:szCs w:val="20"/>
              </w:rPr>
              <w:t>2/ Надградена и внедрена разработена от МП информационна система за одит на ИКТ ресурсите;</w:t>
            </w:r>
          </w:p>
          <w:p w14:paraId="1E19C7ED" w14:textId="77777777" w:rsidR="00544736" w:rsidRPr="0018521E" w:rsidRDefault="00B210A0" w:rsidP="00B210A0">
            <w:pPr>
              <w:pStyle w:val="TableParagraph"/>
              <w:spacing w:line="215" w:lineRule="exact"/>
              <w:rPr>
                <w:color w:val="1F4E79"/>
                <w:sz w:val="20"/>
                <w:szCs w:val="20"/>
              </w:rPr>
            </w:pPr>
            <w:r w:rsidRPr="00B210A0">
              <w:rPr>
                <w:color w:val="1F4E79"/>
                <w:sz w:val="20"/>
                <w:szCs w:val="20"/>
              </w:rPr>
              <w:t>3/ Изграден Регистър на информационните ресурси.</w:t>
            </w:r>
          </w:p>
        </w:tc>
        <w:tc>
          <w:tcPr>
            <w:tcW w:w="1418" w:type="dxa"/>
          </w:tcPr>
          <w:p w14:paraId="5E17845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 ЕУ</w:t>
            </w:r>
          </w:p>
        </w:tc>
        <w:tc>
          <w:tcPr>
            <w:tcW w:w="1984" w:type="dxa"/>
          </w:tcPr>
          <w:p w14:paraId="473E0FF8" w14:textId="77777777" w:rsidR="00544736" w:rsidRPr="0018521E" w:rsidRDefault="00E818B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AC26F4">
              <w:rPr>
                <w:color w:val="FF0000"/>
                <w:sz w:val="20"/>
                <w:szCs w:val="20"/>
              </w:rPr>
              <w:t>Изпълнен</w:t>
            </w:r>
            <w:r>
              <w:rPr>
                <w:color w:val="FF0000"/>
                <w:sz w:val="20"/>
                <w:szCs w:val="20"/>
              </w:rPr>
              <w:t>о</w:t>
            </w:r>
          </w:p>
        </w:tc>
      </w:tr>
      <w:tr w:rsidR="00544736" w:rsidRPr="00337A64" w14:paraId="642BA600" w14:textId="77777777" w:rsidTr="00544736">
        <w:trPr>
          <w:trHeight w:val="1840"/>
        </w:trPr>
        <w:tc>
          <w:tcPr>
            <w:tcW w:w="1727" w:type="dxa"/>
          </w:tcPr>
          <w:p w14:paraId="5CF62556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33E90" w14:textId="77777777" w:rsidR="00544736" w:rsidRPr="0018521E" w:rsidRDefault="00544736" w:rsidP="001B2012">
            <w:pPr>
              <w:pStyle w:val="TableParagraph"/>
              <w:ind w:right="281"/>
              <w:jc w:val="bot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1.3 </w:t>
            </w:r>
            <w:r w:rsidR="001B2012" w:rsidRPr="001B2012">
              <w:rPr>
                <w:color w:val="1F4E79"/>
                <w:sz w:val="20"/>
                <w:szCs w:val="20"/>
              </w:rPr>
              <w:t>Надграждане и развитие на  държавен хибриден частен облак за нуждите на електронното управление (етапи 1-3)</w:t>
            </w:r>
          </w:p>
        </w:tc>
        <w:tc>
          <w:tcPr>
            <w:tcW w:w="2268" w:type="dxa"/>
          </w:tcPr>
          <w:p w14:paraId="198410DA" w14:textId="77777777" w:rsidR="00544736" w:rsidRPr="0018521E" w:rsidRDefault="001B2012" w:rsidP="00544736">
            <w:pPr>
              <w:pStyle w:val="TableParagraph"/>
              <w:ind w:right="8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74</w:t>
            </w:r>
            <w:r w:rsidR="00544736" w:rsidRPr="0018521E">
              <w:rPr>
                <w:color w:val="1F4E79"/>
                <w:sz w:val="20"/>
                <w:szCs w:val="20"/>
              </w:rPr>
              <w:t xml:space="preserve"> млн. лв. БФП по ОПДУ.</w:t>
            </w:r>
          </w:p>
        </w:tc>
        <w:tc>
          <w:tcPr>
            <w:tcW w:w="1418" w:type="dxa"/>
          </w:tcPr>
          <w:p w14:paraId="7A873C4E" w14:textId="77777777" w:rsidR="00544736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2017 –</w:t>
            </w:r>
            <w:r w:rsidRPr="0018521E">
              <w:rPr>
                <w:color w:val="1F4E79"/>
                <w:w w:val="95"/>
                <w:sz w:val="20"/>
                <w:szCs w:val="20"/>
              </w:rPr>
              <w:t>20</w:t>
            </w:r>
            <w:r w:rsidR="00E818B4">
              <w:rPr>
                <w:color w:val="1F4E79"/>
                <w:sz w:val="20"/>
                <w:szCs w:val="20"/>
              </w:rPr>
              <w:t>23</w:t>
            </w:r>
          </w:p>
          <w:p w14:paraId="3121769F" w14:textId="77777777" w:rsidR="00AC26F4" w:rsidRPr="00AC26F4" w:rsidRDefault="00AC26F4" w:rsidP="00544736">
            <w:pPr>
              <w:pStyle w:val="TableParagraph"/>
              <w:spacing w:line="225" w:lineRule="exact"/>
              <w:rPr>
                <w:b/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6BD07605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Изграден ДХЧО.</w:t>
            </w:r>
          </w:p>
        </w:tc>
        <w:tc>
          <w:tcPr>
            <w:tcW w:w="2268" w:type="dxa"/>
          </w:tcPr>
          <w:p w14:paraId="374C89DD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Консолидиране на ресурсите.</w:t>
            </w:r>
          </w:p>
        </w:tc>
        <w:tc>
          <w:tcPr>
            <w:tcW w:w="1418" w:type="dxa"/>
          </w:tcPr>
          <w:p w14:paraId="0E51BA6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984" w:type="dxa"/>
          </w:tcPr>
          <w:p w14:paraId="7069CAF3" w14:textId="77777777" w:rsidR="00E818B4" w:rsidRDefault="0090042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В процес </w:t>
            </w:r>
            <w:r w:rsidR="00E818B4">
              <w:rPr>
                <w:color w:val="1F4E79"/>
                <w:sz w:val="20"/>
                <w:szCs w:val="20"/>
              </w:rPr>
              <w:t xml:space="preserve">на изпълнение </w:t>
            </w:r>
          </w:p>
          <w:p w14:paraId="259BC6F0" w14:textId="77777777" w:rsidR="00544736" w:rsidRPr="0018521E" w:rsidRDefault="0090042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</w:tc>
      </w:tr>
    </w:tbl>
    <w:p w14:paraId="798C2C68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418"/>
        <w:gridCol w:w="2409"/>
        <w:gridCol w:w="2410"/>
        <w:gridCol w:w="1276"/>
        <w:gridCol w:w="1984"/>
      </w:tblGrid>
      <w:tr w:rsidR="00544736" w:rsidRPr="00337A64" w14:paraId="1CEE5C65" w14:textId="77777777" w:rsidTr="00544736">
        <w:trPr>
          <w:trHeight w:val="460"/>
        </w:trPr>
        <w:tc>
          <w:tcPr>
            <w:tcW w:w="1727" w:type="dxa"/>
            <w:shd w:val="clear" w:color="auto" w:fill="BCD5ED"/>
          </w:tcPr>
          <w:p w14:paraId="11908CE4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</w:tcPr>
          <w:p w14:paraId="7179CB1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</w:tcPr>
          <w:p w14:paraId="6870F709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8" w:type="dxa"/>
            <w:shd w:val="clear" w:color="auto" w:fill="BCD5ED"/>
          </w:tcPr>
          <w:p w14:paraId="50C211C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172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409" w:type="dxa"/>
            <w:shd w:val="clear" w:color="auto" w:fill="BCD5ED"/>
          </w:tcPr>
          <w:p w14:paraId="4030BC49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410" w:type="dxa"/>
            <w:shd w:val="clear" w:color="auto" w:fill="BCD5ED"/>
          </w:tcPr>
          <w:p w14:paraId="28B410D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</w:tcPr>
          <w:p w14:paraId="1EF5E2A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4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984" w:type="dxa"/>
            <w:shd w:val="clear" w:color="auto" w:fill="BCD5ED"/>
          </w:tcPr>
          <w:p w14:paraId="5A056B33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4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51606BCD" w14:textId="77777777" w:rsidTr="00544736">
        <w:trPr>
          <w:trHeight w:val="433"/>
        </w:trPr>
        <w:tc>
          <w:tcPr>
            <w:tcW w:w="13776" w:type="dxa"/>
            <w:gridSpan w:val="7"/>
            <w:shd w:val="clear" w:color="auto" w:fill="DEEAF6"/>
          </w:tcPr>
          <w:p w14:paraId="7F5B527F" w14:textId="77777777" w:rsidR="00544736" w:rsidRPr="0018521E" w:rsidRDefault="00544736" w:rsidP="00544736">
            <w:pPr>
              <w:pStyle w:val="TableParagraph"/>
              <w:spacing w:before="103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  <w:tc>
          <w:tcPr>
            <w:tcW w:w="1984" w:type="dxa"/>
            <w:shd w:val="clear" w:color="auto" w:fill="DEEAF6"/>
          </w:tcPr>
          <w:p w14:paraId="6D78E119" w14:textId="77777777" w:rsidR="00544736" w:rsidRPr="0018521E" w:rsidRDefault="00544736" w:rsidP="00544736">
            <w:pPr>
              <w:pStyle w:val="TableParagraph"/>
              <w:spacing w:before="103"/>
              <w:ind w:left="3821"/>
              <w:rPr>
                <w:color w:val="1F4E79"/>
                <w:sz w:val="20"/>
                <w:szCs w:val="20"/>
              </w:rPr>
            </w:pPr>
          </w:p>
        </w:tc>
      </w:tr>
      <w:tr w:rsidR="00544736" w:rsidRPr="00337A64" w14:paraId="274955E1" w14:textId="77777777" w:rsidTr="00544736">
        <w:trPr>
          <w:trHeight w:val="1840"/>
        </w:trPr>
        <w:tc>
          <w:tcPr>
            <w:tcW w:w="1727" w:type="dxa"/>
          </w:tcPr>
          <w:p w14:paraId="7B146AB7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4EE71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1.4 Изграждане и внедряване на пилотна система за дистанционно електронно гласуване.</w:t>
            </w:r>
          </w:p>
        </w:tc>
        <w:tc>
          <w:tcPr>
            <w:tcW w:w="2268" w:type="dxa"/>
          </w:tcPr>
          <w:p w14:paraId="43052E7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1.49 млн. лв. БФП по ОПДУ. Договор BG05SFOP001- 1.002-0015</w:t>
            </w:r>
          </w:p>
        </w:tc>
        <w:tc>
          <w:tcPr>
            <w:tcW w:w="1418" w:type="dxa"/>
          </w:tcPr>
          <w:p w14:paraId="38D4201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април 2017</w:t>
            </w:r>
          </w:p>
          <w:p w14:paraId="3CDECC52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– 2020</w:t>
            </w:r>
          </w:p>
        </w:tc>
        <w:tc>
          <w:tcPr>
            <w:tcW w:w="2409" w:type="dxa"/>
          </w:tcPr>
          <w:p w14:paraId="4A513CB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Въведена възможност за електронно дистанционно гласуване при провеждането на избори.</w:t>
            </w:r>
          </w:p>
        </w:tc>
        <w:tc>
          <w:tcPr>
            <w:tcW w:w="2410" w:type="dxa"/>
          </w:tcPr>
          <w:p w14:paraId="2992BA3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1/ Разработена и внедрена система за дистанционно електронно гласуване;</w:t>
            </w:r>
          </w:p>
          <w:p w14:paraId="7CFE3D8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2/ Разработени и внедрени две нови електронни</w:t>
            </w:r>
          </w:p>
          <w:p w14:paraId="408C09D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административни услуги;</w:t>
            </w:r>
          </w:p>
          <w:p w14:paraId="576238D2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3/ Проведено минимум едно експериментално дистанционно електронно гласуване по време на реални избори.</w:t>
            </w:r>
          </w:p>
          <w:p w14:paraId="6E2AC79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3732D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ДАЕУ; ЦИК</w:t>
            </w:r>
          </w:p>
        </w:tc>
        <w:tc>
          <w:tcPr>
            <w:tcW w:w="1984" w:type="dxa"/>
          </w:tcPr>
          <w:p w14:paraId="32A60CE4" w14:textId="77777777" w:rsidR="00544736" w:rsidRPr="0018521E" w:rsidRDefault="00900422" w:rsidP="00544736">
            <w:pPr>
              <w:pStyle w:val="TableParagraph"/>
              <w:ind w:left="110" w:right="843"/>
              <w:rPr>
                <w:color w:val="1F4E79"/>
                <w:w w:val="95"/>
                <w:sz w:val="20"/>
                <w:szCs w:val="20"/>
              </w:rPr>
            </w:pPr>
            <w:r>
              <w:rPr>
                <w:color w:val="1F4E79"/>
                <w:w w:val="95"/>
                <w:sz w:val="20"/>
                <w:szCs w:val="20"/>
              </w:rPr>
              <w:t>В процес</w:t>
            </w:r>
            <w:r>
              <w:rPr>
                <w:color w:val="1F4E79"/>
                <w:sz w:val="20"/>
                <w:szCs w:val="20"/>
              </w:rPr>
              <w:t xml:space="preserve"> </w:t>
            </w:r>
            <w:r w:rsidR="00E818B4">
              <w:rPr>
                <w:color w:val="1F4E79"/>
                <w:sz w:val="20"/>
                <w:szCs w:val="20"/>
              </w:rPr>
              <w:t>на изпълнение</w:t>
            </w:r>
            <w:r>
              <w:rPr>
                <w:color w:val="1F4E79"/>
                <w:sz w:val="20"/>
                <w:szCs w:val="20"/>
              </w:rPr>
              <w:t>Отчет в подробния файл</w:t>
            </w:r>
            <w:r>
              <w:rPr>
                <w:color w:val="1F4E79"/>
                <w:w w:val="95"/>
                <w:sz w:val="20"/>
                <w:szCs w:val="20"/>
              </w:rPr>
              <w:t xml:space="preserve"> с</w:t>
            </w:r>
          </w:p>
        </w:tc>
      </w:tr>
      <w:tr w:rsidR="00544736" w:rsidRPr="00337A64" w14:paraId="5143694D" w14:textId="77777777" w:rsidTr="00544736">
        <w:trPr>
          <w:trHeight w:val="1265"/>
        </w:trPr>
        <w:tc>
          <w:tcPr>
            <w:tcW w:w="1727" w:type="dxa"/>
          </w:tcPr>
          <w:p w14:paraId="4370646A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C921E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1.5 Създаване на Национален портал за пространствени</w:t>
            </w:r>
          </w:p>
          <w:p w14:paraId="442599B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данни (INSPIRE)</w:t>
            </w:r>
          </w:p>
        </w:tc>
        <w:tc>
          <w:tcPr>
            <w:tcW w:w="2268" w:type="dxa"/>
          </w:tcPr>
          <w:p w14:paraId="7187E22A" w14:textId="77777777" w:rsidR="00544736" w:rsidRPr="0018521E" w:rsidRDefault="00544736" w:rsidP="00544736">
            <w:pPr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1.36 млн. лв. БФП по ОПДУ. Договор BG05SFOP001- 1.002-0014</w:t>
            </w:r>
          </w:p>
          <w:p w14:paraId="04FC64C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B352DA" w14:textId="77777777" w:rsidR="00900422" w:rsidRDefault="00E818B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2017 –2020</w:t>
            </w:r>
          </w:p>
          <w:p w14:paraId="377E5B40" w14:textId="77777777" w:rsidR="00544736" w:rsidRPr="00900422" w:rsidRDefault="00544736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057F68D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Подобрена инфраструктура за пространствена информация и оптимизирани процеси, свързани с обмен на пространствени данни</w:t>
            </w:r>
          </w:p>
        </w:tc>
        <w:tc>
          <w:tcPr>
            <w:tcW w:w="2410" w:type="dxa"/>
          </w:tcPr>
          <w:p w14:paraId="03E6AC1F" w14:textId="77777777" w:rsidR="00544736" w:rsidRPr="0018521E" w:rsidRDefault="00544736" w:rsidP="00544736">
            <w:pPr>
              <w:widowControl/>
              <w:autoSpaceDE/>
              <w:autoSpaceDN/>
              <w:spacing w:before="120" w:after="120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 и внедрен Национален портал за пространствени данни, в съответствие с европейските и националните изисквания.</w:t>
            </w:r>
          </w:p>
          <w:p w14:paraId="4365DFD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48953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984" w:type="dxa"/>
          </w:tcPr>
          <w:p w14:paraId="19905617" w14:textId="77777777" w:rsidR="00544736" w:rsidRPr="0018521E" w:rsidRDefault="0090042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  <w:tr w:rsidR="00544736" w:rsidRPr="00337A64" w14:paraId="637E7335" w14:textId="77777777" w:rsidTr="00544736">
        <w:trPr>
          <w:trHeight w:val="556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8A9D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7CD9" w14:textId="77777777" w:rsidR="00544736" w:rsidRPr="00484C92" w:rsidRDefault="00544736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484C92">
              <w:rPr>
                <w:b/>
                <w:bCs/>
                <w:color w:val="1F4E79"/>
                <w:sz w:val="20"/>
                <w:szCs w:val="20"/>
              </w:rPr>
              <w:t>1.6.  Реализиране на ЦАИС „Гражданска регистрация“ и ЦАИС „Адресен регистър“</w:t>
            </w:r>
          </w:p>
          <w:p w14:paraId="50651E41" w14:textId="77777777" w:rsidR="00484C92" w:rsidRPr="00484C92" w:rsidRDefault="00484C92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  <w:p w14:paraId="73C38E45" w14:textId="77777777" w:rsidR="00484C92" w:rsidRPr="00484C92" w:rsidRDefault="00484C92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  <w:p w14:paraId="7B716221" w14:textId="48282D5F" w:rsidR="00484C92" w:rsidRPr="00484C92" w:rsidRDefault="00484C92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7590" w14:textId="77777777" w:rsidR="00544736" w:rsidRPr="0018521E" w:rsidRDefault="00544736" w:rsidP="00544736">
            <w:pPr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2.05 млн. лв. БФП по ОПДУ. Договор BG05SFOP001- 1.002-0009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EC9A" w14:textId="495E8AA7" w:rsidR="00544736" w:rsidRPr="004E2BE4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2019–202</w:t>
            </w:r>
            <w:r w:rsidR="004E2BE4">
              <w:rPr>
                <w:color w:val="1F4E79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C13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Внедрена ЦАИС ГР; </w:t>
            </w:r>
          </w:p>
          <w:p w14:paraId="7D5F0D3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Внедрена ЦАИС АР.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B87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1/ Подкрепени 4 бр. регистри: РН</w:t>
            </w:r>
          </w:p>
          <w:p w14:paraId="5ED3A42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– НБД „Население“, НЕРАГС, РЕГН и Адресен регистър;</w:t>
            </w:r>
          </w:p>
          <w:p w14:paraId="784CDD0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2/ Изградена и внедрена ЦАИС “Гражданска регистрация”;</w:t>
            </w:r>
          </w:p>
          <w:p w14:paraId="37C8619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3/ Изградена и внедрена ЦАИС “Адресен регистър”;</w:t>
            </w:r>
          </w:p>
          <w:p w14:paraId="1D547DB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4/ Разработени и внедрени седем нови вътрешно-административни електронни услуги.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1D6F" w14:textId="77777777" w:rsidR="00544736" w:rsidRPr="0018521E" w:rsidRDefault="00544736" w:rsidP="001B2012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МРРБ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AE5B" w14:textId="77777777" w:rsidR="00AA49DE" w:rsidRDefault="004E2BE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Прекратен; ще бъде актуализиран;</w:t>
            </w:r>
          </w:p>
          <w:p w14:paraId="1D5BBD6B" w14:textId="62D6CBFC" w:rsidR="004E2BE4" w:rsidRPr="0018521E" w:rsidRDefault="004E2BE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Информация в подробния файл</w:t>
            </w:r>
            <w:bookmarkStart w:id="0" w:name="_GoBack"/>
            <w:bookmarkEnd w:id="0"/>
          </w:p>
        </w:tc>
      </w:tr>
    </w:tbl>
    <w:p w14:paraId="0516A115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2410"/>
        <w:gridCol w:w="2268"/>
        <w:gridCol w:w="1418"/>
        <w:gridCol w:w="2835"/>
        <w:gridCol w:w="1984"/>
        <w:gridCol w:w="1276"/>
        <w:gridCol w:w="1984"/>
      </w:tblGrid>
      <w:tr w:rsidR="00544736" w:rsidRPr="00337A64" w14:paraId="45A1A97A" w14:textId="77777777" w:rsidTr="00544736">
        <w:trPr>
          <w:trHeight w:val="460"/>
        </w:trPr>
        <w:tc>
          <w:tcPr>
            <w:tcW w:w="1585" w:type="dxa"/>
            <w:shd w:val="clear" w:color="auto" w:fill="BCD5ED"/>
            <w:vAlign w:val="center"/>
          </w:tcPr>
          <w:p w14:paraId="502E5A8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410" w:type="dxa"/>
            <w:shd w:val="clear" w:color="auto" w:fill="BCD5ED"/>
          </w:tcPr>
          <w:p w14:paraId="1D53B3DA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</w:tcPr>
          <w:p w14:paraId="2F277EA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8" w:type="dxa"/>
            <w:shd w:val="clear" w:color="auto" w:fill="BCD5ED"/>
          </w:tcPr>
          <w:p w14:paraId="19317E18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17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835" w:type="dxa"/>
            <w:shd w:val="clear" w:color="auto" w:fill="BCD5ED"/>
          </w:tcPr>
          <w:p w14:paraId="1ABF1A84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984" w:type="dxa"/>
            <w:shd w:val="clear" w:color="auto" w:fill="BCD5ED"/>
          </w:tcPr>
          <w:p w14:paraId="3068EB7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</w:tcPr>
          <w:p w14:paraId="441EA9F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1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984" w:type="dxa"/>
            <w:shd w:val="clear" w:color="auto" w:fill="BCD5ED"/>
          </w:tcPr>
          <w:p w14:paraId="676C6D15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1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313DC046" w14:textId="77777777" w:rsidTr="00544736">
        <w:trPr>
          <w:trHeight w:val="227"/>
        </w:trPr>
        <w:tc>
          <w:tcPr>
            <w:tcW w:w="15760" w:type="dxa"/>
            <w:gridSpan w:val="8"/>
            <w:shd w:val="clear" w:color="auto" w:fill="DEEAF6"/>
          </w:tcPr>
          <w:p w14:paraId="65EF87E8" w14:textId="77777777" w:rsidR="00544736" w:rsidRPr="0018521E" w:rsidRDefault="00544736" w:rsidP="00544736">
            <w:pPr>
              <w:pStyle w:val="TableParagraph"/>
              <w:spacing w:before="103"/>
              <w:ind w:left="2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18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44736" w:rsidRPr="00123B32" w14:paraId="7D13F37E" w14:textId="77777777" w:rsidTr="00544736">
        <w:trPr>
          <w:trHeight w:val="129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13F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096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 Оптимизация на работните процеси в администрацията и промяна на модела на данни за предоставяне на електронни услуги по подразбиране (Digital by default).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8FD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CF0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Постоянна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0CC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AC0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575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683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544736" w:rsidRPr="00123B32" w14:paraId="1587C441" w14:textId="77777777" w:rsidTr="00544736">
        <w:trPr>
          <w:trHeight w:val="39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4D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B79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8B2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28E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BF9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CFC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1F7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F7D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544736" w:rsidRPr="00123B32" w14:paraId="472711C3" w14:textId="77777777" w:rsidTr="00544736">
        <w:trPr>
          <w:trHeight w:val="206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C09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259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3. Въвеждане на електронни обществени поръчки /е- procurement/ -</w:t>
            </w:r>
          </w:p>
          <w:p w14:paraId="1ED2F4C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Развитие на системата за електронни обществени</w:t>
            </w:r>
          </w:p>
          <w:p w14:paraId="1E06677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поръчки чрез въвеждане на изцяло електронен процес на възлагане на обществени поръчки.</w:t>
            </w:r>
          </w:p>
          <w:p w14:paraId="76BC17E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99F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5041" w14:textId="77777777" w:rsidR="00544736" w:rsidRDefault="00E818B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2017-2021</w:t>
            </w:r>
          </w:p>
          <w:p w14:paraId="116B97F2" w14:textId="77777777" w:rsidR="00AA49DE" w:rsidRPr="0018521E" w:rsidRDefault="00AA49D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D995" w14:textId="77777777" w:rsidR="00544736" w:rsidRPr="0018521E" w:rsidRDefault="00AA49D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Внедрени всички модули от етап 1 и 2 на </w:t>
            </w:r>
            <w:r w:rsidRPr="0018521E">
              <w:rPr>
                <w:color w:val="1F4E79"/>
                <w:sz w:val="20"/>
                <w:szCs w:val="20"/>
              </w:rPr>
              <w:t>ЦАИС ЕОП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0B9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46E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8B0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544736" w:rsidRPr="00123B32" w14:paraId="2B46F785" w14:textId="77777777" w:rsidTr="00544736">
        <w:trPr>
          <w:trHeight w:val="69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29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E2D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3.1 Проект „Разработване, внедряване и поддръжка на единна национална електронна уеб-базирана платформа: Централизирана автоматизирана информационна система</w:t>
            </w:r>
          </w:p>
          <w:p w14:paraId="483F243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„Електронни обществени поръчки“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A1E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6 999 982.00 лв. по ОПДУ. Договор № BG05SFOP001- 1.003-</w:t>
            </w:r>
          </w:p>
          <w:p w14:paraId="58191D2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0002C01/15.06.</w:t>
            </w:r>
          </w:p>
          <w:p w14:paraId="567FE27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E644" w14:textId="77777777" w:rsidR="00544736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2017-2020</w:t>
            </w:r>
          </w:p>
          <w:p w14:paraId="537470AE" w14:textId="77777777" w:rsidR="00AA49DE" w:rsidRPr="00AA49DE" w:rsidRDefault="00AA49D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A2F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Въвеждане на етапи от процеса на електронно възлагане на обществени поръчки.</w:t>
            </w:r>
          </w:p>
          <w:p w14:paraId="4D5FFA2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Очакваното въздействие от реализирането на Системата е електронизиране на етапите на възлагателния процес чрез</w:t>
            </w:r>
          </w:p>
          <w:p w14:paraId="760D9AB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Въвеждане на стандартизирани бизнес процеси, което ще улесни всички участници в процеса, вкл. ще оптимизира дейностите по външния контрол, извършван от АОП.</w:t>
            </w:r>
          </w:p>
          <w:p w14:paraId="02F6314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Постигане на изцяло електронизиране на процеса по възлагане до 2020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65D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Разработена, инсталирана, тествана и внедрена ЦАИС ЕОП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91A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АОП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61C7" w14:textId="77777777" w:rsidR="00544736" w:rsidRPr="0018521E" w:rsidRDefault="00AA49DE" w:rsidP="00AA49DE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 отчет в подробния файл</w:t>
            </w:r>
          </w:p>
        </w:tc>
      </w:tr>
      <w:tr w:rsidR="00544736" w:rsidRPr="00123B32" w14:paraId="3EF9B58E" w14:textId="77777777" w:rsidTr="00544736">
        <w:trPr>
          <w:trHeight w:val="41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763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1D9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4. Въвеждане на Е- правосъдие.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8032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D84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EF8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8A3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7C6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BF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</w:tbl>
    <w:p w14:paraId="0CB6F11D" w14:textId="77777777" w:rsidR="00544736" w:rsidRPr="0018521E" w:rsidRDefault="00544736" w:rsidP="00544736">
      <w:pPr>
        <w:pStyle w:val="TableParagraph"/>
        <w:spacing w:line="225" w:lineRule="exact"/>
        <w:ind w:left="110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2552"/>
        <w:gridCol w:w="2126"/>
        <w:gridCol w:w="1418"/>
        <w:gridCol w:w="2835"/>
        <w:gridCol w:w="2126"/>
        <w:gridCol w:w="1276"/>
        <w:gridCol w:w="1842"/>
      </w:tblGrid>
      <w:tr w:rsidR="00544736" w:rsidRPr="00123B32" w14:paraId="2DD992F9" w14:textId="77777777" w:rsidTr="00544736">
        <w:trPr>
          <w:trHeight w:val="460"/>
        </w:trPr>
        <w:tc>
          <w:tcPr>
            <w:tcW w:w="1585" w:type="dxa"/>
            <w:shd w:val="clear" w:color="auto" w:fill="BCD5ED"/>
          </w:tcPr>
          <w:p w14:paraId="614CA7E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552" w:type="dxa"/>
            <w:shd w:val="clear" w:color="auto" w:fill="BCD5ED"/>
          </w:tcPr>
          <w:p w14:paraId="54D2E00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126" w:type="dxa"/>
            <w:shd w:val="clear" w:color="auto" w:fill="BCD5ED"/>
          </w:tcPr>
          <w:p w14:paraId="38E9377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8" w:type="dxa"/>
            <w:shd w:val="clear" w:color="auto" w:fill="BCD5ED"/>
          </w:tcPr>
          <w:p w14:paraId="6601E902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835" w:type="dxa"/>
            <w:shd w:val="clear" w:color="auto" w:fill="BCD5ED"/>
          </w:tcPr>
          <w:p w14:paraId="7254D99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126" w:type="dxa"/>
            <w:shd w:val="clear" w:color="auto" w:fill="BCD5ED"/>
          </w:tcPr>
          <w:p w14:paraId="3C2BD32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</w:tcPr>
          <w:p w14:paraId="7850C85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842" w:type="dxa"/>
            <w:shd w:val="clear" w:color="auto" w:fill="BCD5ED"/>
          </w:tcPr>
          <w:p w14:paraId="4E22F33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123B32" w14:paraId="789EEDA8" w14:textId="77777777" w:rsidTr="00544736">
        <w:trPr>
          <w:trHeight w:val="433"/>
        </w:trPr>
        <w:tc>
          <w:tcPr>
            <w:tcW w:w="15760" w:type="dxa"/>
            <w:gridSpan w:val="8"/>
            <w:shd w:val="clear" w:color="auto" w:fill="DEEAF6"/>
          </w:tcPr>
          <w:p w14:paraId="0EE815F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44736" w:rsidRPr="00123B32" w14:paraId="6ECE85B6" w14:textId="77777777" w:rsidTr="00544736">
        <w:trPr>
          <w:trHeight w:val="699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32D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BEF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4.1 Мярка 1.1. Б) и от Пътната карта за изпълнение на Стратегия за въвеждане на електронно управление и електронно правосъдие в сектор „Правосъдие“ 2014-2020г. - Технологични, обучителни и организационни средства за изпълнение на разработени вътрешни правила и политики за ползване на информационните ресурси в СП, в съответствие със ЗЕУ, НОИОСИС и съобразно залегналите правила и стандарти в Стратегията за развитие на електронно управление в Република България 2014 - 2020. и Пътната карта за нейното изпълнение.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DC4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№ BG05SFOP001- 3.001-0015- C01/27.10.2017 г. по ОПДУ, Приоритетна ос №3</w:t>
            </w:r>
          </w:p>
          <w:p w14:paraId="7E9C566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„Прозрачна и ефективна съдебна система“.</w:t>
            </w:r>
          </w:p>
          <w:p w14:paraId="4EABA4D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Бюджет: 249 517,70 лв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2DB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27.10.2017г.</w:t>
            </w:r>
          </w:p>
          <w:p w14:paraId="18469C40" w14:textId="77777777" w:rsidR="00544736" w:rsidRDefault="00E818B4" w:rsidP="00AF7C4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– 31.12.2020</w:t>
            </w:r>
            <w:r w:rsidR="00544736" w:rsidRPr="0018521E">
              <w:rPr>
                <w:color w:val="1F4E79"/>
                <w:sz w:val="20"/>
                <w:szCs w:val="20"/>
              </w:rPr>
              <w:t>г.</w:t>
            </w:r>
          </w:p>
          <w:p w14:paraId="67E503C3" w14:textId="77777777" w:rsidR="00AF7C41" w:rsidRPr="00AF7C41" w:rsidRDefault="00AF7C41" w:rsidP="00AF7C4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38B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Обезпечаване с необходимите технологични средства за мониторинг, управление и планиране на капацитета.</w:t>
            </w:r>
          </w:p>
          <w:p w14:paraId="1D638FE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0F93E08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Обучения, свързани с повишаване на квалификацията на служителите в структурата в областта на ИТ.</w:t>
            </w:r>
          </w:p>
          <w:p w14:paraId="3718F4C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Средства за покриване на изискванията на стандарти в областта на информационната сигурност.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70E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Внедрени технологични средства за:</w:t>
            </w:r>
          </w:p>
          <w:p w14:paraId="6862DB4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мониторинг: 1 бр.;</w:t>
            </w:r>
          </w:p>
          <w:p w14:paraId="3383594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планиране на капацитета: 1бр;</w:t>
            </w:r>
          </w:p>
          <w:p w14:paraId="5105103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Обучени 42 бр. специалисти;</w:t>
            </w:r>
          </w:p>
          <w:p w14:paraId="4A4C383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Въведена система за управление на сигурността на информацията(СУСИ) в МП и ВРБК, в съответствие с ISO/IEC 27001:2013.</w:t>
            </w:r>
          </w:p>
          <w:p w14:paraId="69158A3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Внедрени технологични средства за:</w:t>
            </w:r>
          </w:p>
          <w:p w14:paraId="7A636F6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мониторинг: 1 бр.;</w:t>
            </w:r>
          </w:p>
          <w:p w14:paraId="53B6FC4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планиране на капацитета: 1бр;</w:t>
            </w:r>
          </w:p>
          <w:p w14:paraId="2DF8C22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Обучени 42 бр. специалисти;</w:t>
            </w:r>
          </w:p>
          <w:p w14:paraId="3B3D18E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Въведена система за управление на сигурността на информацията(СУСИ) в МП и ВРБК, в съответствие с ISO/IEC 27001:2013.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1B6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МП</w:t>
            </w:r>
          </w:p>
          <w:p w14:paraId="09B41A5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D62C3E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833D" w14:textId="77777777" w:rsidR="00544736" w:rsidRPr="0018521E" w:rsidRDefault="00AF7C4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 отчет в подробния файл</w:t>
            </w:r>
          </w:p>
        </w:tc>
      </w:tr>
    </w:tbl>
    <w:p w14:paraId="03EC8D0F" w14:textId="77777777" w:rsidR="00544736" w:rsidRPr="0018521E" w:rsidRDefault="00544736" w:rsidP="00544736">
      <w:pPr>
        <w:spacing w:line="225" w:lineRule="exact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p w14:paraId="24EC2855" w14:textId="77777777" w:rsidR="00544736" w:rsidRPr="0018521E" w:rsidRDefault="00544736" w:rsidP="00544736">
      <w:pPr>
        <w:pStyle w:val="a3"/>
        <w:rPr>
          <w:color w:val="1F4E79"/>
        </w:rPr>
      </w:pPr>
    </w:p>
    <w:tbl>
      <w:tblPr>
        <w:tblW w:w="160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835"/>
        <w:gridCol w:w="1984"/>
        <w:gridCol w:w="1134"/>
        <w:gridCol w:w="2694"/>
        <w:gridCol w:w="3260"/>
        <w:gridCol w:w="1134"/>
        <w:gridCol w:w="1417"/>
      </w:tblGrid>
      <w:tr w:rsidR="00544736" w:rsidRPr="00337A64" w14:paraId="3E839278" w14:textId="77777777" w:rsidTr="00544736">
        <w:trPr>
          <w:trHeight w:val="460"/>
        </w:trPr>
        <w:tc>
          <w:tcPr>
            <w:tcW w:w="1560" w:type="dxa"/>
            <w:shd w:val="clear" w:color="auto" w:fill="BCD5ED"/>
          </w:tcPr>
          <w:p w14:paraId="12D3FAF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14:paraId="6950283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84" w:type="dxa"/>
            <w:shd w:val="clear" w:color="auto" w:fill="BCD5ED"/>
          </w:tcPr>
          <w:p w14:paraId="4323357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4" w:type="dxa"/>
            <w:shd w:val="clear" w:color="auto" w:fill="BCD5ED"/>
          </w:tcPr>
          <w:p w14:paraId="38C8247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694" w:type="dxa"/>
            <w:shd w:val="clear" w:color="auto" w:fill="BCD5ED"/>
          </w:tcPr>
          <w:p w14:paraId="712C1FE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3260" w:type="dxa"/>
            <w:shd w:val="clear" w:color="auto" w:fill="BCD5ED"/>
          </w:tcPr>
          <w:p w14:paraId="44D0DAF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134" w:type="dxa"/>
            <w:shd w:val="clear" w:color="auto" w:fill="BCD5ED"/>
          </w:tcPr>
          <w:p w14:paraId="1B6D7E9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417" w:type="dxa"/>
            <w:shd w:val="clear" w:color="auto" w:fill="BCD5ED"/>
          </w:tcPr>
          <w:p w14:paraId="529F260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30008BBF" w14:textId="77777777" w:rsidTr="00544736">
        <w:trPr>
          <w:trHeight w:val="460"/>
        </w:trPr>
        <w:tc>
          <w:tcPr>
            <w:tcW w:w="16018" w:type="dxa"/>
            <w:gridSpan w:val="8"/>
            <w:shd w:val="clear" w:color="auto" w:fill="DEEAF6"/>
          </w:tcPr>
          <w:p w14:paraId="5896E5F3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44736" w:rsidRPr="00337A64" w14:paraId="0C33C0C9" w14:textId="77777777" w:rsidTr="00544736">
        <w:trPr>
          <w:trHeight w:val="1149"/>
        </w:trPr>
        <w:tc>
          <w:tcPr>
            <w:tcW w:w="1560" w:type="dxa"/>
            <w:tcBorders>
              <w:top w:val="nil"/>
              <w:bottom w:val="nil"/>
            </w:tcBorders>
          </w:tcPr>
          <w:p w14:paraId="1FFDEA8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1A926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4.2. Мярка 2.1. А) и 5.А от Пътната карта за изпълнение на Стратегия за въвеждане на електронно управление и електронно правосъдие в сектор  „Правосъдие“ 2014-2020г. - Инвентаризация и анализ на състоянието на IT и комуникационната инфраструктура, информационните системи и услуги на СП и анализ на съществуващите регистри и необходимостта от тяхната трансформация или създаване на нови във връзка с предоставянето на електронни услуги </w:t>
            </w:r>
          </w:p>
          <w:p w14:paraId="756F926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510FC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BG05SFOP001- 1.001-0004-</w:t>
            </w:r>
          </w:p>
          <w:p w14:paraId="44D7175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С01/ 21.03.2016</w:t>
            </w:r>
          </w:p>
          <w:p w14:paraId="0AA73A7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 ОПДУ,</w:t>
            </w:r>
          </w:p>
          <w:p w14:paraId="4C7B13F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Приоритетна ос №3</w:t>
            </w:r>
          </w:p>
          <w:p w14:paraId="28B8D22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„Прозрачна и ефективна съдебна система“.</w:t>
            </w:r>
          </w:p>
          <w:p w14:paraId="5563E91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Бюджет: 938 233,30 лв.</w:t>
            </w:r>
          </w:p>
        </w:tc>
        <w:tc>
          <w:tcPr>
            <w:tcW w:w="1134" w:type="dxa"/>
          </w:tcPr>
          <w:p w14:paraId="74F1913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23.03.2016</w:t>
            </w:r>
          </w:p>
          <w:p w14:paraId="725CA28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- 31.12.2017</w:t>
            </w:r>
          </w:p>
        </w:tc>
        <w:tc>
          <w:tcPr>
            <w:tcW w:w="2694" w:type="dxa"/>
          </w:tcPr>
          <w:p w14:paraId="66D2F94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Събрана и обобщена</w:t>
            </w:r>
          </w:p>
          <w:p w14:paraId="46B18DC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структурирана информация относно текущото състояние на комуникационната и информационна инфраструктура в СП.</w:t>
            </w:r>
          </w:p>
          <w:p w14:paraId="2498F09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Изготвен анализ и идентифицирани нужди от редизайн или преструктуриране на съществуващите регистри, както и необходимостта от създаване на нови.</w:t>
            </w:r>
          </w:p>
          <w:p w14:paraId="1A52E73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Финансирането по тази мярка се осъществява по Приоритетна ос 1 „Административно обслужване и добро управление".</w:t>
            </w:r>
          </w:p>
        </w:tc>
        <w:tc>
          <w:tcPr>
            <w:tcW w:w="3260" w:type="dxa"/>
          </w:tcPr>
          <w:p w14:paraId="797DD7D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Анализ, съдържащ информация за състоянието на ИТ активите, информационните системи и</w:t>
            </w:r>
          </w:p>
          <w:p w14:paraId="6BCE344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услуги, включително анализ на утилизирания капацитет и препоръки за планиране на</w:t>
            </w:r>
          </w:p>
          <w:p w14:paraId="60B8C4F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необходимите ресурси (Capacity Planning) за миграция към</w:t>
            </w:r>
          </w:p>
          <w:p w14:paraId="2B69EA1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хибридния частен облак (ХЧО) за електронно управление.</w:t>
            </w:r>
          </w:p>
          <w:p w14:paraId="194729F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Минимум 5 броя анализирани регистъра.</w:t>
            </w:r>
          </w:p>
        </w:tc>
        <w:tc>
          <w:tcPr>
            <w:tcW w:w="1134" w:type="dxa"/>
          </w:tcPr>
          <w:p w14:paraId="5A218A86" w14:textId="77777777" w:rsidR="00544736" w:rsidRPr="0018521E" w:rsidRDefault="00544736" w:rsidP="00544736">
            <w:pPr>
              <w:pStyle w:val="TableParagraph"/>
              <w:ind w:right="326"/>
              <w:jc w:val="bot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МП; ВВС</w:t>
            </w:r>
          </w:p>
        </w:tc>
        <w:tc>
          <w:tcPr>
            <w:tcW w:w="1417" w:type="dxa"/>
          </w:tcPr>
          <w:p w14:paraId="53CC0D72" w14:textId="77777777" w:rsidR="00AF7C41" w:rsidRDefault="00AF7C41" w:rsidP="00544736">
            <w:pPr>
              <w:pStyle w:val="TableParagraph"/>
              <w:ind w:right="326"/>
              <w:jc w:val="both"/>
              <w:rPr>
                <w:color w:val="FF0000"/>
                <w:sz w:val="20"/>
                <w:szCs w:val="20"/>
              </w:rPr>
            </w:pPr>
            <w:r w:rsidRPr="00AF7C41">
              <w:rPr>
                <w:color w:val="FF0000"/>
                <w:sz w:val="20"/>
                <w:szCs w:val="20"/>
              </w:rPr>
              <w:t>Изпълнена</w:t>
            </w:r>
          </w:p>
          <w:p w14:paraId="562CB54A" w14:textId="77777777" w:rsidR="00544736" w:rsidRPr="0018521E" w:rsidRDefault="00AF7C41" w:rsidP="00AF7C41">
            <w:pPr>
              <w:pStyle w:val="TableParagraph"/>
              <w:ind w:right="326"/>
              <w:jc w:val="both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 отчет в подробния файл</w:t>
            </w:r>
          </w:p>
        </w:tc>
      </w:tr>
      <w:tr w:rsidR="00544736" w:rsidRPr="00337A64" w14:paraId="22855341" w14:textId="77777777" w:rsidTr="00544736">
        <w:trPr>
          <w:trHeight w:val="70"/>
        </w:trPr>
        <w:tc>
          <w:tcPr>
            <w:tcW w:w="1560" w:type="dxa"/>
            <w:tcBorders>
              <w:top w:val="nil"/>
              <w:bottom w:val="nil"/>
            </w:tcBorders>
          </w:tcPr>
          <w:p w14:paraId="38779DE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F0D02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4.3. Мярка 3.1. Б) и от Пътната карта за изпълнение на Стратегия за въвеждане на електронно управление и електронно правосъдие в сектор„Правосъдие“ 2014-2020г. - Доразвитие и централизиране на порталите в органите на изпълнителната власт в СП за достъп на граждани до информация, е-услуги и е- правосъдие. – разработени са 2 проекта /по един от МП и</w:t>
            </w:r>
          </w:p>
          <w:p w14:paraId="346E34F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ВСС/ и КАО.</w:t>
            </w:r>
          </w:p>
        </w:tc>
        <w:tc>
          <w:tcPr>
            <w:tcW w:w="1984" w:type="dxa"/>
          </w:tcPr>
          <w:p w14:paraId="02F2EEE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BG05SFOP001- 3.001-0008- C01/03.10.2017</w:t>
            </w:r>
          </w:p>
          <w:p w14:paraId="3CC3E17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 ОПДУ, Приоритетна ос №3</w:t>
            </w:r>
          </w:p>
          <w:p w14:paraId="41AD925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„Прозрачна и ефективна съдебна система“.</w:t>
            </w:r>
          </w:p>
          <w:p w14:paraId="3AD4B52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Бюджет: 485 523,65 лв.</w:t>
            </w:r>
          </w:p>
          <w:p w14:paraId="0D35877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9997BF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36DB32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03.10.2017</w:t>
            </w:r>
          </w:p>
          <w:p w14:paraId="03840D25" w14:textId="77777777" w:rsidR="00544736" w:rsidRDefault="00E818B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– 31.12.2020</w:t>
            </w:r>
          </w:p>
          <w:p w14:paraId="7BF90134" w14:textId="77777777" w:rsidR="00AF7C41" w:rsidRPr="00AF7C41" w:rsidRDefault="00AF7C41" w:rsidP="00AF7C41">
            <w:pPr>
              <w:pStyle w:val="TableParagraph"/>
              <w:spacing w:line="225" w:lineRule="exact"/>
              <w:ind w:left="470"/>
              <w:rPr>
                <w:color w:val="1F4E79"/>
                <w:sz w:val="20"/>
                <w:szCs w:val="20"/>
                <w:u w:val="single"/>
              </w:rPr>
            </w:pPr>
          </w:p>
          <w:p w14:paraId="1AB03402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C7FDF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Миграция на отделните интернет страници на</w:t>
            </w:r>
          </w:p>
          <w:p w14:paraId="3767441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структурите в изпълнителната власт на СП към единните портали на е- правосъдие на</w:t>
            </w:r>
          </w:p>
          <w:p w14:paraId="0FAB683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съдебната и изпълнителната власт. Унифицирани модели и съдържание на страниците на структурите в СП като елементи на порталите.</w:t>
            </w:r>
          </w:p>
          <w:p w14:paraId="3DCAD61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Намаляване с 50% на броя на порталите и тяхното окрупняване в малко на брой, но добре структурирани и функциониращи портали.</w:t>
            </w:r>
          </w:p>
          <w:p w14:paraId="2984C3D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5AF15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Приложени унифицирани модели и стандарти за съдържание, миграция на интернет страниците на съдилищата към Единния портал за електронно правосъдие. Надграден Единен портал за електронно правосъдие чрез въвеждане на най-малко</w:t>
            </w:r>
          </w:p>
          <w:p w14:paraId="6CEA753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една нова услуга, а именно подаване на заявление за издаване на заповед за</w:t>
            </w:r>
          </w:p>
          <w:p w14:paraId="799ED50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изпълнение по реда на чл. 410 от ГПК; Централизиране на информацията от САС в единния портал</w:t>
            </w:r>
          </w:p>
        </w:tc>
        <w:tc>
          <w:tcPr>
            <w:tcW w:w="1134" w:type="dxa"/>
          </w:tcPr>
          <w:p w14:paraId="5D5F740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МП</w:t>
            </w:r>
          </w:p>
          <w:p w14:paraId="31F37F4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665986" w14:textId="77777777" w:rsidR="00544736" w:rsidRPr="0018521E" w:rsidRDefault="0056330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 отчет в подробния файл</w:t>
            </w:r>
          </w:p>
        </w:tc>
      </w:tr>
      <w:tr w:rsidR="00544736" w:rsidRPr="00337A64" w14:paraId="3620C0C2" w14:textId="77777777" w:rsidTr="00544736">
        <w:trPr>
          <w:trHeight w:val="460"/>
        </w:trPr>
        <w:tc>
          <w:tcPr>
            <w:tcW w:w="1560" w:type="dxa"/>
            <w:shd w:val="clear" w:color="auto" w:fill="BCD5ED"/>
          </w:tcPr>
          <w:p w14:paraId="6FD7BBD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835" w:type="dxa"/>
            <w:shd w:val="clear" w:color="auto" w:fill="BCD5ED"/>
          </w:tcPr>
          <w:p w14:paraId="424D9E5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84" w:type="dxa"/>
            <w:shd w:val="clear" w:color="auto" w:fill="BCD5ED"/>
          </w:tcPr>
          <w:p w14:paraId="36C03FD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4" w:type="dxa"/>
            <w:shd w:val="clear" w:color="auto" w:fill="BCD5ED"/>
          </w:tcPr>
          <w:p w14:paraId="085E7CA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694" w:type="dxa"/>
            <w:shd w:val="clear" w:color="auto" w:fill="BCD5ED"/>
          </w:tcPr>
          <w:p w14:paraId="2BE06F6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3260" w:type="dxa"/>
            <w:shd w:val="clear" w:color="auto" w:fill="BCD5ED"/>
          </w:tcPr>
          <w:p w14:paraId="5C1DA0D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134" w:type="dxa"/>
            <w:shd w:val="clear" w:color="auto" w:fill="BCD5ED"/>
          </w:tcPr>
          <w:p w14:paraId="77B1738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417" w:type="dxa"/>
            <w:shd w:val="clear" w:color="auto" w:fill="BCD5ED"/>
          </w:tcPr>
          <w:p w14:paraId="6DAA378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1FAFF2A7" w14:textId="77777777" w:rsidTr="00544736">
        <w:trPr>
          <w:trHeight w:val="460"/>
        </w:trPr>
        <w:tc>
          <w:tcPr>
            <w:tcW w:w="16018" w:type="dxa"/>
            <w:gridSpan w:val="8"/>
            <w:shd w:val="clear" w:color="auto" w:fill="DEEAF6"/>
          </w:tcPr>
          <w:p w14:paraId="218FAB6B" w14:textId="77777777" w:rsidR="00544736" w:rsidRPr="0018521E" w:rsidRDefault="00544736" w:rsidP="00544736">
            <w:pPr>
              <w:pStyle w:val="TableParagraph"/>
              <w:spacing w:line="230" w:lineRule="atLeast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44736" w:rsidRPr="00337A64" w14:paraId="6490B79C" w14:textId="77777777" w:rsidTr="00544736">
        <w:trPr>
          <w:trHeight w:val="1149"/>
        </w:trPr>
        <w:tc>
          <w:tcPr>
            <w:tcW w:w="1560" w:type="dxa"/>
            <w:tcBorders>
              <w:top w:val="nil"/>
              <w:bottom w:val="nil"/>
            </w:tcBorders>
          </w:tcPr>
          <w:p w14:paraId="3BFCAEC9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CA1EBF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Наименование на проекта: Доразвитие и централизиране на порталите в органите на изпълнителната власт в СП за достъп на граждани до</w:t>
            </w:r>
          </w:p>
          <w:p w14:paraId="500A7B66" w14:textId="77777777" w:rsidR="00544736" w:rsidRPr="00BA7FD0" w:rsidRDefault="00544736" w:rsidP="00544736">
            <w:pPr>
              <w:pStyle w:val="TableParagraph"/>
              <w:spacing w:before="5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информация, е-услуги и е- правосъдие.</w:t>
            </w:r>
          </w:p>
        </w:tc>
        <w:tc>
          <w:tcPr>
            <w:tcW w:w="1984" w:type="dxa"/>
          </w:tcPr>
          <w:p w14:paraId="3D2CD51E" w14:textId="77777777" w:rsidR="00544736" w:rsidRPr="00BA7FD0" w:rsidRDefault="00544736" w:rsidP="00544736">
            <w:pPr>
              <w:pStyle w:val="TableParagraph"/>
              <w:spacing w:before="7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Договор BG05SFOP001- 3.001-0013- C01/11.12.2017 г. по ОПДУ, Приоритетна ос №3</w:t>
            </w:r>
          </w:p>
          <w:p w14:paraId="7BF8AA4D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„Прозрачна и ефективна съдебна</w:t>
            </w:r>
          </w:p>
          <w:p w14:paraId="0DAA33FA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система“.</w:t>
            </w:r>
          </w:p>
          <w:p w14:paraId="5598B5CA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Бюджет: 764 276,30 лв.</w:t>
            </w:r>
          </w:p>
        </w:tc>
        <w:tc>
          <w:tcPr>
            <w:tcW w:w="1134" w:type="dxa"/>
          </w:tcPr>
          <w:p w14:paraId="5E82FA85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11.12.2017</w:t>
            </w:r>
          </w:p>
          <w:p w14:paraId="61D1AEFC" w14:textId="77777777" w:rsidR="00544736" w:rsidRDefault="00E818B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– 31.12.2019</w:t>
            </w:r>
          </w:p>
          <w:p w14:paraId="4432DE40" w14:textId="77777777" w:rsidR="00BA7FD0" w:rsidRPr="00BA7FD0" w:rsidRDefault="00BA7FD0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  <w:lang w:val="en-US"/>
              </w:rPr>
            </w:pPr>
          </w:p>
          <w:p w14:paraId="6E851BE2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8B96C1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Специфични цели:</w:t>
            </w:r>
          </w:p>
          <w:p w14:paraId="1D232216" w14:textId="77777777" w:rsidR="00544736" w:rsidRPr="00BA7FD0" w:rsidRDefault="00544736" w:rsidP="00544736">
            <w:pPr>
              <w:pStyle w:val="TableParagraph"/>
              <w:spacing w:before="1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Прилагане на унифицирани модели за представяне на услуги и информация от съдилищата; Намаляване на броя на съществуващите страници и окрупняване на информацията в добре структурирани и функциониращи шаблони в Единния портал за електронно правосъдие; Ефективно използване на поне една нова електронна услуга.</w:t>
            </w:r>
          </w:p>
        </w:tc>
        <w:tc>
          <w:tcPr>
            <w:tcW w:w="3260" w:type="dxa"/>
          </w:tcPr>
          <w:p w14:paraId="67DF73C4" w14:textId="77777777" w:rsidR="00544736" w:rsidRPr="00BA7FD0" w:rsidRDefault="00544736" w:rsidP="00544736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Осигурен единен достъп чрез двата портала на е-правосъдие до структурирана и актуална информация и електронни услуги в СП;</w:t>
            </w:r>
          </w:p>
          <w:p w14:paraId="026914E0" w14:textId="77777777" w:rsidR="00544736" w:rsidRPr="00BA7FD0" w:rsidRDefault="00544736" w:rsidP="00544736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Разработени минимум 2 електронни услуги за граждани и бизнес, както и Надграден Единен портал за електронно правосъдие.</w:t>
            </w:r>
          </w:p>
          <w:p w14:paraId="145293B8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3EF9B21E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jc w:val="both"/>
              <w:rPr>
                <w:color w:val="1F4E79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30331" w14:textId="77777777" w:rsidR="00544736" w:rsidRPr="00BA7FD0" w:rsidRDefault="00544736" w:rsidP="00544736">
            <w:pPr>
              <w:pStyle w:val="TableParagraph"/>
              <w:spacing w:before="1" w:line="225" w:lineRule="exact"/>
              <w:ind w:left="110"/>
              <w:rPr>
                <w:color w:val="1F4E79"/>
                <w:sz w:val="20"/>
                <w:szCs w:val="20"/>
                <w:lang w:val="en-US"/>
              </w:rPr>
            </w:pPr>
            <w:r w:rsidRPr="00BA7FD0">
              <w:rPr>
                <w:color w:val="1F4E79"/>
                <w:sz w:val="20"/>
                <w:szCs w:val="20"/>
              </w:rPr>
              <w:t>ВС</w:t>
            </w:r>
            <w:r w:rsidR="00766437" w:rsidRPr="00BA7FD0">
              <w:rPr>
                <w:color w:val="1F4E79"/>
                <w:sz w:val="20"/>
                <w:szCs w:val="20"/>
                <w:lang w:val="en-US"/>
              </w:rPr>
              <w:t>C</w:t>
            </w:r>
          </w:p>
        </w:tc>
        <w:tc>
          <w:tcPr>
            <w:tcW w:w="1417" w:type="dxa"/>
          </w:tcPr>
          <w:p w14:paraId="1C0E1D8F" w14:textId="77777777" w:rsidR="00544736" w:rsidRPr="00BA7FD0" w:rsidRDefault="00E818B4" w:rsidP="00544736">
            <w:pPr>
              <w:pStyle w:val="TableParagraph"/>
              <w:spacing w:before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Изпълнено</w:t>
            </w:r>
          </w:p>
        </w:tc>
      </w:tr>
      <w:tr w:rsidR="00544736" w:rsidRPr="00337A64" w14:paraId="36054EE3" w14:textId="77777777" w:rsidTr="00544736">
        <w:trPr>
          <w:trHeight w:val="1149"/>
        </w:trPr>
        <w:tc>
          <w:tcPr>
            <w:tcW w:w="1560" w:type="dxa"/>
            <w:tcBorders>
              <w:top w:val="nil"/>
            </w:tcBorders>
          </w:tcPr>
          <w:p w14:paraId="1EE0D283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F8A23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4.4. Мярка 4.1. В) и от Пътната карта за изпълнение на Стратегия за въвеждане на електронно управление и електронно правосъдие в сектор „Правосъдие“ 2014-2020г. - Редизайн на АИС в МП и ВБРК с цел преминаването към използване и обмен само на електронни документи и електронно съдържание в сектор а и обучение на служителите за работа с електронни документи.</w:t>
            </w:r>
          </w:p>
        </w:tc>
        <w:tc>
          <w:tcPr>
            <w:tcW w:w="1984" w:type="dxa"/>
          </w:tcPr>
          <w:p w14:paraId="2A73DB6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496 871,80</w:t>
            </w:r>
          </w:p>
          <w:p w14:paraId="39B55DA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лв. по ОПДУ Договор BG05SFOP001- 3.001-0009- C01/19.07.2017 г. по Приоритетна ос №3 „Прозрачна и ефективна съдебна система“.</w:t>
            </w:r>
          </w:p>
        </w:tc>
        <w:tc>
          <w:tcPr>
            <w:tcW w:w="1134" w:type="dxa"/>
          </w:tcPr>
          <w:p w14:paraId="7DD5C772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19.07.2017</w:t>
            </w:r>
          </w:p>
          <w:p w14:paraId="0D515814" w14:textId="77777777" w:rsidR="00544736" w:rsidRDefault="00E818B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- 31.12.2019</w:t>
            </w:r>
          </w:p>
          <w:p w14:paraId="04ACADE4" w14:textId="77777777" w:rsidR="008F276E" w:rsidRDefault="008F276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6F97C743" w14:textId="77777777" w:rsidR="008F276E" w:rsidRPr="008F276E" w:rsidRDefault="008F276E" w:rsidP="008F276E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14:paraId="2CC4417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Осигурена надеждна среда за безхартиен документооборот и работа с електронно съдържание.</w:t>
            </w:r>
          </w:p>
        </w:tc>
        <w:tc>
          <w:tcPr>
            <w:tcW w:w="3260" w:type="dxa"/>
          </w:tcPr>
          <w:p w14:paraId="001029E8" w14:textId="77777777" w:rsidR="00544736" w:rsidRPr="0018521E" w:rsidRDefault="00544736" w:rsidP="00544736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4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Опериране само с електронно съдържание от страна на служителите в МП и ВБРК;</w:t>
            </w:r>
          </w:p>
          <w:p w14:paraId="07245B30" w14:textId="77777777" w:rsidR="00544736" w:rsidRPr="0018521E" w:rsidRDefault="00544736" w:rsidP="00544736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2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обучени служители: 250 бр;</w:t>
            </w:r>
          </w:p>
          <w:p w14:paraId="18CAF2DE" w14:textId="77777777" w:rsidR="00544736" w:rsidRPr="0018521E" w:rsidRDefault="00544736" w:rsidP="00544736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Разработени 2 електронни услуги за граждани и бизнес.</w:t>
            </w:r>
          </w:p>
        </w:tc>
        <w:tc>
          <w:tcPr>
            <w:tcW w:w="1134" w:type="dxa"/>
          </w:tcPr>
          <w:p w14:paraId="3CD3F92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МП</w:t>
            </w:r>
          </w:p>
        </w:tc>
        <w:tc>
          <w:tcPr>
            <w:tcW w:w="1417" w:type="dxa"/>
          </w:tcPr>
          <w:p w14:paraId="2B09E790" w14:textId="77777777" w:rsidR="00544736" w:rsidRPr="0018521E" w:rsidRDefault="008F276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8F276E">
              <w:rPr>
                <w:color w:val="FF0000"/>
                <w:sz w:val="20"/>
                <w:szCs w:val="20"/>
              </w:rPr>
              <w:t>изпълнена</w:t>
            </w:r>
            <w:r>
              <w:rPr>
                <w:color w:val="1F4E79"/>
                <w:sz w:val="20"/>
                <w:szCs w:val="20"/>
              </w:rPr>
              <w:t>; отчет в подробния файл</w:t>
            </w:r>
          </w:p>
        </w:tc>
      </w:tr>
    </w:tbl>
    <w:p w14:paraId="04B03090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09"/>
        <w:gridCol w:w="1985"/>
        <w:gridCol w:w="1134"/>
        <w:gridCol w:w="2977"/>
        <w:gridCol w:w="4110"/>
        <w:gridCol w:w="1418"/>
        <w:gridCol w:w="709"/>
      </w:tblGrid>
      <w:tr w:rsidR="00544736" w:rsidRPr="00337A64" w14:paraId="6936FF25" w14:textId="77777777" w:rsidTr="00544736">
        <w:trPr>
          <w:trHeight w:val="557"/>
        </w:trPr>
        <w:tc>
          <w:tcPr>
            <w:tcW w:w="1135" w:type="dxa"/>
            <w:shd w:val="clear" w:color="auto" w:fill="BCD5ED"/>
          </w:tcPr>
          <w:p w14:paraId="7643AC79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409" w:type="dxa"/>
            <w:shd w:val="clear" w:color="auto" w:fill="BCD5ED"/>
          </w:tcPr>
          <w:p w14:paraId="1D3C859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85" w:type="dxa"/>
            <w:shd w:val="clear" w:color="auto" w:fill="BCD5ED"/>
          </w:tcPr>
          <w:p w14:paraId="35DD871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4" w:type="dxa"/>
            <w:shd w:val="clear" w:color="auto" w:fill="BCD5ED"/>
          </w:tcPr>
          <w:p w14:paraId="0E9333CD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977" w:type="dxa"/>
            <w:shd w:val="clear" w:color="auto" w:fill="BCD5ED"/>
          </w:tcPr>
          <w:p w14:paraId="403701C9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4110" w:type="dxa"/>
            <w:shd w:val="clear" w:color="auto" w:fill="BCD5ED"/>
          </w:tcPr>
          <w:p w14:paraId="194C4C58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</w:tcPr>
          <w:p w14:paraId="1F199B0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709" w:type="dxa"/>
            <w:shd w:val="clear" w:color="auto" w:fill="BCD5ED"/>
          </w:tcPr>
          <w:p w14:paraId="345CDA7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24E1D08F" w14:textId="77777777" w:rsidTr="00544736">
        <w:trPr>
          <w:trHeight w:val="460"/>
        </w:trPr>
        <w:tc>
          <w:tcPr>
            <w:tcW w:w="15877" w:type="dxa"/>
            <w:gridSpan w:val="8"/>
            <w:shd w:val="clear" w:color="auto" w:fill="DEEAF6"/>
          </w:tcPr>
          <w:p w14:paraId="7DE7137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44736" w:rsidRPr="00337A64" w14:paraId="63B741DD" w14:textId="77777777" w:rsidTr="00544736">
        <w:tc>
          <w:tcPr>
            <w:tcW w:w="1135" w:type="dxa"/>
            <w:tcBorders>
              <w:top w:val="nil"/>
              <w:bottom w:val="nil"/>
            </w:tcBorders>
          </w:tcPr>
          <w:p w14:paraId="060AD73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8EE331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4.5. Мярка 4.1. Е) и от Пътната карта за изпълнение на Стратегия за въвеждане на електронно управление и електронно правосъдие в сектор „Правосъдие“ 2014-2020 г. - Изграждане на средства за  конферентни връзки и тяхното използване във фазите на досъдебно и съдебно производство; трансгранично сътрудничество в правораздаването.</w:t>
            </w:r>
          </w:p>
        </w:tc>
        <w:tc>
          <w:tcPr>
            <w:tcW w:w="1985" w:type="dxa"/>
          </w:tcPr>
          <w:p w14:paraId="152ACD5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BG05SFOP001- 3.001-0019- C01/03.10.2017 г. по Приоритетна ос №3 „Прозрачна и ефективна съдебна. Бюджет: 2 600000,00 лв.</w:t>
            </w:r>
          </w:p>
        </w:tc>
        <w:tc>
          <w:tcPr>
            <w:tcW w:w="1134" w:type="dxa"/>
          </w:tcPr>
          <w:p w14:paraId="2614C0E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3.10.2017г.-</w:t>
            </w:r>
          </w:p>
          <w:p w14:paraId="053A05AA" w14:textId="77777777" w:rsidR="00544736" w:rsidRDefault="00E818B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31.12.2020</w:t>
            </w:r>
            <w:r w:rsidR="00544736" w:rsidRPr="0018521E">
              <w:rPr>
                <w:color w:val="1F4E79"/>
                <w:sz w:val="20"/>
                <w:szCs w:val="20"/>
              </w:rPr>
              <w:t>г</w:t>
            </w:r>
          </w:p>
          <w:p w14:paraId="1DF7FBC3" w14:textId="77777777" w:rsidR="008F276E" w:rsidRPr="008F276E" w:rsidRDefault="008F276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14:paraId="4D8239B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Осигурени съвременни технологични средства и оборудвани общо поне 10 зали в СП. Разработени правила за тяхното ползване при провеждане на видеоконферентни връзки, касаещи разпити на свидетели (вкл. свидетел с тайна самоличност и служител под прикритие), вещи лица и трансгранично сътрудничество.</w:t>
            </w:r>
          </w:p>
          <w:p w14:paraId="17EDCF9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941BC1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Оборудвани 26 зали за видеоконферентни връзки (20 в съдилища; и 6 в места за лишаване от свобода).</w:t>
            </w:r>
          </w:p>
        </w:tc>
        <w:tc>
          <w:tcPr>
            <w:tcW w:w="1418" w:type="dxa"/>
          </w:tcPr>
          <w:p w14:paraId="09D93E82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МП;</w:t>
            </w:r>
          </w:p>
          <w:p w14:paraId="6E3FC2A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ВВС</w:t>
            </w:r>
          </w:p>
        </w:tc>
        <w:tc>
          <w:tcPr>
            <w:tcW w:w="709" w:type="dxa"/>
          </w:tcPr>
          <w:p w14:paraId="1F1AD703" w14:textId="77777777" w:rsidR="00544736" w:rsidRPr="0018521E" w:rsidRDefault="008F276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 отчет в подробния файл</w:t>
            </w:r>
          </w:p>
        </w:tc>
      </w:tr>
      <w:tr w:rsidR="00544736" w:rsidRPr="00337A64" w14:paraId="1E5F8C87" w14:textId="77777777" w:rsidTr="00544736">
        <w:trPr>
          <w:trHeight w:val="70"/>
        </w:trPr>
        <w:tc>
          <w:tcPr>
            <w:tcW w:w="1135" w:type="dxa"/>
            <w:tcBorders>
              <w:top w:val="nil"/>
              <w:bottom w:val="nil"/>
            </w:tcBorders>
          </w:tcPr>
          <w:p w14:paraId="0866A8D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67BC48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4.6. Мярка 1.2 Б, 4.1.А и 4.1.Б и от Пътната карта за изпълнение на Стратегия за въвеждане на електронно управление и електронно правосъдие в сектор „Правосъдие“ 2014-2020 г. - 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съдилищата.</w:t>
            </w:r>
          </w:p>
        </w:tc>
        <w:tc>
          <w:tcPr>
            <w:tcW w:w="1985" w:type="dxa"/>
          </w:tcPr>
          <w:p w14:paraId="57AF0C3E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Договор BG05SFOP001- 3.001-0001- C01/03.10.2017 г. по ОПДУ, Приоритетна ос №3</w:t>
            </w:r>
          </w:p>
          <w:p w14:paraId="71758A8D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„Прозрачна и ефективна съдебна система“. Бюджет: 6 008 000,00 лв.</w:t>
            </w:r>
          </w:p>
        </w:tc>
        <w:tc>
          <w:tcPr>
            <w:tcW w:w="1134" w:type="dxa"/>
          </w:tcPr>
          <w:p w14:paraId="45512FDE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01.06.2016г</w:t>
            </w:r>
          </w:p>
          <w:p w14:paraId="56A6402C" w14:textId="77777777" w:rsidR="00544736" w:rsidRDefault="00E818B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- 31.12.2020</w:t>
            </w:r>
            <w:r w:rsidR="00544736" w:rsidRPr="00BA7FD0">
              <w:rPr>
                <w:color w:val="1F4E79"/>
                <w:sz w:val="20"/>
                <w:szCs w:val="20"/>
              </w:rPr>
              <w:t>г</w:t>
            </w:r>
          </w:p>
          <w:p w14:paraId="42F8C0BC" w14:textId="77777777" w:rsidR="00BA7FD0" w:rsidRPr="00BA7FD0" w:rsidRDefault="00BA7FD0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14:paraId="5C06C396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Специфични цели:</w:t>
            </w:r>
          </w:p>
          <w:p w14:paraId="0A8A42CA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Оптимизация на съдебната карта</w:t>
            </w:r>
          </w:p>
          <w:p w14:paraId="7530E512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Анализ на съществуващите технологични процеси и средствата за събиране и обобщаване на статистическа информация Изграждане на Единна информационна система на съдилищата</w:t>
            </w:r>
          </w:p>
          <w:p w14:paraId="6FD0CB63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Изграждане на специализирана информационна система за динамичен анализ и мониторинг на факторите, свързани със социално- икономическото развитие на съдебните райони и натовареността на съдилищата</w:t>
            </w:r>
          </w:p>
          <w:p w14:paraId="38178BE0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 xml:space="preserve">Изграждане на капацитет за работа с Единна информационна система на съдилищата и за текущо оптимизиране на </w:t>
            </w:r>
            <w:r w:rsidRPr="00BA7FD0">
              <w:rPr>
                <w:color w:val="1F4E79"/>
                <w:sz w:val="20"/>
                <w:szCs w:val="20"/>
              </w:rPr>
              <w:lastRenderedPageBreak/>
              <w:t>дейността на съдебните структури</w:t>
            </w:r>
          </w:p>
          <w:p w14:paraId="7A5DF467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Усъвършенстване функционирането на органите от сектор „Правосъдие” чрез въвеждане на Единна информационна система на съдилищата, специализирана информационна система за анализ и мониторинг на факторите за развитие на съдебната карта и интегрирането на двете системи с информационните системи на други органи на съдебната и изпълнителната власт.</w:t>
            </w:r>
          </w:p>
          <w:p w14:paraId="01760011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7. Утвърждаване и гарантиране на принципите на достъп до правосъдие чрез въвеждане на оптимизация на ресурси, подобряване на ефективността и ефикасността с промяна на съдебната карта, въвеждане на единна система за управление на дела и създаване на система за мониторинг и анализ като инструмент за бъдещата аналитична работа на Висшия съдебен съвет и др. органи на съдебната власт.</w:t>
            </w:r>
          </w:p>
        </w:tc>
        <w:tc>
          <w:tcPr>
            <w:tcW w:w="4110" w:type="dxa"/>
          </w:tcPr>
          <w:p w14:paraId="26ED4E57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lastRenderedPageBreak/>
              <w:t>Проектът въвежда 3 инструмента за модернизация на съдебната власт:</w:t>
            </w:r>
          </w:p>
          <w:p w14:paraId="78E321FD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Модел за оптимизация на съдебната карта на районния съдилища и прокуратури;</w:t>
            </w:r>
          </w:p>
          <w:p w14:paraId="3C9BF011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Пътна карта за реорганизация на съдебните структури на окръжно и апелативно ниво;</w:t>
            </w:r>
          </w:p>
          <w:p w14:paraId="455595DD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Специализирана информационна система за мониторинг и анализ факторите, свързани със социално- икономическото развитие на съдебните райони и натовареността на съдилищата и прокуратурите.</w:t>
            </w:r>
          </w:p>
          <w:p w14:paraId="7F632961" w14:textId="77777777" w:rsidR="00544736" w:rsidRPr="00BA7FD0" w:rsidRDefault="00544736" w:rsidP="00544736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Подкрепени анализи, проучвания, изследвания, методики и оценки, свързани с дейността на съдебната система</w:t>
            </w:r>
          </w:p>
          <w:p w14:paraId="1A37763C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1 бр. анализ на реформи на съдебни карти в държави-членки на ЕС;</w:t>
            </w:r>
          </w:p>
          <w:p w14:paraId="5CBFA959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6 бр. анализи за текущото състояние на отделните съдебните структури;</w:t>
            </w:r>
          </w:p>
          <w:p w14:paraId="3FD09519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5 бр. доклади за фунциониране на обединени структури на групи от по 2 РС и 2 РП;</w:t>
            </w:r>
          </w:p>
          <w:p w14:paraId="3FF4AAC9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lastRenderedPageBreak/>
              <w:t>1 бр. анализ за извеждане на предложения за оптимизиране на съдебната карта;</w:t>
            </w:r>
          </w:p>
          <w:p w14:paraId="2848BE88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-1 бр. доклад, съдържащ детайлизирано описание на функционалността на ЕИСС на процесно ниво;</w:t>
            </w:r>
          </w:p>
          <w:p w14:paraId="09C23543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-1 бр. анализ на процедури и работни процеси, свързани с управление на дела на ниво районен, окръжен и апелативен съд и връзки между тях;</w:t>
            </w:r>
          </w:p>
          <w:p w14:paraId="7A81F43F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-1 бр. комплект от карти на оптимизирани процеси, свързани с управление на и достъп до дела по ел. път; -</w:t>
            </w:r>
            <w:r w:rsidRPr="00BA7FD0">
              <w:rPr>
                <w:color w:val="1F4E79"/>
                <w:sz w:val="20"/>
                <w:szCs w:val="20"/>
              </w:rPr>
              <w:tab/>
              <w:t>1 бр. доклад с конкретни препоръки за интеграцията между ЕИСС и други системи на СС или ДА;</w:t>
            </w:r>
          </w:p>
          <w:p w14:paraId="66841BD5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-4 бр. анализи на нормативната уредба, съществуващите технологични процеси, средствата за събиране и обобщаване на статистическа информация.</w:t>
            </w:r>
          </w:p>
          <w:p w14:paraId="752C9976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 xml:space="preserve">Разработване на уеб-базирана Единна информационна система на съдилищата, внедрена в национален мащаб </w:t>
            </w:r>
            <w:r w:rsidRPr="00BA7FD0">
              <w:rPr>
                <w:color w:val="1F4E79"/>
                <w:sz w:val="20"/>
                <w:szCs w:val="20"/>
              </w:rPr>
              <w:tab/>
              <w:t>Обучени общо 350 магистрати, съдебни служители и ИТ експерти – за работа с, поддръжка и администриране на ЕИСС – от вида обучение на обучители</w:t>
            </w:r>
          </w:p>
          <w:p w14:paraId="4B0830F6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-Проведени вътрешни обучения за работа с ЕИСС по места, предназначени за минимум 2650 магистрати, съдебни служители и ИТ експерти, които не са включени в обученията на обучители по Д3.4 - Обучени общо 30 магистрати, съдебни служители и ИТ експерти – за работа с, поддръжка и администриране на СИСМА</w:t>
            </w:r>
          </w:p>
          <w:p w14:paraId="144B3931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Общо обучени 3030 магистрати. -Обучени общо 350 магистрати, съдебни служители и ИТ експерти – за работа с, поддръжка и администриране на ЕИСС -Обучени общо 30 магистрати, съдебни служители и ИТ експерти – за работа с, поддръжка и администриране на СИСМА Общо магистрати, които ще получат сертификат за преминато обучение – 380.</w:t>
            </w:r>
          </w:p>
          <w:p w14:paraId="24DDCEE4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56BC3E" w14:textId="77777777" w:rsidR="00544736" w:rsidRPr="00BA7FD0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lastRenderedPageBreak/>
              <w:t>ВСС</w:t>
            </w:r>
          </w:p>
        </w:tc>
        <w:tc>
          <w:tcPr>
            <w:tcW w:w="709" w:type="dxa"/>
          </w:tcPr>
          <w:p w14:paraId="5680984C" w14:textId="77777777" w:rsidR="00544736" w:rsidRPr="00BA7FD0" w:rsidRDefault="00BA7FD0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  <w:tr w:rsidR="00544736" w:rsidRPr="00337A64" w14:paraId="18B85867" w14:textId="77777777" w:rsidTr="00544736">
        <w:trPr>
          <w:trHeight w:val="460"/>
        </w:trPr>
        <w:tc>
          <w:tcPr>
            <w:tcW w:w="1135" w:type="dxa"/>
            <w:shd w:val="clear" w:color="auto" w:fill="BCD5ED"/>
          </w:tcPr>
          <w:p w14:paraId="529EE69E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409" w:type="dxa"/>
            <w:shd w:val="clear" w:color="auto" w:fill="BCD5ED"/>
          </w:tcPr>
          <w:p w14:paraId="3502117E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85" w:type="dxa"/>
            <w:shd w:val="clear" w:color="auto" w:fill="BCD5ED"/>
          </w:tcPr>
          <w:p w14:paraId="2B65DD4D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4" w:type="dxa"/>
            <w:shd w:val="clear" w:color="auto" w:fill="BCD5ED"/>
          </w:tcPr>
          <w:p w14:paraId="7DE7943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977" w:type="dxa"/>
            <w:shd w:val="clear" w:color="auto" w:fill="BCD5ED"/>
          </w:tcPr>
          <w:p w14:paraId="382EA3A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4110" w:type="dxa"/>
            <w:shd w:val="clear" w:color="auto" w:fill="BCD5ED"/>
          </w:tcPr>
          <w:p w14:paraId="7049203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</w:tcPr>
          <w:p w14:paraId="406518E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709" w:type="dxa"/>
            <w:shd w:val="clear" w:color="auto" w:fill="BCD5ED"/>
          </w:tcPr>
          <w:p w14:paraId="0178F76A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4F952D69" w14:textId="77777777" w:rsidTr="00544736">
        <w:trPr>
          <w:trHeight w:val="460"/>
        </w:trPr>
        <w:tc>
          <w:tcPr>
            <w:tcW w:w="15877" w:type="dxa"/>
            <w:gridSpan w:val="8"/>
            <w:shd w:val="clear" w:color="auto" w:fill="DEEAF6"/>
          </w:tcPr>
          <w:p w14:paraId="7324386A" w14:textId="77777777" w:rsidR="00544736" w:rsidRPr="0018521E" w:rsidRDefault="00544736" w:rsidP="00544736">
            <w:pPr>
              <w:pStyle w:val="TableParagraph"/>
              <w:spacing w:line="230" w:lineRule="atLeast"/>
              <w:ind w:left="6382" w:hanging="5574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44736" w:rsidRPr="00337A64" w14:paraId="2FE3F7DA" w14:textId="77777777" w:rsidTr="00544736">
        <w:trPr>
          <w:trHeight w:val="2529"/>
        </w:trPr>
        <w:tc>
          <w:tcPr>
            <w:tcW w:w="1135" w:type="dxa"/>
            <w:tcBorders>
              <w:top w:val="nil"/>
              <w:bottom w:val="nil"/>
            </w:tcBorders>
          </w:tcPr>
          <w:p w14:paraId="28FBF0C9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51081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4.7. Мярка 5.8 от Пътната карта за изпълнение на Стратегия за развитие на електронното управление в Република Българи 2016- 2020 г. – Реализиране на ЦАИС „Съдебен статус“.</w:t>
            </w:r>
          </w:p>
        </w:tc>
        <w:tc>
          <w:tcPr>
            <w:tcW w:w="1985" w:type="dxa"/>
          </w:tcPr>
          <w:p w14:paraId="13B12A1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BG05SFOP001- 3.001-0010- C01/23.06.2017 г. по ОПДУ, Приоритетна №3 „Прозрачна и ефективна съдебна. Бюджет: 1378 858,00 лв.</w:t>
            </w:r>
          </w:p>
        </w:tc>
        <w:tc>
          <w:tcPr>
            <w:tcW w:w="1134" w:type="dxa"/>
          </w:tcPr>
          <w:p w14:paraId="0EA94B6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23.06.2017</w:t>
            </w:r>
          </w:p>
          <w:p w14:paraId="0FBDFF4B" w14:textId="77777777" w:rsidR="00544736" w:rsidRDefault="00E818B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- 22.12.2020</w:t>
            </w:r>
          </w:p>
          <w:p w14:paraId="06F78A0F" w14:textId="77777777" w:rsidR="0084060E" w:rsidRPr="0084060E" w:rsidRDefault="0084060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14:paraId="6178228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Изграждане на централизирана база данни съдимост .</w:t>
            </w:r>
          </w:p>
        </w:tc>
        <w:tc>
          <w:tcPr>
            <w:tcW w:w="4110" w:type="dxa"/>
          </w:tcPr>
          <w:p w14:paraId="58D2C23B" w14:textId="77777777" w:rsidR="00544736" w:rsidRPr="0018521E" w:rsidRDefault="00544736" w:rsidP="00544736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25" w:lineRule="exact"/>
              <w:ind w:left="110"/>
              <w:jc w:val="bot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Реинженеринг на процесите по регистриране на промени в съдебния статус;</w:t>
            </w:r>
          </w:p>
          <w:p w14:paraId="28723C0F" w14:textId="77777777" w:rsidR="00544736" w:rsidRPr="0018521E" w:rsidRDefault="00544736" w:rsidP="0054473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Изграждане на централизирана административна информационна система;</w:t>
            </w:r>
          </w:p>
          <w:p w14:paraId="4176D122" w14:textId="77777777" w:rsidR="00544736" w:rsidRPr="0018521E" w:rsidRDefault="00544736" w:rsidP="0054473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Предоставяне на електронни услуги за автоматизиран достъп –Реализирана една административна услуга за граждани – издаване на електронно свидетелство за съдимост – от ниво 4.</w:t>
            </w:r>
          </w:p>
          <w:p w14:paraId="0641DC59" w14:textId="77777777" w:rsidR="00544736" w:rsidRPr="0018521E" w:rsidRDefault="00544736" w:rsidP="00544736">
            <w:pPr>
              <w:pStyle w:val="TableParagraph"/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AEF16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МП, с подкрепа на ВСС</w:t>
            </w:r>
          </w:p>
        </w:tc>
        <w:tc>
          <w:tcPr>
            <w:tcW w:w="709" w:type="dxa"/>
          </w:tcPr>
          <w:p w14:paraId="7D6F3F7F" w14:textId="77777777" w:rsidR="00544736" w:rsidRPr="0018521E" w:rsidRDefault="0084060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 отчет в подробния файл</w:t>
            </w:r>
          </w:p>
        </w:tc>
      </w:tr>
      <w:tr w:rsidR="00544736" w:rsidRPr="00337A64" w14:paraId="7C40104D" w14:textId="77777777" w:rsidTr="00303044">
        <w:trPr>
          <w:trHeight w:val="2529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57A844D4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6562A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4.8. Мярка 5.19 от Пътната карта за изпълнение на Стратегия за развитие на</w:t>
            </w:r>
          </w:p>
          <w:p w14:paraId="6586F1F1" w14:textId="77777777" w:rsidR="00544736" w:rsidRPr="0018521E" w:rsidRDefault="00544736" w:rsidP="00544736">
            <w:pPr>
              <w:pStyle w:val="TableParagraph"/>
              <w:spacing w:before="4" w:line="225" w:lineRule="exact"/>
              <w:ind w:left="110" w:right="38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електронното управление в Република Българи 2016- 2020 г. – Национален</w:t>
            </w:r>
          </w:p>
          <w:p w14:paraId="04FC90D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регистър на запорите.</w:t>
            </w:r>
          </w:p>
        </w:tc>
        <w:tc>
          <w:tcPr>
            <w:tcW w:w="1985" w:type="dxa"/>
          </w:tcPr>
          <w:p w14:paraId="684CEC88" w14:textId="77777777" w:rsidR="00544736" w:rsidRPr="0018521E" w:rsidRDefault="00544736" w:rsidP="00544736">
            <w:pPr>
              <w:pStyle w:val="TableParagraph"/>
              <w:spacing w:line="225" w:lineRule="exact"/>
              <w:ind w:left="110" w:right="11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BG05SFOP001- 1.002-0018-С01/ 18.04.2017 г. По ОПДУ,</w:t>
            </w:r>
          </w:p>
          <w:p w14:paraId="6A1AFD3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Приоритетна ос 1</w:t>
            </w:r>
          </w:p>
          <w:p w14:paraId="2871F33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„Административно</w:t>
            </w:r>
          </w:p>
          <w:p w14:paraId="368C479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обслужване и електронно управление“. Бюдет:431 661.70 лв.</w:t>
            </w:r>
          </w:p>
        </w:tc>
        <w:tc>
          <w:tcPr>
            <w:tcW w:w="1134" w:type="dxa"/>
          </w:tcPr>
          <w:p w14:paraId="3EA3580D" w14:textId="77777777" w:rsidR="00544736" w:rsidRDefault="00544736" w:rsidP="00544736">
            <w:pPr>
              <w:pStyle w:val="TableParagraph"/>
              <w:spacing w:line="225" w:lineRule="exact"/>
              <w:ind w:left="110" w:right="8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март 2017г.- </w:t>
            </w:r>
            <w:r w:rsidR="00E818B4">
              <w:rPr>
                <w:color w:val="1F4E79"/>
                <w:sz w:val="20"/>
                <w:szCs w:val="20"/>
              </w:rPr>
              <w:t>октомври 2020</w:t>
            </w:r>
            <w:r w:rsidRPr="0018521E">
              <w:rPr>
                <w:color w:val="1F4E79"/>
                <w:sz w:val="20"/>
                <w:szCs w:val="20"/>
              </w:rPr>
              <w:t>г.</w:t>
            </w:r>
          </w:p>
          <w:p w14:paraId="1B75CFA7" w14:textId="77777777" w:rsidR="0084060E" w:rsidRPr="0084060E" w:rsidRDefault="0084060E" w:rsidP="00544736">
            <w:pPr>
              <w:pStyle w:val="TableParagraph"/>
              <w:spacing w:line="225" w:lineRule="exact"/>
              <w:ind w:left="110" w:right="87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14:paraId="11AC06D9" w14:textId="77777777" w:rsidR="00544736" w:rsidRPr="0018521E" w:rsidRDefault="00544736" w:rsidP="00544736">
            <w:pPr>
              <w:pStyle w:val="TableParagraph"/>
              <w:spacing w:line="225" w:lineRule="exact"/>
              <w:ind w:left="110" w:right="25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 рамките на проекта ще бъде изграден централизиран</w:t>
            </w:r>
          </w:p>
          <w:p w14:paraId="0F8F69C2" w14:textId="77777777" w:rsidR="00544736" w:rsidRPr="0018521E" w:rsidRDefault="00544736" w:rsidP="00544736">
            <w:pPr>
              <w:pStyle w:val="TableParagraph"/>
              <w:spacing w:line="225" w:lineRule="exact"/>
              <w:ind w:left="110" w:right="109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регистър на запорите, в който частните и държавните съдебни </w:t>
            </w:r>
          </w:p>
          <w:p w14:paraId="0BD8F06D" w14:textId="77777777" w:rsidR="00544736" w:rsidRPr="0018521E" w:rsidRDefault="00544736" w:rsidP="00544736">
            <w:pPr>
              <w:pStyle w:val="TableParagraph"/>
              <w:spacing w:line="225" w:lineRule="exact"/>
              <w:ind w:left="110" w:right="109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изпълнители ще вписват всеки запор. Физическите и юридическите лица, след успешна електронна идентификация, ще могат да проверяват статуса си, а трети заинтересовани лица ще получават служебен достъп.</w:t>
            </w:r>
          </w:p>
          <w:p w14:paraId="1C8C3AE0" w14:textId="77777777" w:rsidR="00544736" w:rsidRPr="0018521E" w:rsidRDefault="00544736" w:rsidP="00544736">
            <w:pPr>
              <w:pStyle w:val="TableParagraph"/>
              <w:spacing w:line="225" w:lineRule="exact"/>
              <w:ind w:left="110" w:right="109"/>
              <w:rPr>
                <w:color w:val="1F4E79"/>
                <w:sz w:val="20"/>
                <w:szCs w:val="20"/>
              </w:rPr>
            </w:pPr>
          </w:p>
          <w:p w14:paraId="4ABB5C78" w14:textId="77777777" w:rsidR="00544736" w:rsidRPr="0018521E" w:rsidRDefault="00544736" w:rsidP="00544736">
            <w:pPr>
              <w:pStyle w:val="TableParagraph"/>
              <w:spacing w:line="225" w:lineRule="exact"/>
              <w:ind w:left="110" w:right="109"/>
              <w:rPr>
                <w:color w:val="1F4E79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0D7512C" w14:textId="77777777" w:rsidR="00544736" w:rsidRPr="0018521E" w:rsidRDefault="00544736" w:rsidP="0054473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Промяна в нормативната</w:t>
            </w:r>
          </w:p>
          <w:p w14:paraId="2F51B5D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уредба;</w:t>
            </w:r>
          </w:p>
          <w:p w14:paraId="6CB9BD10" w14:textId="77777777" w:rsidR="00544736" w:rsidRPr="0018521E" w:rsidRDefault="00544736" w:rsidP="0054473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25" w:lineRule="exact"/>
              <w:ind w:left="110" w:right="20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Изграждане и внедряване на регистър на запорите;</w:t>
            </w:r>
          </w:p>
          <w:p w14:paraId="2C97055A" w14:textId="77777777" w:rsidR="00544736" w:rsidRPr="0018521E" w:rsidRDefault="00544736" w:rsidP="0054473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25" w:lineRule="exact"/>
              <w:ind w:left="110" w:right="20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Мигриране на данни от съществуващи регистри; Обучение на частни и държавни съдебни изпълнители за работа с регистъра.</w:t>
            </w:r>
          </w:p>
        </w:tc>
        <w:tc>
          <w:tcPr>
            <w:tcW w:w="1418" w:type="dxa"/>
          </w:tcPr>
          <w:p w14:paraId="38B50EF5" w14:textId="77777777" w:rsidR="00544736" w:rsidRPr="0018521E" w:rsidRDefault="00544736" w:rsidP="00544736">
            <w:pPr>
              <w:pStyle w:val="TableParagraph"/>
              <w:spacing w:line="225" w:lineRule="exact"/>
              <w:ind w:left="110" w:right="5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МП, с подкрепа на КЧСИ</w:t>
            </w:r>
          </w:p>
        </w:tc>
        <w:tc>
          <w:tcPr>
            <w:tcW w:w="709" w:type="dxa"/>
          </w:tcPr>
          <w:p w14:paraId="150BAEDD" w14:textId="77777777" w:rsidR="00544736" w:rsidRPr="0018521E" w:rsidRDefault="0084060E" w:rsidP="00544736">
            <w:pPr>
              <w:pStyle w:val="TableParagraph"/>
              <w:spacing w:line="225" w:lineRule="exact"/>
              <w:ind w:left="110" w:right="5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 отчет в подробния файл</w:t>
            </w:r>
          </w:p>
        </w:tc>
      </w:tr>
    </w:tbl>
    <w:p w14:paraId="40BE46C5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59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2246"/>
        <w:gridCol w:w="1977"/>
        <w:gridCol w:w="1406"/>
        <w:gridCol w:w="2793"/>
        <w:gridCol w:w="3483"/>
        <w:gridCol w:w="1823"/>
        <w:gridCol w:w="1171"/>
      </w:tblGrid>
      <w:tr w:rsidR="00544736" w:rsidRPr="00337A64" w14:paraId="133685B9" w14:textId="77777777" w:rsidTr="00544736">
        <w:trPr>
          <w:trHeight w:val="460"/>
        </w:trPr>
        <w:tc>
          <w:tcPr>
            <w:tcW w:w="1018" w:type="dxa"/>
            <w:shd w:val="clear" w:color="auto" w:fill="BCD5ED"/>
          </w:tcPr>
          <w:p w14:paraId="5EADC383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</w:tcPr>
          <w:p w14:paraId="4B32718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85" w:type="dxa"/>
            <w:shd w:val="clear" w:color="auto" w:fill="BCD5ED"/>
          </w:tcPr>
          <w:p w14:paraId="693A01F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7" w:type="dxa"/>
            <w:shd w:val="clear" w:color="auto" w:fill="BCD5ED"/>
          </w:tcPr>
          <w:p w14:paraId="716A23DD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835" w:type="dxa"/>
            <w:shd w:val="clear" w:color="auto" w:fill="BCD5ED"/>
          </w:tcPr>
          <w:p w14:paraId="0FEECBE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3544" w:type="dxa"/>
            <w:shd w:val="clear" w:color="auto" w:fill="BCD5ED"/>
          </w:tcPr>
          <w:p w14:paraId="5710FEB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843" w:type="dxa"/>
            <w:shd w:val="clear" w:color="auto" w:fill="BCD5ED"/>
          </w:tcPr>
          <w:p w14:paraId="420862E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992" w:type="dxa"/>
            <w:shd w:val="clear" w:color="auto" w:fill="BCD5ED"/>
          </w:tcPr>
          <w:p w14:paraId="56C65EFA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Отчет </w:t>
            </w:r>
            <w:r w:rsidR="007B2BE5">
              <w:rPr>
                <w:color w:val="1F4E79"/>
                <w:sz w:val="20"/>
                <w:szCs w:val="20"/>
              </w:rPr>
              <w:t>към дек.2019</w:t>
            </w:r>
          </w:p>
        </w:tc>
      </w:tr>
      <w:tr w:rsidR="00544736" w:rsidRPr="00337A64" w14:paraId="0B92A098" w14:textId="77777777" w:rsidTr="00544736">
        <w:trPr>
          <w:trHeight w:val="460"/>
        </w:trPr>
        <w:tc>
          <w:tcPr>
            <w:tcW w:w="15902" w:type="dxa"/>
            <w:gridSpan w:val="8"/>
            <w:shd w:val="clear" w:color="auto" w:fill="DEEAF6"/>
          </w:tcPr>
          <w:p w14:paraId="2DB4C913" w14:textId="77777777" w:rsidR="00544736" w:rsidRPr="0018521E" w:rsidRDefault="00544736" w:rsidP="00544736">
            <w:pPr>
              <w:pStyle w:val="TableParagraph"/>
              <w:spacing w:line="230" w:lineRule="atLeast"/>
              <w:ind w:left="6382" w:hanging="5574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44736" w:rsidRPr="00337A64" w14:paraId="70EEA4CF" w14:textId="77777777" w:rsidTr="00544736">
        <w:trPr>
          <w:trHeight w:val="2529"/>
        </w:trPr>
        <w:tc>
          <w:tcPr>
            <w:tcW w:w="1018" w:type="dxa"/>
            <w:tcBorders>
              <w:top w:val="nil"/>
            </w:tcBorders>
          </w:tcPr>
          <w:p w14:paraId="13278DA9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7246D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4.9. Мярка 5.19 от Пътната карта за изпълнение на Стратегия за развитие на</w:t>
            </w:r>
          </w:p>
          <w:p w14:paraId="0E1473A9" w14:textId="77777777" w:rsidR="00544736" w:rsidRPr="0018521E" w:rsidRDefault="00544736" w:rsidP="00544736">
            <w:pPr>
              <w:pStyle w:val="TableParagraph"/>
              <w:spacing w:before="3" w:line="225" w:lineRule="exact"/>
              <w:ind w:left="110" w:right="2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електронното управление в Република Българи 2016- 2020 г.-Регистър на пълномощните.</w:t>
            </w:r>
          </w:p>
        </w:tc>
        <w:tc>
          <w:tcPr>
            <w:tcW w:w="1985" w:type="dxa"/>
          </w:tcPr>
          <w:p w14:paraId="41A5CDDF" w14:textId="77777777" w:rsidR="00544736" w:rsidRPr="0018521E" w:rsidRDefault="00544736" w:rsidP="00544736">
            <w:pPr>
              <w:pStyle w:val="TableParagraph"/>
              <w:spacing w:line="225" w:lineRule="exact"/>
              <w:ind w:left="110" w:right="11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BG05SFOP001- 1.002-0020-</w:t>
            </w:r>
          </w:p>
          <w:p w14:paraId="10D7B5B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C01/ 18.04.2017</w:t>
            </w:r>
          </w:p>
          <w:p w14:paraId="3E61D3F7" w14:textId="77777777" w:rsidR="00544736" w:rsidRPr="0018521E" w:rsidRDefault="00544736" w:rsidP="00544736">
            <w:pPr>
              <w:pStyle w:val="TableParagraph"/>
              <w:spacing w:line="225" w:lineRule="exact"/>
              <w:ind w:left="110" w:right="32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г. по ОПДУ, Приоритетна ос 1</w:t>
            </w:r>
          </w:p>
          <w:p w14:paraId="4A0D78F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„Административно</w:t>
            </w:r>
          </w:p>
          <w:p w14:paraId="01E61AC3" w14:textId="77777777" w:rsidR="00544736" w:rsidRPr="0018521E" w:rsidRDefault="00544736" w:rsidP="00544736">
            <w:pPr>
              <w:pStyle w:val="TableParagraph"/>
              <w:tabs>
                <w:tab w:val="left" w:pos="1699"/>
              </w:tabs>
              <w:spacing w:line="225" w:lineRule="exact"/>
              <w:ind w:left="110" w:right="25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обслужване и електронно управление“. Бюдет:572 751.00 лв.</w:t>
            </w:r>
          </w:p>
        </w:tc>
        <w:tc>
          <w:tcPr>
            <w:tcW w:w="1417" w:type="dxa"/>
          </w:tcPr>
          <w:p w14:paraId="739D5073" w14:textId="77777777" w:rsidR="00544736" w:rsidRDefault="00E818B4" w:rsidP="00544736">
            <w:pPr>
              <w:pStyle w:val="TableParagraph"/>
              <w:spacing w:line="225" w:lineRule="exact"/>
              <w:ind w:left="110" w:right="87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март 2017г.- септември 2020</w:t>
            </w:r>
            <w:r w:rsidR="00544736" w:rsidRPr="0018521E">
              <w:rPr>
                <w:color w:val="1F4E79"/>
                <w:sz w:val="20"/>
                <w:szCs w:val="20"/>
              </w:rPr>
              <w:t>г.</w:t>
            </w:r>
          </w:p>
          <w:p w14:paraId="75245306" w14:textId="77777777" w:rsidR="0084060E" w:rsidRPr="0084060E" w:rsidRDefault="0084060E" w:rsidP="00544736">
            <w:pPr>
              <w:pStyle w:val="TableParagraph"/>
              <w:spacing w:line="225" w:lineRule="exact"/>
              <w:ind w:left="110" w:right="87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0D91F8B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Регистърът ще поддържа националната схема за</w:t>
            </w:r>
          </w:p>
          <w:p w14:paraId="33FEDE0B" w14:textId="77777777" w:rsidR="00544736" w:rsidRPr="0018521E" w:rsidRDefault="00544736" w:rsidP="00544736">
            <w:pPr>
              <w:pStyle w:val="TableParagraph"/>
              <w:spacing w:line="225" w:lineRule="exact"/>
              <w:ind w:left="110" w:right="20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електронна идентификация, като така ще позволи на</w:t>
            </w:r>
          </w:p>
          <w:p w14:paraId="53991EDE" w14:textId="77777777" w:rsidR="00544736" w:rsidRPr="0018521E" w:rsidRDefault="00544736" w:rsidP="00544736">
            <w:pPr>
              <w:pStyle w:val="TableParagraph"/>
              <w:spacing w:line="225" w:lineRule="exact"/>
              <w:ind w:left="110" w:right="19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гражданите да преглеждат пълномощните си и при нужда да ги прекратяват по</w:t>
            </w:r>
          </w:p>
          <w:p w14:paraId="3442007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електронен път.</w:t>
            </w:r>
          </w:p>
        </w:tc>
        <w:tc>
          <w:tcPr>
            <w:tcW w:w="3544" w:type="dxa"/>
          </w:tcPr>
          <w:p w14:paraId="6317C810" w14:textId="77777777" w:rsidR="00544736" w:rsidRPr="0018521E" w:rsidRDefault="00544736" w:rsidP="00544736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225" w:lineRule="exact"/>
              <w:ind w:left="110" w:right="204" w:firstLine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Промяна в нормативната уредба; Изграждане на регистъра на пълномощните; Изграждане на интерфейс за граждани;</w:t>
            </w:r>
          </w:p>
          <w:p w14:paraId="226305ED" w14:textId="77777777" w:rsidR="00544736" w:rsidRPr="0018521E" w:rsidRDefault="00544736" w:rsidP="00544736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225" w:lineRule="exact"/>
              <w:ind w:left="110" w:right="204" w:firstLine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Мигриране на данните от настоящия регистър;</w:t>
            </w:r>
          </w:p>
          <w:p w14:paraId="4BE70F17" w14:textId="77777777" w:rsidR="00544736" w:rsidRPr="0018521E" w:rsidRDefault="00544736" w:rsidP="00544736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225" w:lineRule="exact"/>
              <w:ind w:left="110" w:right="204" w:firstLine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Обучение на нотариуси и</w:t>
            </w:r>
          </w:p>
          <w:p w14:paraId="7A3AD5D2" w14:textId="77777777" w:rsidR="00544736" w:rsidRPr="0018521E" w:rsidRDefault="00544736" w:rsidP="00544736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225" w:lineRule="exact"/>
              <w:ind w:left="110" w:right="204" w:firstLine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техните служители за използване на регистъра.</w:t>
            </w:r>
          </w:p>
        </w:tc>
        <w:tc>
          <w:tcPr>
            <w:tcW w:w="1843" w:type="dxa"/>
          </w:tcPr>
          <w:p w14:paraId="3E29CBC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МП; с подкрепата на Нотариалната камара</w:t>
            </w:r>
          </w:p>
        </w:tc>
        <w:tc>
          <w:tcPr>
            <w:tcW w:w="992" w:type="dxa"/>
          </w:tcPr>
          <w:p w14:paraId="647B801C" w14:textId="77777777" w:rsidR="00544736" w:rsidRPr="0018521E" w:rsidRDefault="0084060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 отчет в подробния файл</w:t>
            </w:r>
          </w:p>
        </w:tc>
      </w:tr>
      <w:tr w:rsidR="00544736" w:rsidRPr="00337A64" w14:paraId="4F5BF0B2" w14:textId="77777777" w:rsidTr="00544736">
        <w:trPr>
          <w:trHeight w:val="273"/>
        </w:trPr>
        <w:tc>
          <w:tcPr>
            <w:tcW w:w="1018" w:type="dxa"/>
            <w:tcBorders>
              <w:top w:val="nil"/>
            </w:tcBorders>
          </w:tcPr>
          <w:p w14:paraId="0E3595F5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C69C1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4.10. Мярка 3.2.4 от Пътната карта за изпълнение на Актуализираната стратегия за съдебна реформа - Пакет от мерки за намаляване на</w:t>
            </w:r>
          </w:p>
          <w:p w14:paraId="365FE2A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натовареността, включително с помощта на облекчаване на процедурни правила, засилено използване на алтернативни</w:t>
            </w:r>
          </w:p>
          <w:p w14:paraId="1786B32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форми за решаване на спорове и въвеждане на електронно правосъдие.</w:t>
            </w:r>
          </w:p>
        </w:tc>
        <w:tc>
          <w:tcPr>
            <w:tcW w:w="1985" w:type="dxa"/>
          </w:tcPr>
          <w:p w14:paraId="25949A0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BG05SFOP001- 3.001-0014- C01/03.10.2017</w:t>
            </w:r>
          </w:p>
          <w:p w14:paraId="50E56F0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г. по ОПДУ, Приоритетна</w:t>
            </w:r>
          </w:p>
          <w:p w14:paraId="0CE16F1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№3 „Прозрачна и ефективна</w:t>
            </w:r>
          </w:p>
          <w:p w14:paraId="3F70398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съдебна. Бюджет на проекта:</w:t>
            </w:r>
          </w:p>
          <w:p w14:paraId="4F5C886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423 165.30 лв.</w:t>
            </w:r>
          </w:p>
        </w:tc>
        <w:tc>
          <w:tcPr>
            <w:tcW w:w="1417" w:type="dxa"/>
          </w:tcPr>
          <w:p w14:paraId="2BEA8BE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03.10.2017</w:t>
            </w:r>
          </w:p>
          <w:p w14:paraId="6005C946" w14:textId="77777777" w:rsidR="00544736" w:rsidRDefault="00E818B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– 31.12.2020</w:t>
            </w:r>
          </w:p>
          <w:p w14:paraId="590770A6" w14:textId="77777777" w:rsidR="0084060E" w:rsidRPr="0084060E" w:rsidRDefault="0084060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0D79719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1.Създаване на централизиран електронен портал за Медиация чрез който ще се:</w:t>
            </w:r>
          </w:p>
          <w:p w14:paraId="07067250" w14:textId="77777777" w:rsidR="00544736" w:rsidRPr="0018521E" w:rsidRDefault="00544736" w:rsidP="0054473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популяризира</w:t>
            </w:r>
          </w:p>
          <w:p w14:paraId="1D5C281A" w14:textId="77777777" w:rsidR="00544736" w:rsidRPr="0018521E" w:rsidRDefault="00544736" w:rsidP="00305D57">
            <w:pPr>
              <w:pStyle w:val="TableParagraph"/>
              <w:spacing w:before="1" w:line="225" w:lineRule="exact"/>
              <w:ind w:left="-25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възможността за решаване на спорове от самите страни;</w:t>
            </w:r>
          </w:p>
          <w:p w14:paraId="737B3A65" w14:textId="77777777" w:rsidR="00544736" w:rsidRPr="0018521E" w:rsidRDefault="00544736" w:rsidP="0054473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4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повиши доверието в медиацията като ефективен способ за решаване на спорове;</w:t>
            </w:r>
          </w:p>
          <w:p w14:paraId="597C236F" w14:textId="77777777" w:rsidR="00544736" w:rsidRPr="0018521E" w:rsidRDefault="00544736" w:rsidP="0054473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4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предостави възможност за онлайн медиация за решаване на спорове без физическо присъствие на страните, трансгранични и други спорове.</w:t>
            </w:r>
          </w:p>
          <w:p w14:paraId="0A68452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 Разтоварване на съдилищата чрез увеличаване броя на:</w:t>
            </w:r>
          </w:p>
          <w:p w14:paraId="5D3184E4" w14:textId="77777777" w:rsidR="00544736" w:rsidRPr="0018521E" w:rsidRDefault="00544736" w:rsidP="0054473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извънсъдебно решените спорове;</w:t>
            </w:r>
          </w:p>
          <w:p w14:paraId="4FC4009C" w14:textId="77777777" w:rsidR="00544736" w:rsidRPr="0018521E" w:rsidRDefault="00544736" w:rsidP="0054473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прекратените в резултат на медиация съдебни дела;</w:t>
            </w:r>
          </w:p>
          <w:p w14:paraId="2D583C16" w14:textId="77777777" w:rsidR="00544736" w:rsidRPr="0018521E" w:rsidRDefault="00544736" w:rsidP="0054473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приключените със съдебно решение дела, след</w:t>
            </w:r>
          </w:p>
          <w:p w14:paraId="2D05E28C" w14:textId="77777777" w:rsidR="00544736" w:rsidRPr="0018521E" w:rsidRDefault="00544736" w:rsidP="0054473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одобрена медиационна спогодба.</w:t>
            </w:r>
          </w:p>
        </w:tc>
        <w:tc>
          <w:tcPr>
            <w:tcW w:w="3544" w:type="dxa"/>
          </w:tcPr>
          <w:p w14:paraId="55D0E46F" w14:textId="77777777" w:rsidR="00544736" w:rsidRPr="0018521E" w:rsidRDefault="00544736" w:rsidP="00544736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225" w:lineRule="exact"/>
              <w:ind w:left="110" w:firstLine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Изготвен анализ, включващ</w:t>
            </w:r>
          </w:p>
          <w:p w14:paraId="49D84C6B" w14:textId="77777777" w:rsidR="00544736" w:rsidRPr="0018521E" w:rsidRDefault="00544736" w:rsidP="00544736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225" w:lineRule="exact"/>
              <w:ind w:left="110" w:firstLine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предложения за нормативни промени;</w:t>
            </w:r>
          </w:p>
          <w:p w14:paraId="09F87366" w14:textId="77777777" w:rsidR="00544736" w:rsidRPr="0018521E" w:rsidRDefault="00544736" w:rsidP="00544736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225" w:lineRule="exact"/>
              <w:ind w:left="110" w:firstLine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Надграден регистър на медиаторите;</w:t>
            </w:r>
          </w:p>
          <w:p w14:paraId="1B6FD152" w14:textId="77777777" w:rsidR="00544736" w:rsidRPr="0018521E" w:rsidRDefault="00544736" w:rsidP="00544736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225" w:lineRule="exact"/>
              <w:ind w:left="110" w:firstLine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 Електронен портал за медиация;</w:t>
            </w:r>
          </w:p>
          <w:p w14:paraId="2BBDF249" w14:textId="77777777" w:rsidR="00544736" w:rsidRPr="0018521E" w:rsidRDefault="00544736" w:rsidP="00544736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225" w:lineRule="exact"/>
              <w:ind w:left="110" w:firstLine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Разкрити 5 бр. Пилотни центрове в 5-те апелативни района на страната.;</w:t>
            </w:r>
          </w:p>
          <w:p w14:paraId="3104968A" w14:textId="77777777" w:rsidR="00544736" w:rsidRPr="0018521E" w:rsidRDefault="00544736" w:rsidP="00544736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225" w:lineRule="exact"/>
              <w:ind w:left="110" w:firstLine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Реализирана информационна кампания за популяризиране на целите и резултатите от проекта.</w:t>
            </w:r>
          </w:p>
        </w:tc>
        <w:tc>
          <w:tcPr>
            <w:tcW w:w="1843" w:type="dxa"/>
          </w:tcPr>
          <w:p w14:paraId="180FF29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МП; ВСС</w:t>
            </w:r>
          </w:p>
        </w:tc>
        <w:tc>
          <w:tcPr>
            <w:tcW w:w="992" w:type="dxa"/>
          </w:tcPr>
          <w:p w14:paraId="36D974A0" w14:textId="77777777" w:rsidR="00544736" w:rsidRPr="0018521E" w:rsidRDefault="0084060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 отчет в подробния файл</w:t>
            </w:r>
          </w:p>
        </w:tc>
      </w:tr>
    </w:tbl>
    <w:p w14:paraId="152DBCF3" w14:textId="77777777" w:rsidR="00544736" w:rsidRPr="0018521E" w:rsidRDefault="00544736" w:rsidP="00544736">
      <w:pPr>
        <w:ind w:firstLine="164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59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268"/>
        <w:gridCol w:w="1985"/>
        <w:gridCol w:w="1134"/>
        <w:gridCol w:w="3260"/>
        <w:gridCol w:w="3402"/>
        <w:gridCol w:w="1559"/>
        <w:gridCol w:w="1276"/>
      </w:tblGrid>
      <w:tr w:rsidR="00544736" w:rsidRPr="00337A64" w14:paraId="25A0FF96" w14:textId="77777777" w:rsidTr="00544736">
        <w:trPr>
          <w:trHeight w:val="527"/>
        </w:trPr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6B6796A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  <w:p w14:paraId="715CA7C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A9C859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1BC8EE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9C2E02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41D0BE9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95EACC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01744E8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7BB405D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5AE4CE26" w14:textId="77777777" w:rsidTr="00544736">
        <w:trPr>
          <w:trHeight w:val="460"/>
        </w:trPr>
        <w:tc>
          <w:tcPr>
            <w:tcW w:w="15902" w:type="dxa"/>
            <w:gridSpan w:val="8"/>
            <w:shd w:val="clear" w:color="auto" w:fill="DEEAF6"/>
          </w:tcPr>
          <w:p w14:paraId="2C79E221" w14:textId="77777777" w:rsidR="00544736" w:rsidRPr="0018521E" w:rsidRDefault="00544736" w:rsidP="00544736">
            <w:pPr>
              <w:pStyle w:val="TableParagraph"/>
              <w:spacing w:line="230" w:lineRule="atLeast"/>
              <w:ind w:left="6382" w:hanging="5574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44736" w:rsidRPr="00337A64" w14:paraId="282406F7" w14:textId="77777777" w:rsidTr="00544736">
        <w:trPr>
          <w:trHeight w:val="459"/>
        </w:trPr>
        <w:tc>
          <w:tcPr>
            <w:tcW w:w="1018" w:type="dxa"/>
            <w:vMerge w:val="restart"/>
            <w:tcBorders>
              <w:top w:val="nil"/>
            </w:tcBorders>
          </w:tcPr>
          <w:p w14:paraId="16C5708F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7BCEE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5. Въвеждане на Е- Здравеопазване.</w:t>
            </w:r>
          </w:p>
        </w:tc>
        <w:tc>
          <w:tcPr>
            <w:tcW w:w="1985" w:type="dxa"/>
          </w:tcPr>
          <w:p w14:paraId="3BBC58A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A2642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E9D3D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70892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4A001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F286A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544736" w:rsidRPr="00337A64" w14:paraId="0F1BF609" w14:textId="77777777" w:rsidTr="00544736">
        <w:trPr>
          <w:trHeight w:val="459"/>
        </w:trPr>
        <w:tc>
          <w:tcPr>
            <w:tcW w:w="1018" w:type="dxa"/>
            <w:vMerge/>
            <w:tcBorders>
              <w:top w:val="nil"/>
            </w:tcBorders>
          </w:tcPr>
          <w:p w14:paraId="092BECDA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2A26B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5.1 Мярка 5.23 от Пътната карта за изпълнение на Стратегия за развитие на електронното управление в Република Българи 2016- 2020 г. - Реализиране на НЗИС - Етап 1 и Етап 2.</w:t>
            </w:r>
          </w:p>
        </w:tc>
        <w:tc>
          <w:tcPr>
            <w:tcW w:w="1985" w:type="dxa"/>
          </w:tcPr>
          <w:p w14:paraId="6D1CD55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Проект: Договор № BG05SFOP001- 1.002-0007- C01/21.03.2017г. по ОПДУ, Приоритетна ос 1</w:t>
            </w:r>
          </w:p>
          <w:p w14:paraId="0631126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„Административно</w:t>
            </w:r>
          </w:p>
          <w:p w14:paraId="239B718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обслужване и електронно управление“. Бюджет на проекта:</w:t>
            </w:r>
          </w:p>
          <w:p w14:paraId="1D60054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12 000 000 лв.</w:t>
            </w:r>
          </w:p>
        </w:tc>
        <w:tc>
          <w:tcPr>
            <w:tcW w:w="1134" w:type="dxa"/>
          </w:tcPr>
          <w:p w14:paraId="07B7C44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21.03.2017</w:t>
            </w:r>
          </w:p>
          <w:p w14:paraId="2FF1637C" w14:textId="77777777" w:rsidR="00544736" w:rsidRDefault="00E818B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- 31.12.2020</w:t>
            </w:r>
          </w:p>
          <w:p w14:paraId="5A824C69" w14:textId="77777777" w:rsidR="004173C3" w:rsidRPr="004173C3" w:rsidRDefault="004173C3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53BA331B" w14:textId="77777777" w:rsidR="00544736" w:rsidRPr="0018521E" w:rsidRDefault="004173C3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173C3">
              <w:rPr>
                <w:color w:val="1F4E79"/>
                <w:sz w:val="20"/>
                <w:szCs w:val="20"/>
              </w:rPr>
              <w:t>Повишаване качеството и ефективността на здравеопазването чрез въвеждане на национална здравна информационна система и осъществяване на реален достъп на пациента до информация за собственото му здраве. Съкращаване на времето за обслужване на пациенти и граждани, повишаване на качеството на административни-те услуги в здравеопазването и съкращаване на финансовите разходи. Постигане на значителна промяна на качеството на здравеопазване, чрез използване на нови здравни технологии в областта на електронното здравеопазване.</w:t>
            </w:r>
          </w:p>
        </w:tc>
        <w:tc>
          <w:tcPr>
            <w:tcW w:w="3402" w:type="dxa"/>
          </w:tcPr>
          <w:p w14:paraId="29478048" w14:textId="77777777" w:rsidR="00544736" w:rsidRPr="0018521E" w:rsidRDefault="00544736" w:rsidP="00544736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Промяна в нормативната уредба;</w:t>
            </w:r>
          </w:p>
          <w:p w14:paraId="37110C18" w14:textId="77777777" w:rsidR="00544736" w:rsidRPr="0018521E" w:rsidRDefault="00544736" w:rsidP="00544736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Функционираща НЗИС;</w:t>
            </w:r>
          </w:p>
          <w:p w14:paraId="2409C891" w14:textId="77777777" w:rsidR="00544736" w:rsidRPr="0018521E" w:rsidRDefault="00544736" w:rsidP="00544736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Подкрепени регистри;</w:t>
            </w:r>
          </w:p>
          <w:p w14:paraId="26601FF8" w14:textId="77777777" w:rsidR="00544736" w:rsidRPr="0018521E" w:rsidRDefault="00544736" w:rsidP="00544736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line="225" w:lineRule="exact"/>
              <w:ind w:left="110" w:firstLine="1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Здравно-информационен портал;</w:t>
            </w:r>
          </w:p>
          <w:p w14:paraId="50B736E6" w14:textId="77777777" w:rsidR="00544736" w:rsidRPr="0018521E" w:rsidRDefault="00544736" w:rsidP="00544736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line="225" w:lineRule="exact"/>
              <w:ind w:left="110" w:firstLine="1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Подкрепени електронни услуги за предоставянето им в транзакционен режим;</w:t>
            </w:r>
          </w:p>
          <w:p w14:paraId="1FC1EC2D" w14:textId="77777777" w:rsidR="00544736" w:rsidRPr="0018521E" w:rsidRDefault="00544736" w:rsidP="00544736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line="225" w:lineRule="exact"/>
              <w:ind w:left="110" w:firstLine="1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Подкрепени контролни, приходни и регулаторни органи за развитие на организационен и аналитичен капацитет, включително за извършване на съвместни проверки.</w:t>
            </w:r>
          </w:p>
          <w:p w14:paraId="6D8E2CEC" w14:textId="77777777" w:rsidR="00544736" w:rsidRPr="0018521E" w:rsidRDefault="00544736" w:rsidP="00544736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line="225" w:lineRule="exact"/>
              <w:ind w:left="110" w:firstLine="1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Подкрепено комплексно административно обслужване.</w:t>
            </w:r>
          </w:p>
        </w:tc>
        <w:tc>
          <w:tcPr>
            <w:tcW w:w="1559" w:type="dxa"/>
          </w:tcPr>
          <w:p w14:paraId="025E4AE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МЗ</w:t>
            </w:r>
          </w:p>
        </w:tc>
        <w:tc>
          <w:tcPr>
            <w:tcW w:w="1276" w:type="dxa"/>
          </w:tcPr>
          <w:p w14:paraId="766B5800" w14:textId="77777777" w:rsidR="00544736" w:rsidRPr="0018521E" w:rsidRDefault="004173C3" w:rsidP="00544736">
            <w:pPr>
              <w:pStyle w:val="TableParagraph"/>
              <w:spacing w:line="225" w:lineRule="exact"/>
              <w:ind w:left="110" w:right="70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  <w:tr w:rsidR="00544736" w:rsidRPr="00337A64" w14:paraId="368B98AF" w14:textId="77777777" w:rsidTr="00544736">
        <w:trPr>
          <w:trHeight w:val="459"/>
        </w:trPr>
        <w:tc>
          <w:tcPr>
            <w:tcW w:w="1018" w:type="dxa"/>
            <w:tcBorders>
              <w:top w:val="nil"/>
            </w:tcBorders>
          </w:tcPr>
          <w:p w14:paraId="3EBA6F64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502B0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6. Предоставяне на достоверна и навременна онлайн информация за околната среда, прилагайки съвременни информационни технологии.</w:t>
            </w:r>
          </w:p>
        </w:tc>
        <w:tc>
          <w:tcPr>
            <w:tcW w:w="1985" w:type="dxa"/>
          </w:tcPr>
          <w:p w14:paraId="4B90050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Държавен бюджет*; Оперативни програми</w:t>
            </w:r>
          </w:p>
        </w:tc>
        <w:tc>
          <w:tcPr>
            <w:tcW w:w="1134" w:type="dxa"/>
          </w:tcPr>
          <w:p w14:paraId="6F1EF5E6" w14:textId="77777777" w:rsidR="00544736" w:rsidRDefault="00E818B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2025</w:t>
            </w:r>
          </w:p>
          <w:p w14:paraId="11CC7683" w14:textId="77777777" w:rsidR="004521B3" w:rsidRPr="004521B3" w:rsidRDefault="004521B3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6BEB401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Улесняване на достъпа на гражданите, бизнеса и неправителствените организации до достоверна и актуална екологична информация.</w:t>
            </w:r>
          </w:p>
          <w:p w14:paraId="3B070E5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Осигуряване на необходимата информация за докладване в изпълнение на изискванията на европейското екологично законодателство.</w:t>
            </w:r>
          </w:p>
          <w:p w14:paraId="18BE2B3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Предоставяне на електронни услуги в областта на пространствените данни.</w:t>
            </w:r>
          </w:p>
          <w:p w14:paraId="528C063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Публикуване на данни в машиночетим отворен формат.</w:t>
            </w:r>
          </w:p>
        </w:tc>
        <w:tc>
          <w:tcPr>
            <w:tcW w:w="3402" w:type="dxa"/>
          </w:tcPr>
          <w:p w14:paraId="60D738C8" w14:textId="77777777" w:rsidR="00544736" w:rsidRPr="0018521E" w:rsidRDefault="00544736" w:rsidP="0054473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Разработени, внедрени,</w:t>
            </w:r>
          </w:p>
          <w:p w14:paraId="3BAA3177" w14:textId="77777777" w:rsidR="00544736" w:rsidRPr="0018521E" w:rsidRDefault="00544736" w:rsidP="00544736">
            <w:pPr>
              <w:pStyle w:val="TableParagraph"/>
              <w:spacing w:line="225" w:lineRule="exact"/>
              <w:ind w:left="110" w:right="101" w:firstLine="322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актуализирани и поддържани информационни системи,  регистри и бази данни с публичен достъп;</w:t>
            </w:r>
          </w:p>
          <w:p w14:paraId="0B386FC9" w14:textId="77777777" w:rsidR="00544736" w:rsidRPr="0018521E" w:rsidRDefault="00544736" w:rsidP="0054473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Публикувани услуги с пространствени данни;</w:t>
            </w:r>
          </w:p>
          <w:p w14:paraId="0F25256C" w14:textId="77777777" w:rsidR="00544736" w:rsidRPr="0018521E" w:rsidRDefault="00544736" w:rsidP="0054473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Публикувани набори от данни в отворен формат.</w:t>
            </w:r>
          </w:p>
        </w:tc>
        <w:tc>
          <w:tcPr>
            <w:tcW w:w="1559" w:type="dxa"/>
          </w:tcPr>
          <w:p w14:paraId="1F196AF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ИАОС;</w:t>
            </w:r>
          </w:p>
          <w:p w14:paraId="2D2856B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МТИТС</w:t>
            </w:r>
          </w:p>
          <w:p w14:paraId="7F92DEE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07D2D0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D34ACD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отговорна институция за изготвянето на нормативния акт</w:t>
            </w:r>
          </w:p>
        </w:tc>
        <w:tc>
          <w:tcPr>
            <w:tcW w:w="1276" w:type="dxa"/>
          </w:tcPr>
          <w:p w14:paraId="08D6E13D" w14:textId="77777777" w:rsidR="00544736" w:rsidRPr="0018521E" w:rsidRDefault="00DA221C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 отчет в подробния файл</w:t>
            </w:r>
          </w:p>
        </w:tc>
      </w:tr>
    </w:tbl>
    <w:p w14:paraId="246D3BE8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60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075"/>
        <w:gridCol w:w="1937"/>
        <w:gridCol w:w="1132"/>
        <w:gridCol w:w="3150"/>
        <w:gridCol w:w="3015"/>
        <w:gridCol w:w="1620"/>
        <w:gridCol w:w="1592"/>
      </w:tblGrid>
      <w:tr w:rsidR="00544736" w:rsidRPr="00337A64" w14:paraId="212394CF" w14:textId="77777777" w:rsidTr="002B09F8">
        <w:trPr>
          <w:trHeight w:val="460"/>
        </w:trPr>
        <w:tc>
          <w:tcPr>
            <w:tcW w:w="1497" w:type="dxa"/>
            <w:shd w:val="clear" w:color="auto" w:fill="BCD5ED"/>
          </w:tcPr>
          <w:p w14:paraId="0D9FEDF4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095" w:type="dxa"/>
            <w:shd w:val="clear" w:color="auto" w:fill="BCD5ED"/>
          </w:tcPr>
          <w:p w14:paraId="4B7865BC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56" w:type="dxa"/>
            <w:shd w:val="clear" w:color="auto" w:fill="BCD5ED"/>
          </w:tcPr>
          <w:p w14:paraId="64E3AAB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3" w:type="dxa"/>
            <w:shd w:val="clear" w:color="auto" w:fill="BCD5ED"/>
          </w:tcPr>
          <w:p w14:paraId="0D1860DC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269" w:type="dxa"/>
            <w:shd w:val="clear" w:color="auto" w:fill="BCD5ED"/>
          </w:tcPr>
          <w:p w14:paraId="7B48848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3144" w:type="dxa"/>
            <w:shd w:val="clear" w:color="auto" w:fill="BCD5ED"/>
          </w:tcPr>
          <w:p w14:paraId="281025A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664" w:type="dxa"/>
            <w:shd w:val="clear" w:color="auto" w:fill="BCD5ED"/>
          </w:tcPr>
          <w:p w14:paraId="0E80402C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60" w:type="dxa"/>
            <w:shd w:val="clear" w:color="auto" w:fill="BCD5ED"/>
          </w:tcPr>
          <w:p w14:paraId="692A91AD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2CF625BC" w14:textId="77777777" w:rsidTr="00544736">
        <w:trPr>
          <w:trHeight w:val="460"/>
        </w:trPr>
        <w:tc>
          <w:tcPr>
            <w:tcW w:w="16018" w:type="dxa"/>
            <w:gridSpan w:val="8"/>
            <w:shd w:val="clear" w:color="auto" w:fill="DEEAF6"/>
          </w:tcPr>
          <w:p w14:paraId="6D107F72" w14:textId="77777777" w:rsidR="00544736" w:rsidRPr="0018521E" w:rsidRDefault="00544736" w:rsidP="00544736">
            <w:pPr>
              <w:pStyle w:val="TableParagraph"/>
              <w:spacing w:line="230" w:lineRule="atLeast"/>
              <w:ind w:left="6382" w:hanging="5574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2B09F8" w:rsidRPr="00337A64" w14:paraId="6A212A71" w14:textId="77777777" w:rsidTr="002B09F8">
        <w:trPr>
          <w:trHeight w:val="2230"/>
        </w:trPr>
        <w:tc>
          <w:tcPr>
            <w:tcW w:w="1497" w:type="dxa"/>
            <w:vMerge w:val="restart"/>
          </w:tcPr>
          <w:p w14:paraId="7A1277BB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 11. Създаване на</w:t>
            </w:r>
          </w:p>
          <w:p w14:paraId="31884A5A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условия за равен достъп на всички социални групи включително хора с увреждания до цифрови обществени услуги.</w:t>
            </w:r>
          </w:p>
        </w:tc>
        <w:tc>
          <w:tcPr>
            <w:tcW w:w="2095" w:type="dxa"/>
            <w:tcBorders>
              <w:bottom w:val="single" w:sz="4" w:space="0" w:color="000000"/>
            </w:tcBorders>
          </w:tcPr>
          <w:p w14:paraId="54993DA1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1. Ефективно приложение на общите изисквания за достъпност 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 w14:paraId="15DE28A6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 в рамките на одобрените бюджетни ограничения и</w:t>
            </w:r>
          </w:p>
          <w:p w14:paraId="06CA3602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разходни тавани за организациите</w:t>
            </w:r>
          </w:p>
          <w:p w14:paraId="1686AC11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 обществения сектор*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4783CAA3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2018</w:t>
            </w:r>
          </w:p>
        </w:tc>
        <w:tc>
          <w:tcPr>
            <w:tcW w:w="3269" w:type="dxa"/>
            <w:tcBorders>
              <w:bottom w:val="single" w:sz="4" w:space="0" w:color="000000"/>
            </w:tcBorders>
          </w:tcPr>
          <w:p w14:paraId="2601AD7A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Транспониране на Директива (ЕС) 2016/2102 относно достъпността на уебсайтовете и мобилните приложения на организациите от обществения сектор. По-добър достъп до уебсайтове и мобилни приложения предлагащи обществени услуги на хората с увреждания, особено на лицата със зрителни и слухови увреждания.</w:t>
            </w:r>
          </w:p>
        </w:tc>
        <w:tc>
          <w:tcPr>
            <w:tcW w:w="3144" w:type="dxa"/>
          </w:tcPr>
          <w:p w14:paraId="2968E821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Изготвен нормативен акт/актове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14:paraId="389E066A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2168F4D7" w14:textId="77777777" w:rsidR="002B09F8" w:rsidRPr="00D904A0" w:rsidRDefault="002B09F8" w:rsidP="00DA221C">
            <w:pPr>
              <w:rPr>
                <w:color w:val="1F497D"/>
                <w:sz w:val="20"/>
                <w:szCs w:val="20"/>
                <w:lang w:bidi="ar-SA"/>
              </w:rPr>
            </w:pPr>
            <w:r w:rsidRPr="00D904A0">
              <w:rPr>
                <w:color w:val="FF0000"/>
                <w:sz w:val="20"/>
                <w:szCs w:val="20"/>
              </w:rPr>
              <w:t>Изпълнена</w:t>
            </w:r>
            <w:r w:rsidRPr="00D904A0">
              <w:rPr>
                <w:color w:val="1F497D"/>
                <w:sz w:val="20"/>
                <w:szCs w:val="20"/>
              </w:rPr>
              <w:t xml:space="preserve"> е с приемане и обнародване на ЗИД на ЗЕУ (ДВ бр. 102 от 31.12.2019 г., в сила от 29.11.2019 г.) и с прието на 8 януари 2020 г. на заседанието на МС - ПМС за изменение и допълнение на НОИИСРЕУ.</w:t>
            </w:r>
          </w:p>
          <w:p w14:paraId="528597E6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2B09F8" w:rsidRPr="00337A64" w14:paraId="04F0E7E6" w14:textId="77777777" w:rsidTr="002B09F8">
        <w:trPr>
          <w:trHeight w:val="2230"/>
        </w:trPr>
        <w:tc>
          <w:tcPr>
            <w:tcW w:w="1497" w:type="dxa"/>
            <w:vMerge/>
            <w:tcBorders>
              <w:bottom w:val="single" w:sz="4" w:space="0" w:color="000000"/>
            </w:tcBorders>
          </w:tcPr>
          <w:p w14:paraId="156633BB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095" w:type="dxa"/>
            <w:tcBorders>
              <w:bottom w:val="single" w:sz="4" w:space="0" w:color="000000"/>
            </w:tcBorders>
          </w:tcPr>
          <w:p w14:paraId="0CDB3805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2.</w:t>
            </w:r>
            <w:r w:rsidRPr="00C52964">
              <w:rPr>
                <w:color w:val="1F4E79"/>
                <w:sz w:val="20"/>
                <w:szCs w:val="20"/>
              </w:rPr>
              <w:t xml:space="preserve">Достъпни </w:t>
            </w:r>
            <w:r>
              <w:rPr>
                <w:color w:val="1F4E79"/>
                <w:sz w:val="20"/>
                <w:szCs w:val="20"/>
              </w:rPr>
              <w:t>обекти на културното наследство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 w14:paraId="5100DC4D" w14:textId="77777777" w:rsidR="002B09F8" w:rsidRPr="00C52964" w:rsidRDefault="002B09F8" w:rsidP="00C5296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52964">
              <w:rPr>
                <w:color w:val="1F4E79"/>
                <w:sz w:val="20"/>
                <w:szCs w:val="20"/>
              </w:rPr>
              <w:t xml:space="preserve">Проекти  по Програма „Културно предприемачество, наследство и сътрудничество“ , финасирана по финансовия механизъм на ЕИП. </w:t>
            </w:r>
          </w:p>
          <w:p w14:paraId="29105090" w14:textId="77777777" w:rsidR="002B09F8" w:rsidRPr="0018521E" w:rsidRDefault="002B09F8" w:rsidP="00C5296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52964">
              <w:rPr>
                <w:color w:val="1F4E79"/>
                <w:sz w:val="20"/>
                <w:szCs w:val="20"/>
              </w:rPr>
              <w:t>Обща стойност – 10 000 000 €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71EF6EF0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2024</w:t>
            </w:r>
          </w:p>
        </w:tc>
        <w:tc>
          <w:tcPr>
            <w:tcW w:w="3269" w:type="dxa"/>
            <w:tcBorders>
              <w:bottom w:val="single" w:sz="4" w:space="0" w:color="000000"/>
            </w:tcBorders>
          </w:tcPr>
          <w:p w14:paraId="097FEA19" w14:textId="77777777" w:rsidR="002B09F8" w:rsidRDefault="002B09F8" w:rsidP="00C52964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  <w:r w:rsidRPr="00C52964">
              <w:rPr>
                <w:color w:val="1F4E79"/>
                <w:sz w:val="20"/>
                <w:szCs w:val="20"/>
              </w:rPr>
              <w:t>да подобри условията на представяне на движимото и недвижимото, материално и нематериално културно наследство чрез подкрепата на проекти, които за първи път ще го документират и дигитализират с цел промотиране и опазване за бъдещи поколения.</w:t>
            </w:r>
          </w:p>
          <w:p w14:paraId="0B446CC5" w14:textId="77777777" w:rsidR="002B09F8" w:rsidRDefault="002B09F8" w:rsidP="00C5296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B0D7112" w14:textId="77777777" w:rsidR="002B09F8" w:rsidRPr="00C52964" w:rsidRDefault="002B09F8" w:rsidP="00C5296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52964">
              <w:rPr>
                <w:color w:val="1F4E79"/>
                <w:sz w:val="20"/>
                <w:szCs w:val="20"/>
              </w:rPr>
              <w:t xml:space="preserve">Резултат 1 „Подобрени условия за управление на културното наследство“  функционира в две основни направления. По първата Покана за кандидатстване (септември, 2019 г.) са подкрепяни проекти, които подобряват условията и начина на представяне на артефакти, част от колекциите на музеи, библиотеки, галерии и читалища. Допустими ще бъдат ремонтни дейности и оборудване, които да представят наследството по уникален и иновативен начин. </w:t>
            </w:r>
            <w:r w:rsidRPr="00C52964">
              <w:rPr>
                <w:color w:val="1F4E79"/>
                <w:sz w:val="20"/>
                <w:szCs w:val="20"/>
              </w:rPr>
              <w:lastRenderedPageBreak/>
              <w:t xml:space="preserve">По втората покана за кандидатстване (февруари, 2020 г.) ще бъдат подкрепяни проекти за извършване на дигитализация на културно-историческото наследство чрез създаване на необходимата за това техническа база. - </w:t>
            </w:r>
          </w:p>
          <w:p w14:paraId="2DB79F86" w14:textId="77777777" w:rsidR="002B09F8" w:rsidRPr="00C52964" w:rsidRDefault="002B09F8" w:rsidP="00C5296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52964">
              <w:rPr>
                <w:color w:val="1F4E79"/>
                <w:sz w:val="20"/>
                <w:szCs w:val="20"/>
              </w:rPr>
              <w:t>Резултат 2 „Подобрен достъп до изкуства и култура“ цели да разшири обхвата на културната дейност, към по-малки населени места или общности, които страдат от ограничен достъп до културни мероприятия. Ще бъдат финансирани проекти, които целят да създадат културен продукт – изложби, събития, спектакли, фестивали, представления в сфери като танц, кино, литература, музика, визуални изкуства и др.</w:t>
            </w:r>
          </w:p>
          <w:p w14:paraId="786FA54D" w14:textId="77777777" w:rsidR="002B09F8" w:rsidRPr="0018521E" w:rsidRDefault="002B09F8" w:rsidP="00C5296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52964">
              <w:rPr>
                <w:color w:val="1F4E79"/>
                <w:sz w:val="20"/>
                <w:szCs w:val="20"/>
              </w:rPr>
              <w:t xml:space="preserve"> Резултат 2 „Подобрена информираност за изкуства и култура на етническите и културните малцинства (фокус върху роми)“ ще подкрепя проекти, които чрез създаването на разнообразни събития и инициативи ще подчертае креативността, творчеството и културата на етническите малцинства в България; специфичен фокус ще бъде поставен върху културата на ромското малцинство.</w:t>
            </w:r>
          </w:p>
        </w:tc>
        <w:tc>
          <w:tcPr>
            <w:tcW w:w="3144" w:type="dxa"/>
          </w:tcPr>
          <w:p w14:paraId="6E258211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52964">
              <w:rPr>
                <w:color w:val="1F4E79"/>
                <w:sz w:val="20"/>
                <w:szCs w:val="20"/>
              </w:rPr>
              <w:lastRenderedPageBreak/>
              <w:t>Индикатори за изпълнение : конвертиране на максимален  брой елементи на културно наследство в цифров формат, създаването на самостоятелен капацитет за дигитализация на културното наследство от страна на кандидатстващите организации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14:paraId="2FFBB333" w14:textId="77777777" w:rsidR="002B09F8" w:rsidRPr="0018521E" w:rsidRDefault="002B09F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МК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66166A17" w14:textId="77777777" w:rsidR="002B09F8" w:rsidRPr="00CC44A8" w:rsidRDefault="002B09F8" w:rsidP="00DA221C">
            <w:pPr>
              <w:rPr>
                <w:color w:val="FF0000"/>
              </w:rPr>
            </w:pPr>
            <w:r w:rsidRPr="00E818B4">
              <w:rPr>
                <w:color w:val="70AD47" w:themeColor="accent6"/>
              </w:rPr>
              <w:t>нова мярка</w:t>
            </w:r>
          </w:p>
        </w:tc>
      </w:tr>
      <w:tr w:rsidR="00544736" w:rsidRPr="00337A64" w14:paraId="10C73CA2" w14:textId="77777777" w:rsidTr="00544736">
        <w:trPr>
          <w:trHeight w:val="460"/>
        </w:trPr>
        <w:tc>
          <w:tcPr>
            <w:tcW w:w="16018" w:type="dxa"/>
            <w:gridSpan w:val="8"/>
            <w:shd w:val="clear" w:color="auto" w:fill="DEEAF6"/>
          </w:tcPr>
          <w:p w14:paraId="28FD197B" w14:textId="77777777" w:rsidR="00544736" w:rsidRPr="0018521E" w:rsidRDefault="00544736" w:rsidP="00544736">
            <w:pPr>
              <w:pStyle w:val="TableParagraph"/>
              <w:spacing w:line="230" w:lineRule="atLeast"/>
              <w:ind w:left="2290" w:right="1815" w:firstLine="6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ПРИРОРИТЕТ 5: НАСЪРЧАВАНЕ НА СИГУРНА КИБЕР ЕКОСИСТЕМА: СПРАВЯНЕ С ПРЕДИЗВИКАТЕЛСТВАТА ПРЕД КИБЕР СИГУРНОСТТА</w:t>
            </w:r>
          </w:p>
        </w:tc>
      </w:tr>
      <w:tr w:rsidR="00544736" w:rsidRPr="00337A64" w14:paraId="08BB2D4F" w14:textId="77777777" w:rsidTr="002B09F8">
        <w:trPr>
          <w:trHeight w:val="460"/>
        </w:trPr>
        <w:tc>
          <w:tcPr>
            <w:tcW w:w="1497" w:type="dxa"/>
            <w:shd w:val="clear" w:color="auto" w:fill="BCD5ED"/>
          </w:tcPr>
          <w:p w14:paraId="466DC82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Цели</w:t>
            </w:r>
          </w:p>
        </w:tc>
        <w:tc>
          <w:tcPr>
            <w:tcW w:w="2095" w:type="dxa"/>
            <w:shd w:val="clear" w:color="auto" w:fill="BCD5ED"/>
          </w:tcPr>
          <w:p w14:paraId="7CA35315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56" w:type="dxa"/>
            <w:shd w:val="clear" w:color="auto" w:fill="BCD5ED"/>
          </w:tcPr>
          <w:p w14:paraId="20B73635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3" w:type="dxa"/>
            <w:shd w:val="clear" w:color="auto" w:fill="BCD5ED"/>
          </w:tcPr>
          <w:p w14:paraId="2FA7402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269" w:type="dxa"/>
            <w:shd w:val="clear" w:color="auto" w:fill="BCD5ED"/>
          </w:tcPr>
          <w:p w14:paraId="3E561601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3144" w:type="dxa"/>
            <w:shd w:val="clear" w:color="auto" w:fill="BCD5ED"/>
          </w:tcPr>
          <w:p w14:paraId="0796F06B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664" w:type="dxa"/>
            <w:shd w:val="clear" w:color="auto" w:fill="BCD5ED"/>
          </w:tcPr>
          <w:p w14:paraId="4491FA5C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60" w:type="dxa"/>
            <w:shd w:val="clear" w:color="auto" w:fill="BCD5ED"/>
          </w:tcPr>
          <w:p w14:paraId="2F3E6BD2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3B519D" w:rsidRPr="00337A64" w14:paraId="2A1E855E" w14:textId="77777777" w:rsidTr="002B09F8">
        <w:trPr>
          <w:trHeight w:val="983"/>
        </w:trPr>
        <w:tc>
          <w:tcPr>
            <w:tcW w:w="1497" w:type="dxa"/>
          </w:tcPr>
          <w:p w14:paraId="0FC5F742" w14:textId="77777777" w:rsidR="003B519D" w:rsidRPr="0018521E" w:rsidRDefault="003B519D" w:rsidP="003B519D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 12. Осигуряване на висока степен на оперативна съвместимост, мрежова и информационна сигурност.</w:t>
            </w:r>
          </w:p>
        </w:tc>
        <w:tc>
          <w:tcPr>
            <w:tcW w:w="2095" w:type="dxa"/>
          </w:tcPr>
          <w:p w14:paraId="38AB645C" w14:textId="77777777" w:rsidR="003B519D" w:rsidRPr="006D4BF0" w:rsidRDefault="003B519D" w:rsidP="003B519D">
            <w:pPr>
              <w:pStyle w:val="TableParagraph"/>
              <w:ind w:right="331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1.</w:t>
            </w:r>
            <w:r>
              <w:t xml:space="preserve"> </w:t>
            </w:r>
          </w:p>
          <w:p w14:paraId="2235FEE8" w14:textId="77777777" w:rsidR="003B519D" w:rsidRPr="0048641F" w:rsidRDefault="003B519D" w:rsidP="003B519D">
            <w:pPr>
              <w:pStyle w:val="TableParagraph"/>
              <w:ind w:right="331"/>
              <w:rPr>
                <w:b/>
                <w:color w:val="1F4E79" w:themeColor="accent1" w:themeShade="80"/>
              </w:rPr>
            </w:pPr>
            <w:r w:rsidRPr="006D4BF0">
              <w:rPr>
                <w:b/>
                <w:color w:val="1F4E79" w:themeColor="accent1" w:themeShade="80"/>
              </w:rPr>
              <w:t xml:space="preserve"> Разработване на концепция за ОС, Стандарти, процедури и технологични средства за поддържането им и последващото им прилагане в съответствие с Европейската рамка за оперативна съвместимост </w:t>
            </w:r>
          </w:p>
        </w:tc>
        <w:tc>
          <w:tcPr>
            <w:tcW w:w="1956" w:type="dxa"/>
          </w:tcPr>
          <w:p w14:paraId="0C80C9D3" w14:textId="77777777" w:rsidR="003B519D" w:rsidRDefault="003B519D" w:rsidP="003B519D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</w:p>
          <w:p w14:paraId="43CB5854" w14:textId="77777777" w:rsidR="003B519D" w:rsidRDefault="003B519D" w:rsidP="003B519D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</w:p>
          <w:p w14:paraId="6B085C97" w14:textId="77777777" w:rsidR="003B519D" w:rsidRPr="0048641F" w:rsidRDefault="003B519D" w:rsidP="003B519D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6D4BF0">
              <w:rPr>
                <w:b/>
                <w:color w:val="1F4E79" w:themeColor="accent1" w:themeShade="80"/>
              </w:rPr>
              <w:t>5,5 млн. лв. от ОПДУ</w:t>
            </w:r>
          </w:p>
        </w:tc>
        <w:tc>
          <w:tcPr>
            <w:tcW w:w="1133" w:type="dxa"/>
          </w:tcPr>
          <w:p w14:paraId="3AD4F109" w14:textId="77777777" w:rsidR="003B519D" w:rsidRPr="0048641F" w:rsidRDefault="003B519D" w:rsidP="003B519D">
            <w:pPr>
              <w:pStyle w:val="TableParagraph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20</w:t>
            </w:r>
            <w:r>
              <w:rPr>
                <w:color w:val="1F4E79" w:themeColor="accent1" w:themeShade="80"/>
              </w:rPr>
              <w:t>23</w:t>
            </w:r>
          </w:p>
        </w:tc>
        <w:tc>
          <w:tcPr>
            <w:tcW w:w="3269" w:type="dxa"/>
          </w:tcPr>
          <w:p w14:paraId="162FBA91" w14:textId="77777777" w:rsidR="003B519D" w:rsidRDefault="003B519D" w:rsidP="003B519D">
            <w:pPr>
              <w:pStyle w:val="TableParagraph"/>
              <w:ind w:right="309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Изготвяне на концепция за установяване и поддръжка на СОС чрез създаване на система от дефиниции на понятия, данни и процеси. Изготвяне на правила и процедури по вписване в регистрите, и за контрол на съответствието с изискванията за СОС. Изграждане на информационна система за поддръжка на регистрите чрез създаване на архитектура за РИО, РР, РС и Списъка на удостоверените системи, технологични средства за осигуряване на процесите по вписване и дейностите по контрол за съответствие с изискванията за СОС.</w:t>
            </w:r>
          </w:p>
          <w:p w14:paraId="40150D6A" w14:textId="77777777" w:rsidR="003B519D" w:rsidRDefault="003B519D" w:rsidP="003B519D">
            <w:pPr>
              <w:pStyle w:val="TableParagraph"/>
              <w:ind w:right="309"/>
              <w:rPr>
                <w:color w:val="1F4E79" w:themeColor="accent1" w:themeShade="80"/>
              </w:rPr>
            </w:pPr>
          </w:p>
          <w:p w14:paraId="02B072F4" w14:textId="77777777" w:rsidR="003B519D" w:rsidRPr="0048641F" w:rsidRDefault="003B519D" w:rsidP="003B519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25" w:lineRule="exact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Синхронизация</w:t>
            </w:r>
            <w:r w:rsidRPr="0048641F">
              <w:rPr>
                <w:color w:val="1F4E79" w:themeColor="accent1" w:themeShade="80"/>
                <w:spacing w:val="-2"/>
              </w:rPr>
              <w:t xml:space="preserve"> </w:t>
            </w:r>
            <w:r w:rsidRPr="0048641F">
              <w:rPr>
                <w:color w:val="1F4E79" w:themeColor="accent1" w:themeShade="80"/>
              </w:rPr>
              <w:t>на националния модел на данни с Core Vocabularies.</w:t>
            </w:r>
          </w:p>
          <w:p w14:paraId="4636AD24" w14:textId="77777777" w:rsidR="003B519D" w:rsidRDefault="003B519D" w:rsidP="003B519D">
            <w:pPr>
              <w:pStyle w:val="TableParagraph"/>
              <w:ind w:right="309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2.</w:t>
            </w:r>
            <w:r w:rsidRPr="0048641F">
              <w:rPr>
                <w:color w:val="1F4E79" w:themeColor="accent1" w:themeShade="80"/>
              </w:rPr>
              <w:t>Интеграция на системата за</w:t>
            </w:r>
            <w:r w:rsidRPr="0048641F">
              <w:rPr>
                <w:color w:val="1F4E79" w:themeColor="accent1" w:themeShade="80"/>
                <w:spacing w:val="-9"/>
              </w:rPr>
              <w:t xml:space="preserve"> </w:t>
            </w:r>
            <w:r w:rsidRPr="0048641F">
              <w:rPr>
                <w:color w:val="1F4E79" w:themeColor="accent1" w:themeShade="80"/>
              </w:rPr>
              <w:t>е- Връчване с</w:t>
            </w:r>
            <w:r w:rsidRPr="0048641F">
              <w:rPr>
                <w:color w:val="1F4E79" w:themeColor="accent1" w:themeShade="80"/>
                <w:spacing w:val="-1"/>
              </w:rPr>
              <w:t xml:space="preserve"> </w:t>
            </w:r>
            <w:r w:rsidRPr="0048641F">
              <w:rPr>
                <w:color w:val="1F4E79" w:themeColor="accent1" w:themeShade="80"/>
              </w:rPr>
              <w:t>eDelivery</w:t>
            </w:r>
          </w:p>
          <w:p w14:paraId="3A9D2841" w14:textId="77777777" w:rsidR="003B519D" w:rsidRDefault="003B519D" w:rsidP="003B519D">
            <w:pPr>
              <w:pStyle w:val="TableParagraph"/>
              <w:ind w:right="309"/>
              <w:rPr>
                <w:color w:val="1F4E79" w:themeColor="accent1" w:themeShade="80"/>
              </w:rPr>
            </w:pPr>
          </w:p>
          <w:p w14:paraId="3A1E1EDB" w14:textId="77777777" w:rsidR="003B519D" w:rsidRPr="0048641F" w:rsidRDefault="003B519D" w:rsidP="003B519D">
            <w:pPr>
              <w:pStyle w:val="TableParagraph"/>
              <w:ind w:right="309"/>
              <w:rPr>
                <w:color w:val="1F4E79" w:themeColor="accent1" w:themeShade="80"/>
              </w:rPr>
            </w:pPr>
          </w:p>
        </w:tc>
        <w:tc>
          <w:tcPr>
            <w:tcW w:w="3144" w:type="dxa"/>
          </w:tcPr>
          <w:p w14:paraId="309277D9" w14:textId="77777777" w:rsidR="003B519D" w:rsidRDefault="003B519D" w:rsidP="003B519D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firstLine="0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Одобрена национална рамка</w:t>
            </w:r>
            <w:r w:rsidRPr="0048641F">
              <w:rPr>
                <w:color w:val="1F4E79" w:themeColor="accent1" w:themeShade="80"/>
                <w:spacing w:val="-14"/>
              </w:rPr>
              <w:t xml:space="preserve"> </w:t>
            </w:r>
            <w:r w:rsidRPr="0048641F">
              <w:rPr>
                <w:color w:val="1F4E79" w:themeColor="accent1" w:themeShade="80"/>
              </w:rPr>
              <w:t>за оперативна</w:t>
            </w:r>
            <w:r w:rsidRPr="0048641F">
              <w:rPr>
                <w:color w:val="1F4E79" w:themeColor="accent1" w:themeShade="80"/>
                <w:spacing w:val="-1"/>
              </w:rPr>
              <w:t xml:space="preserve"> </w:t>
            </w:r>
            <w:r w:rsidRPr="0048641F">
              <w:rPr>
                <w:color w:val="1F4E79" w:themeColor="accent1" w:themeShade="80"/>
              </w:rPr>
              <w:t xml:space="preserve">съвместимост. </w:t>
            </w:r>
          </w:p>
          <w:p w14:paraId="7E0C93D3" w14:textId="77777777" w:rsidR="003B519D" w:rsidRDefault="003B519D" w:rsidP="003B519D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firstLine="0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Одобрена национална концепция за семантична оперативна</w:t>
            </w:r>
            <w:r w:rsidRPr="0048641F">
              <w:rPr>
                <w:color w:val="1F4E79" w:themeColor="accent1" w:themeShade="80"/>
                <w:spacing w:val="-9"/>
              </w:rPr>
              <w:t xml:space="preserve"> </w:t>
            </w:r>
            <w:r w:rsidRPr="0048641F">
              <w:rPr>
                <w:color w:val="1F4E79" w:themeColor="accent1" w:themeShade="80"/>
              </w:rPr>
              <w:t xml:space="preserve">съвместимост. </w:t>
            </w:r>
          </w:p>
          <w:p w14:paraId="438FF73E" w14:textId="77777777" w:rsidR="003B519D" w:rsidRDefault="003B519D" w:rsidP="003B519D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firstLine="0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3.Изградени регистри</w:t>
            </w:r>
            <w:r w:rsidRPr="0048641F">
              <w:rPr>
                <w:color w:val="1F4E79" w:themeColor="accent1" w:themeShade="80"/>
                <w:spacing w:val="-5"/>
              </w:rPr>
              <w:t xml:space="preserve"> </w:t>
            </w:r>
            <w:r w:rsidRPr="0048641F">
              <w:rPr>
                <w:color w:val="1F4E79" w:themeColor="accent1" w:themeShade="80"/>
              </w:rPr>
              <w:t>за оперативна съвместимост – 4 бр.</w:t>
            </w:r>
          </w:p>
          <w:p w14:paraId="050CED74" w14:textId="77777777" w:rsidR="003B519D" w:rsidRDefault="003B519D" w:rsidP="003B519D">
            <w:pPr>
              <w:pStyle w:val="TableParagraph"/>
              <w:tabs>
                <w:tab w:val="left" w:pos="261"/>
              </w:tabs>
              <w:rPr>
                <w:color w:val="1F4E79" w:themeColor="accent1" w:themeShade="80"/>
              </w:rPr>
            </w:pPr>
          </w:p>
          <w:p w14:paraId="5BFE2C24" w14:textId="77777777" w:rsidR="003B519D" w:rsidRDefault="003B519D" w:rsidP="003B519D">
            <w:pPr>
              <w:pStyle w:val="TableParagraph"/>
              <w:ind w:right="49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 xml:space="preserve">1. Брой Core Vocabularies, с които е направена синхронизация. </w:t>
            </w:r>
          </w:p>
          <w:p w14:paraId="40F05957" w14:textId="77777777" w:rsidR="003B519D" w:rsidRPr="0048641F" w:rsidRDefault="003B519D" w:rsidP="003B519D">
            <w:pPr>
              <w:pStyle w:val="TableParagraph"/>
              <w:ind w:right="49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2.Брой трансгранични трансакции.</w:t>
            </w:r>
          </w:p>
          <w:p w14:paraId="5FA02689" w14:textId="77777777" w:rsidR="003B519D" w:rsidRPr="0048641F" w:rsidRDefault="003B519D" w:rsidP="003B519D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firstLine="0"/>
              <w:rPr>
                <w:color w:val="1F4E79" w:themeColor="accent1" w:themeShade="80"/>
              </w:rPr>
            </w:pPr>
          </w:p>
        </w:tc>
        <w:tc>
          <w:tcPr>
            <w:tcW w:w="1664" w:type="dxa"/>
          </w:tcPr>
          <w:p w14:paraId="1DF33DFF" w14:textId="77777777" w:rsidR="003B519D" w:rsidRPr="0048641F" w:rsidRDefault="003B519D" w:rsidP="003B519D">
            <w:pPr>
              <w:pStyle w:val="TableParagraph"/>
              <w:spacing w:line="225" w:lineRule="exact"/>
              <w:ind w:left="110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ДА ЕУ</w:t>
            </w:r>
          </w:p>
        </w:tc>
        <w:tc>
          <w:tcPr>
            <w:tcW w:w="1260" w:type="dxa"/>
          </w:tcPr>
          <w:p w14:paraId="179E2C84" w14:textId="77777777" w:rsidR="003B519D" w:rsidRPr="0018521E" w:rsidRDefault="003B519D" w:rsidP="003B519D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B519D">
              <w:rPr>
                <w:color w:val="1F4E79"/>
                <w:sz w:val="20"/>
                <w:szCs w:val="20"/>
              </w:rPr>
              <w:t>С цел синхронизация с Актуализираната Пътна карта за изпълнение на Актуализирана Стратегия за развитие на електронното управление в Република България 2019 - 2023 г. (приета с РМС № 546 от 18.09.2019 г.) предлагаме двете мерки да бъдат обединени</w:t>
            </w:r>
          </w:p>
        </w:tc>
      </w:tr>
    </w:tbl>
    <w:p w14:paraId="6FEF3093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2126"/>
        <w:gridCol w:w="1843"/>
        <w:gridCol w:w="1134"/>
        <w:gridCol w:w="3118"/>
        <w:gridCol w:w="2977"/>
        <w:gridCol w:w="1417"/>
        <w:gridCol w:w="1701"/>
      </w:tblGrid>
      <w:tr w:rsidR="00544736" w:rsidRPr="00337A64" w14:paraId="70FA8EE8" w14:textId="77777777" w:rsidTr="00544736">
        <w:trPr>
          <w:trHeight w:val="460"/>
        </w:trPr>
        <w:tc>
          <w:tcPr>
            <w:tcW w:w="1444" w:type="dxa"/>
            <w:shd w:val="clear" w:color="auto" w:fill="BCD5ED"/>
          </w:tcPr>
          <w:p w14:paraId="462777E8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126" w:type="dxa"/>
            <w:shd w:val="clear" w:color="auto" w:fill="BCD5ED"/>
          </w:tcPr>
          <w:p w14:paraId="732FC689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504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843" w:type="dxa"/>
            <w:shd w:val="clear" w:color="auto" w:fill="BCD5ED"/>
          </w:tcPr>
          <w:p w14:paraId="0AE06C03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4" w:type="dxa"/>
            <w:shd w:val="clear" w:color="auto" w:fill="BCD5ED"/>
          </w:tcPr>
          <w:p w14:paraId="5E9C547A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firstLine="172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118" w:type="dxa"/>
            <w:shd w:val="clear" w:color="auto" w:fill="BCD5ED"/>
          </w:tcPr>
          <w:p w14:paraId="2E61BEAA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977" w:type="dxa"/>
            <w:shd w:val="clear" w:color="auto" w:fill="BCD5ED"/>
          </w:tcPr>
          <w:p w14:paraId="76DC3A4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324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7" w:type="dxa"/>
            <w:shd w:val="clear" w:color="auto" w:fill="BCD5ED"/>
          </w:tcPr>
          <w:p w14:paraId="79B48A4F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4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701" w:type="dxa"/>
            <w:shd w:val="clear" w:color="auto" w:fill="BCD5ED"/>
          </w:tcPr>
          <w:p w14:paraId="1E2AF4B5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 w:hanging="4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2F726ECC" w14:textId="77777777" w:rsidTr="00544736">
        <w:trPr>
          <w:trHeight w:val="460"/>
        </w:trPr>
        <w:tc>
          <w:tcPr>
            <w:tcW w:w="15760" w:type="dxa"/>
            <w:gridSpan w:val="8"/>
            <w:shd w:val="clear" w:color="auto" w:fill="DEEAF6"/>
          </w:tcPr>
          <w:p w14:paraId="57493B3D" w14:textId="77777777" w:rsidR="00544736" w:rsidRPr="0018521E" w:rsidRDefault="00544736" w:rsidP="00544736">
            <w:pPr>
              <w:pStyle w:val="TableParagraph"/>
              <w:spacing w:line="230" w:lineRule="atLeast"/>
              <w:ind w:right="181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ПРИРОРИТЕТ 5: НАСЪРЧАВАНЕ НА СИГУРНА КИБЕР ЕКОСИСТЕМА: СПРАВЯНЕ С ПРЕДИЗВИКАТЕЛСТВАТА ПРЕД КИБЕР СИГУРНОСТТА</w:t>
            </w:r>
          </w:p>
        </w:tc>
      </w:tr>
      <w:tr w:rsidR="00544736" w:rsidRPr="00337A64" w14:paraId="45E703B7" w14:textId="77777777" w:rsidTr="00544736">
        <w:trPr>
          <w:trHeight w:val="460"/>
        </w:trPr>
        <w:tc>
          <w:tcPr>
            <w:tcW w:w="1444" w:type="dxa"/>
          </w:tcPr>
          <w:p w14:paraId="5411679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3ABF0F4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 13. Изграждане на устойчивост на кибер атаки и засилване на капацитета в областта на кибер сигурността.</w:t>
            </w:r>
          </w:p>
        </w:tc>
        <w:tc>
          <w:tcPr>
            <w:tcW w:w="2126" w:type="dxa"/>
          </w:tcPr>
          <w:p w14:paraId="4EB8E17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5AE7C8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 Закон за кибер сигурност</w:t>
            </w:r>
          </w:p>
          <w:p w14:paraId="31ED23C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– транспониране на Директива (EС) 2016/1148 на Европейския парламент и на Съвета от 6 юли 2016 година относно мерки за високо общо ниво на сигурност на мрежите и информационните системи в Съюза.</w:t>
            </w:r>
          </w:p>
          <w:p w14:paraId="7181B0F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6E549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EAEDC92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550B917" w14:textId="77777777" w:rsidR="00544736" w:rsidRPr="0018521E" w:rsidRDefault="00175F3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134" w:type="dxa"/>
          </w:tcPr>
          <w:p w14:paraId="54D95822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3116F3B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Май 2018</w:t>
            </w:r>
          </w:p>
        </w:tc>
        <w:tc>
          <w:tcPr>
            <w:tcW w:w="3118" w:type="dxa"/>
          </w:tcPr>
          <w:p w14:paraId="58903B0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3036227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Установяване на мерки с цел постигане на високо общо ниво на сигурност на мрежите и информационните системи.</w:t>
            </w:r>
          </w:p>
        </w:tc>
        <w:tc>
          <w:tcPr>
            <w:tcW w:w="2977" w:type="dxa"/>
          </w:tcPr>
          <w:p w14:paraId="27D4E04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CAE0F9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Изготвен нормативен акт/актове</w:t>
            </w:r>
          </w:p>
        </w:tc>
        <w:tc>
          <w:tcPr>
            <w:tcW w:w="1417" w:type="dxa"/>
          </w:tcPr>
          <w:p w14:paraId="2C97F17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C180AA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701" w:type="dxa"/>
          </w:tcPr>
          <w:p w14:paraId="215D4BA9" w14:textId="77777777" w:rsidR="00544736" w:rsidRPr="00E818B4" w:rsidRDefault="00175F34" w:rsidP="00544736">
            <w:pPr>
              <w:pStyle w:val="TableParagraph"/>
              <w:spacing w:line="225" w:lineRule="exact"/>
              <w:ind w:left="110"/>
              <w:rPr>
                <w:color w:val="FF0000"/>
                <w:sz w:val="20"/>
                <w:szCs w:val="20"/>
              </w:rPr>
            </w:pPr>
            <w:r w:rsidRPr="00E818B4">
              <w:rPr>
                <w:color w:val="FF0000"/>
                <w:sz w:val="20"/>
                <w:szCs w:val="20"/>
              </w:rPr>
              <w:t>И</w:t>
            </w:r>
            <w:r w:rsidR="00C27CCE" w:rsidRPr="00E818B4">
              <w:rPr>
                <w:color w:val="FF0000"/>
                <w:sz w:val="20"/>
                <w:szCs w:val="20"/>
              </w:rPr>
              <w:t>зпълнена</w:t>
            </w:r>
          </w:p>
          <w:p w14:paraId="132C6591" w14:textId="77777777" w:rsidR="00175F34" w:rsidRDefault="00175F3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94136FB" w14:textId="77777777" w:rsidR="00175F34" w:rsidRPr="0018521E" w:rsidRDefault="00175F3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в подробния файл</w:t>
            </w:r>
          </w:p>
        </w:tc>
      </w:tr>
      <w:tr w:rsidR="00544736" w:rsidRPr="00337A64" w14:paraId="5403E166" w14:textId="77777777" w:rsidTr="00544736">
        <w:trPr>
          <w:trHeight w:val="460"/>
        </w:trPr>
        <w:tc>
          <w:tcPr>
            <w:tcW w:w="1444" w:type="dxa"/>
          </w:tcPr>
          <w:p w14:paraId="4A8656B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B9EFD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 Повишаване нивото на осъзнатост на потребителите и администраторите на ИКТ относно значението на мрежовата и информационна сигурността и сигурното поведение в</w:t>
            </w:r>
          </w:p>
          <w:p w14:paraId="5E32F5E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 Интернет.</w:t>
            </w:r>
          </w:p>
          <w:p w14:paraId="640F8C5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88742C" w14:textId="77777777" w:rsidR="00544736" w:rsidRPr="0018521E" w:rsidRDefault="00175F3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ДАЕУ</w:t>
            </w:r>
          </w:p>
          <w:p w14:paraId="64DD922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ОПДУ</w:t>
            </w:r>
          </w:p>
        </w:tc>
        <w:tc>
          <w:tcPr>
            <w:tcW w:w="1134" w:type="dxa"/>
          </w:tcPr>
          <w:p w14:paraId="233CB7AA" w14:textId="77777777" w:rsidR="00544736" w:rsidRPr="0018521E" w:rsidRDefault="00175F3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постоянен</w:t>
            </w:r>
          </w:p>
        </w:tc>
        <w:tc>
          <w:tcPr>
            <w:tcW w:w="3118" w:type="dxa"/>
          </w:tcPr>
          <w:p w14:paraId="6B5EB1E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Намаляване на кибер инцидентите чрез постигане на осъзнато и отговорно поведение в Интернет и прилагането на добрите практики в областта на мрежовата и информационна</w:t>
            </w:r>
          </w:p>
          <w:p w14:paraId="2ADBA6C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сигурност.</w:t>
            </w:r>
          </w:p>
        </w:tc>
        <w:tc>
          <w:tcPr>
            <w:tcW w:w="2977" w:type="dxa"/>
          </w:tcPr>
          <w:p w14:paraId="479A4BF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Проведени мероприятия</w:t>
            </w:r>
          </w:p>
        </w:tc>
        <w:tc>
          <w:tcPr>
            <w:tcW w:w="1417" w:type="dxa"/>
          </w:tcPr>
          <w:p w14:paraId="0560AEC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ДАЕУ;</w:t>
            </w:r>
          </w:p>
          <w:p w14:paraId="691EBC2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ИПА</w:t>
            </w:r>
          </w:p>
        </w:tc>
        <w:tc>
          <w:tcPr>
            <w:tcW w:w="1701" w:type="dxa"/>
          </w:tcPr>
          <w:p w14:paraId="5B25CBAF" w14:textId="77777777" w:rsidR="00544736" w:rsidRPr="0018521E" w:rsidRDefault="00175F3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Изпълнява се</w:t>
            </w:r>
          </w:p>
        </w:tc>
      </w:tr>
      <w:tr w:rsidR="00544736" w:rsidRPr="00337A64" w14:paraId="54A80FBE" w14:textId="77777777" w:rsidTr="00544736">
        <w:trPr>
          <w:trHeight w:val="460"/>
        </w:trPr>
        <w:tc>
          <w:tcPr>
            <w:tcW w:w="1444" w:type="dxa"/>
          </w:tcPr>
          <w:p w14:paraId="33EAE45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45BE3B" w14:textId="77777777" w:rsidR="00544736" w:rsidRPr="0018521E" w:rsidRDefault="00544736" w:rsidP="00544736">
            <w:pPr>
              <w:pStyle w:val="TableParagraph"/>
              <w:spacing w:before="1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3. Създаване на национален орган за издаване на доверени цифрови сертификати.</w:t>
            </w:r>
          </w:p>
        </w:tc>
        <w:tc>
          <w:tcPr>
            <w:tcW w:w="1843" w:type="dxa"/>
          </w:tcPr>
          <w:p w14:paraId="6F9FD03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ДАЕУ*</w:t>
            </w:r>
          </w:p>
        </w:tc>
        <w:tc>
          <w:tcPr>
            <w:tcW w:w="1134" w:type="dxa"/>
          </w:tcPr>
          <w:p w14:paraId="6103FF0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ноември 2022г.</w:t>
            </w:r>
          </w:p>
        </w:tc>
        <w:tc>
          <w:tcPr>
            <w:tcW w:w="3118" w:type="dxa"/>
          </w:tcPr>
          <w:p w14:paraId="715BDE7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Установяване на адекватни, пропорционални и актуални</w:t>
            </w:r>
          </w:p>
          <w:p w14:paraId="6C73B35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изисквания за прилаганите механизми за защита на информацията и информационните мрежи и системи.</w:t>
            </w:r>
          </w:p>
          <w:p w14:paraId="2DB4A8C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06BB20A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E14C8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Изготвен нормативен акт</w:t>
            </w:r>
          </w:p>
        </w:tc>
        <w:tc>
          <w:tcPr>
            <w:tcW w:w="1417" w:type="dxa"/>
          </w:tcPr>
          <w:p w14:paraId="05420CB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701" w:type="dxa"/>
          </w:tcPr>
          <w:p w14:paraId="51EFC138" w14:textId="77777777" w:rsidR="00175F34" w:rsidRDefault="00175F3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Не е започнал;</w:t>
            </w:r>
          </w:p>
          <w:p w14:paraId="75D46645" w14:textId="77777777" w:rsidR="00544736" w:rsidRDefault="00175F3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Мярката да отпадне</w:t>
            </w:r>
            <w:r w:rsidR="00D904A0">
              <w:rPr>
                <w:color w:val="1F4E79"/>
                <w:sz w:val="20"/>
                <w:szCs w:val="20"/>
              </w:rPr>
              <w:t>; заменя се с нова</w:t>
            </w:r>
          </w:p>
          <w:p w14:paraId="7064589A" w14:textId="77777777" w:rsidR="00175F34" w:rsidRPr="0018521E" w:rsidRDefault="00175F3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Обосновка в подробния отчет</w:t>
            </w:r>
          </w:p>
        </w:tc>
      </w:tr>
    </w:tbl>
    <w:p w14:paraId="4E70D958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2124"/>
        <w:gridCol w:w="1840"/>
        <w:gridCol w:w="1274"/>
        <w:gridCol w:w="3250"/>
        <w:gridCol w:w="3110"/>
        <w:gridCol w:w="1167"/>
        <w:gridCol w:w="1552"/>
      </w:tblGrid>
      <w:tr w:rsidR="00544736" w:rsidRPr="00337A64" w14:paraId="656B3F15" w14:textId="77777777" w:rsidTr="00544736">
        <w:trPr>
          <w:trHeight w:val="460"/>
        </w:trPr>
        <w:tc>
          <w:tcPr>
            <w:tcW w:w="1443" w:type="dxa"/>
            <w:shd w:val="clear" w:color="auto" w:fill="BCD5ED"/>
          </w:tcPr>
          <w:p w14:paraId="5A4EDF55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124" w:type="dxa"/>
            <w:shd w:val="clear" w:color="auto" w:fill="BCD5ED"/>
          </w:tcPr>
          <w:p w14:paraId="1EDA9BF8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840" w:type="dxa"/>
            <w:shd w:val="clear" w:color="auto" w:fill="BCD5ED"/>
          </w:tcPr>
          <w:p w14:paraId="439E35A3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4" w:type="dxa"/>
            <w:shd w:val="clear" w:color="auto" w:fill="BCD5ED"/>
          </w:tcPr>
          <w:p w14:paraId="277C7F10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250" w:type="dxa"/>
            <w:shd w:val="clear" w:color="auto" w:fill="BCD5ED"/>
          </w:tcPr>
          <w:p w14:paraId="6E236246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3110" w:type="dxa"/>
            <w:shd w:val="clear" w:color="auto" w:fill="BCD5ED"/>
          </w:tcPr>
          <w:p w14:paraId="5E7E12FC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167" w:type="dxa"/>
            <w:shd w:val="clear" w:color="auto" w:fill="BCD5ED"/>
          </w:tcPr>
          <w:p w14:paraId="25AB3B9E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552" w:type="dxa"/>
            <w:shd w:val="clear" w:color="auto" w:fill="BCD5ED"/>
          </w:tcPr>
          <w:p w14:paraId="351AEFB8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Отчет</w:t>
            </w:r>
            <w:r w:rsidR="007B2BE5">
              <w:rPr>
                <w:color w:val="1F4E79"/>
                <w:sz w:val="20"/>
                <w:szCs w:val="20"/>
              </w:rPr>
              <w:t xml:space="preserve"> към дек.2019</w:t>
            </w:r>
          </w:p>
        </w:tc>
      </w:tr>
      <w:tr w:rsidR="00544736" w:rsidRPr="00337A64" w14:paraId="31E0B066" w14:textId="77777777" w:rsidTr="00544736">
        <w:trPr>
          <w:trHeight w:val="460"/>
        </w:trPr>
        <w:tc>
          <w:tcPr>
            <w:tcW w:w="14208" w:type="dxa"/>
            <w:gridSpan w:val="7"/>
            <w:shd w:val="clear" w:color="auto" w:fill="DEEAF6"/>
          </w:tcPr>
          <w:p w14:paraId="5E5FEF4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436C38">
              <w:rPr>
                <w:color w:val="1F4E79"/>
                <w:sz w:val="20"/>
                <w:szCs w:val="20"/>
              </w:rPr>
              <w:t>ПРИРОРИТЕТ 6: ИНТЕРНЕТ УПРАВЛЕНИЕ</w:t>
            </w:r>
          </w:p>
        </w:tc>
        <w:tc>
          <w:tcPr>
            <w:tcW w:w="1552" w:type="dxa"/>
            <w:shd w:val="clear" w:color="auto" w:fill="DEEAF6"/>
          </w:tcPr>
          <w:p w14:paraId="216B7127" w14:textId="77777777" w:rsidR="00544736" w:rsidRPr="0018521E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</w:p>
        </w:tc>
      </w:tr>
      <w:tr w:rsidR="00544736" w:rsidRPr="00EC1AAF" w14:paraId="40D8CD54" w14:textId="77777777" w:rsidTr="00544736">
        <w:trPr>
          <w:trHeight w:val="271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FA9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Цел 14. Управление на българските домейни от високо ниво (.bg и .бг) в интерес на</w:t>
            </w:r>
          </w:p>
          <w:p w14:paraId="792A56C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обществото и превръщането им в предпочитано място за регистрация на имена от страна на български граждани и организации.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6F1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1.Ефективна политика за имената на домейните, използвани от административните органи.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007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Не е необходимо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2AF9" w14:textId="77777777" w:rsidR="00544736" w:rsidRPr="0018521E" w:rsidRDefault="00544736" w:rsidP="000E51A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5B3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Повишаване на посещаемостта на официалните страници на</w:t>
            </w:r>
          </w:p>
          <w:p w14:paraId="75AD0EC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държавните институции, която е изключително ниска.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617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на одобрените наименования на домейни и поддомейни, използвани от административните органи, в съответствие с Чл. 47 от Наредбата за общите изисквания към информационните системи, регистрите и електронните административни услуги, приета с ПМС №3 от 2017 г.</w:t>
            </w:r>
          </w:p>
          <w:p w14:paraId="5AD44AE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D4B5C7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DA95" w14:textId="77777777" w:rsidR="00544736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  <w:p w14:paraId="66F988A7" w14:textId="77777777" w:rsidR="000E51A6" w:rsidRPr="0018521E" w:rsidRDefault="000E51A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МТИТС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58B2" w14:textId="77777777" w:rsidR="00175F34" w:rsidRDefault="00436C3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  <w:r w:rsidR="00D745C4">
              <w:rPr>
                <w:color w:val="1F4E79"/>
                <w:sz w:val="20"/>
                <w:szCs w:val="20"/>
              </w:rPr>
              <w:t>;</w:t>
            </w:r>
          </w:p>
          <w:p w14:paraId="24E358F7" w14:textId="77777777" w:rsidR="00D745C4" w:rsidRPr="0018521E" w:rsidRDefault="00D745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подробния отчет</w:t>
            </w:r>
          </w:p>
        </w:tc>
      </w:tr>
      <w:tr w:rsidR="00544736" w:rsidRPr="00EC1AAF" w14:paraId="05438A7E" w14:textId="77777777" w:rsidTr="00544736">
        <w:trPr>
          <w:trHeight w:val="46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E1F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868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2.Съблюдаване на обществения интерес в управлението на националните домейни от високо ниво (ccTLDs).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012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Не е необходимо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DE4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 2020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258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Нарастващ интерес за регистрация на имена от страна на български граждани и организации.  Намаляване на цените на предлаганите услуги. </w:t>
            </w:r>
          </w:p>
          <w:p w14:paraId="1878D263" w14:textId="77777777" w:rsidR="00544736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Прозрачност и от</w:t>
            </w:r>
            <w:r w:rsidR="0021139E">
              <w:rPr>
                <w:color w:val="1F4E79"/>
                <w:sz w:val="20"/>
                <w:szCs w:val="20"/>
              </w:rPr>
              <w:t>четност в управлението на ccTLD</w:t>
            </w:r>
          </w:p>
          <w:p w14:paraId="6E2BDCBB" w14:textId="77777777" w:rsidR="0021139E" w:rsidRPr="0018521E" w:rsidRDefault="0021139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D7B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Подписване на Меморандум за сътрудничество с Регистъра на домейна от високо ниво .bg План за действие при ситуация на криза с националните домейни от първо ниво Брой на регистрираните имена в домейните .bg и .бг.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483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МТИТС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3DB1" w14:textId="77777777" w:rsidR="00544736" w:rsidRPr="0018521E" w:rsidRDefault="000B2AF0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В процес на </w:t>
            </w:r>
            <w:r w:rsidR="00436C38">
              <w:rPr>
                <w:color w:val="1F4E79"/>
                <w:sz w:val="20"/>
                <w:szCs w:val="20"/>
              </w:rPr>
              <w:t>изпълнение</w:t>
            </w:r>
          </w:p>
        </w:tc>
      </w:tr>
      <w:tr w:rsidR="00544736" w:rsidRPr="00EC1AAF" w14:paraId="47754944" w14:textId="77777777" w:rsidTr="00544736">
        <w:trPr>
          <w:trHeight w:val="46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B96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402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3.Сътрудничество по въпросите на интернет управлението – създаване на работещ модел на управление на всички заинтересовани страни (мултистейкхолдър модел).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ACF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Не е</w:t>
            </w:r>
          </w:p>
          <w:p w14:paraId="2673E5B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необходимо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0FA6" w14:textId="77777777" w:rsidR="00544736" w:rsidRPr="0018521E" w:rsidRDefault="00D904A0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ф</w:t>
            </w:r>
            <w:r w:rsidR="00544736" w:rsidRPr="0018521E">
              <w:rPr>
                <w:color w:val="1F4E79"/>
                <w:sz w:val="20"/>
                <w:szCs w:val="20"/>
              </w:rPr>
              <w:t>евруари 2020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2F8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Ефективна политика по въпросите на интернет управлението.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B1F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Създаване на Форум за дискусии по въпросите на интернет</w:t>
            </w:r>
          </w:p>
          <w:p w14:paraId="79468C6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управлението към МТИТС с активното участие на всички заинтересовани страни.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0BD0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МТИТС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F8B7" w14:textId="77777777" w:rsidR="00544736" w:rsidRPr="0018521E" w:rsidRDefault="00436C3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36C38">
              <w:rPr>
                <w:color w:val="FF0000"/>
                <w:sz w:val="20"/>
                <w:szCs w:val="20"/>
              </w:rPr>
              <w:t>изпълнена</w:t>
            </w:r>
          </w:p>
        </w:tc>
      </w:tr>
      <w:tr w:rsidR="00544736" w:rsidRPr="00EC1AAF" w14:paraId="32086832" w14:textId="77777777" w:rsidTr="00544736">
        <w:trPr>
          <w:trHeight w:val="46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85C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Цел 15 Безопасен интернет за </w:t>
            </w:r>
            <w:r w:rsidRPr="0018521E">
              <w:rPr>
                <w:color w:val="1F4E79"/>
                <w:sz w:val="20"/>
                <w:szCs w:val="20"/>
              </w:rPr>
              <w:lastRenderedPageBreak/>
              <w:t>деца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E9FC" w14:textId="77777777" w:rsidR="00544736" w:rsidRPr="00436C38" w:rsidRDefault="00175F3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36C38">
              <w:rPr>
                <w:color w:val="1F4E79"/>
                <w:sz w:val="20"/>
                <w:szCs w:val="20"/>
              </w:rPr>
              <w:lastRenderedPageBreak/>
              <w:t>Инициатива на ДАЕУ</w:t>
            </w:r>
          </w:p>
          <w:p w14:paraId="63FA1A39" w14:textId="77777777" w:rsidR="00175F34" w:rsidRPr="0018521E" w:rsidRDefault="00175F3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36C38">
              <w:rPr>
                <w:color w:val="1F4E79"/>
                <w:sz w:val="20"/>
                <w:szCs w:val="20"/>
              </w:rPr>
              <w:t>Няма да ме хакнат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E6F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F2DA" w14:textId="16E90A8C" w:rsidR="0021139E" w:rsidRPr="0021139E" w:rsidRDefault="0021139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lang w:val="en-US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68B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08C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A11F" w14:textId="77777777" w:rsidR="00544736" w:rsidRPr="0018521E" w:rsidRDefault="00436C3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1DBF" w14:textId="77777777" w:rsidR="00544736" w:rsidRPr="0021139E" w:rsidRDefault="0021139E" w:rsidP="00544736">
            <w:pPr>
              <w:pStyle w:val="TableParagraph"/>
              <w:spacing w:line="225" w:lineRule="exact"/>
              <w:ind w:left="110"/>
              <w:rPr>
                <w:color w:val="FF0000"/>
                <w:sz w:val="20"/>
                <w:szCs w:val="20"/>
              </w:rPr>
            </w:pPr>
            <w:r w:rsidRPr="0021139E">
              <w:rPr>
                <w:color w:val="FF0000"/>
                <w:sz w:val="20"/>
                <w:szCs w:val="20"/>
              </w:rPr>
              <w:t>Изпълнена</w:t>
            </w:r>
          </w:p>
          <w:p w14:paraId="055BE90E" w14:textId="77777777" w:rsidR="00D745C4" w:rsidRPr="0018521E" w:rsidRDefault="00D745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</w:tbl>
    <w:p w14:paraId="07922327" w14:textId="77777777" w:rsidR="00544736" w:rsidRPr="0018521E" w:rsidRDefault="00544736" w:rsidP="00544736">
      <w:pPr>
        <w:pStyle w:val="TableParagraph"/>
        <w:spacing w:line="225" w:lineRule="exact"/>
        <w:ind w:left="0"/>
        <w:rPr>
          <w:color w:val="1F4E79"/>
          <w:sz w:val="20"/>
          <w:szCs w:val="20"/>
        </w:rPr>
      </w:pPr>
    </w:p>
    <w:sectPr w:rsidR="00544736" w:rsidRPr="0018521E" w:rsidSect="00544736">
      <w:pgSz w:w="16840" w:h="11910" w:orient="landscape"/>
      <w:pgMar w:top="1120" w:right="420" w:bottom="1160" w:left="460" w:header="718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2F5D3" w14:textId="77777777" w:rsidR="007439F3" w:rsidRDefault="007439F3" w:rsidP="00544736">
      <w:r>
        <w:separator/>
      </w:r>
    </w:p>
  </w:endnote>
  <w:endnote w:type="continuationSeparator" w:id="0">
    <w:p w14:paraId="2B56BF44" w14:textId="77777777" w:rsidR="007439F3" w:rsidRDefault="007439F3" w:rsidP="0054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54DD2" w14:textId="77777777" w:rsidR="0013053A" w:rsidRDefault="0013053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noProof/>
        <w:lang w:val="en-US"/>
      </w:rPr>
      <w:t>/30</w:t>
    </w:r>
  </w:p>
  <w:p w14:paraId="33874CC7" w14:textId="77777777" w:rsidR="0013053A" w:rsidRDefault="0013053A">
    <w:pPr>
      <w:pStyle w:val="a3"/>
      <w:spacing w:before="0" w:line="14" w:lineRule="auto"/>
      <w:rPr>
        <w:sz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20061" w14:textId="77777777" w:rsidR="0013053A" w:rsidRDefault="0013053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  <w:r>
      <w:rPr>
        <w:noProof/>
        <w:lang w:val="en-US"/>
      </w:rPr>
      <w:t>/30</w:t>
    </w:r>
  </w:p>
  <w:p w14:paraId="4B455FB5" w14:textId="77777777" w:rsidR="0013053A" w:rsidRDefault="0013053A">
    <w:pPr>
      <w:pStyle w:val="a3"/>
      <w:spacing w:before="0"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0C5B8" w14:textId="77777777" w:rsidR="007439F3" w:rsidRDefault="007439F3" w:rsidP="00544736">
      <w:r>
        <w:separator/>
      </w:r>
    </w:p>
  </w:footnote>
  <w:footnote w:type="continuationSeparator" w:id="0">
    <w:p w14:paraId="1480813D" w14:textId="77777777" w:rsidR="007439F3" w:rsidRDefault="007439F3" w:rsidP="00544736">
      <w:r>
        <w:continuationSeparator/>
      </w:r>
    </w:p>
  </w:footnote>
  <w:footnote w:id="1">
    <w:p w14:paraId="32F99BBB" w14:textId="77777777" w:rsidR="0013053A" w:rsidRPr="006879BA" w:rsidRDefault="0013053A" w:rsidP="0021139E">
      <w:pPr>
        <w:pStyle w:val="a8"/>
        <w:rPr>
          <w:rFonts w:ascii="Century" w:hAnsi="Century"/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707905">
        <w:t>Забележка</w:t>
      </w:r>
      <w:r w:rsidRPr="00520DBC">
        <w:rPr>
          <w:sz w:val="10"/>
          <w:szCs w:val="10"/>
        </w:rPr>
        <w:t xml:space="preserve">**: </w:t>
      </w:r>
      <w:r w:rsidRPr="006879BA">
        <w:rPr>
          <w:rFonts w:ascii="Century" w:hAnsi="Century"/>
          <w:sz w:val="16"/>
          <w:szCs w:val="16"/>
        </w:rPr>
        <w:t>Във връзка с поетия официален ангажимент от Държавна агенция „Електронно управление” (ДАЕУ) / бившата Изпълнителна агенция Електронни съобщителни мрежи и информационни системи (ИА ЕСМИС), в рамките на двустранното партньорство между Република България и Европейската Комисия, ще бъде осъществен контакт със службите на Комисията, с оглед да бъде осигурено ефективно прилагане на мярката , като бъдат стриктно спазени правилата по държавните помощи.</w:t>
      </w:r>
    </w:p>
    <w:p w14:paraId="2CD82E40" w14:textId="77777777" w:rsidR="0013053A" w:rsidRPr="00520DBC" w:rsidRDefault="0013053A">
      <w:pPr>
        <w:pStyle w:val="a8"/>
        <w:rPr>
          <w:rFonts w:ascii="Century" w:hAnsi="Century"/>
          <w:sz w:val="10"/>
          <w:szCs w:val="1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31922" w14:textId="77777777" w:rsidR="0013053A" w:rsidRDefault="0013053A">
    <w:pPr>
      <w:pStyle w:val="a3"/>
      <w:spacing w:before="0"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01B1DF" wp14:editId="2111626C">
              <wp:simplePos x="0" y="0"/>
              <wp:positionH relativeFrom="page">
                <wp:posOffset>9425305</wp:posOffset>
              </wp:positionH>
              <wp:positionV relativeFrom="page">
                <wp:posOffset>443230</wp:posOffset>
              </wp:positionV>
              <wp:extent cx="84963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68F19" w14:textId="77777777" w:rsidR="0013053A" w:rsidRDefault="0013053A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Приложение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1B1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42.15pt;margin-top:34.9pt;width:66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" filled="f" stroked="f">
              <v:textbox inset="0,0,0,0">
                <w:txbxContent>
                  <w:p w14:paraId="65E68F19" w14:textId="77777777" w:rsidR="0013053A" w:rsidRDefault="0013053A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Приложение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05F2"/>
    <w:multiLevelType w:val="hybridMultilevel"/>
    <w:tmpl w:val="95A66D7E"/>
    <w:lvl w:ilvl="0" w:tplc="E6C0E6B2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C21EAFE0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C7C68422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70C83ABA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627CCE78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5A3ADB66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87A2B758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61440AB6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499EBB0E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1" w15:restartNumberingAfterBreak="0">
    <w:nsid w:val="159353DF"/>
    <w:multiLevelType w:val="hybridMultilevel"/>
    <w:tmpl w:val="9E48C3F2"/>
    <w:lvl w:ilvl="0" w:tplc="A15829A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bg-BG" w:bidi="bg-BG"/>
      </w:rPr>
    </w:lvl>
    <w:lvl w:ilvl="1" w:tplc="0C00BFF6">
      <w:numFmt w:val="bullet"/>
      <w:lvlText w:val="•"/>
      <w:lvlJc w:val="left"/>
      <w:pPr>
        <w:ind w:left="400" w:hanging="116"/>
      </w:pPr>
      <w:rPr>
        <w:rFonts w:hint="default"/>
        <w:lang w:val="bg-BG" w:eastAsia="bg-BG" w:bidi="bg-BG"/>
      </w:rPr>
    </w:lvl>
    <w:lvl w:ilvl="2" w:tplc="D1EAB788">
      <w:numFmt w:val="bullet"/>
      <w:lvlText w:val="•"/>
      <w:lvlJc w:val="left"/>
      <w:pPr>
        <w:ind w:left="701" w:hanging="116"/>
      </w:pPr>
      <w:rPr>
        <w:rFonts w:hint="default"/>
        <w:lang w:val="bg-BG" w:eastAsia="bg-BG" w:bidi="bg-BG"/>
      </w:rPr>
    </w:lvl>
    <w:lvl w:ilvl="3" w:tplc="72E09180">
      <w:numFmt w:val="bullet"/>
      <w:lvlText w:val="•"/>
      <w:lvlJc w:val="left"/>
      <w:pPr>
        <w:ind w:left="1002" w:hanging="116"/>
      </w:pPr>
      <w:rPr>
        <w:rFonts w:hint="default"/>
        <w:lang w:val="bg-BG" w:eastAsia="bg-BG" w:bidi="bg-BG"/>
      </w:rPr>
    </w:lvl>
    <w:lvl w:ilvl="4" w:tplc="7EF4E85E">
      <w:numFmt w:val="bullet"/>
      <w:lvlText w:val="•"/>
      <w:lvlJc w:val="left"/>
      <w:pPr>
        <w:ind w:left="1303" w:hanging="116"/>
      </w:pPr>
      <w:rPr>
        <w:rFonts w:hint="default"/>
        <w:lang w:val="bg-BG" w:eastAsia="bg-BG" w:bidi="bg-BG"/>
      </w:rPr>
    </w:lvl>
    <w:lvl w:ilvl="5" w:tplc="14623D72">
      <w:numFmt w:val="bullet"/>
      <w:lvlText w:val="•"/>
      <w:lvlJc w:val="left"/>
      <w:pPr>
        <w:ind w:left="1604" w:hanging="116"/>
      </w:pPr>
      <w:rPr>
        <w:rFonts w:hint="default"/>
        <w:lang w:val="bg-BG" w:eastAsia="bg-BG" w:bidi="bg-BG"/>
      </w:rPr>
    </w:lvl>
    <w:lvl w:ilvl="6" w:tplc="ADAC347A">
      <w:numFmt w:val="bullet"/>
      <w:lvlText w:val="•"/>
      <w:lvlJc w:val="left"/>
      <w:pPr>
        <w:ind w:left="1905" w:hanging="116"/>
      </w:pPr>
      <w:rPr>
        <w:rFonts w:hint="default"/>
        <w:lang w:val="bg-BG" w:eastAsia="bg-BG" w:bidi="bg-BG"/>
      </w:rPr>
    </w:lvl>
    <w:lvl w:ilvl="7" w:tplc="736A0926">
      <w:numFmt w:val="bullet"/>
      <w:lvlText w:val="•"/>
      <w:lvlJc w:val="left"/>
      <w:pPr>
        <w:ind w:left="2206" w:hanging="116"/>
      </w:pPr>
      <w:rPr>
        <w:rFonts w:hint="default"/>
        <w:lang w:val="bg-BG" w:eastAsia="bg-BG" w:bidi="bg-BG"/>
      </w:rPr>
    </w:lvl>
    <w:lvl w:ilvl="8" w:tplc="544E9930">
      <w:numFmt w:val="bullet"/>
      <w:lvlText w:val="•"/>
      <w:lvlJc w:val="left"/>
      <w:pPr>
        <w:ind w:left="2507" w:hanging="116"/>
      </w:pPr>
      <w:rPr>
        <w:rFonts w:hint="default"/>
        <w:lang w:val="bg-BG" w:eastAsia="bg-BG" w:bidi="bg-BG"/>
      </w:rPr>
    </w:lvl>
  </w:abstractNum>
  <w:abstractNum w:abstractNumId="2" w15:restartNumberingAfterBreak="0">
    <w:nsid w:val="165A2A54"/>
    <w:multiLevelType w:val="hybridMultilevel"/>
    <w:tmpl w:val="149C2CE4"/>
    <w:lvl w:ilvl="0" w:tplc="B2FC02C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bg-BG" w:bidi="bg-BG"/>
      </w:rPr>
    </w:lvl>
    <w:lvl w:ilvl="1" w:tplc="6FB885F4">
      <w:numFmt w:val="bullet"/>
      <w:lvlText w:val="•"/>
      <w:lvlJc w:val="left"/>
      <w:pPr>
        <w:ind w:left="400" w:hanging="116"/>
      </w:pPr>
      <w:rPr>
        <w:rFonts w:hint="default"/>
        <w:lang w:val="bg-BG" w:eastAsia="bg-BG" w:bidi="bg-BG"/>
      </w:rPr>
    </w:lvl>
    <w:lvl w:ilvl="2" w:tplc="40B6F256">
      <w:numFmt w:val="bullet"/>
      <w:lvlText w:val="•"/>
      <w:lvlJc w:val="left"/>
      <w:pPr>
        <w:ind w:left="701" w:hanging="116"/>
      </w:pPr>
      <w:rPr>
        <w:rFonts w:hint="default"/>
        <w:lang w:val="bg-BG" w:eastAsia="bg-BG" w:bidi="bg-BG"/>
      </w:rPr>
    </w:lvl>
    <w:lvl w:ilvl="3" w:tplc="8B96658E">
      <w:numFmt w:val="bullet"/>
      <w:lvlText w:val="•"/>
      <w:lvlJc w:val="left"/>
      <w:pPr>
        <w:ind w:left="1002" w:hanging="116"/>
      </w:pPr>
      <w:rPr>
        <w:rFonts w:hint="default"/>
        <w:lang w:val="bg-BG" w:eastAsia="bg-BG" w:bidi="bg-BG"/>
      </w:rPr>
    </w:lvl>
    <w:lvl w:ilvl="4" w:tplc="7CB247A0">
      <w:numFmt w:val="bullet"/>
      <w:lvlText w:val="•"/>
      <w:lvlJc w:val="left"/>
      <w:pPr>
        <w:ind w:left="1303" w:hanging="116"/>
      </w:pPr>
      <w:rPr>
        <w:rFonts w:hint="default"/>
        <w:lang w:val="bg-BG" w:eastAsia="bg-BG" w:bidi="bg-BG"/>
      </w:rPr>
    </w:lvl>
    <w:lvl w:ilvl="5" w:tplc="423C7E0A">
      <w:numFmt w:val="bullet"/>
      <w:lvlText w:val="•"/>
      <w:lvlJc w:val="left"/>
      <w:pPr>
        <w:ind w:left="1604" w:hanging="116"/>
      </w:pPr>
      <w:rPr>
        <w:rFonts w:hint="default"/>
        <w:lang w:val="bg-BG" w:eastAsia="bg-BG" w:bidi="bg-BG"/>
      </w:rPr>
    </w:lvl>
    <w:lvl w:ilvl="6" w:tplc="E4564D38">
      <w:numFmt w:val="bullet"/>
      <w:lvlText w:val="•"/>
      <w:lvlJc w:val="left"/>
      <w:pPr>
        <w:ind w:left="1905" w:hanging="116"/>
      </w:pPr>
      <w:rPr>
        <w:rFonts w:hint="default"/>
        <w:lang w:val="bg-BG" w:eastAsia="bg-BG" w:bidi="bg-BG"/>
      </w:rPr>
    </w:lvl>
    <w:lvl w:ilvl="7" w:tplc="DE9A63BA">
      <w:numFmt w:val="bullet"/>
      <w:lvlText w:val="•"/>
      <w:lvlJc w:val="left"/>
      <w:pPr>
        <w:ind w:left="2206" w:hanging="116"/>
      </w:pPr>
      <w:rPr>
        <w:rFonts w:hint="default"/>
        <w:lang w:val="bg-BG" w:eastAsia="bg-BG" w:bidi="bg-BG"/>
      </w:rPr>
    </w:lvl>
    <w:lvl w:ilvl="8" w:tplc="2E169228">
      <w:numFmt w:val="bullet"/>
      <w:lvlText w:val="•"/>
      <w:lvlJc w:val="left"/>
      <w:pPr>
        <w:ind w:left="2507" w:hanging="116"/>
      </w:pPr>
      <w:rPr>
        <w:rFonts w:hint="default"/>
        <w:lang w:val="bg-BG" w:eastAsia="bg-BG" w:bidi="bg-BG"/>
      </w:rPr>
    </w:lvl>
  </w:abstractNum>
  <w:abstractNum w:abstractNumId="3" w15:restartNumberingAfterBreak="0">
    <w:nsid w:val="1C1577FA"/>
    <w:multiLevelType w:val="hybridMultilevel"/>
    <w:tmpl w:val="1742B532"/>
    <w:lvl w:ilvl="0" w:tplc="C81C96F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91BECB28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59AEFC08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88F80150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CFB2839C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7868C296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8E42E81E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8960D23E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1C3C9A8E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4" w15:restartNumberingAfterBreak="0">
    <w:nsid w:val="225A7C1B"/>
    <w:multiLevelType w:val="hybridMultilevel"/>
    <w:tmpl w:val="CF1633E6"/>
    <w:lvl w:ilvl="0" w:tplc="657A99A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8CFC30DA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74BCB04E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30FCBD0A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9E1C3AAE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A9F4867A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58C0395C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D16CC7E4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EFF2C27A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5" w15:restartNumberingAfterBreak="0">
    <w:nsid w:val="232D1B23"/>
    <w:multiLevelType w:val="hybridMultilevel"/>
    <w:tmpl w:val="7FD0DF9C"/>
    <w:lvl w:ilvl="0" w:tplc="FB405AFC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D14AAFBE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AB1849CE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EC0E7FEC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F4342DF4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39B8B5F4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F48E7858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37A8A730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6B5E74B2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6" w15:restartNumberingAfterBreak="0">
    <w:nsid w:val="24503770"/>
    <w:multiLevelType w:val="hybridMultilevel"/>
    <w:tmpl w:val="0AF49F2C"/>
    <w:lvl w:ilvl="0" w:tplc="CFD2500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bg-BG" w:bidi="bg-BG"/>
      </w:rPr>
    </w:lvl>
    <w:lvl w:ilvl="1" w:tplc="8CB0A1F0">
      <w:numFmt w:val="bullet"/>
      <w:lvlText w:val="•"/>
      <w:lvlJc w:val="left"/>
      <w:pPr>
        <w:ind w:left="400" w:hanging="116"/>
      </w:pPr>
      <w:rPr>
        <w:rFonts w:hint="default"/>
        <w:lang w:val="bg-BG" w:eastAsia="bg-BG" w:bidi="bg-BG"/>
      </w:rPr>
    </w:lvl>
    <w:lvl w:ilvl="2" w:tplc="14020C70">
      <w:numFmt w:val="bullet"/>
      <w:lvlText w:val="•"/>
      <w:lvlJc w:val="left"/>
      <w:pPr>
        <w:ind w:left="701" w:hanging="116"/>
      </w:pPr>
      <w:rPr>
        <w:rFonts w:hint="default"/>
        <w:lang w:val="bg-BG" w:eastAsia="bg-BG" w:bidi="bg-BG"/>
      </w:rPr>
    </w:lvl>
    <w:lvl w:ilvl="3" w:tplc="6E38E190">
      <w:numFmt w:val="bullet"/>
      <w:lvlText w:val="•"/>
      <w:lvlJc w:val="left"/>
      <w:pPr>
        <w:ind w:left="1002" w:hanging="116"/>
      </w:pPr>
      <w:rPr>
        <w:rFonts w:hint="default"/>
        <w:lang w:val="bg-BG" w:eastAsia="bg-BG" w:bidi="bg-BG"/>
      </w:rPr>
    </w:lvl>
    <w:lvl w:ilvl="4" w:tplc="EFF2C03C">
      <w:numFmt w:val="bullet"/>
      <w:lvlText w:val="•"/>
      <w:lvlJc w:val="left"/>
      <w:pPr>
        <w:ind w:left="1303" w:hanging="116"/>
      </w:pPr>
      <w:rPr>
        <w:rFonts w:hint="default"/>
        <w:lang w:val="bg-BG" w:eastAsia="bg-BG" w:bidi="bg-BG"/>
      </w:rPr>
    </w:lvl>
    <w:lvl w:ilvl="5" w:tplc="46A472F8">
      <w:numFmt w:val="bullet"/>
      <w:lvlText w:val="•"/>
      <w:lvlJc w:val="left"/>
      <w:pPr>
        <w:ind w:left="1604" w:hanging="116"/>
      </w:pPr>
      <w:rPr>
        <w:rFonts w:hint="default"/>
        <w:lang w:val="bg-BG" w:eastAsia="bg-BG" w:bidi="bg-BG"/>
      </w:rPr>
    </w:lvl>
    <w:lvl w:ilvl="6" w:tplc="04B4E42C">
      <w:numFmt w:val="bullet"/>
      <w:lvlText w:val="•"/>
      <w:lvlJc w:val="left"/>
      <w:pPr>
        <w:ind w:left="1905" w:hanging="116"/>
      </w:pPr>
      <w:rPr>
        <w:rFonts w:hint="default"/>
        <w:lang w:val="bg-BG" w:eastAsia="bg-BG" w:bidi="bg-BG"/>
      </w:rPr>
    </w:lvl>
    <w:lvl w:ilvl="7" w:tplc="0FB4C95C">
      <w:numFmt w:val="bullet"/>
      <w:lvlText w:val="•"/>
      <w:lvlJc w:val="left"/>
      <w:pPr>
        <w:ind w:left="2206" w:hanging="116"/>
      </w:pPr>
      <w:rPr>
        <w:rFonts w:hint="default"/>
        <w:lang w:val="bg-BG" w:eastAsia="bg-BG" w:bidi="bg-BG"/>
      </w:rPr>
    </w:lvl>
    <w:lvl w:ilvl="8" w:tplc="6F0206FC">
      <w:numFmt w:val="bullet"/>
      <w:lvlText w:val="•"/>
      <w:lvlJc w:val="left"/>
      <w:pPr>
        <w:ind w:left="2507" w:hanging="116"/>
      </w:pPr>
      <w:rPr>
        <w:rFonts w:hint="default"/>
        <w:lang w:val="bg-BG" w:eastAsia="bg-BG" w:bidi="bg-BG"/>
      </w:rPr>
    </w:lvl>
  </w:abstractNum>
  <w:abstractNum w:abstractNumId="7" w15:restartNumberingAfterBreak="0">
    <w:nsid w:val="32181135"/>
    <w:multiLevelType w:val="hybridMultilevel"/>
    <w:tmpl w:val="983E2A8A"/>
    <w:lvl w:ilvl="0" w:tplc="5A76E97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8850E726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24983746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04FED00C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11D2E20C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7C88CC10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FBE8AB26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6560801E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8DF42CF2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8" w15:restartNumberingAfterBreak="0">
    <w:nsid w:val="33800231"/>
    <w:multiLevelType w:val="hybridMultilevel"/>
    <w:tmpl w:val="81C0003E"/>
    <w:lvl w:ilvl="0" w:tplc="B2760ABA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DA8CEA90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29F4D4AA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1B784ED6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DD86E26C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D616C99E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60BEEC26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01FC65A0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34E47E4A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9" w15:restartNumberingAfterBreak="0">
    <w:nsid w:val="38D33041"/>
    <w:multiLevelType w:val="hybridMultilevel"/>
    <w:tmpl w:val="C87AABBC"/>
    <w:lvl w:ilvl="0" w:tplc="E61E9676">
      <w:numFmt w:val="bullet"/>
      <w:lvlText w:val="-"/>
      <w:lvlJc w:val="left"/>
      <w:pPr>
        <w:ind w:left="109" w:hanging="96"/>
      </w:pPr>
      <w:rPr>
        <w:rFonts w:ascii="Calibri" w:eastAsia="Calibri" w:hAnsi="Calibri" w:cs="Calibri" w:hint="default"/>
        <w:w w:val="100"/>
        <w:sz w:val="17"/>
        <w:szCs w:val="17"/>
        <w:lang w:val="bg-BG" w:eastAsia="bg-BG" w:bidi="bg-BG"/>
      </w:rPr>
    </w:lvl>
    <w:lvl w:ilvl="1" w:tplc="D27C6F00">
      <w:numFmt w:val="bullet"/>
      <w:lvlText w:val="•"/>
      <w:lvlJc w:val="left"/>
      <w:pPr>
        <w:ind w:left="400" w:hanging="96"/>
      </w:pPr>
      <w:rPr>
        <w:rFonts w:hint="default"/>
        <w:lang w:val="bg-BG" w:eastAsia="bg-BG" w:bidi="bg-BG"/>
      </w:rPr>
    </w:lvl>
    <w:lvl w:ilvl="2" w:tplc="C1707F64">
      <w:numFmt w:val="bullet"/>
      <w:lvlText w:val="•"/>
      <w:lvlJc w:val="left"/>
      <w:pPr>
        <w:ind w:left="701" w:hanging="96"/>
      </w:pPr>
      <w:rPr>
        <w:rFonts w:hint="default"/>
        <w:lang w:val="bg-BG" w:eastAsia="bg-BG" w:bidi="bg-BG"/>
      </w:rPr>
    </w:lvl>
    <w:lvl w:ilvl="3" w:tplc="9FD68590">
      <w:numFmt w:val="bullet"/>
      <w:lvlText w:val="•"/>
      <w:lvlJc w:val="left"/>
      <w:pPr>
        <w:ind w:left="1002" w:hanging="96"/>
      </w:pPr>
      <w:rPr>
        <w:rFonts w:hint="default"/>
        <w:lang w:val="bg-BG" w:eastAsia="bg-BG" w:bidi="bg-BG"/>
      </w:rPr>
    </w:lvl>
    <w:lvl w:ilvl="4" w:tplc="660A1A04">
      <w:numFmt w:val="bullet"/>
      <w:lvlText w:val="•"/>
      <w:lvlJc w:val="left"/>
      <w:pPr>
        <w:ind w:left="1303" w:hanging="96"/>
      </w:pPr>
      <w:rPr>
        <w:rFonts w:hint="default"/>
        <w:lang w:val="bg-BG" w:eastAsia="bg-BG" w:bidi="bg-BG"/>
      </w:rPr>
    </w:lvl>
    <w:lvl w:ilvl="5" w:tplc="5204F78A">
      <w:numFmt w:val="bullet"/>
      <w:lvlText w:val="•"/>
      <w:lvlJc w:val="left"/>
      <w:pPr>
        <w:ind w:left="1604" w:hanging="96"/>
      </w:pPr>
      <w:rPr>
        <w:rFonts w:hint="default"/>
        <w:lang w:val="bg-BG" w:eastAsia="bg-BG" w:bidi="bg-BG"/>
      </w:rPr>
    </w:lvl>
    <w:lvl w:ilvl="6" w:tplc="2B5A6D94">
      <w:numFmt w:val="bullet"/>
      <w:lvlText w:val="•"/>
      <w:lvlJc w:val="left"/>
      <w:pPr>
        <w:ind w:left="1905" w:hanging="96"/>
      </w:pPr>
      <w:rPr>
        <w:rFonts w:hint="default"/>
        <w:lang w:val="bg-BG" w:eastAsia="bg-BG" w:bidi="bg-BG"/>
      </w:rPr>
    </w:lvl>
    <w:lvl w:ilvl="7" w:tplc="4A8404A0">
      <w:numFmt w:val="bullet"/>
      <w:lvlText w:val="•"/>
      <w:lvlJc w:val="left"/>
      <w:pPr>
        <w:ind w:left="2206" w:hanging="96"/>
      </w:pPr>
      <w:rPr>
        <w:rFonts w:hint="default"/>
        <w:lang w:val="bg-BG" w:eastAsia="bg-BG" w:bidi="bg-BG"/>
      </w:rPr>
    </w:lvl>
    <w:lvl w:ilvl="8" w:tplc="F0C2EC30">
      <w:numFmt w:val="bullet"/>
      <w:lvlText w:val="•"/>
      <w:lvlJc w:val="left"/>
      <w:pPr>
        <w:ind w:left="2507" w:hanging="96"/>
      </w:pPr>
      <w:rPr>
        <w:rFonts w:hint="default"/>
        <w:lang w:val="bg-BG" w:eastAsia="bg-BG" w:bidi="bg-BG"/>
      </w:rPr>
    </w:lvl>
  </w:abstractNum>
  <w:abstractNum w:abstractNumId="10" w15:restartNumberingAfterBreak="0">
    <w:nsid w:val="3A3C4270"/>
    <w:multiLevelType w:val="hybridMultilevel"/>
    <w:tmpl w:val="20F6C05E"/>
    <w:lvl w:ilvl="0" w:tplc="7C02BAA6">
      <w:start w:val="3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1" w15:restartNumberingAfterBreak="0">
    <w:nsid w:val="426F57FE"/>
    <w:multiLevelType w:val="hybridMultilevel"/>
    <w:tmpl w:val="F548705A"/>
    <w:lvl w:ilvl="0" w:tplc="9B102028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EB66566A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85301426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38CA1A98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9D1CBA06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1B0AC3DC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4726FC68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AEF4524A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74A442A0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12" w15:restartNumberingAfterBreak="0">
    <w:nsid w:val="547376FE"/>
    <w:multiLevelType w:val="hybridMultilevel"/>
    <w:tmpl w:val="5A9EF0FC"/>
    <w:lvl w:ilvl="0" w:tplc="97D4213A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3780ADCC">
      <w:numFmt w:val="bullet"/>
      <w:lvlText w:val="•"/>
      <w:lvlJc w:val="left"/>
      <w:pPr>
        <w:ind w:left="710" w:hanging="360"/>
      </w:pPr>
      <w:rPr>
        <w:rFonts w:hint="default"/>
        <w:lang w:val="bg-BG" w:eastAsia="bg-BG" w:bidi="bg-BG"/>
      </w:rPr>
    </w:lvl>
    <w:lvl w:ilvl="2" w:tplc="EEE67A32">
      <w:numFmt w:val="bullet"/>
      <w:lvlText w:val="•"/>
      <w:lvlJc w:val="left"/>
      <w:pPr>
        <w:ind w:left="961" w:hanging="360"/>
      </w:pPr>
      <w:rPr>
        <w:rFonts w:hint="default"/>
        <w:lang w:val="bg-BG" w:eastAsia="bg-BG" w:bidi="bg-BG"/>
      </w:rPr>
    </w:lvl>
    <w:lvl w:ilvl="3" w:tplc="3F506152">
      <w:numFmt w:val="bullet"/>
      <w:lvlText w:val="•"/>
      <w:lvlJc w:val="left"/>
      <w:pPr>
        <w:ind w:left="1211" w:hanging="360"/>
      </w:pPr>
      <w:rPr>
        <w:rFonts w:hint="default"/>
        <w:lang w:val="bg-BG" w:eastAsia="bg-BG" w:bidi="bg-BG"/>
      </w:rPr>
    </w:lvl>
    <w:lvl w:ilvl="4" w:tplc="F2EAC682">
      <w:numFmt w:val="bullet"/>
      <w:lvlText w:val="•"/>
      <w:lvlJc w:val="left"/>
      <w:pPr>
        <w:ind w:left="1462" w:hanging="360"/>
      </w:pPr>
      <w:rPr>
        <w:rFonts w:hint="default"/>
        <w:lang w:val="bg-BG" w:eastAsia="bg-BG" w:bidi="bg-BG"/>
      </w:rPr>
    </w:lvl>
    <w:lvl w:ilvl="5" w:tplc="252693E6">
      <w:numFmt w:val="bullet"/>
      <w:lvlText w:val="•"/>
      <w:lvlJc w:val="left"/>
      <w:pPr>
        <w:ind w:left="1713" w:hanging="360"/>
      </w:pPr>
      <w:rPr>
        <w:rFonts w:hint="default"/>
        <w:lang w:val="bg-BG" w:eastAsia="bg-BG" w:bidi="bg-BG"/>
      </w:rPr>
    </w:lvl>
    <w:lvl w:ilvl="6" w:tplc="71A2BC3E">
      <w:numFmt w:val="bullet"/>
      <w:lvlText w:val="•"/>
      <w:lvlJc w:val="left"/>
      <w:pPr>
        <w:ind w:left="1963" w:hanging="360"/>
      </w:pPr>
      <w:rPr>
        <w:rFonts w:hint="default"/>
        <w:lang w:val="bg-BG" w:eastAsia="bg-BG" w:bidi="bg-BG"/>
      </w:rPr>
    </w:lvl>
    <w:lvl w:ilvl="7" w:tplc="4C12A27C">
      <w:numFmt w:val="bullet"/>
      <w:lvlText w:val="•"/>
      <w:lvlJc w:val="left"/>
      <w:pPr>
        <w:ind w:left="2214" w:hanging="360"/>
      </w:pPr>
      <w:rPr>
        <w:rFonts w:hint="default"/>
        <w:lang w:val="bg-BG" w:eastAsia="bg-BG" w:bidi="bg-BG"/>
      </w:rPr>
    </w:lvl>
    <w:lvl w:ilvl="8" w:tplc="E0F83A2C">
      <w:numFmt w:val="bullet"/>
      <w:lvlText w:val="•"/>
      <w:lvlJc w:val="left"/>
      <w:pPr>
        <w:ind w:left="2464" w:hanging="360"/>
      </w:pPr>
      <w:rPr>
        <w:rFonts w:hint="default"/>
        <w:lang w:val="bg-BG" w:eastAsia="bg-BG" w:bidi="bg-BG"/>
      </w:rPr>
    </w:lvl>
  </w:abstractNum>
  <w:abstractNum w:abstractNumId="13" w15:restartNumberingAfterBreak="0">
    <w:nsid w:val="59097DC0"/>
    <w:multiLevelType w:val="hybridMultilevel"/>
    <w:tmpl w:val="15CCA2BC"/>
    <w:lvl w:ilvl="0" w:tplc="9154D594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bg-BG" w:eastAsia="bg-BG" w:bidi="bg-BG"/>
      </w:rPr>
    </w:lvl>
    <w:lvl w:ilvl="1" w:tplc="07EC2B62">
      <w:numFmt w:val="bullet"/>
      <w:lvlText w:val="•"/>
      <w:lvlJc w:val="left"/>
      <w:pPr>
        <w:ind w:left="386" w:hanging="201"/>
      </w:pPr>
      <w:rPr>
        <w:rFonts w:hint="default"/>
        <w:lang w:val="bg-BG" w:eastAsia="bg-BG" w:bidi="bg-BG"/>
      </w:rPr>
    </w:lvl>
    <w:lvl w:ilvl="2" w:tplc="AA1EDC76">
      <w:numFmt w:val="bullet"/>
      <w:lvlText w:val="•"/>
      <w:lvlJc w:val="left"/>
      <w:pPr>
        <w:ind w:left="673" w:hanging="201"/>
      </w:pPr>
      <w:rPr>
        <w:rFonts w:hint="default"/>
        <w:lang w:val="bg-BG" w:eastAsia="bg-BG" w:bidi="bg-BG"/>
      </w:rPr>
    </w:lvl>
    <w:lvl w:ilvl="3" w:tplc="509CCC62">
      <w:numFmt w:val="bullet"/>
      <w:lvlText w:val="•"/>
      <w:lvlJc w:val="left"/>
      <w:pPr>
        <w:ind w:left="959" w:hanging="201"/>
      </w:pPr>
      <w:rPr>
        <w:rFonts w:hint="default"/>
        <w:lang w:val="bg-BG" w:eastAsia="bg-BG" w:bidi="bg-BG"/>
      </w:rPr>
    </w:lvl>
    <w:lvl w:ilvl="4" w:tplc="67C0D064">
      <w:numFmt w:val="bullet"/>
      <w:lvlText w:val="•"/>
      <w:lvlJc w:val="left"/>
      <w:pPr>
        <w:ind w:left="1246" w:hanging="201"/>
      </w:pPr>
      <w:rPr>
        <w:rFonts w:hint="default"/>
        <w:lang w:val="bg-BG" w:eastAsia="bg-BG" w:bidi="bg-BG"/>
      </w:rPr>
    </w:lvl>
    <w:lvl w:ilvl="5" w:tplc="0876E542">
      <w:numFmt w:val="bullet"/>
      <w:lvlText w:val="•"/>
      <w:lvlJc w:val="left"/>
      <w:pPr>
        <w:ind w:left="1533" w:hanging="201"/>
      </w:pPr>
      <w:rPr>
        <w:rFonts w:hint="default"/>
        <w:lang w:val="bg-BG" w:eastAsia="bg-BG" w:bidi="bg-BG"/>
      </w:rPr>
    </w:lvl>
    <w:lvl w:ilvl="6" w:tplc="C74E8D68">
      <w:numFmt w:val="bullet"/>
      <w:lvlText w:val="•"/>
      <w:lvlJc w:val="left"/>
      <w:pPr>
        <w:ind w:left="1819" w:hanging="201"/>
      </w:pPr>
      <w:rPr>
        <w:rFonts w:hint="default"/>
        <w:lang w:val="bg-BG" w:eastAsia="bg-BG" w:bidi="bg-BG"/>
      </w:rPr>
    </w:lvl>
    <w:lvl w:ilvl="7" w:tplc="344A87A2">
      <w:numFmt w:val="bullet"/>
      <w:lvlText w:val="•"/>
      <w:lvlJc w:val="left"/>
      <w:pPr>
        <w:ind w:left="2106" w:hanging="201"/>
      </w:pPr>
      <w:rPr>
        <w:rFonts w:hint="default"/>
        <w:lang w:val="bg-BG" w:eastAsia="bg-BG" w:bidi="bg-BG"/>
      </w:rPr>
    </w:lvl>
    <w:lvl w:ilvl="8" w:tplc="D0C00F20">
      <w:numFmt w:val="bullet"/>
      <w:lvlText w:val="•"/>
      <w:lvlJc w:val="left"/>
      <w:pPr>
        <w:ind w:left="2392" w:hanging="201"/>
      </w:pPr>
      <w:rPr>
        <w:rFonts w:hint="default"/>
        <w:lang w:val="bg-BG" w:eastAsia="bg-BG" w:bidi="bg-BG"/>
      </w:rPr>
    </w:lvl>
  </w:abstractNum>
  <w:abstractNum w:abstractNumId="14" w15:restartNumberingAfterBreak="0">
    <w:nsid w:val="6153701D"/>
    <w:multiLevelType w:val="hybridMultilevel"/>
    <w:tmpl w:val="A296C8E6"/>
    <w:lvl w:ilvl="0" w:tplc="D938D648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3DDC8DF8">
      <w:numFmt w:val="bullet"/>
      <w:lvlText w:val="•"/>
      <w:lvlJc w:val="left"/>
      <w:pPr>
        <w:ind w:left="710" w:hanging="360"/>
      </w:pPr>
      <w:rPr>
        <w:rFonts w:hint="default"/>
        <w:lang w:val="bg-BG" w:eastAsia="bg-BG" w:bidi="bg-BG"/>
      </w:rPr>
    </w:lvl>
    <w:lvl w:ilvl="2" w:tplc="0818D8CE">
      <w:numFmt w:val="bullet"/>
      <w:lvlText w:val="•"/>
      <w:lvlJc w:val="left"/>
      <w:pPr>
        <w:ind w:left="961" w:hanging="360"/>
      </w:pPr>
      <w:rPr>
        <w:rFonts w:hint="default"/>
        <w:lang w:val="bg-BG" w:eastAsia="bg-BG" w:bidi="bg-BG"/>
      </w:rPr>
    </w:lvl>
    <w:lvl w:ilvl="3" w:tplc="EA8220E6">
      <w:numFmt w:val="bullet"/>
      <w:lvlText w:val="•"/>
      <w:lvlJc w:val="left"/>
      <w:pPr>
        <w:ind w:left="1211" w:hanging="360"/>
      </w:pPr>
      <w:rPr>
        <w:rFonts w:hint="default"/>
        <w:lang w:val="bg-BG" w:eastAsia="bg-BG" w:bidi="bg-BG"/>
      </w:rPr>
    </w:lvl>
    <w:lvl w:ilvl="4" w:tplc="7622823C">
      <w:numFmt w:val="bullet"/>
      <w:lvlText w:val="•"/>
      <w:lvlJc w:val="left"/>
      <w:pPr>
        <w:ind w:left="1462" w:hanging="360"/>
      </w:pPr>
      <w:rPr>
        <w:rFonts w:hint="default"/>
        <w:lang w:val="bg-BG" w:eastAsia="bg-BG" w:bidi="bg-BG"/>
      </w:rPr>
    </w:lvl>
    <w:lvl w:ilvl="5" w:tplc="D1BA7A9E">
      <w:numFmt w:val="bullet"/>
      <w:lvlText w:val="•"/>
      <w:lvlJc w:val="left"/>
      <w:pPr>
        <w:ind w:left="1713" w:hanging="360"/>
      </w:pPr>
      <w:rPr>
        <w:rFonts w:hint="default"/>
        <w:lang w:val="bg-BG" w:eastAsia="bg-BG" w:bidi="bg-BG"/>
      </w:rPr>
    </w:lvl>
    <w:lvl w:ilvl="6" w:tplc="7A441788">
      <w:numFmt w:val="bullet"/>
      <w:lvlText w:val="•"/>
      <w:lvlJc w:val="left"/>
      <w:pPr>
        <w:ind w:left="1963" w:hanging="360"/>
      </w:pPr>
      <w:rPr>
        <w:rFonts w:hint="default"/>
        <w:lang w:val="bg-BG" w:eastAsia="bg-BG" w:bidi="bg-BG"/>
      </w:rPr>
    </w:lvl>
    <w:lvl w:ilvl="7" w:tplc="2DAA3FA0">
      <w:numFmt w:val="bullet"/>
      <w:lvlText w:val="•"/>
      <w:lvlJc w:val="left"/>
      <w:pPr>
        <w:ind w:left="2214" w:hanging="360"/>
      </w:pPr>
      <w:rPr>
        <w:rFonts w:hint="default"/>
        <w:lang w:val="bg-BG" w:eastAsia="bg-BG" w:bidi="bg-BG"/>
      </w:rPr>
    </w:lvl>
    <w:lvl w:ilvl="8" w:tplc="317A77EE">
      <w:numFmt w:val="bullet"/>
      <w:lvlText w:val="•"/>
      <w:lvlJc w:val="left"/>
      <w:pPr>
        <w:ind w:left="2464" w:hanging="360"/>
      </w:pPr>
      <w:rPr>
        <w:rFonts w:hint="default"/>
        <w:lang w:val="bg-BG" w:eastAsia="bg-BG" w:bidi="bg-BG"/>
      </w:rPr>
    </w:lvl>
  </w:abstractNum>
  <w:abstractNum w:abstractNumId="15" w15:restartNumberingAfterBreak="0">
    <w:nsid w:val="654B408A"/>
    <w:multiLevelType w:val="hybridMultilevel"/>
    <w:tmpl w:val="3CE809E6"/>
    <w:lvl w:ilvl="0" w:tplc="399462F6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bg-BG" w:eastAsia="bg-BG" w:bidi="bg-BG"/>
      </w:rPr>
    </w:lvl>
    <w:lvl w:ilvl="1" w:tplc="F912C318">
      <w:numFmt w:val="bullet"/>
      <w:lvlText w:val="•"/>
      <w:lvlJc w:val="left"/>
      <w:pPr>
        <w:ind w:left="530" w:hanging="152"/>
      </w:pPr>
      <w:rPr>
        <w:rFonts w:hint="default"/>
        <w:lang w:val="bg-BG" w:eastAsia="bg-BG" w:bidi="bg-BG"/>
      </w:rPr>
    </w:lvl>
    <w:lvl w:ilvl="2" w:tplc="05A25BF6">
      <w:numFmt w:val="bullet"/>
      <w:lvlText w:val="•"/>
      <w:lvlJc w:val="left"/>
      <w:pPr>
        <w:ind w:left="801" w:hanging="152"/>
      </w:pPr>
      <w:rPr>
        <w:rFonts w:hint="default"/>
        <w:lang w:val="bg-BG" w:eastAsia="bg-BG" w:bidi="bg-BG"/>
      </w:rPr>
    </w:lvl>
    <w:lvl w:ilvl="3" w:tplc="577CCC9A">
      <w:numFmt w:val="bullet"/>
      <w:lvlText w:val="•"/>
      <w:lvlJc w:val="left"/>
      <w:pPr>
        <w:ind w:left="1071" w:hanging="152"/>
      </w:pPr>
      <w:rPr>
        <w:rFonts w:hint="default"/>
        <w:lang w:val="bg-BG" w:eastAsia="bg-BG" w:bidi="bg-BG"/>
      </w:rPr>
    </w:lvl>
    <w:lvl w:ilvl="4" w:tplc="DC787D4C">
      <w:numFmt w:val="bullet"/>
      <w:lvlText w:val="•"/>
      <w:lvlJc w:val="left"/>
      <w:pPr>
        <w:ind w:left="1342" w:hanging="152"/>
      </w:pPr>
      <w:rPr>
        <w:rFonts w:hint="default"/>
        <w:lang w:val="bg-BG" w:eastAsia="bg-BG" w:bidi="bg-BG"/>
      </w:rPr>
    </w:lvl>
    <w:lvl w:ilvl="5" w:tplc="71F6621E">
      <w:numFmt w:val="bullet"/>
      <w:lvlText w:val="•"/>
      <w:lvlJc w:val="left"/>
      <w:pPr>
        <w:ind w:left="1613" w:hanging="152"/>
      </w:pPr>
      <w:rPr>
        <w:rFonts w:hint="default"/>
        <w:lang w:val="bg-BG" w:eastAsia="bg-BG" w:bidi="bg-BG"/>
      </w:rPr>
    </w:lvl>
    <w:lvl w:ilvl="6" w:tplc="AC0826B4">
      <w:numFmt w:val="bullet"/>
      <w:lvlText w:val="•"/>
      <w:lvlJc w:val="left"/>
      <w:pPr>
        <w:ind w:left="1883" w:hanging="152"/>
      </w:pPr>
      <w:rPr>
        <w:rFonts w:hint="default"/>
        <w:lang w:val="bg-BG" w:eastAsia="bg-BG" w:bidi="bg-BG"/>
      </w:rPr>
    </w:lvl>
    <w:lvl w:ilvl="7" w:tplc="48E26DDA">
      <w:numFmt w:val="bullet"/>
      <w:lvlText w:val="•"/>
      <w:lvlJc w:val="left"/>
      <w:pPr>
        <w:ind w:left="2154" w:hanging="152"/>
      </w:pPr>
      <w:rPr>
        <w:rFonts w:hint="default"/>
        <w:lang w:val="bg-BG" w:eastAsia="bg-BG" w:bidi="bg-BG"/>
      </w:rPr>
    </w:lvl>
    <w:lvl w:ilvl="8" w:tplc="E5024498">
      <w:numFmt w:val="bullet"/>
      <w:lvlText w:val="•"/>
      <w:lvlJc w:val="left"/>
      <w:pPr>
        <w:ind w:left="2424" w:hanging="152"/>
      </w:pPr>
      <w:rPr>
        <w:rFonts w:hint="default"/>
        <w:lang w:val="bg-BG" w:eastAsia="bg-BG" w:bidi="bg-BG"/>
      </w:rPr>
    </w:lvl>
  </w:abstractNum>
  <w:abstractNum w:abstractNumId="16" w15:restartNumberingAfterBreak="0">
    <w:nsid w:val="665A5868"/>
    <w:multiLevelType w:val="hybridMultilevel"/>
    <w:tmpl w:val="33EAE7BC"/>
    <w:lvl w:ilvl="0" w:tplc="CB24C230">
      <w:start w:val="19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 w15:restartNumberingAfterBreak="0">
    <w:nsid w:val="6B4F7F03"/>
    <w:multiLevelType w:val="hybridMultilevel"/>
    <w:tmpl w:val="DF4E59B4"/>
    <w:lvl w:ilvl="0" w:tplc="A9AA72C6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bg-BG" w:eastAsia="bg-BG" w:bidi="bg-BG"/>
      </w:rPr>
    </w:lvl>
    <w:lvl w:ilvl="1" w:tplc="82D6E6BC">
      <w:numFmt w:val="bullet"/>
      <w:lvlText w:val="•"/>
      <w:lvlJc w:val="left"/>
      <w:pPr>
        <w:ind w:left="400" w:hanging="152"/>
      </w:pPr>
      <w:rPr>
        <w:rFonts w:hint="default"/>
        <w:lang w:val="bg-BG" w:eastAsia="bg-BG" w:bidi="bg-BG"/>
      </w:rPr>
    </w:lvl>
    <w:lvl w:ilvl="2" w:tplc="759430B0">
      <w:numFmt w:val="bullet"/>
      <w:lvlText w:val="•"/>
      <w:lvlJc w:val="left"/>
      <w:pPr>
        <w:ind w:left="701" w:hanging="152"/>
      </w:pPr>
      <w:rPr>
        <w:rFonts w:hint="default"/>
        <w:lang w:val="bg-BG" w:eastAsia="bg-BG" w:bidi="bg-BG"/>
      </w:rPr>
    </w:lvl>
    <w:lvl w:ilvl="3" w:tplc="486CCD62">
      <w:numFmt w:val="bullet"/>
      <w:lvlText w:val="•"/>
      <w:lvlJc w:val="left"/>
      <w:pPr>
        <w:ind w:left="1002" w:hanging="152"/>
      </w:pPr>
      <w:rPr>
        <w:rFonts w:hint="default"/>
        <w:lang w:val="bg-BG" w:eastAsia="bg-BG" w:bidi="bg-BG"/>
      </w:rPr>
    </w:lvl>
    <w:lvl w:ilvl="4" w:tplc="D2E8BA74">
      <w:numFmt w:val="bullet"/>
      <w:lvlText w:val="•"/>
      <w:lvlJc w:val="left"/>
      <w:pPr>
        <w:ind w:left="1303" w:hanging="152"/>
      </w:pPr>
      <w:rPr>
        <w:rFonts w:hint="default"/>
        <w:lang w:val="bg-BG" w:eastAsia="bg-BG" w:bidi="bg-BG"/>
      </w:rPr>
    </w:lvl>
    <w:lvl w:ilvl="5" w:tplc="93E8C2B4">
      <w:numFmt w:val="bullet"/>
      <w:lvlText w:val="•"/>
      <w:lvlJc w:val="left"/>
      <w:pPr>
        <w:ind w:left="1604" w:hanging="152"/>
      </w:pPr>
      <w:rPr>
        <w:rFonts w:hint="default"/>
        <w:lang w:val="bg-BG" w:eastAsia="bg-BG" w:bidi="bg-BG"/>
      </w:rPr>
    </w:lvl>
    <w:lvl w:ilvl="6" w:tplc="F3489260">
      <w:numFmt w:val="bullet"/>
      <w:lvlText w:val="•"/>
      <w:lvlJc w:val="left"/>
      <w:pPr>
        <w:ind w:left="1905" w:hanging="152"/>
      </w:pPr>
      <w:rPr>
        <w:rFonts w:hint="default"/>
        <w:lang w:val="bg-BG" w:eastAsia="bg-BG" w:bidi="bg-BG"/>
      </w:rPr>
    </w:lvl>
    <w:lvl w:ilvl="7" w:tplc="0494FC1C">
      <w:numFmt w:val="bullet"/>
      <w:lvlText w:val="•"/>
      <w:lvlJc w:val="left"/>
      <w:pPr>
        <w:ind w:left="2206" w:hanging="152"/>
      </w:pPr>
      <w:rPr>
        <w:rFonts w:hint="default"/>
        <w:lang w:val="bg-BG" w:eastAsia="bg-BG" w:bidi="bg-BG"/>
      </w:rPr>
    </w:lvl>
    <w:lvl w:ilvl="8" w:tplc="88F22ED0">
      <w:numFmt w:val="bullet"/>
      <w:lvlText w:val="•"/>
      <w:lvlJc w:val="left"/>
      <w:pPr>
        <w:ind w:left="2507" w:hanging="152"/>
      </w:pPr>
      <w:rPr>
        <w:rFonts w:hint="default"/>
        <w:lang w:val="bg-BG" w:eastAsia="bg-BG" w:bidi="bg-BG"/>
      </w:rPr>
    </w:lvl>
  </w:abstractNum>
  <w:abstractNum w:abstractNumId="18" w15:restartNumberingAfterBreak="0">
    <w:nsid w:val="6E5B6953"/>
    <w:multiLevelType w:val="hybridMultilevel"/>
    <w:tmpl w:val="D988D838"/>
    <w:lvl w:ilvl="0" w:tplc="8DD4A0A6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AB98652C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D8C8EEC4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8EEC8252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1C0C6A70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A5E009FC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80329A3A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403CA05A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2B9A1EE2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7"/>
  </w:num>
  <w:num w:numId="5">
    <w:abstractNumId w:val="12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8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  <w:num w:numId="15">
    <w:abstractNumId w:val="11"/>
  </w:num>
  <w:num w:numId="16">
    <w:abstractNumId w:val="4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6"/>
    <w:rsid w:val="000B2AF0"/>
    <w:rsid w:val="000C1CE2"/>
    <w:rsid w:val="000E51A6"/>
    <w:rsid w:val="0013053A"/>
    <w:rsid w:val="00175F34"/>
    <w:rsid w:val="0018521E"/>
    <w:rsid w:val="001B2012"/>
    <w:rsid w:val="00201C36"/>
    <w:rsid w:val="0021139E"/>
    <w:rsid w:val="00240C1E"/>
    <w:rsid w:val="0027306E"/>
    <w:rsid w:val="002B09F8"/>
    <w:rsid w:val="002C5F64"/>
    <w:rsid w:val="002D5461"/>
    <w:rsid w:val="002E67AA"/>
    <w:rsid w:val="002F5124"/>
    <w:rsid w:val="00303044"/>
    <w:rsid w:val="00305D57"/>
    <w:rsid w:val="00321FDC"/>
    <w:rsid w:val="00322374"/>
    <w:rsid w:val="00343E30"/>
    <w:rsid w:val="00360B00"/>
    <w:rsid w:val="00371D3D"/>
    <w:rsid w:val="003A744B"/>
    <w:rsid w:val="003B519D"/>
    <w:rsid w:val="003F4C72"/>
    <w:rsid w:val="003F6BEF"/>
    <w:rsid w:val="004173C3"/>
    <w:rsid w:val="00422FE1"/>
    <w:rsid w:val="0043686E"/>
    <w:rsid w:val="00436C38"/>
    <w:rsid w:val="004521B3"/>
    <w:rsid w:val="004603BB"/>
    <w:rsid w:val="00483117"/>
    <w:rsid w:val="00484C92"/>
    <w:rsid w:val="00485BF7"/>
    <w:rsid w:val="004E2BE4"/>
    <w:rsid w:val="00500D19"/>
    <w:rsid w:val="005117F8"/>
    <w:rsid w:val="00544736"/>
    <w:rsid w:val="00560CA5"/>
    <w:rsid w:val="00563307"/>
    <w:rsid w:val="00583260"/>
    <w:rsid w:val="0058367B"/>
    <w:rsid w:val="005B2F40"/>
    <w:rsid w:val="006016E4"/>
    <w:rsid w:val="00634B56"/>
    <w:rsid w:val="0065683D"/>
    <w:rsid w:val="006568AE"/>
    <w:rsid w:val="0069018B"/>
    <w:rsid w:val="006D42CA"/>
    <w:rsid w:val="006F4D54"/>
    <w:rsid w:val="007439F3"/>
    <w:rsid w:val="00766437"/>
    <w:rsid w:val="007B2BE5"/>
    <w:rsid w:val="00826234"/>
    <w:rsid w:val="0084060E"/>
    <w:rsid w:val="00846677"/>
    <w:rsid w:val="008F276E"/>
    <w:rsid w:val="00900422"/>
    <w:rsid w:val="009162E4"/>
    <w:rsid w:val="009247C6"/>
    <w:rsid w:val="009472E2"/>
    <w:rsid w:val="00A56E71"/>
    <w:rsid w:val="00A81F08"/>
    <w:rsid w:val="00AA49DE"/>
    <w:rsid w:val="00AA6C10"/>
    <w:rsid w:val="00AC26F4"/>
    <w:rsid w:val="00AE6DC6"/>
    <w:rsid w:val="00AF7C41"/>
    <w:rsid w:val="00B060ED"/>
    <w:rsid w:val="00B210A0"/>
    <w:rsid w:val="00B75734"/>
    <w:rsid w:val="00B83F95"/>
    <w:rsid w:val="00BA7FD0"/>
    <w:rsid w:val="00BD6D4A"/>
    <w:rsid w:val="00C27CCE"/>
    <w:rsid w:val="00C52964"/>
    <w:rsid w:val="00C55B31"/>
    <w:rsid w:val="00CC44A8"/>
    <w:rsid w:val="00CF3B2D"/>
    <w:rsid w:val="00D05D14"/>
    <w:rsid w:val="00D20DFD"/>
    <w:rsid w:val="00D62349"/>
    <w:rsid w:val="00D745C4"/>
    <w:rsid w:val="00D904A0"/>
    <w:rsid w:val="00DA221C"/>
    <w:rsid w:val="00E00D86"/>
    <w:rsid w:val="00E25E06"/>
    <w:rsid w:val="00E54D5A"/>
    <w:rsid w:val="00E818B4"/>
    <w:rsid w:val="00E91366"/>
    <w:rsid w:val="00F22667"/>
    <w:rsid w:val="00F3217C"/>
    <w:rsid w:val="00F900B0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D8E7"/>
  <w15:chartTrackingRefBased/>
  <w15:docId w15:val="{AF2398CE-1B7F-4D15-8B58-89EB6154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473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4736"/>
    <w:pPr>
      <w:spacing w:before="11"/>
    </w:pPr>
    <w:rPr>
      <w:sz w:val="20"/>
      <w:szCs w:val="20"/>
    </w:rPr>
  </w:style>
  <w:style w:type="character" w:customStyle="1" w:styleId="a4">
    <w:name w:val="Основен текст Знак"/>
    <w:link w:val="a3"/>
    <w:uiPriority w:val="1"/>
    <w:rsid w:val="00544736"/>
    <w:rPr>
      <w:rFonts w:ascii="Times New Roman" w:eastAsia="Times New Roman" w:hAnsi="Times New Roman" w:cs="Times New Roman"/>
      <w:sz w:val="20"/>
      <w:szCs w:val="20"/>
      <w:lang w:eastAsia="bg-BG" w:bidi="bg-BG"/>
    </w:rPr>
  </w:style>
  <w:style w:type="paragraph" w:styleId="a5">
    <w:name w:val="List Paragraph"/>
    <w:basedOn w:val="a"/>
    <w:uiPriority w:val="1"/>
    <w:qFormat/>
    <w:rsid w:val="00544736"/>
  </w:style>
  <w:style w:type="paragraph" w:customStyle="1" w:styleId="TableParagraph">
    <w:name w:val="Table Paragraph"/>
    <w:basedOn w:val="a"/>
    <w:uiPriority w:val="99"/>
    <w:qFormat/>
    <w:rsid w:val="00544736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544736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link w:val="a6"/>
    <w:uiPriority w:val="99"/>
    <w:semiHidden/>
    <w:rsid w:val="00544736"/>
    <w:rPr>
      <w:rFonts w:ascii="Segoe UI" w:eastAsia="Times New Roman" w:hAnsi="Segoe UI" w:cs="Segoe UI"/>
      <w:sz w:val="18"/>
      <w:szCs w:val="18"/>
      <w:lang w:eastAsia="bg-BG" w:bidi="bg-BG"/>
    </w:rPr>
  </w:style>
  <w:style w:type="paragraph" w:styleId="a8">
    <w:name w:val="footnote text"/>
    <w:basedOn w:val="a"/>
    <w:link w:val="a9"/>
    <w:uiPriority w:val="99"/>
    <w:semiHidden/>
    <w:unhideWhenUsed/>
    <w:rsid w:val="00544736"/>
    <w:rPr>
      <w:sz w:val="20"/>
      <w:szCs w:val="20"/>
    </w:rPr>
  </w:style>
  <w:style w:type="character" w:customStyle="1" w:styleId="a9">
    <w:name w:val="Текст под линия Знак"/>
    <w:link w:val="a8"/>
    <w:uiPriority w:val="99"/>
    <w:semiHidden/>
    <w:rsid w:val="00544736"/>
    <w:rPr>
      <w:rFonts w:ascii="Times New Roman" w:eastAsia="Times New Roman" w:hAnsi="Times New Roman" w:cs="Times New Roman"/>
      <w:sz w:val="20"/>
      <w:szCs w:val="20"/>
      <w:lang w:eastAsia="bg-BG" w:bidi="bg-BG"/>
    </w:rPr>
  </w:style>
  <w:style w:type="character" w:styleId="aa">
    <w:name w:val="footnote reference"/>
    <w:uiPriority w:val="99"/>
    <w:semiHidden/>
    <w:unhideWhenUsed/>
    <w:rsid w:val="00544736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44736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uiPriority w:val="99"/>
    <w:rsid w:val="00544736"/>
    <w:rPr>
      <w:rFonts w:ascii="Times New Roman" w:eastAsia="Times New Roman" w:hAnsi="Times New Roman" w:cs="Times New Roman"/>
      <w:lang w:eastAsia="bg-BG" w:bidi="bg-BG"/>
    </w:rPr>
  </w:style>
  <w:style w:type="paragraph" w:styleId="ad">
    <w:name w:val="footer"/>
    <w:basedOn w:val="a"/>
    <w:link w:val="ae"/>
    <w:uiPriority w:val="99"/>
    <w:unhideWhenUsed/>
    <w:rsid w:val="00544736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link w:val="ad"/>
    <w:uiPriority w:val="99"/>
    <w:rsid w:val="00544736"/>
    <w:rPr>
      <w:rFonts w:ascii="Times New Roman" w:eastAsia="Times New Roman" w:hAnsi="Times New Roman" w:cs="Times New Roman"/>
      <w:lang w:eastAsia="bg-BG" w:bidi="bg-BG"/>
    </w:rPr>
  </w:style>
  <w:style w:type="character" w:customStyle="1" w:styleId="af">
    <w:name w:val="Текст на коментар Знак"/>
    <w:link w:val="af0"/>
    <w:uiPriority w:val="99"/>
    <w:semiHidden/>
    <w:rsid w:val="00544736"/>
    <w:rPr>
      <w:rFonts w:ascii="Times New Roman" w:eastAsia="Times New Roman" w:hAnsi="Times New Roman" w:cs="Times New Roman"/>
      <w:sz w:val="20"/>
      <w:szCs w:val="20"/>
      <w:lang w:eastAsia="bg-BG" w:bidi="bg-BG"/>
    </w:rPr>
  </w:style>
  <w:style w:type="paragraph" w:styleId="af0">
    <w:name w:val="annotation text"/>
    <w:basedOn w:val="a"/>
    <w:link w:val="af"/>
    <w:uiPriority w:val="99"/>
    <w:semiHidden/>
    <w:unhideWhenUsed/>
    <w:rsid w:val="00544736"/>
    <w:rPr>
      <w:sz w:val="20"/>
      <w:szCs w:val="20"/>
    </w:rPr>
  </w:style>
  <w:style w:type="character" w:customStyle="1" w:styleId="af1">
    <w:name w:val="Предмет на коментар Знак"/>
    <w:link w:val="af2"/>
    <w:uiPriority w:val="99"/>
    <w:semiHidden/>
    <w:rsid w:val="00544736"/>
    <w:rPr>
      <w:rFonts w:ascii="Times New Roman" w:eastAsia="Times New Roman" w:hAnsi="Times New Roman" w:cs="Times New Roman"/>
      <w:b/>
      <w:bCs/>
      <w:sz w:val="20"/>
      <w:szCs w:val="20"/>
      <w:lang w:eastAsia="bg-BG" w:bidi="bg-BG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544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67D0-B259-4347-8F85-E616B358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35</Pages>
  <Words>8767</Words>
  <Characters>49972</Characters>
  <Application>Microsoft Office Word</Application>
  <DocSecurity>0</DocSecurity>
  <Lines>416</Lines>
  <Paragraphs>117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58622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Kalinova</dc:creator>
  <cp:keywords/>
  <dc:description/>
  <cp:lastModifiedBy>Anelia</cp:lastModifiedBy>
  <cp:revision>13</cp:revision>
  <cp:lastPrinted>2020-03-12T08:56:00Z</cp:lastPrinted>
  <dcterms:created xsi:type="dcterms:W3CDTF">2020-02-20T07:39:00Z</dcterms:created>
  <dcterms:modified xsi:type="dcterms:W3CDTF">2020-03-18T08:12:00Z</dcterms:modified>
</cp:coreProperties>
</file>