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B808" w14:textId="77777777" w:rsidR="00544736" w:rsidRPr="009328B5" w:rsidRDefault="00544736" w:rsidP="008D3407">
      <w:pPr>
        <w:spacing w:before="80"/>
        <w:jc w:val="center"/>
        <w:rPr>
          <w:b/>
          <w:sz w:val="20"/>
          <w:szCs w:val="20"/>
        </w:rPr>
      </w:pPr>
      <w:r w:rsidRPr="009328B5">
        <w:rPr>
          <w:b/>
          <w:sz w:val="20"/>
          <w:szCs w:val="20"/>
        </w:rPr>
        <w:t>НАЦИОНАЛНА ПРОГРАМА „ЦИФРОВА БЪЛГАРИЯ 2025“</w:t>
      </w:r>
    </w:p>
    <w:p w14:paraId="7352E32B" w14:textId="77777777" w:rsidR="00544736" w:rsidRPr="009328B5" w:rsidRDefault="00544736" w:rsidP="008D3407">
      <w:pPr>
        <w:pStyle w:val="BodyText"/>
        <w:spacing w:before="6"/>
        <w:jc w:val="center"/>
        <w:rPr>
          <w:b/>
        </w:rPr>
      </w:pPr>
    </w:p>
    <w:p w14:paraId="4DE1E7C6" w14:textId="77777777" w:rsidR="00544736" w:rsidRPr="009328B5" w:rsidRDefault="00544736" w:rsidP="008D3407">
      <w:pPr>
        <w:ind w:left="4956" w:right="6083" w:firstLine="708"/>
        <w:jc w:val="center"/>
        <w:rPr>
          <w:b/>
          <w:sz w:val="20"/>
          <w:szCs w:val="20"/>
        </w:rPr>
      </w:pPr>
      <w:r w:rsidRPr="009328B5">
        <w:rPr>
          <w:b/>
          <w:sz w:val="20"/>
          <w:szCs w:val="20"/>
        </w:rPr>
        <w:t>ПЪТНА КАРТА ЗА ПЕРИОДА ДО 2025</w:t>
      </w:r>
    </w:p>
    <w:p w14:paraId="6E857A35" w14:textId="77777777" w:rsidR="00BD6D4A" w:rsidRPr="009328B5" w:rsidRDefault="00BD6D4A" w:rsidP="008D3407">
      <w:pPr>
        <w:ind w:left="5503" w:right="6083" w:hanging="541"/>
        <w:jc w:val="center"/>
        <w:rPr>
          <w:b/>
          <w:sz w:val="20"/>
          <w:szCs w:val="20"/>
          <w:lang w:val="en-US"/>
        </w:rPr>
      </w:pPr>
    </w:p>
    <w:p w14:paraId="11AE36F2" w14:textId="77777777" w:rsidR="00BD6D4A" w:rsidRPr="009328B5" w:rsidRDefault="00C81257" w:rsidP="008D3407">
      <w:pPr>
        <w:ind w:left="4956" w:right="6083" w:firstLine="708"/>
        <w:jc w:val="center"/>
        <w:rPr>
          <w:sz w:val="20"/>
          <w:szCs w:val="20"/>
          <w:u w:val="single"/>
        </w:rPr>
      </w:pPr>
      <w:r w:rsidRPr="009328B5">
        <w:rPr>
          <w:b/>
          <w:sz w:val="20"/>
          <w:szCs w:val="20"/>
          <w:u w:val="single"/>
        </w:rPr>
        <w:t>Отчет към декември 2021</w:t>
      </w:r>
      <w:r w:rsidR="00BD6D4A" w:rsidRPr="009328B5">
        <w:rPr>
          <w:b/>
          <w:sz w:val="20"/>
          <w:szCs w:val="20"/>
          <w:u w:val="single"/>
        </w:rPr>
        <w:t>г</w:t>
      </w:r>
      <w:r w:rsidR="00BD6D4A" w:rsidRPr="009328B5">
        <w:rPr>
          <w:sz w:val="20"/>
          <w:szCs w:val="20"/>
          <w:u w:val="single"/>
        </w:rPr>
        <w:t>.</w:t>
      </w:r>
    </w:p>
    <w:p w14:paraId="637EA6C5" w14:textId="77777777" w:rsidR="00544736" w:rsidRPr="009328B5" w:rsidRDefault="00544736" w:rsidP="00591329">
      <w:pPr>
        <w:pStyle w:val="BodyText"/>
        <w:spacing w:before="0"/>
      </w:pPr>
    </w:p>
    <w:p w14:paraId="0CD0D100" w14:textId="77777777" w:rsidR="00544736" w:rsidRPr="009328B5" w:rsidRDefault="00544736" w:rsidP="00591329">
      <w:pPr>
        <w:pStyle w:val="BodyText"/>
        <w:spacing w:before="0"/>
      </w:pPr>
    </w:p>
    <w:p w14:paraId="41EEA306" w14:textId="77777777" w:rsidR="00544736" w:rsidRPr="009328B5" w:rsidRDefault="00544736" w:rsidP="008D3407">
      <w:pPr>
        <w:ind w:left="284" w:right="-58"/>
        <w:rPr>
          <w:sz w:val="20"/>
          <w:szCs w:val="20"/>
        </w:rPr>
      </w:pPr>
      <w:r w:rsidRPr="009328B5">
        <w:rPr>
          <w:sz w:val="20"/>
          <w:szCs w:val="20"/>
        </w:rPr>
        <w:t>Обща забележка за всички мерки: Мерките, свързани с разходване на публичен ресурс и средства от фондовете на ЕС, ще бъдат реализирани при съобразяване с националното и европейско законодателство в областта на държавните помощи.</w:t>
      </w:r>
    </w:p>
    <w:p w14:paraId="7AF0F598" w14:textId="77777777" w:rsidR="00544736" w:rsidRPr="009328B5" w:rsidRDefault="00544736" w:rsidP="00591329">
      <w:pPr>
        <w:ind w:left="106" w:right="477" w:firstLine="60"/>
        <w:rPr>
          <w:sz w:val="20"/>
          <w:szCs w:val="20"/>
        </w:rPr>
      </w:pPr>
    </w:p>
    <w:p w14:paraId="090AAEF3" w14:textId="63AE5EA9" w:rsidR="00544736" w:rsidRPr="009328B5" w:rsidRDefault="008F4399" w:rsidP="008D3407">
      <w:pPr>
        <w:ind w:left="106" w:right="-58" w:firstLine="178"/>
        <w:rPr>
          <w:sz w:val="20"/>
          <w:szCs w:val="20"/>
        </w:rPr>
      </w:pPr>
      <w:r w:rsidRPr="009328B5">
        <w:rPr>
          <w:sz w:val="20"/>
          <w:szCs w:val="20"/>
        </w:rPr>
        <w:t>*</w:t>
      </w:r>
      <w:r w:rsidR="00544736" w:rsidRPr="009328B5">
        <w:rPr>
          <w:sz w:val="20"/>
          <w:szCs w:val="20"/>
        </w:rPr>
        <w:t xml:space="preserve">Забележка: Тези мерки ще бъдат реализирани в рамките на одобрените разходни тавани на съответните отговорни първостепенни разпоредители </w:t>
      </w:r>
      <w:r w:rsidRPr="009328B5">
        <w:rPr>
          <w:sz w:val="20"/>
          <w:szCs w:val="20"/>
        </w:rPr>
        <w:t>с бюджет (отговорни институции)</w:t>
      </w:r>
    </w:p>
    <w:p w14:paraId="79E654F3" w14:textId="77777777" w:rsidR="00544736" w:rsidRPr="009328B5" w:rsidRDefault="00544736" w:rsidP="00591329">
      <w:pPr>
        <w:ind w:left="106" w:right="477" w:firstLine="60"/>
        <w:rPr>
          <w:sz w:val="20"/>
          <w:szCs w:val="20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984"/>
        <w:gridCol w:w="1702"/>
        <w:gridCol w:w="1275"/>
        <w:gridCol w:w="4238"/>
        <w:gridCol w:w="1999"/>
        <w:gridCol w:w="1276"/>
        <w:gridCol w:w="1701"/>
      </w:tblGrid>
      <w:tr w:rsidR="00B9357B" w:rsidRPr="009328B5" w14:paraId="1B8976AD" w14:textId="77777777" w:rsidTr="009E25FC">
        <w:trPr>
          <w:trHeight w:val="632"/>
          <w:tblHeader/>
          <w:jc w:val="center"/>
        </w:trPr>
        <w:tc>
          <w:tcPr>
            <w:tcW w:w="1838" w:type="dxa"/>
            <w:shd w:val="clear" w:color="auto" w:fill="BCD5ED"/>
            <w:vAlign w:val="center"/>
          </w:tcPr>
          <w:p w14:paraId="1455E2B8" w14:textId="77777777" w:rsidR="00544736" w:rsidRPr="009328B5" w:rsidRDefault="00544736" w:rsidP="00E51FD6">
            <w:pPr>
              <w:pStyle w:val="TableParagraph"/>
              <w:ind w:right="922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1984" w:type="dxa"/>
            <w:shd w:val="clear" w:color="auto" w:fill="BCD5ED"/>
            <w:vAlign w:val="center"/>
          </w:tcPr>
          <w:p w14:paraId="3DE76ACF" w14:textId="77777777" w:rsidR="00544736" w:rsidRPr="009328B5" w:rsidRDefault="00544736" w:rsidP="00E51FD6">
            <w:pPr>
              <w:pStyle w:val="TableParagraph"/>
              <w:ind w:left="0" w:right="1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дейности/ проекти</w:t>
            </w:r>
          </w:p>
        </w:tc>
        <w:tc>
          <w:tcPr>
            <w:tcW w:w="1702" w:type="dxa"/>
            <w:shd w:val="clear" w:color="auto" w:fill="BCD5ED"/>
            <w:vAlign w:val="center"/>
          </w:tcPr>
          <w:p w14:paraId="71F9695A" w14:textId="77777777" w:rsidR="00544736" w:rsidRPr="009328B5" w:rsidRDefault="00544736" w:rsidP="00E51FD6">
            <w:pPr>
              <w:pStyle w:val="TableParagraph"/>
              <w:ind w:left="302" w:right="141" w:hanging="108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084B9FF4" w14:textId="77777777" w:rsidR="00544736" w:rsidRPr="009328B5" w:rsidRDefault="00544736" w:rsidP="00BD6621">
            <w:pPr>
              <w:pStyle w:val="TableParagraph"/>
              <w:spacing w:line="230" w:lineRule="atLeast"/>
              <w:ind w:left="117" w:firstLine="173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4238" w:type="dxa"/>
            <w:shd w:val="clear" w:color="auto" w:fill="BCD5ED"/>
            <w:vAlign w:val="center"/>
          </w:tcPr>
          <w:p w14:paraId="584409AA" w14:textId="77777777" w:rsidR="00544736" w:rsidRPr="009328B5" w:rsidRDefault="00544736" w:rsidP="00E51FD6">
            <w:pPr>
              <w:pStyle w:val="TableParagraph"/>
              <w:ind w:left="763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1999" w:type="dxa"/>
            <w:shd w:val="clear" w:color="auto" w:fill="BCD5ED"/>
            <w:vAlign w:val="center"/>
          </w:tcPr>
          <w:p w14:paraId="4533972C" w14:textId="77777777" w:rsidR="00544736" w:rsidRPr="009328B5" w:rsidRDefault="00544736" w:rsidP="00E51FD6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673B59B6" w14:textId="77777777" w:rsidR="00544736" w:rsidRPr="009328B5" w:rsidRDefault="00544736" w:rsidP="00E51FD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6AED7614" w14:textId="77777777" w:rsidR="00483117" w:rsidRPr="009328B5" w:rsidRDefault="00544736" w:rsidP="00E51FD6">
            <w:pPr>
              <w:pStyle w:val="TableParagraph"/>
              <w:spacing w:line="230" w:lineRule="atLeast"/>
              <w:ind w:left="173" w:right="138" w:firstLine="40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Отчет </w:t>
            </w:r>
            <w:r w:rsidR="006016E4" w:rsidRPr="009328B5">
              <w:rPr>
                <w:b/>
                <w:sz w:val="20"/>
                <w:szCs w:val="20"/>
              </w:rPr>
              <w:t>к</w:t>
            </w:r>
            <w:r w:rsidR="00C81257" w:rsidRPr="009328B5">
              <w:rPr>
                <w:b/>
                <w:sz w:val="20"/>
                <w:szCs w:val="20"/>
              </w:rPr>
              <w:t>ъм дек.</w:t>
            </w:r>
            <w:r w:rsidR="001D5750" w:rsidRPr="009328B5">
              <w:rPr>
                <w:b/>
                <w:sz w:val="20"/>
                <w:szCs w:val="20"/>
              </w:rPr>
              <w:t xml:space="preserve"> </w:t>
            </w:r>
            <w:r w:rsidR="00C81257" w:rsidRPr="009328B5">
              <w:rPr>
                <w:b/>
                <w:sz w:val="20"/>
                <w:szCs w:val="20"/>
              </w:rPr>
              <w:t>2021</w:t>
            </w:r>
          </w:p>
          <w:p w14:paraId="32D7CABD" w14:textId="77777777" w:rsidR="00DA2272" w:rsidRPr="009328B5" w:rsidRDefault="00DA2272" w:rsidP="00E51FD6">
            <w:pPr>
              <w:pStyle w:val="TableParagraph"/>
              <w:spacing w:line="230" w:lineRule="atLeast"/>
              <w:ind w:left="0" w:right="138"/>
              <w:jc w:val="center"/>
              <w:rPr>
                <w:b/>
                <w:sz w:val="20"/>
                <w:szCs w:val="20"/>
              </w:rPr>
            </w:pPr>
          </w:p>
        </w:tc>
      </w:tr>
      <w:tr w:rsidR="00931F94" w:rsidRPr="009328B5" w14:paraId="59126624" w14:textId="77777777" w:rsidTr="009E25FC">
        <w:trPr>
          <w:trHeight w:val="358"/>
          <w:tblHeader/>
          <w:jc w:val="center"/>
        </w:trPr>
        <w:tc>
          <w:tcPr>
            <w:tcW w:w="16013" w:type="dxa"/>
            <w:gridSpan w:val="8"/>
            <w:shd w:val="clear" w:color="auto" w:fill="DEEAF6"/>
            <w:vAlign w:val="center"/>
          </w:tcPr>
          <w:p w14:paraId="039A7F4D" w14:textId="77777777" w:rsidR="00931F94" w:rsidRPr="009328B5" w:rsidRDefault="00931F94" w:rsidP="00FF5B7F">
            <w:pPr>
              <w:pStyle w:val="TableParagraph"/>
              <w:ind w:left="784" w:hanging="762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1C2A3E" w:rsidRPr="009328B5" w14:paraId="4312FF3A" w14:textId="77777777" w:rsidTr="001F4B3A">
        <w:trPr>
          <w:trHeight w:val="58"/>
          <w:jc w:val="center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12D4FCEC" w14:textId="77777777" w:rsidR="00F25511" w:rsidRPr="009328B5" w:rsidRDefault="00F25511" w:rsidP="00591329">
            <w:pPr>
              <w:pStyle w:val="TableParagraph"/>
              <w:ind w:left="107" w:right="80"/>
              <w:rPr>
                <w:b/>
                <w:sz w:val="20"/>
                <w:szCs w:val="20"/>
              </w:rPr>
            </w:pPr>
          </w:p>
          <w:p w14:paraId="482B9DDB" w14:textId="2F455B86" w:rsidR="00544736" w:rsidRPr="009328B5" w:rsidRDefault="00544736" w:rsidP="00591329">
            <w:pPr>
              <w:pStyle w:val="TableParagraph"/>
              <w:ind w:left="107" w:right="8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1. Нова регулаторна рамка в електронните съобщения, гарантираща устойчиво развитие на сек</w:t>
            </w:r>
            <w:r w:rsidR="00D20DFD" w:rsidRPr="009328B5">
              <w:rPr>
                <w:b/>
                <w:sz w:val="20"/>
                <w:szCs w:val="20"/>
              </w:rPr>
              <w:t>тора на електронните съобщения.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15BD6985" w14:textId="77777777" w:rsidR="00F25511" w:rsidRPr="009328B5" w:rsidRDefault="00F25511" w:rsidP="000F34F9">
            <w:pPr>
              <w:pStyle w:val="TableParagraph"/>
              <w:rPr>
                <w:sz w:val="20"/>
                <w:szCs w:val="20"/>
              </w:rPr>
            </w:pPr>
          </w:p>
          <w:p w14:paraId="44C341A1" w14:textId="5697B9BD" w:rsidR="00544736" w:rsidRPr="009328B5" w:rsidRDefault="00544736" w:rsidP="000F34F9">
            <w:pPr>
              <w:pStyle w:val="TableParagraph"/>
              <w:rPr>
                <w:b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Въвеждане в националното законодателство на изискванията на новата регулаторна рамка в областта на електронните съобщения</w:t>
            </w:r>
            <w:r w:rsidRPr="009328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</w:tcPr>
          <w:p w14:paraId="133AAD78" w14:textId="77777777" w:rsidR="00F25511" w:rsidRPr="009328B5" w:rsidRDefault="00F25511" w:rsidP="00591329">
            <w:pPr>
              <w:pStyle w:val="TableParagraph"/>
              <w:spacing w:line="211" w:lineRule="exact"/>
              <w:rPr>
                <w:sz w:val="20"/>
                <w:szCs w:val="20"/>
                <w:highlight w:val="yellow"/>
              </w:rPr>
            </w:pPr>
          </w:p>
          <w:p w14:paraId="16E3EF38" w14:textId="71743C50" w:rsidR="00544736" w:rsidRPr="009328B5" w:rsidRDefault="00544736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Финансиране във връзка с географските проучвания за разгръщането на мрежи*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8A2C3CB" w14:textId="77777777" w:rsidR="00F25511" w:rsidRPr="009328B5" w:rsidRDefault="00F25511" w:rsidP="009D5BB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2489AD63" w14:textId="259F3AE2" w:rsidR="00544736" w:rsidRPr="009328B5" w:rsidRDefault="00F91818" w:rsidP="009D5BB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2019-</w:t>
            </w:r>
            <w:r w:rsidR="00C55032" w:rsidRPr="009328B5">
              <w:rPr>
                <w:sz w:val="20"/>
                <w:szCs w:val="20"/>
              </w:rPr>
              <w:t>2</w:t>
            </w:r>
            <w:r w:rsidR="00544736" w:rsidRPr="009328B5">
              <w:rPr>
                <w:sz w:val="20"/>
                <w:szCs w:val="20"/>
              </w:rPr>
              <w:t>021</w:t>
            </w:r>
          </w:p>
        </w:tc>
        <w:tc>
          <w:tcPr>
            <w:tcW w:w="4238" w:type="dxa"/>
            <w:tcBorders>
              <w:bottom w:val="single" w:sz="4" w:space="0" w:color="000000"/>
            </w:tcBorders>
            <w:shd w:val="clear" w:color="auto" w:fill="auto"/>
          </w:tcPr>
          <w:p w14:paraId="526D941B" w14:textId="77777777" w:rsidR="00F25511" w:rsidRPr="009328B5" w:rsidRDefault="00F25511" w:rsidP="007756E2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</w:p>
          <w:p w14:paraId="73406F78" w14:textId="5436B93F" w:rsidR="00544736" w:rsidRPr="009328B5" w:rsidRDefault="00544736" w:rsidP="007756E2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Създаване на благоприятни условия за инвестиции в инфраструктура, повишаване качеството на предоставяните услуги и защитата на личните данни на потребителите.</w:t>
            </w:r>
          </w:p>
          <w:p w14:paraId="0A014116" w14:textId="77777777" w:rsidR="00544736" w:rsidRPr="009328B5" w:rsidRDefault="00544736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6D2AB172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19E6550F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3459D0A1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74A58275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0C8AB7C5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40B8BE62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0A6C89D3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00F01D6D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16A593CD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6923D199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1E2CD3C8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38C55EBF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06D09CFB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0C2309A0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3734FAB2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068241A7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4E1D65FB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58DE1E81" w14:textId="77777777" w:rsidR="002205F8" w:rsidRPr="009328B5" w:rsidRDefault="002205F8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auto"/>
          </w:tcPr>
          <w:p w14:paraId="0EE5D960" w14:textId="77777777" w:rsidR="00F25511" w:rsidRPr="009328B5" w:rsidRDefault="00F25511" w:rsidP="00591329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6559DF78" w14:textId="17220350" w:rsidR="00544736" w:rsidRPr="009328B5" w:rsidRDefault="00544736" w:rsidP="00591329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Приети нормативни актове.</w:t>
            </w:r>
          </w:p>
        </w:tc>
        <w:tc>
          <w:tcPr>
            <w:tcW w:w="1276" w:type="dxa"/>
            <w:shd w:val="clear" w:color="auto" w:fill="auto"/>
          </w:tcPr>
          <w:p w14:paraId="2A0907CA" w14:textId="77777777" w:rsidR="00F25511" w:rsidRPr="009328B5" w:rsidRDefault="00F25511" w:rsidP="00591329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59C28DBC" w14:textId="518658C9" w:rsidR="00544736" w:rsidRPr="009328B5" w:rsidRDefault="00544736" w:rsidP="00591329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МТИТС;</w:t>
            </w:r>
          </w:p>
          <w:p w14:paraId="17C43972" w14:textId="77777777" w:rsidR="00544736" w:rsidRPr="009328B5" w:rsidRDefault="00544736" w:rsidP="00591329">
            <w:pPr>
              <w:pStyle w:val="TableParagraph"/>
              <w:spacing w:line="209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КРС;</w:t>
            </w:r>
          </w:p>
          <w:p w14:paraId="5DDC7D37" w14:textId="77777777" w:rsidR="00544736" w:rsidRPr="009328B5" w:rsidRDefault="00544736" w:rsidP="00591329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МРРБ</w:t>
            </w:r>
          </w:p>
        </w:tc>
        <w:tc>
          <w:tcPr>
            <w:tcW w:w="1701" w:type="dxa"/>
            <w:shd w:val="clear" w:color="auto" w:fill="auto"/>
          </w:tcPr>
          <w:p w14:paraId="6084A809" w14:textId="77777777" w:rsidR="00F25511" w:rsidRPr="009328B5" w:rsidRDefault="00F25511" w:rsidP="008D3407">
            <w:pPr>
              <w:ind w:left="83" w:right="47"/>
              <w:rPr>
                <w:bCs/>
                <w:sz w:val="20"/>
                <w:szCs w:val="20"/>
                <w:lang w:eastAsia="en-US"/>
              </w:rPr>
            </w:pPr>
          </w:p>
          <w:p w14:paraId="648BAF69" w14:textId="77777777" w:rsidR="002B080B" w:rsidRPr="009328B5" w:rsidRDefault="002B080B" w:rsidP="008D3407">
            <w:pPr>
              <w:ind w:left="83" w:right="47"/>
              <w:rPr>
                <w:bCs/>
                <w:sz w:val="20"/>
                <w:szCs w:val="20"/>
                <w:lang w:eastAsia="en-US"/>
              </w:rPr>
            </w:pPr>
            <w:r w:rsidRPr="009328B5">
              <w:rPr>
                <w:sz w:val="20"/>
                <w:szCs w:val="20"/>
              </w:rPr>
              <w:t>изпълнена</w:t>
            </w:r>
            <w:r w:rsidRPr="009328B5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5186FFDF" w14:textId="22D03CB2" w:rsidR="00483117" w:rsidRPr="009328B5" w:rsidRDefault="00F91818" w:rsidP="00A65F9C">
            <w:pPr>
              <w:ind w:left="83" w:right="47"/>
              <w:rPr>
                <w:bCs/>
                <w:sz w:val="20"/>
                <w:szCs w:val="20"/>
                <w:lang w:eastAsia="en-US"/>
              </w:rPr>
            </w:pPr>
            <w:r w:rsidRPr="009328B5">
              <w:rPr>
                <w:bCs/>
                <w:sz w:val="20"/>
                <w:szCs w:val="20"/>
                <w:lang w:eastAsia="en-US"/>
              </w:rPr>
              <w:t>ЗИД на ЗЕС е Обн., ДВ, бр. 20 от 9.03.2021 г.</w:t>
            </w:r>
            <w:r w:rsidRPr="009328B5">
              <w:rPr>
                <w:sz w:val="20"/>
                <w:szCs w:val="20"/>
                <w:lang w:eastAsia="en-US"/>
              </w:rPr>
              <w:t xml:space="preserve"> </w:t>
            </w:r>
            <w:r w:rsidRPr="009328B5">
              <w:rPr>
                <w:bCs/>
                <w:sz w:val="20"/>
                <w:szCs w:val="20"/>
                <w:lang w:eastAsia="en-US"/>
              </w:rPr>
              <w:t>ЗИД на ЗЕС изпълнява ангажименти-те на РБ като държава членка на Европейския съюз за привеждане на българското законодателство в съответствие с изискванията на Директива (EС) 2018/1972 (Европейски кодекс за електронни съобщения).</w:t>
            </w:r>
          </w:p>
        </w:tc>
      </w:tr>
      <w:tr w:rsidR="001C2A3E" w:rsidRPr="009328B5" w14:paraId="610056C2" w14:textId="77777777" w:rsidTr="003B6880">
        <w:trPr>
          <w:trHeight w:val="113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E5AE840" w14:textId="77777777" w:rsidR="00A3324D" w:rsidRPr="009328B5" w:rsidRDefault="00A3324D" w:rsidP="008D3407">
            <w:pPr>
              <w:pStyle w:val="TableParagraph"/>
              <w:ind w:left="107" w:right="226"/>
              <w:rPr>
                <w:b/>
                <w:sz w:val="20"/>
                <w:szCs w:val="20"/>
              </w:rPr>
            </w:pPr>
          </w:p>
          <w:p w14:paraId="4AD63F84" w14:textId="7D5B9B1F" w:rsidR="00465CAC" w:rsidRPr="009328B5" w:rsidRDefault="00465CAC" w:rsidP="008D3407">
            <w:pPr>
              <w:pStyle w:val="TableParagraph"/>
              <w:ind w:left="107" w:right="226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2. Създаване на благоприятни условия за разгръщане на високоскоростна 5</w:t>
            </w:r>
            <w:r w:rsidRPr="009328B5">
              <w:rPr>
                <w:b/>
                <w:sz w:val="20"/>
                <w:szCs w:val="20"/>
                <w:lang w:val="en-US"/>
              </w:rPr>
              <w:t>G</w:t>
            </w:r>
            <w:r w:rsidRPr="009328B5">
              <w:rPr>
                <w:b/>
                <w:sz w:val="20"/>
                <w:szCs w:val="20"/>
              </w:rPr>
              <w:t xml:space="preserve"> чрез осигуряване на съответен радиочестотен ресурс и пилотни ленти</w:t>
            </w:r>
          </w:p>
        </w:tc>
        <w:tc>
          <w:tcPr>
            <w:tcW w:w="1984" w:type="dxa"/>
            <w:shd w:val="clear" w:color="auto" w:fill="auto"/>
          </w:tcPr>
          <w:p w14:paraId="3092C7D3" w14:textId="77777777" w:rsidR="00A3324D" w:rsidRPr="009328B5" w:rsidRDefault="00A3324D" w:rsidP="001E523A">
            <w:pPr>
              <w:pStyle w:val="TableParagraph"/>
              <w:ind w:left="0" w:right="80"/>
              <w:rPr>
                <w:b/>
                <w:sz w:val="20"/>
                <w:szCs w:val="20"/>
              </w:rPr>
            </w:pPr>
          </w:p>
          <w:p w14:paraId="184F96ED" w14:textId="661AE367" w:rsidR="00465CAC" w:rsidRPr="009328B5" w:rsidRDefault="00465CAC" w:rsidP="001E523A">
            <w:pPr>
              <w:pStyle w:val="TableParagraph"/>
              <w:ind w:left="0" w:right="8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Осигуряване на достатъчно подходящ радиоспектър в обхват 3,6 </w:t>
            </w:r>
            <w:r w:rsidRPr="009328B5">
              <w:rPr>
                <w:b/>
                <w:sz w:val="20"/>
                <w:szCs w:val="20"/>
                <w:lang w:val="en-US"/>
              </w:rPr>
              <w:t>GHz</w:t>
            </w:r>
            <w:r w:rsidRPr="009328B5">
              <w:rPr>
                <w:b/>
                <w:sz w:val="20"/>
                <w:szCs w:val="20"/>
              </w:rPr>
              <w:t xml:space="preserve"> и радиочестотна лента 24.25-27.5 GHz за изграждане и развитие на 5G мрежи</w:t>
            </w:r>
          </w:p>
        </w:tc>
        <w:tc>
          <w:tcPr>
            <w:tcW w:w="1702" w:type="dxa"/>
            <w:shd w:val="clear" w:color="auto" w:fill="auto"/>
          </w:tcPr>
          <w:p w14:paraId="76D96318" w14:textId="77777777" w:rsidR="00A3324D" w:rsidRPr="009328B5" w:rsidRDefault="00A3324D" w:rsidP="00B94181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405DD21F" w14:textId="112FEE65" w:rsidR="00465CAC" w:rsidRPr="009328B5" w:rsidRDefault="00465CAC" w:rsidP="00B94181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Не се изисква финансиране в периода на стартиране на услугите.</w:t>
            </w:r>
          </w:p>
          <w:p w14:paraId="6A52C8CC" w14:textId="77777777" w:rsidR="00465CAC" w:rsidRPr="009328B5" w:rsidRDefault="00465CAC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6ACBCCB" w14:textId="77777777" w:rsidR="00A3324D" w:rsidRPr="009328B5" w:rsidRDefault="00A3324D" w:rsidP="00B94181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04EE3CA3" w14:textId="20465EBA" w:rsidR="00465CAC" w:rsidRPr="009328B5" w:rsidRDefault="00465CAC" w:rsidP="00B94181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</w:tc>
        <w:tc>
          <w:tcPr>
            <w:tcW w:w="4238" w:type="dxa"/>
            <w:shd w:val="clear" w:color="auto" w:fill="auto"/>
          </w:tcPr>
          <w:p w14:paraId="190A47B0" w14:textId="77777777" w:rsidR="00A3324D" w:rsidRPr="009328B5" w:rsidRDefault="00A3324D" w:rsidP="00B94181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298FCBA" w14:textId="5899A2E0" w:rsidR="00465CAC" w:rsidRPr="009328B5" w:rsidRDefault="00465CAC" w:rsidP="00B94181">
            <w:pPr>
              <w:pStyle w:val="TableParagraph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Осигуряване на широколентово покритие и високоскоростен и свръх високоскоростен достъп до интернет.</w:t>
            </w:r>
          </w:p>
          <w:p w14:paraId="0224384D" w14:textId="77777777" w:rsidR="00465CAC" w:rsidRPr="009328B5" w:rsidRDefault="00465CAC" w:rsidP="00CA4948">
            <w:pPr>
              <w:pStyle w:val="TableParagraph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Осигуряване на условия за навлизане на пазара на нови технологии и услуги. Увеличаване на социалните и икономическите ползи за потребителите.</w:t>
            </w:r>
          </w:p>
          <w:p w14:paraId="42909573" w14:textId="77777777" w:rsidR="00465CAC" w:rsidRPr="009328B5" w:rsidRDefault="00465CAC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14:paraId="2B8B2F87" w14:textId="77777777" w:rsidR="00A3324D" w:rsidRPr="009328B5" w:rsidRDefault="00A3324D" w:rsidP="00B94181">
            <w:pPr>
              <w:pStyle w:val="TableParagraph"/>
              <w:ind w:left="0" w:right="150"/>
              <w:rPr>
                <w:sz w:val="20"/>
                <w:szCs w:val="20"/>
              </w:rPr>
            </w:pPr>
          </w:p>
          <w:p w14:paraId="3FC22E74" w14:textId="1C8B6AC1" w:rsidR="00465CAC" w:rsidRPr="009328B5" w:rsidRDefault="00465CAC" w:rsidP="00B94181">
            <w:pPr>
              <w:pStyle w:val="TableParagraph"/>
              <w:ind w:left="0" w:right="15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Изменение на Националния план за разпределение на радиочестотния спектър.</w:t>
            </w:r>
          </w:p>
        </w:tc>
        <w:tc>
          <w:tcPr>
            <w:tcW w:w="1276" w:type="dxa"/>
            <w:shd w:val="clear" w:color="auto" w:fill="auto"/>
          </w:tcPr>
          <w:p w14:paraId="05B788D0" w14:textId="77777777" w:rsidR="00A3324D" w:rsidRPr="009328B5" w:rsidRDefault="00A3324D" w:rsidP="00B94181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</w:p>
          <w:p w14:paraId="177CE22C" w14:textId="3EBA2202" w:rsidR="00465CAC" w:rsidRPr="009328B5" w:rsidRDefault="00465CAC" w:rsidP="00B94181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МТИТС;</w:t>
            </w:r>
          </w:p>
          <w:p w14:paraId="2CFD7725" w14:textId="77777777" w:rsidR="00465CAC" w:rsidRPr="009328B5" w:rsidRDefault="00465CAC" w:rsidP="00C94C46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КРС</w:t>
            </w:r>
          </w:p>
          <w:p w14:paraId="12D09305" w14:textId="77777777" w:rsidR="00465CAC" w:rsidRPr="009328B5" w:rsidRDefault="00465CAC" w:rsidP="00591329">
            <w:pPr>
              <w:tabs>
                <w:tab w:val="left" w:pos="11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D931F4" w14:textId="77777777" w:rsidR="00A3324D" w:rsidRPr="009328B5" w:rsidRDefault="00A3324D" w:rsidP="00B94181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</w:p>
          <w:p w14:paraId="66A4F2B7" w14:textId="725CFA74" w:rsidR="00465CAC" w:rsidRPr="009328B5" w:rsidRDefault="00DB61EA" w:rsidP="00B94181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465CAC" w:rsidRPr="009328B5">
              <w:rPr>
                <w:sz w:val="20"/>
                <w:szCs w:val="20"/>
              </w:rPr>
              <w:t>зпълнена с РМС № 536/19</w:t>
            </w:r>
          </w:p>
        </w:tc>
      </w:tr>
      <w:tr w:rsidR="001C2A3E" w:rsidRPr="009328B5" w14:paraId="447EEC5A" w14:textId="77777777" w:rsidTr="003B6880">
        <w:trPr>
          <w:trHeight w:val="6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650D291D" w14:textId="77777777" w:rsidR="00AA68A5" w:rsidRPr="009328B5" w:rsidRDefault="00AA68A5" w:rsidP="00591329">
            <w:pPr>
              <w:pStyle w:val="TableParagraph"/>
              <w:ind w:left="107" w:right="226"/>
              <w:rPr>
                <w:b/>
                <w:sz w:val="20"/>
                <w:szCs w:val="20"/>
              </w:rPr>
            </w:pPr>
          </w:p>
          <w:p w14:paraId="44EF392B" w14:textId="25700E63" w:rsidR="007D1CC4" w:rsidRPr="009328B5" w:rsidRDefault="001D5750" w:rsidP="00591329">
            <w:pPr>
              <w:pStyle w:val="TableParagraph"/>
              <w:ind w:left="107" w:right="226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</w:t>
            </w:r>
            <w:r w:rsidR="007D1CC4" w:rsidRPr="009328B5">
              <w:rPr>
                <w:b/>
                <w:sz w:val="20"/>
                <w:szCs w:val="20"/>
              </w:rPr>
              <w:t>ел 3. Преодоляване на регионалните различия чрез стимулиране на инвестициите в ИКТ инфраструктури и технологии.</w:t>
            </w:r>
          </w:p>
        </w:tc>
        <w:tc>
          <w:tcPr>
            <w:tcW w:w="1984" w:type="dxa"/>
            <w:shd w:val="clear" w:color="auto" w:fill="auto"/>
          </w:tcPr>
          <w:p w14:paraId="162526A1" w14:textId="77777777" w:rsidR="004F43CF" w:rsidRPr="009328B5" w:rsidRDefault="004F43CF" w:rsidP="00591329">
            <w:pPr>
              <w:pStyle w:val="TableParagraph"/>
              <w:rPr>
                <w:b/>
                <w:sz w:val="20"/>
                <w:szCs w:val="20"/>
              </w:rPr>
            </w:pPr>
          </w:p>
          <w:p w14:paraId="2870F539" w14:textId="46FA94A4" w:rsidR="007D1CC4" w:rsidRPr="009328B5" w:rsidRDefault="007D1CC4" w:rsidP="00591329">
            <w:pPr>
              <w:pStyle w:val="TableParagraph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1. Актуализиране на националния NGA план с хоризонт 2025 г. и приемане на пътна карта.</w:t>
            </w:r>
          </w:p>
          <w:p w14:paraId="107C53F1" w14:textId="77777777" w:rsidR="007D1CC4" w:rsidRPr="009328B5" w:rsidRDefault="007D1CC4" w:rsidP="0059132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0D51026" w14:textId="77777777" w:rsidR="004F43CF" w:rsidRPr="009328B5" w:rsidRDefault="004F43CF" w:rsidP="00591329">
            <w:pPr>
              <w:pStyle w:val="TableParagraph"/>
              <w:spacing w:line="237" w:lineRule="auto"/>
              <w:ind w:right="255"/>
              <w:rPr>
                <w:sz w:val="20"/>
                <w:szCs w:val="20"/>
              </w:rPr>
            </w:pPr>
          </w:p>
          <w:p w14:paraId="0CACFBED" w14:textId="70B0FC89" w:rsidR="007D1CC4" w:rsidRPr="009328B5" w:rsidRDefault="007D1CC4" w:rsidP="00591329">
            <w:pPr>
              <w:pStyle w:val="TableParagraph"/>
              <w:spacing w:line="237" w:lineRule="auto"/>
              <w:ind w:right="2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Не се изисква финансиране</w:t>
            </w:r>
          </w:p>
        </w:tc>
        <w:tc>
          <w:tcPr>
            <w:tcW w:w="1275" w:type="dxa"/>
            <w:shd w:val="clear" w:color="auto" w:fill="auto"/>
          </w:tcPr>
          <w:p w14:paraId="7E67F873" w14:textId="77777777" w:rsidR="004F43CF" w:rsidRPr="009328B5" w:rsidRDefault="004F43CF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346F7B0" w14:textId="7C73B808" w:rsidR="00325DE8" w:rsidRPr="009328B5" w:rsidRDefault="003D3C6A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2019</w:t>
            </w:r>
          </w:p>
          <w:p w14:paraId="2498D648" w14:textId="35CBF4A5" w:rsidR="007D1CC4" w:rsidRPr="009328B5" w:rsidRDefault="003C1983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7D1CC4" w:rsidRPr="009328B5">
              <w:rPr>
                <w:sz w:val="20"/>
                <w:szCs w:val="20"/>
              </w:rPr>
              <w:t>2020</w:t>
            </w:r>
          </w:p>
          <w:p w14:paraId="16615C9A" w14:textId="1DB308FC" w:rsidR="003D3C6A" w:rsidRPr="009328B5" w:rsidRDefault="003D3C6A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</w:tcPr>
          <w:p w14:paraId="3F7F10A5" w14:textId="77777777" w:rsidR="004F43CF" w:rsidRPr="009328B5" w:rsidRDefault="004F43CF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02A4E9F" w14:textId="524BC2DA" w:rsidR="007D1CC4" w:rsidRPr="009328B5" w:rsidRDefault="007D1CC4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Актуализиран план с Пътна карта.</w:t>
            </w:r>
          </w:p>
        </w:tc>
        <w:tc>
          <w:tcPr>
            <w:tcW w:w="1999" w:type="dxa"/>
            <w:shd w:val="clear" w:color="auto" w:fill="auto"/>
          </w:tcPr>
          <w:p w14:paraId="0B1C15B5" w14:textId="77777777" w:rsidR="004F43CF" w:rsidRPr="009328B5" w:rsidRDefault="004F43CF" w:rsidP="00591329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6216F8F6" w14:textId="6ADC3C97" w:rsidR="007D1CC4" w:rsidRPr="009328B5" w:rsidRDefault="007D1CC4" w:rsidP="00591329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Изградена съобщителна инфраструктура </w:t>
            </w:r>
            <w:r w:rsidRPr="009328B5">
              <w:rPr>
                <w:spacing w:val="-11"/>
                <w:sz w:val="20"/>
                <w:szCs w:val="20"/>
              </w:rPr>
              <w:t xml:space="preserve">с </w:t>
            </w:r>
            <w:r w:rsidRPr="009328B5">
              <w:rPr>
                <w:sz w:val="20"/>
                <w:szCs w:val="20"/>
              </w:rPr>
              <w:t>акцент в селските райони; Освобождаване на радиочестотния спектър за граждански нужди; Насърчаване използването на ИКТ в администрацията и повишаване цифровата компетентност на населението и стимулиране използването на електронни услуги.</w:t>
            </w:r>
          </w:p>
          <w:p w14:paraId="2659CEFC" w14:textId="77777777" w:rsidR="00AA68A5" w:rsidRPr="009328B5" w:rsidRDefault="00AA68A5" w:rsidP="00591329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55B9D3" w14:textId="77777777" w:rsidR="004F43CF" w:rsidRPr="009328B5" w:rsidRDefault="004F43CF" w:rsidP="00591329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  <w:p w14:paraId="5E665650" w14:textId="17E02770" w:rsidR="007D1CC4" w:rsidRPr="009328B5" w:rsidRDefault="007D1CC4" w:rsidP="00591329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МТИТС;</w:t>
            </w:r>
          </w:p>
          <w:p w14:paraId="170A20D1" w14:textId="77777777" w:rsidR="007D1CC4" w:rsidRPr="009328B5" w:rsidRDefault="007D1CC4" w:rsidP="00591329">
            <w:pPr>
              <w:pStyle w:val="TableParagraph"/>
              <w:spacing w:before="1"/>
              <w:ind w:left="111" w:right="13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други отговорни </w:t>
            </w:r>
            <w:r w:rsidRPr="009328B5">
              <w:rPr>
                <w:w w:val="95"/>
                <w:sz w:val="20"/>
                <w:szCs w:val="20"/>
              </w:rPr>
              <w:t>институции</w:t>
            </w:r>
          </w:p>
        </w:tc>
        <w:tc>
          <w:tcPr>
            <w:tcW w:w="1701" w:type="dxa"/>
            <w:shd w:val="clear" w:color="auto" w:fill="auto"/>
          </w:tcPr>
          <w:p w14:paraId="6BB2102E" w14:textId="77777777" w:rsidR="004F43CF" w:rsidRPr="009328B5" w:rsidRDefault="004F43CF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7A99BF06" w14:textId="238DA47F" w:rsidR="007D1CC4" w:rsidRPr="009328B5" w:rsidRDefault="00DB61EA" w:rsidP="0059132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7D1CC4" w:rsidRPr="009328B5">
              <w:rPr>
                <w:sz w:val="20"/>
                <w:szCs w:val="20"/>
              </w:rPr>
              <w:t xml:space="preserve">зпълнена. </w:t>
            </w:r>
          </w:p>
          <w:p w14:paraId="774245DB" w14:textId="77777777" w:rsidR="007D1CC4" w:rsidRPr="009328B5" w:rsidRDefault="007D1CC4" w:rsidP="00591329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 Решение № 555 на Министерския съвет от 6 август 2020 г. е приет Актуализиран план за широколентова инфраструктура за достъп от следващо поколение „Свързана България“.</w:t>
            </w:r>
          </w:p>
        </w:tc>
      </w:tr>
      <w:tr w:rsidR="009E25FC" w:rsidRPr="009328B5" w14:paraId="45466413" w14:textId="77777777" w:rsidTr="009E25FC">
        <w:trPr>
          <w:trHeight w:val="557"/>
          <w:jc w:val="center"/>
        </w:trPr>
        <w:tc>
          <w:tcPr>
            <w:tcW w:w="1838" w:type="dxa"/>
            <w:vMerge/>
            <w:shd w:val="clear" w:color="auto" w:fill="auto"/>
          </w:tcPr>
          <w:p w14:paraId="543E1408" w14:textId="77777777" w:rsidR="007D1CC4" w:rsidRPr="009328B5" w:rsidRDefault="007D1CC4" w:rsidP="0059132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22A306F1" w14:textId="77777777" w:rsidR="00F34915" w:rsidRPr="009328B5" w:rsidRDefault="00F34915" w:rsidP="00591329">
            <w:pPr>
              <w:pStyle w:val="TableParagraph"/>
              <w:spacing w:before="2" w:line="237" w:lineRule="auto"/>
              <w:ind w:right="105"/>
              <w:rPr>
                <w:b/>
                <w:sz w:val="20"/>
                <w:szCs w:val="20"/>
              </w:rPr>
            </w:pPr>
          </w:p>
          <w:p w14:paraId="018C5E03" w14:textId="77777777" w:rsidR="00F34915" w:rsidRPr="009328B5" w:rsidRDefault="00F34915" w:rsidP="00591329">
            <w:pPr>
              <w:pStyle w:val="TableParagraph"/>
              <w:spacing w:before="2" w:line="237" w:lineRule="auto"/>
              <w:ind w:right="105"/>
              <w:rPr>
                <w:b/>
                <w:sz w:val="20"/>
                <w:szCs w:val="20"/>
              </w:rPr>
            </w:pPr>
          </w:p>
          <w:p w14:paraId="1D988F29" w14:textId="77777777" w:rsidR="00F34915" w:rsidRPr="009328B5" w:rsidRDefault="00F34915" w:rsidP="00591329">
            <w:pPr>
              <w:pStyle w:val="TableParagraph"/>
              <w:spacing w:before="2" w:line="237" w:lineRule="auto"/>
              <w:ind w:right="105"/>
              <w:rPr>
                <w:b/>
                <w:sz w:val="20"/>
                <w:szCs w:val="20"/>
              </w:rPr>
            </w:pPr>
          </w:p>
          <w:p w14:paraId="785C566E" w14:textId="77777777" w:rsidR="000D4DCE" w:rsidRPr="009328B5" w:rsidRDefault="000D4DCE" w:rsidP="00591329">
            <w:pPr>
              <w:pStyle w:val="TableParagraph"/>
              <w:spacing w:before="2" w:line="237" w:lineRule="auto"/>
              <w:ind w:right="105"/>
              <w:rPr>
                <w:b/>
                <w:sz w:val="20"/>
                <w:szCs w:val="20"/>
              </w:rPr>
            </w:pPr>
          </w:p>
          <w:p w14:paraId="24815AC1" w14:textId="77777777" w:rsidR="00541F6F" w:rsidRPr="009328B5" w:rsidRDefault="00541F6F" w:rsidP="00591329">
            <w:pPr>
              <w:pStyle w:val="TableParagraph"/>
              <w:spacing w:before="2" w:line="237" w:lineRule="auto"/>
              <w:ind w:right="105"/>
              <w:rPr>
                <w:b/>
                <w:sz w:val="20"/>
                <w:szCs w:val="20"/>
              </w:rPr>
            </w:pPr>
          </w:p>
          <w:p w14:paraId="11BFF03D" w14:textId="77777777" w:rsidR="00541F6F" w:rsidRPr="009328B5" w:rsidRDefault="00541F6F" w:rsidP="00C847A8">
            <w:pPr>
              <w:pStyle w:val="TableParagraph"/>
              <w:spacing w:before="2" w:line="237" w:lineRule="auto"/>
              <w:ind w:right="105"/>
              <w:rPr>
                <w:b/>
                <w:sz w:val="20"/>
                <w:szCs w:val="20"/>
              </w:rPr>
            </w:pPr>
          </w:p>
          <w:p w14:paraId="6CF78540" w14:textId="4C233859" w:rsidR="007D1CC4" w:rsidRPr="009328B5" w:rsidRDefault="007D1CC4" w:rsidP="00563398">
            <w:pPr>
              <w:pStyle w:val="TableParagraph"/>
              <w:spacing w:before="2" w:line="237" w:lineRule="auto"/>
              <w:ind w:right="105"/>
              <w:rPr>
                <w:b/>
                <w:position w:val="7"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2. Изграждане на широколентов достъп от следващо поколение с акцент върху селските</w:t>
            </w:r>
            <w:r w:rsidR="00AA3568" w:rsidRPr="009328B5">
              <w:rPr>
                <w:b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райони.</w:t>
            </w:r>
            <w:r w:rsidRPr="009328B5">
              <w:rPr>
                <w:rStyle w:val="FootnoteReference"/>
                <w:b/>
                <w:position w:val="7"/>
                <w:sz w:val="20"/>
                <w:szCs w:val="20"/>
              </w:rPr>
              <w:footnoteReference w:id="1"/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AE4B2FC" w14:textId="654EC5DB" w:rsidR="00011FFD" w:rsidRPr="009328B5" w:rsidRDefault="00011FFD" w:rsidP="00591329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  <w:p w14:paraId="1A095DF8" w14:textId="77777777" w:rsidR="00360DCB" w:rsidRPr="009328B5" w:rsidRDefault="00360DCB" w:rsidP="00591329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  <w:p w14:paraId="69E2D043" w14:textId="08E9050E" w:rsidR="00011FFD" w:rsidRPr="009328B5" w:rsidRDefault="00011FFD" w:rsidP="00591329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  <w:p w14:paraId="6E73ACB2" w14:textId="4656433E" w:rsidR="00541F6F" w:rsidRPr="009328B5" w:rsidRDefault="00541F6F" w:rsidP="00591329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  <w:p w14:paraId="765E68C7" w14:textId="77777777" w:rsidR="00541F6F" w:rsidRPr="009328B5" w:rsidRDefault="00541F6F" w:rsidP="00591329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  <w:p w14:paraId="2B2EFC56" w14:textId="77777777" w:rsidR="000D4DCE" w:rsidRPr="009328B5" w:rsidRDefault="000D4DCE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6EBFE467" w14:textId="6B3A006B" w:rsidR="007D1CC4" w:rsidRPr="009328B5" w:rsidRDefault="007D1CC4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ПРСР</w:t>
            </w:r>
          </w:p>
          <w:p w14:paraId="52AA42DF" w14:textId="0F04CBB3" w:rsidR="007D1CC4" w:rsidRPr="009328B5" w:rsidRDefault="007D1CC4" w:rsidP="001E2071">
            <w:pPr>
              <w:pStyle w:val="TableParagraph"/>
              <w:spacing w:line="224" w:lineRule="exact"/>
              <w:ind w:left="111" w:right="113"/>
              <w:rPr>
                <w:b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Безвъзмездната помощ по процедурата е в размер на </w:t>
            </w:r>
            <w:r w:rsidR="00360DCB" w:rsidRPr="009328B5">
              <w:rPr>
                <w:sz w:val="20"/>
                <w:szCs w:val="20"/>
              </w:rPr>
              <w:t>82</w:t>
            </w:r>
            <w:r w:rsidR="001E2071" w:rsidRPr="009328B5">
              <w:rPr>
                <w:sz w:val="20"/>
                <w:szCs w:val="20"/>
              </w:rPr>
              <w:t xml:space="preserve"> млн.лв (първоначално </w:t>
            </w:r>
            <w:r w:rsidR="007D2F06" w:rsidRPr="009328B5">
              <w:rPr>
                <w:sz w:val="20"/>
                <w:szCs w:val="20"/>
              </w:rPr>
              <w:t>е 60 млн.лв</w:t>
            </w:r>
            <w:r w:rsidR="001E2071" w:rsidRPr="009328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8D43DCD" w14:textId="031D83BA" w:rsidR="007D1CC4" w:rsidRPr="009328B5" w:rsidRDefault="007D1CC4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E533AFB" w14:textId="571FC65D" w:rsidR="00D6265D" w:rsidRPr="009328B5" w:rsidRDefault="00D6265D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7909B3BA" w14:textId="77777777" w:rsidR="00D6265D" w:rsidRPr="009328B5" w:rsidRDefault="00D6265D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0BBDAB0B" w14:textId="34A38288" w:rsidR="000D4DCE" w:rsidRPr="009328B5" w:rsidRDefault="000D4DC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FD375C4" w14:textId="41128641" w:rsidR="00541F6F" w:rsidRPr="009328B5" w:rsidRDefault="00541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EB53484" w14:textId="77777777" w:rsidR="00541F6F" w:rsidRPr="009328B5" w:rsidRDefault="00541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75A3BA3" w14:textId="16E5DF8C" w:rsidR="00011FFD" w:rsidRPr="009328B5" w:rsidRDefault="004100F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  <w:p w14:paraId="24E8B581" w14:textId="7696F7D0" w:rsidR="00011FFD" w:rsidRPr="009328B5" w:rsidRDefault="004100FC" w:rsidP="00D6265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2023</w:t>
            </w:r>
          </w:p>
          <w:p w14:paraId="0AEE6306" w14:textId="1399439D" w:rsidR="003D3C6A" w:rsidRPr="009328B5" w:rsidRDefault="003C198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325DE8" w:rsidRPr="009328B5">
              <w:rPr>
                <w:sz w:val="20"/>
                <w:szCs w:val="20"/>
              </w:rPr>
              <w:t>20</w:t>
            </w:r>
            <w:r w:rsidR="00A84276" w:rsidRPr="009328B5">
              <w:rPr>
                <w:sz w:val="20"/>
                <w:szCs w:val="20"/>
              </w:rPr>
              <w:t>25</w:t>
            </w:r>
          </w:p>
          <w:p w14:paraId="76598DA8" w14:textId="0F3F07B2" w:rsidR="00325DE8" w:rsidRPr="009328B5" w:rsidRDefault="00325DE8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4238" w:type="dxa"/>
            <w:tcBorders>
              <w:bottom w:val="single" w:sz="6" w:space="0" w:color="000000"/>
            </w:tcBorders>
          </w:tcPr>
          <w:p w14:paraId="7F51EEC9" w14:textId="77777777" w:rsidR="00011FFD" w:rsidRPr="009328B5" w:rsidRDefault="00011FFD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654F6D3F" w14:textId="5E801ACB" w:rsidR="00011FFD" w:rsidRPr="009328B5" w:rsidRDefault="00011FFD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7390D507" w14:textId="77777777" w:rsidR="00360DCB" w:rsidRPr="009328B5" w:rsidRDefault="00360DCB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31315932" w14:textId="750EA7C0" w:rsidR="000D4DCE" w:rsidRPr="009328B5" w:rsidRDefault="000D4DCE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4E467286" w14:textId="72968DBF" w:rsidR="00541F6F" w:rsidRPr="009328B5" w:rsidRDefault="00541F6F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14C8BEAB" w14:textId="77777777" w:rsidR="00541F6F" w:rsidRPr="009328B5" w:rsidRDefault="00541F6F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5C4A9D4D" w14:textId="3FEE0133" w:rsidR="008D3407" w:rsidRPr="009328B5" w:rsidRDefault="00A84276" w:rsidP="00563398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Инвестиционната инициатива за изграждане на свръхвисокоскоростна комуникационна свързаност ще бъде реализирана на три етапа. Обект на интервенция ще бъдат населените места с население до 30 хил. жители, които са 70 от общо 232 общински центъра, разположени в бяла и сива зона по отношение на свръхвисокоскоростна свързаност.</w:t>
            </w:r>
          </w:p>
        </w:tc>
        <w:tc>
          <w:tcPr>
            <w:tcW w:w="1999" w:type="dxa"/>
            <w:tcBorders>
              <w:bottom w:val="single" w:sz="6" w:space="0" w:color="000000"/>
            </w:tcBorders>
          </w:tcPr>
          <w:p w14:paraId="08D96901" w14:textId="77777777" w:rsidR="00011FFD" w:rsidRPr="009328B5" w:rsidRDefault="00011FFD" w:rsidP="00591329">
            <w:pPr>
              <w:rPr>
                <w:b/>
                <w:sz w:val="20"/>
                <w:szCs w:val="20"/>
              </w:rPr>
            </w:pPr>
          </w:p>
          <w:p w14:paraId="101E79E6" w14:textId="77777777" w:rsidR="00011FFD" w:rsidRPr="009328B5" w:rsidRDefault="00011FFD" w:rsidP="00591329">
            <w:pPr>
              <w:rPr>
                <w:b/>
                <w:sz w:val="20"/>
                <w:szCs w:val="20"/>
              </w:rPr>
            </w:pPr>
          </w:p>
          <w:p w14:paraId="0ABDDD85" w14:textId="6CA56D16" w:rsidR="00011FFD" w:rsidRPr="009328B5" w:rsidRDefault="00011FFD" w:rsidP="00591329">
            <w:pPr>
              <w:rPr>
                <w:b/>
                <w:sz w:val="20"/>
                <w:szCs w:val="20"/>
              </w:rPr>
            </w:pPr>
          </w:p>
          <w:p w14:paraId="43EBD8FC" w14:textId="7F92C79D" w:rsidR="000D4DCE" w:rsidRPr="009328B5" w:rsidRDefault="000D4DCE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3D00DBC1" w14:textId="28A57C74" w:rsidR="00541F6F" w:rsidRPr="009328B5" w:rsidRDefault="00541F6F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6FA42BCE" w14:textId="77777777" w:rsidR="00541F6F" w:rsidRPr="009328B5" w:rsidRDefault="00541F6F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35818683" w14:textId="3D7A1378" w:rsidR="007D1CC4" w:rsidRPr="009328B5" w:rsidRDefault="007D1CC4" w:rsidP="00F34915">
            <w:pPr>
              <w:pStyle w:val="TableParagraph"/>
              <w:spacing w:line="224" w:lineRule="exact"/>
              <w:ind w:left="111" w:right="113"/>
              <w:rPr>
                <w:b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</w:t>
            </w:r>
            <w:r w:rsidRPr="009328B5">
              <w:rPr>
                <w:b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свързани</w:t>
            </w:r>
            <w:r w:rsidRPr="009328B5">
              <w:rPr>
                <w:b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селища</w:t>
            </w:r>
            <w:r w:rsidR="00A84276" w:rsidRPr="009328B5">
              <w:rPr>
                <w:b/>
                <w:sz w:val="20"/>
                <w:szCs w:val="20"/>
              </w:rPr>
              <w:t xml:space="preserve"> </w:t>
            </w:r>
            <w:r w:rsidR="00A84276" w:rsidRPr="009328B5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CCEB8F0" w14:textId="77777777" w:rsidR="00011FFD" w:rsidRPr="009328B5" w:rsidRDefault="00011FFD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687F9170" w14:textId="272EC887" w:rsidR="00011FFD" w:rsidRPr="009328B5" w:rsidRDefault="00011FFD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48CFBBFC" w14:textId="2F2FC9AA" w:rsidR="00360DCB" w:rsidRPr="009328B5" w:rsidRDefault="00360DCB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57584650" w14:textId="7C7CAF8B" w:rsidR="00541F6F" w:rsidRPr="009328B5" w:rsidRDefault="00541F6F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566759E9" w14:textId="77777777" w:rsidR="00541F6F" w:rsidRPr="009328B5" w:rsidRDefault="00541F6F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07834267" w14:textId="77777777" w:rsidR="000D4DCE" w:rsidRPr="009328B5" w:rsidRDefault="000D4DCE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45122CE0" w14:textId="2E979030" w:rsidR="007D1CC4" w:rsidRPr="009328B5" w:rsidRDefault="007D1CC4" w:rsidP="00F34915">
            <w:pPr>
              <w:pStyle w:val="TableParagraph"/>
              <w:spacing w:line="224" w:lineRule="exact"/>
              <w:ind w:left="111" w:right="113"/>
              <w:rPr>
                <w:b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F7153F6" w14:textId="77777777" w:rsidR="00011FFD" w:rsidRPr="009328B5" w:rsidRDefault="00011FFD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200E8D6E" w14:textId="7A0C0974" w:rsidR="00011FFD" w:rsidRPr="009328B5" w:rsidRDefault="00011FFD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3AD39429" w14:textId="77777777" w:rsidR="00360DCB" w:rsidRPr="009328B5" w:rsidRDefault="00360DCB" w:rsidP="00591329">
            <w:pPr>
              <w:pStyle w:val="TableParagraph"/>
              <w:spacing w:line="225" w:lineRule="exact"/>
              <w:ind w:left="111"/>
              <w:rPr>
                <w:b/>
                <w:sz w:val="20"/>
                <w:szCs w:val="20"/>
              </w:rPr>
            </w:pPr>
          </w:p>
          <w:p w14:paraId="5DBE7B36" w14:textId="77777777" w:rsidR="000D4DCE" w:rsidRPr="009328B5" w:rsidRDefault="000D4DCE" w:rsidP="00F34915">
            <w:pPr>
              <w:pStyle w:val="TableParagraph"/>
              <w:spacing w:line="224" w:lineRule="exact"/>
              <w:ind w:left="111" w:right="113"/>
              <w:rPr>
                <w:sz w:val="20"/>
                <w:szCs w:val="20"/>
              </w:rPr>
            </w:pPr>
          </w:p>
          <w:p w14:paraId="65506CAF" w14:textId="5CD1AF4F" w:rsidR="00A84276" w:rsidRPr="009328B5" w:rsidRDefault="00DB61EA" w:rsidP="00F34915">
            <w:pPr>
              <w:pStyle w:val="TableParagraph"/>
              <w:spacing w:line="224" w:lineRule="exact"/>
              <w:ind w:left="111" w:right="113"/>
              <w:rPr>
                <w:b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в</w:t>
            </w:r>
            <w:r w:rsidR="007D1CC4" w:rsidRPr="009328B5">
              <w:rPr>
                <w:b/>
                <w:sz w:val="20"/>
                <w:szCs w:val="20"/>
              </w:rPr>
              <w:t xml:space="preserve"> </w:t>
            </w:r>
            <w:r w:rsidR="007D1CC4" w:rsidRPr="009328B5">
              <w:rPr>
                <w:sz w:val="20"/>
                <w:szCs w:val="20"/>
              </w:rPr>
              <w:t>процес</w:t>
            </w:r>
            <w:r w:rsidR="007D1CC4" w:rsidRPr="009328B5">
              <w:rPr>
                <w:b/>
                <w:sz w:val="20"/>
                <w:szCs w:val="20"/>
              </w:rPr>
              <w:t xml:space="preserve"> </w:t>
            </w:r>
            <w:r w:rsidR="007D1CC4" w:rsidRPr="009328B5">
              <w:rPr>
                <w:sz w:val="20"/>
                <w:szCs w:val="20"/>
              </w:rPr>
              <w:t>на</w:t>
            </w:r>
            <w:r w:rsidR="007D1CC4" w:rsidRPr="009328B5">
              <w:rPr>
                <w:b/>
                <w:sz w:val="20"/>
                <w:szCs w:val="20"/>
              </w:rPr>
              <w:t xml:space="preserve"> </w:t>
            </w:r>
            <w:r w:rsidR="00A84276" w:rsidRPr="009328B5">
              <w:rPr>
                <w:sz w:val="20"/>
                <w:szCs w:val="20"/>
              </w:rPr>
              <w:t>изпълнение</w:t>
            </w:r>
          </w:p>
          <w:p w14:paraId="59665136" w14:textId="77777777" w:rsidR="003D3C6A" w:rsidRPr="009328B5" w:rsidRDefault="003D3C6A" w:rsidP="00F34915">
            <w:pPr>
              <w:pStyle w:val="TableParagraph"/>
              <w:spacing w:line="224" w:lineRule="exact"/>
              <w:ind w:left="111" w:right="113"/>
              <w:rPr>
                <w:b/>
                <w:sz w:val="20"/>
                <w:szCs w:val="20"/>
              </w:rPr>
            </w:pPr>
          </w:p>
        </w:tc>
      </w:tr>
      <w:tr w:rsidR="00B9357B" w:rsidRPr="009328B5" w14:paraId="1B338F6C" w14:textId="77777777" w:rsidTr="003B6880">
        <w:trPr>
          <w:trHeight w:val="2131"/>
          <w:jc w:val="center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12909906" w14:textId="77777777" w:rsidR="000D4DCE" w:rsidRPr="009328B5" w:rsidRDefault="000D4DCE" w:rsidP="00C1220F">
            <w:pPr>
              <w:pStyle w:val="TableParagraph"/>
              <w:ind w:left="107" w:right="226"/>
              <w:rPr>
                <w:b/>
                <w:sz w:val="20"/>
                <w:szCs w:val="20"/>
              </w:rPr>
            </w:pPr>
          </w:p>
          <w:p w14:paraId="387A167A" w14:textId="7F0233F7" w:rsidR="00544736" w:rsidRPr="009328B5" w:rsidRDefault="00BE3194" w:rsidP="00C1220F">
            <w:pPr>
              <w:pStyle w:val="TableParagraph"/>
              <w:ind w:left="107" w:right="226"/>
              <w:rPr>
                <w:sz w:val="20"/>
                <w:szCs w:val="20"/>
                <w:highlight w:val="yellow"/>
              </w:rPr>
            </w:pPr>
            <w:r w:rsidRPr="009328B5">
              <w:rPr>
                <w:b/>
                <w:sz w:val="20"/>
                <w:szCs w:val="20"/>
              </w:rPr>
              <w:t xml:space="preserve">Цел 3. Преодоляване на регионалните различия чрез стимулиране на инвестициите в ИКТ </w:t>
            </w:r>
            <w:r w:rsidR="00C1220F" w:rsidRPr="009328B5">
              <w:rPr>
                <w:b/>
                <w:sz w:val="20"/>
                <w:szCs w:val="20"/>
              </w:rPr>
              <w:t>инфраструктури</w:t>
            </w:r>
            <w:r w:rsidRPr="009328B5">
              <w:rPr>
                <w:b/>
                <w:sz w:val="20"/>
                <w:szCs w:val="20"/>
              </w:rPr>
              <w:t xml:space="preserve"> и технологии.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auto"/>
          </w:tcPr>
          <w:p w14:paraId="4CC5955F" w14:textId="77777777" w:rsidR="000D4DCE" w:rsidRPr="009328B5" w:rsidRDefault="000D4DCE" w:rsidP="00591329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EBD1D8A" w14:textId="36C8B49C" w:rsidR="00544736" w:rsidRPr="009328B5" w:rsidRDefault="00544736" w:rsidP="0059132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 Координирано и успешно участие на максимален брой български общини в инициативата WiFi4EU.</w:t>
            </w:r>
          </w:p>
        </w:tc>
        <w:tc>
          <w:tcPr>
            <w:tcW w:w="1702" w:type="dxa"/>
            <w:tcBorders>
              <w:top w:val="single" w:sz="6" w:space="0" w:color="000000"/>
            </w:tcBorders>
            <w:shd w:val="clear" w:color="auto" w:fill="auto"/>
          </w:tcPr>
          <w:p w14:paraId="4823F1C7" w14:textId="77777777" w:rsidR="000D4DCE" w:rsidRPr="009328B5" w:rsidRDefault="000D4DCE" w:rsidP="00591329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14:paraId="7822FB17" w14:textId="169408D8" w:rsidR="00544736" w:rsidRPr="009328B5" w:rsidRDefault="00544736" w:rsidP="00591329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ЕК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auto"/>
          </w:tcPr>
          <w:p w14:paraId="6DF15912" w14:textId="77777777" w:rsidR="000D4DCE" w:rsidRPr="009328B5" w:rsidRDefault="000D4DCE" w:rsidP="00591329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</w:p>
          <w:p w14:paraId="710797E4" w14:textId="19A51A5E" w:rsidR="00544736" w:rsidRPr="009328B5" w:rsidRDefault="00544736" w:rsidP="00591329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</w:tc>
        <w:tc>
          <w:tcPr>
            <w:tcW w:w="4238" w:type="dxa"/>
            <w:tcBorders>
              <w:top w:val="single" w:sz="6" w:space="0" w:color="000000"/>
            </w:tcBorders>
            <w:shd w:val="clear" w:color="auto" w:fill="auto"/>
          </w:tcPr>
          <w:p w14:paraId="2142FF81" w14:textId="77777777" w:rsidR="000D4DCE" w:rsidRPr="009328B5" w:rsidRDefault="000D4DCE" w:rsidP="00591329">
            <w:pPr>
              <w:pStyle w:val="TableParagraph"/>
              <w:ind w:right="81"/>
              <w:rPr>
                <w:sz w:val="20"/>
                <w:szCs w:val="20"/>
              </w:rPr>
            </w:pPr>
          </w:p>
          <w:p w14:paraId="4B5AED74" w14:textId="12F6CDD4" w:rsidR="00544736" w:rsidRPr="009328B5" w:rsidRDefault="00544736" w:rsidP="00591329">
            <w:pPr>
              <w:pStyle w:val="TableParagraph"/>
              <w:ind w:right="8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Повишаване на броя на гражданите с достъп до безплатен широколентов достъп на обществени места с високо качество, увеличаване броя на предлаганите публични услуги, стимулиране развитието на МСП и др.</w:t>
            </w:r>
          </w:p>
          <w:p w14:paraId="7A545D12" w14:textId="77777777" w:rsidR="00544736" w:rsidRPr="009328B5" w:rsidRDefault="00544736" w:rsidP="00591329">
            <w:pPr>
              <w:pStyle w:val="TableParagraph"/>
              <w:ind w:right="81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000000"/>
            </w:tcBorders>
            <w:shd w:val="clear" w:color="auto" w:fill="auto"/>
          </w:tcPr>
          <w:p w14:paraId="350DBB2C" w14:textId="77777777" w:rsidR="000D4DCE" w:rsidRPr="009328B5" w:rsidRDefault="000D4DCE" w:rsidP="00591329">
            <w:pPr>
              <w:pStyle w:val="TableParagraph"/>
              <w:ind w:left="111" w:right="517"/>
              <w:rPr>
                <w:sz w:val="20"/>
                <w:szCs w:val="20"/>
              </w:rPr>
            </w:pPr>
          </w:p>
          <w:p w14:paraId="118364E4" w14:textId="34978D1F" w:rsidR="00544736" w:rsidRPr="009328B5" w:rsidRDefault="00544736" w:rsidP="00591329">
            <w:pPr>
              <w:pStyle w:val="TableParagraph"/>
              <w:ind w:left="111" w:right="51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финансирани общини.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</w:tcPr>
          <w:p w14:paraId="4855066A" w14:textId="77777777" w:rsidR="000D4DCE" w:rsidRPr="009328B5" w:rsidRDefault="000D4DCE" w:rsidP="00591329">
            <w:pPr>
              <w:pStyle w:val="TableParagraph"/>
              <w:spacing w:line="223" w:lineRule="exact"/>
              <w:ind w:left="111"/>
              <w:rPr>
                <w:sz w:val="20"/>
                <w:szCs w:val="20"/>
              </w:rPr>
            </w:pPr>
          </w:p>
          <w:p w14:paraId="78C24149" w14:textId="373A0816" w:rsidR="00544736" w:rsidRPr="009328B5" w:rsidRDefault="00544736" w:rsidP="00591329">
            <w:pPr>
              <w:pStyle w:val="TableParagraph"/>
              <w:spacing w:line="223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</w:tcPr>
          <w:p w14:paraId="2E283427" w14:textId="77777777" w:rsidR="000D4DCE" w:rsidRPr="009328B5" w:rsidRDefault="000D4DCE" w:rsidP="00591329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4F4F9224" w14:textId="436409AD" w:rsidR="00452F65" w:rsidRPr="009328B5" w:rsidRDefault="00DB61EA" w:rsidP="00591329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452F65" w:rsidRPr="009328B5">
              <w:rPr>
                <w:sz w:val="20"/>
                <w:szCs w:val="20"/>
              </w:rPr>
              <w:t xml:space="preserve">зпълнена. </w:t>
            </w:r>
          </w:p>
          <w:p w14:paraId="3AA65C66" w14:textId="77777777" w:rsidR="00544736" w:rsidRPr="009328B5" w:rsidRDefault="000A515E" w:rsidP="00591329">
            <w:pPr>
              <w:pStyle w:val="TableParagraph"/>
              <w:spacing w:line="223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91 % от общините в България са получили финансиране в размер на 3 630 000 евро</w:t>
            </w:r>
            <w:r w:rsidRPr="009328B5" w:rsidDel="00063B3B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лв.</w:t>
            </w:r>
          </w:p>
        </w:tc>
      </w:tr>
    </w:tbl>
    <w:p w14:paraId="2411D7F6" w14:textId="77777777" w:rsidR="0074422C" w:rsidRPr="009328B5" w:rsidRDefault="0074422C" w:rsidP="00591329">
      <w:pPr>
        <w:pStyle w:val="TableParagraph"/>
        <w:ind w:left="959" w:hanging="937"/>
        <w:rPr>
          <w:b/>
          <w:bCs/>
          <w:sz w:val="20"/>
          <w:szCs w:val="20"/>
        </w:rPr>
        <w:sectPr w:rsidR="0074422C" w:rsidRPr="009328B5" w:rsidSect="000B16DE">
          <w:footerReference w:type="default" r:id="rId8"/>
          <w:pgSz w:w="20160" w:h="12240" w:orient="landscape" w:code="5"/>
          <w:pgMar w:top="993" w:right="420" w:bottom="993" w:left="460" w:header="718" w:footer="731" w:gutter="0"/>
          <w:cols w:space="708"/>
          <w:docGrid w:linePitch="299"/>
        </w:sectPr>
      </w:pPr>
    </w:p>
    <w:tbl>
      <w:tblPr>
        <w:tblW w:w="15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2212"/>
        <w:gridCol w:w="1613"/>
        <w:gridCol w:w="7"/>
        <w:gridCol w:w="1415"/>
        <w:gridCol w:w="6"/>
        <w:gridCol w:w="3736"/>
        <w:gridCol w:w="2119"/>
        <w:gridCol w:w="1386"/>
        <w:gridCol w:w="1281"/>
      </w:tblGrid>
      <w:tr w:rsidR="0074422C" w:rsidRPr="009328B5" w14:paraId="2BE422AC" w14:textId="77777777" w:rsidTr="00AA3490">
        <w:trPr>
          <w:trHeight w:val="632"/>
          <w:tblHeader/>
          <w:jc w:val="center"/>
        </w:trPr>
        <w:tc>
          <w:tcPr>
            <w:tcW w:w="2075" w:type="dxa"/>
            <w:shd w:val="clear" w:color="auto" w:fill="BCD5ED"/>
            <w:vAlign w:val="center"/>
          </w:tcPr>
          <w:p w14:paraId="5B96B4E8" w14:textId="77777777" w:rsidR="0074422C" w:rsidRPr="009328B5" w:rsidRDefault="0074422C" w:rsidP="0026410C">
            <w:pPr>
              <w:pStyle w:val="TableParagraph"/>
              <w:ind w:right="922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12" w:type="dxa"/>
            <w:shd w:val="clear" w:color="auto" w:fill="BCD5ED"/>
            <w:vAlign w:val="center"/>
          </w:tcPr>
          <w:p w14:paraId="3FA71F7E" w14:textId="77777777" w:rsidR="0074422C" w:rsidRPr="009328B5" w:rsidRDefault="0074422C" w:rsidP="0026410C">
            <w:pPr>
              <w:pStyle w:val="TableParagraph"/>
              <w:ind w:left="0" w:right="1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дейности/ проекти</w:t>
            </w:r>
          </w:p>
        </w:tc>
        <w:tc>
          <w:tcPr>
            <w:tcW w:w="1613" w:type="dxa"/>
            <w:shd w:val="clear" w:color="auto" w:fill="BCD5ED"/>
            <w:vAlign w:val="center"/>
          </w:tcPr>
          <w:p w14:paraId="096FFE3E" w14:textId="77777777" w:rsidR="0074422C" w:rsidRPr="009328B5" w:rsidRDefault="0074422C" w:rsidP="0026410C">
            <w:pPr>
              <w:pStyle w:val="TableParagraph"/>
              <w:ind w:left="302" w:right="141" w:hanging="108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422" w:type="dxa"/>
            <w:gridSpan w:val="2"/>
            <w:shd w:val="clear" w:color="auto" w:fill="BCD5ED"/>
            <w:vAlign w:val="center"/>
          </w:tcPr>
          <w:p w14:paraId="28793F5B" w14:textId="77777777" w:rsidR="0074422C" w:rsidRPr="009328B5" w:rsidRDefault="0074422C" w:rsidP="0026410C">
            <w:pPr>
              <w:pStyle w:val="TableParagraph"/>
              <w:spacing w:line="230" w:lineRule="atLeast"/>
              <w:ind w:left="117" w:firstLine="173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3742" w:type="dxa"/>
            <w:gridSpan w:val="2"/>
            <w:shd w:val="clear" w:color="auto" w:fill="BCD5ED"/>
            <w:vAlign w:val="center"/>
          </w:tcPr>
          <w:p w14:paraId="4E804DB1" w14:textId="77777777" w:rsidR="0074422C" w:rsidRPr="009328B5" w:rsidRDefault="0074422C" w:rsidP="0026410C">
            <w:pPr>
              <w:pStyle w:val="TableParagraph"/>
              <w:ind w:left="763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2119" w:type="dxa"/>
            <w:shd w:val="clear" w:color="auto" w:fill="BCD5ED"/>
            <w:vAlign w:val="center"/>
          </w:tcPr>
          <w:p w14:paraId="2B314BA8" w14:textId="77777777" w:rsidR="0074422C" w:rsidRPr="009328B5" w:rsidRDefault="0074422C" w:rsidP="0026410C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386" w:type="dxa"/>
            <w:shd w:val="clear" w:color="auto" w:fill="BCD5ED"/>
            <w:vAlign w:val="center"/>
          </w:tcPr>
          <w:p w14:paraId="1D302308" w14:textId="77777777" w:rsidR="0074422C" w:rsidRPr="009328B5" w:rsidRDefault="0074422C" w:rsidP="0026410C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281" w:type="dxa"/>
            <w:shd w:val="clear" w:color="auto" w:fill="BCD5ED"/>
            <w:vAlign w:val="center"/>
          </w:tcPr>
          <w:p w14:paraId="5ABCA9D2" w14:textId="77777777" w:rsidR="0074422C" w:rsidRPr="009328B5" w:rsidRDefault="0074422C" w:rsidP="0026410C">
            <w:pPr>
              <w:pStyle w:val="TableParagraph"/>
              <w:spacing w:line="230" w:lineRule="atLeast"/>
              <w:ind w:left="173" w:right="138" w:firstLine="40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към дек. 2021</w:t>
            </w:r>
          </w:p>
          <w:p w14:paraId="12CBB4CF" w14:textId="77777777" w:rsidR="0074422C" w:rsidRPr="009328B5" w:rsidRDefault="0074422C" w:rsidP="0026410C">
            <w:pPr>
              <w:pStyle w:val="TableParagraph"/>
              <w:spacing w:line="230" w:lineRule="atLeast"/>
              <w:ind w:left="0" w:right="138"/>
              <w:jc w:val="center"/>
              <w:rPr>
                <w:b/>
                <w:sz w:val="20"/>
                <w:szCs w:val="20"/>
              </w:rPr>
            </w:pPr>
          </w:p>
        </w:tc>
      </w:tr>
      <w:tr w:rsidR="00C07E4C" w:rsidRPr="009328B5" w14:paraId="712EE0F5" w14:textId="77777777" w:rsidTr="00AA3490">
        <w:trPr>
          <w:trHeight w:val="529"/>
          <w:tblHeader/>
          <w:jc w:val="center"/>
        </w:trPr>
        <w:tc>
          <w:tcPr>
            <w:tcW w:w="15850" w:type="dxa"/>
            <w:gridSpan w:val="10"/>
            <w:shd w:val="clear" w:color="auto" w:fill="DEEAF6"/>
            <w:vAlign w:val="center"/>
          </w:tcPr>
          <w:p w14:paraId="6A12E02C" w14:textId="77777777" w:rsidR="00544736" w:rsidRPr="009328B5" w:rsidRDefault="00544736" w:rsidP="00FA61D2">
            <w:pPr>
              <w:pStyle w:val="TableParagraph"/>
              <w:ind w:left="959" w:hanging="937"/>
              <w:jc w:val="center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C07E4C" w:rsidRPr="009328B5" w14:paraId="38C0E8C4" w14:textId="77777777" w:rsidTr="005702C8">
        <w:trPr>
          <w:trHeight w:val="3017"/>
          <w:jc w:val="center"/>
        </w:trPr>
        <w:tc>
          <w:tcPr>
            <w:tcW w:w="2075" w:type="dxa"/>
          </w:tcPr>
          <w:p w14:paraId="0164B4DD" w14:textId="77777777" w:rsidR="00586E49" w:rsidRPr="009328B5" w:rsidRDefault="00586E49" w:rsidP="00E44A5B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2E790334" w14:textId="43F0A131" w:rsidR="00544736" w:rsidRPr="009328B5" w:rsidRDefault="00544736" w:rsidP="00E44A5B">
            <w:pPr>
              <w:pStyle w:val="TableParagraph"/>
              <w:ind w:left="107" w:right="102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  <w:r w:rsidRPr="009328B5">
              <w:rPr>
                <w:sz w:val="20"/>
                <w:szCs w:val="20"/>
              </w:rPr>
              <w:t>.</w:t>
            </w:r>
          </w:p>
        </w:tc>
        <w:tc>
          <w:tcPr>
            <w:tcW w:w="2212" w:type="dxa"/>
            <w:vAlign w:val="center"/>
          </w:tcPr>
          <w:p w14:paraId="44B3B5D0" w14:textId="77777777" w:rsidR="00586E49" w:rsidRPr="009328B5" w:rsidRDefault="00586E49" w:rsidP="000E2B35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F2475AF" w14:textId="3F017E0D" w:rsidR="00C36DCD" w:rsidRPr="009328B5" w:rsidRDefault="00544736" w:rsidP="00AA349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 Модернизиране на съществуващата и развитие на нова ИКТ базирана инфраструктура за научни изследвания, развойна дейност и иновации чрез подкрепа на ключови проекти от Националната пътна карта за научна инфраструктура.</w:t>
            </w:r>
          </w:p>
        </w:tc>
        <w:tc>
          <w:tcPr>
            <w:tcW w:w="1613" w:type="dxa"/>
          </w:tcPr>
          <w:p w14:paraId="70569B5C" w14:textId="77777777" w:rsidR="00586E49" w:rsidRPr="009328B5" w:rsidRDefault="00586E49" w:rsidP="005702C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14:paraId="04C371A7" w14:textId="30FDBF77" w:rsidR="00AA68A5" w:rsidRPr="009328B5" w:rsidRDefault="00544736" w:rsidP="005702C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ДБ*</w:t>
            </w:r>
          </w:p>
          <w:p w14:paraId="58EBB430" w14:textId="77777777" w:rsidR="00544736" w:rsidRPr="009328B5" w:rsidRDefault="00544736" w:rsidP="005702C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ЕСИФ</w:t>
            </w:r>
          </w:p>
        </w:tc>
        <w:tc>
          <w:tcPr>
            <w:tcW w:w="1422" w:type="dxa"/>
            <w:gridSpan w:val="2"/>
          </w:tcPr>
          <w:p w14:paraId="2868D75A" w14:textId="77777777" w:rsidR="00586E49" w:rsidRPr="009328B5" w:rsidRDefault="00586E49" w:rsidP="005702C8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</w:p>
          <w:p w14:paraId="656C68D5" w14:textId="797F6C40" w:rsidR="00544736" w:rsidRPr="009328B5" w:rsidRDefault="00C97A05" w:rsidP="005702C8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2017- </w:t>
            </w:r>
            <w:r w:rsidR="00544736" w:rsidRPr="009328B5">
              <w:rPr>
                <w:sz w:val="20"/>
                <w:szCs w:val="20"/>
              </w:rPr>
              <w:t>2023</w:t>
            </w:r>
          </w:p>
        </w:tc>
        <w:tc>
          <w:tcPr>
            <w:tcW w:w="3742" w:type="dxa"/>
            <w:gridSpan w:val="2"/>
          </w:tcPr>
          <w:p w14:paraId="18F69FDD" w14:textId="77777777" w:rsidR="00586E49" w:rsidRPr="009328B5" w:rsidRDefault="00586E49" w:rsidP="005702C8">
            <w:pPr>
              <w:pStyle w:val="TableParagraph"/>
              <w:ind w:right="200"/>
              <w:rPr>
                <w:sz w:val="20"/>
                <w:szCs w:val="20"/>
              </w:rPr>
            </w:pPr>
          </w:p>
          <w:p w14:paraId="0AFE9397" w14:textId="11EF0099" w:rsidR="00544736" w:rsidRPr="009328B5" w:rsidRDefault="00544736" w:rsidP="005702C8">
            <w:pPr>
              <w:pStyle w:val="TableParagraph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Подпомагане на политиките за развитие на научните изследвания, залегнали в Стратегията за развитие на научните изследвания 2017- 2030, приоритетите на Иновационната стратегия за интелигентна специализация и програмата на ЕСФНИ за създаване на паневропейски инфраструктури. Определяне на приоритетите за устойчиво развитие на научните изследвания до 2023</w:t>
            </w:r>
            <w:r w:rsidRPr="009328B5">
              <w:rPr>
                <w:spacing w:val="-26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г.</w:t>
            </w:r>
          </w:p>
        </w:tc>
        <w:tc>
          <w:tcPr>
            <w:tcW w:w="2119" w:type="dxa"/>
          </w:tcPr>
          <w:p w14:paraId="093D20F9" w14:textId="77777777" w:rsidR="00586E49" w:rsidRPr="009328B5" w:rsidRDefault="00586E49" w:rsidP="005702C8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</w:p>
          <w:p w14:paraId="6370C405" w14:textId="3954E760" w:rsidR="00544736" w:rsidRPr="009328B5" w:rsidRDefault="00544736" w:rsidP="005702C8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изградени ИКТ базирани инфраструктури.</w:t>
            </w:r>
          </w:p>
        </w:tc>
        <w:tc>
          <w:tcPr>
            <w:tcW w:w="1386" w:type="dxa"/>
          </w:tcPr>
          <w:p w14:paraId="260A3DB5" w14:textId="77777777" w:rsidR="00586E49" w:rsidRPr="009328B5" w:rsidRDefault="00586E49" w:rsidP="005702C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81CEE8C" w14:textId="6A9D0D0B" w:rsidR="00544736" w:rsidRPr="009328B5" w:rsidRDefault="00544736" w:rsidP="005702C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МОН; ИА ОПНОИР</w:t>
            </w:r>
          </w:p>
        </w:tc>
        <w:tc>
          <w:tcPr>
            <w:tcW w:w="1281" w:type="dxa"/>
          </w:tcPr>
          <w:p w14:paraId="3488A826" w14:textId="77777777" w:rsidR="00586E49" w:rsidRPr="009328B5" w:rsidRDefault="00586E49" w:rsidP="005702C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08F85EEF" w14:textId="79C786C9" w:rsidR="003F6BEF" w:rsidRPr="009328B5" w:rsidRDefault="00DB61EA" w:rsidP="005702C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DA2272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3B5EA3DB" w14:textId="77777777" w:rsidR="00544736" w:rsidRPr="009328B5" w:rsidRDefault="00544736" w:rsidP="005702C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</w:tc>
      </w:tr>
      <w:tr w:rsidR="00C07E4C" w:rsidRPr="009328B5" w14:paraId="79C01EB2" w14:textId="77777777" w:rsidTr="005702C8">
        <w:trPr>
          <w:trHeight w:val="2529"/>
          <w:jc w:val="center"/>
        </w:trPr>
        <w:tc>
          <w:tcPr>
            <w:tcW w:w="2075" w:type="dxa"/>
            <w:vMerge w:val="restart"/>
            <w:vAlign w:val="center"/>
          </w:tcPr>
          <w:p w14:paraId="42195097" w14:textId="77777777" w:rsidR="001B48F2" w:rsidRPr="009328B5" w:rsidRDefault="001B48F2" w:rsidP="00AA3490">
            <w:pPr>
              <w:pStyle w:val="TableParagraph"/>
              <w:ind w:left="0" w:right="57"/>
              <w:rPr>
                <w:b/>
                <w:sz w:val="20"/>
                <w:szCs w:val="20"/>
              </w:rPr>
            </w:pPr>
          </w:p>
          <w:p w14:paraId="5BAE89BC" w14:textId="5DC0A225" w:rsidR="003A298F" w:rsidRPr="009328B5" w:rsidRDefault="003A298F" w:rsidP="000E2B35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  <w:p w14:paraId="4F348B3C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2DCE6C84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6325D71F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3DBAB1EE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3E48BFFE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07FA4686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27702E97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15B81B45" w14:textId="77777777" w:rsidR="003A298F" w:rsidRPr="009328B5" w:rsidRDefault="003A298F" w:rsidP="008E08B8">
            <w:pPr>
              <w:rPr>
                <w:sz w:val="20"/>
                <w:szCs w:val="20"/>
              </w:rPr>
            </w:pPr>
          </w:p>
          <w:p w14:paraId="25FABAF1" w14:textId="52316DED" w:rsidR="00E66C9E" w:rsidRPr="009328B5" w:rsidRDefault="00E66C9E" w:rsidP="008E08B8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4D5305EC" w14:textId="583197B6" w:rsidR="00AA3490" w:rsidRPr="009328B5" w:rsidRDefault="00AA3490" w:rsidP="008E08B8">
            <w:pPr>
              <w:pStyle w:val="TableParagraph"/>
              <w:ind w:left="107" w:right="102"/>
              <w:jc w:val="both"/>
              <w:rPr>
                <w:b/>
                <w:sz w:val="20"/>
                <w:szCs w:val="20"/>
              </w:rPr>
            </w:pPr>
          </w:p>
          <w:p w14:paraId="019618EF" w14:textId="4712D5CF" w:rsidR="00AA3490" w:rsidRPr="009328B5" w:rsidRDefault="00AA3490" w:rsidP="008E08B8">
            <w:pPr>
              <w:pStyle w:val="TableParagraph"/>
              <w:ind w:left="107" w:right="102"/>
              <w:jc w:val="both"/>
              <w:rPr>
                <w:b/>
                <w:sz w:val="20"/>
                <w:szCs w:val="20"/>
              </w:rPr>
            </w:pPr>
          </w:p>
          <w:p w14:paraId="38A14C07" w14:textId="4AB997EC" w:rsidR="00AA3490" w:rsidRPr="009328B5" w:rsidRDefault="00AA3490" w:rsidP="008E08B8">
            <w:pPr>
              <w:pStyle w:val="TableParagraph"/>
              <w:ind w:left="107" w:right="102"/>
              <w:jc w:val="both"/>
              <w:rPr>
                <w:b/>
                <w:sz w:val="20"/>
                <w:szCs w:val="20"/>
              </w:rPr>
            </w:pPr>
          </w:p>
          <w:p w14:paraId="4D061A5E" w14:textId="634320CA" w:rsidR="00AA3490" w:rsidRPr="009328B5" w:rsidRDefault="00AA3490" w:rsidP="008E08B8">
            <w:pPr>
              <w:pStyle w:val="TableParagraph"/>
              <w:ind w:left="107" w:right="102"/>
              <w:jc w:val="both"/>
              <w:rPr>
                <w:b/>
                <w:sz w:val="20"/>
                <w:szCs w:val="20"/>
              </w:rPr>
            </w:pPr>
          </w:p>
          <w:p w14:paraId="214DE331" w14:textId="507C64DA" w:rsidR="00AA3490" w:rsidRPr="009328B5" w:rsidRDefault="00AA3490" w:rsidP="008E08B8">
            <w:pPr>
              <w:pStyle w:val="TableParagraph"/>
              <w:ind w:left="107" w:right="102"/>
              <w:jc w:val="both"/>
              <w:rPr>
                <w:b/>
                <w:sz w:val="20"/>
                <w:szCs w:val="20"/>
              </w:rPr>
            </w:pPr>
          </w:p>
          <w:p w14:paraId="4F35E46C" w14:textId="691AF9D6" w:rsidR="00AA3490" w:rsidRPr="009328B5" w:rsidRDefault="00AA3490" w:rsidP="008E08B8">
            <w:pPr>
              <w:pStyle w:val="TableParagraph"/>
              <w:ind w:left="107" w:right="102"/>
              <w:jc w:val="both"/>
              <w:rPr>
                <w:b/>
                <w:sz w:val="20"/>
                <w:szCs w:val="20"/>
              </w:rPr>
            </w:pPr>
          </w:p>
          <w:p w14:paraId="4AEF8286" w14:textId="306F8FBF" w:rsidR="00AA3490" w:rsidRPr="009328B5" w:rsidRDefault="00AA3490" w:rsidP="008E08B8">
            <w:pPr>
              <w:pStyle w:val="TableParagraph"/>
              <w:ind w:left="107" w:right="102"/>
              <w:jc w:val="both"/>
              <w:rPr>
                <w:b/>
                <w:sz w:val="20"/>
                <w:szCs w:val="20"/>
              </w:rPr>
            </w:pPr>
          </w:p>
          <w:p w14:paraId="42EA53F3" w14:textId="5DF13BA6" w:rsidR="00AA3490" w:rsidRPr="009328B5" w:rsidRDefault="00AA3490" w:rsidP="000E2B35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0A8A4924" w14:textId="77777777" w:rsidR="00AA3490" w:rsidRPr="009328B5" w:rsidRDefault="00AA3490" w:rsidP="000E2B35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5E6165A6" w14:textId="77777777" w:rsidR="0050403B" w:rsidRPr="009328B5" w:rsidRDefault="0050403B" w:rsidP="000E2B35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6CFF98BF" w14:textId="254B8CB3" w:rsidR="003A298F" w:rsidRPr="009328B5" w:rsidRDefault="003A298F" w:rsidP="000E2B35">
            <w:pPr>
              <w:pStyle w:val="TableParagraph"/>
              <w:ind w:left="107" w:right="102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12" w:type="dxa"/>
            <w:vAlign w:val="center"/>
          </w:tcPr>
          <w:p w14:paraId="372AE93E" w14:textId="77777777" w:rsidR="001B48F2" w:rsidRPr="009328B5" w:rsidRDefault="001B48F2" w:rsidP="000E2B35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493D711" w14:textId="2612B809" w:rsidR="003A298F" w:rsidRPr="009328B5" w:rsidRDefault="003A298F" w:rsidP="000E2B3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 Модернизиране на съществуващи центрове за върхови постижения и центрове за компетентност и Регионални научни центрове в областта на ИКТ и създаване на нови.</w:t>
            </w:r>
          </w:p>
        </w:tc>
        <w:tc>
          <w:tcPr>
            <w:tcW w:w="1620" w:type="dxa"/>
            <w:gridSpan w:val="2"/>
          </w:tcPr>
          <w:p w14:paraId="3EE12BCF" w14:textId="77777777" w:rsidR="001B48F2" w:rsidRPr="009328B5" w:rsidRDefault="001B48F2" w:rsidP="005702C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14:paraId="56AE6E6E" w14:textId="50E01061" w:rsidR="003A298F" w:rsidRPr="009328B5" w:rsidRDefault="003A298F" w:rsidP="005702C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ЕСИФ;</w:t>
            </w:r>
          </w:p>
          <w:p w14:paraId="3BDD3821" w14:textId="6061BCF8" w:rsidR="003A298F" w:rsidRPr="009328B5" w:rsidRDefault="003A298F" w:rsidP="005702C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ДБ*</w:t>
            </w:r>
          </w:p>
          <w:p w14:paraId="30BF2E78" w14:textId="77777777" w:rsidR="003A298F" w:rsidRPr="009328B5" w:rsidRDefault="003A298F" w:rsidP="005702C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Средствата за Регионални научни центрове са прехвърлени към ОПИК</w:t>
            </w:r>
          </w:p>
        </w:tc>
        <w:tc>
          <w:tcPr>
            <w:tcW w:w="1415" w:type="dxa"/>
          </w:tcPr>
          <w:p w14:paraId="60EBB423" w14:textId="77777777" w:rsidR="001B48F2" w:rsidRPr="009328B5" w:rsidRDefault="001B48F2" w:rsidP="005702C8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</w:p>
          <w:p w14:paraId="31667B53" w14:textId="12B2657A" w:rsidR="003A298F" w:rsidRPr="009328B5" w:rsidRDefault="005A3687" w:rsidP="005702C8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2017- </w:t>
            </w:r>
            <w:r w:rsidR="003A298F" w:rsidRPr="009328B5">
              <w:rPr>
                <w:sz w:val="20"/>
                <w:szCs w:val="20"/>
              </w:rPr>
              <w:t>2022</w:t>
            </w:r>
          </w:p>
        </w:tc>
        <w:tc>
          <w:tcPr>
            <w:tcW w:w="3742" w:type="dxa"/>
            <w:gridSpan w:val="2"/>
          </w:tcPr>
          <w:p w14:paraId="41408D37" w14:textId="77777777" w:rsidR="001B48F2" w:rsidRPr="009328B5" w:rsidRDefault="001B48F2" w:rsidP="005702C8">
            <w:pPr>
              <w:pStyle w:val="TableParagraph"/>
              <w:ind w:right="200"/>
              <w:rPr>
                <w:sz w:val="20"/>
                <w:szCs w:val="20"/>
              </w:rPr>
            </w:pPr>
          </w:p>
          <w:p w14:paraId="69F70B88" w14:textId="02229A1C" w:rsidR="003A298F" w:rsidRPr="009328B5" w:rsidRDefault="003A298F" w:rsidP="005702C8">
            <w:pPr>
              <w:pStyle w:val="TableParagraph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Планирано е ОП НОИР да финансира на конкурсен принцип изграждането и развитието на четири центъра за върхови постижения и</w:t>
            </w:r>
            <w:r w:rsidRPr="009328B5">
              <w:rPr>
                <w:spacing w:val="-12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осем центъра за компетентност и няколко Регионални научни центрове във всеки</w:t>
            </w:r>
            <w:r w:rsidRPr="009328B5">
              <w:rPr>
                <w:spacing w:val="-5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от регионите за икономическо планиране според</w:t>
            </w:r>
            <w:r w:rsidRPr="009328B5">
              <w:rPr>
                <w:spacing w:val="-14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тематичните приоритети на</w:t>
            </w:r>
            <w:r w:rsidRPr="009328B5">
              <w:rPr>
                <w:spacing w:val="-1"/>
                <w:sz w:val="20"/>
                <w:szCs w:val="20"/>
              </w:rPr>
              <w:t xml:space="preserve"> </w:t>
            </w:r>
            <w:r w:rsidR="00E739A4" w:rsidRPr="009328B5">
              <w:rPr>
                <w:sz w:val="20"/>
                <w:szCs w:val="20"/>
              </w:rPr>
              <w:t>ИСИС.</w:t>
            </w:r>
          </w:p>
        </w:tc>
        <w:tc>
          <w:tcPr>
            <w:tcW w:w="2119" w:type="dxa"/>
          </w:tcPr>
          <w:p w14:paraId="2310B473" w14:textId="77777777" w:rsidR="001B48F2" w:rsidRPr="009328B5" w:rsidRDefault="001B48F2" w:rsidP="005702C8">
            <w:pPr>
              <w:pStyle w:val="TableParagraph"/>
              <w:spacing w:line="224" w:lineRule="exact"/>
              <w:ind w:right="111"/>
              <w:rPr>
                <w:sz w:val="20"/>
                <w:szCs w:val="20"/>
              </w:rPr>
            </w:pPr>
          </w:p>
          <w:p w14:paraId="4582512C" w14:textId="7CD8C529" w:rsidR="003A298F" w:rsidRPr="009328B5" w:rsidRDefault="003A298F" w:rsidP="005702C8">
            <w:pPr>
              <w:pStyle w:val="TableParagraph"/>
              <w:spacing w:line="224" w:lineRule="exact"/>
              <w:ind w:righ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изградени ИКТ базирани центрове за върхови постижения; Брой изградени ИКТ базирани центрове за компетентност; Брой изградени ИКТ базирани Регионални научни центрове.</w:t>
            </w:r>
          </w:p>
        </w:tc>
        <w:tc>
          <w:tcPr>
            <w:tcW w:w="1386" w:type="dxa"/>
          </w:tcPr>
          <w:p w14:paraId="2F0F308A" w14:textId="77777777" w:rsidR="001B48F2" w:rsidRPr="009328B5" w:rsidRDefault="001B48F2" w:rsidP="005702C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E405DE3" w14:textId="5DDE9FAE" w:rsidR="003A298F" w:rsidRPr="009328B5" w:rsidRDefault="003A298F" w:rsidP="005702C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МОН;ИА ОПНОИР</w:t>
            </w:r>
          </w:p>
        </w:tc>
        <w:tc>
          <w:tcPr>
            <w:tcW w:w="1281" w:type="dxa"/>
          </w:tcPr>
          <w:p w14:paraId="5FEA083F" w14:textId="77777777" w:rsidR="001B48F2" w:rsidRPr="009328B5" w:rsidRDefault="001B48F2" w:rsidP="005702C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565E74E0" w14:textId="5DC3E0A2" w:rsidR="003A298F" w:rsidRPr="009328B5" w:rsidRDefault="00DB61EA" w:rsidP="005702C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3A298F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00B6A40C" w14:textId="77777777" w:rsidR="003A298F" w:rsidRPr="009328B5" w:rsidRDefault="003A298F" w:rsidP="005702C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</w:tc>
      </w:tr>
      <w:tr w:rsidR="00C07E4C" w:rsidRPr="009328B5" w14:paraId="5AF03A4C" w14:textId="77777777" w:rsidTr="006F4A18">
        <w:trPr>
          <w:trHeight w:val="2529"/>
          <w:jc w:val="center"/>
        </w:trPr>
        <w:tc>
          <w:tcPr>
            <w:tcW w:w="2075" w:type="dxa"/>
            <w:vMerge/>
            <w:vAlign w:val="center"/>
          </w:tcPr>
          <w:p w14:paraId="5A6697A9" w14:textId="77777777" w:rsidR="003A298F" w:rsidRPr="009328B5" w:rsidRDefault="003A298F" w:rsidP="000E2B35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14:paraId="26B7264D" w14:textId="77777777" w:rsidR="009F5D76" w:rsidRPr="009328B5" w:rsidRDefault="009F5D76" w:rsidP="006F4A18">
            <w:pPr>
              <w:spacing w:before="60" w:after="60"/>
              <w:ind w:left="150"/>
              <w:contextualSpacing/>
              <w:rPr>
                <w:b/>
                <w:sz w:val="20"/>
                <w:szCs w:val="20"/>
              </w:rPr>
            </w:pPr>
          </w:p>
          <w:p w14:paraId="2CD523A9" w14:textId="07AD843F" w:rsidR="003A298F" w:rsidRPr="009328B5" w:rsidRDefault="003A298F" w:rsidP="006F4A18">
            <w:pPr>
              <w:spacing w:before="60" w:after="60"/>
              <w:ind w:left="150"/>
              <w:contextualSpacing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2.1. Развитие на ЦВП и ЦК, изградени по  ОП НОИР 2014-2020 (ИА ПО)</w:t>
            </w:r>
          </w:p>
          <w:p w14:paraId="07C5C824" w14:textId="77777777" w:rsidR="003A298F" w:rsidRPr="009328B5" w:rsidRDefault="003A298F" w:rsidP="006F4A18">
            <w:pPr>
              <w:pStyle w:val="TableParagraph"/>
              <w:spacing w:line="229" w:lineRule="exact"/>
              <w:ind w:left="150" w:right="13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655548BB" w14:textId="77777777" w:rsidR="001B48F2" w:rsidRPr="009328B5" w:rsidRDefault="001B48F2" w:rsidP="006F4A1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99BB3F7" w14:textId="6EFFC5D4" w:rsidR="003A298F" w:rsidRPr="009328B5" w:rsidRDefault="003A298F" w:rsidP="006F4A1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ПНИИДИТ</w:t>
            </w:r>
          </w:p>
          <w:p w14:paraId="7553EEFB" w14:textId="77777777" w:rsidR="003A298F" w:rsidRPr="009328B5" w:rsidRDefault="003A298F" w:rsidP="006F4A18">
            <w:pPr>
              <w:pStyle w:val="TableParagraph"/>
              <w:spacing w:line="224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  <w:lang w:val="en-US"/>
              </w:rPr>
              <w:t>(</w:t>
            </w:r>
            <w:r w:rsidRPr="009328B5">
              <w:rPr>
                <w:sz w:val="20"/>
                <w:szCs w:val="20"/>
              </w:rPr>
              <w:t>ЕФРР и ДБ</w:t>
            </w:r>
            <w:r w:rsidRPr="009328B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15" w:type="dxa"/>
          </w:tcPr>
          <w:p w14:paraId="08357E6B" w14:textId="77777777" w:rsidR="001B48F2" w:rsidRPr="009328B5" w:rsidRDefault="001B48F2" w:rsidP="006F4A18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</w:p>
          <w:p w14:paraId="15CE1AEB" w14:textId="6BB7E0BC" w:rsidR="006E62EE" w:rsidRPr="009328B5" w:rsidRDefault="006E62EE" w:rsidP="006F4A18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2022/2023</w:t>
            </w:r>
          </w:p>
          <w:p w14:paraId="300414BC" w14:textId="1A0EDEE9" w:rsidR="003A298F" w:rsidRPr="009328B5" w:rsidRDefault="003A298F" w:rsidP="006F4A18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3742" w:type="dxa"/>
            <w:gridSpan w:val="2"/>
            <w:vAlign w:val="center"/>
          </w:tcPr>
          <w:p w14:paraId="322B2E82" w14:textId="73560022" w:rsidR="00AA68A5" w:rsidRPr="009328B5" w:rsidRDefault="00E739A4" w:rsidP="000E2B35">
            <w:pPr>
              <w:pStyle w:val="TableParagraph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Осигуряване на</w:t>
            </w:r>
            <w:r w:rsidR="003A298F" w:rsidRPr="009328B5">
              <w:rPr>
                <w:sz w:val="20"/>
                <w:szCs w:val="20"/>
              </w:rPr>
              <w:t xml:space="preserve"> устойчивото развитие на ЦВП и ЦК, изградени по ОП НОИР 2014-2020, като подпомогне тяхното преминаване в оперативна фаза, пълноценното им интегриране в научноизследователската и иновационна екосистема на страната и увеличаване на приноса им към интелигентната икономическа трансформация. Финансирането се предоставя за изпълнение на Програми за развитие и устойчивост с бизнес планове към тях.</w:t>
            </w:r>
          </w:p>
        </w:tc>
        <w:tc>
          <w:tcPr>
            <w:tcW w:w="2119" w:type="dxa"/>
          </w:tcPr>
          <w:p w14:paraId="0BE00246" w14:textId="77777777" w:rsidR="001B48F2" w:rsidRPr="009328B5" w:rsidRDefault="001B48F2" w:rsidP="006F4A18">
            <w:pPr>
              <w:pStyle w:val="TableParagraph"/>
              <w:spacing w:line="224" w:lineRule="exact"/>
              <w:ind w:right="111"/>
              <w:rPr>
                <w:sz w:val="20"/>
                <w:szCs w:val="20"/>
              </w:rPr>
            </w:pPr>
          </w:p>
          <w:p w14:paraId="3DA40213" w14:textId="53981164" w:rsidR="003A298F" w:rsidRPr="009328B5" w:rsidRDefault="003A298F" w:rsidP="006F4A18">
            <w:pPr>
              <w:pStyle w:val="TableParagraph"/>
              <w:spacing w:line="224" w:lineRule="exact"/>
              <w:ind w:righ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подкрепени предприятия от ЦВП и ЦК</w:t>
            </w:r>
          </w:p>
        </w:tc>
        <w:tc>
          <w:tcPr>
            <w:tcW w:w="1386" w:type="dxa"/>
          </w:tcPr>
          <w:p w14:paraId="019A1D72" w14:textId="77777777" w:rsidR="001B48F2" w:rsidRPr="009328B5" w:rsidRDefault="001B48F2" w:rsidP="006F4A1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7F06C5E" w14:textId="06262D07" w:rsidR="003A298F" w:rsidRPr="009328B5" w:rsidRDefault="003A298F" w:rsidP="006F4A1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ДАНИИ -ПНИИДИТ</w:t>
            </w:r>
          </w:p>
        </w:tc>
        <w:tc>
          <w:tcPr>
            <w:tcW w:w="1281" w:type="dxa"/>
          </w:tcPr>
          <w:p w14:paraId="02C3A41D" w14:textId="77777777" w:rsidR="001B48F2" w:rsidRPr="009328B5" w:rsidRDefault="001B48F2" w:rsidP="006F4A18">
            <w:pPr>
              <w:pStyle w:val="TableParagraph"/>
              <w:spacing w:line="211" w:lineRule="exact"/>
              <w:ind w:left="111"/>
              <w:rPr>
                <w:b/>
                <w:sz w:val="20"/>
                <w:szCs w:val="20"/>
              </w:rPr>
            </w:pPr>
          </w:p>
          <w:p w14:paraId="1244229A" w14:textId="5CB0B95A" w:rsidR="003A298F" w:rsidRPr="009328B5" w:rsidRDefault="007E6DB8" w:rsidP="006F4A1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  <w:tr w:rsidR="00C07E4C" w:rsidRPr="009328B5" w14:paraId="2FA538AA" w14:textId="77777777" w:rsidTr="00181480">
        <w:trPr>
          <w:trHeight w:val="2529"/>
          <w:jc w:val="center"/>
        </w:trPr>
        <w:tc>
          <w:tcPr>
            <w:tcW w:w="2075" w:type="dxa"/>
            <w:vMerge/>
            <w:vAlign w:val="center"/>
          </w:tcPr>
          <w:p w14:paraId="4CF952F8" w14:textId="77777777" w:rsidR="003A298F" w:rsidRPr="009328B5" w:rsidRDefault="003A298F" w:rsidP="000E2B35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14:paraId="55337F09" w14:textId="77777777" w:rsidR="00E739A4" w:rsidRPr="009328B5" w:rsidRDefault="00E739A4" w:rsidP="00181480">
            <w:pPr>
              <w:spacing w:before="60" w:after="60"/>
              <w:ind w:left="150"/>
              <w:contextualSpacing/>
              <w:rPr>
                <w:b/>
                <w:sz w:val="20"/>
                <w:szCs w:val="20"/>
              </w:rPr>
            </w:pPr>
          </w:p>
          <w:p w14:paraId="13F0DA60" w14:textId="44358B72" w:rsidR="003A298F" w:rsidRPr="009328B5" w:rsidRDefault="003A298F" w:rsidP="00181480">
            <w:pPr>
              <w:spacing w:before="60" w:after="60"/>
              <w:ind w:left="150"/>
              <w:contextualSpacing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2.2. Развитие на регионалния иновационен капацитет</w:t>
            </w:r>
          </w:p>
        </w:tc>
        <w:tc>
          <w:tcPr>
            <w:tcW w:w="1620" w:type="dxa"/>
            <w:gridSpan w:val="2"/>
          </w:tcPr>
          <w:p w14:paraId="0D2C04FC" w14:textId="77777777" w:rsidR="00E739A4" w:rsidRPr="009328B5" w:rsidRDefault="00E739A4" w:rsidP="0018148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9F64608" w14:textId="33D1A823" w:rsidR="003A298F" w:rsidRPr="009328B5" w:rsidRDefault="003A298F" w:rsidP="0018148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ПНИИДИТ</w:t>
            </w:r>
          </w:p>
          <w:p w14:paraId="17E95A61" w14:textId="77777777" w:rsidR="003A298F" w:rsidRPr="009328B5" w:rsidRDefault="003A298F" w:rsidP="0018148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  <w:lang w:val="en-US"/>
              </w:rPr>
              <w:t>(</w:t>
            </w:r>
            <w:r w:rsidRPr="009328B5">
              <w:rPr>
                <w:sz w:val="20"/>
                <w:szCs w:val="20"/>
              </w:rPr>
              <w:t>ЕФРР и ДБ</w:t>
            </w:r>
            <w:r w:rsidRPr="009328B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15" w:type="dxa"/>
          </w:tcPr>
          <w:p w14:paraId="216C46C6" w14:textId="77777777" w:rsidR="00E739A4" w:rsidRPr="009328B5" w:rsidRDefault="00E739A4" w:rsidP="00181480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</w:p>
          <w:p w14:paraId="6E3CFAED" w14:textId="5FE9A503" w:rsidR="003A298F" w:rsidRPr="009328B5" w:rsidRDefault="003A298F" w:rsidP="00181480">
            <w:pPr>
              <w:pStyle w:val="TableParagraph"/>
              <w:spacing w:line="225" w:lineRule="exact"/>
              <w:ind w:left="57" w:right="13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3742" w:type="dxa"/>
            <w:gridSpan w:val="2"/>
            <w:vAlign w:val="center"/>
          </w:tcPr>
          <w:p w14:paraId="3B62964E" w14:textId="77777777" w:rsidR="00E739A4" w:rsidRPr="009328B5" w:rsidRDefault="00E739A4" w:rsidP="000E2B35">
            <w:pPr>
              <w:pStyle w:val="TableParagraph"/>
              <w:ind w:right="200"/>
              <w:rPr>
                <w:sz w:val="20"/>
                <w:szCs w:val="20"/>
              </w:rPr>
            </w:pPr>
          </w:p>
          <w:p w14:paraId="40128628" w14:textId="5A5C94CC" w:rsidR="00E739A4" w:rsidRPr="009328B5" w:rsidRDefault="003A298F" w:rsidP="000E2B35">
            <w:pPr>
              <w:pStyle w:val="TableParagraph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Развитие на региона</w:t>
            </w:r>
            <w:r w:rsidR="00E739A4" w:rsidRPr="009328B5">
              <w:rPr>
                <w:sz w:val="20"/>
                <w:szCs w:val="20"/>
              </w:rPr>
              <w:t>лния иновационен капацитет чрез</w:t>
            </w:r>
            <w:r w:rsidR="00765455" w:rsidRPr="009328B5">
              <w:rPr>
                <w:sz w:val="20"/>
                <w:szCs w:val="20"/>
              </w:rPr>
              <w:t>:</w:t>
            </w:r>
          </w:p>
          <w:p w14:paraId="62E20F66" w14:textId="1C3A7154" w:rsidR="00E739A4" w:rsidRPr="009328B5" w:rsidRDefault="003A298F" w:rsidP="000E2B35">
            <w:pPr>
              <w:pStyle w:val="TableParagraph"/>
              <w:ind w:right="200"/>
              <w:rPr>
                <w:sz w:val="20"/>
                <w:szCs w:val="20"/>
                <w:lang w:val="en-CA"/>
              </w:rPr>
            </w:pPr>
            <w:r w:rsidRPr="009328B5">
              <w:rPr>
                <w:sz w:val="20"/>
                <w:szCs w:val="20"/>
              </w:rPr>
              <w:t>1) изграждане на р</w:t>
            </w:r>
            <w:r w:rsidR="00765455" w:rsidRPr="009328B5">
              <w:rPr>
                <w:sz w:val="20"/>
                <w:szCs w:val="20"/>
              </w:rPr>
              <w:t>егионални иновационни центрове</w:t>
            </w:r>
            <w:r w:rsidR="00765455" w:rsidRPr="009328B5">
              <w:rPr>
                <w:sz w:val="20"/>
                <w:szCs w:val="20"/>
                <w:lang w:val="en-CA"/>
              </w:rPr>
              <w:t>;</w:t>
            </w:r>
          </w:p>
          <w:p w14:paraId="386BE24F" w14:textId="79CC52E6" w:rsidR="00E739A4" w:rsidRPr="009328B5" w:rsidRDefault="003A298F" w:rsidP="000E2B35">
            <w:pPr>
              <w:pStyle w:val="TableParagraph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2) специализирана научноизследователска и иновационна инфраструктура в ра</w:t>
            </w:r>
            <w:r w:rsidR="00765455" w:rsidRPr="009328B5">
              <w:rPr>
                <w:sz w:val="20"/>
                <w:szCs w:val="20"/>
              </w:rPr>
              <w:t>мките на индустриални паркове;</w:t>
            </w:r>
          </w:p>
          <w:p w14:paraId="34733F13" w14:textId="7380B3E9" w:rsidR="003A298F" w:rsidRPr="009328B5" w:rsidRDefault="003A298F" w:rsidP="000E2B35">
            <w:pPr>
              <w:pStyle w:val="TableParagraph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3) пилотни инициативи, свързани с подкрепа на нови модели на взаимодействие между научноизследователските организации, висшите училища и бизнеса в съответния район</w:t>
            </w:r>
            <w:r w:rsidR="00765455" w:rsidRPr="009328B5">
              <w:rPr>
                <w:sz w:val="20"/>
                <w:szCs w:val="20"/>
                <w:lang w:val="en-CA"/>
              </w:rPr>
              <w:t>.</w:t>
            </w:r>
          </w:p>
          <w:p w14:paraId="444781CF" w14:textId="77777777" w:rsidR="00AA68A5" w:rsidRPr="009328B5" w:rsidRDefault="00AA68A5" w:rsidP="000E2B35">
            <w:pPr>
              <w:pStyle w:val="TableParagraph"/>
              <w:ind w:right="200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562EFD84" w14:textId="77777777" w:rsidR="00765455" w:rsidRPr="009328B5" w:rsidRDefault="00765455" w:rsidP="00181480">
            <w:pPr>
              <w:pStyle w:val="TableParagraph"/>
              <w:spacing w:line="224" w:lineRule="exact"/>
              <w:ind w:right="111"/>
              <w:rPr>
                <w:sz w:val="20"/>
                <w:szCs w:val="20"/>
              </w:rPr>
            </w:pPr>
          </w:p>
          <w:p w14:paraId="064BCE1A" w14:textId="34AFC540" w:rsidR="003A298F" w:rsidRPr="009328B5" w:rsidRDefault="003A298F" w:rsidP="00181480">
            <w:pPr>
              <w:pStyle w:val="TableParagraph"/>
              <w:spacing w:line="224" w:lineRule="exact"/>
              <w:ind w:righ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подкрепени проекти</w:t>
            </w:r>
          </w:p>
        </w:tc>
        <w:tc>
          <w:tcPr>
            <w:tcW w:w="1386" w:type="dxa"/>
          </w:tcPr>
          <w:p w14:paraId="0B67BBD0" w14:textId="77777777" w:rsidR="00765455" w:rsidRPr="009328B5" w:rsidRDefault="00765455" w:rsidP="00181480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52E5E24" w14:textId="5EA8C3AD" w:rsidR="003A298F" w:rsidRPr="009328B5" w:rsidRDefault="003A298F" w:rsidP="00181480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ДАНИИ -ПНИИДИТ</w:t>
            </w:r>
          </w:p>
        </w:tc>
        <w:tc>
          <w:tcPr>
            <w:tcW w:w="1281" w:type="dxa"/>
          </w:tcPr>
          <w:p w14:paraId="7CD24179" w14:textId="77777777" w:rsidR="00765455" w:rsidRPr="009328B5" w:rsidRDefault="00765455" w:rsidP="00181480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7EDE425F" w14:textId="677E8C1E" w:rsidR="003A298F" w:rsidRPr="009328B5" w:rsidRDefault="006E62EE" w:rsidP="00181480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  <w:tr w:rsidR="00C07E4C" w:rsidRPr="009328B5" w14:paraId="2C5C56F3" w14:textId="77777777" w:rsidTr="00CD288F">
        <w:trPr>
          <w:trHeight w:val="1841"/>
          <w:jc w:val="center"/>
        </w:trPr>
        <w:tc>
          <w:tcPr>
            <w:tcW w:w="2075" w:type="dxa"/>
            <w:vMerge/>
            <w:vAlign w:val="center"/>
          </w:tcPr>
          <w:p w14:paraId="707B98DD" w14:textId="77777777" w:rsidR="003A298F" w:rsidRPr="009328B5" w:rsidRDefault="003A298F" w:rsidP="000E2B35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7AA2E545" w14:textId="77777777" w:rsidR="005116C8" w:rsidRPr="009328B5" w:rsidRDefault="005116C8" w:rsidP="000E2B35">
            <w:pPr>
              <w:pStyle w:val="TableParagraph"/>
              <w:ind w:right="247"/>
              <w:rPr>
                <w:b/>
                <w:bCs/>
                <w:sz w:val="20"/>
                <w:szCs w:val="20"/>
              </w:rPr>
            </w:pPr>
          </w:p>
          <w:p w14:paraId="50A43E96" w14:textId="4457E2C1" w:rsidR="003A298F" w:rsidRPr="009328B5" w:rsidRDefault="003A298F" w:rsidP="000E2B35">
            <w:pPr>
              <w:pStyle w:val="TableParagraph"/>
              <w:ind w:right="247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 Подкрепа за развитие на ИКТ клъстърите и оползотворяването на потенциала им за иновации и регионална интелигентна специализация.</w:t>
            </w:r>
          </w:p>
        </w:tc>
        <w:tc>
          <w:tcPr>
            <w:tcW w:w="1620" w:type="dxa"/>
            <w:gridSpan w:val="2"/>
          </w:tcPr>
          <w:p w14:paraId="3B2D3B6F" w14:textId="77777777" w:rsidR="005116C8" w:rsidRPr="009328B5" w:rsidRDefault="005116C8" w:rsidP="00CD288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801D456" w14:textId="17CD5471" w:rsidR="003A298F" w:rsidRPr="009328B5" w:rsidRDefault="003A298F" w:rsidP="00CD288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15" w:type="dxa"/>
          </w:tcPr>
          <w:p w14:paraId="7C8B692C" w14:textId="77777777" w:rsidR="005116C8" w:rsidRPr="009328B5" w:rsidRDefault="005116C8" w:rsidP="00CD288F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</w:p>
          <w:p w14:paraId="3CB32465" w14:textId="74DA7A1C" w:rsidR="003539DB" w:rsidRPr="009328B5" w:rsidRDefault="003539DB" w:rsidP="00CD288F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2018-2020</w:t>
            </w:r>
          </w:p>
          <w:p w14:paraId="37A60723" w14:textId="200CDDE1" w:rsidR="0091686D" w:rsidRPr="009328B5" w:rsidRDefault="003C1983" w:rsidP="00CD288F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FF4E6F" w:rsidRPr="009328B5">
              <w:rPr>
                <w:sz w:val="20"/>
                <w:szCs w:val="20"/>
              </w:rPr>
              <w:t>2</w:t>
            </w:r>
            <w:r w:rsidR="0091686D" w:rsidRPr="009328B5">
              <w:rPr>
                <w:sz w:val="20"/>
                <w:szCs w:val="20"/>
              </w:rPr>
              <w:t>022</w:t>
            </w:r>
          </w:p>
          <w:p w14:paraId="18FED70B" w14:textId="4EB315B7" w:rsidR="003539DB" w:rsidRPr="009328B5" w:rsidRDefault="003539DB" w:rsidP="00CD288F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3039DC85" w14:textId="77777777" w:rsidR="005116C8" w:rsidRPr="009328B5" w:rsidRDefault="005116C8" w:rsidP="00CD288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38C7394" w14:textId="2C18030D" w:rsidR="003A298F" w:rsidRPr="009328B5" w:rsidRDefault="003A298F" w:rsidP="00CD288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Подобряване сътрудничеството, обмена на знания и информация в подкрепа на бизнеса,</w:t>
            </w:r>
            <w:r w:rsidRPr="009328B5">
              <w:rPr>
                <w:spacing w:val="-11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работата в мрежа и трансфера</w:t>
            </w:r>
            <w:r w:rsidRPr="009328B5">
              <w:rPr>
                <w:spacing w:val="-5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на технологии</w:t>
            </w:r>
            <w:r w:rsidRPr="009328B5">
              <w:rPr>
                <w:spacing w:val="-12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(Процедура „Развитие на иновационни клъстери“).</w:t>
            </w:r>
          </w:p>
          <w:p w14:paraId="3E3A992E" w14:textId="77777777" w:rsidR="003A298F" w:rsidRPr="009328B5" w:rsidRDefault="003A298F" w:rsidP="00CD288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BF8D966" w14:textId="77777777" w:rsidR="005116C8" w:rsidRPr="009328B5" w:rsidRDefault="005116C8" w:rsidP="00CD288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69135E30" w14:textId="64D00912" w:rsidR="003A298F" w:rsidRPr="009328B5" w:rsidRDefault="003A298F" w:rsidP="00CD288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иновационни ИКТ</w:t>
            </w:r>
          </w:p>
          <w:p w14:paraId="27114788" w14:textId="77777777" w:rsidR="003A298F" w:rsidRPr="009328B5" w:rsidRDefault="003A298F" w:rsidP="00CD288F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клъстери, получаващи подкрепа.</w:t>
            </w:r>
          </w:p>
          <w:p w14:paraId="5CF1FC0E" w14:textId="77777777" w:rsidR="003A298F" w:rsidRPr="009328B5" w:rsidRDefault="003A298F" w:rsidP="00CD28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3A73C336" w14:textId="77777777" w:rsidR="005116C8" w:rsidRPr="009328B5" w:rsidRDefault="005116C8" w:rsidP="00CD288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A5F8226" w14:textId="339A1DBE" w:rsidR="003A298F" w:rsidRPr="009328B5" w:rsidRDefault="003A298F" w:rsidP="00CD288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ГД ЕФК;</w:t>
            </w:r>
          </w:p>
          <w:p w14:paraId="4D10B635" w14:textId="77777777" w:rsidR="003A298F" w:rsidRPr="009328B5" w:rsidRDefault="003A298F" w:rsidP="00CD288F">
            <w:pPr>
              <w:pStyle w:val="TableParagraph"/>
              <w:spacing w:line="477" w:lineRule="auto"/>
              <w:ind w:right="39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МИ</w:t>
            </w:r>
          </w:p>
        </w:tc>
        <w:tc>
          <w:tcPr>
            <w:tcW w:w="1281" w:type="dxa"/>
          </w:tcPr>
          <w:p w14:paraId="3B6206B1" w14:textId="77777777" w:rsidR="005116C8" w:rsidRPr="009328B5" w:rsidRDefault="005116C8" w:rsidP="00CD288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52AF742" w14:textId="5F28B8F4" w:rsidR="003A298F" w:rsidRPr="009328B5" w:rsidRDefault="00DB61EA" w:rsidP="00CD288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3A298F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C07E4C" w:rsidRPr="009328B5" w14:paraId="7547BEEE" w14:textId="77777777" w:rsidTr="006D7ED7">
        <w:trPr>
          <w:trHeight w:val="1841"/>
          <w:jc w:val="center"/>
        </w:trPr>
        <w:tc>
          <w:tcPr>
            <w:tcW w:w="2075" w:type="dxa"/>
            <w:vMerge/>
            <w:vAlign w:val="center"/>
          </w:tcPr>
          <w:p w14:paraId="6D80760D" w14:textId="77777777" w:rsidR="003A298F" w:rsidRPr="009328B5" w:rsidRDefault="003A298F" w:rsidP="000E2B35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14:paraId="2DF61076" w14:textId="77777777" w:rsidR="00E91DC5" w:rsidRPr="009328B5" w:rsidRDefault="00E91DC5" w:rsidP="006D7ED7">
            <w:pPr>
              <w:pStyle w:val="TableParagraph"/>
              <w:ind w:right="247"/>
              <w:rPr>
                <w:b/>
                <w:bCs/>
                <w:sz w:val="20"/>
                <w:szCs w:val="20"/>
              </w:rPr>
            </w:pPr>
          </w:p>
          <w:p w14:paraId="743DBF64" w14:textId="3CA20066" w:rsidR="003A298F" w:rsidRPr="009328B5" w:rsidRDefault="003A298F" w:rsidP="006D7ED7">
            <w:pPr>
              <w:pStyle w:val="TableParagraph"/>
              <w:ind w:right="247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3.1. </w:t>
            </w:r>
            <w:r w:rsidRPr="009328B5">
              <w:rPr>
                <w:b/>
                <w:sz w:val="20"/>
                <w:szCs w:val="20"/>
              </w:rPr>
              <w:t>Развитие на иновационни клъстери</w:t>
            </w:r>
          </w:p>
        </w:tc>
        <w:tc>
          <w:tcPr>
            <w:tcW w:w="1620" w:type="dxa"/>
            <w:gridSpan w:val="2"/>
          </w:tcPr>
          <w:p w14:paraId="07BFEE88" w14:textId="77777777" w:rsidR="00E91DC5" w:rsidRPr="009328B5" w:rsidRDefault="00E91DC5" w:rsidP="006D7ED7">
            <w:pPr>
              <w:spacing w:before="60" w:after="60"/>
              <w:ind w:left="137"/>
              <w:rPr>
                <w:sz w:val="20"/>
                <w:szCs w:val="20"/>
              </w:rPr>
            </w:pPr>
          </w:p>
          <w:p w14:paraId="7FE4441A" w14:textId="3E4C149F" w:rsidR="003A298F" w:rsidRPr="009328B5" w:rsidRDefault="003A298F" w:rsidP="006D7ED7">
            <w:pPr>
              <w:spacing w:before="60" w:after="60"/>
              <w:ind w:left="13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ПНИИДИТ (ЕФРР и ДБ)</w:t>
            </w:r>
          </w:p>
          <w:p w14:paraId="7315A57C" w14:textId="77777777" w:rsidR="003A298F" w:rsidRPr="009328B5" w:rsidRDefault="003A298F" w:rsidP="006D7ED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7C1C2F85" w14:textId="77777777" w:rsidR="00E91DC5" w:rsidRPr="009328B5" w:rsidRDefault="00E91DC5" w:rsidP="006D7ED7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</w:p>
          <w:p w14:paraId="207A729F" w14:textId="105731BF" w:rsidR="003A298F" w:rsidRPr="009328B5" w:rsidRDefault="003A298F" w:rsidP="006D7ED7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3742" w:type="dxa"/>
            <w:gridSpan w:val="2"/>
          </w:tcPr>
          <w:p w14:paraId="7512B5F5" w14:textId="77777777" w:rsidR="00E91DC5" w:rsidRPr="009328B5" w:rsidRDefault="00E91DC5" w:rsidP="006D7ED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8D7B5A4" w14:textId="71D50F73" w:rsidR="00AA68A5" w:rsidRPr="009328B5" w:rsidRDefault="003A298F" w:rsidP="000104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Развитие на</w:t>
            </w:r>
            <w:r w:rsidRPr="009328B5">
              <w:rPr>
                <w:i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вече изградени иновационни клъстери, опериращи в тематичните области на ИСИС 2021-2027 г. с цел да подкрепа на тяхното по-нататъшно развитие и пълноценно участие в научноизследователската и иновационна екосистема, като стимулира клъстерите да подобрят своя иновационен капацитет и капацитет за технологичен трансфер.</w:t>
            </w:r>
          </w:p>
        </w:tc>
        <w:tc>
          <w:tcPr>
            <w:tcW w:w="2119" w:type="dxa"/>
          </w:tcPr>
          <w:p w14:paraId="191499C9" w14:textId="77777777" w:rsidR="00E91DC5" w:rsidRPr="009328B5" w:rsidRDefault="00E91DC5" w:rsidP="006D7ED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66602F9D" w14:textId="12927EBB" w:rsidR="003A298F" w:rsidRPr="009328B5" w:rsidRDefault="003A298F" w:rsidP="006D7ED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иновативни клъстери получаващи подкрепа</w:t>
            </w:r>
          </w:p>
        </w:tc>
        <w:tc>
          <w:tcPr>
            <w:tcW w:w="1386" w:type="dxa"/>
          </w:tcPr>
          <w:p w14:paraId="7EF6A784" w14:textId="77777777" w:rsidR="00E91DC5" w:rsidRPr="009328B5" w:rsidRDefault="00E91DC5" w:rsidP="006D7ED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30F8E7A" w14:textId="159B396C" w:rsidR="003A298F" w:rsidRPr="009328B5" w:rsidRDefault="003A298F" w:rsidP="006D7ED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ДАНИИ-ПНИИДИТ</w:t>
            </w:r>
          </w:p>
        </w:tc>
        <w:tc>
          <w:tcPr>
            <w:tcW w:w="1281" w:type="dxa"/>
          </w:tcPr>
          <w:p w14:paraId="40799A68" w14:textId="77777777" w:rsidR="00E91DC5" w:rsidRPr="009328B5" w:rsidRDefault="00E91DC5" w:rsidP="006D7ED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6D99C23" w14:textId="3E9DA2C1" w:rsidR="003A298F" w:rsidRPr="009328B5" w:rsidRDefault="00CF1872" w:rsidP="006D7ED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  <w:tr w:rsidR="00C07E4C" w:rsidRPr="009328B5" w14:paraId="5A9E178D" w14:textId="77777777" w:rsidTr="000C6A75">
        <w:trPr>
          <w:trHeight w:val="840"/>
          <w:jc w:val="center"/>
        </w:trPr>
        <w:tc>
          <w:tcPr>
            <w:tcW w:w="2075" w:type="dxa"/>
            <w:vAlign w:val="center"/>
          </w:tcPr>
          <w:p w14:paraId="5C74B6F5" w14:textId="77777777" w:rsidR="003A298F" w:rsidRPr="009328B5" w:rsidRDefault="003A298F" w:rsidP="000E2B35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14:paraId="31D4618B" w14:textId="77777777" w:rsidR="00EE1C60" w:rsidRPr="009328B5" w:rsidRDefault="00EE1C60" w:rsidP="000C6A7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049BB0A5" w14:textId="4FEF7E7D" w:rsidR="003A298F" w:rsidRPr="009328B5" w:rsidRDefault="003A298F" w:rsidP="000C6A7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 Насърчаване на предприемаческата дейност и засилване на</w:t>
            </w:r>
            <w:r w:rsidR="008D3407" w:rsidRPr="009328B5">
              <w:rPr>
                <w:b/>
                <w:bCs/>
                <w:sz w:val="20"/>
                <w:szCs w:val="20"/>
              </w:rPr>
              <w:t xml:space="preserve"> </w:t>
            </w:r>
            <w:r w:rsidRPr="009328B5">
              <w:rPr>
                <w:b/>
                <w:bCs/>
                <w:sz w:val="20"/>
                <w:szCs w:val="20"/>
              </w:rPr>
              <w:t>производствения и управленския ка</w:t>
            </w:r>
            <w:r w:rsidR="000E1131" w:rsidRPr="009328B5">
              <w:rPr>
                <w:b/>
                <w:bCs/>
                <w:sz w:val="20"/>
                <w:szCs w:val="20"/>
              </w:rPr>
              <w:t xml:space="preserve">пацитет на предприятията от ИКТ </w:t>
            </w:r>
            <w:r w:rsidRPr="009328B5">
              <w:rPr>
                <w:b/>
                <w:bCs/>
                <w:sz w:val="20"/>
                <w:szCs w:val="20"/>
              </w:rPr>
              <w:t>сектора и особено на МСП.</w:t>
            </w:r>
          </w:p>
        </w:tc>
        <w:tc>
          <w:tcPr>
            <w:tcW w:w="1620" w:type="dxa"/>
            <w:gridSpan w:val="2"/>
          </w:tcPr>
          <w:p w14:paraId="586CC430" w14:textId="77777777" w:rsidR="00EE1C60" w:rsidRPr="009328B5" w:rsidRDefault="00EE1C60" w:rsidP="000C6A7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63D46309" w14:textId="74EA37D4" w:rsidR="003A298F" w:rsidRPr="009328B5" w:rsidRDefault="003A298F" w:rsidP="000C6A7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15" w:type="dxa"/>
          </w:tcPr>
          <w:p w14:paraId="28344FF4" w14:textId="77777777" w:rsidR="00EE1C60" w:rsidRPr="009328B5" w:rsidRDefault="00EE1C60" w:rsidP="000C6A75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</w:p>
          <w:p w14:paraId="1D54B546" w14:textId="24749993" w:rsidR="00DF33B1" w:rsidRPr="009328B5" w:rsidRDefault="00DF33B1" w:rsidP="00967778">
            <w:pPr>
              <w:pStyle w:val="TableParagraph"/>
              <w:spacing w:line="225" w:lineRule="exact"/>
              <w:ind w:left="0" w:right="26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2018-2020</w:t>
            </w:r>
          </w:p>
          <w:p w14:paraId="18FFEAB0" w14:textId="55FEFF10" w:rsidR="0091686D" w:rsidRPr="009328B5" w:rsidRDefault="003C1983" w:rsidP="000C6A75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отложена за 2</w:t>
            </w:r>
            <w:r w:rsidR="0091686D" w:rsidRPr="009328B5">
              <w:rPr>
                <w:sz w:val="20"/>
                <w:szCs w:val="20"/>
              </w:rPr>
              <w:t>022</w:t>
            </w:r>
          </w:p>
          <w:p w14:paraId="2CDB25E6" w14:textId="4E8E0752" w:rsidR="0091686D" w:rsidRPr="009328B5" w:rsidRDefault="0091686D" w:rsidP="003C1983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Align w:val="center"/>
          </w:tcPr>
          <w:p w14:paraId="1D5DE7A0" w14:textId="77777777" w:rsidR="00EE1C60" w:rsidRPr="009328B5" w:rsidRDefault="00EE1C60" w:rsidP="000E2B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D409F0C" w14:textId="24110E86" w:rsidR="00AA68A5" w:rsidRPr="009328B5" w:rsidRDefault="003A298F" w:rsidP="000104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Създаване и развитие на нови предприятия (Процедура „Насърчаване на предприемачеството“). Подобряване на производствените процеси, повишаване на производствения капацитет и капацитета за управление, засилване на експортния потенциал на МСП (Процедура „Подобряване на производствения капацитет и развитие на специа</w:t>
            </w:r>
            <w:r w:rsidR="00931F94" w:rsidRPr="009328B5">
              <w:rPr>
                <w:sz w:val="20"/>
                <w:szCs w:val="20"/>
              </w:rPr>
              <w:t>лизирани услуги за МСП и ИКТ“).</w:t>
            </w:r>
          </w:p>
        </w:tc>
        <w:tc>
          <w:tcPr>
            <w:tcW w:w="2119" w:type="dxa"/>
          </w:tcPr>
          <w:p w14:paraId="1AAFD095" w14:textId="77777777" w:rsidR="00EE1C60" w:rsidRPr="009328B5" w:rsidRDefault="00EE1C60" w:rsidP="000C6A75">
            <w:pPr>
              <w:pStyle w:val="TableParagraph"/>
              <w:rPr>
                <w:sz w:val="20"/>
                <w:szCs w:val="20"/>
              </w:rPr>
            </w:pPr>
          </w:p>
          <w:p w14:paraId="5322635A" w14:textId="0E241E6C" w:rsidR="003A298F" w:rsidRPr="009328B5" w:rsidRDefault="003A298F" w:rsidP="000C6A7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подпомогнати предприятия от ИКТ сектора.</w:t>
            </w:r>
          </w:p>
        </w:tc>
        <w:tc>
          <w:tcPr>
            <w:tcW w:w="1386" w:type="dxa"/>
          </w:tcPr>
          <w:p w14:paraId="78E61A53" w14:textId="77777777" w:rsidR="00EE1C60" w:rsidRPr="009328B5" w:rsidRDefault="00EE1C60" w:rsidP="000C6A7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94A6549" w14:textId="58C7827F" w:rsidR="003A298F" w:rsidRPr="009328B5" w:rsidRDefault="003A298F" w:rsidP="000C6A7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ГД ЕФК;</w:t>
            </w:r>
          </w:p>
          <w:p w14:paraId="661C8971" w14:textId="77777777" w:rsidR="003A298F" w:rsidRPr="009328B5" w:rsidRDefault="003A298F" w:rsidP="000C6A75">
            <w:pPr>
              <w:pStyle w:val="TableParagraph"/>
              <w:spacing w:line="477" w:lineRule="auto"/>
              <w:ind w:right="39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МИ</w:t>
            </w:r>
          </w:p>
        </w:tc>
        <w:tc>
          <w:tcPr>
            <w:tcW w:w="1281" w:type="dxa"/>
          </w:tcPr>
          <w:p w14:paraId="332FABB1" w14:textId="77777777" w:rsidR="00EE1C60" w:rsidRPr="009328B5" w:rsidRDefault="00EE1C60" w:rsidP="000C6A7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FD1B1C7" w14:textId="55E62B94" w:rsidR="003A298F" w:rsidRPr="009328B5" w:rsidRDefault="00DB61EA" w:rsidP="000C6A7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3A298F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C07E4C" w:rsidRPr="009328B5" w14:paraId="26770B15" w14:textId="77777777" w:rsidTr="00DE2E77">
        <w:trPr>
          <w:trHeight w:val="283"/>
          <w:jc w:val="center"/>
        </w:trPr>
        <w:tc>
          <w:tcPr>
            <w:tcW w:w="2075" w:type="dxa"/>
            <w:vMerge/>
            <w:vAlign w:val="center"/>
          </w:tcPr>
          <w:p w14:paraId="7DFA6A97" w14:textId="77777777" w:rsidR="003A298F" w:rsidRPr="009328B5" w:rsidRDefault="003A298F" w:rsidP="000E2B35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14:paraId="55EFD29F" w14:textId="77777777" w:rsidR="00294703" w:rsidRPr="009328B5" w:rsidRDefault="00294703" w:rsidP="00DE2E77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0AD8120D" w14:textId="11A6FC45" w:rsidR="003A298F" w:rsidRPr="009328B5" w:rsidRDefault="00633C5A" w:rsidP="00DE2E77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4.1 </w:t>
            </w:r>
            <w:r w:rsidR="003A298F" w:rsidRPr="009328B5">
              <w:rPr>
                <w:b/>
                <w:bCs/>
                <w:sz w:val="20"/>
                <w:szCs w:val="20"/>
              </w:rPr>
              <w:t>Европейски цифрови иновационни хъбове (ЕЦИХ)</w:t>
            </w:r>
          </w:p>
          <w:p w14:paraId="1E39457B" w14:textId="77777777" w:rsidR="003A298F" w:rsidRPr="009328B5" w:rsidRDefault="003A298F" w:rsidP="00967778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7D23592A" w14:textId="77777777" w:rsidR="00294703" w:rsidRPr="009328B5" w:rsidRDefault="00294703" w:rsidP="00DE2E7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62B4179" w14:textId="47CDD57C" w:rsidR="003A298F" w:rsidRPr="009328B5" w:rsidRDefault="003A298F" w:rsidP="00DE2E7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ПНИИДИТ (ЕФРР и ДБ)</w:t>
            </w:r>
          </w:p>
          <w:p w14:paraId="147B84DE" w14:textId="77777777" w:rsidR="003A298F" w:rsidRPr="009328B5" w:rsidRDefault="003A298F" w:rsidP="00DE2E7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67C84D61" w14:textId="77777777" w:rsidR="003E77C6" w:rsidRPr="009328B5" w:rsidRDefault="003E77C6" w:rsidP="00DE2E77">
            <w:pPr>
              <w:pStyle w:val="TableParagraph"/>
              <w:rPr>
                <w:sz w:val="20"/>
                <w:szCs w:val="20"/>
              </w:rPr>
            </w:pPr>
          </w:p>
          <w:p w14:paraId="61A4FE2E" w14:textId="475D77C3" w:rsidR="003A298F" w:rsidRPr="009328B5" w:rsidRDefault="003A298F" w:rsidP="00DE2E77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3742" w:type="dxa"/>
            <w:gridSpan w:val="2"/>
          </w:tcPr>
          <w:p w14:paraId="0B53F890" w14:textId="2AE94F17" w:rsidR="00294703" w:rsidRPr="009328B5" w:rsidRDefault="00294703" w:rsidP="00967778">
            <w:pPr>
              <w:spacing w:after="120"/>
              <w:ind w:right="139"/>
              <w:rPr>
                <w:sz w:val="20"/>
                <w:szCs w:val="20"/>
              </w:rPr>
            </w:pPr>
          </w:p>
          <w:p w14:paraId="11B81A22" w14:textId="4E2893D8" w:rsidR="003A298F" w:rsidRPr="009328B5" w:rsidRDefault="003A298F" w:rsidP="00967778">
            <w:pPr>
              <w:spacing w:after="120"/>
              <w:ind w:right="13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Осигуряване на подкрепа за изграждане на функционираща система за трансфер на знания и технологии, която да подпомогне процеса на пазарна реализация на резултатите от научните изследвания и иновациите в индустрията. Подпомагане на компаниите чрез предоставяне на информация, консултации и услуги за подобряване на бизнес и производствените им процеси и създаването на продукти или услуги на базата на цифрови технологии.</w:t>
            </w:r>
          </w:p>
        </w:tc>
        <w:tc>
          <w:tcPr>
            <w:tcW w:w="2119" w:type="dxa"/>
          </w:tcPr>
          <w:p w14:paraId="1600E04E" w14:textId="77777777" w:rsidR="00EE1C60" w:rsidRPr="009328B5" w:rsidRDefault="00EE1C60" w:rsidP="000C6A75">
            <w:pPr>
              <w:pStyle w:val="TableParagraph"/>
              <w:rPr>
                <w:sz w:val="20"/>
                <w:szCs w:val="20"/>
              </w:rPr>
            </w:pPr>
          </w:p>
          <w:p w14:paraId="5ECF41A6" w14:textId="23E6894C" w:rsidR="003A298F" w:rsidRPr="009328B5" w:rsidRDefault="003A298F" w:rsidP="000C6A7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участници</w:t>
            </w:r>
          </w:p>
        </w:tc>
        <w:tc>
          <w:tcPr>
            <w:tcW w:w="1386" w:type="dxa"/>
          </w:tcPr>
          <w:p w14:paraId="4DE14990" w14:textId="77777777" w:rsidR="00EE1C60" w:rsidRPr="009328B5" w:rsidRDefault="00EE1C60" w:rsidP="000C6A7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0165917" w14:textId="1CF0817C" w:rsidR="003A298F" w:rsidRPr="009328B5" w:rsidRDefault="003A298F" w:rsidP="000C6A7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ДАНИИ-ПНИИДИТ</w:t>
            </w:r>
          </w:p>
        </w:tc>
        <w:tc>
          <w:tcPr>
            <w:tcW w:w="1281" w:type="dxa"/>
          </w:tcPr>
          <w:p w14:paraId="39AFFDCA" w14:textId="77777777" w:rsidR="00EE1C60" w:rsidRPr="009328B5" w:rsidRDefault="00EE1C60" w:rsidP="000C6A7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464B4C1" w14:textId="05BCA8D4" w:rsidR="003A298F" w:rsidRPr="009328B5" w:rsidRDefault="00EE1C60" w:rsidP="000C6A7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  <w:tr w:rsidR="000E1131" w:rsidRPr="009328B5" w14:paraId="22B708F0" w14:textId="77777777" w:rsidTr="00AA3490">
        <w:trPr>
          <w:trHeight w:val="1184"/>
          <w:jc w:val="center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FF0FC98" w14:textId="5537F2BD" w:rsidR="008D3407" w:rsidRPr="009328B5" w:rsidRDefault="008D3407" w:rsidP="000E2B35">
            <w:pPr>
              <w:rPr>
                <w:b/>
                <w:sz w:val="20"/>
                <w:szCs w:val="20"/>
              </w:rPr>
            </w:pPr>
          </w:p>
          <w:p w14:paraId="5E680CE8" w14:textId="264BADFC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405E6394" w14:textId="78D9F3A7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5C653A50" w14:textId="5575F9CA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29FC8DBD" w14:textId="2860D129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2544D7CE" w14:textId="4B5FA2F2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2EFB0671" w14:textId="4ADC12F0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77CF5A93" w14:textId="65DC09BC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456E6895" w14:textId="02ECF066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56CF1A79" w14:textId="315716EC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75173BB7" w14:textId="5ADD9AB1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028451EB" w14:textId="2892D207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3A93D35C" w14:textId="29B553BF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03991345" w14:textId="77777777" w:rsidR="00010435" w:rsidRPr="009328B5" w:rsidRDefault="00010435" w:rsidP="000E2B35">
            <w:pPr>
              <w:rPr>
                <w:b/>
                <w:sz w:val="20"/>
                <w:szCs w:val="20"/>
              </w:rPr>
            </w:pPr>
          </w:p>
          <w:p w14:paraId="067E14AD" w14:textId="77777777" w:rsidR="009D575A" w:rsidRPr="009328B5" w:rsidRDefault="009D575A" w:rsidP="000E2B35">
            <w:pPr>
              <w:pStyle w:val="TableParagraph"/>
              <w:ind w:left="107" w:right="102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65E2" w14:textId="5FCFAE9F" w:rsidR="00E66C9E" w:rsidRPr="009328B5" w:rsidRDefault="00E66C9E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3D6AF4C3" w14:textId="22ECCFA5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71E6BB8A" w14:textId="4A95DE54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727F2556" w14:textId="082721DF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604B25AD" w14:textId="286453A9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2BEA43C0" w14:textId="2116EF44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07E5D454" w14:textId="297E13E4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64CDE260" w14:textId="6E38E511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17B89F69" w14:textId="4FC667C2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09876841" w14:textId="702D6716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18D8B0D4" w14:textId="01C40771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585E382A" w14:textId="3A69CB31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07A4F2BE" w14:textId="56AD080A" w:rsidR="00010435" w:rsidRPr="009328B5" w:rsidRDefault="00010435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  <w:p w14:paraId="471A3FAC" w14:textId="77777777" w:rsidR="00010435" w:rsidRPr="009328B5" w:rsidRDefault="00010435" w:rsidP="00623663">
            <w:pPr>
              <w:pStyle w:val="TableParagraph"/>
              <w:ind w:right="130"/>
              <w:rPr>
                <w:b/>
                <w:bCs/>
                <w:sz w:val="20"/>
                <w:szCs w:val="20"/>
              </w:rPr>
            </w:pPr>
          </w:p>
          <w:p w14:paraId="2DEBE0A7" w14:textId="169B0B91" w:rsidR="009D575A" w:rsidRPr="009328B5" w:rsidRDefault="009D575A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5. Брандинг и позициониране на ИКТ</w:t>
            </w:r>
          </w:p>
          <w:p w14:paraId="4D163C29" w14:textId="77777777" w:rsidR="009D575A" w:rsidRPr="009328B5" w:rsidRDefault="009D575A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сектора на националния и световния пазар.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D466" w14:textId="77777777" w:rsidR="009D575A" w:rsidRPr="009328B5" w:rsidRDefault="009D575A" w:rsidP="000E2B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2F48" w14:textId="77777777" w:rsidR="009D575A" w:rsidRPr="009328B5" w:rsidRDefault="009D575A" w:rsidP="000E2B35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E261" w14:textId="77777777" w:rsidR="009D575A" w:rsidRPr="009328B5" w:rsidRDefault="009D575A" w:rsidP="000E2B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7B95" w14:textId="77777777" w:rsidR="009D575A" w:rsidRPr="009328B5" w:rsidRDefault="009D575A" w:rsidP="000E2B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BC87" w14:textId="77777777" w:rsidR="009D575A" w:rsidRPr="009328B5" w:rsidRDefault="009D575A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3FC3" w14:textId="77777777" w:rsidR="009D575A" w:rsidRPr="009328B5" w:rsidRDefault="009D575A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0E1131" w:rsidRPr="009328B5" w14:paraId="0DC61710" w14:textId="77777777" w:rsidTr="00DE0935">
        <w:trPr>
          <w:trHeight w:val="2791"/>
          <w:jc w:val="center"/>
        </w:trPr>
        <w:tc>
          <w:tcPr>
            <w:tcW w:w="2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EA4A5" w14:textId="77777777" w:rsidR="009D575A" w:rsidRPr="009328B5" w:rsidRDefault="009D575A" w:rsidP="000E2B35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CDF0" w14:textId="77777777" w:rsidR="00A10F53" w:rsidRPr="009328B5" w:rsidRDefault="00A10F53" w:rsidP="00623663">
            <w:pPr>
              <w:pStyle w:val="TableParagraph"/>
              <w:ind w:right="130"/>
              <w:rPr>
                <w:b/>
                <w:bCs/>
                <w:sz w:val="20"/>
                <w:szCs w:val="20"/>
              </w:rPr>
            </w:pPr>
          </w:p>
          <w:p w14:paraId="125F3665" w14:textId="5F0BE0E6" w:rsidR="009D575A" w:rsidRPr="009328B5" w:rsidRDefault="009D575A" w:rsidP="00623663">
            <w:pPr>
              <w:pStyle w:val="TableParagraph"/>
              <w:ind w:right="13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5.1. Подпомагане участието на МСП от сектор ИКТ за представяне на международни изложения, конференции,</w:t>
            </w:r>
          </w:p>
          <w:p w14:paraId="69B67C1B" w14:textId="77777777" w:rsidR="009D575A" w:rsidRPr="009328B5" w:rsidRDefault="009D575A" w:rsidP="00623663">
            <w:pPr>
              <w:pStyle w:val="TableParagraph"/>
              <w:ind w:right="13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бизнес мисии, B2B форуми и други прояви за промоция.</w:t>
            </w:r>
          </w:p>
          <w:p w14:paraId="18C41996" w14:textId="77777777" w:rsidR="009D575A" w:rsidRPr="009328B5" w:rsidRDefault="009D575A" w:rsidP="000E2B35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83B7" w14:textId="77777777" w:rsidR="00A10F53" w:rsidRPr="009328B5" w:rsidRDefault="00A10F53" w:rsidP="00DE09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6165A0C" w14:textId="261BD7FB" w:rsidR="009D575A" w:rsidRPr="009328B5" w:rsidRDefault="009D575A" w:rsidP="00DE09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Национален бюджет и</w:t>
            </w:r>
          </w:p>
          <w:p w14:paraId="12894DF0" w14:textId="77777777" w:rsidR="009D575A" w:rsidRPr="009328B5" w:rsidRDefault="009D575A" w:rsidP="00DE09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европейски програми*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65AA" w14:textId="77777777" w:rsidR="00A10F53" w:rsidRPr="009328B5" w:rsidRDefault="00A10F53" w:rsidP="00DE0935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</w:p>
          <w:p w14:paraId="387F9FEB" w14:textId="2DA5AB2B" w:rsidR="009D575A" w:rsidRPr="009328B5" w:rsidRDefault="009D575A" w:rsidP="00DE0935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BC1F" w14:textId="77777777" w:rsidR="00A10F53" w:rsidRPr="009328B5" w:rsidRDefault="00A10F53" w:rsidP="00DE09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326C8E6" w14:textId="1DD5B8DD" w:rsidR="009D575A" w:rsidRPr="009328B5" w:rsidRDefault="009D575A" w:rsidP="00DE09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Увеличение на износа и привличане на чуждестранни инвестиции в сектора.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DE58" w14:textId="77777777" w:rsidR="00A10F53" w:rsidRPr="009328B5" w:rsidRDefault="00A10F53" w:rsidP="00DE0935">
            <w:pPr>
              <w:pStyle w:val="TableParagraph"/>
              <w:rPr>
                <w:sz w:val="20"/>
                <w:szCs w:val="20"/>
              </w:rPr>
            </w:pPr>
          </w:p>
          <w:p w14:paraId="2DFDA6A7" w14:textId="17204F10" w:rsidR="00FB7ABF" w:rsidRPr="009328B5" w:rsidRDefault="00E71DC7" w:rsidP="00DE093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МСП по</w:t>
            </w:r>
            <w:r w:rsidR="00FB7ABF" w:rsidRPr="009328B5">
              <w:rPr>
                <w:sz w:val="20"/>
                <w:szCs w:val="20"/>
              </w:rPr>
              <w:t>дпомогнати за участие – 998 бр.</w:t>
            </w:r>
          </w:p>
          <w:p w14:paraId="1041A254" w14:textId="77777777" w:rsidR="00FB7ABF" w:rsidRPr="009328B5" w:rsidRDefault="00FB7ABF" w:rsidP="00DE093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прояви за промоция:</w:t>
            </w:r>
          </w:p>
          <w:p w14:paraId="3CC2B385" w14:textId="024D6ABD" w:rsidR="00FB7ABF" w:rsidRPr="009328B5" w:rsidRDefault="006549F7" w:rsidP="00DE0935">
            <w:pPr>
              <w:pStyle w:val="Table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Международни изложения – </w:t>
            </w:r>
            <w:r w:rsidR="00A6640E" w:rsidRPr="009328B5">
              <w:rPr>
                <w:sz w:val="20"/>
                <w:szCs w:val="20"/>
              </w:rPr>
              <w:t>1</w:t>
            </w:r>
            <w:r w:rsidRPr="009328B5">
              <w:rPr>
                <w:sz w:val="20"/>
                <w:szCs w:val="20"/>
              </w:rPr>
              <w:t xml:space="preserve">1 </w:t>
            </w:r>
            <w:r w:rsidR="00E71DC7" w:rsidRPr="009328B5">
              <w:rPr>
                <w:sz w:val="20"/>
                <w:szCs w:val="20"/>
              </w:rPr>
              <w:t>бр</w:t>
            </w:r>
            <w:r w:rsidR="00FB7ABF" w:rsidRPr="009328B5">
              <w:rPr>
                <w:sz w:val="20"/>
                <w:szCs w:val="20"/>
                <w:lang w:val="en-CA"/>
              </w:rPr>
              <w:t>;</w:t>
            </w:r>
          </w:p>
          <w:p w14:paraId="0E24338D" w14:textId="0D087AD5" w:rsidR="00FB7ABF" w:rsidRPr="009328B5" w:rsidRDefault="00E71DC7" w:rsidP="00DE0935">
            <w:pPr>
              <w:pStyle w:val="Table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Международни </w:t>
            </w:r>
            <w:r w:rsidR="006549F7" w:rsidRPr="009328B5">
              <w:rPr>
                <w:sz w:val="20"/>
                <w:szCs w:val="20"/>
              </w:rPr>
              <w:t xml:space="preserve">конференции </w:t>
            </w:r>
            <w:r w:rsidR="00A6640E" w:rsidRPr="009328B5">
              <w:rPr>
                <w:sz w:val="20"/>
                <w:szCs w:val="20"/>
              </w:rPr>
              <w:t>6</w:t>
            </w:r>
            <w:r w:rsidR="00FB7ABF" w:rsidRPr="009328B5">
              <w:rPr>
                <w:sz w:val="20"/>
                <w:szCs w:val="20"/>
              </w:rPr>
              <w:t xml:space="preserve"> бр;</w:t>
            </w:r>
          </w:p>
          <w:p w14:paraId="304D3197" w14:textId="1CF7243A" w:rsidR="00FB7ABF" w:rsidRPr="009328B5" w:rsidRDefault="006549F7" w:rsidP="00DE0935">
            <w:pPr>
              <w:pStyle w:val="Table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Бизнес мисии, </w:t>
            </w:r>
            <w:r w:rsidR="00A6640E" w:rsidRPr="009328B5">
              <w:rPr>
                <w:sz w:val="20"/>
                <w:szCs w:val="20"/>
              </w:rPr>
              <w:t>4</w:t>
            </w:r>
            <w:r w:rsidR="00FB7ABF" w:rsidRPr="009328B5">
              <w:rPr>
                <w:sz w:val="20"/>
                <w:szCs w:val="20"/>
              </w:rPr>
              <w:t xml:space="preserve"> бр;</w:t>
            </w:r>
          </w:p>
          <w:p w14:paraId="625D4072" w14:textId="117507A5" w:rsidR="00AA68A5" w:rsidRPr="009328B5" w:rsidRDefault="006549F7" w:rsidP="00A6640E">
            <w:pPr>
              <w:pStyle w:val="Table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B2B форуми и др. прояви –</w:t>
            </w:r>
            <w:r w:rsidR="00A6640E" w:rsidRPr="009328B5">
              <w:rPr>
                <w:sz w:val="20"/>
                <w:szCs w:val="20"/>
              </w:rPr>
              <w:t xml:space="preserve">8 </w:t>
            </w:r>
            <w:r w:rsidR="00E71DC7" w:rsidRPr="009328B5">
              <w:rPr>
                <w:sz w:val="20"/>
                <w:szCs w:val="20"/>
              </w:rPr>
              <w:t>бр</w:t>
            </w:r>
            <w:r w:rsidR="00FB7ABF" w:rsidRPr="009328B5">
              <w:rPr>
                <w:sz w:val="20"/>
                <w:szCs w:val="20"/>
                <w:lang w:val="en-CA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FC9F" w14:textId="77777777" w:rsidR="00A10F53" w:rsidRPr="009328B5" w:rsidRDefault="00A10F53" w:rsidP="00DE09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E7E3EEA" w14:textId="5FE1EEEE" w:rsidR="009D575A" w:rsidRPr="009328B5" w:rsidRDefault="009D575A" w:rsidP="00DE09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ИА НМСП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8BA5" w14:textId="77777777" w:rsidR="00A10F53" w:rsidRPr="009328B5" w:rsidRDefault="00A10F53" w:rsidP="00DE09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C406742" w14:textId="045A5F73" w:rsidR="009D575A" w:rsidRPr="009328B5" w:rsidRDefault="00DB61EA" w:rsidP="00DE09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9D575A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0E1131" w:rsidRPr="009328B5" w14:paraId="445B0E0E" w14:textId="77777777" w:rsidTr="00AA3490">
        <w:trPr>
          <w:trHeight w:val="2573"/>
          <w:jc w:val="center"/>
        </w:trPr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6A40" w14:textId="77777777" w:rsidR="009D575A" w:rsidRPr="009328B5" w:rsidRDefault="009D575A" w:rsidP="000E2B35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30E5F6B4" w14:textId="77777777" w:rsidR="0029312C" w:rsidRPr="009328B5" w:rsidRDefault="0029312C" w:rsidP="000E2B35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44BDDE2" w14:textId="19C4E084" w:rsidR="009D575A" w:rsidRPr="009328B5" w:rsidRDefault="009D575A" w:rsidP="000E2B3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5.2 Надграждане и поддръжка на уеб-базирана платформа за предоставяне на информация относно чужди пазари и свързване на българските предпр</w:t>
            </w:r>
            <w:r w:rsidR="00995EE7" w:rsidRPr="009328B5">
              <w:rPr>
                <w:b/>
                <w:bCs/>
                <w:sz w:val="20"/>
                <w:szCs w:val="20"/>
              </w:rPr>
              <w:t>иятия с чуждестранни партньори.</w:t>
            </w:r>
          </w:p>
        </w:tc>
        <w:tc>
          <w:tcPr>
            <w:tcW w:w="1620" w:type="dxa"/>
            <w:gridSpan w:val="2"/>
            <w:vAlign w:val="center"/>
          </w:tcPr>
          <w:p w14:paraId="79973329" w14:textId="77777777" w:rsidR="00F2227D" w:rsidRPr="009328B5" w:rsidRDefault="00F2227D" w:rsidP="000E2B35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4D8C0FA0" w14:textId="6843516A" w:rsidR="009D575A" w:rsidRPr="009328B5" w:rsidRDefault="009D575A" w:rsidP="000E2B35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21" w:type="dxa"/>
            <w:gridSpan w:val="2"/>
            <w:vAlign w:val="center"/>
          </w:tcPr>
          <w:p w14:paraId="5E6A02EC" w14:textId="77777777" w:rsidR="00F2227D" w:rsidRPr="009328B5" w:rsidRDefault="00F2227D" w:rsidP="000E2B35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</w:p>
          <w:p w14:paraId="114055E1" w14:textId="69A79E1F" w:rsidR="009D575A" w:rsidRPr="009328B5" w:rsidRDefault="009D575A" w:rsidP="000E2B35">
            <w:pPr>
              <w:pStyle w:val="TableParagraph"/>
              <w:spacing w:line="225" w:lineRule="exact"/>
              <w:ind w:left="0" w:right="2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</w:t>
            </w:r>
          </w:p>
        </w:tc>
        <w:tc>
          <w:tcPr>
            <w:tcW w:w="3736" w:type="dxa"/>
            <w:vAlign w:val="center"/>
          </w:tcPr>
          <w:p w14:paraId="2B89FC26" w14:textId="77777777" w:rsidR="00F2227D" w:rsidRPr="009328B5" w:rsidRDefault="00F2227D" w:rsidP="000E2B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6C2B49AA" w14:textId="2C073506" w:rsidR="009D575A" w:rsidRPr="009328B5" w:rsidRDefault="009D575A" w:rsidP="000E2B3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Насърчаване на използването на информационни и комуникационни технологии и услуги. Въведени базирани на ИКТ системи и приложения за подобряване на капацитета на МСП за правене на конкурентен и устойчив</w:t>
            </w:r>
            <w:r w:rsidRPr="009328B5">
              <w:rPr>
                <w:spacing w:val="-12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на динамично развиващите се пазари бизнес, както и</w:t>
            </w:r>
            <w:r w:rsidRPr="009328B5">
              <w:rPr>
                <w:spacing w:val="-7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за осигуряване на по-бърз и по- лесен достъп до чужди пазари . Оптимизиране на проц</w:t>
            </w:r>
            <w:r w:rsidR="00995EE7" w:rsidRPr="009328B5">
              <w:rPr>
                <w:sz w:val="20"/>
                <w:szCs w:val="20"/>
              </w:rPr>
              <w:t>есите за управление на бизнеса.</w:t>
            </w:r>
          </w:p>
        </w:tc>
        <w:tc>
          <w:tcPr>
            <w:tcW w:w="2119" w:type="dxa"/>
            <w:vAlign w:val="center"/>
          </w:tcPr>
          <w:p w14:paraId="3BF91A93" w14:textId="77777777" w:rsidR="00F2227D" w:rsidRPr="009328B5" w:rsidRDefault="00F2227D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3B5F00C" w14:textId="5938C83F" w:rsidR="009D575A" w:rsidRPr="009328B5" w:rsidRDefault="009D575A" w:rsidP="000E2B3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МСП</w:t>
            </w:r>
          </w:p>
        </w:tc>
        <w:tc>
          <w:tcPr>
            <w:tcW w:w="1386" w:type="dxa"/>
            <w:vAlign w:val="center"/>
          </w:tcPr>
          <w:p w14:paraId="7B7BA874" w14:textId="77777777" w:rsidR="00F2227D" w:rsidRPr="009328B5" w:rsidRDefault="00F2227D" w:rsidP="000E2B35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05C6EEC7" w14:textId="6DF56DA1" w:rsidR="009D575A" w:rsidRPr="009328B5" w:rsidRDefault="009D575A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ИАНМСП</w:t>
            </w:r>
          </w:p>
        </w:tc>
        <w:tc>
          <w:tcPr>
            <w:tcW w:w="1281" w:type="dxa"/>
            <w:vAlign w:val="center"/>
          </w:tcPr>
          <w:p w14:paraId="567512E4" w14:textId="77777777" w:rsidR="00F2227D" w:rsidRPr="009328B5" w:rsidRDefault="00F2227D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BC309C8" w14:textId="46EB930C" w:rsidR="009D575A" w:rsidRPr="009328B5" w:rsidRDefault="009D575A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отпада</w:t>
            </w:r>
          </w:p>
        </w:tc>
      </w:tr>
      <w:tr w:rsidR="000E1131" w:rsidRPr="009328B5" w14:paraId="7C5CCF68" w14:textId="77777777" w:rsidTr="007E711C">
        <w:trPr>
          <w:trHeight w:val="3916"/>
          <w:jc w:val="center"/>
        </w:trPr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3882" w14:textId="77777777" w:rsidR="00990D50" w:rsidRPr="009328B5" w:rsidRDefault="00990D50" w:rsidP="007E711C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7437051A" w14:textId="707208B7" w:rsidR="0031229D" w:rsidRPr="009328B5" w:rsidRDefault="00855C59" w:rsidP="007E711C">
            <w:pPr>
              <w:pStyle w:val="TableParagraph"/>
              <w:ind w:left="107" w:right="102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12" w:type="dxa"/>
          </w:tcPr>
          <w:p w14:paraId="4C894D00" w14:textId="77777777" w:rsidR="00990D50" w:rsidRPr="009328B5" w:rsidRDefault="00990D50" w:rsidP="007E711C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</w:p>
          <w:p w14:paraId="7DCBA45D" w14:textId="31A57AF3" w:rsidR="0031229D" w:rsidRPr="009328B5" w:rsidRDefault="0031229D" w:rsidP="007E711C">
            <w:pPr>
              <w:pStyle w:val="TableParagraph"/>
              <w:ind w:right="121"/>
              <w:rPr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5.3. Разработване на единна информационна платформа за научни изследвания и иновации</w:t>
            </w:r>
          </w:p>
        </w:tc>
        <w:tc>
          <w:tcPr>
            <w:tcW w:w="1620" w:type="dxa"/>
            <w:gridSpan w:val="2"/>
          </w:tcPr>
          <w:p w14:paraId="5767727B" w14:textId="77777777" w:rsidR="00990D50" w:rsidRPr="009328B5" w:rsidRDefault="00990D50" w:rsidP="007E711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86D6F9C" w14:textId="346A7D04" w:rsidR="0031229D" w:rsidRPr="009328B5" w:rsidRDefault="0031229D" w:rsidP="007E711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ПНИИДИТ</w:t>
            </w:r>
          </w:p>
          <w:p w14:paraId="695F75D5" w14:textId="77777777" w:rsidR="0031229D" w:rsidRPr="009328B5" w:rsidRDefault="0031229D" w:rsidP="007E711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(ЕФРР и ДБ)</w:t>
            </w:r>
          </w:p>
          <w:p w14:paraId="0E385522" w14:textId="77777777" w:rsidR="0031229D" w:rsidRPr="009328B5" w:rsidRDefault="0031229D" w:rsidP="007E711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32DB913" w14:textId="77777777" w:rsidR="00990D50" w:rsidRPr="009328B5" w:rsidRDefault="00990D50" w:rsidP="007E711C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226AA48" w14:textId="2C617E0E" w:rsidR="0031229D" w:rsidRPr="009328B5" w:rsidRDefault="0031229D" w:rsidP="007E711C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3736" w:type="dxa"/>
            <w:vAlign w:val="center"/>
          </w:tcPr>
          <w:p w14:paraId="14393C9D" w14:textId="77777777" w:rsidR="00990D50" w:rsidRPr="009328B5" w:rsidRDefault="00990D50" w:rsidP="000E2B35">
            <w:pPr>
              <w:pStyle w:val="TableParagraph"/>
              <w:ind w:right="170"/>
              <w:rPr>
                <w:sz w:val="20"/>
                <w:szCs w:val="20"/>
              </w:rPr>
            </w:pPr>
          </w:p>
          <w:p w14:paraId="249CB30C" w14:textId="06D6DF41" w:rsidR="00EC7831" w:rsidRPr="009328B5" w:rsidRDefault="0031229D" w:rsidP="00E81D71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Създадена единна комуникационна и информационна платформа, която да обслужва изпълнението на новата политика на взаимодействие на научните изследвания и иновациите. Модулите на платформата ще обхващат дейностите по: обмен на информация относно възможностите за финансиране по национални и европейски инструменти за подкрепа на научни изследвания и иновации. Платформата ще разполага с функционалности, спомагащи за комерсиализация на резултати от науч</w:t>
            </w:r>
            <w:r w:rsidR="00EC7831" w:rsidRPr="009328B5">
              <w:rPr>
                <w:sz w:val="20"/>
                <w:szCs w:val="20"/>
              </w:rPr>
              <w:t xml:space="preserve">ни изследвания в бизнес среда, </w:t>
            </w:r>
            <w:r w:rsidRPr="009328B5">
              <w:rPr>
                <w:sz w:val="20"/>
                <w:szCs w:val="20"/>
              </w:rPr>
              <w:t>подпомагане на процеса на трансфер на технологии и ще предоставя връзка към платформата за обекти на индустриална собственост с действаща закрила на територията на България и ЕС.</w:t>
            </w:r>
          </w:p>
        </w:tc>
        <w:tc>
          <w:tcPr>
            <w:tcW w:w="2119" w:type="dxa"/>
          </w:tcPr>
          <w:p w14:paraId="06DA7C03" w14:textId="77777777" w:rsidR="00990D50" w:rsidRPr="009328B5" w:rsidRDefault="00990D50" w:rsidP="007E711C">
            <w:pPr>
              <w:pStyle w:val="TableParagraph"/>
              <w:rPr>
                <w:sz w:val="20"/>
                <w:szCs w:val="20"/>
              </w:rPr>
            </w:pPr>
          </w:p>
          <w:p w14:paraId="2A8D94D9" w14:textId="7584E88E" w:rsidR="0031229D" w:rsidRPr="009328B5" w:rsidRDefault="00F4420F" w:rsidP="007E711C">
            <w:pPr>
              <w:pStyle w:val="TableParagraph"/>
              <w:rPr>
                <w:sz w:val="20"/>
                <w:szCs w:val="20"/>
                <w:lang w:val="en-CA"/>
              </w:rPr>
            </w:pPr>
            <w:r w:rsidRPr="009328B5">
              <w:rPr>
                <w:sz w:val="20"/>
                <w:szCs w:val="20"/>
              </w:rPr>
              <w:t>Брой подадени заявки за патент</w:t>
            </w:r>
            <w:r w:rsidRPr="009328B5">
              <w:rPr>
                <w:sz w:val="20"/>
                <w:szCs w:val="20"/>
                <w:lang w:val="en-CA"/>
              </w:rPr>
              <w:t>;</w:t>
            </w:r>
          </w:p>
          <w:p w14:paraId="1494193C" w14:textId="0101C7E5" w:rsidR="0031229D" w:rsidRPr="009328B5" w:rsidRDefault="00F4420F" w:rsidP="007E711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</w:t>
            </w:r>
            <w:r w:rsidR="0031229D" w:rsidRPr="009328B5">
              <w:rPr>
                <w:sz w:val="20"/>
                <w:szCs w:val="20"/>
              </w:rPr>
              <w:t xml:space="preserve">рой предприятия, които си сътрудничат с </w:t>
            </w:r>
            <w:r w:rsidRPr="009328B5">
              <w:rPr>
                <w:sz w:val="20"/>
                <w:szCs w:val="20"/>
              </w:rPr>
              <w:t>научноизследователски</w:t>
            </w:r>
            <w:r w:rsidR="0031229D" w:rsidRPr="009328B5">
              <w:rPr>
                <w:sz w:val="20"/>
                <w:szCs w:val="20"/>
              </w:rPr>
              <w:t xml:space="preserve"> институции</w:t>
            </w:r>
          </w:p>
        </w:tc>
        <w:tc>
          <w:tcPr>
            <w:tcW w:w="1386" w:type="dxa"/>
          </w:tcPr>
          <w:p w14:paraId="546DA14D" w14:textId="77777777" w:rsidR="00990D50" w:rsidRPr="009328B5" w:rsidRDefault="00990D50" w:rsidP="007E711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098C274" w14:textId="176D3A98" w:rsidR="0031229D" w:rsidRPr="009328B5" w:rsidRDefault="0031229D" w:rsidP="007E711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ДАНИИ-ПНИИДИТ</w:t>
            </w:r>
          </w:p>
        </w:tc>
        <w:tc>
          <w:tcPr>
            <w:tcW w:w="1281" w:type="dxa"/>
          </w:tcPr>
          <w:p w14:paraId="1C48CAB3" w14:textId="77777777" w:rsidR="00990D50" w:rsidRPr="009328B5" w:rsidRDefault="00990D50" w:rsidP="007E711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F68A3B2" w14:textId="6EDC80DF" w:rsidR="0031229D" w:rsidRPr="009328B5" w:rsidRDefault="005D53C7" w:rsidP="007E711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  <w:tr w:rsidR="000E1131" w:rsidRPr="009328B5" w14:paraId="4ED0F8EB" w14:textId="77777777" w:rsidTr="00793766">
        <w:trPr>
          <w:trHeight w:val="283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426D" w14:textId="77777777" w:rsidR="00CC7E62" w:rsidRPr="009328B5" w:rsidRDefault="00CC7E62" w:rsidP="00793766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0F8DD0A1" w14:textId="3635153D" w:rsidR="0031229D" w:rsidRPr="009328B5" w:rsidRDefault="0031229D" w:rsidP="00793766">
            <w:pPr>
              <w:pStyle w:val="TableParagraph"/>
              <w:ind w:left="107" w:right="102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2336" w14:textId="77777777" w:rsidR="00CC7E62" w:rsidRPr="009328B5" w:rsidRDefault="00CC7E62" w:rsidP="00793766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</w:p>
          <w:p w14:paraId="4E89701A" w14:textId="75C8F0A0" w:rsidR="0031229D" w:rsidRPr="009328B5" w:rsidRDefault="0031229D" w:rsidP="00793766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6. Стимулиране на участието в програмата за научни изследвания и иновации „Хоризонт 2020“ и други програми на ЕС.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211F" w14:textId="77777777" w:rsidR="00CC7E62" w:rsidRPr="009328B5" w:rsidRDefault="00CC7E62" w:rsidP="0079376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99E7775" w14:textId="5174F5DC" w:rsidR="0031229D" w:rsidRPr="009328B5" w:rsidRDefault="0031229D" w:rsidP="0079376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ЕК,</w:t>
            </w:r>
          </w:p>
          <w:p w14:paraId="1F596719" w14:textId="77777777" w:rsidR="0031229D" w:rsidRPr="009328B5" w:rsidRDefault="0031229D" w:rsidP="0079376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ДБ*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064B" w14:textId="77777777" w:rsidR="00CC7E62" w:rsidRPr="009328B5" w:rsidRDefault="00CC7E62" w:rsidP="00793766">
            <w:pPr>
              <w:pStyle w:val="TableParagraph"/>
              <w:spacing w:line="225" w:lineRule="exact"/>
              <w:ind w:left="26"/>
              <w:rPr>
                <w:sz w:val="20"/>
                <w:szCs w:val="20"/>
              </w:rPr>
            </w:pPr>
          </w:p>
          <w:p w14:paraId="43D4E846" w14:textId="1287B1CE" w:rsidR="0031229D" w:rsidRPr="009328B5" w:rsidRDefault="0031229D" w:rsidP="00793766">
            <w:pPr>
              <w:pStyle w:val="TableParagraph"/>
              <w:spacing w:line="225" w:lineRule="exact"/>
              <w:ind w:left="2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F1A3" w14:textId="77777777" w:rsidR="00CC7E62" w:rsidRPr="009328B5" w:rsidRDefault="00CC7E62" w:rsidP="000E2B35">
            <w:pPr>
              <w:pStyle w:val="TableParagraph"/>
              <w:ind w:right="170"/>
              <w:rPr>
                <w:sz w:val="20"/>
                <w:szCs w:val="20"/>
              </w:rPr>
            </w:pPr>
          </w:p>
          <w:p w14:paraId="1EEB1464" w14:textId="1CC0BD87" w:rsidR="00B0207C" w:rsidRPr="009328B5" w:rsidRDefault="00B0207C" w:rsidP="00B42588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Повишаване на броя на подадени проектни предложения и процента на успеваемост на българскот</w:t>
            </w:r>
            <w:r w:rsidR="00B42588" w:rsidRPr="009328B5">
              <w:rPr>
                <w:sz w:val="20"/>
                <w:szCs w:val="20"/>
              </w:rPr>
              <w:t xml:space="preserve">о участие в Рамковата програма. Окончателни резултати: </w:t>
            </w:r>
            <w:r w:rsidRPr="009328B5">
              <w:rPr>
                <w:sz w:val="20"/>
                <w:szCs w:val="20"/>
              </w:rPr>
              <w:t>В тематичен приоритет ИКТ по Рамковата програма на Европейския съюз за научни изследвания и иновации „Хоризонт 2020“ българското участие е, както следва:</w:t>
            </w:r>
          </w:p>
          <w:p w14:paraId="3B7A0749" w14:textId="77777777" w:rsidR="00B0207C" w:rsidRPr="009328B5" w:rsidRDefault="00B0207C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Pr="009328B5">
              <w:rPr>
                <w:sz w:val="20"/>
                <w:szCs w:val="20"/>
              </w:rPr>
              <w:tab/>
              <w:t>39 организации, от които:</w:t>
            </w:r>
          </w:p>
          <w:p w14:paraId="537655E2" w14:textId="78AC7508" w:rsidR="00B0207C" w:rsidRPr="009328B5" w:rsidRDefault="00F46074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5 ВУ</w:t>
            </w:r>
          </w:p>
          <w:p w14:paraId="7DC99B2F" w14:textId="31149391" w:rsidR="00B0207C" w:rsidRPr="009328B5" w:rsidRDefault="00F46074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25 частни организации (от които 21 МСП)</w:t>
            </w:r>
          </w:p>
          <w:p w14:paraId="3A536358" w14:textId="3E17B709" w:rsidR="00B0207C" w:rsidRPr="009328B5" w:rsidRDefault="00F46074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5 научни организации</w:t>
            </w:r>
          </w:p>
          <w:p w14:paraId="2C16F7D1" w14:textId="38B5F3D8" w:rsidR="00B0207C" w:rsidRPr="009328B5" w:rsidRDefault="00F46074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4 други организации</w:t>
            </w:r>
          </w:p>
          <w:p w14:paraId="082DE665" w14:textId="77777777" w:rsidR="00B0207C" w:rsidRPr="009328B5" w:rsidRDefault="00B0207C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Pr="009328B5">
              <w:rPr>
                <w:sz w:val="20"/>
                <w:szCs w:val="20"/>
              </w:rPr>
              <w:tab/>
              <w:t>64 участия;</w:t>
            </w:r>
          </w:p>
          <w:p w14:paraId="63EC5F85" w14:textId="77777777" w:rsidR="00B0207C" w:rsidRPr="009328B5" w:rsidRDefault="00B0207C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-</w:t>
            </w:r>
            <w:r w:rsidRPr="009328B5">
              <w:rPr>
                <w:sz w:val="20"/>
                <w:szCs w:val="20"/>
              </w:rPr>
              <w:tab/>
              <w:t>45 проекта;</w:t>
            </w:r>
          </w:p>
          <w:p w14:paraId="7E195F4F" w14:textId="77777777" w:rsidR="00B0207C" w:rsidRPr="009328B5" w:rsidRDefault="00B0207C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Pr="009328B5">
              <w:rPr>
                <w:sz w:val="20"/>
                <w:szCs w:val="20"/>
              </w:rPr>
              <w:tab/>
              <w:t>Привлечени европейски средства (нето): 12,92 млн. евро, от които:</w:t>
            </w:r>
          </w:p>
          <w:p w14:paraId="2E6A4C6A" w14:textId="57C64EEA" w:rsidR="00B0207C" w:rsidRPr="009328B5" w:rsidRDefault="004031B2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8,29 млн. евро от частни организации (от които 4,72 от МСП)</w:t>
            </w:r>
          </w:p>
          <w:p w14:paraId="3F025BF2" w14:textId="72E45B33" w:rsidR="00B0207C" w:rsidRPr="009328B5" w:rsidRDefault="004031B2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2,65 млн. евро от ВУ</w:t>
            </w:r>
          </w:p>
          <w:p w14:paraId="588E19CC" w14:textId="51CAB9F6" w:rsidR="00B0207C" w:rsidRPr="009328B5" w:rsidRDefault="004031B2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1,43 млн. евро от научни организации</w:t>
            </w:r>
          </w:p>
          <w:p w14:paraId="01E88713" w14:textId="744AD9E4" w:rsidR="00AA68A5" w:rsidRPr="009328B5" w:rsidRDefault="004031B2" w:rsidP="000E2B35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B0207C" w:rsidRPr="009328B5">
              <w:rPr>
                <w:sz w:val="20"/>
                <w:szCs w:val="20"/>
              </w:rPr>
              <w:tab/>
              <w:t>0,55 млн. евро от други организации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CA3C" w14:textId="77777777" w:rsidR="00CC7E62" w:rsidRPr="009328B5" w:rsidRDefault="00CC7E62" w:rsidP="0079376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092A012" w14:textId="6F41E421" w:rsidR="0031229D" w:rsidRPr="009328B5" w:rsidRDefault="0031229D" w:rsidP="0079376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подадени проектни предложения;</w:t>
            </w:r>
          </w:p>
          <w:p w14:paraId="2413A6EA" w14:textId="77777777" w:rsidR="0031229D" w:rsidRPr="009328B5" w:rsidRDefault="0031229D" w:rsidP="0079376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Обща сума на привлечените средства.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1586" w14:textId="77777777" w:rsidR="00CC7E62" w:rsidRPr="009328B5" w:rsidRDefault="00CC7E62" w:rsidP="007937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0F7175B" w14:textId="0C76E869" w:rsidR="0031229D" w:rsidRPr="009328B5" w:rsidRDefault="0031229D" w:rsidP="007937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МОН;</w:t>
            </w:r>
          </w:p>
          <w:p w14:paraId="4247C850" w14:textId="5B9AC769" w:rsidR="0031229D" w:rsidRPr="009328B5" w:rsidRDefault="00BA2037" w:rsidP="007937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Научни организации; Висши </w:t>
            </w:r>
            <w:r w:rsidR="0031229D" w:rsidRPr="009328B5">
              <w:rPr>
                <w:sz w:val="20"/>
                <w:szCs w:val="20"/>
              </w:rPr>
              <w:t>училища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8ABB" w14:textId="77777777" w:rsidR="00CC7E62" w:rsidRPr="009328B5" w:rsidRDefault="00CC7E62" w:rsidP="00793766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6405D533" w14:textId="1C4B5998" w:rsidR="0031229D" w:rsidRPr="009328B5" w:rsidRDefault="0031229D" w:rsidP="00793766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  <w:tr w:rsidR="000E1131" w:rsidRPr="009328B5" w14:paraId="000F73A4" w14:textId="77777777" w:rsidTr="00644427">
        <w:trPr>
          <w:trHeight w:val="264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A0A9" w14:textId="77777777" w:rsidR="00144C67" w:rsidRPr="009328B5" w:rsidRDefault="00144C67" w:rsidP="00644427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41EA1EB8" w14:textId="5C5F9D2D" w:rsidR="002D2335" w:rsidRPr="009328B5" w:rsidRDefault="00855C59" w:rsidP="00644427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D99" w14:textId="77777777" w:rsidR="00144C67" w:rsidRPr="009328B5" w:rsidRDefault="00144C67" w:rsidP="00644427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</w:p>
          <w:p w14:paraId="4DA96065" w14:textId="451BE807" w:rsidR="002D2335" w:rsidRPr="009328B5" w:rsidRDefault="002D2335" w:rsidP="00644427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6.1. </w:t>
            </w:r>
            <w:r w:rsidRPr="009328B5">
              <w:rPr>
                <w:b/>
                <w:sz w:val="20"/>
                <w:szCs w:val="20"/>
              </w:rPr>
              <w:t>Повишаване на участието на български научни организации, висши училища и МСП в РП „Хоризонт Европа“, укрепване на техния научен, иновационен и/или административен капацитет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580C" w14:textId="77777777" w:rsidR="00144C67" w:rsidRPr="009328B5" w:rsidRDefault="00144C67" w:rsidP="0064442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5E3DD94" w14:textId="41BE8A3F" w:rsidR="002D2335" w:rsidRPr="009328B5" w:rsidRDefault="002D2335" w:rsidP="0064442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ПНИИДИТ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4C8" w14:textId="77777777" w:rsidR="00144C67" w:rsidRPr="009328B5" w:rsidRDefault="00144C67" w:rsidP="00644427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  <w:p w14:paraId="41B85D45" w14:textId="46AD2B7B" w:rsidR="002D2335" w:rsidRPr="009328B5" w:rsidRDefault="002D2335" w:rsidP="00644427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D2C" w14:textId="77777777" w:rsidR="00144C67" w:rsidRPr="009328B5" w:rsidRDefault="00144C67" w:rsidP="00644427">
            <w:pPr>
              <w:pStyle w:val="TableParagraph"/>
              <w:ind w:right="170"/>
              <w:rPr>
                <w:bCs/>
                <w:sz w:val="20"/>
                <w:szCs w:val="20"/>
              </w:rPr>
            </w:pPr>
          </w:p>
          <w:p w14:paraId="58DEE620" w14:textId="5CB76873" w:rsidR="002D2335" w:rsidRPr="009328B5" w:rsidRDefault="002D2335" w:rsidP="00644427">
            <w:pPr>
              <w:pStyle w:val="TableParagraph"/>
              <w:ind w:right="170"/>
              <w:rPr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>Участие в европейски партньорства на български организации в покани за проектни предложения по съответните европейски партньорства по РП „Хоризонт Европа“, в които България участва, както и подкрепа за участието на български научни организации, висши училища и МСП в паневропейски представителни организации, срещи, конференции и др., свързани с изпълнението на съответните европейки партньорства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FAC" w14:textId="77777777" w:rsidR="00144C67" w:rsidRPr="009328B5" w:rsidRDefault="00144C67" w:rsidP="0064442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A2F2D18" w14:textId="37A6C837" w:rsidR="002D2335" w:rsidRPr="009328B5" w:rsidRDefault="002D2335" w:rsidP="0064442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участници/подадени проектни предложения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BB1" w14:textId="77777777" w:rsidR="00144C67" w:rsidRPr="009328B5" w:rsidRDefault="00144C67" w:rsidP="0064442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EE1D8E4" w14:textId="155BEC21" w:rsidR="002D2335" w:rsidRPr="009328B5" w:rsidRDefault="002D2335" w:rsidP="0064442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ДАНИИ-ПНИИДИТ, </w:t>
            </w:r>
            <w:r w:rsidR="0050091B" w:rsidRPr="009328B5">
              <w:rPr>
                <w:sz w:val="20"/>
                <w:szCs w:val="20"/>
              </w:rPr>
              <w:t>изследователски</w:t>
            </w:r>
            <w:r w:rsidRPr="009328B5">
              <w:rPr>
                <w:sz w:val="20"/>
                <w:szCs w:val="20"/>
              </w:rPr>
              <w:t xml:space="preserve"> организации, висши училища, предприятия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DAA" w14:textId="77777777" w:rsidR="00144C67" w:rsidRPr="009328B5" w:rsidRDefault="00144C67" w:rsidP="00644427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394AA7AD" w14:textId="11272C23" w:rsidR="002D2335" w:rsidRPr="009328B5" w:rsidRDefault="005B541E" w:rsidP="00644427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</w:tbl>
    <w:p w14:paraId="2453BEBA" w14:textId="77777777" w:rsidR="007E0AEB" w:rsidRPr="009328B5" w:rsidRDefault="007E0AEB">
      <w:r w:rsidRPr="009328B5">
        <w:br w:type="page"/>
      </w:r>
    </w:p>
    <w:tbl>
      <w:tblPr>
        <w:tblW w:w="15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2212"/>
        <w:gridCol w:w="1620"/>
        <w:gridCol w:w="1421"/>
        <w:gridCol w:w="3736"/>
        <w:gridCol w:w="2119"/>
        <w:gridCol w:w="1386"/>
        <w:gridCol w:w="1281"/>
      </w:tblGrid>
      <w:tr w:rsidR="000E1131" w:rsidRPr="009328B5" w14:paraId="7FCEA31C" w14:textId="77777777" w:rsidTr="007E0AEB">
        <w:trPr>
          <w:trHeight w:val="364"/>
          <w:jc w:val="center"/>
        </w:trPr>
        <w:tc>
          <w:tcPr>
            <w:tcW w:w="2075" w:type="dxa"/>
            <w:vMerge w:val="restart"/>
            <w:tcBorders>
              <w:bottom w:val="single" w:sz="4" w:space="0" w:color="auto"/>
            </w:tcBorders>
          </w:tcPr>
          <w:p w14:paraId="32577EE0" w14:textId="35CA1350" w:rsidR="00A621AB" w:rsidRPr="009328B5" w:rsidRDefault="00A621AB" w:rsidP="007E0AEB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</w:p>
          <w:p w14:paraId="6BD3FB3F" w14:textId="1D932DFA" w:rsidR="007D1CC4" w:rsidRPr="009328B5" w:rsidRDefault="007D1CC4" w:rsidP="007E0AEB">
            <w:pPr>
              <w:pStyle w:val="TableParagraph"/>
              <w:ind w:left="107" w:right="102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212" w:type="dxa"/>
            <w:vAlign w:val="center"/>
          </w:tcPr>
          <w:p w14:paraId="646AF1E1" w14:textId="77777777" w:rsidR="00A621AB" w:rsidRPr="009328B5" w:rsidRDefault="00A621AB" w:rsidP="000E2B35">
            <w:pPr>
              <w:pStyle w:val="TableParagraph"/>
              <w:ind w:left="150" w:right="192"/>
              <w:rPr>
                <w:b/>
                <w:bCs/>
                <w:sz w:val="20"/>
                <w:szCs w:val="20"/>
              </w:rPr>
            </w:pPr>
          </w:p>
          <w:p w14:paraId="311C2706" w14:textId="372C4AF7" w:rsidR="00211971" w:rsidRPr="009328B5" w:rsidRDefault="000F04EA" w:rsidP="000E2B35">
            <w:pPr>
              <w:pStyle w:val="TableParagraph"/>
              <w:ind w:left="150" w:right="192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1. </w:t>
            </w:r>
            <w:r w:rsidR="007D1CC4" w:rsidRPr="009328B5">
              <w:rPr>
                <w:b/>
                <w:bCs/>
                <w:sz w:val="20"/>
                <w:szCs w:val="20"/>
              </w:rPr>
              <w:t xml:space="preserve">Внедряване на ИКТ </w:t>
            </w:r>
            <w:r w:rsidR="007D1CC4" w:rsidRPr="009328B5">
              <w:rPr>
                <w:b/>
                <w:sz w:val="20"/>
                <w:szCs w:val="20"/>
              </w:rPr>
              <w:t>базирани</w:t>
            </w:r>
            <w:r w:rsidR="007D1CC4" w:rsidRPr="009328B5">
              <w:rPr>
                <w:b/>
                <w:bCs/>
                <w:sz w:val="20"/>
                <w:szCs w:val="20"/>
              </w:rPr>
              <w:t xml:space="preserve"> продуктови, процесни и управленски иновации с основен акцент върху МСП.</w:t>
            </w:r>
          </w:p>
        </w:tc>
        <w:tc>
          <w:tcPr>
            <w:tcW w:w="1620" w:type="dxa"/>
            <w:vAlign w:val="center"/>
          </w:tcPr>
          <w:p w14:paraId="2011D751" w14:textId="77777777" w:rsidR="007D1CC4" w:rsidRPr="009328B5" w:rsidRDefault="007D1CC4" w:rsidP="000E2B35">
            <w:pPr>
              <w:pStyle w:val="TableParagraph"/>
              <w:spacing w:line="230" w:lineRule="atLeast"/>
              <w:ind w:left="6" w:right="145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77DF280" w14:textId="77777777" w:rsidR="007D1CC4" w:rsidRPr="009328B5" w:rsidRDefault="007D1CC4" w:rsidP="000E2B35">
            <w:pPr>
              <w:pStyle w:val="TableParagraph"/>
              <w:spacing w:line="230" w:lineRule="atLeast"/>
              <w:ind w:left="6" w:right="145"/>
              <w:rPr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65CCFB8E" w14:textId="77777777" w:rsidR="007D1CC4" w:rsidRPr="009328B5" w:rsidRDefault="007D1CC4" w:rsidP="000E2B35">
            <w:pPr>
              <w:pStyle w:val="TableParagraph"/>
              <w:spacing w:line="230" w:lineRule="atLeast"/>
              <w:ind w:left="6" w:right="145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3DB5560" w14:textId="77777777" w:rsidR="007D1CC4" w:rsidRPr="009328B5" w:rsidRDefault="007D1CC4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1066EEBD" w14:textId="77777777" w:rsidR="007D1CC4" w:rsidRPr="009328B5" w:rsidRDefault="007D1CC4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7E1783D" w14:textId="77777777" w:rsidR="007D1CC4" w:rsidRPr="009328B5" w:rsidRDefault="007D1CC4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E1131" w:rsidRPr="009328B5" w14:paraId="376180D3" w14:textId="77777777" w:rsidTr="00590FDC">
        <w:trPr>
          <w:trHeight w:val="1569"/>
          <w:jc w:val="center"/>
        </w:trPr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3554590A" w14:textId="77777777" w:rsidR="007D1CC4" w:rsidRPr="009328B5" w:rsidRDefault="007D1CC4" w:rsidP="000E2B35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1F7D68E3" w14:textId="77777777" w:rsidR="00A621AB" w:rsidRPr="009328B5" w:rsidRDefault="00A621AB" w:rsidP="00590FDC">
            <w:pPr>
              <w:pStyle w:val="TableParagraph"/>
              <w:ind w:right="192"/>
              <w:rPr>
                <w:b/>
                <w:bCs/>
                <w:sz w:val="20"/>
                <w:szCs w:val="20"/>
              </w:rPr>
            </w:pPr>
          </w:p>
          <w:p w14:paraId="7FE8B5D0" w14:textId="65F5BDC0" w:rsidR="007D1CC4" w:rsidRPr="009328B5" w:rsidRDefault="007D1CC4" w:rsidP="00590FDC">
            <w:pPr>
              <w:pStyle w:val="TableParagraph"/>
              <w:ind w:right="192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1.1. Програма за насърчаване цифровизацията на МСП от традиционните сектори (вкл. семинари, междусекторни В2В срещи, видео клипове, подкасти).</w:t>
            </w:r>
          </w:p>
        </w:tc>
        <w:tc>
          <w:tcPr>
            <w:tcW w:w="1620" w:type="dxa"/>
            <w:shd w:val="clear" w:color="auto" w:fill="auto"/>
          </w:tcPr>
          <w:p w14:paraId="68EB5FD9" w14:textId="77777777" w:rsidR="00A621AB" w:rsidRPr="009328B5" w:rsidRDefault="00A621AB" w:rsidP="00590F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14:paraId="1D93DCF5" w14:textId="2A99CA1C" w:rsidR="007D1CC4" w:rsidRPr="009328B5" w:rsidRDefault="007D1CC4" w:rsidP="00590F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21" w:type="dxa"/>
            <w:shd w:val="clear" w:color="auto" w:fill="auto"/>
          </w:tcPr>
          <w:p w14:paraId="2F65AEE1" w14:textId="77777777" w:rsidR="00A621AB" w:rsidRPr="009328B5" w:rsidRDefault="00A621AB" w:rsidP="00590F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  <w:p w14:paraId="4B81E340" w14:textId="77777777" w:rsidR="0018646A" w:rsidRPr="009328B5" w:rsidRDefault="0018646A" w:rsidP="00590F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</w:t>
            </w:r>
          </w:p>
          <w:p w14:paraId="52039122" w14:textId="6E9DB3C5" w:rsidR="00C71290" w:rsidRPr="009328B5" w:rsidRDefault="00C71290" w:rsidP="00C71290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отложена за</w:t>
            </w:r>
          </w:p>
          <w:p w14:paraId="5AF8DFD5" w14:textId="50F7F460" w:rsidR="007D1CC4" w:rsidRPr="009328B5" w:rsidRDefault="007D1CC4" w:rsidP="00590F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  <w:p w14:paraId="18AFE0A6" w14:textId="68437492" w:rsidR="000A7C09" w:rsidRPr="009328B5" w:rsidRDefault="000A7C09" w:rsidP="00C71290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14:paraId="49C94E9F" w14:textId="77777777" w:rsidR="00A621AB" w:rsidRPr="009328B5" w:rsidRDefault="00A621AB" w:rsidP="00590FDC">
            <w:pPr>
              <w:pStyle w:val="TableParagraph"/>
              <w:ind w:right="200"/>
              <w:rPr>
                <w:sz w:val="20"/>
                <w:szCs w:val="20"/>
              </w:rPr>
            </w:pPr>
          </w:p>
          <w:p w14:paraId="2E49F3DB" w14:textId="046C4CC2" w:rsidR="007D1CC4" w:rsidRPr="009328B5" w:rsidRDefault="007D1CC4" w:rsidP="00590FDC">
            <w:pPr>
              <w:pStyle w:val="TableParagraph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Повишен интерес към прилагане на нови бизнес модели и добри практики в МСП от другите сектори и развитие на вътрешния пазар на българските IT фирми</w:t>
            </w:r>
          </w:p>
        </w:tc>
        <w:tc>
          <w:tcPr>
            <w:tcW w:w="2119" w:type="dxa"/>
            <w:shd w:val="clear" w:color="auto" w:fill="auto"/>
          </w:tcPr>
          <w:p w14:paraId="2DED5960" w14:textId="77777777" w:rsidR="00A621AB" w:rsidRPr="009328B5" w:rsidRDefault="00A621AB" w:rsidP="00590F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14:paraId="661CF132" w14:textId="7695FF0E" w:rsidR="007D1CC4" w:rsidRPr="009328B5" w:rsidRDefault="007D1CC4" w:rsidP="00590F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обхванати МСП;</w:t>
            </w:r>
          </w:p>
          <w:p w14:paraId="7F5E06CB" w14:textId="77777777" w:rsidR="007D1CC4" w:rsidRPr="009328B5" w:rsidRDefault="007D1CC4" w:rsidP="00590F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сключени договори за IT продукти и решения.</w:t>
            </w:r>
          </w:p>
        </w:tc>
        <w:tc>
          <w:tcPr>
            <w:tcW w:w="1386" w:type="dxa"/>
            <w:shd w:val="clear" w:color="auto" w:fill="auto"/>
          </w:tcPr>
          <w:p w14:paraId="60EB6573" w14:textId="77777777" w:rsidR="00A621AB" w:rsidRPr="009328B5" w:rsidRDefault="00A621AB" w:rsidP="00590FD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5378EB5" w14:textId="79F25673" w:rsidR="007D1CC4" w:rsidRPr="009328B5" w:rsidRDefault="007D1CC4" w:rsidP="00590FD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МИ; ИАНМСП</w:t>
            </w:r>
          </w:p>
        </w:tc>
        <w:tc>
          <w:tcPr>
            <w:tcW w:w="1281" w:type="dxa"/>
            <w:shd w:val="clear" w:color="auto" w:fill="auto"/>
          </w:tcPr>
          <w:p w14:paraId="1AD0E5CB" w14:textId="77777777" w:rsidR="00A621AB" w:rsidRPr="009328B5" w:rsidRDefault="00A621AB" w:rsidP="00590FD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932A7F0" w14:textId="023733F5" w:rsidR="000A7C09" w:rsidRPr="009328B5" w:rsidRDefault="005B541E" w:rsidP="00590FD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  <w:tr w:rsidR="000E1131" w:rsidRPr="009328B5" w14:paraId="2D831374" w14:textId="77777777" w:rsidTr="00D35425">
        <w:trPr>
          <w:trHeight w:val="1530"/>
          <w:jc w:val="center"/>
        </w:trPr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3297E1F0" w14:textId="77777777" w:rsidR="007D1CC4" w:rsidRPr="009328B5" w:rsidRDefault="007D1CC4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14:paraId="232FA73E" w14:textId="77777777" w:rsidR="00DB61EA" w:rsidRPr="009328B5" w:rsidRDefault="00DB61EA" w:rsidP="00D35425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7C39260" w14:textId="454FD874" w:rsidR="007D1CC4" w:rsidRPr="009328B5" w:rsidRDefault="007D1CC4" w:rsidP="00D3542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1.2. Реализация на проекти по Процедура „Стимулиране внедряването на иновации в предприятията“ на ОПИК.</w:t>
            </w:r>
          </w:p>
        </w:tc>
        <w:tc>
          <w:tcPr>
            <w:tcW w:w="1620" w:type="dxa"/>
          </w:tcPr>
          <w:p w14:paraId="35D081F3" w14:textId="77777777" w:rsidR="00DB61EA" w:rsidRPr="009328B5" w:rsidRDefault="00DB61EA" w:rsidP="00D35425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  <w:p w14:paraId="74D32CB6" w14:textId="478AE06D" w:rsidR="007D1CC4" w:rsidRPr="009328B5" w:rsidRDefault="007D1CC4" w:rsidP="00D35425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21" w:type="dxa"/>
          </w:tcPr>
          <w:p w14:paraId="0AE9FA17" w14:textId="77777777" w:rsidR="00DB61EA" w:rsidRPr="009328B5" w:rsidRDefault="00DB61EA" w:rsidP="00D35425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  <w:p w14:paraId="7F796111" w14:textId="33ACE56B" w:rsidR="006F73D3" w:rsidRPr="009328B5" w:rsidRDefault="006F73D3" w:rsidP="00D35425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2019-2021</w:t>
            </w:r>
          </w:p>
          <w:p w14:paraId="4CBABF4C" w14:textId="3F065341" w:rsidR="00C71290" w:rsidRPr="009328B5" w:rsidRDefault="00C71290" w:rsidP="00C71290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</w:t>
            </w:r>
            <w:r w:rsidR="006F73D3" w:rsidRPr="009328B5">
              <w:rPr>
                <w:sz w:val="20"/>
                <w:szCs w:val="20"/>
              </w:rPr>
              <w:t>тложена</w:t>
            </w:r>
            <w:r w:rsidRPr="009328B5">
              <w:rPr>
                <w:sz w:val="20"/>
                <w:szCs w:val="20"/>
              </w:rPr>
              <w:t xml:space="preserve"> за 2022</w:t>
            </w:r>
          </w:p>
          <w:p w14:paraId="11F3BEB0" w14:textId="66733DE3" w:rsidR="0091686D" w:rsidRPr="009328B5" w:rsidRDefault="0091686D" w:rsidP="00D35425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14:paraId="65D3DF4A" w14:textId="77777777" w:rsidR="00DB61EA" w:rsidRPr="009328B5" w:rsidRDefault="00DB61EA" w:rsidP="00D35425">
            <w:pPr>
              <w:pStyle w:val="TableParagraph"/>
              <w:rPr>
                <w:sz w:val="20"/>
                <w:szCs w:val="20"/>
              </w:rPr>
            </w:pPr>
          </w:p>
          <w:p w14:paraId="4EE727F3" w14:textId="1795B881" w:rsidR="007D1CC4" w:rsidRPr="009328B5" w:rsidRDefault="007D1CC4" w:rsidP="00D3542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Повишаване на иновационната дейност на предприятията, пазарна реализация на иновативен продукт (стока или услуга) или внедряване на иновативен процес.</w:t>
            </w:r>
          </w:p>
        </w:tc>
        <w:tc>
          <w:tcPr>
            <w:tcW w:w="2119" w:type="dxa"/>
          </w:tcPr>
          <w:p w14:paraId="0C771E1E" w14:textId="77777777" w:rsidR="00DB61EA" w:rsidRPr="009328B5" w:rsidRDefault="00DB61EA" w:rsidP="00D35425">
            <w:pPr>
              <w:pStyle w:val="TableParagraph"/>
              <w:rPr>
                <w:sz w:val="20"/>
                <w:szCs w:val="20"/>
              </w:rPr>
            </w:pPr>
          </w:p>
          <w:p w14:paraId="14F47018" w14:textId="3D4EA0AF" w:rsidR="007D1CC4" w:rsidRPr="009328B5" w:rsidRDefault="007D1CC4" w:rsidP="00D3542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предприятия от ИКТ сектора, подпомогнати да въведат продуктови и производствени иновации.</w:t>
            </w:r>
          </w:p>
          <w:p w14:paraId="007D01E5" w14:textId="77777777" w:rsidR="00211971" w:rsidRPr="009328B5" w:rsidRDefault="00211971" w:rsidP="00D354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1E71B8CC" w14:textId="77777777" w:rsidR="00744672" w:rsidRPr="009328B5" w:rsidRDefault="00744672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6BE5202" w14:textId="1AC8A514" w:rsidR="007D1CC4" w:rsidRPr="009328B5" w:rsidRDefault="007D1CC4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ГД; ЕФК; МИ</w:t>
            </w:r>
          </w:p>
        </w:tc>
        <w:tc>
          <w:tcPr>
            <w:tcW w:w="1281" w:type="dxa"/>
          </w:tcPr>
          <w:p w14:paraId="4A2BD9B7" w14:textId="77777777" w:rsidR="00DB61EA" w:rsidRPr="009328B5" w:rsidRDefault="00DB61EA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E5CE9D2" w14:textId="54CEABC5" w:rsidR="007D1CC4" w:rsidRPr="009328B5" w:rsidRDefault="00DB61EA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7D1CC4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0E1131" w:rsidRPr="009328B5" w14:paraId="18AFDE92" w14:textId="77777777" w:rsidTr="00D35425">
        <w:trPr>
          <w:trHeight w:val="1905"/>
          <w:jc w:val="center"/>
        </w:trPr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188E0DC7" w14:textId="77777777" w:rsidR="007D1CC4" w:rsidRPr="009328B5" w:rsidRDefault="007D1CC4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2E1D16C3" w14:textId="77777777" w:rsidR="00DB61EA" w:rsidRPr="009328B5" w:rsidRDefault="00DB61EA" w:rsidP="00D35425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CB34D75" w14:textId="21900BB0" w:rsidR="007D1CC4" w:rsidRPr="009328B5" w:rsidRDefault="007D1CC4" w:rsidP="00D3542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1.3. Проект „Повишаване на ефективността и ефикасността на услугите, предлагани от КЗП за българските предприятия”.</w:t>
            </w:r>
          </w:p>
        </w:tc>
        <w:tc>
          <w:tcPr>
            <w:tcW w:w="1620" w:type="dxa"/>
            <w:shd w:val="clear" w:color="auto" w:fill="auto"/>
          </w:tcPr>
          <w:p w14:paraId="25AF43E4" w14:textId="77777777" w:rsidR="007D1CC4" w:rsidRPr="009328B5" w:rsidRDefault="007D1CC4" w:rsidP="00D3542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FCC591E" w14:textId="77777777" w:rsidR="007D1CC4" w:rsidRPr="009328B5" w:rsidRDefault="007D1CC4" w:rsidP="00D3542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21" w:type="dxa"/>
            <w:shd w:val="clear" w:color="auto" w:fill="auto"/>
          </w:tcPr>
          <w:p w14:paraId="6D83C530" w14:textId="77777777" w:rsidR="007D1CC4" w:rsidRPr="009328B5" w:rsidRDefault="007D1CC4" w:rsidP="00D3542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330B4DA" w14:textId="77777777" w:rsidR="007D1CC4" w:rsidRPr="009328B5" w:rsidRDefault="000C6119" w:rsidP="00D35425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2018-</w:t>
            </w:r>
            <w:r w:rsidR="007D1CC4" w:rsidRPr="009328B5">
              <w:rPr>
                <w:sz w:val="20"/>
                <w:szCs w:val="20"/>
              </w:rPr>
              <w:t>2019</w:t>
            </w:r>
          </w:p>
        </w:tc>
        <w:tc>
          <w:tcPr>
            <w:tcW w:w="3736" w:type="dxa"/>
            <w:shd w:val="clear" w:color="auto" w:fill="auto"/>
          </w:tcPr>
          <w:p w14:paraId="35238A87" w14:textId="77777777" w:rsidR="00DB61EA" w:rsidRPr="009328B5" w:rsidRDefault="00DB61EA" w:rsidP="00D35425">
            <w:pPr>
              <w:pStyle w:val="TableParagraph"/>
              <w:ind w:right="131"/>
              <w:rPr>
                <w:sz w:val="20"/>
                <w:szCs w:val="20"/>
              </w:rPr>
            </w:pPr>
          </w:p>
          <w:p w14:paraId="5ACCCD41" w14:textId="20BB595F" w:rsidR="007D1CC4" w:rsidRPr="009328B5" w:rsidRDefault="007D1CC4" w:rsidP="00D35425">
            <w:pPr>
              <w:pStyle w:val="TableParagraph"/>
              <w:ind w:right="13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Предоставяне на широк кръг от информация; </w:t>
            </w:r>
            <w:r w:rsidR="00744672" w:rsidRPr="009328B5">
              <w:rPr>
                <w:sz w:val="20"/>
                <w:szCs w:val="20"/>
              </w:rPr>
              <w:t>в</w:t>
            </w:r>
            <w:r w:rsidRPr="009328B5">
              <w:rPr>
                <w:sz w:val="20"/>
                <w:szCs w:val="20"/>
              </w:rPr>
              <w:t>ъзможност за бързо предоставян</w:t>
            </w:r>
            <w:r w:rsidR="00744672" w:rsidRPr="009328B5">
              <w:rPr>
                <w:sz w:val="20"/>
                <w:szCs w:val="20"/>
              </w:rPr>
              <w:t>е на сигнали на фирми към КЗП; б</w:t>
            </w:r>
            <w:r w:rsidRPr="009328B5">
              <w:rPr>
                <w:sz w:val="20"/>
                <w:szCs w:val="20"/>
              </w:rPr>
              <w:t>ърза връзка към виртуален хелпдеск;</w:t>
            </w:r>
            <w:r w:rsidR="00744672" w:rsidRPr="009328B5">
              <w:rPr>
                <w:sz w:val="20"/>
                <w:szCs w:val="20"/>
              </w:rPr>
              <w:t xml:space="preserve"> е</w:t>
            </w:r>
            <w:r w:rsidRPr="009328B5">
              <w:rPr>
                <w:sz w:val="20"/>
                <w:szCs w:val="20"/>
              </w:rPr>
              <w:t>фективно управление на услугите, предоставяни от КЗП на МСП;</w:t>
            </w:r>
          </w:p>
          <w:p w14:paraId="7DEB20EF" w14:textId="67BF324B" w:rsidR="007D1CC4" w:rsidRPr="009328B5" w:rsidRDefault="00744672" w:rsidP="00D35425">
            <w:pPr>
              <w:pStyle w:val="TableParagraph"/>
              <w:ind w:right="1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</w:t>
            </w:r>
            <w:r w:rsidR="007D1CC4" w:rsidRPr="009328B5">
              <w:rPr>
                <w:sz w:val="20"/>
                <w:szCs w:val="20"/>
              </w:rPr>
              <w:t>едуциране на архивното пространство;</w:t>
            </w:r>
          </w:p>
          <w:p w14:paraId="45D5DA37" w14:textId="53342CE5" w:rsidR="007D1CC4" w:rsidRPr="009328B5" w:rsidRDefault="00744672" w:rsidP="00D35425">
            <w:pPr>
              <w:pStyle w:val="TableParagraph"/>
              <w:ind w:right="1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</w:t>
            </w:r>
            <w:r w:rsidR="007D1CC4" w:rsidRPr="009328B5">
              <w:rPr>
                <w:sz w:val="20"/>
                <w:szCs w:val="20"/>
              </w:rPr>
              <w:t>пестяване на време при комуникацията „фирми- инспектори на КЗП“;</w:t>
            </w:r>
            <w:r w:rsidRPr="009328B5">
              <w:rPr>
                <w:sz w:val="20"/>
                <w:szCs w:val="20"/>
              </w:rPr>
              <w:t xml:space="preserve"> п</w:t>
            </w:r>
            <w:r w:rsidR="007D1CC4" w:rsidRPr="009328B5">
              <w:rPr>
                <w:sz w:val="20"/>
                <w:szCs w:val="20"/>
              </w:rPr>
              <w:t>одобряване проследимостта на сигналите;</w:t>
            </w:r>
            <w:r w:rsidRPr="009328B5">
              <w:rPr>
                <w:sz w:val="20"/>
                <w:szCs w:val="20"/>
              </w:rPr>
              <w:t xml:space="preserve"> н</w:t>
            </w:r>
            <w:r w:rsidR="007D1CC4" w:rsidRPr="009328B5">
              <w:rPr>
                <w:sz w:val="20"/>
                <w:szCs w:val="20"/>
              </w:rPr>
              <w:t>амаляване на разходите;</w:t>
            </w:r>
          </w:p>
          <w:p w14:paraId="3821525D" w14:textId="77777777" w:rsidR="007D1CC4" w:rsidRPr="009328B5" w:rsidRDefault="007D1CC4" w:rsidP="00D35425">
            <w:pPr>
              <w:pStyle w:val="TableParagraph"/>
              <w:spacing w:before="1" w:line="230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разтоварване на традиционните комуникационни канали.</w:t>
            </w:r>
          </w:p>
        </w:tc>
        <w:tc>
          <w:tcPr>
            <w:tcW w:w="2119" w:type="dxa"/>
            <w:shd w:val="clear" w:color="auto" w:fill="auto"/>
          </w:tcPr>
          <w:p w14:paraId="5066526F" w14:textId="77777777" w:rsidR="00DB61EA" w:rsidRPr="009328B5" w:rsidRDefault="00DB61EA" w:rsidP="00D35425">
            <w:pPr>
              <w:pStyle w:val="TableParagraph"/>
              <w:rPr>
                <w:sz w:val="20"/>
                <w:szCs w:val="20"/>
              </w:rPr>
            </w:pPr>
          </w:p>
          <w:p w14:paraId="71618037" w14:textId="3E40A0D1" w:rsidR="007D1CC4" w:rsidRPr="009328B5" w:rsidRDefault="007D1CC4" w:rsidP="00D35425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Разработено мобилно и десктоп приложение за устройства, работещи с операционни системи Android, iOS, Windows;</w:t>
            </w:r>
          </w:p>
          <w:p w14:paraId="4480B44B" w14:textId="4A8B328E" w:rsidR="007D1CC4" w:rsidRPr="009328B5" w:rsidRDefault="007D1CC4" w:rsidP="00D35425">
            <w:pPr>
              <w:pStyle w:val="TableParagraph"/>
              <w:ind w:left="14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Изграждане на Система хибридн</w:t>
            </w:r>
            <w:r w:rsidR="00CE6A55" w:rsidRPr="009328B5">
              <w:rPr>
                <w:sz w:val="20"/>
                <w:szCs w:val="20"/>
              </w:rPr>
              <w:t xml:space="preserve">и облачни услуги; Създаване на </w:t>
            </w:r>
            <w:r w:rsidRPr="009328B5">
              <w:rPr>
                <w:sz w:val="20"/>
                <w:szCs w:val="20"/>
              </w:rPr>
              <w:t>виртуален хелпдеск.</w:t>
            </w:r>
          </w:p>
          <w:p w14:paraId="189173E5" w14:textId="77777777" w:rsidR="00211971" w:rsidRPr="009328B5" w:rsidRDefault="00211971" w:rsidP="00D35425">
            <w:pPr>
              <w:pStyle w:val="TableParagraph"/>
              <w:ind w:left="144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022B611F" w14:textId="77777777" w:rsidR="00DB61EA" w:rsidRPr="009328B5" w:rsidRDefault="00DB61EA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F17D915" w14:textId="0D72A4DD" w:rsidR="007D1CC4" w:rsidRPr="009328B5" w:rsidRDefault="007D1CC4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КЗП</w:t>
            </w:r>
          </w:p>
        </w:tc>
        <w:tc>
          <w:tcPr>
            <w:tcW w:w="1281" w:type="dxa"/>
            <w:shd w:val="clear" w:color="auto" w:fill="auto"/>
          </w:tcPr>
          <w:p w14:paraId="70EFB9A4" w14:textId="77777777" w:rsidR="007D1CC4" w:rsidRPr="009328B5" w:rsidRDefault="007D1CC4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B09F95B" w14:textId="23D8846D" w:rsidR="007D1CC4" w:rsidRPr="009328B5" w:rsidRDefault="0016310D" w:rsidP="00D354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7D1CC4" w:rsidRPr="009328B5">
              <w:rPr>
                <w:sz w:val="20"/>
                <w:szCs w:val="20"/>
              </w:rPr>
              <w:t>зпълнена</w:t>
            </w:r>
          </w:p>
        </w:tc>
      </w:tr>
      <w:tr w:rsidR="000E1131" w:rsidRPr="009328B5" w14:paraId="615BDF51" w14:textId="77777777" w:rsidTr="003109FF">
        <w:trPr>
          <w:trHeight w:val="1013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35FB2A81" w14:textId="77777777" w:rsidR="00662878" w:rsidRPr="009328B5" w:rsidRDefault="00662878" w:rsidP="003109FF">
            <w:pPr>
              <w:pStyle w:val="TableParagraph"/>
              <w:ind w:right="121"/>
              <w:rPr>
                <w:b/>
                <w:sz w:val="20"/>
                <w:szCs w:val="20"/>
              </w:rPr>
            </w:pPr>
          </w:p>
          <w:p w14:paraId="2DFA3798" w14:textId="4E588BE2" w:rsidR="007D1CC4" w:rsidRPr="009328B5" w:rsidRDefault="007D1CC4" w:rsidP="003109FF">
            <w:pPr>
              <w:pStyle w:val="TableParagraph"/>
              <w:ind w:right="121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CD58" w14:textId="77777777" w:rsidR="00662878" w:rsidRPr="009328B5" w:rsidRDefault="00662878" w:rsidP="003109F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33390AA" w14:textId="15FDA26C" w:rsidR="007D1CC4" w:rsidRPr="009328B5" w:rsidRDefault="007D1CC4" w:rsidP="003109FF">
            <w:pPr>
              <w:pStyle w:val="TableParagraph"/>
              <w:rPr>
                <w:b/>
                <w:bCs/>
                <w:sz w:val="20"/>
                <w:szCs w:val="20"/>
                <w:lang w:bidi="ar-SA"/>
              </w:rPr>
            </w:pPr>
            <w:r w:rsidRPr="009328B5">
              <w:rPr>
                <w:b/>
                <w:bCs/>
                <w:sz w:val="20"/>
                <w:szCs w:val="20"/>
              </w:rPr>
              <w:t>1.4. Експортен хъб в България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D4B9" w14:textId="77777777" w:rsidR="00662878" w:rsidRPr="009328B5" w:rsidRDefault="00662878" w:rsidP="003109F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C41D0C8" w14:textId="65DA3061" w:rsidR="007D1CC4" w:rsidRPr="009328B5" w:rsidRDefault="007D1CC4" w:rsidP="003109F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935C" w14:textId="77777777" w:rsidR="00662878" w:rsidRPr="009328B5" w:rsidRDefault="00662878" w:rsidP="003109F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3F3486C" w14:textId="3EA3B899" w:rsidR="007D1CC4" w:rsidRPr="009328B5" w:rsidRDefault="007D1CC4" w:rsidP="003109F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6E3C" w14:textId="77777777" w:rsidR="00662878" w:rsidRPr="009328B5" w:rsidRDefault="00662878" w:rsidP="003109FF">
            <w:pPr>
              <w:pStyle w:val="TableParagraph"/>
              <w:ind w:right="131"/>
              <w:rPr>
                <w:sz w:val="20"/>
                <w:szCs w:val="20"/>
              </w:rPr>
            </w:pPr>
          </w:p>
          <w:p w14:paraId="472E20D0" w14:textId="3BE123DB" w:rsidR="007D1CC4" w:rsidRPr="009328B5" w:rsidRDefault="007D1CC4" w:rsidP="003109FF">
            <w:pPr>
              <w:pStyle w:val="TableParagraph"/>
              <w:ind w:right="13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Информационна платформа, която ще включва ежемесечни обучителни събития и чрез която представителите на българския бизнес ще получават правилните насоки, за да продават успешно на международните пазари.</w:t>
            </w:r>
          </w:p>
          <w:p w14:paraId="4FADB3A3" w14:textId="77777777" w:rsidR="00A5521F" w:rsidRPr="009328B5" w:rsidRDefault="00A5521F" w:rsidP="003109FF">
            <w:pPr>
              <w:pStyle w:val="TableParagraph"/>
              <w:ind w:right="13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Стартиране на нова обучителна програма за 15 български МСП в рамките на инициативата за период от 3 месеца. Предоставяне на онлайн теоретични сесии (уебинари) и индивидуални менторски срещи.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91D8" w14:textId="77777777" w:rsidR="00662878" w:rsidRPr="009328B5" w:rsidRDefault="00662878" w:rsidP="003109FF">
            <w:pPr>
              <w:pStyle w:val="TableParagraph"/>
              <w:rPr>
                <w:sz w:val="20"/>
                <w:szCs w:val="20"/>
              </w:rPr>
            </w:pPr>
          </w:p>
          <w:p w14:paraId="55D15984" w14:textId="1DC424DA" w:rsidR="007D1CC4" w:rsidRPr="009328B5" w:rsidRDefault="007D1CC4" w:rsidP="003109FF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обхванати МСП</w:t>
            </w:r>
          </w:p>
          <w:p w14:paraId="5B640CF8" w14:textId="7366A668" w:rsidR="007D1CC4" w:rsidRPr="009328B5" w:rsidRDefault="007D1CC4" w:rsidP="003109FF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Създадена е и стартира успешно информационната платформа.</w:t>
            </w:r>
          </w:p>
          <w:p w14:paraId="28527524" w14:textId="440ADA65" w:rsidR="007D1CC4" w:rsidRPr="009328B5" w:rsidRDefault="007D1CC4" w:rsidP="003109FF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Създадена е обучителна програма с ментори.</w:t>
            </w:r>
          </w:p>
          <w:p w14:paraId="7E64A0E5" w14:textId="24308129" w:rsidR="007D1CC4" w:rsidRPr="009328B5" w:rsidRDefault="007D1CC4" w:rsidP="003109FF">
            <w:pPr>
              <w:pStyle w:val="TableParagraph"/>
              <w:rPr>
                <w:sz w:val="20"/>
                <w:szCs w:val="20"/>
                <w:lang w:val="en-CA"/>
              </w:rPr>
            </w:pPr>
            <w:r w:rsidRPr="009328B5">
              <w:rPr>
                <w:sz w:val="20"/>
                <w:szCs w:val="20"/>
              </w:rPr>
              <w:t>Системно са публикувани информации, полезни за експортните компании</w:t>
            </w:r>
            <w:r w:rsidR="0085220E" w:rsidRPr="009328B5">
              <w:rPr>
                <w:sz w:val="20"/>
                <w:szCs w:val="20"/>
                <w:lang w:val="en-CA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7442" w14:textId="77777777" w:rsidR="00662878" w:rsidRPr="009328B5" w:rsidRDefault="00662878" w:rsidP="003109FF">
            <w:pPr>
              <w:pStyle w:val="TableParagraph"/>
              <w:rPr>
                <w:sz w:val="20"/>
                <w:szCs w:val="20"/>
              </w:rPr>
            </w:pPr>
          </w:p>
          <w:p w14:paraId="757D6195" w14:textId="21E5DDA3" w:rsidR="007D1CC4" w:rsidRPr="009328B5" w:rsidRDefault="007D1CC4" w:rsidP="003109FF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ИАНМСП</w:t>
            </w:r>
          </w:p>
        </w:tc>
        <w:tc>
          <w:tcPr>
            <w:tcW w:w="1281" w:type="dxa"/>
          </w:tcPr>
          <w:p w14:paraId="71FC4B16" w14:textId="77777777" w:rsidR="00662878" w:rsidRPr="009328B5" w:rsidRDefault="00662878" w:rsidP="003109F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6157CA6" w14:textId="2F50CC16" w:rsidR="007D1CC4" w:rsidRPr="009328B5" w:rsidRDefault="00D076A4" w:rsidP="003109F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7D1CC4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0E1131" w:rsidRPr="009328B5" w14:paraId="123D578B" w14:textId="77777777" w:rsidTr="00AA3490">
        <w:trPr>
          <w:trHeight w:val="1905"/>
          <w:jc w:val="center"/>
        </w:trPr>
        <w:tc>
          <w:tcPr>
            <w:tcW w:w="2075" w:type="dxa"/>
            <w:vMerge/>
            <w:vAlign w:val="center"/>
          </w:tcPr>
          <w:p w14:paraId="1C931FAA" w14:textId="77777777" w:rsidR="007D1CC4" w:rsidRPr="009328B5" w:rsidRDefault="007D1CC4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35A6" w14:textId="77777777" w:rsidR="00AB372D" w:rsidRPr="009328B5" w:rsidRDefault="00AB372D" w:rsidP="000E2B35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</w:p>
          <w:p w14:paraId="53326C30" w14:textId="3FCFEB8C" w:rsidR="007D1CC4" w:rsidRPr="009328B5" w:rsidRDefault="007D1CC4" w:rsidP="000E2B35">
            <w:pPr>
              <w:pStyle w:val="TableParagraph"/>
              <w:ind w:right="121"/>
              <w:rPr>
                <w:b/>
                <w:bCs/>
                <w:sz w:val="20"/>
                <w:szCs w:val="20"/>
                <w:lang w:bidi="ar-SA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1.5. Ваучерна схема за предоставяне на услуги за информационни и </w:t>
            </w:r>
            <w:r w:rsidRPr="009328B5">
              <w:rPr>
                <w:b/>
                <w:sz w:val="20"/>
                <w:szCs w:val="20"/>
              </w:rPr>
              <w:t>комуникационни</w:t>
            </w:r>
            <w:r w:rsidRPr="009328B5">
              <w:rPr>
                <w:b/>
                <w:bCs/>
                <w:sz w:val="20"/>
                <w:szCs w:val="20"/>
              </w:rPr>
              <w:t xml:space="preserve"> технологии (ИКТ услуги) на микро, малки и средни предприятия (МСП)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6F29" w14:textId="77777777" w:rsidR="00AB372D" w:rsidRPr="009328B5" w:rsidRDefault="00AB372D" w:rsidP="000E2B35">
            <w:pPr>
              <w:rPr>
                <w:sz w:val="20"/>
                <w:szCs w:val="20"/>
              </w:rPr>
            </w:pPr>
          </w:p>
          <w:p w14:paraId="506D4674" w14:textId="5104ED38" w:rsidR="007D1CC4" w:rsidRPr="009328B5" w:rsidRDefault="007D1CC4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7184" w14:textId="77777777" w:rsidR="00AB372D" w:rsidRPr="009328B5" w:rsidRDefault="00AB372D" w:rsidP="000E2B35">
            <w:pPr>
              <w:rPr>
                <w:sz w:val="20"/>
                <w:szCs w:val="20"/>
              </w:rPr>
            </w:pPr>
          </w:p>
          <w:p w14:paraId="0B34A1E4" w14:textId="4F2C8E28" w:rsidR="007D1CC4" w:rsidRPr="009328B5" w:rsidRDefault="007D1CC4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8435" w14:textId="77777777" w:rsidR="00AB372D" w:rsidRPr="009328B5" w:rsidRDefault="00AB372D" w:rsidP="000E2B35">
            <w:pPr>
              <w:pStyle w:val="TableParagraph"/>
              <w:ind w:right="131"/>
              <w:rPr>
                <w:sz w:val="20"/>
                <w:szCs w:val="20"/>
              </w:rPr>
            </w:pPr>
          </w:p>
          <w:p w14:paraId="7D3361D2" w14:textId="4C4CB9F3" w:rsidR="007D1CC4" w:rsidRPr="009328B5" w:rsidRDefault="007D1CC4" w:rsidP="000E2B35">
            <w:pPr>
              <w:pStyle w:val="TableParagraph"/>
              <w:ind w:right="13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Насърчаване на използването на информационни и комуникационни технологии и услуги. ИКТ системи и приложения за подобряване на капацитета на МСП за правене на конкурентен и устойчив на динамично развиващите се пазари бизнес. </w:t>
            </w:r>
            <w:r w:rsidR="0005757B" w:rsidRPr="009328B5">
              <w:rPr>
                <w:sz w:val="20"/>
                <w:szCs w:val="20"/>
              </w:rPr>
              <w:t>Оптимизиране</w:t>
            </w:r>
            <w:r w:rsidRPr="009328B5">
              <w:rPr>
                <w:sz w:val="20"/>
                <w:szCs w:val="20"/>
              </w:rPr>
              <w:t xml:space="preserve"> на процесите за управление на бизнеса.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D6C" w14:textId="77777777" w:rsidR="00AB372D" w:rsidRPr="009328B5" w:rsidRDefault="00AB372D" w:rsidP="000E2B35">
            <w:pPr>
              <w:rPr>
                <w:sz w:val="20"/>
                <w:szCs w:val="20"/>
              </w:rPr>
            </w:pPr>
          </w:p>
          <w:p w14:paraId="2CAFCFAE" w14:textId="465D6E3B" w:rsidR="00A153DF" w:rsidRPr="009328B5" w:rsidRDefault="007D1CC4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обхванати МСП</w:t>
            </w:r>
          </w:p>
          <w:p w14:paraId="6FBF15A2" w14:textId="6F691CD8" w:rsidR="007D1CC4" w:rsidRPr="009328B5" w:rsidRDefault="00A153DF" w:rsidP="000E2B35">
            <w:pPr>
              <w:ind w:firstLine="64"/>
              <w:rPr>
                <w:sz w:val="20"/>
                <w:szCs w:val="20"/>
                <w:lang w:val="en-US"/>
              </w:rPr>
            </w:pPr>
            <w:r w:rsidRPr="009328B5">
              <w:rPr>
                <w:sz w:val="20"/>
                <w:szCs w:val="20"/>
              </w:rPr>
              <w:t>516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DA3B" w14:textId="77777777" w:rsidR="00AB372D" w:rsidRPr="009328B5" w:rsidRDefault="00AB372D" w:rsidP="000E2B35">
            <w:pPr>
              <w:rPr>
                <w:sz w:val="20"/>
                <w:szCs w:val="20"/>
              </w:rPr>
            </w:pPr>
          </w:p>
          <w:p w14:paraId="10ADD660" w14:textId="02FD48F0" w:rsidR="007D1CC4" w:rsidRPr="009328B5" w:rsidRDefault="007D1CC4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ИАНМСП</w:t>
            </w:r>
          </w:p>
        </w:tc>
        <w:tc>
          <w:tcPr>
            <w:tcW w:w="1281" w:type="dxa"/>
            <w:vAlign w:val="center"/>
          </w:tcPr>
          <w:p w14:paraId="1B8BA257" w14:textId="77777777" w:rsidR="00AB372D" w:rsidRPr="009328B5" w:rsidRDefault="00AB372D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805D15A" w14:textId="39BE9EAE" w:rsidR="007D1CC4" w:rsidRPr="009328B5" w:rsidRDefault="00D076A4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7D1CC4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0E1131" w:rsidRPr="009328B5" w14:paraId="793D4D06" w14:textId="77777777" w:rsidTr="00AA3490">
        <w:trPr>
          <w:trHeight w:val="1905"/>
          <w:jc w:val="center"/>
        </w:trPr>
        <w:tc>
          <w:tcPr>
            <w:tcW w:w="2075" w:type="dxa"/>
            <w:vMerge/>
            <w:vAlign w:val="center"/>
          </w:tcPr>
          <w:p w14:paraId="56542E0F" w14:textId="77777777" w:rsidR="007D1CC4" w:rsidRPr="009328B5" w:rsidRDefault="007D1CC4" w:rsidP="000E2B3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E8FC" w14:textId="77777777" w:rsidR="00211971" w:rsidRPr="009328B5" w:rsidRDefault="00211971" w:rsidP="000E2B35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</w:p>
          <w:p w14:paraId="71320F31" w14:textId="2E84879A" w:rsidR="007D1CC4" w:rsidRPr="009328B5" w:rsidRDefault="007D1CC4" w:rsidP="000E2B35">
            <w:pPr>
              <w:pStyle w:val="TableParagraph"/>
              <w:ind w:right="121"/>
              <w:rPr>
                <w:b/>
                <w:bCs/>
                <w:sz w:val="20"/>
                <w:szCs w:val="20"/>
                <w:lang w:bidi="ar-SA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1.6.Разработване на софтуер и </w:t>
            </w:r>
            <w:r w:rsidRPr="009328B5">
              <w:rPr>
                <w:b/>
                <w:sz w:val="20"/>
                <w:szCs w:val="20"/>
              </w:rPr>
              <w:t>интернет</w:t>
            </w:r>
            <w:r w:rsidRPr="009328B5">
              <w:rPr>
                <w:b/>
                <w:bCs/>
                <w:sz w:val="20"/>
                <w:szCs w:val="20"/>
              </w:rPr>
              <w:t xml:space="preserve"> платформа за онлайн управление на международни събития, организирани от ИАНМСП, в т.ч. и онлайн регистрация на българските и чуждестранни участници в тези събития и мачмейкинг.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4BB9" w14:textId="77777777" w:rsidR="00AB372D" w:rsidRPr="009328B5" w:rsidRDefault="00AB372D" w:rsidP="000E2B35">
            <w:pPr>
              <w:ind w:firstLine="64"/>
              <w:rPr>
                <w:sz w:val="20"/>
                <w:szCs w:val="20"/>
              </w:rPr>
            </w:pPr>
          </w:p>
          <w:p w14:paraId="287DD08D" w14:textId="3A9016C5" w:rsidR="007D1CC4" w:rsidRPr="009328B5" w:rsidRDefault="007D1CC4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ОПИК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7DC" w14:textId="77777777" w:rsidR="00AB372D" w:rsidRPr="009328B5" w:rsidRDefault="00AB372D" w:rsidP="000E2B35">
            <w:pPr>
              <w:ind w:firstLine="145"/>
              <w:rPr>
                <w:sz w:val="20"/>
                <w:szCs w:val="20"/>
              </w:rPr>
            </w:pPr>
          </w:p>
          <w:p w14:paraId="7DB66D89" w14:textId="2C767C7B" w:rsidR="007D1CC4" w:rsidRPr="009328B5" w:rsidRDefault="007D1CC4" w:rsidP="000E2B35">
            <w:pPr>
              <w:ind w:firstLine="14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1A21" w14:textId="77777777" w:rsidR="00AB372D" w:rsidRPr="009328B5" w:rsidRDefault="00AB372D" w:rsidP="000E2B35">
            <w:pPr>
              <w:pStyle w:val="TableParagraph"/>
              <w:ind w:right="131"/>
              <w:rPr>
                <w:sz w:val="20"/>
                <w:szCs w:val="20"/>
              </w:rPr>
            </w:pPr>
          </w:p>
          <w:p w14:paraId="5A952970" w14:textId="6CEAA72B" w:rsidR="007D1CC4" w:rsidRPr="009328B5" w:rsidRDefault="007D1CC4" w:rsidP="000E2B35">
            <w:pPr>
              <w:pStyle w:val="TableParagraph"/>
              <w:ind w:right="131"/>
              <w:rPr>
                <w:sz w:val="20"/>
                <w:szCs w:val="20"/>
                <w:lang w:val="en-CA"/>
              </w:rPr>
            </w:pPr>
            <w:r w:rsidRPr="009328B5">
              <w:rPr>
                <w:sz w:val="20"/>
                <w:szCs w:val="20"/>
              </w:rPr>
              <w:t>Насърчаване на използването на комуникационни технологии; увеличаване на възможностите за установяване на преки контакти между български и чуждестранни компании, нарастване на българския износ и привличане на чуждестранни инвестиции</w:t>
            </w:r>
            <w:r w:rsidR="00805D3D" w:rsidRPr="009328B5">
              <w:rPr>
                <w:sz w:val="20"/>
                <w:szCs w:val="20"/>
                <w:lang w:val="en-CA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3672" w14:textId="77777777" w:rsidR="00AB372D" w:rsidRPr="009328B5" w:rsidRDefault="00AB372D" w:rsidP="000E2B35">
            <w:pPr>
              <w:rPr>
                <w:sz w:val="20"/>
                <w:szCs w:val="20"/>
              </w:rPr>
            </w:pPr>
          </w:p>
          <w:p w14:paraId="27639384" w14:textId="4670B9F3" w:rsidR="00366111" w:rsidRPr="009328B5" w:rsidRDefault="00835677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Брой </w:t>
            </w:r>
            <w:r w:rsidR="00366111" w:rsidRPr="009328B5">
              <w:rPr>
                <w:sz w:val="20"/>
                <w:szCs w:val="20"/>
              </w:rPr>
              <w:t>регистрирани</w:t>
            </w:r>
            <w:r w:rsidRPr="009328B5">
              <w:rPr>
                <w:sz w:val="20"/>
                <w:szCs w:val="20"/>
              </w:rPr>
              <w:t xml:space="preserve"> </w:t>
            </w:r>
            <w:r w:rsidR="00366111" w:rsidRPr="009328B5">
              <w:rPr>
                <w:sz w:val="20"/>
                <w:szCs w:val="20"/>
              </w:rPr>
              <w:t>МСП - 434;</w:t>
            </w:r>
          </w:p>
          <w:p w14:paraId="6AC3CF60" w14:textId="441CCBD2" w:rsidR="00366111" w:rsidRPr="009328B5" w:rsidRDefault="00AB372D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Брой проведени срещи </w:t>
            </w:r>
            <w:r w:rsidR="00366111" w:rsidRPr="009328B5">
              <w:rPr>
                <w:sz w:val="20"/>
                <w:szCs w:val="20"/>
              </w:rPr>
              <w:t>през платформата все още не</w:t>
            </w:r>
            <w:r w:rsidR="00835677" w:rsidRPr="009328B5">
              <w:rPr>
                <w:sz w:val="20"/>
                <w:szCs w:val="20"/>
              </w:rPr>
              <w:t xml:space="preserve"> се организират срещи</w:t>
            </w:r>
            <w:r w:rsidR="00366111" w:rsidRPr="009328B5">
              <w:rPr>
                <w:sz w:val="20"/>
                <w:szCs w:val="20"/>
              </w:rPr>
              <w:t>;</w:t>
            </w:r>
          </w:p>
          <w:p w14:paraId="5503DFF3" w14:textId="77777777" w:rsidR="00366111" w:rsidRPr="009328B5" w:rsidRDefault="00366111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прояви - 14</w:t>
            </w:r>
          </w:p>
          <w:p w14:paraId="4CC6ED03" w14:textId="77777777" w:rsidR="007D1CC4" w:rsidRPr="009328B5" w:rsidRDefault="00366111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Платформата е създадена и функционира.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1EAC" w14:textId="77777777" w:rsidR="00AB372D" w:rsidRPr="009328B5" w:rsidRDefault="00AB372D" w:rsidP="000E2B35">
            <w:pPr>
              <w:rPr>
                <w:sz w:val="20"/>
                <w:szCs w:val="20"/>
              </w:rPr>
            </w:pPr>
          </w:p>
          <w:p w14:paraId="067F7212" w14:textId="5A4AAC91" w:rsidR="007D1CC4" w:rsidRPr="009328B5" w:rsidRDefault="007D1CC4" w:rsidP="000E2B35">
            <w:pPr>
              <w:ind w:firstLine="6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ИАНМСП</w:t>
            </w:r>
          </w:p>
        </w:tc>
        <w:tc>
          <w:tcPr>
            <w:tcW w:w="1281" w:type="dxa"/>
            <w:vAlign w:val="center"/>
          </w:tcPr>
          <w:p w14:paraId="7BE460BC" w14:textId="77777777" w:rsidR="00AB372D" w:rsidRPr="009328B5" w:rsidRDefault="00AB372D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247D82E" w14:textId="41E24D02" w:rsidR="007D1CC4" w:rsidRPr="009328B5" w:rsidRDefault="00D076A4" w:rsidP="000E2B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7D1CC4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</w:tbl>
    <w:p w14:paraId="3FC0EA19" w14:textId="77777777" w:rsidR="0074422C" w:rsidRPr="009328B5" w:rsidRDefault="0074422C" w:rsidP="00591329">
      <w:pPr>
        <w:pStyle w:val="BodyText"/>
        <w:rPr>
          <w:lang w:val="en-US"/>
        </w:rPr>
        <w:sectPr w:rsidR="0074422C" w:rsidRPr="009328B5" w:rsidSect="000E2B35">
          <w:pgSz w:w="20160" w:h="12240" w:orient="landscape" w:code="5"/>
          <w:pgMar w:top="992" w:right="420" w:bottom="992" w:left="459" w:header="720" w:footer="731" w:gutter="0"/>
          <w:cols w:space="708"/>
          <w:docGrid w:linePitch="299"/>
        </w:sectPr>
      </w:pPr>
    </w:p>
    <w:p w14:paraId="66E191ED" w14:textId="77777777" w:rsidR="000E1131" w:rsidRPr="009328B5" w:rsidRDefault="000E1131" w:rsidP="00741EAC">
      <w:pPr>
        <w:pStyle w:val="BodyText"/>
        <w:tabs>
          <w:tab w:val="left" w:pos="5812"/>
        </w:tabs>
        <w:rPr>
          <w:lang w:val="en-US"/>
        </w:rPr>
      </w:pPr>
    </w:p>
    <w:tbl>
      <w:tblPr>
        <w:tblpPr w:leftFromText="141" w:rightFromText="141" w:vertAnchor="text" w:tblpX="289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275"/>
        <w:gridCol w:w="1560"/>
        <w:gridCol w:w="1417"/>
        <w:gridCol w:w="4111"/>
        <w:gridCol w:w="1701"/>
        <w:gridCol w:w="1276"/>
        <w:gridCol w:w="1701"/>
      </w:tblGrid>
      <w:tr w:rsidR="00C07E4C" w:rsidRPr="009328B5" w14:paraId="712BCD3A" w14:textId="77777777" w:rsidTr="000413B6">
        <w:trPr>
          <w:trHeight w:val="420"/>
          <w:tblHeader/>
        </w:trPr>
        <w:tc>
          <w:tcPr>
            <w:tcW w:w="1689" w:type="dxa"/>
            <w:shd w:val="clear" w:color="auto" w:fill="BCD5ED"/>
            <w:vAlign w:val="center"/>
          </w:tcPr>
          <w:p w14:paraId="76A830EC" w14:textId="77777777" w:rsidR="00544736" w:rsidRPr="009328B5" w:rsidRDefault="00544736" w:rsidP="00C36DC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2275" w:type="dxa"/>
            <w:shd w:val="clear" w:color="auto" w:fill="BCD5ED"/>
            <w:vAlign w:val="center"/>
          </w:tcPr>
          <w:p w14:paraId="2D69C94B" w14:textId="77777777" w:rsidR="00544736" w:rsidRPr="009328B5" w:rsidRDefault="00544736" w:rsidP="00C36DC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/дейности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4E5C09F4" w14:textId="77777777" w:rsidR="00544736" w:rsidRPr="009328B5" w:rsidRDefault="00544736" w:rsidP="00C36DC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3BF6A8F6" w14:textId="77777777" w:rsidR="00544736" w:rsidRPr="009328B5" w:rsidRDefault="00544736" w:rsidP="00C36DC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4111" w:type="dxa"/>
            <w:shd w:val="clear" w:color="auto" w:fill="BCD5ED"/>
            <w:vAlign w:val="center"/>
          </w:tcPr>
          <w:p w14:paraId="00BCBE9C" w14:textId="77777777" w:rsidR="00544736" w:rsidRPr="009328B5" w:rsidRDefault="00544736" w:rsidP="00C36DC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63E926F5" w14:textId="77777777" w:rsidR="00544736" w:rsidRPr="009328B5" w:rsidRDefault="00544736" w:rsidP="00C36DC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2887F5E" w14:textId="77777777" w:rsidR="00544736" w:rsidRPr="009328B5" w:rsidRDefault="00544736" w:rsidP="00C36DC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498AE97A" w14:textId="77777777" w:rsidR="00544736" w:rsidRPr="009328B5" w:rsidRDefault="002A7A94" w:rsidP="00C36DCD">
            <w:pPr>
              <w:pStyle w:val="TableParagraph"/>
              <w:spacing w:line="230" w:lineRule="atLeast"/>
              <w:ind w:left="149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към дек.</w:t>
            </w:r>
            <w:r w:rsidR="00B042CC" w:rsidRPr="009328B5">
              <w:rPr>
                <w:b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2021</w:t>
            </w:r>
          </w:p>
        </w:tc>
      </w:tr>
      <w:tr w:rsidR="00C07E4C" w:rsidRPr="009328B5" w14:paraId="4F8E2AA8" w14:textId="77777777" w:rsidTr="00F87482">
        <w:trPr>
          <w:trHeight w:val="460"/>
          <w:tblHeader/>
        </w:trPr>
        <w:tc>
          <w:tcPr>
            <w:tcW w:w="15730" w:type="dxa"/>
            <w:gridSpan w:val="8"/>
            <w:shd w:val="clear" w:color="auto" w:fill="DEEAF6"/>
            <w:vAlign w:val="center"/>
          </w:tcPr>
          <w:p w14:paraId="386D2E18" w14:textId="77777777" w:rsidR="00544736" w:rsidRPr="009328B5" w:rsidRDefault="00544736" w:rsidP="00C36DCD">
            <w:pPr>
              <w:pStyle w:val="TableParagraph"/>
              <w:ind w:left="959" w:hanging="937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C07E4C" w:rsidRPr="009328B5" w14:paraId="540D038E" w14:textId="77777777" w:rsidTr="000413B6">
        <w:trPr>
          <w:trHeight w:val="135"/>
        </w:trPr>
        <w:tc>
          <w:tcPr>
            <w:tcW w:w="1689" w:type="dxa"/>
            <w:vMerge w:val="restart"/>
          </w:tcPr>
          <w:p w14:paraId="22374F83" w14:textId="77777777" w:rsidR="00566231" w:rsidRPr="009328B5" w:rsidRDefault="00566231" w:rsidP="008D3407">
            <w:pPr>
              <w:pStyle w:val="TableParagraph"/>
              <w:rPr>
                <w:b/>
                <w:sz w:val="20"/>
                <w:szCs w:val="20"/>
              </w:rPr>
            </w:pPr>
          </w:p>
          <w:p w14:paraId="1C074401" w14:textId="1BB5A2E8" w:rsidR="00A37A5C" w:rsidRPr="009328B5" w:rsidRDefault="00A37A5C" w:rsidP="008D3407">
            <w:pPr>
              <w:pStyle w:val="TableParagraph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  <w:p w14:paraId="5DC88D17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71D98411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40AC82C7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3521D6D9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6E3C1267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119AF5E1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00D760FB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61B01F0D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3CA41376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7D8B5DB8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66976376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58CF9D60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2FD56137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27FF3FB1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063B326F" w14:textId="77777777" w:rsidR="00A37A5C" w:rsidRPr="009328B5" w:rsidRDefault="00A37A5C" w:rsidP="00591329">
            <w:pPr>
              <w:rPr>
                <w:b/>
                <w:sz w:val="20"/>
                <w:szCs w:val="20"/>
              </w:rPr>
            </w:pPr>
          </w:p>
          <w:p w14:paraId="280A8A97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37739A86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68FBCE16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1F1DFFCE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5CEB4532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48CA7451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19DD2982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548E3126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6E005F3C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1F52783C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17FE7CB1" w14:textId="77777777" w:rsidR="00A37A5C" w:rsidRPr="009328B5" w:rsidRDefault="00A37A5C" w:rsidP="00591329">
            <w:pPr>
              <w:rPr>
                <w:b/>
                <w:bCs/>
                <w:sz w:val="20"/>
                <w:szCs w:val="20"/>
              </w:rPr>
            </w:pPr>
          </w:p>
          <w:p w14:paraId="190254FD" w14:textId="77777777" w:rsidR="00A37A5C" w:rsidRPr="009328B5" w:rsidRDefault="00A37A5C" w:rsidP="008D340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Цел 5. Цифровизиране на българските </w:t>
            </w:r>
            <w:r w:rsidRPr="009328B5">
              <w:rPr>
                <w:b/>
                <w:sz w:val="20"/>
                <w:szCs w:val="20"/>
              </w:rPr>
              <w:t>промишлени</w:t>
            </w:r>
            <w:r w:rsidRPr="009328B5">
              <w:rPr>
                <w:b/>
                <w:bCs/>
                <w:sz w:val="20"/>
                <w:szCs w:val="20"/>
              </w:rPr>
              <w:t xml:space="preserve"> сектори и свързаните с тях услуги и развитие на икономика, основана на данни.</w:t>
            </w:r>
          </w:p>
        </w:tc>
        <w:tc>
          <w:tcPr>
            <w:tcW w:w="2275" w:type="dxa"/>
          </w:tcPr>
          <w:p w14:paraId="6D02A57B" w14:textId="77777777" w:rsidR="00566231" w:rsidRPr="009328B5" w:rsidRDefault="00566231" w:rsidP="00566231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14:paraId="09833AB7" w14:textId="31809927" w:rsidR="00A37A5C" w:rsidRPr="009328B5" w:rsidRDefault="00A37A5C" w:rsidP="000413B6">
            <w:pPr>
              <w:pStyle w:val="TableParagraph"/>
              <w:numPr>
                <w:ilvl w:val="0"/>
                <w:numId w:val="33"/>
              </w:numPr>
              <w:ind w:left="437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Внедряване на ИКТ в сектори от висок публичен интерес – управление на ресурсите, енергиен мениджмънт, транспорт и мобилност, околна среда и др.</w:t>
            </w:r>
          </w:p>
          <w:p w14:paraId="0A7038EE" w14:textId="77777777" w:rsidR="00211971" w:rsidRPr="009328B5" w:rsidRDefault="00211971" w:rsidP="00211971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44A9A7" w14:textId="77777777" w:rsidR="00A37A5C" w:rsidRPr="009328B5" w:rsidRDefault="00A37A5C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D1F11" w14:textId="77777777" w:rsidR="00A37A5C" w:rsidRPr="009328B5" w:rsidRDefault="00A37A5C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D0DC03F" w14:textId="77777777" w:rsidR="00A37A5C" w:rsidRPr="009328B5" w:rsidRDefault="00A37A5C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4E81B" w14:textId="77777777" w:rsidR="00A37A5C" w:rsidRPr="009328B5" w:rsidRDefault="00A37A5C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94EFD" w14:textId="77777777" w:rsidR="00A37A5C" w:rsidRPr="009328B5" w:rsidRDefault="00A37A5C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78316E" w14:textId="77777777" w:rsidR="00A37A5C" w:rsidRPr="009328B5" w:rsidRDefault="00A37A5C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07E4C" w:rsidRPr="009328B5" w14:paraId="41FC7E35" w14:textId="77777777" w:rsidTr="003B6880">
        <w:trPr>
          <w:trHeight w:val="58"/>
        </w:trPr>
        <w:tc>
          <w:tcPr>
            <w:tcW w:w="1689" w:type="dxa"/>
            <w:vMerge/>
          </w:tcPr>
          <w:p w14:paraId="124E3A14" w14:textId="77777777" w:rsidR="00A37A5C" w:rsidRPr="009328B5" w:rsidRDefault="00A37A5C" w:rsidP="00591329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6E60AB9E" w14:textId="77777777" w:rsidR="00E8071A" w:rsidRPr="009328B5" w:rsidRDefault="00E8071A" w:rsidP="00591329">
            <w:pPr>
              <w:pStyle w:val="TableParagraph"/>
              <w:ind w:right="119"/>
              <w:rPr>
                <w:b/>
                <w:bCs/>
                <w:sz w:val="20"/>
                <w:szCs w:val="20"/>
              </w:rPr>
            </w:pPr>
          </w:p>
          <w:p w14:paraId="5E16BC6C" w14:textId="558BC711" w:rsidR="00A37A5C" w:rsidRPr="009328B5" w:rsidRDefault="00A37A5C" w:rsidP="00591329">
            <w:pPr>
              <w:pStyle w:val="TableParagraph"/>
              <w:ind w:right="119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2.1. Проект „Териториално разширяване на обхвата и допълване на функциите на Информационната система за управление на трафика на плавателните съдове (VTMIS)</w:t>
            </w:r>
          </w:p>
          <w:p w14:paraId="29476D0D" w14:textId="77777777" w:rsidR="00A37A5C" w:rsidRPr="009328B5" w:rsidRDefault="00A37A5C" w:rsidP="0059132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– Фаза 4“.</w:t>
            </w:r>
          </w:p>
        </w:tc>
        <w:tc>
          <w:tcPr>
            <w:tcW w:w="1560" w:type="dxa"/>
            <w:shd w:val="clear" w:color="auto" w:fill="auto"/>
          </w:tcPr>
          <w:p w14:paraId="249F784B" w14:textId="77777777" w:rsidR="00E8071A" w:rsidRPr="009328B5" w:rsidRDefault="00E8071A" w:rsidP="008D3407">
            <w:pPr>
              <w:pStyle w:val="TableParagraph"/>
              <w:spacing w:line="215" w:lineRule="exact"/>
              <w:rPr>
                <w:sz w:val="20"/>
                <w:szCs w:val="20"/>
              </w:rPr>
            </w:pPr>
          </w:p>
          <w:p w14:paraId="342F6231" w14:textId="05EB0806" w:rsidR="00A37A5C" w:rsidRPr="009328B5" w:rsidRDefault="00A37A5C" w:rsidP="008D3407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Обща стойност на проекта – 11 014 280, 40 лв., от които</w:t>
            </w:r>
            <w:r w:rsidRPr="009328B5">
              <w:rPr>
                <w:w w:val="95"/>
                <w:sz w:val="20"/>
                <w:szCs w:val="20"/>
              </w:rPr>
              <w:t xml:space="preserve"> БФП:</w:t>
            </w:r>
            <w:r w:rsidRPr="009328B5">
              <w:rPr>
                <w:sz w:val="20"/>
                <w:szCs w:val="20"/>
              </w:rPr>
              <w:t xml:space="preserve"> 6 602 152,15 лв. (проектът се изпълнява по ОПТТИ,</w:t>
            </w:r>
          </w:p>
          <w:p w14:paraId="18D6BCCF" w14:textId="77777777" w:rsidR="00A37A5C" w:rsidRPr="009328B5" w:rsidRDefault="00A37A5C" w:rsidP="00591329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приоритетна ос 4 „Иновации в управлението и услугите – внедряване на модернизирана инфраструктура за </w:t>
            </w:r>
            <w:r w:rsidRPr="009328B5">
              <w:rPr>
                <w:spacing w:val="-3"/>
                <w:sz w:val="20"/>
                <w:szCs w:val="20"/>
              </w:rPr>
              <w:t xml:space="preserve">управление </w:t>
            </w:r>
            <w:r w:rsidR="00C36DCD" w:rsidRPr="009328B5">
              <w:rPr>
                <w:sz w:val="20"/>
                <w:szCs w:val="20"/>
              </w:rPr>
              <w:t>на трафика, подобряване на безо</w:t>
            </w:r>
            <w:r w:rsidRPr="009328B5">
              <w:rPr>
                <w:sz w:val="20"/>
                <w:szCs w:val="20"/>
              </w:rPr>
              <w:t>пасно</w:t>
            </w:r>
            <w:r w:rsidR="00C36DCD" w:rsidRPr="009328B5">
              <w:rPr>
                <w:sz w:val="20"/>
                <w:szCs w:val="20"/>
              </w:rPr>
              <w:t>стта и сигур</w:t>
            </w:r>
            <w:r w:rsidRPr="009328B5">
              <w:rPr>
                <w:sz w:val="20"/>
                <w:szCs w:val="20"/>
              </w:rPr>
              <w:t>ността на транспорта“)</w:t>
            </w:r>
          </w:p>
        </w:tc>
        <w:tc>
          <w:tcPr>
            <w:tcW w:w="1417" w:type="dxa"/>
            <w:shd w:val="clear" w:color="auto" w:fill="auto"/>
          </w:tcPr>
          <w:p w14:paraId="2A84AC6C" w14:textId="77777777" w:rsidR="00E8071A" w:rsidRPr="009328B5" w:rsidRDefault="00E8071A" w:rsidP="00591329">
            <w:pPr>
              <w:pStyle w:val="TableParagraph"/>
              <w:spacing w:line="225" w:lineRule="exact"/>
              <w:ind w:left="26"/>
              <w:rPr>
                <w:sz w:val="20"/>
                <w:szCs w:val="20"/>
              </w:rPr>
            </w:pPr>
          </w:p>
          <w:p w14:paraId="6BEAE50B" w14:textId="4B8E3B45" w:rsidR="00B87E77" w:rsidRPr="009328B5" w:rsidRDefault="00B87E77" w:rsidP="009E7D03">
            <w:p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  <w:p w14:paraId="43B89E4A" w14:textId="5608F355" w:rsidR="00A37A5C" w:rsidRPr="009328B5" w:rsidRDefault="00C71290" w:rsidP="009E7D03">
            <w:p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B87E77" w:rsidRPr="009328B5">
              <w:rPr>
                <w:sz w:val="20"/>
                <w:szCs w:val="20"/>
              </w:rPr>
              <w:t>2021</w:t>
            </w:r>
          </w:p>
          <w:p w14:paraId="59B903FD" w14:textId="3FFD0F11" w:rsidR="00A37A5C" w:rsidRPr="009328B5" w:rsidRDefault="00A37A5C" w:rsidP="00D41253">
            <w:pPr>
              <w:ind w:firstLine="145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D43405C" w14:textId="77777777" w:rsidR="00E8071A" w:rsidRPr="009328B5" w:rsidRDefault="00E8071A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9DAF893" w14:textId="69AAEC97" w:rsidR="00A37A5C" w:rsidRPr="009328B5" w:rsidRDefault="00A37A5C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Разширение обхвата на мониторинга на корабния трафик в морските пространства на Р. България чрез увеличение географския обхват на радиолокационно покритие на крайбрежната зона и видео наблюдението;</w:t>
            </w:r>
          </w:p>
          <w:p w14:paraId="507ED5F3" w14:textId="77777777" w:rsidR="00A37A5C" w:rsidRPr="009328B5" w:rsidRDefault="00A37A5C" w:rsidP="00591329">
            <w:pPr>
              <w:pStyle w:val="TableParagraph"/>
              <w:spacing w:line="225" w:lineRule="exact"/>
              <w:ind w:right="26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Внедряване на стандарт S-100 за електронните карти;</w:t>
            </w:r>
          </w:p>
          <w:p w14:paraId="2CE2AE1C" w14:textId="77777777" w:rsidR="00A37A5C" w:rsidRPr="009328B5" w:rsidRDefault="00A37A5C" w:rsidP="00591329">
            <w:pPr>
              <w:pStyle w:val="TableParagraph"/>
              <w:spacing w:line="225" w:lineRule="exact"/>
              <w:ind w:right="12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Разширяване възможностите на системата VTMIS чрез използване на сателитни AIS данни;</w:t>
            </w:r>
          </w:p>
          <w:p w14:paraId="0F3E320E" w14:textId="77777777" w:rsidR="00A37A5C" w:rsidRPr="009328B5" w:rsidRDefault="00A37A5C" w:rsidP="00591329">
            <w:pPr>
              <w:pStyle w:val="TableParagraph"/>
              <w:spacing w:before="1"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Въвеждане на цифров обмен на данни с корабите чрез изграждане на професионални мрежи на честотите на Морската подвижна служба /VHF Data Exchange System (VDES)/ и резервиране на критичните участъци от преносната мрежа.</w:t>
            </w:r>
          </w:p>
          <w:p w14:paraId="6012FA4E" w14:textId="77777777" w:rsidR="00A37A5C" w:rsidRPr="009328B5" w:rsidRDefault="00A37A5C" w:rsidP="00591329">
            <w:pPr>
              <w:pStyle w:val="TableParagraph"/>
              <w:spacing w:before="1" w:line="225" w:lineRule="exact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2021 г.</w:t>
            </w:r>
            <w:r w:rsidRPr="009328B5">
              <w:rPr>
                <w:sz w:val="20"/>
                <w:szCs w:val="20"/>
              </w:rPr>
              <w:t xml:space="preserve"> : Напредък към края на 2021 г.:</w:t>
            </w:r>
          </w:p>
          <w:p w14:paraId="53197D84" w14:textId="77777777" w:rsidR="00A37A5C" w:rsidRPr="009328B5" w:rsidRDefault="00A37A5C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Физическото изпълнение на проекта е 100%, а изплатените и верифицираните средства са 5 281 721,72 лв.</w:t>
            </w:r>
            <w:r w:rsidRPr="009328B5">
              <w:rPr>
                <w:sz w:val="20"/>
                <w:szCs w:val="20"/>
                <w:lang w:eastAsia="pl-PL" w:bidi="ar-SA"/>
              </w:rPr>
              <w:t xml:space="preserve"> </w:t>
            </w:r>
            <w:r w:rsidRPr="009328B5">
              <w:rPr>
                <w:sz w:val="20"/>
                <w:szCs w:val="20"/>
              </w:rPr>
              <w:t>На 20.09.2021 г. е подадено искане за окончателно плащане по проекта, което се процедира от УО на ОПТТИ.</w:t>
            </w:r>
          </w:p>
          <w:p w14:paraId="24C4368E" w14:textId="3968E863" w:rsidR="00A37A5C" w:rsidRPr="009328B5" w:rsidRDefault="00A37A5C" w:rsidP="00363665">
            <w:pPr>
              <w:pStyle w:val="TableParagraph"/>
              <w:spacing w:before="1"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Дейностите по договора за изпълнението са изцяло завършени – анализ на съществуващото състояние, проектиране на системата, реализиране, тестове за приемане </w:t>
            </w:r>
            <w:r w:rsidRPr="009328B5">
              <w:rPr>
                <w:sz w:val="20"/>
                <w:szCs w:val="20"/>
              </w:rPr>
              <w:lastRenderedPageBreak/>
              <w:t>на системата в реална експлоатация, обучение на персонала и финализиране и отчитане на изпълнението. За всички 22 обекта в обхвата на проекта има и</w:t>
            </w:r>
            <w:r w:rsidR="008201DA" w:rsidRPr="009328B5">
              <w:rPr>
                <w:sz w:val="20"/>
                <w:szCs w:val="20"/>
              </w:rPr>
              <w:t>здадени разрешения за ползване.</w:t>
            </w:r>
            <w:r w:rsidRPr="009328B5">
              <w:rPr>
                <w:sz w:val="20"/>
                <w:szCs w:val="20"/>
                <w:lang w:bidi="ar-SA"/>
              </w:rPr>
              <w:t xml:space="preserve"> </w:t>
            </w:r>
            <w:r w:rsidRPr="009328B5">
              <w:rPr>
                <w:sz w:val="20"/>
                <w:szCs w:val="20"/>
              </w:rPr>
              <w:t>На 18.05.2021 г. е проведено заключително публично събитие по проекта, присъствено и в електронна среда.</w:t>
            </w:r>
          </w:p>
        </w:tc>
        <w:tc>
          <w:tcPr>
            <w:tcW w:w="1701" w:type="dxa"/>
            <w:shd w:val="clear" w:color="auto" w:fill="auto"/>
          </w:tcPr>
          <w:p w14:paraId="3A7B7627" w14:textId="77777777" w:rsidR="00E8071A" w:rsidRPr="009328B5" w:rsidRDefault="00E8071A" w:rsidP="00591329">
            <w:pPr>
              <w:pStyle w:val="TableParagraph"/>
              <w:ind w:right="111"/>
              <w:rPr>
                <w:sz w:val="20"/>
                <w:szCs w:val="20"/>
              </w:rPr>
            </w:pPr>
          </w:p>
          <w:p w14:paraId="166D9AB7" w14:textId="427C6D57" w:rsidR="00A37A5C" w:rsidRPr="009328B5" w:rsidRDefault="00A37A5C" w:rsidP="00591329">
            <w:pPr>
              <w:pStyle w:val="TableParagraph"/>
              <w:ind w:righ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Пускане в експлоатация на системата VTMIS-4 – 1 бр.</w:t>
            </w:r>
          </w:p>
        </w:tc>
        <w:tc>
          <w:tcPr>
            <w:tcW w:w="1276" w:type="dxa"/>
            <w:shd w:val="clear" w:color="auto" w:fill="auto"/>
          </w:tcPr>
          <w:p w14:paraId="4A049407" w14:textId="77777777" w:rsidR="00E8071A" w:rsidRPr="009328B5" w:rsidRDefault="00E8071A" w:rsidP="00E8071A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5D509A5" w14:textId="1D93CBF7" w:rsidR="00A37A5C" w:rsidRPr="009328B5" w:rsidRDefault="00A37A5C" w:rsidP="00E8071A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ДППИ;</w:t>
            </w:r>
          </w:p>
          <w:p w14:paraId="58DFA408" w14:textId="77777777" w:rsidR="00A37A5C" w:rsidRPr="009328B5" w:rsidRDefault="00A37A5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УО на ОПТТИ;</w:t>
            </w:r>
          </w:p>
          <w:p w14:paraId="16A49D60" w14:textId="77777777" w:rsidR="00A37A5C" w:rsidRPr="009328B5" w:rsidRDefault="00A37A5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(МТИТС)</w:t>
            </w:r>
          </w:p>
        </w:tc>
        <w:tc>
          <w:tcPr>
            <w:tcW w:w="1701" w:type="dxa"/>
            <w:shd w:val="clear" w:color="auto" w:fill="auto"/>
          </w:tcPr>
          <w:p w14:paraId="63FB5BAF" w14:textId="77777777" w:rsidR="00E8071A" w:rsidRPr="009328B5" w:rsidRDefault="00E8071A" w:rsidP="00E8071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443636E1" w14:textId="410E7DC2" w:rsidR="00A37A5C" w:rsidRPr="009328B5" w:rsidRDefault="00F33FAE" w:rsidP="00D41253">
            <w:pPr>
              <w:ind w:firstLine="14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A37A5C" w:rsidRPr="009328B5">
              <w:rPr>
                <w:sz w:val="20"/>
                <w:szCs w:val="20"/>
              </w:rPr>
              <w:t>зпълнена</w:t>
            </w:r>
          </w:p>
          <w:p w14:paraId="6EE428C2" w14:textId="77777777" w:rsidR="00A37A5C" w:rsidRPr="009328B5" w:rsidRDefault="00A37A5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C07E4C" w:rsidRPr="009328B5" w14:paraId="0A9AFCDC" w14:textId="77777777" w:rsidTr="000413B6">
        <w:trPr>
          <w:trHeight w:val="560"/>
        </w:trPr>
        <w:tc>
          <w:tcPr>
            <w:tcW w:w="1689" w:type="dxa"/>
            <w:vMerge/>
          </w:tcPr>
          <w:p w14:paraId="0E82881B" w14:textId="77777777" w:rsidR="00A37A5C" w:rsidRPr="009328B5" w:rsidRDefault="00A37A5C" w:rsidP="00591329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0A61137B" w14:textId="77777777" w:rsidR="00E17F18" w:rsidRPr="009328B5" w:rsidRDefault="00E17F18" w:rsidP="00591329">
            <w:pPr>
              <w:pStyle w:val="TableParagraph"/>
              <w:ind w:right="302"/>
              <w:rPr>
                <w:b/>
                <w:bCs/>
                <w:sz w:val="20"/>
                <w:szCs w:val="20"/>
              </w:rPr>
            </w:pPr>
          </w:p>
          <w:p w14:paraId="40AC26E9" w14:textId="0CED65A5" w:rsidR="00A37A5C" w:rsidRPr="009328B5" w:rsidRDefault="00A37A5C" w:rsidP="00591329">
            <w:pPr>
              <w:pStyle w:val="TableParagraph"/>
              <w:ind w:right="302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2.2. Проект „Разработване и внедряване на</w:t>
            </w:r>
            <w:r w:rsidRPr="009328B5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bCs/>
                <w:sz w:val="20"/>
                <w:szCs w:val="20"/>
              </w:rPr>
              <w:t>интелигентна транспортна система</w:t>
            </w:r>
            <w:r w:rsidRPr="009328B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bCs/>
                <w:sz w:val="20"/>
                <w:szCs w:val="20"/>
              </w:rPr>
              <w:t>в обхвата на автомагистрала  „Тракия“.</w:t>
            </w:r>
          </w:p>
        </w:tc>
        <w:tc>
          <w:tcPr>
            <w:tcW w:w="1560" w:type="dxa"/>
          </w:tcPr>
          <w:p w14:paraId="14ADE312" w14:textId="77777777" w:rsidR="00E17F18" w:rsidRPr="009328B5" w:rsidRDefault="00E17F18" w:rsidP="00591329">
            <w:pPr>
              <w:pStyle w:val="TableParagraph"/>
              <w:rPr>
                <w:sz w:val="20"/>
                <w:szCs w:val="20"/>
              </w:rPr>
            </w:pPr>
          </w:p>
          <w:p w14:paraId="275D8DD7" w14:textId="38684F10" w:rsidR="00A37A5C" w:rsidRPr="009328B5" w:rsidRDefault="001D1C87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Стойност на проекта – 8 983 608 лв. (БФП) (проектът се изпълнява (по ОПТТИ, Приоритетна ос 4 „Иновации в управлението и услугите – внедряване на модернизирана инфраструктура за управление на трафика, подобряване на безопасността и сигурността на транспорта“)</w:t>
            </w:r>
          </w:p>
        </w:tc>
        <w:tc>
          <w:tcPr>
            <w:tcW w:w="1417" w:type="dxa"/>
          </w:tcPr>
          <w:p w14:paraId="74B56862" w14:textId="77777777" w:rsidR="00E17F18" w:rsidRPr="009328B5" w:rsidRDefault="00E17F18" w:rsidP="00591329">
            <w:pPr>
              <w:pStyle w:val="TableParagraph"/>
              <w:spacing w:line="225" w:lineRule="exact"/>
              <w:ind w:left="26"/>
              <w:rPr>
                <w:sz w:val="20"/>
                <w:szCs w:val="20"/>
              </w:rPr>
            </w:pPr>
          </w:p>
          <w:p w14:paraId="2977B9CE" w14:textId="368DB068" w:rsidR="00C121EF" w:rsidRPr="009328B5" w:rsidRDefault="00C121EF" w:rsidP="00591329">
            <w:pPr>
              <w:pStyle w:val="TableParagraph"/>
              <w:spacing w:line="225" w:lineRule="exact"/>
              <w:ind w:left="2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  <w:p w14:paraId="4D889121" w14:textId="22E4E090" w:rsidR="00A37A5C" w:rsidRPr="009328B5" w:rsidRDefault="003C1983" w:rsidP="00591329">
            <w:pPr>
              <w:pStyle w:val="TableParagraph"/>
              <w:spacing w:line="225" w:lineRule="exact"/>
              <w:ind w:left="2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C121EF" w:rsidRPr="009328B5">
              <w:rPr>
                <w:sz w:val="20"/>
                <w:szCs w:val="20"/>
              </w:rPr>
              <w:t>септември 2022</w:t>
            </w:r>
          </w:p>
          <w:p w14:paraId="752A8B73" w14:textId="76381AB4" w:rsidR="00C121EF" w:rsidRPr="009328B5" w:rsidRDefault="00C121EF" w:rsidP="00591329">
            <w:pPr>
              <w:pStyle w:val="TableParagraph"/>
              <w:spacing w:line="225" w:lineRule="exact"/>
              <w:ind w:left="26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0BB7F9FA" w14:textId="77777777" w:rsidR="00E17F18" w:rsidRPr="009328B5" w:rsidRDefault="00E17F1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A136DAE" w14:textId="77A466C9" w:rsidR="00A37A5C" w:rsidRPr="009328B5" w:rsidRDefault="00A37A5C" w:rsidP="00EA0C7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Проектът предвижда в тунел „Траянови врати“ да бъде изградена уникална за България интелигентна система за автоматична идентификация на инциденти (Automatic Incident Detection – AID), позволяваща чрез система от подвижни бариери да се управлява и пренасочва трафика в една от двете тунелни тръби при настъпване на инцидент. Предвидено е изграждане на модерно LED-осветление, електронни информационни табели, светофарни уредби, хоризонтална и вертикална сигнализация, метеорологични станции при </w:t>
            </w:r>
            <w:r w:rsidR="00EA0C7A" w:rsidRPr="009328B5">
              <w:rPr>
                <w:sz w:val="20"/>
                <w:szCs w:val="20"/>
              </w:rPr>
              <w:t>порталите на съоръжението и др.</w:t>
            </w:r>
          </w:p>
          <w:p w14:paraId="26636CBA" w14:textId="77777777" w:rsidR="00A37A5C" w:rsidRPr="009328B5" w:rsidRDefault="00A37A5C" w:rsidP="00211971">
            <w:pPr>
              <w:pStyle w:val="TableParagraph"/>
              <w:spacing w:line="225" w:lineRule="exact"/>
              <w:ind w:left="0" w:firstLine="169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Напредък към края на 2021 г.:</w:t>
            </w:r>
          </w:p>
          <w:p w14:paraId="4F4EDE1B" w14:textId="77777777" w:rsidR="00A37A5C" w:rsidRPr="009328B5" w:rsidRDefault="00A37A5C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Сключен е договор № Д-36/23.03.2020 г. за Разработване и внедряване на интелигентна транспортна система в обхвата на автомагистрала „Тракия“ с избрания изпълнител „ИТС Тракия“ ДЗЗД, с партньори „СИСКОМ ИНЖЕНЕРИНГ“ АД и „АЛТИМАТЕ“ С.А., със срок за изпълнение 730 дни и стойност 7 261 000,00 лв., без ДДС. </w:t>
            </w:r>
          </w:p>
          <w:p w14:paraId="1FAB970A" w14:textId="77777777" w:rsidR="00A37A5C" w:rsidRPr="009328B5" w:rsidRDefault="00A37A5C" w:rsidP="00591329">
            <w:pPr>
              <w:pStyle w:val="TableParagraph"/>
              <w:spacing w:line="225" w:lineRule="exact"/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  <w:lang w:val="pl-PL"/>
              </w:rPr>
              <w:t>На 17.02.2021 г. е проведе</w:t>
            </w:r>
            <w:r w:rsidRPr="009328B5">
              <w:rPr>
                <w:bCs/>
                <w:sz w:val="20"/>
                <w:szCs w:val="20"/>
              </w:rPr>
              <w:t>н</w:t>
            </w:r>
            <w:r w:rsidRPr="009328B5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9328B5">
              <w:rPr>
                <w:bCs/>
                <w:sz w:val="20"/>
                <w:szCs w:val="20"/>
              </w:rPr>
              <w:t>експертен технико-икономически съвет (</w:t>
            </w:r>
            <w:r w:rsidRPr="009328B5">
              <w:rPr>
                <w:bCs/>
                <w:sz w:val="20"/>
                <w:szCs w:val="20"/>
                <w:lang w:val="pl-PL"/>
              </w:rPr>
              <w:t>ЕТИС)</w:t>
            </w:r>
            <w:r w:rsidRPr="009328B5">
              <w:rPr>
                <w:bCs/>
                <w:sz w:val="20"/>
                <w:szCs w:val="20"/>
              </w:rPr>
              <w:t>, във връзка с предадения т</w:t>
            </w:r>
            <w:r w:rsidRPr="009328B5">
              <w:rPr>
                <w:bCs/>
                <w:sz w:val="20"/>
                <w:szCs w:val="20"/>
                <w:lang w:val="pl-PL"/>
              </w:rPr>
              <w:t xml:space="preserve">ехнически проект </w:t>
            </w:r>
            <w:r w:rsidRPr="009328B5">
              <w:rPr>
                <w:bCs/>
                <w:sz w:val="20"/>
                <w:szCs w:val="20"/>
              </w:rPr>
              <w:t>от</w:t>
            </w:r>
            <w:r w:rsidRPr="009328B5">
              <w:rPr>
                <w:bCs/>
                <w:sz w:val="20"/>
                <w:szCs w:val="20"/>
                <w:lang w:val="pl-PL"/>
              </w:rPr>
              <w:t xml:space="preserve"> Изпълнителя. Предвид несъответствията, отразени в становищата на Консултанта и екипа за управление на проекта, техническата разработка не е приета</w:t>
            </w:r>
            <w:r w:rsidRPr="009328B5">
              <w:rPr>
                <w:bCs/>
                <w:sz w:val="20"/>
                <w:szCs w:val="20"/>
              </w:rPr>
              <w:t xml:space="preserve"> и е върната за преработване</w:t>
            </w:r>
            <w:r w:rsidRPr="009328B5">
              <w:rPr>
                <w:bCs/>
                <w:sz w:val="20"/>
                <w:szCs w:val="20"/>
                <w:lang w:val="pl-PL"/>
              </w:rPr>
              <w:t xml:space="preserve">. </w:t>
            </w:r>
            <w:r w:rsidRPr="009328B5">
              <w:rPr>
                <w:bCs/>
                <w:sz w:val="20"/>
                <w:szCs w:val="20"/>
              </w:rPr>
              <w:t xml:space="preserve">За част от предвидените за изграждане по проекта електронни информационни табели се е наложило да бъдат определени нови локации, с оглед постигането на ефективност, като </w:t>
            </w:r>
            <w:r w:rsidRPr="009328B5">
              <w:rPr>
                <w:bCs/>
                <w:sz w:val="20"/>
                <w:szCs w:val="20"/>
              </w:rPr>
              <w:lastRenderedPageBreak/>
              <w:t>Изпълнителят е информирал Възложителя на 20.08.2021 г., че за извършването на необходимото препроектиране за новите локации е необходимо време от поне два месеца, както и допълнителен финансов ресурс. Към момента, в АПИ се извършва анализ относно възможностите за промяна да договора.</w:t>
            </w:r>
          </w:p>
          <w:p w14:paraId="14CE1D52" w14:textId="77777777" w:rsidR="00A37A5C" w:rsidRPr="009328B5" w:rsidRDefault="00A37A5C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 16.10.2019 г. е обявена тръжна процедура с предмет Определяне на изпълнител на консултантска услуга за разработване и внедряване на интелигентна транспортна система в обхвата на автомагистрала „Тракия“. Подписан е договор № РД-36-1/26.02.2020 с избрания изпълнител ДЗЗД „ТРАНС ТЕХНИКЪЛ“, с партньори „Техникъл Консултинг Сървисис“ ЕООД и „Трансконсулт-БГ“ ООД, със срок за изпълнение 790 дни и стойност 88 980 лв. без ДДС. Договорът се изпълнява с бюджет на бенефициента (АПИ).</w:t>
            </w:r>
          </w:p>
          <w:p w14:paraId="42479F97" w14:textId="77777777" w:rsidR="00A37A5C" w:rsidRPr="009328B5" w:rsidRDefault="00A37A5C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Реализацията на проекта е затруднена главно поради причини от съгласувателен характер, свързани с настъпили съществени промени в средата и условията за изпълнение на предвидените дейности. </w:t>
            </w:r>
            <w:r w:rsidRPr="009328B5">
              <w:rPr>
                <w:bCs/>
                <w:sz w:val="20"/>
                <w:szCs w:val="20"/>
              </w:rPr>
              <w:t>Акумулирано е сериозно забавяне.</w:t>
            </w:r>
          </w:p>
          <w:p w14:paraId="47D0FB4F" w14:textId="6A52C8A6" w:rsidR="00A37A5C" w:rsidRPr="009328B5" w:rsidRDefault="00A37A5C" w:rsidP="007134C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Физически напредък по проекта. – 10,00%.</w:t>
            </w:r>
          </w:p>
        </w:tc>
        <w:tc>
          <w:tcPr>
            <w:tcW w:w="1701" w:type="dxa"/>
          </w:tcPr>
          <w:p w14:paraId="26BE7E60" w14:textId="77777777" w:rsidR="00E17F18" w:rsidRPr="009328B5" w:rsidRDefault="00E17F18" w:rsidP="00591329">
            <w:pPr>
              <w:pStyle w:val="TableParagraph"/>
              <w:ind w:right="368"/>
              <w:rPr>
                <w:sz w:val="20"/>
                <w:szCs w:val="20"/>
              </w:rPr>
            </w:pPr>
          </w:p>
          <w:p w14:paraId="3745DF77" w14:textId="3C230689" w:rsidR="00A37A5C" w:rsidRPr="009328B5" w:rsidRDefault="00A37A5C" w:rsidP="00591329">
            <w:pPr>
              <w:pStyle w:val="TableParagraph"/>
              <w:ind w:right="3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Разработена и внедрена интелигентна транспортна система – 1 бр.</w:t>
            </w:r>
          </w:p>
        </w:tc>
        <w:tc>
          <w:tcPr>
            <w:tcW w:w="1276" w:type="dxa"/>
          </w:tcPr>
          <w:p w14:paraId="15EFDAD5" w14:textId="77777777" w:rsidR="00E17F18" w:rsidRPr="009328B5" w:rsidRDefault="00E17F1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E9AA2F0" w14:textId="57EC0E5D" w:rsidR="00A37A5C" w:rsidRPr="009328B5" w:rsidRDefault="00A37A5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АПИ;</w:t>
            </w:r>
          </w:p>
          <w:p w14:paraId="5D698855" w14:textId="7F7DC407" w:rsidR="00A37A5C" w:rsidRPr="009328B5" w:rsidRDefault="00CB2BDA" w:rsidP="00591329">
            <w:pPr>
              <w:pStyle w:val="TableParagraph"/>
              <w:spacing w:before="1"/>
              <w:ind w:left="110" w:right="29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УО на ОПТТИ; МТИТС</w:t>
            </w:r>
          </w:p>
        </w:tc>
        <w:tc>
          <w:tcPr>
            <w:tcW w:w="1701" w:type="dxa"/>
          </w:tcPr>
          <w:p w14:paraId="41FF96C7" w14:textId="77777777" w:rsidR="00E17F18" w:rsidRPr="009328B5" w:rsidRDefault="00E17F1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CEF7CFD" w14:textId="1170B24B" w:rsidR="00A37A5C" w:rsidRPr="009328B5" w:rsidRDefault="00E17F18" w:rsidP="00443E4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A37A5C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C07E4C" w:rsidRPr="009328B5" w14:paraId="2192C07E" w14:textId="77777777" w:rsidTr="0014617F">
        <w:trPr>
          <w:trHeight w:val="2971"/>
        </w:trPr>
        <w:tc>
          <w:tcPr>
            <w:tcW w:w="1689" w:type="dxa"/>
            <w:vMerge/>
          </w:tcPr>
          <w:p w14:paraId="76E33CA4" w14:textId="77777777" w:rsidR="00A37A5C" w:rsidRPr="009328B5" w:rsidRDefault="00A37A5C" w:rsidP="00591329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7D742F39" w14:textId="77777777" w:rsidR="00206086" w:rsidRPr="009328B5" w:rsidRDefault="00206086" w:rsidP="00591329">
            <w:pPr>
              <w:pStyle w:val="TableParagraph"/>
              <w:ind w:right="302"/>
              <w:rPr>
                <w:b/>
                <w:bCs/>
                <w:sz w:val="20"/>
                <w:szCs w:val="20"/>
              </w:rPr>
            </w:pPr>
          </w:p>
          <w:p w14:paraId="069A4CAD" w14:textId="42D195FF" w:rsidR="00A37A5C" w:rsidRPr="009328B5" w:rsidRDefault="00A37A5C" w:rsidP="00591329">
            <w:pPr>
              <w:pStyle w:val="TableParagraph"/>
              <w:ind w:right="302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2.3. Цифрова трансформация на публичния сектор</w:t>
            </w:r>
            <w:r w:rsidRPr="009328B5">
              <w:rPr>
                <w:b/>
                <w:sz w:val="20"/>
                <w:szCs w:val="20"/>
              </w:rPr>
              <w:t xml:space="preserve"> - </w:t>
            </w:r>
            <w:r w:rsidRPr="009328B5">
              <w:rPr>
                <w:b/>
                <w:bCs/>
                <w:sz w:val="20"/>
                <w:szCs w:val="20"/>
              </w:rPr>
              <w:t>данните като ключов капитал на обществото</w:t>
            </w:r>
          </w:p>
        </w:tc>
        <w:tc>
          <w:tcPr>
            <w:tcW w:w="1560" w:type="dxa"/>
          </w:tcPr>
          <w:p w14:paraId="53CCC2D3" w14:textId="77777777" w:rsidR="00206086" w:rsidRPr="009328B5" w:rsidRDefault="00206086" w:rsidP="00591329">
            <w:pPr>
              <w:pStyle w:val="TableParagraph"/>
              <w:rPr>
                <w:sz w:val="20"/>
                <w:szCs w:val="20"/>
              </w:rPr>
            </w:pPr>
          </w:p>
          <w:p w14:paraId="687C4E4E" w14:textId="38594585" w:rsidR="00A37A5C" w:rsidRPr="009328B5" w:rsidRDefault="00A37A5C" w:rsidP="00591329">
            <w:pPr>
              <w:pStyle w:val="TableParagraph"/>
              <w:rPr>
                <w:w w:val="95"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ПНИИДИТ</w:t>
            </w:r>
          </w:p>
        </w:tc>
        <w:tc>
          <w:tcPr>
            <w:tcW w:w="1417" w:type="dxa"/>
          </w:tcPr>
          <w:p w14:paraId="558849E1" w14:textId="77777777" w:rsidR="00206086" w:rsidRPr="009328B5" w:rsidRDefault="00206086" w:rsidP="00591329">
            <w:pPr>
              <w:pStyle w:val="TableParagraph"/>
              <w:spacing w:line="225" w:lineRule="exact"/>
              <w:ind w:left="26"/>
              <w:rPr>
                <w:sz w:val="20"/>
                <w:szCs w:val="20"/>
              </w:rPr>
            </w:pPr>
          </w:p>
          <w:p w14:paraId="03D4EECA" w14:textId="39F05F64" w:rsidR="00A37A5C" w:rsidRPr="009328B5" w:rsidDel="00D00E0D" w:rsidRDefault="00A37A5C" w:rsidP="0020608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4111" w:type="dxa"/>
          </w:tcPr>
          <w:p w14:paraId="72DA0EC2" w14:textId="77777777" w:rsidR="004B6801" w:rsidRPr="009328B5" w:rsidRDefault="004B6801" w:rsidP="004B6801">
            <w:pPr>
              <w:pStyle w:val="TableParagraph"/>
              <w:tabs>
                <w:tab w:val="left" w:pos="165"/>
              </w:tabs>
              <w:ind w:left="0"/>
              <w:rPr>
                <w:sz w:val="20"/>
                <w:szCs w:val="20"/>
              </w:rPr>
            </w:pPr>
          </w:p>
          <w:p w14:paraId="60551BAA" w14:textId="16C3DBF5" w:rsidR="00DC1E03" w:rsidRPr="009328B5" w:rsidRDefault="00A37A5C" w:rsidP="004B6801">
            <w:pPr>
              <w:pStyle w:val="TableParagraph"/>
              <w:numPr>
                <w:ilvl w:val="0"/>
                <w:numId w:val="34"/>
              </w:numPr>
              <w:tabs>
                <w:tab w:val="left" w:pos="165"/>
              </w:tabs>
              <w:ind w:left="281" w:hanging="28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Създаване на рамка за управление на данни и изграждане на оперативно с</w:t>
            </w:r>
            <w:r w:rsidR="00DC1E03" w:rsidRPr="009328B5">
              <w:rPr>
                <w:sz w:val="20"/>
                <w:szCs w:val="20"/>
              </w:rPr>
              <w:t>ъвместими пространства за данни;</w:t>
            </w:r>
          </w:p>
          <w:p w14:paraId="299535A2" w14:textId="43F6A327" w:rsidR="00DC1E03" w:rsidRPr="009328B5" w:rsidRDefault="00A37A5C" w:rsidP="00DC1E03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</w:tabs>
              <w:ind w:left="141" w:hanging="12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Изграждане на платформа за интелигентн</w:t>
            </w:r>
            <w:r w:rsidR="00DC1E03" w:rsidRPr="009328B5">
              <w:rPr>
                <w:sz w:val="20"/>
                <w:szCs w:val="20"/>
              </w:rPr>
              <w:t>о управление, базирано на данни;</w:t>
            </w:r>
          </w:p>
          <w:p w14:paraId="0E1EDAED" w14:textId="15063692" w:rsidR="00DC1E03" w:rsidRPr="009328B5" w:rsidRDefault="00A37A5C" w:rsidP="00DC1E03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</w:tabs>
              <w:ind w:left="141" w:hanging="12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Развитие на инструментариум за обработка на данни и технологични инструменти за обе</w:t>
            </w:r>
            <w:r w:rsidR="00DC1E03" w:rsidRPr="009328B5">
              <w:rPr>
                <w:sz w:val="20"/>
                <w:szCs w:val="20"/>
              </w:rPr>
              <w:t>зличаване на чувствителни данни;</w:t>
            </w:r>
          </w:p>
          <w:p w14:paraId="7123E29C" w14:textId="5EDD7C7D" w:rsidR="006335C1" w:rsidRPr="009328B5" w:rsidRDefault="006335C1" w:rsidP="002D1D82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</w:tabs>
              <w:ind w:left="143" w:hanging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Развитие на капацитета на компетентните органи, насърчаване на споделянето и алтруизма на данни;</w:t>
            </w:r>
          </w:p>
          <w:p w14:paraId="5BD4C877" w14:textId="77777777" w:rsidR="00ED7E95" w:rsidRPr="009328B5" w:rsidRDefault="006335C1" w:rsidP="00ED7E95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</w:tabs>
              <w:ind w:left="141" w:hanging="12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Развитие на трансгранични услуги за използване и споделяне на данни и </w:t>
            </w:r>
            <w:r w:rsidRPr="009328B5">
              <w:rPr>
                <w:sz w:val="20"/>
                <w:szCs w:val="20"/>
              </w:rPr>
              <w:lastRenderedPageBreak/>
              <w:t>интеграция с облачни инфраструктури на европейско ниво;</w:t>
            </w:r>
          </w:p>
          <w:p w14:paraId="2F8B816C" w14:textId="2AD6601A" w:rsidR="008D3407" w:rsidRPr="009328B5" w:rsidRDefault="006335C1" w:rsidP="00976F4D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</w:tabs>
              <w:ind w:left="141" w:hanging="12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Провеждане на мащабни кампании, реализиране на различни събития и инициативи за развитие на специфични дигитални умения за създаване и използване на цифрови услуги и продукти, споделяне на данни и популяризиране на възможностите и потенциала за използване и повторно ползване на публичните данни за създаване на иновации и допълнителна стойност за икономиката и обществото. </w:t>
            </w:r>
          </w:p>
        </w:tc>
        <w:tc>
          <w:tcPr>
            <w:tcW w:w="1701" w:type="dxa"/>
          </w:tcPr>
          <w:p w14:paraId="67BCB5C2" w14:textId="77777777" w:rsidR="004B6801" w:rsidRPr="009328B5" w:rsidRDefault="004B6801" w:rsidP="00591329">
            <w:pPr>
              <w:pStyle w:val="TableParagraph"/>
              <w:rPr>
                <w:sz w:val="20"/>
                <w:szCs w:val="20"/>
              </w:rPr>
            </w:pPr>
          </w:p>
          <w:p w14:paraId="08F89C26" w14:textId="379C066F" w:rsidR="0014617F" w:rsidRPr="009328B5" w:rsidRDefault="00A37A5C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публични институции, получаващи подкрепа за разработване на цифрови ус</w:t>
            </w:r>
            <w:r w:rsidR="0014617F" w:rsidRPr="009328B5">
              <w:rPr>
                <w:sz w:val="20"/>
                <w:szCs w:val="20"/>
              </w:rPr>
              <w:t>луги, продукти и процеси;</w:t>
            </w:r>
          </w:p>
          <w:p w14:paraId="15F0DAC3" w14:textId="41843BD8" w:rsidR="00A37A5C" w:rsidRPr="009328B5" w:rsidRDefault="00206086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Брой </w:t>
            </w:r>
            <w:r w:rsidR="00A37A5C" w:rsidRPr="009328B5">
              <w:rPr>
                <w:sz w:val="20"/>
                <w:szCs w:val="20"/>
              </w:rPr>
              <w:t>кампании /събития/други инициативи за повишаване на осведомеността за споделяне</w:t>
            </w:r>
          </w:p>
          <w:p w14:paraId="54052C1A" w14:textId="77777777" w:rsidR="00A37A5C" w:rsidRPr="009328B5" w:rsidRDefault="00A37A5C" w:rsidP="00591329">
            <w:pPr>
              <w:pStyle w:val="TableParagraph"/>
              <w:ind w:right="36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19FC2" w14:textId="77777777" w:rsidR="004B6801" w:rsidRPr="009328B5" w:rsidRDefault="004B680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579C34D" w14:textId="43CE65BB" w:rsidR="00A37A5C" w:rsidRPr="009328B5" w:rsidRDefault="00A37A5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ДАНИИ-ПНИИДИТ, ДАЕУ</w:t>
            </w:r>
          </w:p>
        </w:tc>
        <w:tc>
          <w:tcPr>
            <w:tcW w:w="1701" w:type="dxa"/>
          </w:tcPr>
          <w:p w14:paraId="4D113E36" w14:textId="77777777" w:rsidR="00206086" w:rsidRPr="009328B5" w:rsidRDefault="00206086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B46435B" w14:textId="5778B6FF" w:rsidR="00A37A5C" w:rsidRPr="009328B5" w:rsidRDefault="00C8507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</w:t>
            </w:r>
            <w:r w:rsidR="00FA0D63" w:rsidRPr="009328B5">
              <w:rPr>
                <w:sz w:val="20"/>
                <w:szCs w:val="20"/>
              </w:rPr>
              <w:t xml:space="preserve">ов </w:t>
            </w:r>
          </w:p>
        </w:tc>
      </w:tr>
    </w:tbl>
    <w:tbl>
      <w:tblPr>
        <w:tblW w:w="1572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2254"/>
        <w:gridCol w:w="1577"/>
        <w:gridCol w:w="1404"/>
        <w:gridCol w:w="4141"/>
        <w:gridCol w:w="1678"/>
        <w:gridCol w:w="1288"/>
        <w:gridCol w:w="1702"/>
      </w:tblGrid>
      <w:tr w:rsidR="00C07E4C" w:rsidRPr="009328B5" w14:paraId="03FA2ABC" w14:textId="77777777" w:rsidTr="00680A09">
        <w:trPr>
          <w:trHeight w:val="5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669" w14:textId="77777777" w:rsidR="00A81FD1" w:rsidRPr="009328B5" w:rsidRDefault="00A81FD1" w:rsidP="008D3407">
            <w:pPr>
              <w:pStyle w:val="TableParagraph"/>
              <w:rPr>
                <w:b/>
                <w:sz w:val="20"/>
                <w:szCs w:val="20"/>
              </w:rPr>
            </w:pPr>
          </w:p>
          <w:p w14:paraId="15EF71BA" w14:textId="414C4E15" w:rsidR="002E67AA" w:rsidRPr="009328B5" w:rsidRDefault="00BE3194" w:rsidP="008D3407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5. Цифровизиране на </w:t>
            </w:r>
            <w:r w:rsidRPr="009328B5">
              <w:rPr>
                <w:b/>
                <w:bCs/>
                <w:sz w:val="20"/>
                <w:szCs w:val="20"/>
              </w:rPr>
              <w:t>българските</w:t>
            </w:r>
            <w:r w:rsidRPr="009328B5">
              <w:rPr>
                <w:b/>
                <w:sz w:val="20"/>
                <w:szCs w:val="20"/>
              </w:rPr>
              <w:t xml:space="preserve">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C9A6" w14:textId="77777777" w:rsidR="00A81FD1" w:rsidRPr="009328B5" w:rsidRDefault="00A81FD1" w:rsidP="00591329">
            <w:pPr>
              <w:pStyle w:val="TableParagraph"/>
              <w:ind w:right="302"/>
              <w:rPr>
                <w:b/>
                <w:sz w:val="20"/>
                <w:szCs w:val="20"/>
              </w:rPr>
            </w:pPr>
          </w:p>
          <w:p w14:paraId="4BF3EA93" w14:textId="0F69FA9D" w:rsidR="002E67AA" w:rsidRPr="009328B5" w:rsidRDefault="002E67AA" w:rsidP="00A81FD1">
            <w:pPr>
              <w:pStyle w:val="TableParagraph"/>
              <w:ind w:right="302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3. Разработване на Стратегия за участието на България в четвъртата  индустриална революция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FDCD" w14:textId="77777777" w:rsidR="00A81FD1" w:rsidRPr="009328B5" w:rsidRDefault="00A81FD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2C5582A" w14:textId="3CF8E939" w:rsidR="002E67AA" w:rsidRPr="009328B5" w:rsidRDefault="002E67AA" w:rsidP="00A81FD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Към момента не са получени конкретни мерки с индикативен бюджет от ангажираните институции, както и предложени дейности от страна бизнеса с бюджетни параметри на тяхното изпълнение.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FDEA" w14:textId="77777777" w:rsidR="00A81FD1" w:rsidRPr="009328B5" w:rsidRDefault="00A81FD1" w:rsidP="0091686D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</w:p>
          <w:p w14:paraId="17D431B4" w14:textId="2A2C19AB" w:rsidR="0091686D" w:rsidRPr="009328B5" w:rsidRDefault="003C1983" w:rsidP="0091686D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91686D" w:rsidRPr="009328B5">
              <w:rPr>
                <w:sz w:val="20"/>
                <w:szCs w:val="20"/>
              </w:rPr>
              <w:t>2022</w:t>
            </w:r>
          </w:p>
          <w:p w14:paraId="4D2B5A2D" w14:textId="3228B29B" w:rsidR="002E67AA" w:rsidRPr="009328B5" w:rsidRDefault="002E67AA" w:rsidP="00A81FD1">
            <w:pPr>
              <w:pStyle w:val="TableParagraph"/>
              <w:spacing w:line="225" w:lineRule="exact"/>
              <w:ind w:left="87" w:right="268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1240" w14:textId="77777777" w:rsidR="00A81FD1" w:rsidRPr="009328B5" w:rsidRDefault="00A81FD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532CF29" w14:textId="3F1194E3" w:rsidR="002E67AA" w:rsidRPr="009328B5" w:rsidRDefault="002E67AA" w:rsidP="00A81FD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През месец юли 2019 г. бе изпратен до работната група за разработването на Стратегия за участието на България в Четвъртата индустриална революция, проект на Стратегия и пътна карта за нейното изпълнение, с цел отразяване на мерки и дейности от отговорните министерства. Бележки и предложения бяха получени от Министерството на транспорта, информационните технологии и съобщенията, БАИТ, Бъл</w:t>
            </w:r>
            <w:r w:rsidR="00A81FD1" w:rsidRPr="009328B5">
              <w:rPr>
                <w:sz w:val="20"/>
                <w:szCs w:val="20"/>
              </w:rPr>
              <w:t>гарска стопанска камара, БАСЕЛ.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A982" w14:textId="77777777" w:rsidR="00A81FD1" w:rsidRPr="009328B5" w:rsidRDefault="00A81FD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68D1899E" w14:textId="36D338D2" w:rsidR="002E67AA" w:rsidRPr="009328B5" w:rsidRDefault="002E67AA" w:rsidP="00A81FD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Основните предпоставки за успешно финализиране на подготовката на стратегическия документ са: включване на мерки и дейности, които да са в подкрепа на българските предприятия, осигуряването на бюджет за тяхното изпълнение и координирана комуникационна стратегия на правителствено ниво в подкрепа на политиката в областта на Индустрия 4.0.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2E91" w14:textId="77777777" w:rsidR="00A81FD1" w:rsidRPr="009328B5" w:rsidRDefault="00A81FD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9995D65" w14:textId="5DE28BD4" w:rsidR="002E67AA" w:rsidRPr="009328B5" w:rsidRDefault="002E67A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A22" w14:textId="77777777" w:rsidR="00A81FD1" w:rsidRPr="009328B5" w:rsidRDefault="00A81FD1" w:rsidP="00591329">
            <w:pPr>
              <w:pStyle w:val="TableParagraph"/>
              <w:rPr>
                <w:sz w:val="20"/>
                <w:szCs w:val="20"/>
              </w:rPr>
            </w:pPr>
          </w:p>
          <w:p w14:paraId="1BA0D438" w14:textId="2D1634CD" w:rsidR="002E67AA" w:rsidRPr="009328B5" w:rsidRDefault="00A81FD1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2E67AA" w:rsidRPr="009328B5">
              <w:rPr>
                <w:sz w:val="20"/>
                <w:szCs w:val="20"/>
              </w:rPr>
              <w:t xml:space="preserve"> процес на подготовка</w:t>
            </w:r>
          </w:p>
        </w:tc>
      </w:tr>
    </w:tbl>
    <w:p w14:paraId="2F461F3A" w14:textId="77777777" w:rsidR="0074422C" w:rsidRPr="009328B5" w:rsidRDefault="0074422C" w:rsidP="00591329">
      <w:pPr>
        <w:pStyle w:val="BodyText"/>
        <w:sectPr w:rsidR="0074422C" w:rsidRPr="009328B5" w:rsidSect="00991F5F">
          <w:pgSz w:w="16840" w:h="11910" w:orient="landscape"/>
          <w:pgMar w:top="993" w:right="420" w:bottom="993" w:left="460" w:header="718" w:footer="731" w:gutter="0"/>
          <w:cols w:space="708"/>
        </w:sectPr>
      </w:pPr>
    </w:p>
    <w:tbl>
      <w:tblPr>
        <w:tblW w:w="1559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15"/>
        <w:gridCol w:w="1567"/>
        <w:gridCol w:w="1279"/>
        <w:gridCol w:w="4125"/>
        <w:gridCol w:w="2112"/>
        <w:gridCol w:w="1276"/>
        <w:gridCol w:w="1275"/>
      </w:tblGrid>
      <w:tr w:rsidR="00C07E4C" w:rsidRPr="009328B5" w14:paraId="3534527A" w14:textId="77777777" w:rsidTr="00B0124F">
        <w:trPr>
          <w:trHeight w:val="460"/>
          <w:tblHeader/>
        </w:trPr>
        <w:tc>
          <w:tcPr>
            <w:tcW w:w="1843" w:type="dxa"/>
            <w:shd w:val="clear" w:color="auto" w:fill="BCD5ED"/>
            <w:vAlign w:val="center"/>
          </w:tcPr>
          <w:p w14:paraId="26342F0E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115" w:type="dxa"/>
            <w:shd w:val="clear" w:color="auto" w:fill="BCD5ED"/>
            <w:vAlign w:val="center"/>
          </w:tcPr>
          <w:p w14:paraId="3AFDED93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/дейности</w:t>
            </w:r>
          </w:p>
        </w:tc>
        <w:tc>
          <w:tcPr>
            <w:tcW w:w="1567" w:type="dxa"/>
            <w:shd w:val="clear" w:color="auto" w:fill="BCD5ED"/>
            <w:vAlign w:val="center"/>
          </w:tcPr>
          <w:p w14:paraId="3A8FF0CD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 w:firstLine="1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279" w:type="dxa"/>
            <w:shd w:val="clear" w:color="auto" w:fill="BCD5ED"/>
            <w:vAlign w:val="center"/>
          </w:tcPr>
          <w:p w14:paraId="3F15BE7E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4125" w:type="dxa"/>
            <w:shd w:val="clear" w:color="auto" w:fill="BCD5ED"/>
            <w:vAlign w:val="center"/>
          </w:tcPr>
          <w:p w14:paraId="4039AF55" w14:textId="77777777" w:rsidR="00544736" w:rsidRPr="009328B5" w:rsidRDefault="00544736" w:rsidP="00957D37">
            <w:pPr>
              <w:pStyle w:val="TableParagraph"/>
              <w:spacing w:line="230" w:lineRule="atLeast"/>
              <w:ind w:left="143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2112" w:type="dxa"/>
            <w:shd w:val="clear" w:color="auto" w:fill="BCD5ED"/>
            <w:vAlign w:val="center"/>
          </w:tcPr>
          <w:p w14:paraId="00081544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51248CD2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275" w:type="dxa"/>
            <w:shd w:val="clear" w:color="auto" w:fill="BCD5ED"/>
          </w:tcPr>
          <w:p w14:paraId="023B3A32" w14:textId="77777777" w:rsidR="00544736" w:rsidRPr="009328B5" w:rsidRDefault="002A7A94" w:rsidP="00F8216D">
            <w:pPr>
              <w:pStyle w:val="TableParagraph"/>
              <w:spacing w:line="230" w:lineRule="atLeast"/>
              <w:ind w:left="6" w:right="139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към дек.</w:t>
            </w:r>
            <w:r w:rsidR="00B042CC" w:rsidRPr="009328B5">
              <w:rPr>
                <w:b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2021</w:t>
            </w:r>
          </w:p>
        </w:tc>
      </w:tr>
      <w:tr w:rsidR="00C07E4C" w:rsidRPr="009328B5" w14:paraId="279FB9FF" w14:textId="77777777" w:rsidTr="00B0124F">
        <w:trPr>
          <w:trHeight w:val="433"/>
          <w:tblHeader/>
        </w:trPr>
        <w:tc>
          <w:tcPr>
            <w:tcW w:w="15592" w:type="dxa"/>
            <w:gridSpan w:val="8"/>
            <w:shd w:val="clear" w:color="auto" w:fill="DEEAF6"/>
          </w:tcPr>
          <w:p w14:paraId="334CE2A6" w14:textId="77777777" w:rsidR="00544736" w:rsidRPr="009328B5" w:rsidRDefault="00544736" w:rsidP="00591329">
            <w:pPr>
              <w:pStyle w:val="TableParagraph"/>
              <w:spacing w:before="103"/>
              <w:ind w:left="382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6960E2" w:rsidRPr="009328B5" w14:paraId="1BD8BC23" w14:textId="77777777" w:rsidTr="00B0124F">
        <w:trPr>
          <w:trHeight w:val="1885"/>
        </w:trPr>
        <w:tc>
          <w:tcPr>
            <w:tcW w:w="1843" w:type="dxa"/>
            <w:vMerge w:val="restart"/>
          </w:tcPr>
          <w:p w14:paraId="3973EB71" w14:textId="77777777" w:rsidR="00452896" w:rsidRPr="009328B5" w:rsidRDefault="00452896" w:rsidP="006960E2">
            <w:pPr>
              <w:pStyle w:val="TableParagraph"/>
              <w:ind w:left="107" w:right="109"/>
              <w:rPr>
                <w:b/>
                <w:sz w:val="20"/>
                <w:szCs w:val="20"/>
              </w:rPr>
            </w:pPr>
          </w:p>
          <w:p w14:paraId="35AF2E40" w14:textId="64DDDE49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 xml:space="preserve">и висшето образование в областта на </w:t>
            </w:r>
            <w:r w:rsidR="00452896" w:rsidRPr="009328B5">
              <w:rPr>
                <w:b/>
                <w:sz w:val="20"/>
                <w:szCs w:val="20"/>
              </w:rPr>
              <w:t>информационните</w:t>
            </w:r>
            <w:r w:rsidRPr="009328B5">
              <w:rPr>
                <w:b/>
                <w:sz w:val="20"/>
                <w:szCs w:val="20"/>
              </w:rPr>
              <w:t xml:space="preserve"> и </w:t>
            </w:r>
            <w:r w:rsidR="00546F5B" w:rsidRPr="009328B5">
              <w:rPr>
                <w:b/>
                <w:sz w:val="20"/>
                <w:szCs w:val="20"/>
              </w:rPr>
              <w:t>комуникацион</w:t>
            </w:r>
            <w:r w:rsidRPr="009328B5">
              <w:rPr>
                <w:b/>
                <w:sz w:val="20"/>
                <w:szCs w:val="20"/>
              </w:rPr>
              <w:t>ни технологии</w:t>
            </w:r>
          </w:p>
          <w:p w14:paraId="1C8E1316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117EF18F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E05C820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EDB50E9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EBBD9F4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17A54148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39C62041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00D020D4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B8815DE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3EBBCFF9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6265F18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91AFB2D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2B22D6EC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729BF2F3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63C43E99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7AA26A31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3D0C83F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3B9EE8D6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5A572C50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5D4BD958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41DDEE78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7A1241D7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2974C38D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7F7EC82B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3DD2128E" w14:textId="77777777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3F1EB205" w14:textId="340D03A8" w:rsidR="006960E2" w:rsidRPr="009328B5" w:rsidRDefault="006960E2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72520F7B" w14:textId="0B1A3251" w:rsidR="00C11F56" w:rsidRPr="009328B5" w:rsidRDefault="00C11F56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07091570" w14:textId="79DF95C5" w:rsidR="00C11F56" w:rsidRPr="009328B5" w:rsidRDefault="00C11F56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118193F7" w14:textId="77777777" w:rsidR="00C11F56" w:rsidRPr="009328B5" w:rsidRDefault="00C11F56" w:rsidP="006960E2">
            <w:pPr>
              <w:pStyle w:val="TableParagraph"/>
              <w:ind w:left="107" w:right="109"/>
              <w:rPr>
                <w:sz w:val="20"/>
                <w:szCs w:val="20"/>
              </w:rPr>
            </w:pPr>
          </w:p>
          <w:p w14:paraId="2BE8DD21" w14:textId="4A393032" w:rsidR="006960E2" w:rsidRPr="009328B5" w:rsidRDefault="006960E2" w:rsidP="006960E2">
            <w:pPr>
              <w:pStyle w:val="TableParagraph"/>
              <w:ind w:left="0" w:right="109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и висшето образование в областта на информацион-ните и комуникационни технологии</w:t>
            </w:r>
          </w:p>
        </w:tc>
        <w:tc>
          <w:tcPr>
            <w:tcW w:w="2115" w:type="dxa"/>
          </w:tcPr>
          <w:p w14:paraId="352081FF" w14:textId="77777777" w:rsidR="00452896" w:rsidRPr="009328B5" w:rsidRDefault="00452896" w:rsidP="006960E2">
            <w:pPr>
              <w:pStyle w:val="TableParagraph"/>
              <w:rPr>
                <w:b/>
                <w:sz w:val="20"/>
                <w:szCs w:val="20"/>
              </w:rPr>
            </w:pPr>
          </w:p>
          <w:p w14:paraId="1F78149B" w14:textId="7EAFB0D9" w:rsidR="006960E2" w:rsidRPr="009328B5" w:rsidRDefault="006960E2" w:rsidP="006960E2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1. Осигуряване на адекватна инфраструктура в областта на ИКТ в училищата</w:t>
            </w:r>
            <w:r w:rsidRPr="009328B5">
              <w:rPr>
                <w:sz w:val="20"/>
                <w:szCs w:val="20"/>
              </w:rPr>
              <w:t>.</w:t>
            </w:r>
          </w:p>
        </w:tc>
        <w:tc>
          <w:tcPr>
            <w:tcW w:w="1567" w:type="dxa"/>
          </w:tcPr>
          <w:p w14:paraId="6A440081" w14:textId="77777777" w:rsidR="00452896" w:rsidRPr="009328B5" w:rsidRDefault="00452896" w:rsidP="006960E2">
            <w:pPr>
              <w:pStyle w:val="TableParagraph"/>
              <w:rPr>
                <w:sz w:val="20"/>
                <w:szCs w:val="20"/>
              </w:rPr>
            </w:pPr>
          </w:p>
          <w:p w14:paraId="5CBB5214" w14:textId="55CB107A" w:rsidR="006960E2" w:rsidRPr="009328B5" w:rsidRDefault="006960E2" w:rsidP="006960E2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Средства от НП „ИКТ в </w:t>
            </w:r>
            <w:r w:rsidRPr="009328B5">
              <w:rPr>
                <w:w w:val="95"/>
                <w:sz w:val="20"/>
                <w:szCs w:val="20"/>
              </w:rPr>
              <w:t>предучилищно</w:t>
            </w:r>
            <w:r w:rsidRPr="009328B5">
              <w:rPr>
                <w:sz w:val="20"/>
                <w:szCs w:val="20"/>
              </w:rPr>
              <w:t>то и училищното образование“</w:t>
            </w:r>
          </w:p>
        </w:tc>
        <w:tc>
          <w:tcPr>
            <w:tcW w:w="1279" w:type="dxa"/>
          </w:tcPr>
          <w:p w14:paraId="7316DBDD" w14:textId="77777777" w:rsidR="00452896" w:rsidRPr="009328B5" w:rsidRDefault="00452896" w:rsidP="006960E2">
            <w:pPr>
              <w:pStyle w:val="TableParagraph"/>
              <w:spacing w:line="225" w:lineRule="exact"/>
              <w:ind w:left="1" w:right="137" w:firstLine="154"/>
              <w:rPr>
                <w:sz w:val="20"/>
                <w:szCs w:val="20"/>
              </w:rPr>
            </w:pPr>
          </w:p>
          <w:p w14:paraId="1948A5F4" w14:textId="3362DF22" w:rsidR="006960E2" w:rsidRPr="009328B5" w:rsidRDefault="006960E2" w:rsidP="006960E2">
            <w:pPr>
              <w:pStyle w:val="TableParagraph"/>
              <w:spacing w:line="225" w:lineRule="exact"/>
              <w:ind w:left="1" w:right="137" w:firstLine="15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Постоянен</w:t>
            </w:r>
          </w:p>
        </w:tc>
        <w:tc>
          <w:tcPr>
            <w:tcW w:w="4125" w:type="dxa"/>
          </w:tcPr>
          <w:p w14:paraId="31916F04" w14:textId="77777777" w:rsidR="00452896" w:rsidRPr="009328B5" w:rsidRDefault="00452896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</w:p>
          <w:p w14:paraId="6BCB7EBC" w14:textId="1083F66D" w:rsidR="002B2BA6" w:rsidRPr="009328B5" w:rsidRDefault="006960E2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Завършена опорна инфраструктура между</w:t>
            </w:r>
            <w:r w:rsidRPr="009328B5">
              <w:rPr>
                <w:spacing w:val="-12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всички регионални управления</w:t>
            </w:r>
            <w:r w:rsidRPr="009328B5">
              <w:rPr>
                <w:spacing w:val="-4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на образованието с изградени връзки към иновативни</w:t>
            </w:r>
            <w:r w:rsidRPr="009328B5">
              <w:rPr>
                <w:spacing w:val="-14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дата центрове за съдържание</w:t>
            </w:r>
            <w:r w:rsidRPr="009328B5">
              <w:rPr>
                <w:spacing w:val="-6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и ресурси, както и възможност</w:t>
            </w:r>
            <w:r w:rsidRPr="009328B5">
              <w:rPr>
                <w:spacing w:val="-15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за поетапно включване на всички образователни институции към единната</w:t>
            </w:r>
            <w:r w:rsidRPr="009328B5">
              <w:rPr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 xml:space="preserve">оптична образователна инфраструктура; </w:t>
            </w:r>
          </w:p>
          <w:p w14:paraId="1D92DA78" w14:textId="18E0312E" w:rsidR="006960E2" w:rsidRPr="009328B5" w:rsidRDefault="006960E2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Финансирани са всички общински и държавни училища със средства за интернет свързаност.</w:t>
            </w:r>
            <w:r w:rsidRPr="009328B5">
              <w:rPr>
                <w:rFonts w:asciiTheme="minorHAnsi" w:eastAsiaTheme="minorHAnsi" w:hAnsiTheme="minorHAnsi" w:cstheme="minorBidi"/>
                <w:lang w:eastAsia="en-US" w:bidi="ar-SA"/>
              </w:rPr>
              <w:t xml:space="preserve"> </w:t>
            </w:r>
          </w:p>
          <w:p w14:paraId="25D3FE12" w14:textId="77777777" w:rsidR="006960E2" w:rsidRPr="009328B5" w:rsidRDefault="006960E2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Продължи изграждането и доизграждането на Wi Fi мрежи и зони, като са включени и центровете за специални</w:t>
            </w:r>
          </w:p>
          <w:p w14:paraId="50C6AF29" w14:textId="77777777" w:rsidR="006960E2" w:rsidRPr="009328B5" w:rsidRDefault="006960E2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образователни потребности, а също и центровете за подкрепа на личностното развитие. </w:t>
            </w:r>
          </w:p>
          <w:p w14:paraId="713AA1B1" w14:textId="77777777" w:rsidR="006960E2" w:rsidRPr="009328B5" w:rsidRDefault="006960E2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Това насърчи ползването на лични мобилни устройства в съответствие със</w:t>
            </w:r>
          </w:p>
          <w:p w14:paraId="7159EF6B" w14:textId="77777777" w:rsidR="006960E2" w:rsidRPr="009328B5" w:rsidRDefault="006960E2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заложеното в Стратегията за ефективно внедряване на ИКТ в образованието и науката на Р България до 2020 година.</w:t>
            </w:r>
          </w:p>
          <w:p w14:paraId="7AA28F67" w14:textId="735381FB" w:rsidR="006960E2" w:rsidRPr="009328B5" w:rsidRDefault="006960E2" w:rsidP="009A4439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За поредна година в новата национална програма „Информационни и</w:t>
            </w:r>
            <w:r w:rsidR="009A4439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комуникационни технологии (ИКТ) в системата на предучилищното и училищното</w:t>
            </w:r>
          </w:p>
          <w:p w14:paraId="0C91E211" w14:textId="77D79DCE" w:rsidR="006960E2" w:rsidRPr="009328B5" w:rsidRDefault="006960E2" w:rsidP="009A4439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образование“ бяха включени и институции от системата на предучилищното</w:t>
            </w:r>
            <w:r w:rsidR="009A4439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образование. Внедрени са съвременни методи за електронно обучение, като</w:t>
            </w:r>
            <w:r w:rsidR="009A4439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едновременно се наблегна и на обучението на педагогическите специалисти за търсене</w:t>
            </w:r>
            <w:r w:rsidR="009A4439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и представяне на подходящо съдържание в съответната възрастова група.</w:t>
            </w:r>
            <w:r w:rsidR="009A4439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 xml:space="preserve">Създаването на електронното съдържание и софтуер за професионално обучение </w:t>
            </w:r>
          </w:p>
          <w:p w14:paraId="539A5A8D" w14:textId="77777777" w:rsidR="006960E2" w:rsidRPr="009328B5" w:rsidRDefault="006960E2" w:rsidP="006960E2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бе съществено подкрепена и в системата на училищното образование бе предоставена възможност за използване на подходящо</w:t>
            </w:r>
          </w:p>
          <w:p w14:paraId="64DE4334" w14:textId="6CD71098" w:rsidR="006960E2" w:rsidRPr="009328B5" w:rsidRDefault="006960E2" w:rsidP="003C5161">
            <w:pPr>
              <w:spacing w:line="225" w:lineRule="exact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образователно съдържание и софтуер, за което МОН даде съответни препоръки.</w:t>
            </w:r>
          </w:p>
        </w:tc>
        <w:tc>
          <w:tcPr>
            <w:tcW w:w="2112" w:type="dxa"/>
          </w:tcPr>
          <w:p w14:paraId="4DA3BF18" w14:textId="77777777" w:rsidR="00452896" w:rsidRPr="009328B5" w:rsidRDefault="00452896" w:rsidP="00785395">
            <w:pPr>
              <w:ind w:left="108" w:right="258"/>
              <w:rPr>
                <w:sz w:val="20"/>
                <w:szCs w:val="20"/>
              </w:rPr>
            </w:pPr>
          </w:p>
          <w:p w14:paraId="4C4440B6" w14:textId="67F14016" w:rsidR="006960E2" w:rsidRPr="009328B5" w:rsidRDefault="006960E2" w:rsidP="00452896">
            <w:pPr>
              <w:ind w:left="108" w:right="25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 всички кандидатст</w:t>
            </w:r>
            <w:r w:rsidR="00452896" w:rsidRPr="009328B5">
              <w:rPr>
                <w:sz w:val="20"/>
                <w:szCs w:val="20"/>
              </w:rPr>
              <w:t xml:space="preserve">вали по програмата </w:t>
            </w:r>
            <w:r w:rsidR="00785395" w:rsidRPr="009328B5">
              <w:rPr>
                <w:sz w:val="20"/>
                <w:szCs w:val="20"/>
              </w:rPr>
              <w:t xml:space="preserve">държавни и </w:t>
            </w:r>
            <w:r w:rsidRPr="009328B5">
              <w:rPr>
                <w:sz w:val="20"/>
                <w:szCs w:val="20"/>
              </w:rPr>
              <w:t xml:space="preserve">общински </w:t>
            </w:r>
            <w:r w:rsidR="003C5161" w:rsidRPr="009328B5">
              <w:rPr>
                <w:sz w:val="20"/>
                <w:szCs w:val="20"/>
              </w:rPr>
              <w:t xml:space="preserve">училища са осигурени </w:t>
            </w:r>
            <w:r w:rsidRPr="009328B5">
              <w:rPr>
                <w:sz w:val="20"/>
                <w:szCs w:val="20"/>
              </w:rPr>
              <w:t>средства за интернет свързаност.</w:t>
            </w:r>
            <w:r w:rsidR="00452896" w:rsidRPr="009328B5">
              <w:rPr>
                <w:sz w:val="20"/>
                <w:szCs w:val="20"/>
              </w:rPr>
              <w:t xml:space="preserve"> Закупени са 360 броя </w:t>
            </w:r>
            <w:r w:rsidRPr="009328B5">
              <w:rPr>
                <w:sz w:val="20"/>
                <w:szCs w:val="20"/>
              </w:rPr>
              <w:t>оборудване за фронтално обучен</w:t>
            </w:r>
            <w:r w:rsidR="003C5161" w:rsidRPr="009328B5">
              <w:rPr>
                <w:sz w:val="20"/>
                <w:szCs w:val="20"/>
              </w:rPr>
              <w:t xml:space="preserve">ие, интерактивни дисплеи за 253 </w:t>
            </w:r>
            <w:r w:rsidRPr="009328B5">
              <w:rPr>
                <w:sz w:val="20"/>
                <w:szCs w:val="20"/>
              </w:rPr>
              <w:t xml:space="preserve">училища. </w:t>
            </w:r>
          </w:p>
          <w:p w14:paraId="717373A9" w14:textId="77777777" w:rsidR="006960E2" w:rsidRPr="009328B5" w:rsidRDefault="006960E2" w:rsidP="006960E2">
            <w:pPr>
              <w:ind w:left="108" w:right="25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Закупени са и 3 000 преносими компютри с операционната система Chrome за деца и ученици на 243 училища.</w:t>
            </w:r>
          </w:p>
          <w:p w14:paraId="752909A9" w14:textId="77777777" w:rsidR="006960E2" w:rsidRPr="009328B5" w:rsidRDefault="006960E2" w:rsidP="006960E2">
            <w:pPr>
              <w:ind w:left="108" w:right="25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Общо са обхванати 496 училища.</w:t>
            </w:r>
          </w:p>
          <w:p w14:paraId="42648E8E" w14:textId="6BF3A3D4" w:rsidR="006960E2" w:rsidRPr="009328B5" w:rsidRDefault="003C5161" w:rsidP="006960E2">
            <w:pPr>
              <w:ind w:left="108" w:right="25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Осигурени са средства за </w:t>
            </w:r>
            <w:r w:rsidR="006960E2" w:rsidRPr="009328B5">
              <w:rPr>
                <w:sz w:val="20"/>
                <w:szCs w:val="20"/>
              </w:rPr>
              <w:t>електронен дневник за 1642 училища, ЦСОП и ЦПЛР.</w:t>
            </w:r>
          </w:p>
          <w:p w14:paraId="26BDC8A9" w14:textId="77777777" w:rsidR="006960E2" w:rsidRPr="009328B5" w:rsidRDefault="006960E2" w:rsidP="006960E2">
            <w:pPr>
              <w:ind w:left="108" w:right="25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Класирани са 162 училища за изграждане на Wi-Fi мрежи. </w:t>
            </w:r>
          </w:p>
          <w:p w14:paraId="5FCB2D4F" w14:textId="674CD6D8" w:rsidR="006960E2" w:rsidRPr="009328B5" w:rsidRDefault="006960E2" w:rsidP="003C5161">
            <w:pPr>
              <w:ind w:left="108" w:right="25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Предоставени средства на всички 1474 кандидатствали </w:t>
            </w:r>
            <w:r w:rsidRPr="009328B5">
              <w:rPr>
                <w:sz w:val="20"/>
                <w:szCs w:val="20"/>
              </w:rPr>
              <w:lastRenderedPageBreak/>
              <w:t xml:space="preserve">училища на бюджетна издръжка за интернет </w:t>
            </w:r>
            <w:r w:rsidR="003C5161" w:rsidRPr="009328B5">
              <w:rPr>
                <w:sz w:val="20"/>
                <w:szCs w:val="20"/>
              </w:rPr>
              <w:t xml:space="preserve">свързаност, както и средства за </w:t>
            </w:r>
            <w:r w:rsidRPr="009328B5">
              <w:rPr>
                <w:sz w:val="20"/>
                <w:szCs w:val="20"/>
              </w:rPr>
              <w:t>поддръжка, защита и управление на опорната мрежа</w:t>
            </w:r>
          </w:p>
        </w:tc>
        <w:tc>
          <w:tcPr>
            <w:tcW w:w="1276" w:type="dxa"/>
          </w:tcPr>
          <w:p w14:paraId="76BB488C" w14:textId="77777777" w:rsidR="005138CE" w:rsidRPr="009328B5" w:rsidRDefault="005138CE" w:rsidP="006960E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096075E" w14:textId="2361B722" w:rsidR="006960E2" w:rsidRPr="009328B5" w:rsidRDefault="006960E2" w:rsidP="006960E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5" w:type="dxa"/>
          </w:tcPr>
          <w:p w14:paraId="7B7FB83B" w14:textId="77777777" w:rsidR="00715B48" w:rsidRPr="009328B5" w:rsidRDefault="00715B48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4CE895E6" w14:textId="3479E8B9" w:rsidR="00057E90" w:rsidRPr="009328B5" w:rsidRDefault="00715B48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057E90" w:rsidRPr="009328B5">
              <w:rPr>
                <w:sz w:val="20"/>
                <w:szCs w:val="20"/>
              </w:rPr>
              <w:t xml:space="preserve"> процес на изпълнение;</w:t>
            </w:r>
          </w:p>
          <w:p w14:paraId="11CB68BB" w14:textId="77777777" w:rsidR="00057E90" w:rsidRPr="009328B5" w:rsidRDefault="00057E90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437D8F0C" w14:textId="77777777" w:rsidR="00057E90" w:rsidRPr="009328B5" w:rsidRDefault="00057E90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42E59347" w14:textId="77777777" w:rsidR="00057E90" w:rsidRPr="009328B5" w:rsidRDefault="00057E90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7C4FF56A" w14:textId="77777777" w:rsidR="00057E90" w:rsidRPr="009328B5" w:rsidRDefault="00057E90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2286CF8E" w14:textId="77777777" w:rsidR="00057E90" w:rsidRPr="009328B5" w:rsidRDefault="00057E90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312DC2F3" w14:textId="77777777" w:rsidR="00715B48" w:rsidRPr="009328B5" w:rsidRDefault="00715B48" w:rsidP="00572F98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</w:p>
          <w:p w14:paraId="01146B65" w14:textId="27D28CD4" w:rsidR="00057E90" w:rsidRPr="009328B5" w:rsidRDefault="00715B48" w:rsidP="00572F98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и</w:t>
            </w:r>
            <w:r w:rsidR="00057E90" w:rsidRPr="009328B5">
              <w:rPr>
                <w:sz w:val="20"/>
                <w:szCs w:val="20"/>
              </w:rPr>
              <w:t>зпълнено</w:t>
            </w:r>
          </w:p>
          <w:p w14:paraId="0768C26F" w14:textId="77777777" w:rsidR="00057E90" w:rsidRPr="009328B5" w:rsidRDefault="00057E90" w:rsidP="00057E90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  <w:p w14:paraId="397D6D59" w14:textId="3B3DC02D" w:rsidR="006960E2" w:rsidRPr="009328B5" w:rsidRDefault="00715B48" w:rsidP="00715B48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и</w:t>
            </w:r>
            <w:r w:rsidR="00057E90" w:rsidRPr="009328B5">
              <w:rPr>
                <w:sz w:val="20"/>
                <w:szCs w:val="20"/>
              </w:rPr>
              <w:t>зпълнено  за училищата</w:t>
            </w:r>
          </w:p>
        </w:tc>
      </w:tr>
      <w:tr w:rsidR="006960E2" w:rsidRPr="009328B5" w14:paraId="3E60BC8C" w14:textId="77777777" w:rsidTr="003B6880">
        <w:trPr>
          <w:trHeight w:val="2410"/>
        </w:trPr>
        <w:tc>
          <w:tcPr>
            <w:tcW w:w="1843" w:type="dxa"/>
            <w:vMerge/>
          </w:tcPr>
          <w:p w14:paraId="64B64528" w14:textId="77777777" w:rsidR="006960E2" w:rsidRPr="009328B5" w:rsidRDefault="006960E2" w:rsidP="006960E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14:paraId="00228E49" w14:textId="77777777" w:rsidR="00C11F56" w:rsidRPr="009328B5" w:rsidRDefault="00C11F56" w:rsidP="006960E2">
            <w:pPr>
              <w:pStyle w:val="TableParagraph"/>
              <w:ind w:right="263"/>
              <w:rPr>
                <w:b/>
                <w:sz w:val="20"/>
                <w:szCs w:val="20"/>
              </w:rPr>
            </w:pPr>
          </w:p>
          <w:p w14:paraId="3F880372" w14:textId="7F872EFD" w:rsidR="006960E2" w:rsidRPr="009328B5" w:rsidRDefault="006960E2" w:rsidP="006960E2">
            <w:pPr>
              <w:pStyle w:val="TableParagraph"/>
              <w:ind w:right="263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2. Оценяване на цифровите компетентности на учениците при завършване на първи гимназиален</w:t>
            </w:r>
            <w:r w:rsidRPr="009328B5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етап (X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клас).</w:t>
            </w:r>
          </w:p>
        </w:tc>
        <w:tc>
          <w:tcPr>
            <w:tcW w:w="1567" w:type="dxa"/>
            <w:shd w:val="clear" w:color="auto" w:fill="auto"/>
          </w:tcPr>
          <w:p w14:paraId="191FCD03" w14:textId="77777777" w:rsidR="00C11F56" w:rsidRPr="009328B5" w:rsidRDefault="00C11F56" w:rsidP="006960E2">
            <w:pPr>
              <w:pStyle w:val="TableParagraph"/>
              <w:ind w:right="127"/>
              <w:rPr>
                <w:sz w:val="20"/>
                <w:szCs w:val="20"/>
              </w:rPr>
            </w:pPr>
          </w:p>
          <w:p w14:paraId="5FF9062D" w14:textId="58F70FA3" w:rsidR="006960E2" w:rsidRPr="009328B5" w:rsidRDefault="006960E2" w:rsidP="006960E2">
            <w:pPr>
              <w:pStyle w:val="TableParagraph"/>
              <w:ind w:right="12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НП „Система за национално </w:t>
            </w:r>
            <w:r w:rsidRPr="009328B5">
              <w:rPr>
                <w:w w:val="95"/>
                <w:sz w:val="20"/>
                <w:szCs w:val="20"/>
              </w:rPr>
              <w:t>стандартизиран</w:t>
            </w:r>
            <w:r w:rsidRPr="009328B5">
              <w:rPr>
                <w:sz w:val="20"/>
                <w:szCs w:val="20"/>
              </w:rPr>
              <w:t>о външно оценяване“</w:t>
            </w:r>
          </w:p>
        </w:tc>
        <w:tc>
          <w:tcPr>
            <w:tcW w:w="1279" w:type="dxa"/>
            <w:shd w:val="clear" w:color="auto" w:fill="auto"/>
          </w:tcPr>
          <w:p w14:paraId="34341CE9" w14:textId="77777777" w:rsidR="00C11F56" w:rsidRPr="009328B5" w:rsidRDefault="00C11F56" w:rsidP="006960E2">
            <w:pPr>
              <w:pStyle w:val="TableParagraph"/>
              <w:spacing w:line="225" w:lineRule="exact"/>
              <w:ind w:left="58" w:right="270"/>
              <w:rPr>
                <w:sz w:val="20"/>
                <w:szCs w:val="20"/>
              </w:rPr>
            </w:pPr>
          </w:p>
          <w:p w14:paraId="6F6EDD69" w14:textId="71A7249A" w:rsidR="006960E2" w:rsidRPr="009328B5" w:rsidRDefault="006960E2" w:rsidP="006960E2">
            <w:pPr>
              <w:pStyle w:val="TableParagraph"/>
              <w:spacing w:line="225" w:lineRule="exact"/>
              <w:ind w:left="58" w:right="2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Ежегодно</w:t>
            </w:r>
          </w:p>
        </w:tc>
        <w:tc>
          <w:tcPr>
            <w:tcW w:w="4125" w:type="dxa"/>
            <w:shd w:val="clear" w:color="auto" w:fill="auto"/>
          </w:tcPr>
          <w:p w14:paraId="5D1BCDF7" w14:textId="77777777" w:rsidR="00C11F56" w:rsidRPr="009328B5" w:rsidRDefault="00C11F56" w:rsidP="006960E2">
            <w:pPr>
              <w:pStyle w:val="TableParagraph"/>
              <w:rPr>
                <w:sz w:val="20"/>
                <w:szCs w:val="20"/>
              </w:rPr>
            </w:pPr>
          </w:p>
          <w:p w14:paraId="0B310906" w14:textId="74863E95" w:rsidR="006960E2" w:rsidRPr="009328B5" w:rsidRDefault="006960E2" w:rsidP="006960E2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Мотивиране на учениците за придобиване на уменията, заложени в Европейската</w:t>
            </w:r>
          </w:p>
          <w:p w14:paraId="7333D2AA" w14:textId="77777777" w:rsidR="006960E2" w:rsidRPr="009328B5" w:rsidRDefault="006960E2" w:rsidP="006960E2">
            <w:pPr>
              <w:pStyle w:val="TableParagraph"/>
              <w:ind w:right="28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референтна рамка за цифрови компетентности.</w:t>
            </w:r>
          </w:p>
        </w:tc>
        <w:tc>
          <w:tcPr>
            <w:tcW w:w="2112" w:type="dxa"/>
            <w:shd w:val="clear" w:color="auto" w:fill="auto"/>
          </w:tcPr>
          <w:p w14:paraId="63DF66C3" w14:textId="77777777" w:rsidR="00C11F56" w:rsidRPr="009328B5" w:rsidRDefault="00C11F56" w:rsidP="00903019">
            <w:pPr>
              <w:pStyle w:val="TableParagraph"/>
              <w:ind w:left="0" w:right="276"/>
              <w:rPr>
                <w:sz w:val="20"/>
                <w:szCs w:val="20"/>
              </w:rPr>
            </w:pPr>
          </w:p>
          <w:p w14:paraId="1046386D" w14:textId="2320D00D" w:rsidR="006960E2" w:rsidRPr="009328B5" w:rsidRDefault="006960E2" w:rsidP="00903019">
            <w:pPr>
              <w:pStyle w:val="TableParagraph"/>
              <w:ind w:left="0" w:right="27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Провежда се за всички ученици от Х клас, заявили желание да положат изпита. 3 821 ученици са подали заявление. 3 622 ученици са положи изпита. От тях 2 681 са постигнали ниво „Самостоят</w:t>
            </w:r>
            <w:r w:rsidR="00801870" w:rsidRPr="009328B5">
              <w:rPr>
                <w:sz w:val="20"/>
                <w:szCs w:val="20"/>
              </w:rPr>
              <w:t xml:space="preserve">елно ниво на владеене“ съгласно </w:t>
            </w:r>
            <w:r w:rsidRPr="009328B5">
              <w:rPr>
                <w:sz w:val="20"/>
                <w:szCs w:val="20"/>
              </w:rPr>
              <w:t>Европейската референтна рамка за измерване на дигиталните компетентности.</w:t>
            </w:r>
          </w:p>
        </w:tc>
        <w:tc>
          <w:tcPr>
            <w:tcW w:w="1276" w:type="dxa"/>
            <w:shd w:val="clear" w:color="auto" w:fill="auto"/>
          </w:tcPr>
          <w:p w14:paraId="41EE2647" w14:textId="77777777" w:rsidR="009159B9" w:rsidRPr="009328B5" w:rsidRDefault="009159B9" w:rsidP="006960E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0EF742D" w14:textId="6F3E3E6F" w:rsidR="006960E2" w:rsidRPr="009328B5" w:rsidRDefault="006960E2" w:rsidP="006960E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5" w:type="dxa"/>
            <w:shd w:val="clear" w:color="auto" w:fill="auto"/>
          </w:tcPr>
          <w:p w14:paraId="2D48E699" w14:textId="77777777" w:rsidR="006960E2" w:rsidRPr="009328B5" w:rsidRDefault="006960E2" w:rsidP="006960E2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60C345FC" w14:textId="77777777" w:rsidR="006960E2" w:rsidRPr="009328B5" w:rsidRDefault="006960E2" w:rsidP="006960E2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</w:tbl>
    <w:p w14:paraId="202E2532" w14:textId="77777777" w:rsidR="00544736" w:rsidRPr="009328B5" w:rsidRDefault="00544736" w:rsidP="00591329">
      <w:pPr>
        <w:pStyle w:val="TableParagraph"/>
        <w:spacing w:before="116"/>
        <w:ind w:left="823" w:right="684"/>
        <w:rPr>
          <w:sz w:val="20"/>
          <w:szCs w:val="20"/>
        </w:rPr>
        <w:sectPr w:rsidR="00544736" w:rsidRPr="009328B5" w:rsidSect="00991F5F">
          <w:pgSz w:w="16840" w:h="11910" w:orient="landscape"/>
          <w:pgMar w:top="993" w:right="420" w:bottom="993" w:left="460" w:header="718" w:footer="731" w:gutter="0"/>
          <w:cols w:space="708"/>
        </w:sectPr>
      </w:pPr>
    </w:p>
    <w:tbl>
      <w:tblPr>
        <w:tblW w:w="1544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2115"/>
        <w:gridCol w:w="11"/>
        <w:gridCol w:w="1843"/>
        <w:gridCol w:w="1701"/>
        <w:gridCol w:w="2693"/>
        <w:gridCol w:w="2977"/>
        <w:gridCol w:w="992"/>
        <w:gridCol w:w="1276"/>
      </w:tblGrid>
      <w:tr w:rsidR="009328B5" w:rsidRPr="009328B5" w14:paraId="7883809A" w14:textId="77777777" w:rsidTr="00646D2C">
        <w:trPr>
          <w:trHeight w:val="460"/>
          <w:tblHeader/>
        </w:trPr>
        <w:tc>
          <w:tcPr>
            <w:tcW w:w="1833" w:type="dxa"/>
            <w:shd w:val="clear" w:color="auto" w:fill="BCD5ED"/>
            <w:vAlign w:val="center"/>
          </w:tcPr>
          <w:p w14:paraId="2555BCF1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126" w:type="dxa"/>
            <w:gridSpan w:val="2"/>
            <w:shd w:val="clear" w:color="auto" w:fill="BCD5ED"/>
            <w:vAlign w:val="center"/>
          </w:tcPr>
          <w:p w14:paraId="653E31DB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hanging="50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1E0B8344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hanging="160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3AB77FFA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hanging="109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2CB55D1C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hanging="40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2977" w:type="dxa"/>
            <w:shd w:val="clear" w:color="auto" w:fill="BCD5ED"/>
            <w:vAlign w:val="center"/>
          </w:tcPr>
          <w:p w14:paraId="44C1B2FE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992" w:type="dxa"/>
            <w:shd w:val="clear" w:color="auto" w:fill="BCD5ED"/>
            <w:vAlign w:val="center"/>
          </w:tcPr>
          <w:p w14:paraId="55FCA07A" w14:textId="77777777" w:rsidR="00544736" w:rsidRPr="009328B5" w:rsidRDefault="00544736" w:rsidP="009667AD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57A538DE" w14:textId="77777777" w:rsidR="00544736" w:rsidRPr="009328B5" w:rsidRDefault="002A7A94" w:rsidP="009667AD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към дек.</w:t>
            </w:r>
            <w:r w:rsidR="00B042CC" w:rsidRPr="009328B5">
              <w:rPr>
                <w:b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2021</w:t>
            </w:r>
          </w:p>
        </w:tc>
      </w:tr>
      <w:tr w:rsidR="009328B5" w:rsidRPr="009328B5" w14:paraId="02EBB556" w14:textId="77777777" w:rsidTr="00B27BEB">
        <w:trPr>
          <w:trHeight w:val="433"/>
          <w:tblHeader/>
        </w:trPr>
        <w:tc>
          <w:tcPr>
            <w:tcW w:w="15441" w:type="dxa"/>
            <w:gridSpan w:val="9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67E9799F" w14:textId="77777777" w:rsidR="00544736" w:rsidRPr="009328B5" w:rsidRDefault="00544736" w:rsidP="00AC67E7">
            <w:pPr>
              <w:pStyle w:val="TableParagraph"/>
              <w:spacing w:before="103"/>
              <w:ind w:left="3821" w:hanging="2381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9328B5" w:rsidRPr="009328B5" w14:paraId="4C4B50C5" w14:textId="77777777" w:rsidTr="00646D2C">
        <w:trPr>
          <w:trHeight w:val="7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3E4EF" w14:textId="77777777" w:rsidR="0061248F" w:rsidRPr="009328B5" w:rsidRDefault="0061248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4A42860A" w14:textId="7FD5AA89" w:rsidR="008F6943" w:rsidRPr="009328B5" w:rsidRDefault="008F6943" w:rsidP="008F6943">
            <w:pPr>
              <w:ind w:left="94" w:right="-1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  <w:p w14:paraId="1FDEC085" w14:textId="732DA1C9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38A489A4" w14:textId="0F6B0F40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1934C539" w14:textId="6408577D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2F113652" w14:textId="2136D15F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4F0ADF89" w14:textId="68211DB0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597CC9BE" w14:textId="1CC67136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03F1D7B9" w14:textId="5F8A6B08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5C390CDD" w14:textId="5EB2DA94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0E7846DF" w14:textId="76092DAA" w:rsidR="00F709DF" w:rsidRPr="009328B5" w:rsidRDefault="00F709DF" w:rsidP="008F6943">
            <w:pPr>
              <w:ind w:left="94" w:right="-11"/>
              <w:rPr>
                <w:b/>
                <w:sz w:val="20"/>
                <w:szCs w:val="20"/>
              </w:rPr>
            </w:pPr>
          </w:p>
          <w:p w14:paraId="2FA69439" w14:textId="69765E10" w:rsidR="00F709DF" w:rsidRPr="009328B5" w:rsidRDefault="00F709DF" w:rsidP="00F709DF">
            <w:pPr>
              <w:ind w:right="-11"/>
              <w:rPr>
                <w:b/>
                <w:sz w:val="20"/>
                <w:szCs w:val="20"/>
              </w:rPr>
            </w:pPr>
          </w:p>
          <w:p w14:paraId="2BD89254" w14:textId="77777777" w:rsidR="000436A6" w:rsidRPr="009328B5" w:rsidRDefault="000436A6" w:rsidP="000436A6">
            <w:pPr>
              <w:ind w:left="94" w:right="-1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139F489" w14:textId="77777777" w:rsidR="0061248F" w:rsidRPr="009328B5" w:rsidRDefault="0061248F" w:rsidP="000436A6">
            <w:pPr>
              <w:pStyle w:val="TableParagraph"/>
              <w:spacing w:before="22" w:line="229" w:lineRule="exact"/>
              <w:rPr>
                <w:b/>
                <w:sz w:val="20"/>
                <w:szCs w:val="20"/>
              </w:rPr>
            </w:pPr>
          </w:p>
          <w:p w14:paraId="2E725F88" w14:textId="32C45692" w:rsidR="000436A6" w:rsidRPr="009328B5" w:rsidRDefault="000436A6" w:rsidP="000436A6">
            <w:pPr>
              <w:pStyle w:val="TableParagraph"/>
              <w:spacing w:before="22" w:line="229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3. Модернизиране на учебното съдържание и методи на преподаване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35173B5E" w14:textId="77777777" w:rsidR="0061248F" w:rsidRPr="009328B5" w:rsidRDefault="0061248F" w:rsidP="000436A6">
            <w:pPr>
              <w:ind w:left="69"/>
              <w:rPr>
                <w:sz w:val="20"/>
                <w:szCs w:val="20"/>
              </w:rPr>
            </w:pPr>
          </w:p>
          <w:p w14:paraId="74C7B507" w14:textId="5915D19C" w:rsidR="000436A6" w:rsidRPr="009328B5" w:rsidRDefault="000436A6" w:rsidP="000436A6">
            <w:pPr>
              <w:ind w:left="69"/>
              <w:rPr>
                <w:b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Национална програма „Обучение за ИТ кариера“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0693AA46" w14:textId="77777777" w:rsidR="0061248F" w:rsidRPr="009328B5" w:rsidRDefault="0061248F" w:rsidP="000436A6">
            <w:pPr>
              <w:pStyle w:val="TableParagraph"/>
              <w:spacing w:before="17"/>
              <w:ind w:left="87" w:right="134"/>
              <w:rPr>
                <w:sz w:val="20"/>
                <w:szCs w:val="20"/>
              </w:rPr>
            </w:pPr>
          </w:p>
          <w:p w14:paraId="2C78B878" w14:textId="55FDD9A6" w:rsidR="000436A6" w:rsidRPr="009328B5" w:rsidRDefault="000436A6" w:rsidP="000436A6">
            <w:pPr>
              <w:pStyle w:val="TableParagraph"/>
              <w:spacing w:before="17"/>
              <w:ind w:left="87" w:right="13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2017- 2020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</w:tcPr>
          <w:p w14:paraId="16C714CF" w14:textId="77777777" w:rsidR="0061248F" w:rsidRPr="009328B5" w:rsidRDefault="0061248F" w:rsidP="000436A6">
            <w:pPr>
              <w:pStyle w:val="TableParagraph"/>
              <w:spacing w:before="17" w:line="229" w:lineRule="exact"/>
              <w:ind w:right="142"/>
              <w:rPr>
                <w:sz w:val="20"/>
                <w:szCs w:val="20"/>
              </w:rPr>
            </w:pPr>
          </w:p>
          <w:p w14:paraId="42519EA6" w14:textId="47655DAA" w:rsidR="000436A6" w:rsidRPr="009328B5" w:rsidRDefault="000436A6" w:rsidP="000436A6">
            <w:pPr>
              <w:pStyle w:val="TableParagraph"/>
              <w:spacing w:before="17" w:line="229" w:lineRule="exact"/>
              <w:ind w:righ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Увеличаване броя на учениците, които са придобили професионална квалификация по професия от направление „Компютърни науки“ и/или продължават образованието си във висши училища в професионално направление</w:t>
            </w:r>
          </w:p>
          <w:p w14:paraId="46352797" w14:textId="13B4877F" w:rsidR="000436A6" w:rsidRPr="009328B5" w:rsidRDefault="000436A6" w:rsidP="0061248F">
            <w:pPr>
              <w:pStyle w:val="TableParagraph"/>
              <w:ind w:righ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„Информатика и компютърни науки“.</w:t>
            </w:r>
            <w:r w:rsidR="0061248F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Разработване на учебни планове и програми за обуч</w:t>
            </w:r>
            <w:r w:rsidR="0061248F" w:rsidRPr="009328B5">
              <w:rPr>
                <w:sz w:val="20"/>
                <w:szCs w:val="20"/>
              </w:rPr>
              <w:t xml:space="preserve">ение по професиите от </w:t>
            </w:r>
            <w:r w:rsidRPr="009328B5">
              <w:rPr>
                <w:sz w:val="20"/>
                <w:szCs w:val="20"/>
              </w:rPr>
              <w:t>професионално направление „Компютърни науки“ в партньорство с бизнеса.</w:t>
            </w:r>
          </w:p>
          <w:p w14:paraId="2E498EDD" w14:textId="003C99C9" w:rsidR="000436A6" w:rsidRPr="009328B5" w:rsidRDefault="000436A6" w:rsidP="000436A6">
            <w:pPr>
              <w:ind w:left="69" w:right="13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Създаване на условия за провеждане на софтуерно професионално образование</w:t>
            </w:r>
            <w:r w:rsidRPr="009328B5">
              <w:rPr>
                <w:spacing w:val="-12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и обучение в сътрудничество</w:t>
            </w:r>
            <w:r w:rsidRPr="009328B5">
              <w:rPr>
                <w:spacing w:val="-9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с работодатели от ИТ</w:t>
            </w:r>
            <w:r w:rsidRPr="009328B5">
              <w:rPr>
                <w:spacing w:val="-6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сектора.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14:paraId="4F3966FD" w14:textId="77777777" w:rsidR="0061248F" w:rsidRPr="009328B5" w:rsidRDefault="0061248F" w:rsidP="000436A6">
            <w:pPr>
              <w:pStyle w:val="TableParagraph"/>
              <w:spacing w:before="17"/>
              <w:ind w:right="41"/>
              <w:rPr>
                <w:sz w:val="20"/>
                <w:szCs w:val="20"/>
              </w:rPr>
            </w:pPr>
          </w:p>
          <w:p w14:paraId="2FE463E6" w14:textId="72FC2C38" w:rsidR="000436A6" w:rsidRPr="009328B5" w:rsidRDefault="000436A6" w:rsidP="000436A6">
            <w:pPr>
              <w:pStyle w:val="TableParagraph"/>
              <w:spacing w:before="17"/>
              <w:ind w:right="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Изградено онлайн решение за споделяне на съдържание и тестови задачи.</w:t>
            </w:r>
          </w:p>
          <w:p w14:paraId="67D94B04" w14:textId="77777777" w:rsidR="000436A6" w:rsidRPr="009328B5" w:rsidRDefault="000436A6" w:rsidP="000436A6">
            <w:pPr>
              <w:pStyle w:val="TableParagraph"/>
              <w:ind w:right="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 учебни планове и учебни програми за професионално образование и обучение по професиите „Програмист“, „Системен програмист“ и „Приложен програмист“.</w:t>
            </w:r>
          </w:p>
          <w:p w14:paraId="161FC63A" w14:textId="77777777" w:rsidR="000436A6" w:rsidRPr="009328B5" w:rsidRDefault="000436A6" w:rsidP="000436A6">
            <w:pPr>
              <w:pStyle w:val="TableParagraph"/>
              <w:ind w:right="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 учебни материали за обучение на ученици.</w:t>
            </w:r>
          </w:p>
          <w:p w14:paraId="5C045684" w14:textId="77777777" w:rsidR="000436A6" w:rsidRPr="009328B5" w:rsidRDefault="000436A6" w:rsidP="000436A6">
            <w:pPr>
              <w:pStyle w:val="TableParagraph"/>
              <w:spacing w:before="1" w:line="230" w:lineRule="exact"/>
              <w:ind w:right="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 критерии / тестове за оценяване на ученици.</w:t>
            </w:r>
          </w:p>
          <w:p w14:paraId="56FA81C3" w14:textId="77777777" w:rsidR="000436A6" w:rsidRPr="009328B5" w:rsidRDefault="000436A6" w:rsidP="000436A6">
            <w:pPr>
              <w:pStyle w:val="TableParagraph"/>
              <w:spacing w:before="1" w:line="230" w:lineRule="exact"/>
              <w:ind w:right="14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3A2757D6" w14:textId="77777777" w:rsidR="0061248F" w:rsidRPr="009328B5" w:rsidRDefault="0061248F" w:rsidP="000436A6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</w:p>
          <w:p w14:paraId="6350E8A2" w14:textId="41216B8A" w:rsidR="000436A6" w:rsidRPr="009328B5" w:rsidRDefault="000436A6" w:rsidP="000436A6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26900CC5" w14:textId="77777777" w:rsidR="0061248F" w:rsidRPr="009328B5" w:rsidRDefault="0061248F" w:rsidP="000436A6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6D32A500" w14:textId="745972A5" w:rsidR="000436A6" w:rsidRPr="009328B5" w:rsidRDefault="000436A6" w:rsidP="000436A6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  <w:p w14:paraId="31F9840A" w14:textId="77777777" w:rsidR="000436A6" w:rsidRPr="009328B5" w:rsidRDefault="000436A6" w:rsidP="000436A6">
            <w:pPr>
              <w:pStyle w:val="TableParagraph"/>
              <w:spacing w:line="211" w:lineRule="exact"/>
              <w:ind w:left="111"/>
              <w:rPr>
                <w:bCs/>
                <w:sz w:val="20"/>
                <w:szCs w:val="20"/>
              </w:rPr>
            </w:pPr>
          </w:p>
        </w:tc>
      </w:tr>
      <w:tr w:rsidR="009328B5" w:rsidRPr="009328B5" w14:paraId="3925560F" w14:textId="77777777" w:rsidTr="00646D2C">
        <w:trPr>
          <w:trHeight w:val="70"/>
        </w:trPr>
        <w:tc>
          <w:tcPr>
            <w:tcW w:w="1833" w:type="dxa"/>
            <w:vMerge w:val="restart"/>
            <w:tcBorders>
              <w:top w:val="nil"/>
            </w:tcBorders>
          </w:tcPr>
          <w:p w14:paraId="78B98BD0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51CBB152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0E83E8C7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37EFE0D5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2473C39E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45E61223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36EB1DD8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7EF8187A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63EFA63D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07144D8D" w14:textId="77777777" w:rsidR="00F709DF" w:rsidRPr="009328B5" w:rsidRDefault="00F709DF" w:rsidP="00DC72C8">
            <w:pPr>
              <w:ind w:left="94" w:right="-11"/>
              <w:rPr>
                <w:sz w:val="20"/>
                <w:szCs w:val="20"/>
              </w:rPr>
            </w:pPr>
          </w:p>
          <w:p w14:paraId="54F99655" w14:textId="3C1F050B" w:rsidR="0034349E" w:rsidRPr="009328B5" w:rsidRDefault="0034349E" w:rsidP="0050403B">
            <w:pPr>
              <w:ind w:right="-11"/>
              <w:rPr>
                <w:b/>
                <w:sz w:val="20"/>
                <w:szCs w:val="20"/>
              </w:rPr>
            </w:pPr>
          </w:p>
          <w:p w14:paraId="26D9AB65" w14:textId="62078155" w:rsidR="00F709DF" w:rsidRPr="009328B5" w:rsidRDefault="00F709DF" w:rsidP="008843D7">
            <w:pPr>
              <w:ind w:left="94" w:right="-1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  <w:p w14:paraId="6D6964F5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72D29DCE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30912A6F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2AC6D343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473E6255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1488B463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76E9E28F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47716A07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0C9F48D0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5B07C0D5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26B121A2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4CC346AD" w14:textId="35219824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64D67617" w14:textId="74F89ECE" w:rsidR="006033FD" w:rsidRPr="009328B5" w:rsidRDefault="006033FD" w:rsidP="00F709DF">
            <w:pPr>
              <w:ind w:right="-11"/>
              <w:rPr>
                <w:sz w:val="20"/>
                <w:szCs w:val="20"/>
              </w:rPr>
            </w:pPr>
          </w:p>
          <w:p w14:paraId="00F13515" w14:textId="77777777" w:rsidR="006033FD" w:rsidRPr="009328B5" w:rsidRDefault="006033FD" w:rsidP="00F709DF">
            <w:pPr>
              <w:ind w:right="-11"/>
              <w:rPr>
                <w:sz w:val="20"/>
                <w:szCs w:val="20"/>
              </w:rPr>
            </w:pPr>
          </w:p>
          <w:p w14:paraId="2D2C65B9" w14:textId="77777777" w:rsidR="00F709DF" w:rsidRPr="009328B5" w:rsidRDefault="00F709DF" w:rsidP="00F709DF">
            <w:pPr>
              <w:ind w:right="-11"/>
              <w:rPr>
                <w:sz w:val="20"/>
                <w:szCs w:val="20"/>
              </w:rPr>
            </w:pPr>
          </w:p>
          <w:p w14:paraId="2B951E4A" w14:textId="63CF5082" w:rsidR="001960CB" w:rsidRPr="009328B5" w:rsidRDefault="001960CB" w:rsidP="00F709DF">
            <w:pPr>
              <w:ind w:right="-11"/>
              <w:rPr>
                <w:sz w:val="20"/>
                <w:szCs w:val="20"/>
              </w:rPr>
            </w:pPr>
          </w:p>
          <w:p w14:paraId="7775E726" w14:textId="4B157C88" w:rsidR="001960CB" w:rsidRPr="009328B5" w:rsidRDefault="001960CB" w:rsidP="00F709DF">
            <w:pPr>
              <w:ind w:right="-11"/>
              <w:rPr>
                <w:sz w:val="20"/>
                <w:szCs w:val="20"/>
              </w:rPr>
            </w:pPr>
          </w:p>
          <w:p w14:paraId="7F9FEAB6" w14:textId="77777777" w:rsidR="001960CB" w:rsidRPr="009328B5" w:rsidRDefault="001960CB" w:rsidP="00F709DF">
            <w:pPr>
              <w:ind w:right="-11"/>
              <w:rPr>
                <w:sz w:val="20"/>
                <w:szCs w:val="20"/>
              </w:rPr>
            </w:pPr>
          </w:p>
          <w:p w14:paraId="6B9BD998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423E8C06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6CC61BB2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0CD40B20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4E395EC9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70898CB6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6CB53FAF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13749431" w14:textId="77777777" w:rsidR="0050403B" w:rsidRPr="009328B5" w:rsidRDefault="0050403B" w:rsidP="0083214F">
            <w:pPr>
              <w:ind w:left="94" w:right="-11"/>
              <w:rPr>
                <w:b/>
                <w:sz w:val="20"/>
                <w:szCs w:val="20"/>
              </w:rPr>
            </w:pPr>
          </w:p>
          <w:p w14:paraId="7B74CA2F" w14:textId="7C42383E" w:rsidR="00F709DF" w:rsidRPr="009328B5" w:rsidRDefault="00F709DF" w:rsidP="0083214F">
            <w:pPr>
              <w:ind w:left="94" w:right="-1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102C1F8" w14:textId="77777777" w:rsidR="0061248F" w:rsidRPr="009328B5" w:rsidRDefault="0061248F" w:rsidP="00DC72C8">
            <w:pPr>
              <w:pStyle w:val="TableParagraph"/>
              <w:spacing w:before="22" w:line="229" w:lineRule="exact"/>
              <w:rPr>
                <w:b/>
                <w:sz w:val="20"/>
                <w:szCs w:val="20"/>
              </w:rPr>
            </w:pPr>
          </w:p>
          <w:p w14:paraId="4A7D65B5" w14:textId="6618D07A" w:rsidR="00DC72C8" w:rsidRPr="009328B5" w:rsidRDefault="00DC72C8" w:rsidP="00DC72C8">
            <w:pPr>
              <w:pStyle w:val="TableParagraph"/>
              <w:spacing w:before="22" w:line="229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3. Модернизиране на учебното съд</w:t>
            </w:r>
            <w:r w:rsidR="000436A6" w:rsidRPr="009328B5">
              <w:rPr>
                <w:b/>
                <w:sz w:val="20"/>
                <w:szCs w:val="20"/>
              </w:rPr>
              <w:t>ържание и методи на преподаване - нова</w:t>
            </w:r>
          </w:p>
          <w:p w14:paraId="47B3BBAD" w14:textId="77777777" w:rsidR="00DC72C8" w:rsidRPr="009328B5" w:rsidRDefault="00DC72C8" w:rsidP="00DC72C8">
            <w:pPr>
              <w:pStyle w:val="TableParagraph"/>
              <w:spacing w:before="22" w:line="229" w:lineRule="exac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7F7F958F" w14:textId="77777777" w:rsidR="0061248F" w:rsidRPr="009328B5" w:rsidRDefault="0061248F" w:rsidP="00DC72C8">
            <w:pPr>
              <w:ind w:left="69"/>
              <w:rPr>
                <w:b/>
                <w:sz w:val="20"/>
                <w:szCs w:val="20"/>
              </w:rPr>
            </w:pPr>
          </w:p>
          <w:p w14:paraId="0E9A7AC6" w14:textId="34782065" w:rsidR="00DC72C8" w:rsidRPr="009328B5" w:rsidRDefault="00DC72C8" w:rsidP="00DC72C8">
            <w:pPr>
              <w:ind w:left="69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НП „Обучение за ИТ умения и кариера“</w:t>
            </w:r>
          </w:p>
          <w:p w14:paraId="5764B9B9" w14:textId="77777777" w:rsidR="00DC72C8" w:rsidRPr="009328B5" w:rsidRDefault="00DC72C8" w:rsidP="00DC72C8">
            <w:pPr>
              <w:ind w:left="69"/>
              <w:rPr>
                <w:i/>
                <w:sz w:val="20"/>
                <w:szCs w:val="20"/>
              </w:rPr>
            </w:pPr>
            <w:r w:rsidRPr="009328B5">
              <w:rPr>
                <w:i/>
                <w:sz w:val="20"/>
                <w:szCs w:val="20"/>
              </w:rPr>
              <w:t>– Модул 1 „Обучение за ИТ кариера“</w:t>
            </w:r>
          </w:p>
          <w:p w14:paraId="0514101A" w14:textId="11AFAF05" w:rsidR="00331AE1" w:rsidRPr="009328B5" w:rsidRDefault="00DC72C8" w:rsidP="00DC72C8">
            <w:pPr>
              <w:pStyle w:val="FootnoteText"/>
              <w:ind w:left="69"/>
              <w:rPr>
                <w:i/>
              </w:rPr>
            </w:pPr>
            <w:r w:rsidRPr="009328B5">
              <w:rPr>
                <w:i/>
              </w:rPr>
              <w:t>–</w:t>
            </w:r>
            <w:r w:rsidR="000A37A0" w:rsidRPr="009328B5">
              <w:rPr>
                <w:i/>
              </w:rPr>
              <w:t xml:space="preserve"> Модул 2 „ИТ умения за бъдещето</w:t>
            </w:r>
          </w:p>
          <w:p w14:paraId="74AA3319" w14:textId="77777777" w:rsidR="003469B7" w:rsidRPr="009328B5" w:rsidRDefault="003469B7" w:rsidP="00DC72C8">
            <w:pPr>
              <w:pStyle w:val="FootnoteText"/>
              <w:ind w:left="69"/>
              <w:rPr>
                <w:i/>
              </w:rPr>
            </w:pPr>
          </w:p>
          <w:p w14:paraId="5BCDC772" w14:textId="6564B328" w:rsidR="00814264" w:rsidRPr="009328B5" w:rsidRDefault="00DC72C8" w:rsidP="00692C2C">
            <w:pPr>
              <w:pStyle w:val="FootnoteText"/>
              <w:ind w:left="69"/>
            </w:pPr>
            <w:r w:rsidRPr="009328B5">
              <w:lastRenderedPageBreak/>
              <w:t xml:space="preserve">БЮДЖЕТ НА НП „ОБУЧЕНИЕ ЗА ИТ УМЕНИЯ И КАРИЕРА“ за </w:t>
            </w:r>
          </w:p>
          <w:p w14:paraId="4E35C619" w14:textId="290F629C" w:rsidR="00DC72C8" w:rsidRPr="009328B5" w:rsidRDefault="00DC72C8" w:rsidP="00DC72C8">
            <w:pPr>
              <w:pStyle w:val="FootnoteText"/>
              <w:ind w:left="69"/>
            </w:pPr>
            <w:r w:rsidRPr="009328B5">
              <w:t xml:space="preserve">2021/2022 </w:t>
            </w:r>
            <w:r w:rsidR="008843D7" w:rsidRPr="009328B5">
              <w:t xml:space="preserve">учебна </w:t>
            </w:r>
            <w:r w:rsidRPr="009328B5">
              <w:t>година</w:t>
            </w:r>
          </w:p>
          <w:p w14:paraId="7FFD8964" w14:textId="77777777" w:rsidR="00DC72C8" w:rsidRPr="009328B5" w:rsidRDefault="00DC72C8" w:rsidP="00DC72C8">
            <w:pPr>
              <w:pStyle w:val="FootnoteText"/>
              <w:ind w:left="69"/>
            </w:pPr>
            <w:r w:rsidRPr="009328B5">
              <w:t>– Общ бюджет на НП – 670 000 лв.</w:t>
            </w:r>
          </w:p>
          <w:p w14:paraId="3C8CB924" w14:textId="77777777" w:rsidR="00DC72C8" w:rsidRPr="009328B5" w:rsidRDefault="00DC72C8" w:rsidP="00DC72C8">
            <w:pPr>
              <w:pStyle w:val="FootnoteText"/>
              <w:ind w:left="69"/>
            </w:pPr>
            <w:r w:rsidRPr="009328B5">
              <w:t>–. За Модул 1 – 320 000 лв.</w:t>
            </w:r>
          </w:p>
          <w:p w14:paraId="7DA75EA2" w14:textId="77777777" w:rsidR="00DC72C8" w:rsidRPr="009328B5" w:rsidRDefault="00DC72C8" w:rsidP="00DC72C8">
            <w:pPr>
              <w:pStyle w:val="FootnoteText"/>
              <w:ind w:left="69"/>
            </w:pPr>
            <w:r w:rsidRPr="009328B5">
              <w:t>– За Модул 2 – 350 000 лв.</w:t>
            </w:r>
          </w:p>
          <w:p w14:paraId="5533BD67" w14:textId="4FA9FBD4" w:rsidR="006033FD" w:rsidRPr="009328B5" w:rsidRDefault="006033FD" w:rsidP="006033FD">
            <w:pPr>
              <w:pStyle w:val="TableParagraph"/>
              <w:spacing w:before="17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47635688" w14:textId="77777777" w:rsidR="0061248F" w:rsidRPr="009328B5" w:rsidRDefault="0061248F" w:rsidP="00DC72C8">
            <w:pPr>
              <w:pStyle w:val="TableParagraph"/>
              <w:spacing w:before="17"/>
              <w:ind w:left="87" w:right="134"/>
              <w:rPr>
                <w:sz w:val="20"/>
                <w:szCs w:val="20"/>
              </w:rPr>
            </w:pPr>
          </w:p>
          <w:p w14:paraId="3CF6054A" w14:textId="4B062FC4" w:rsidR="00DC72C8" w:rsidRPr="009328B5" w:rsidRDefault="00DC72C8" w:rsidP="00DC72C8">
            <w:pPr>
              <w:pStyle w:val="TableParagraph"/>
              <w:spacing w:before="17"/>
              <w:ind w:left="87" w:right="13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 – 2022 учебна година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</w:tcPr>
          <w:p w14:paraId="4B074DB3" w14:textId="77777777" w:rsidR="0061248F" w:rsidRPr="009328B5" w:rsidRDefault="0061248F" w:rsidP="00DC72C8">
            <w:pPr>
              <w:ind w:left="69" w:right="132"/>
              <w:rPr>
                <w:sz w:val="20"/>
                <w:szCs w:val="20"/>
              </w:rPr>
            </w:pPr>
          </w:p>
          <w:p w14:paraId="5463408A" w14:textId="4A842835" w:rsidR="00DC72C8" w:rsidRPr="009328B5" w:rsidRDefault="00DC72C8" w:rsidP="00DC72C8">
            <w:pPr>
              <w:ind w:left="69" w:right="13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1. Изграден капацитет за съвременно софтуерно образование и обучение по високи ИТ и други технологии чрез партньорство с университети и с ИТ бизнеса.</w:t>
            </w:r>
          </w:p>
          <w:p w14:paraId="7EAFE411" w14:textId="5069EA36" w:rsidR="00DC72C8" w:rsidRPr="009328B5" w:rsidRDefault="00DC72C8" w:rsidP="00DC72C8">
            <w:pPr>
              <w:ind w:left="69" w:right="13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2. Надградени у</w:t>
            </w:r>
            <w:r w:rsidR="00814264" w:rsidRPr="009328B5">
              <w:rPr>
                <w:sz w:val="20"/>
                <w:szCs w:val="20"/>
              </w:rPr>
              <w:t xml:space="preserve">менията за работа в дигитална и </w:t>
            </w:r>
            <w:r w:rsidRPr="009328B5">
              <w:rPr>
                <w:sz w:val="20"/>
                <w:szCs w:val="20"/>
              </w:rPr>
              <w:t>високотехнологична среда.</w:t>
            </w:r>
          </w:p>
          <w:p w14:paraId="2B923485" w14:textId="3FD3C507" w:rsidR="00814264" w:rsidRPr="009328B5" w:rsidRDefault="00DC72C8" w:rsidP="00692C2C">
            <w:pPr>
              <w:ind w:left="69" w:right="13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3. Адаптирани учебни програми, отразяващи най-новите тенденции в дигиталните технологии.</w:t>
            </w:r>
          </w:p>
          <w:p w14:paraId="2D678174" w14:textId="76DD8708" w:rsidR="00DC72C8" w:rsidRPr="009328B5" w:rsidRDefault="00DC72C8" w:rsidP="00DC72C8">
            <w:pPr>
              <w:ind w:left="69" w:right="13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4. Разработени учебни програми за разширената и допълнителната професионална подготовка.</w:t>
            </w:r>
          </w:p>
          <w:p w14:paraId="066D544F" w14:textId="76DE075E" w:rsidR="00DC72C8" w:rsidRPr="009328B5" w:rsidRDefault="00DC72C8" w:rsidP="00DC72C8">
            <w:pPr>
              <w:pStyle w:val="TableParagraph"/>
              <w:ind w:right="263" w:firstLine="5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5. Разработени учебни помагала за краткотрайни модули, надграждащи бързо променящите се изисквания на ИТ бизнеса.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14:paraId="078EF020" w14:textId="77777777" w:rsidR="0061248F" w:rsidRPr="009328B5" w:rsidRDefault="0061248F" w:rsidP="00DC72C8">
            <w:pPr>
              <w:pStyle w:val="TableParagraph"/>
              <w:spacing w:before="1" w:line="230" w:lineRule="exact"/>
              <w:ind w:right="141"/>
              <w:rPr>
                <w:sz w:val="20"/>
                <w:szCs w:val="20"/>
              </w:rPr>
            </w:pPr>
          </w:p>
          <w:p w14:paraId="38CCE109" w14:textId="41716960" w:rsidR="00814264" w:rsidRPr="009328B5" w:rsidRDefault="00DC72C8" w:rsidP="00692C2C">
            <w:pPr>
              <w:pStyle w:val="TableParagraph"/>
              <w:spacing w:before="1" w:line="230" w:lineRule="exact"/>
              <w:ind w:right="1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Разработване и/или допълване и осъвременяване на учебно съдържание за учебен предмет или модул в сферата на ИТ, цифровите и високите технологии за разширената и допълнителната професионална подготовка (програмиране и </w:t>
            </w:r>
          </w:p>
          <w:p w14:paraId="5A77AFBB" w14:textId="27A9D13D" w:rsidR="00DC72C8" w:rsidRPr="009328B5" w:rsidRDefault="00DC72C8" w:rsidP="00DC72C8">
            <w:pPr>
              <w:pStyle w:val="TableParagraph"/>
              <w:spacing w:before="1" w:line="230" w:lineRule="exact"/>
              <w:ind w:right="1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програмни езици, обработка на големи данни, дигитален маркетинг и предприемачество, изкуствен интелект, виртуална и добавена реалности и др.), свързани с придобиване или надграждане на дигитални компетентности в зависимост от изучаваната специалност от професия и/или разработване на учебни материали, ресурси, тестове и др. помагала за обучение на ученици и учители по новите програми.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1AFC24A4" w14:textId="77777777" w:rsidR="0061248F" w:rsidRPr="009328B5" w:rsidRDefault="0061248F" w:rsidP="00DC72C8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</w:p>
          <w:p w14:paraId="3C9D7D57" w14:textId="01E3CB55" w:rsidR="00DC72C8" w:rsidRPr="009328B5" w:rsidRDefault="00DC72C8" w:rsidP="00DC72C8">
            <w:pPr>
              <w:pStyle w:val="TableParagraph"/>
              <w:spacing w:before="17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24D15961" w14:textId="77777777" w:rsidR="0061248F" w:rsidRPr="009328B5" w:rsidRDefault="0061248F" w:rsidP="00DC72C8">
            <w:pPr>
              <w:pStyle w:val="TableParagraph"/>
              <w:spacing w:line="211" w:lineRule="exact"/>
              <w:ind w:left="111"/>
              <w:rPr>
                <w:bCs/>
                <w:sz w:val="20"/>
                <w:szCs w:val="20"/>
              </w:rPr>
            </w:pPr>
          </w:p>
          <w:p w14:paraId="053466F2" w14:textId="118EE9E2" w:rsidR="00DC72C8" w:rsidRPr="009328B5" w:rsidRDefault="0061248F" w:rsidP="00DC72C8">
            <w:pPr>
              <w:pStyle w:val="TableParagraph"/>
              <w:spacing w:line="211" w:lineRule="exact"/>
              <w:ind w:left="111"/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>в</w:t>
            </w:r>
            <w:r w:rsidR="00DC72C8" w:rsidRPr="009328B5">
              <w:rPr>
                <w:bCs/>
                <w:sz w:val="20"/>
                <w:szCs w:val="20"/>
              </w:rPr>
              <w:t xml:space="preserve"> процес на изпълнение </w:t>
            </w:r>
          </w:p>
          <w:p w14:paraId="654A8408" w14:textId="77777777" w:rsidR="00540705" w:rsidRPr="009328B5" w:rsidRDefault="00540705" w:rsidP="00DC72C8">
            <w:pPr>
              <w:pStyle w:val="TableParagraph"/>
              <w:spacing w:line="211" w:lineRule="exact"/>
              <w:ind w:left="111"/>
              <w:rPr>
                <w:bCs/>
                <w:sz w:val="20"/>
                <w:szCs w:val="20"/>
              </w:rPr>
            </w:pPr>
          </w:p>
          <w:p w14:paraId="67B22AEB" w14:textId="465E0E62" w:rsidR="00DC72C8" w:rsidRPr="009328B5" w:rsidRDefault="00DC72C8" w:rsidP="00DC72C8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  <w:tr w:rsidR="00B27BEB" w:rsidRPr="009328B5" w14:paraId="05F36B5A" w14:textId="77777777" w:rsidTr="00113ACC">
        <w:trPr>
          <w:gridAfter w:val="6"/>
          <w:wAfter w:w="11482" w:type="dxa"/>
          <w:trHeight w:val="1782"/>
        </w:trPr>
        <w:tc>
          <w:tcPr>
            <w:tcW w:w="1833" w:type="dxa"/>
            <w:vMerge/>
            <w:tcBorders>
              <w:bottom w:val="single" w:sz="4" w:space="0" w:color="000000"/>
            </w:tcBorders>
          </w:tcPr>
          <w:p w14:paraId="686356D6" w14:textId="77777777" w:rsidR="00B27BEB" w:rsidRPr="009328B5" w:rsidRDefault="00B27BEB" w:rsidP="00AE1F01">
            <w:pPr>
              <w:ind w:left="94" w:right="-1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14:paraId="46074455" w14:textId="77777777" w:rsidR="00B27BEB" w:rsidRPr="009328B5" w:rsidRDefault="00B27BEB" w:rsidP="00591329">
            <w:pPr>
              <w:pStyle w:val="TableParagraph"/>
              <w:spacing w:before="22" w:line="229" w:lineRule="exact"/>
              <w:rPr>
                <w:b/>
                <w:sz w:val="20"/>
                <w:szCs w:val="20"/>
              </w:rPr>
            </w:pPr>
          </w:p>
        </w:tc>
      </w:tr>
      <w:tr w:rsidR="009328B5" w:rsidRPr="009328B5" w14:paraId="4DDB3782" w14:textId="77777777" w:rsidTr="00646D2C">
        <w:trPr>
          <w:trHeight w:val="2399"/>
        </w:trPr>
        <w:tc>
          <w:tcPr>
            <w:tcW w:w="183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0FB2" w14:textId="77777777" w:rsidR="00312455" w:rsidRPr="009328B5" w:rsidRDefault="00312455" w:rsidP="00AE1F01">
            <w:pPr>
              <w:ind w:left="94" w:right="-1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42F4" w14:textId="77777777" w:rsidR="001D7741" w:rsidRPr="009328B5" w:rsidRDefault="001D7741" w:rsidP="00591329">
            <w:pPr>
              <w:pStyle w:val="TableParagraph"/>
              <w:ind w:right="168"/>
              <w:rPr>
                <w:b/>
                <w:bCs/>
                <w:sz w:val="20"/>
                <w:szCs w:val="20"/>
              </w:rPr>
            </w:pPr>
          </w:p>
          <w:p w14:paraId="0DE8FBC1" w14:textId="02D40BBF" w:rsidR="00312455" w:rsidRPr="009328B5" w:rsidRDefault="00312455" w:rsidP="00591329">
            <w:pPr>
              <w:pStyle w:val="TableParagraph"/>
              <w:ind w:right="168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3.1. Въвеждане на нов учебен предмет в начален етап – компютърно моделиране и въвеждане на обучение в профил „Софтуерни и</w:t>
            </w:r>
          </w:p>
          <w:p w14:paraId="3E0ED7A8" w14:textId="77777777" w:rsidR="00312455" w:rsidRPr="009328B5" w:rsidRDefault="00312455" w:rsidP="00591329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хардуерни науки“.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239A" w14:textId="77777777" w:rsidR="001D7741" w:rsidRPr="009328B5" w:rsidRDefault="001D7741" w:rsidP="00591329">
            <w:pPr>
              <w:pStyle w:val="TableParagraph"/>
              <w:rPr>
                <w:w w:val="95"/>
                <w:sz w:val="20"/>
                <w:szCs w:val="20"/>
              </w:rPr>
            </w:pPr>
          </w:p>
          <w:p w14:paraId="5A7418E1" w14:textId="0AAD1DE9" w:rsidR="00312455" w:rsidRPr="009328B5" w:rsidRDefault="00312455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w w:val="95"/>
                <w:sz w:val="20"/>
                <w:szCs w:val="20"/>
              </w:rPr>
              <w:t xml:space="preserve">Държавен </w:t>
            </w:r>
            <w:r w:rsidRPr="009328B5">
              <w:rPr>
                <w:sz w:val="20"/>
                <w:szCs w:val="2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2D80" w14:textId="77777777" w:rsidR="001D7741" w:rsidRPr="009328B5" w:rsidRDefault="001D774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2EB4934" w14:textId="07DC616C" w:rsidR="00312455" w:rsidRPr="009328B5" w:rsidRDefault="00312455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Поетапно</w:t>
            </w:r>
          </w:p>
          <w:p w14:paraId="07642516" w14:textId="77777777" w:rsidR="00312455" w:rsidRPr="009328B5" w:rsidRDefault="00312455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 учебната 2021/2022</w:t>
            </w:r>
          </w:p>
          <w:p w14:paraId="27EF84A0" w14:textId="77777777" w:rsidR="00312455" w:rsidRPr="009328B5" w:rsidRDefault="00312455" w:rsidP="0059132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година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436F" w14:textId="77777777" w:rsidR="001D7741" w:rsidRPr="009328B5" w:rsidRDefault="001D7741" w:rsidP="00591329">
            <w:pPr>
              <w:pStyle w:val="TableParagraph"/>
              <w:ind w:right="93"/>
              <w:rPr>
                <w:sz w:val="20"/>
                <w:szCs w:val="20"/>
              </w:rPr>
            </w:pPr>
          </w:p>
          <w:p w14:paraId="2ABFBA7B" w14:textId="37F6C8A1" w:rsidR="00A51DDE" w:rsidRPr="009328B5" w:rsidRDefault="00312455" w:rsidP="0083214F">
            <w:pPr>
              <w:pStyle w:val="TableParagraph"/>
              <w:ind w:right="9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Осигуряване на възможност за придобиване на знания, умения и отношения в областта на информационните технологии на учениците от най-ранна възраст до специализирано обучение в последните училищни класове.</w:t>
            </w:r>
            <w:r w:rsidR="0083214F" w:rsidRPr="009328B5">
              <w:rPr>
                <w:sz w:val="20"/>
                <w:szCs w:val="20"/>
              </w:rPr>
              <w:t xml:space="preserve"> </w:t>
            </w:r>
            <w:r w:rsidR="001D7741" w:rsidRPr="009328B5">
              <w:rPr>
                <w:rFonts w:eastAsiaTheme="minorHAnsi"/>
                <w:sz w:val="20"/>
                <w:szCs w:val="20"/>
                <w:lang w:eastAsia="en-US" w:bidi="ar-SA"/>
              </w:rPr>
              <w:t>В</w:t>
            </w:r>
            <w:r w:rsidR="00A51DDE" w:rsidRPr="009328B5">
              <w:rPr>
                <w:rFonts w:eastAsiaTheme="minorHAnsi"/>
                <w:sz w:val="20"/>
                <w:szCs w:val="20"/>
                <w:lang w:eastAsia="en-US" w:bidi="ar-SA"/>
              </w:rPr>
              <w:t xml:space="preserve"> училищното обучение са въведени </w:t>
            </w:r>
            <w:r w:rsidR="00A51DDE" w:rsidRPr="009328B5">
              <w:rPr>
                <w:rFonts w:eastAsiaTheme="minorHAnsi"/>
                <w:sz w:val="20"/>
                <w:szCs w:val="20"/>
                <w:lang w:eastAsia="en-US" w:bidi="ar-SA"/>
              </w:rPr>
              <w:lastRenderedPageBreak/>
              <w:t>учебни предмети за общообразователната подготовка в началния етап и за профилираната подготовка в</w:t>
            </w:r>
            <w:r w:rsidR="001D7741" w:rsidRPr="009328B5">
              <w:rPr>
                <w:rFonts w:eastAsiaTheme="minorHAnsi"/>
                <w:sz w:val="20"/>
                <w:szCs w:val="20"/>
                <w:lang w:eastAsia="en-US" w:bidi="ar-SA"/>
              </w:rPr>
              <w:t xml:space="preserve"> гимназиалния етап, свързани с </w:t>
            </w:r>
            <w:r w:rsidR="00A51DDE" w:rsidRPr="009328B5">
              <w:rPr>
                <w:rFonts w:eastAsiaTheme="minorHAnsi"/>
                <w:sz w:val="20"/>
                <w:szCs w:val="20"/>
                <w:lang w:eastAsia="en-US" w:bidi="ar-SA"/>
              </w:rPr>
              <w:t>компютърното моделиране и инфор</w:t>
            </w:r>
            <w:r w:rsidR="001D7741" w:rsidRPr="009328B5">
              <w:rPr>
                <w:rFonts w:eastAsiaTheme="minorHAnsi"/>
                <w:sz w:val="20"/>
                <w:szCs w:val="20"/>
                <w:lang w:eastAsia="en-US" w:bidi="ar-SA"/>
              </w:rPr>
              <w:t xml:space="preserve">мационните технологии, както и </w:t>
            </w:r>
            <w:r w:rsidR="00A51DDE" w:rsidRPr="009328B5">
              <w:rPr>
                <w:rFonts w:eastAsiaTheme="minorHAnsi"/>
                <w:sz w:val="20"/>
                <w:szCs w:val="20"/>
                <w:lang w:eastAsia="en-US" w:bidi="ar-SA"/>
              </w:rPr>
              <w:t>съответните учебни програми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74FA" w14:textId="77777777" w:rsidR="001D7741" w:rsidRPr="009328B5" w:rsidRDefault="001D7741" w:rsidP="00591329">
            <w:pPr>
              <w:pStyle w:val="TableParagraph"/>
              <w:ind w:right="111"/>
              <w:rPr>
                <w:sz w:val="20"/>
                <w:szCs w:val="20"/>
              </w:rPr>
            </w:pPr>
          </w:p>
          <w:p w14:paraId="1861B7AF" w14:textId="130DB08B" w:rsidR="00312455" w:rsidRPr="009328B5" w:rsidRDefault="00312455" w:rsidP="00591329">
            <w:pPr>
              <w:pStyle w:val="TableParagraph"/>
              <w:ind w:righ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Осигурени учебни програми по компютърно моделиране</w:t>
            </w:r>
          </w:p>
          <w:p w14:paraId="77D0747C" w14:textId="77777777" w:rsidR="00312455" w:rsidRPr="009328B5" w:rsidRDefault="00312455" w:rsidP="00591329">
            <w:pPr>
              <w:pStyle w:val="TableParagraph"/>
              <w:ind w:righ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Осигурени учебни програми за обучение в профил „Софтуерни и хардуерни науки“.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B77A" w14:textId="77777777" w:rsidR="001D7741" w:rsidRPr="009328B5" w:rsidRDefault="001D774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311B6EE" w14:textId="51663A55" w:rsidR="00312455" w:rsidRPr="009328B5" w:rsidRDefault="0031245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E50E" w14:textId="77777777" w:rsidR="001D7741" w:rsidRPr="009328B5" w:rsidRDefault="001D7741" w:rsidP="001D7741">
            <w:pPr>
              <w:pStyle w:val="TableParagraph"/>
              <w:spacing w:line="211" w:lineRule="exact"/>
              <w:ind w:left="0"/>
              <w:rPr>
                <w:sz w:val="20"/>
                <w:szCs w:val="20"/>
              </w:rPr>
            </w:pPr>
          </w:p>
          <w:p w14:paraId="57C22390" w14:textId="66B59EED" w:rsidR="00312455" w:rsidRPr="009328B5" w:rsidRDefault="00312455" w:rsidP="009B3B60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  <w:tr w:rsidR="009328B5" w:rsidRPr="009328B5" w14:paraId="3F904BEB" w14:textId="77777777" w:rsidTr="00646D2C">
        <w:trPr>
          <w:trHeight w:val="1596"/>
        </w:trPr>
        <w:tc>
          <w:tcPr>
            <w:tcW w:w="1833" w:type="dxa"/>
            <w:vMerge/>
            <w:tcBorders>
              <w:top w:val="single" w:sz="4" w:space="0" w:color="000000"/>
            </w:tcBorders>
          </w:tcPr>
          <w:p w14:paraId="6DED669E" w14:textId="77777777" w:rsidR="001701FD" w:rsidRPr="009328B5" w:rsidRDefault="001701FD" w:rsidP="001701FD">
            <w:pPr>
              <w:ind w:left="94" w:right="-1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A7E0DCC" w14:textId="77777777" w:rsidR="001701FD" w:rsidRPr="009328B5" w:rsidRDefault="001701FD" w:rsidP="001701FD">
            <w:pPr>
              <w:ind w:left="108" w:right="168"/>
              <w:rPr>
                <w:b/>
                <w:bCs/>
                <w:sz w:val="20"/>
                <w:szCs w:val="20"/>
              </w:rPr>
            </w:pPr>
          </w:p>
          <w:p w14:paraId="4786A6EC" w14:textId="3290724F" w:rsidR="001701FD" w:rsidRPr="009328B5" w:rsidRDefault="001701FD" w:rsidP="001701FD">
            <w:pPr>
              <w:ind w:left="108" w:right="168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3.2. Замяна на учебния предмет “Информационни технологии” за V, VI и VII клас като “ “Компютърно моделиране и информационни технологии” </w:t>
            </w:r>
          </w:p>
          <w:p w14:paraId="13BE7864" w14:textId="77777777" w:rsidR="001701FD" w:rsidRPr="009328B5" w:rsidRDefault="001701FD" w:rsidP="001701FD">
            <w:pPr>
              <w:pStyle w:val="TableParagraph"/>
              <w:ind w:right="16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164B3190" w14:textId="77777777" w:rsidR="001701FD" w:rsidRPr="009328B5" w:rsidRDefault="001701FD" w:rsidP="001701FD">
            <w:pPr>
              <w:pStyle w:val="TableParagraph"/>
              <w:rPr>
                <w:w w:val="95"/>
                <w:sz w:val="20"/>
                <w:szCs w:val="20"/>
              </w:rPr>
            </w:pPr>
          </w:p>
          <w:p w14:paraId="0D1D40D7" w14:textId="1E25416A" w:rsidR="001701FD" w:rsidRPr="009328B5" w:rsidRDefault="001701FD" w:rsidP="001701FD">
            <w:pPr>
              <w:pStyle w:val="TableParagraph"/>
              <w:rPr>
                <w:w w:val="95"/>
                <w:sz w:val="20"/>
                <w:szCs w:val="20"/>
              </w:rPr>
            </w:pPr>
            <w:r w:rsidRPr="009328B5">
              <w:rPr>
                <w:w w:val="95"/>
                <w:sz w:val="20"/>
                <w:szCs w:val="20"/>
              </w:rPr>
              <w:t xml:space="preserve">Държавен </w:t>
            </w:r>
            <w:r w:rsidRPr="009328B5">
              <w:rPr>
                <w:sz w:val="20"/>
                <w:szCs w:val="2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4DCD4BAA" w14:textId="77777777" w:rsidR="001701FD" w:rsidRPr="009328B5" w:rsidRDefault="001701FD" w:rsidP="001701FD">
            <w:pPr>
              <w:ind w:left="108" w:right="168"/>
              <w:rPr>
                <w:sz w:val="20"/>
                <w:szCs w:val="20"/>
              </w:rPr>
            </w:pPr>
          </w:p>
          <w:p w14:paraId="364D2789" w14:textId="54E77055" w:rsidR="001701FD" w:rsidRPr="009328B5" w:rsidRDefault="001701FD" w:rsidP="001701FD">
            <w:pPr>
              <w:ind w:left="108" w:right="1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Изменените учебни програми започват да се прилагат поетапно от учебната 2021-2022 година</w:t>
            </w:r>
          </w:p>
          <w:p w14:paraId="48F28BC9" w14:textId="77777777" w:rsidR="001701FD" w:rsidRPr="009328B5" w:rsidRDefault="001701FD" w:rsidP="001701FD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</w:tcPr>
          <w:p w14:paraId="4A54083F" w14:textId="77777777" w:rsidR="001701FD" w:rsidRPr="009328B5" w:rsidRDefault="001701FD" w:rsidP="001701FD">
            <w:pPr>
              <w:pStyle w:val="TableParagraph"/>
              <w:ind w:right="93"/>
              <w:rPr>
                <w:sz w:val="20"/>
                <w:szCs w:val="20"/>
              </w:rPr>
            </w:pPr>
          </w:p>
          <w:p w14:paraId="1BE96FC5" w14:textId="5252B76F" w:rsidR="001701FD" w:rsidRPr="009328B5" w:rsidRDefault="001701FD" w:rsidP="001701FD">
            <w:pPr>
              <w:pStyle w:val="TableParagraph"/>
              <w:ind w:right="9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Променена е философията на учебния предмета и в тази връзка са утвърдени нови учебни програми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14:paraId="5D93CE3E" w14:textId="77777777" w:rsidR="00757A5E" w:rsidRPr="009328B5" w:rsidRDefault="00757A5E" w:rsidP="001701FD">
            <w:pPr>
              <w:ind w:left="108" w:right="141"/>
            </w:pPr>
          </w:p>
          <w:p w14:paraId="5110686A" w14:textId="22D4ECF9" w:rsidR="001701FD" w:rsidRPr="009328B5" w:rsidRDefault="001701FD" w:rsidP="001701FD">
            <w:pPr>
              <w:ind w:left="108" w:right="141"/>
              <w:rPr>
                <w:sz w:val="20"/>
                <w:szCs w:val="20"/>
              </w:rPr>
            </w:pPr>
            <w:r w:rsidRPr="009328B5">
              <w:t xml:space="preserve">От учебната 2020-2021 г. е въведен учебен предмет компютърно моделиране и информационни технологии на мястото на учебния предмет информационни технологии в 5., 6. и 7. , като задължителните учебни часове за изучаването му са увеличени от 1 час на 1,5 часа седмично. Учебното съдържание по учебен предмет компютърно моделиране и информационни технологии допълва учебното съдържание на изучавания учебен предмет информационни технологии като и в трите учебни програми е въведена нова тема – Компютърно </w:t>
            </w:r>
            <w:r w:rsidRPr="009328B5">
              <w:lastRenderedPageBreak/>
              <w:t>моделиране,  чрез която се постига надграждане на знанията и компетентностите, придобити от учениците по компютърно моделиране в 3. и 4. клас. В темата Компютърно моделиране в 5. клас се надграждат знанията и уменията на учениците по изучаван блоков език за програмиране (Скрач, Коду), а в 6. и 7. клас се преминава от език с блоково програмиране към скриптов текстов език (Python, JavaScript и др.).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34832952" w14:textId="77777777" w:rsidR="001701FD" w:rsidRPr="009328B5" w:rsidRDefault="001701FD" w:rsidP="001701F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D829CFF" w14:textId="725EA8EB" w:rsidR="001701FD" w:rsidRPr="009328B5" w:rsidRDefault="001701FD" w:rsidP="001701F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6CDD175" w14:textId="77777777" w:rsidR="001701FD" w:rsidRPr="009328B5" w:rsidRDefault="001701FD" w:rsidP="001701FD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70E941DA" w14:textId="77777777" w:rsidR="001701FD" w:rsidRPr="009328B5" w:rsidRDefault="001701FD" w:rsidP="001701FD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  <w:tr w:rsidR="009328B5" w:rsidRPr="009328B5" w14:paraId="2B3D5F79" w14:textId="77777777" w:rsidTr="00646D2C">
        <w:trPr>
          <w:trHeight w:val="2399"/>
        </w:trPr>
        <w:tc>
          <w:tcPr>
            <w:tcW w:w="1833" w:type="dxa"/>
            <w:vMerge/>
          </w:tcPr>
          <w:p w14:paraId="1DBD5CCD" w14:textId="77777777" w:rsidR="001701FD" w:rsidRPr="009328B5" w:rsidRDefault="001701FD" w:rsidP="001701F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9632266" w14:textId="77777777" w:rsidR="001701FD" w:rsidRPr="009328B5" w:rsidRDefault="001701FD" w:rsidP="001701FD">
            <w:pPr>
              <w:ind w:left="108" w:right="168"/>
              <w:rPr>
                <w:b/>
                <w:bCs/>
                <w:sz w:val="20"/>
                <w:szCs w:val="20"/>
              </w:rPr>
            </w:pPr>
          </w:p>
          <w:p w14:paraId="20209EB9" w14:textId="668C128B" w:rsidR="001701FD" w:rsidRPr="009328B5" w:rsidRDefault="001701FD" w:rsidP="001701FD">
            <w:pPr>
              <w:ind w:left="108" w:right="168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3.3. Въвеждане на профилирано обучение по профил „Софтуерни и хардуерни науки“.</w:t>
            </w:r>
          </w:p>
        </w:tc>
        <w:tc>
          <w:tcPr>
            <w:tcW w:w="1843" w:type="dxa"/>
            <w:shd w:val="clear" w:color="auto" w:fill="auto"/>
          </w:tcPr>
          <w:p w14:paraId="1F1845AE" w14:textId="77777777" w:rsidR="001701FD" w:rsidRPr="009328B5" w:rsidRDefault="001701FD" w:rsidP="001701FD">
            <w:pPr>
              <w:pStyle w:val="TableParagraph"/>
              <w:rPr>
                <w:w w:val="95"/>
                <w:sz w:val="20"/>
                <w:szCs w:val="20"/>
              </w:rPr>
            </w:pPr>
          </w:p>
          <w:p w14:paraId="1E75DAC7" w14:textId="14EB39E2" w:rsidR="001701FD" w:rsidRPr="009328B5" w:rsidRDefault="001701FD" w:rsidP="001701FD">
            <w:pPr>
              <w:pStyle w:val="TableParagraph"/>
              <w:rPr>
                <w:w w:val="95"/>
                <w:sz w:val="20"/>
                <w:szCs w:val="20"/>
              </w:rPr>
            </w:pPr>
            <w:r w:rsidRPr="009328B5">
              <w:rPr>
                <w:w w:val="95"/>
                <w:sz w:val="20"/>
                <w:szCs w:val="20"/>
              </w:rPr>
              <w:t xml:space="preserve">Държавен </w:t>
            </w:r>
            <w:r w:rsidRPr="009328B5">
              <w:rPr>
                <w:sz w:val="20"/>
                <w:szCs w:val="20"/>
              </w:rPr>
              <w:t>бюджет*</w:t>
            </w:r>
          </w:p>
        </w:tc>
        <w:tc>
          <w:tcPr>
            <w:tcW w:w="1701" w:type="dxa"/>
            <w:shd w:val="clear" w:color="auto" w:fill="auto"/>
          </w:tcPr>
          <w:p w14:paraId="4F94F02F" w14:textId="77777777" w:rsidR="001701FD" w:rsidRPr="009328B5" w:rsidRDefault="001701FD" w:rsidP="001701FD">
            <w:pPr>
              <w:pStyle w:val="TableParagraph"/>
              <w:ind w:left="0" w:right="93"/>
              <w:rPr>
                <w:sz w:val="20"/>
                <w:szCs w:val="20"/>
              </w:rPr>
            </w:pPr>
          </w:p>
          <w:p w14:paraId="5E27D777" w14:textId="409F7247" w:rsidR="001701FD" w:rsidRPr="009328B5" w:rsidRDefault="001701FD" w:rsidP="001701FD">
            <w:pPr>
              <w:pStyle w:val="TableParagraph"/>
              <w:rPr>
                <w:w w:val="95"/>
                <w:sz w:val="20"/>
                <w:szCs w:val="20"/>
              </w:rPr>
            </w:pPr>
            <w:r w:rsidRPr="009328B5">
              <w:rPr>
                <w:w w:val="95"/>
                <w:sz w:val="20"/>
                <w:szCs w:val="20"/>
              </w:rPr>
              <w:t xml:space="preserve">Програмите за профилирано обучение се въвеждат за учениците, които през учебната 2020-2021 година постъпват в ХІ и през учебната 2021-2022 година постъпват в ХІI клас </w:t>
            </w:r>
          </w:p>
        </w:tc>
        <w:tc>
          <w:tcPr>
            <w:tcW w:w="2693" w:type="dxa"/>
            <w:shd w:val="clear" w:color="auto" w:fill="auto"/>
          </w:tcPr>
          <w:p w14:paraId="27D3C301" w14:textId="77777777" w:rsidR="001701FD" w:rsidRPr="009328B5" w:rsidRDefault="001701FD" w:rsidP="001701FD">
            <w:pPr>
              <w:pStyle w:val="TableParagraph"/>
              <w:ind w:right="93"/>
              <w:rPr>
                <w:sz w:val="20"/>
                <w:szCs w:val="20"/>
              </w:rPr>
            </w:pPr>
          </w:p>
          <w:p w14:paraId="3981E6EB" w14:textId="5BD8D0EC" w:rsidR="001701FD" w:rsidRPr="009328B5" w:rsidRDefault="001701FD" w:rsidP="001701FD">
            <w:pPr>
              <w:pStyle w:val="TableParagraph"/>
              <w:ind w:right="9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Променена е философията на учебния предмета и в тази връзка са утвърдени нови учебни програми</w:t>
            </w:r>
          </w:p>
        </w:tc>
        <w:tc>
          <w:tcPr>
            <w:tcW w:w="2977" w:type="dxa"/>
            <w:shd w:val="clear" w:color="auto" w:fill="auto"/>
          </w:tcPr>
          <w:p w14:paraId="363372B3" w14:textId="77777777" w:rsidR="001701FD" w:rsidRPr="009328B5" w:rsidRDefault="001701FD" w:rsidP="001701FD">
            <w:pPr>
              <w:spacing w:before="1"/>
              <w:ind w:left="108"/>
              <w:rPr>
                <w:sz w:val="20"/>
                <w:szCs w:val="20"/>
              </w:rPr>
            </w:pPr>
          </w:p>
          <w:p w14:paraId="443EBEE9" w14:textId="5C5C60A0" w:rsidR="007E5D14" w:rsidRPr="009328B5" w:rsidRDefault="007E5D14" w:rsidP="001701FD">
            <w:pPr>
              <w:spacing w:before="1"/>
              <w:ind w:lef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 са изискванията за съдържанието на профила в ДОС за профилираната подготовка и са Осигурени учебни програми за обучение в профил „Софтуерни и хардуерни науки“.</w:t>
            </w:r>
          </w:p>
        </w:tc>
        <w:tc>
          <w:tcPr>
            <w:tcW w:w="992" w:type="dxa"/>
            <w:shd w:val="clear" w:color="auto" w:fill="auto"/>
          </w:tcPr>
          <w:p w14:paraId="5D920929" w14:textId="77777777" w:rsidR="001701FD" w:rsidRPr="009328B5" w:rsidRDefault="001701FD" w:rsidP="001701F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62EDC05" w14:textId="3B0C2FC9" w:rsidR="001701FD" w:rsidRPr="009328B5" w:rsidRDefault="001701FD" w:rsidP="001701F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6" w:type="dxa"/>
            <w:shd w:val="clear" w:color="auto" w:fill="auto"/>
          </w:tcPr>
          <w:p w14:paraId="3EBB6A75" w14:textId="77777777" w:rsidR="001701FD" w:rsidRPr="009328B5" w:rsidRDefault="001701FD" w:rsidP="001701FD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  <w:p w14:paraId="36EFDEA6" w14:textId="77777777" w:rsidR="001701FD" w:rsidRPr="009328B5" w:rsidRDefault="001701FD" w:rsidP="001701FD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  <w:tr w:rsidR="009328B5" w:rsidRPr="009328B5" w14:paraId="7FE0F339" w14:textId="77777777" w:rsidTr="00646D2C">
        <w:trPr>
          <w:trHeight w:val="1781"/>
        </w:trPr>
        <w:tc>
          <w:tcPr>
            <w:tcW w:w="1833" w:type="dxa"/>
            <w:tcBorders>
              <w:top w:val="nil"/>
            </w:tcBorders>
            <w:shd w:val="clear" w:color="auto" w:fill="auto"/>
            <w:vAlign w:val="center"/>
          </w:tcPr>
          <w:p w14:paraId="09F9CF10" w14:textId="09A3A7EA" w:rsidR="00622EB7" w:rsidRPr="009328B5" w:rsidRDefault="00622EB7" w:rsidP="0088266E">
            <w:pPr>
              <w:ind w:left="94" w:right="-1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 xml:space="preserve">и висшето образование в областта на информационните </w:t>
            </w:r>
          </w:p>
          <w:p w14:paraId="52E5E604" w14:textId="2448C6BB" w:rsidR="00622EB7" w:rsidRPr="009328B5" w:rsidRDefault="00622EB7" w:rsidP="00BC0177">
            <w:pPr>
              <w:ind w:left="94" w:right="-11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</w:tcPr>
          <w:p w14:paraId="5A08E428" w14:textId="7C1E2657" w:rsidR="00622EB7" w:rsidRPr="009328B5" w:rsidRDefault="00BC0177" w:rsidP="000337CA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 Подобряване на уменията на учителите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03E00" w14:textId="77777777" w:rsidR="00622EB7" w:rsidRPr="009328B5" w:rsidRDefault="00622EB7" w:rsidP="00DD10D2">
            <w:pPr>
              <w:pStyle w:val="TableParagraph"/>
              <w:ind w:right="2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НП „Обучение за ИТ умения и кариера“</w:t>
            </w:r>
          </w:p>
          <w:p w14:paraId="11876B28" w14:textId="77777777" w:rsidR="00622EB7" w:rsidRPr="009328B5" w:rsidRDefault="00622EB7" w:rsidP="00DD10D2">
            <w:pPr>
              <w:pStyle w:val="TableParagraph"/>
              <w:ind w:right="2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– Модул 1 „Обучение за ИТ кариера“</w:t>
            </w:r>
          </w:p>
          <w:p w14:paraId="1D71A63C" w14:textId="13269967" w:rsidR="00622EB7" w:rsidRPr="009328B5" w:rsidRDefault="00622EB7" w:rsidP="00DD10D2">
            <w:pPr>
              <w:pStyle w:val="TableParagraph"/>
              <w:ind w:right="2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– Модул 2 „ИТ умения 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030412" w14:textId="4667583C" w:rsidR="00622EB7" w:rsidRPr="009328B5" w:rsidRDefault="00622EB7" w:rsidP="00DD10D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 – 2022 учебна година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ABFE9D4" w14:textId="09EE2EF8" w:rsidR="00622EB7" w:rsidRPr="009328B5" w:rsidRDefault="00622EB7" w:rsidP="00DD10D2">
            <w:pPr>
              <w:pStyle w:val="TableParagraph"/>
              <w:ind w:right="2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Изграден капацитет за съвременно софтуерно образование и обучение по високи ИТ и други технологии чрез партньорство с университети и с ИТ бизнеса.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9B615FB" w14:textId="504E3751" w:rsidR="00622EB7" w:rsidRPr="009328B5" w:rsidRDefault="00622EB7" w:rsidP="00DD10D2">
            <w:pPr>
              <w:pStyle w:val="TableParagraph"/>
              <w:ind w:right="3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1. Брой обучени учители по модул 1 – не по-малко от 40</w:t>
            </w:r>
          </w:p>
          <w:p w14:paraId="0771B877" w14:textId="3976285C" w:rsidR="00622EB7" w:rsidRPr="009328B5" w:rsidRDefault="00622EB7" w:rsidP="00DD10D2">
            <w:pPr>
              <w:pStyle w:val="TableParagraph"/>
              <w:ind w:right="3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2. Брой обучени учители по модул 2 – не по-малко от 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0BE6AD3" w14:textId="2FD7AB52" w:rsidR="00622EB7" w:rsidRPr="009328B5" w:rsidRDefault="00622EB7" w:rsidP="00DD10D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4F1190" w14:textId="4689155B" w:rsidR="003D7089" w:rsidRPr="009328B5" w:rsidRDefault="003D7089" w:rsidP="00DD10D2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  <w:p w14:paraId="05E4181B" w14:textId="48C59EA6" w:rsidR="00622EB7" w:rsidRPr="009328B5" w:rsidRDefault="003D7089" w:rsidP="00DD10D2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622EB7" w:rsidRPr="009328B5">
              <w:rPr>
                <w:sz w:val="20"/>
                <w:szCs w:val="20"/>
              </w:rPr>
              <w:t xml:space="preserve"> процес</w:t>
            </w:r>
            <w:r w:rsidRPr="009328B5">
              <w:rPr>
                <w:sz w:val="20"/>
                <w:szCs w:val="20"/>
              </w:rPr>
              <w:t xml:space="preserve"> на изпълнение</w:t>
            </w:r>
          </w:p>
          <w:p w14:paraId="1414DFF8" w14:textId="1CDDD6DA" w:rsidR="00622EB7" w:rsidRPr="009328B5" w:rsidRDefault="00622EB7" w:rsidP="00DD10D2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</w:p>
        </w:tc>
      </w:tr>
      <w:tr w:rsidR="009328B5" w:rsidRPr="009328B5" w14:paraId="242E5EE2" w14:textId="77777777" w:rsidTr="003D7089">
        <w:trPr>
          <w:trHeight w:val="81"/>
        </w:trPr>
        <w:tc>
          <w:tcPr>
            <w:tcW w:w="1833" w:type="dxa"/>
            <w:shd w:val="clear" w:color="auto" w:fill="auto"/>
          </w:tcPr>
          <w:p w14:paraId="3ECFA439" w14:textId="05D44127" w:rsidR="00BC0177" w:rsidRPr="009328B5" w:rsidRDefault="00BC0177" w:rsidP="00BC0177">
            <w:pPr>
              <w:ind w:left="94" w:right="-1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и висшето образование в областта на информацион-ните и комуникационни технологии</w:t>
            </w:r>
          </w:p>
          <w:p w14:paraId="73DFD282" w14:textId="77777777" w:rsidR="00622EB7" w:rsidRPr="009328B5" w:rsidRDefault="00622EB7" w:rsidP="00776F4F">
            <w:pPr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auto"/>
          </w:tcPr>
          <w:p w14:paraId="6C9BA85B" w14:textId="2782DD6A" w:rsidR="00622EB7" w:rsidRPr="009328B5" w:rsidRDefault="00BC0177" w:rsidP="00776F4F">
            <w:pPr>
              <w:pStyle w:val="TableParagraph"/>
              <w:ind w:right="13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 Подобряване на уменията на учителите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6840704C" w14:textId="77777777" w:rsidR="00622EB7" w:rsidRPr="009328B5" w:rsidRDefault="00622EB7" w:rsidP="00776F4F">
            <w:pPr>
              <w:pStyle w:val="TableParagraph"/>
              <w:ind w:right="2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Национална програма</w:t>
            </w:r>
          </w:p>
          <w:p w14:paraId="127C0E94" w14:textId="0B2105A7" w:rsidR="00622EB7" w:rsidRPr="009328B5" w:rsidRDefault="00622EB7" w:rsidP="00776F4F">
            <w:pPr>
              <w:pStyle w:val="TableParagraph"/>
              <w:ind w:left="0"/>
              <w:rPr>
                <w:rFonts w:eastAsiaTheme="minorHAnsi"/>
                <w:i/>
                <w:sz w:val="20"/>
                <w:szCs w:val="20"/>
                <w:lang w:eastAsia="en-US" w:bidi="ar-SA"/>
              </w:rPr>
            </w:pPr>
            <w:r w:rsidRPr="009328B5">
              <w:rPr>
                <w:sz w:val="20"/>
                <w:szCs w:val="20"/>
              </w:rPr>
              <w:t>„Обучение за ИТ кариера“</w:t>
            </w:r>
          </w:p>
        </w:tc>
        <w:tc>
          <w:tcPr>
            <w:tcW w:w="1701" w:type="dxa"/>
            <w:shd w:val="clear" w:color="auto" w:fill="auto"/>
          </w:tcPr>
          <w:p w14:paraId="3C480388" w14:textId="0CE29CAE" w:rsidR="00622EB7" w:rsidRPr="009328B5" w:rsidRDefault="00622EB7" w:rsidP="00776F4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2017- 2020</w:t>
            </w:r>
          </w:p>
        </w:tc>
        <w:tc>
          <w:tcPr>
            <w:tcW w:w="2693" w:type="dxa"/>
            <w:shd w:val="clear" w:color="auto" w:fill="auto"/>
          </w:tcPr>
          <w:p w14:paraId="31BC41FD" w14:textId="6CA17DD9" w:rsidR="00622EB7" w:rsidRPr="009328B5" w:rsidRDefault="00622EB7" w:rsidP="00776F4F">
            <w:pPr>
              <w:pStyle w:val="TableParagraph"/>
              <w:ind w:left="0" w:right="25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Изграждане на капацитет в професионалните гимназии за съвременно софтуерно обучение по професиите от професионално направление „Компютърни науки“ – „Програмист“, „Системен програмист“ и „Приложен програмист“.</w:t>
            </w:r>
          </w:p>
        </w:tc>
        <w:tc>
          <w:tcPr>
            <w:tcW w:w="2977" w:type="dxa"/>
            <w:shd w:val="clear" w:color="auto" w:fill="auto"/>
          </w:tcPr>
          <w:p w14:paraId="0A65E858" w14:textId="77777777" w:rsidR="00622EB7" w:rsidRPr="009328B5" w:rsidRDefault="00622EB7" w:rsidP="00776F4F">
            <w:pPr>
              <w:pStyle w:val="TableParagraph"/>
              <w:ind w:right="16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Поддръжка на онлайн платформа за предоставяне на учебно съдържание и тестови задачи и за комуникация между учители и ученици. Благодарение на доброто администриране на платформата не е допуснато прекъсване на обучението в условия на епидемична обстановка. Осигурена е възможност за допълнително трето явяване на входящ тест за учениците от 10 клас. Осъществява се активно взаимодействие между центровете, администраторите на платформата, преподаватели от ВУ и училища. </w:t>
            </w:r>
          </w:p>
          <w:p w14:paraId="028F2AD9" w14:textId="77777777" w:rsidR="00622EB7" w:rsidRPr="009328B5" w:rsidRDefault="00622EB7" w:rsidP="00776F4F">
            <w:pPr>
              <w:pStyle w:val="TableParagraph"/>
              <w:ind w:right="36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Осъществено обучение и консултации на 40 учители,  всички разработени учебни ресурси и  материали са достъпни за учители и ученици.</w:t>
            </w:r>
          </w:p>
          <w:p w14:paraId="09BAE112" w14:textId="51FD9155" w:rsidR="00622EB7" w:rsidRPr="009328B5" w:rsidRDefault="00622EB7" w:rsidP="00776F4F">
            <w:pPr>
              <w:pStyle w:val="TableParagraph"/>
              <w:ind w:right="368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5912D4" w14:textId="496B871F" w:rsidR="00622EB7" w:rsidRPr="009328B5" w:rsidRDefault="00622EB7" w:rsidP="00776F4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76" w:type="dxa"/>
            <w:shd w:val="clear" w:color="auto" w:fill="auto"/>
          </w:tcPr>
          <w:p w14:paraId="3C3DA6A2" w14:textId="3D2B8442" w:rsidR="00622EB7" w:rsidRPr="009328B5" w:rsidRDefault="00622EB7" w:rsidP="00776F4F">
            <w:pPr>
              <w:pStyle w:val="TableParagraph"/>
              <w:spacing w:line="211" w:lineRule="exact"/>
              <w:ind w:left="1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  <w:tr w:rsidR="009328B5" w:rsidRPr="009328B5" w14:paraId="7B512389" w14:textId="77777777" w:rsidTr="00646D2C">
        <w:trPr>
          <w:trHeight w:val="81"/>
        </w:trPr>
        <w:tc>
          <w:tcPr>
            <w:tcW w:w="1833" w:type="dxa"/>
            <w:vMerge w:val="restart"/>
            <w:shd w:val="clear" w:color="auto" w:fill="auto"/>
          </w:tcPr>
          <w:p w14:paraId="1A0278AF" w14:textId="77777777" w:rsidR="00F33628" w:rsidRPr="009328B5" w:rsidRDefault="00F33628" w:rsidP="00F33628">
            <w:pPr>
              <w:ind w:left="94" w:right="-1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и висшето образование в областта на информацион-ните и комуникационни технологии</w:t>
            </w:r>
          </w:p>
          <w:p w14:paraId="21FAC943" w14:textId="77777777" w:rsidR="00113ACC" w:rsidRPr="009328B5" w:rsidRDefault="00113ACC" w:rsidP="00113A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14:paraId="5148762E" w14:textId="77777777" w:rsidR="002F6BF6" w:rsidRPr="009328B5" w:rsidRDefault="002F6BF6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D07DBEB" w14:textId="25C6A8DA" w:rsidR="00113ACC" w:rsidRPr="009328B5" w:rsidRDefault="00113ACC" w:rsidP="00F53364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5. Засилване на</w:t>
            </w:r>
          </w:p>
          <w:p w14:paraId="218C9247" w14:textId="77777777" w:rsidR="00113ACC" w:rsidRPr="009328B5" w:rsidRDefault="00113ACC" w:rsidP="00F53364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сътрудничеството между образование и индустрия.</w:t>
            </w:r>
          </w:p>
          <w:p w14:paraId="50DDB750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4FF62BD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69D6A25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1636E4A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57840CE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63954D9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257A2B0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4BC23B4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FF45700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66D9A727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91CF507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E68CE2F" w14:textId="77777777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3636E2E" w14:textId="6AB3FCF3" w:rsidR="00113ACC" w:rsidRPr="009328B5" w:rsidRDefault="00113AC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5FBD8A9" w14:textId="7605003F" w:rsidR="008D1DEC" w:rsidRPr="009328B5" w:rsidRDefault="008D1DEC" w:rsidP="00F5336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8D46158" w14:textId="59765DDF" w:rsidR="00113ACC" w:rsidRPr="009328B5" w:rsidRDefault="00113ACC" w:rsidP="007E11F2">
            <w:pPr>
              <w:pStyle w:val="TableParagraph"/>
              <w:spacing w:line="225" w:lineRule="exact"/>
              <w:ind w:right="409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D10580" w14:textId="77777777" w:rsidR="002F6BF6" w:rsidRPr="009328B5" w:rsidRDefault="002F6BF6" w:rsidP="00634C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6A7459B" w14:textId="36CFAA9C" w:rsidR="00113ACC" w:rsidRPr="009328B5" w:rsidRDefault="00113ACC" w:rsidP="00634C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Национална програма</w:t>
            </w:r>
          </w:p>
          <w:p w14:paraId="0A2646F2" w14:textId="77777777" w:rsidR="00113ACC" w:rsidRPr="009328B5" w:rsidRDefault="00113ACC" w:rsidP="00634C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„Обучение за ИТ кариера“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20685CC" w14:textId="77777777" w:rsidR="002F6BF6" w:rsidRPr="009328B5" w:rsidRDefault="002F6BF6" w:rsidP="00113ACC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797C5A4C" w14:textId="221D8866" w:rsidR="00113ACC" w:rsidRPr="009328B5" w:rsidRDefault="00113ACC" w:rsidP="002F6BF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2017-2020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D1898F6" w14:textId="77777777" w:rsidR="002F6BF6" w:rsidRPr="009328B5" w:rsidRDefault="002F6BF6" w:rsidP="00113ACC">
            <w:pPr>
              <w:pStyle w:val="TableParagraph"/>
              <w:ind w:left="0" w:right="128"/>
              <w:rPr>
                <w:sz w:val="20"/>
                <w:szCs w:val="20"/>
              </w:rPr>
            </w:pPr>
          </w:p>
          <w:p w14:paraId="6841C4B8" w14:textId="64BED03D" w:rsidR="00113ACC" w:rsidRPr="009328B5" w:rsidRDefault="00113ACC" w:rsidP="008D1DE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Провеждане на обучение по професиите „Програмист“, „Системен програмист“ и  „Приложен програмист“ по Държавни образователни стандарти и учебни програми и планове, разработени от бизнеса, в съответствие с неговите потребности.</w:t>
            </w:r>
            <w:r w:rsidR="008D1DEC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Учениците още в XII клас ще бъдат подготвени да започнат работа в софтуерни компании, което е в съответствие със заложеното в Концепцията за насърчаване обучението на софтуерни специалисти.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B5FC73D" w14:textId="77777777" w:rsidR="002F6BF6" w:rsidRPr="009328B5" w:rsidRDefault="002F6BF6" w:rsidP="00113ACC">
            <w:pPr>
              <w:spacing w:line="225" w:lineRule="exact"/>
              <w:ind w:right="160"/>
              <w:rPr>
                <w:sz w:val="20"/>
                <w:szCs w:val="20"/>
              </w:rPr>
            </w:pPr>
          </w:p>
          <w:p w14:paraId="7AF5D9A9" w14:textId="204E6AB1" w:rsidR="00113ACC" w:rsidRPr="009328B5" w:rsidRDefault="00113ACC" w:rsidP="00634C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Изградени пет центъра за софтуерно обучение, ситуирани към професионални гимназии и реализирани чрез балансирано партньорство на професионална гимназия, висше училище и ИТ сектора. Обновени са учебни материали по няколко модули и е постигнато е по високо качество на преподаване, усвояване на знания и формиране на учения.</w:t>
            </w:r>
          </w:p>
          <w:p w14:paraId="5D90C6E3" w14:textId="079BB184" w:rsidR="00113ACC" w:rsidRPr="009328B5" w:rsidRDefault="00113ACC" w:rsidP="00634C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 нови учебни материали по четири модула.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7CAAE8B" w14:textId="77777777" w:rsidR="002F6BF6" w:rsidRPr="009328B5" w:rsidRDefault="002F6BF6" w:rsidP="00113ACC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62AE7CE" w14:textId="106758E9" w:rsidR="00113ACC" w:rsidRPr="009328B5" w:rsidRDefault="00113ACC" w:rsidP="00634C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МОН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E868E0F" w14:textId="77777777" w:rsidR="002F6BF6" w:rsidRPr="009328B5" w:rsidRDefault="002F6BF6" w:rsidP="00113ACC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070B8E8D" w14:textId="00BB5A5F" w:rsidR="00113ACC" w:rsidRPr="009328B5" w:rsidRDefault="00113ACC" w:rsidP="00634C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изпълнена</w:t>
            </w:r>
          </w:p>
          <w:p w14:paraId="616859FD" w14:textId="77777777" w:rsidR="00113ACC" w:rsidRPr="009328B5" w:rsidRDefault="00113ACC" w:rsidP="00113AC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9328B5" w:rsidRPr="009328B5" w14:paraId="65D91D42" w14:textId="77777777" w:rsidTr="00646D2C">
        <w:trPr>
          <w:trHeight w:val="4050"/>
        </w:trPr>
        <w:tc>
          <w:tcPr>
            <w:tcW w:w="1833" w:type="dxa"/>
            <w:vMerge/>
            <w:shd w:val="clear" w:color="auto" w:fill="auto"/>
          </w:tcPr>
          <w:p w14:paraId="72CD3CCC" w14:textId="77777777" w:rsidR="00113ACC" w:rsidRPr="009328B5" w:rsidRDefault="00113ACC" w:rsidP="00113A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FC2CA6" w14:textId="77777777" w:rsidR="00F33628" w:rsidRPr="009328B5" w:rsidRDefault="00F33628" w:rsidP="00F33628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5. Засилване на</w:t>
            </w:r>
          </w:p>
          <w:p w14:paraId="46A24C07" w14:textId="6149A0B6" w:rsidR="00113ACC" w:rsidRPr="009328B5" w:rsidRDefault="00F33628" w:rsidP="00F33628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сътрудничеството между образование и индустрия –нова.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945D" w14:textId="6F2F334D" w:rsidR="00113ACC" w:rsidRPr="009328B5" w:rsidRDefault="00113ACC" w:rsidP="00113ACC">
            <w:pPr>
              <w:ind w:left="8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НП „Обучение за ИТ умения и кариера“</w:t>
            </w:r>
          </w:p>
          <w:p w14:paraId="7D879C3B" w14:textId="77777777" w:rsidR="00113ACC" w:rsidRPr="009328B5" w:rsidRDefault="00113ACC" w:rsidP="00113ACC">
            <w:pPr>
              <w:ind w:left="80"/>
              <w:rPr>
                <w:rFonts w:eastAsiaTheme="minorHAnsi"/>
                <w:i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i/>
                <w:sz w:val="20"/>
                <w:szCs w:val="20"/>
                <w:lang w:eastAsia="en-US" w:bidi="ar-SA"/>
              </w:rPr>
              <w:t>– Модул 1 „Обучение за ИТ кариера“</w:t>
            </w:r>
          </w:p>
          <w:p w14:paraId="56818B94" w14:textId="77777777" w:rsidR="00113ACC" w:rsidRPr="009328B5" w:rsidRDefault="00113ACC" w:rsidP="00113ACC">
            <w:pPr>
              <w:pStyle w:val="TableParagraph"/>
              <w:ind w:left="80"/>
              <w:rPr>
                <w:w w:val="95"/>
                <w:sz w:val="20"/>
                <w:szCs w:val="20"/>
              </w:rPr>
            </w:pPr>
            <w:r w:rsidRPr="009328B5">
              <w:rPr>
                <w:rFonts w:eastAsiaTheme="minorHAnsi"/>
                <w:i/>
                <w:sz w:val="20"/>
                <w:szCs w:val="20"/>
                <w:lang w:eastAsia="en-US" w:bidi="ar-SA"/>
              </w:rPr>
              <w:t>– Модул 2 „ИТ умения за бъдещето“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841" w14:textId="0AB13336" w:rsidR="00113ACC" w:rsidRPr="009328B5" w:rsidRDefault="00113ACC" w:rsidP="00113ACC">
            <w:pPr>
              <w:pStyle w:val="TableParagraph"/>
              <w:spacing w:line="225" w:lineRule="exact"/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 – 2021 учебна година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F722" w14:textId="0B1190C9" w:rsidR="00113ACC" w:rsidRPr="009328B5" w:rsidRDefault="00113ACC" w:rsidP="00113ACC">
            <w:pPr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1. Изграден капацитет за съвременно софтуерно образование и обучение по високи ИТ и други технологии чрез партньорство с университети и с ИТ бизнеса.</w:t>
            </w:r>
          </w:p>
          <w:p w14:paraId="24C4C52B" w14:textId="77777777" w:rsidR="00113ACC" w:rsidRPr="009328B5" w:rsidRDefault="00113ACC" w:rsidP="00113ACC">
            <w:pPr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2. Придобиване на професионални компетентности по професия „Приложен програмист“ в съответствие с потребностите на бизнеса.</w:t>
            </w:r>
          </w:p>
          <w:p w14:paraId="2BCCD92A" w14:textId="77777777" w:rsidR="00113ACC" w:rsidRPr="009328B5" w:rsidRDefault="00113ACC" w:rsidP="00113ACC">
            <w:pPr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3. Създаване на пряка връзка между ученик и работодател и готовност на учениците още </w:t>
            </w:r>
            <w:r w:rsidRPr="009328B5">
              <w:rPr>
                <w:sz w:val="20"/>
                <w:szCs w:val="20"/>
              </w:rPr>
              <w:lastRenderedPageBreak/>
              <w:t>в XII клас да започнат работа в софтуерни компании.</w:t>
            </w:r>
          </w:p>
          <w:p w14:paraId="6CB3F23A" w14:textId="77777777" w:rsidR="00113ACC" w:rsidRPr="009328B5" w:rsidRDefault="00113ACC" w:rsidP="00113ACC">
            <w:pPr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4. Надградени уменията за работа в дигитална и високотехнологична среда.</w:t>
            </w:r>
          </w:p>
          <w:p w14:paraId="4E609055" w14:textId="77777777" w:rsidR="00113ACC" w:rsidRPr="009328B5" w:rsidRDefault="00113ACC" w:rsidP="00113ACC">
            <w:pPr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5. Адаптирани учебни програми, отразяващи най-новите тенденции в дигиталните технологии.</w:t>
            </w:r>
          </w:p>
          <w:p w14:paraId="698DF10E" w14:textId="77777777" w:rsidR="00113ACC" w:rsidRPr="009328B5" w:rsidRDefault="00113ACC" w:rsidP="00113ACC">
            <w:pPr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6. Разработени учебни програми за разширената и допълнителната професионална подготовка.</w:t>
            </w:r>
          </w:p>
          <w:p w14:paraId="0565A0AC" w14:textId="77777777" w:rsidR="00113ACC" w:rsidRPr="009328B5" w:rsidRDefault="00113ACC" w:rsidP="00113ACC">
            <w:pPr>
              <w:pStyle w:val="TableParagraph"/>
              <w:ind w:left="8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7. Разработени учебни помагала за краткотрайни модули, надграждащи бързо променящите се изисквания на ИТ бизнеса.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A042" w14:textId="0B984FC6" w:rsidR="00113ACC" w:rsidRPr="009328B5" w:rsidRDefault="00113ACC" w:rsidP="00113ACC">
            <w:pPr>
              <w:ind w:left="8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lastRenderedPageBreak/>
              <w:t>1. Модул 1</w:t>
            </w:r>
          </w:p>
          <w:p w14:paraId="52FDB92D" w14:textId="77777777" w:rsidR="00113ACC" w:rsidRPr="009328B5" w:rsidRDefault="00113ACC" w:rsidP="00113ACC">
            <w:pPr>
              <w:ind w:left="8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1.1. Функциониращи в партньорство училище – университет – ИТ бизнес – 5 центъра за софтуерно обучение</w:t>
            </w:r>
          </w:p>
          <w:p w14:paraId="6AB5CBD6" w14:textId="77777777" w:rsidR="00113ACC" w:rsidRPr="009328B5" w:rsidRDefault="00113ACC" w:rsidP="00113ACC">
            <w:pPr>
              <w:ind w:left="8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1.2. Брой ученици, включени в обучението за 2021/2022 учебна година:</w:t>
            </w:r>
          </w:p>
          <w:p w14:paraId="5B59BE70" w14:textId="77777777" w:rsidR="00113ACC" w:rsidRPr="009328B5" w:rsidRDefault="00113ACC" w:rsidP="00113ACC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– не по-малко от 200 – за първата учебна година на учениците от Х клас;</w:t>
            </w:r>
          </w:p>
          <w:p w14:paraId="1CEBA588" w14:textId="77777777" w:rsidR="00113ACC" w:rsidRPr="009328B5" w:rsidRDefault="00113ACC" w:rsidP="00113ACC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– не по-малко от 150 – за втората учебна година на учениците от ХI клас;</w:t>
            </w:r>
          </w:p>
          <w:p w14:paraId="173A19E4" w14:textId="77777777" w:rsidR="00113ACC" w:rsidRPr="009328B5" w:rsidRDefault="00113ACC" w:rsidP="00113ACC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– не по-малко от 100 – за третата учебна година на учениците от ХII клас.</w:t>
            </w:r>
          </w:p>
          <w:p w14:paraId="2AFFFE3F" w14:textId="77777777" w:rsidR="00113ACC" w:rsidRPr="009328B5" w:rsidRDefault="00113ACC" w:rsidP="00113ACC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lastRenderedPageBreak/>
              <w:t>1.3. Брой ученици, успешно преминали тест:</w:t>
            </w:r>
          </w:p>
          <w:p w14:paraId="39C97620" w14:textId="77777777" w:rsidR="00113ACC" w:rsidRPr="009328B5" w:rsidRDefault="00113ACC" w:rsidP="00113ACC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– за първи етап на програмата – не по-малко от 150;</w:t>
            </w:r>
          </w:p>
          <w:p w14:paraId="00C58F28" w14:textId="77777777" w:rsidR="00113ACC" w:rsidRPr="009328B5" w:rsidRDefault="00113ACC" w:rsidP="00113ACC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– за втори етап на програмата – не по-малко от 100;</w:t>
            </w:r>
          </w:p>
          <w:p w14:paraId="3611A9BA" w14:textId="77777777" w:rsidR="00113ACC" w:rsidRPr="009328B5" w:rsidRDefault="00113ACC" w:rsidP="00113ACC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– за трети етап на програмата – не по-малко от 75.</w:t>
            </w:r>
          </w:p>
          <w:p w14:paraId="1A53B006" w14:textId="783B029E" w:rsidR="00113ACC" w:rsidRPr="009328B5" w:rsidRDefault="00113ACC" w:rsidP="00060ABA">
            <w:pPr>
              <w:ind w:left="80" w:right="16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1.4. Брой обучени учители – не по-малко от 40.</w:t>
            </w:r>
          </w:p>
          <w:p w14:paraId="17948DA1" w14:textId="63BAF545" w:rsidR="00113ACC" w:rsidRPr="009328B5" w:rsidRDefault="00113ACC" w:rsidP="00646D2C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ПРИ2. Модул 2</w:t>
            </w:r>
          </w:p>
          <w:p w14:paraId="390A1CD9" w14:textId="77777777" w:rsidR="00113ACC" w:rsidRPr="009328B5" w:rsidRDefault="00113ACC" w:rsidP="00113ACC">
            <w:pPr>
              <w:ind w:left="8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2.1. Партньорства между училища и фирми – не по-малко от 7.</w:t>
            </w:r>
          </w:p>
          <w:p w14:paraId="540195FC" w14:textId="77777777" w:rsidR="00113ACC" w:rsidRPr="009328B5" w:rsidRDefault="00113ACC" w:rsidP="00113ACC">
            <w:pPr>
              <w:ind w:left="80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2.2. Брой ученици, включени в обучението – не по-малко от 100.</w:t>
            </w:r>
          </w:p>
          <w:p w14:paraId="5BE3C6A0" w14:textId="77777777" w:rsidR="00113ACC" w:rsidRPr="009328B5" w:rsidRDefault="00113ACC" w:rsidP="00113ACC">
            <w:pPr>
              <w:spacing w:line="225" w:lineRule="exact"/>
              <w:ind w:left="80"/>
              <w:rPr>
                <w:sz w:val="20"/>
                <w:szCs w:val="20"/>
              </w:rPr>
            </w:pP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2.3. Брой учители, включени в обучението – не по-малко от 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DF69" w14:textId="713AFDAF" w:rsidR="00113ACC" w:rsidRPr="009328B5" w:rsidRDefault="00113ACC" w:rsidP="00113AC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МОН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4AED" w14:textId="77777777" w:rsidR="00445459" w:rsidRPr="009328B5" w:rsidRDefault="00445459" w:rsidP="00113ACC">
            <w:pPr>
              <w:pStyle w:val="TableParagraph"/>
              <w:spacing w:line="225" w:lineRule="exact"/>
              <w:ind w:left="110"/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 xml:space="preserve">нов </w:t>
            </w:r>
          </w:p>
          <w:p w14:paraId="7C529F93" w14:textId="29AEA337" w:rsidR="00113ACC" w:rsidRPr="009328B5" w:rsidRDefault="008D1DEC" w:rsidP="00113ACC">
            <w:pPr>
              <w:pStyle w:val="TableParagraph"/>
              <w:spacing w:line="225" w:lineRule="exact"/>
              <w:ind w:left="110"/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>в</w:t>
            </w:r>
            <w:r w:rsidR="00113ACC" w:rsidRPr="009328B5">
              <w:rPr>
                <w:bCs/>
                <w:sz w:val="20"/>
                <w:szCs w:val="20"/>
              </w:rPr>
              <w:t xml:space="preserve"> процес на изпълнение</w:t>
            </w:r>
          </w:p>
          <w:p w14:paraId="1FEFF04E" w14:textId="77777777" w:rsidR="008D1DEC" w:rsidRPr="009328B5" w:rsidRDefault="008D1DEC" w:rsidP="00113ACC">
            <w:pPr>
              <w:pStyle w:val="TableParagraph"/>
              <w:spacing w:line="225" w:lineRule="exact"/>
              <w:ind w:left="110"/>
              <w:rPr>
                <w:bCs/>
                <w:sz w:val="20"/>
                <w:szCs w:val="20"/>
              </w:rPr>
            </w:pPr>
          </w:p>
          <w:p w14:paraId="08C0C1D7" w14:textId="64338FFD" w:rsidR="00113ACC" w:rsidRPr="009328B5" w:rsidRDefault="00113ACC" w:rsidP="00113ACC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9328B5" w:rsidRPr="009328B5" w14:paraId="56CC9952" w14:textId="77777777" w:rsidTr="00646D2C">
        <w:trPr>
          <w:trHeight w:val="3908"/>
        </w:trPr>
        <w:tc>
          <w:tcPr>
            <w:tcW w:w="1833" w:type="dxa"/>
          </w:tcPr>
          <w:p w14:paraId="39DE90E1" w14:textId="77777777" w:rsidR="009D69DB" w:rsidRPr="009328B5" w:rsidRDefault="009D69DB" w:rsidP="00113ACC">
            <w:pPr>
              <w:ind w:left="94" w:right="168"/>
              <w:rPr>
                <w:b/>
                <w:sz w:val="20"/>
                <w:szCs w:val="20"/>
              </w:rPr>
            </w:pPr>
          </w:p>
          <w:p w14:paraId="55446A1B" w14:textId="3B65579A" w:rsidR="00113ACC" w:rsidRPr="009328B5" w:rsidRDefault="00113ACC" w:rsidP="00113ACC">
            <w:pPr>
              <w:ind w:left="94" w:right="168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6.</w:t>
            </w:r>
            <w:r w:rsidRPr="009328B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Модернизиране на училищното</w:t>
            </w:r>
            <w:r w:rsidRPr="009328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и висшето образование в областта на информацион-ните и комуникацион-ни технологии</w:t>
            </w:r>
          </w:p>
        </w:tc>
        <w:tc>
          <w:tcPr>
            <w:tcW w:w="2115" w:type="dxa"/>
            <w:shd w:val="clear" w:color="auto" w:fill="auto"/>
          </w:tcPr>
          <w:p w14:paraId="4310471E" w14:textId="77777777" w:rsidR="009D69DB" w:rsidRPr="009328B5" w:rsidRDefault="009D69DB" w:rsidP="00113ACC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</w:p>
          <w:p w14:paraId="13807530" w14:textId="090780FA" w:rsidR="00113ACC" w:rsidRPr="009328B5" w:rsidRDefault="00113ACC" w:rsidP="00C02775">
            <w:pPr>
              <w:pStyle w:val="TableParagraph"/>
              <w:ind w:right="12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6. Въвеждане в националното законодателство на изискваният</w:t>
            </w:r>
            <w:r w:rsidR="008B6CBF" w:rsidRPr="009328B5">
              <w:rPr>
                <w:b/>
                <w:bCs/>
                <w:sz w:val="20"/>
                <w:szCs w:val="20"/>
              </w:rPr>
              <w:t>а на новата регулаторна рамка в</w:t>
            </w:r>
            <w:r w:rsidRPr="009328B5">
              <w:rPr>
                <w:b/>
                <w:bCs/>
                <w:sz w:val="20"/>
                <w:szCs w:val="20"/>
              </w:rPr>
              <w:t xml:space="preserve"> областта на аудиовизуалната политика.- Директива за аудиовизуални медийни услуги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39222CCB" w14:textId="77777777" w:rsidR="009D69DB" w:rsidRPr="009328B5" w:rsidRDefault="009D69DB" w:rsidP="00113ACC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</w:p>
          <w:p w14:paraId="421C7533" w14:textId="1A01262C" w:rsidR="00113ACC" w:rsidRPr="009328B5" w:rsidRDefault="00113ACC" w:rsidP="00113ACC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Ще бъде необходимо финансиране за укрепване и увеличаване на капацитета на националния регулатор – Съвет за електронни медии с оглед на разширяването на обхвата на директивата до платформи за видеосподеляне*</w:t>
            </w:r>
          </w:p>
        </w:tc>
        <w:tc>
          <w:tcPr>
            <w:tcW w:w="1701" w:type="dxa"/>
            <w:shd w:val="clear" w:color="auto" w:fill="auto"/>
          </w:tcPr>
          <w:p w14:paraId="58C8F94C" w14:textId="0AEF3C20" w:rsidR="00113ACC" w:rsidRPr="009328B5" w:rsidRDefault="00113ACC" w:rsidP="00113AC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110B54C" w14:textId="77777777" w:rsidR="00113ACC" w:rsidRPr="009328B5" w:rsidRDefault="00113ACC" w:rsidP="00113AC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14:paraId="6907F288" w14:textId="77777777" w:rsidR="00113ACC" w:rsidRPr="009328B5" w:rsidRDefault="00113ACC" w:rsidP="00113ACC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</w:p>
          <w:p w14:paraId="70F04802" w14:textId="77777777" w:rsidR="00113ACC" w:rsidRPr="009328B5" w:rsidRDefault="00113ACC" w:rsidP="00113ACC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Преодоляване на различията в достъпа до цифровата грамотност, насърчаване достъпа до електронни услуги.</w:t>
            </w:r>
          </w:p>
        </w:tc>
        <w:tc>
          <w:tcPr>
            <w:tcW w:w="2977" w:type="dxa"/>
            <w:shd w:val="clear" w:color="auto" w:fill="auto"/>
          </w:tcPr>
          <w:p w14:paraId="4D07778D" w14:textId="77777777" w:rsidR="00113ACC" w:rsidRPr="009328B5" w:rsidRDefault="00113ACC" w:rsidP="00113ACC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</w:p>
          <w:p w14:paraId="32823BC2" w14:textId="77777777" w:rsidR="00113ACC" w:rsidRPr="009328B5" w:rsidRDefault="00113ACC" w:rsidP="00113ACC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Приети нормативни актове</w:t>
            </w:r>
          </w:p>
        </w:tc>
        <w:tc>
          <w:tcPr>
            <w:tcW w:w="992" w:type="dxa"/>
            <w:shd w:val="clear" w:color="auto" w:fill="auto"/>
          </w:tcPr>
          <w:p w14:paraId="73B6094B" w14:textId="77777777" w:rsidR="009572E2" w:rsidRPr="009328B5" w:rsidRDefault="009572E2" w:rsidP="00333270">
            <w:pPr>
              <w:pStyle w:val="TableParagraph"/>
              <w:ind w:left="0" w:right="249"/>
              <w:rPr>
                <w:sz w:val="20"/>
                <w:szCs w:val="20"/>
              </w:rPr>
            </w:pPr>
          </w:p>
          <w:p w14:paraId="493B4BA8" w14:textId="357C1172" w:rsidR="00113ACC" w:rsidRPr="009328B5" w:rsidRDefault="00113ACC" w:rsidP="00333270">
            <w:pPr>
              <w:pStyle w:val="TableParagraph"/>
              <w:ind w:left="0" w:right="2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МК</w:t>
            </w:r>
          </w:p>
        </w:tc>
        <w:tc>
          <w:tcPr>
            <w:tcW w:w="1276" w:type="dxa"/>
            <w:shd w:val="clear" w:color="auto" w:fill="auto"/>
          </w:tcPr>
          <w:p w14:paraId="0BCEF1E7" w14:textId="77777777" w:rsidR="00265E14" w:rsidRPr="009328B5" w:rsidRDefault="00265E14" w:rsidP="00265E14">
            <w:pPr>
              <w:pStyle w:val="TableParagraph"/>
              <w:ind w:right="-11"/>
              <w:rPr>
                <w:sz w:val="20"/>
                <w:szCs w:val="20"/>
              </w:rPr>
            </w:pPr>
          </w:p>
          <w:p w14:paraId="02D23F21" w14:textId="6136BBC9" w:rsidR="00113ACC" w:rsidRPr="009328B5" w:rsidRDefault="00113ACC" w:rsidP="00265E14">
            <w:pPr>
              <w:pStyle w:val="TableParagraph"/>
              <w:ind w:right="-1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изпълнена</w:t>
            </w:r>
          </w:p>
        </w:tc>
      </w:tr>
    </w:tbl>
    <w:p w14:paraId="0222D1CF" w14:textId="77777777" w:rsidR="00605790" w:rsidRPr="009328B5" w:rsidRDefault="00605790" w:rsidP="00591329">
      <w:pPr>
        <w:pStyle w:val="BodyText"/>
        <w:sectPr w:rsidR="00605790" w:rsidRPr="009328B5" w:rsidSect="00F66161">
          <w:pgSz w:w="16840" w:h="11910" w:orient="landscape"/>
          <w:pgMar w:top="993" w:right="420" w:bottom="1160" w:left="460" w:header="718" w:footer="894" w:gutter="0"/>
          <w:cols w:space="708"/>
        </w:sectPr>
      </w:pPr>
    </w:p>
    <w:p w14:paraId="0CD7B5B7" w14:textId="77777777" w:rsidR="00544736" w:rsidRPr="009328B5" w:rsidRDefault="00544736" w:rsidP="00591329">
      <w:pPr>
        <w:pStyle w:val="BodyText"/>
      </w:pPr>
    </w:p>
    <w:tbl>
      <w:tblPr>
        <w:tblW w:w="15479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2258"/>
        <w:gridCol w:w="1569"/>
        <w:gridCol w:w="1386"/>
        <w:gridCol w:w="10"/>
        <w:gridCol w:w="3855"/>
        <w:gridCol w:w="1972"/>
        <w:gridCol w:w="1430"/>
        <w:gridCol w:w="1276"/>
        <w:gridCol w:w="10"/>
      </w:tblGrid>
      <w:tr w:rsidR="00C07E4C" w:rsidRPr="009328B5" w14:paraId="78F7819A" w14:textId="77777777" w:rsidTr="00242A8E">
        <w:trPr>
          <w:gridAfter w:val="1"/>
          <w:wAfter w:w="10" w:type="dxa"/>
          <w:trHeight w:val="460"/>
          <w:tblHeader/>
        </w:trPr>
        <w:tc>
          <w:tcPr>
            <w:tcW w:w="1713" w:type="dxa"/>
            <w:shd w:val="clear" w:color="auto" w:fill="BCD5ED"/>
            <w:vAlign w:val="center"/>
          </w:tcPr>
          <w:p w14:paraId="4A62D3D9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2258" w:type="dxa"/>
            <w:shd w:val="clear" w:color="auto" w:fill="BCD5ED"/>
            <w:vAlign w:val="center"/>
          </w:tcPr>
          <w:p w14:paraId="4C65F64D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/дейности</w:t>
            </w:r>
          </w:p>
        </w:tc>
        <w:tc>
          <w:tcPr>
            <w:tcW w:w="1569" w:type="dxa"/>
            <w:shd w:val="clear" w:color="auto" w:fill="BCD5ED"/>
            <w:vAlign w:val="center"/>
          </w:tcPr>
          <w:p w14:paraId="7EA6C7A7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396" w:type="dxa"/>
            <w:gridSpan w:val="2"/>
            <w:shd w:val="clear" w:color="auto" w:fill="BCD5ED"/>
            <w:vAlign w:val="center"/>
          </w:tcPr>
          <w:p w14:paraId="5F465025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3855" w:type="dxa"/>
            <w:shd w:val="clear" w:color="auto" w:fill="BCD5ED"/>
            <w:vAlign w:val="center"/>
          </w:tcPr>
          <w:p w14:paraId="277D8CA9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1972" w:type="dxa"/>
            <w:shd w:val="clear" w:color="auto" w:fill="BCD5ED"/>
            <w:vAlign w:val="center"/>
          </w:tcPr>
          <w:p w14:paraId="1689F47B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30" w:type="dxa"/>
            <w:shd w:val="clear" w:color="auto" w:fill="BCD5ED"/>
            <w:vAlign w:val="center"/>
          </w:tcPr>
          <w:p w14:paraId="4574D84B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2E9A8545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</w:t>
            </w:r>
            <w:r w:rsidR="002A7A94" w:rsidRPr="009328B5">
              <w:rPr>
                <w:b/>
                <w:sz w:val="20"/>
                <w:szCs w:val="20"/>
              </w:rPr>
              <w:t xml:space="preserve"> към дек.</w:t>
            </w:r>
            <w:r w:rsidR="00683746" w:rsidRPr="009328B5">
              <w:rPr>
                <w:b/>
                <w:sz w:val="20"/>
                <w:szCs w:val="20"/>
              </w:rPr>
              <w:t xml:space="preserve"> </w:t>
            </w:r>
            <w:r w:rsidR="002A7A94" w:rsidRPr="009328B5">
              <w:rPr>
                <w:b/>
                <w:sz w:val="20"/>
                <w:szCs w:val="20"/>
              </w:rPr>
              <w:t>2021</w:t>
            </w:r>
          </w:p>
        </w:tc>
      </w:tr>
      <w:tr w:rsidR="00C07E4C" w:rsidRPr="009328B5" w14:paraId="46102C9E" w14:textId="77777777" w:rsidTr="005E1F6C">
        <w:trPr>
          <w:gridAfter w:val="1"/>
          <w:wAfter w:w="10" w:type="dxa"/>
          <w:trHeight w:val="433"/>
          <w:tblHeader/>
        </w:trPr>
        <w:tc>
          <w:tcPr>
            <w:tcW w:w="15469" w:type="dxa"/>
            <w:gridSpan w:val="9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4A33F378" w14:textId="2DC6894C" w:rsidR="00544736" w:rsidRPr="009328B5" w:rsidRDefault="00544736" w:rsidP="00AC67E7">
            <w:pPr>
              <w:pStyle w:val="TableParagraph"/>
              <w:spacing w:before="103"/>
              <w:ind w:left="3821" w:hanging="2240"/>
              <w:jc w:val="center"/>
              <w:rPr>
                <w:b/>
                <w:sz w:val="20"/>
                <w:szCs w:val="20"/>
              </w:rPr>
            </w:pPr>
            <w:bookmarkStart w:id="0" w:name="_Hlk62907755"/>
            <w:r w:rsidRPr="009328B5">
              <w:rPr>
                <w:b/>
                <w:sz w:val="20"/>
                <w:szCs w:val="20"/>
              </w:rPr>
              <w:t>ПРИОРИТЕТ 3: ПОВИШАВАНЕ НА ЦИФРОВИТЕ КОМПЕТЕНТНОСТИ И УМЕНИЯ</w:t>
            </w:r>
            <w:bookmarkEnd w:id="0"/>
          </w:p>
        </w:tc>
      </w:tr>
      <w:tr w:rsidR="00C07E4C" w:rsidRPr="009328B5" w14:paraId="22276429" w14:textId="77777777" w:rsidTr="00242A8E">
        <w:trPr>
          <w:gridAfter w:val="1"/>
          <w:wAfter w:w="10" w:type="dxa"/>
          <w:trHeight w:val="924"/>
        </w:trPr>
        <w:tc>
          <w:tcPr>
            <w:tcW w:w="1713" w:type="dxa"/>
            <w:vMerge w:val="restart"/>
          </w:tcPr>
          <w:p w14:paraId="201233F2" w14:textId="77777777" w:rsidR="00C94889" w:rsidRPr="009328B5" w:rsidRDefault="00C94889" w:rsidP="00591329">
            <w:pPr>
              <w:pStyle w:val="TableParagraph"/>
              <w:ind w:left="107" w:right="117"/>
              <w:rPr>
                <w:b/>
                <w:sz w:val="20"/>
                <w:szCs w:val="20"/>
              </w:rPr>
            </w:pPr>
            <w:bookmarkStart w:id="1" w:name="_Hlk62907772"/>
          </w:p>
          <w:p w14:paraId="758C840F" w14:textId="683A4FBF" w:rsidR="004567AB" w:rsidRPr="009328B5" w:rsidRDefault="004567AB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7. Подобряване на качествените характеристики на работната сила в контекста на информационните и комуникационните технологии</w:t>
            </w:r>
            <w:r w:rsidRPr="009328B5">
              <w:rPr>
                <w:sz w:val="20"/>
                <w:szCs w:val="20"/>
              </w:rPr>
              <w:t>.</w:t>
            </w:r>
            <w:bookmarkEnd w:id="1"/>
          </w:p>
          <w:p w14:paraId="2AB32B69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36952DA4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1404C5E5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1628A973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30F970A7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6C638245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40897578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746C65B7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7D87179C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42A1BEDF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52244CF3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55A8DB3F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49EFD8FA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1163C78A" w14:textId="77777777" w:rsidR="00F36BEE" w:rsidRPr="009328B5" w:rsidRDefault="00F36BEE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3BEAAF02" w14:textId="77777777" w:rsidR="00991F5F" w:rsidRPr="009328B5" w:rsidRDefault="00991F5F" w:rsidP="00591329">
            <w:pPr>
              <w:pStyle w:val="TableParagraph"/>
              <w:ind w:left="0" w:right="117"/>
              <w:rPr>
                <w:sz w:val="20"/>
                <w:szCs w:val="20"/>
              </w:rPr>
            </w:pPr>
          </w:p>
          <w:p w14:paraId="3548AA35" w14:textId="77777777" w:rsidR="00991F5F" w:rsidRPr="009328B5" w:rsidRDefault="00991F5F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3FB67BDC" w14:textId="77777777" w:rsidR="009D0187" w:rsidRPr="009328B5" w:rsidRDefault="009D0187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56BA8122" w14:textId="77777777" w:rsidR="009D0187" w:rsidRPr="009328B5" w:rsidRDefault="009D0187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4BF8E9DD" w14:textId="77777777" w:rsidR="009D0187" w:rsidRPr="009328B5" w:rsidRDefault="009D0187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101DAC11" w14:textId="77777777" w:rsidR="009D0187" w:rsidRPr="009328B5" w:rsidRDefault="009D0187" w:rsidP="00591329">
            <w:pPr>
              <w:pStyle w:val="TableParagraph"/>
              <w:ind w:left="107" w:right="117"/>
              <w:rPr>
                <w:sz w:val="20"/>
                <w:szCs w:val="20"/>
              </w:rPr>
            </w:pPr>
          </w:p>
          <w:p w14:paraId="7C8EFA44" w14:textId="77777777" w:rsidR="00F36BEE" w:rsidRPr="009328B5" w:rsidRDefault="00F36BEE" w:rsidP="009D0187">
            <w:pPr>
              <w:pStyle w:val="TableParagraph"/>
              <w:ind w:left="94" w:right="117" w:firstLine="14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7. Подобряване на качествените характеристики на работната сила в контекста на информацион</w:t>
            </w:r>
            <w:r w:rsidR="009D0187" w:rsidRPr="009328B5">
              <w:rPr>
                <w:b/>
                <w:sz w:val="20"/>
                <w:szCs w:val="20"/>
              </w:rPr>
              <w:t>-</w:t>
            </w:r>
            <w:r w:rsidRPr="009328B5">
              <w:rPr>
                <w:b/>
                <w:sz w:val="20"/>
                <w:szCs w:val="20"/>
              </w:rPr>
              <w:t>ните и комуникацион</w:t>
            </w:r>
            <w:r w:rsidR="009D0187" w:rsidRPr="009328B5">
              <w:rPr>
                <w:b/>
                <w:sz w:val="20"/>
                <w:szCs w:val="20"/>
              </w:rPr>
              <w:t>-</w:t>
            </w:r>
            <w:r w:rsidRPr="009328B5">
              <w:rPr>
                <w:b/>
                <w:sz w:val="20"/>
                <w:szCs w:val="20"/>
              </w:rPr>
              <w:t>ните технологии</w:t>
            </w:r>
            <w:r w:rsidRPr="009328B5"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</w:tcPr>
          <w:p w14:paraId="41959EAA" w14:textId="77777777" w:rsidR="00C94889" w:rsidRPr="009328B5" w:rsidRDefault="00C94889" w:rsidP="00C94889">
            <w:pPr>
              <w:pStyle w:val="TableParagraph"/>
              <w:ind w:left="148" w:right="113"/>
              <w:rPr>
                <w:b/>
                <w:bCs/>
                <w:sz w:val="20"/>
                <w:szCs w:val="20"/>
              </w:rPr>
            </w:pPr>
          </w:p>
          <w:p w14:paraId="41DB8F45" w14:textId="670A4A68" w:rsidR="00AE1F01" w:rsidRPr="009328B5" w:rsidRDefault="004567AB" w:rsidP="001161E6">
            <w:pPr>
              <w:pStyle w:val="TableParagraph"/>
              <w:numPr>
                <w:ilvl w:val="0"/>
                <w:numId w:val="36"/>
              </w:numPr>
              <w:ind w:left="508" w:right="113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Подобряване на цифровите умения на работната сила, включително чрез финансиране на обучения за придобиване на професионална квалификация и ключови ко</w:t>
            </w:r>
            <w:r w:rsidR="00C544F4" w:rsidRPr="009328B5">
              <w:rPr>
                <w:b/>
                <w:bCs/>
                <w:sz w:val="20"/>
                <w:szCs w:val="20"/>
              </w:rPr>
              <w:t>мпетентности в областта на ИКТ.</w:t>
            </w:r>
          </w:p>
        </w:tc>
        <w:tc>
          <w:tcPr>
            <w:tcW w:w="1569" w:type="dxa"/>
          </w:tcPr>
          <w:p w14:paraId="41A4D796" w14:textId="77777777" w:rsidR="00C94889" w:rsidRPr="009328B5" w:rsidRDefault="00C94889" w:rsidP="006E1CBF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14:paraId="454AB43C" w14:textId="77777777" w:rsidR="00920BDB" w:rsidRPr="009328B5" w:rsidRDefault="00920BDB" w:rsidP="0063629D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ОПРЧР 2014-2020</w:t>
            </w:r>
          </w:p>
          <w:p w14:paraId="3B81B812" w14:textId="371F4299" w:rsidR="00ED5BB0" w:rsidRPr="009328B5" w:rsidRDefault="00ED5BB0" w:rsidP="0063629D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Държавен бюджет, Национален план за действие по заетостта (НПДЗ)</w:t>
            </w:r>
          </w:p>
        </w:tc>
        <w:tc>
          <w:tcPr>
            <w:tcW w:w="1396" w:type="dxa"/>
            <w:gridSpan w:val="2"/>
          </w:tcPr>
          <w:p w14:paraId="4C295E90" w14:textId="77777777" w:rsidR="00C94889" w:rsidRPr="009328B5" w:rsidRDefault="00C94889" w:rsidP="006E1CB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7A7F717D" w14:textId="421C9174" w:rsidR="004567AB" w:rsidRPr="009328B5" w:rsidRDefault="00E26D9D" w:rsidP="00E26D9D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 </w:t>
            </w:r>
            <w:r w:rsidR="00920BDB" w:rsidRPr="009328B5">
              <w:rPr>
                <w:sz w:val="20"/>
                <w:szCs w:val="20"/>
              </w:rPr>
              <w:t>2017-</w:t>
            </w:r>
            <w:r w:rsidR="004567AB" w:rsidRPr="009328B5">
              <w:rPr>
                <w:sz w:val="20"/>
                <w:szCs w:val="20"/>
              </w:rPr>
              <w:t>2021</w:t>
            </w:r>
          </w:p>
        </w:tc>
        <w:tc>
          <w:tcPr>
            <w:tcW w:w="3855" w:type="dxa"/>
          </w:tcPr>
          <w:p w14:paraId="074B8634" w14:textId="77777777" w:rsidR="0034097E" w:rsidRPr="009328B5" w:rsidRDefault="0034097E" w:rsidP="00591329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</w:p>
          <w:p w14:paraId="0631B848" w14:textId="38E01327" w:rsidR="004567AB" w:rsidRPr="009328B5" w:rsidRDefault="004567AB" w:rsidP="00591329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Обучени заети и безработни лица, придобили професионална квалификация и/или ключови компетентности в областта на ИКТ.</w:t>
            </w:r>
          </w:p>
          <w:p w14:paraId="3C775CFA" w14:textId="77777777" w:rsidR="00ED5BB0" w:rsidRPr="009328B5" w:rsidRDefault="00ED5BB0" w:rsidP="00591329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14:paraId="51FB8139" w14:textId="77777777" w:rsidR="0034097E" w:rsidRPr="009328B5" w:rsidRDefault="0034097E" w:rsidP="006E1CBF">
            <w:pPr>
              <w:pStyle w:val="TableParagraph"/>
              <w:spacing w:line="237" w:lineRule="auto"/>
              <w:ind w:left="0" w:right="133"/>
              <w:rPr>
                <w:sz w:val="20"/>
                <w:szCs w:val="20"/>
                <w:shd w:val="clear" w:color="auto" w:fill="FFFFFF"/>
              </w:rPr>
            </w:pPr>
          </w:p>
          <w:p w14:paraId="2E91EC5B" w14:textId="58DDD9DB" w:rsidR="00ED5BB0" w:rsidRPr="009328B5" w:rsidRDefault="00ED5BB0" w:rsidP="006E1CBF">
            <w:pPr>
              <w:pStyle w:val="TableParagraph"/>
              <w:spacing w:line="237" w:lineRule="auto"/>
              <w:ind w:left="0"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  <w:shd w:val="clear" w:color="auto" w:fill="FFFFFF"/>
              </w:rPr>
              <w:t>3 201 - обучени заети и безработни лица, придобили професионална квалификация и/или ключови компетентности в областта на ИКТ</w:t>
            </w:r>
          </w:p>
        </w:tc>
        <w:tc>
          <w:tcPr>
            <w:tcW w:w="1430" w:type="dxa"/>
          </w:tcPr>
          <w:p w14:paraId="60BB7DC2" w14:textId="77777777" w:rsidR="0034097E" w:rsidRPr="009328B5" w:rsidRDefault="0034097E" w:rsidP="00FD7C22">
            <w:pPr>
              <w:pStyle w:val="TableParagraph"/>
              <w:ind w:right="249"/>
              <w:rPr>
                <w:sz w:val="20"/>
                <w:szCs w:val="20"/>
              </w:rPr>
            </w:pPr>
          </w:p>
          <w:p w14:paraId="4007D81E" w14:textId="5466BD1A" w:rsidR="004567AB" w:rsidRPr="009328B5" w:rsidRDefault="006E1CBF" w:rsidP="00FD7C22">
            <w:pPr>
              <w:pStyle w:val="TableParagraph"/>
              <w:ind w:right="2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МТСП; </w:t>
            </w:r>
            <w:r w:rsidR="004567AB" w:rsidRPr="009328B5">
              <w:rPr>
                <w:sz w:val="20"/>
                <w:szCs w:val="20"/>
              </w:rPr>
              <w:t>АЗ</w:t>
            </w:r>
          </w:p>
        </w:tc>
        <w:tc>
          <w:tcPr>
            <w:tcW w:w="1276" w:type="dxa"/>
          </w:tcPr>
          <w:p w14:paraId="52F170F0" w14:textId="77777777" w:rsidR="0034097E" w:rsidRPr="009328B5" w:rsidRDefault="0034097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C299434" w14:textId="6DE553A3" w:rsidR="004567AB" w:rsidRPr="009328B5" w:rsidRDefault="0034097E" w:rsidP="00FD7C2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4567AB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C07E4C" w:rsidRPr="009328B5" w14:paraId="07C5D6F0" w14:textId="77777777" w:rsidTr="00242A8E">
        <w:trPr>
          <w:gridAfter w:val="1"/>
          <w:wAfter w:w="10" w:type="dxa"/>
          <w:trHeight w:val="2299"/>
        </w:trPr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5C3A477E" w14:textId="77777777" w:rsidR="005B7F02" w:rsidRPr="009328B5" w:rsidRDefault="005B7F02" w:rsidP="00591329">
            <w:pPr>
              <w:pStyle w:val="TableParagraph"/>
              <w:ind w:left="107" w:right="117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407CF80E" w14:textId="77777777" w:rsidR="00485CAF" w:rsidRPr="009328B5" w:rsidRDefault="00485CAF" w:rsidP="00485CAF">
            <w:pPr>
              <w:pStyle w:val="TableParagraph"/>
              <w:ind w:right="727"/>
              <w:rPr>
                <w:b/>
                <w:bCs/>
                <w:sz w:val="20"/>
                <w:szCs w:val="20"/>
              </w:rPr>
            </w:pPr>
          </w:p>
          <w:p w14:paraId="42D59B5E" w14:textId="1C35369D" w:rsidR="005B7F02" w:rsidRPr="009328B5" w:rsidRDefault="005B7F02" w:rsidP="00042F09">
            <w:pPr>
              <w:pStyle w:val="TableParagraph"/>
              <w:numPr>
                <w:ilvl w:val="0"/>
                <w:numId w:val="36"/>
              </w:numPr>
              <w:ind w:left="149" w:right="727" w:firstLine="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A5CB7C9" w14:textId="77777777" w:rsidR="000E388A" w:rsidRPr="009328B5" w:rsidRDefault="000E388A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</w:p>
          <w:p w14:paraId="17B642E3" w14:textId="65864046" w:rsidR="005B7F02" w:rsidRPr="009328B5" w:rsidRDefault="005B7F02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33 788 726 лв. </w:t>
            </w:r>
          </w:p>
          <w:p w14:paraId="6F802D6E" w14:textId="53A442E1" w:rsidR="007E0097" w:rsidRPr="009328B5" w:rsidRDefault="007E0097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 РЧР</w:t>
            </w:r>
          </w:p>
          <w:p w14:paraId="4630BADB" w14:textId="1846CF02" w:rsidR="005B7F02" w:rsidRPr="009328B5" w:rsidRDefault="005B7F02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2014-2020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14:paraId="008CD05A" w14:textId="77777777" w:rsidR="000E388A" w:rsidRPr="009328B5" w:rsidRDefault="000E388A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67D4CD5" w14:textId="589FABC0" w:rsidR="005B7F02" w:rsidRPr="009328B5" w:rsidRDefault="005B7F0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2020-2022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DF58045" w14:textId="77777777" w:rsidR="000E388A" w:rsidRPr="009328B5" w:rsidRDefault="000E388A" w:rsidP="00591329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</w:p>
          <w:p w14:paraId="1FF96916" w14:textId="052A2C63" w:rsidR="005B7F02" w:rsidRPr="009328B5" w:rsidRDefault="005B7F02" w:rsidP="00591329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Повишаване адекватността и уменията на заети, безработни и неактивни лица, съобразно актуалните нужди на бизнеса с цел увеличаване   производителността на труда, създаване на условия за устойчива заетост и осигуряване на по-качествени работни места. Улесняване достъпа до иновативни специфични обучения, осигуряване на връзката между изискванията на пазара на труда и необходимите умения, които следва да се притежават, с цел постигане на конкурентна и развиваща се икономика, основаваща се на знанието.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AC0227C" w14:textId="77777777" w:rsidR="000E388A" w:rsidRPr="009328B5" w:rsidRDefault="000E388A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</w:p>
          <w:p w14:paraId="3E414570" w14:textId="2251F4B5" w:rsidR="005B7F02" w:rsidRPr="009328B5" w:rsidRDefault="00FE71DF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Заети, безработни и неактивни </w:t>
            </w:r>
            <w:r w:rsidR="005B7F02" w:rsidRPr="009328B5">
              <w:rPr>
                <w:sz w:val="20"/>
                <w:szCs w:val="20"/>
              </w:rPr>
              <w:t>участници, включени в обучения -27 610 (за период 2020 – 2022 г.)</w:t>
            </w:r>
          </w:p>
          <w:p w14:paraId="6911A85C" w14:textId="77777777" w:rsidR="005B7F02" w:rsidRPr="009328B5" w:rsidRDefault="005B7F02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Постигнато до декември 2021 г. - Заети, безработни и неактивни участници, включени в обучения – 4 467 лица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5B3E205" w14:textId="77777777" w:rsidR="000E388A" w:rsidRPr="009328B5" w:rsidRDefault="000E388A" w:rsidP="00485CAF">
            <w:pPr>
              <w:pStyle w:val="TableParagraph"/>
              <w:ind w:right="249"/>
              <w:rPr>
                <w:sz w:val="20"/>
                <w:szCs w:val="20"/>
              </w:rPr>
            </w:pPr>
          </w:p>
          <w:p w14:paraId="6574C6FB" w14:textId="27D5F20F" w:rsidR="005B7F02" w:rsidRPr="009328B5" w:rsidRDefault="005B7F02" w:rsidP="00485CAF">
            <w:pPr>
              <w:pStyle w:val="TableParagraph"/>
              <w:ind w:right="2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МТСП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FCB06B" w14:textId="77777777" w:rsidR="000E388A" w:rsidRPr="009328B5" w:rsidRDefault="000E388A" w:rsidP="001B1D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FC7722A" w14:textId="2FE0E7BC" w:rsidR="005B7F02" w:rsidRPr="009328B5" w:rsidRDefault="000E388A" w:rsidP="001B1D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5B7F02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67327101" w14:textId="77777777" w:rsidR="000E388A" w:rsidRPr="009328B5" w:rsidRDefault="000E388A" w:rsidP="001B1D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B58B9D2" w14:textId="59C49FC7" w:rsidR="001B1D66" w:rsidRPr="009328B5" w:rsidRDefault="000E388A" w:rsidP="001B1D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</w:t>
            </w:r>
            <w:r w:rsidR="001B1D66" w:rsidRPr="009328B5">
              <w:rPr>
                <w:sz w:val="20"/>
                <w:szCs w:val="20"/>
              </w:rPr>
              <w:t>ов</w:t>
            </w:r>
          </w:p>
          <w:p w14:paraId="18A18707" w14:textId="78EA4E36" w:rsidR="001B1D66" w:rsidRPr="009328B5" w:rsidRDefault="001B1D66" w:rsidP="001B1D6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C07E4C" w:rsidRPr="009328B5" w14:paraId="49B86DDB" w14:textId="77777777" w:rsidTr="00242A8E">
        <w:trPr>
          <w:gridAfter w:val="1"/>
          <w:wAfter w:w="10" w:type="dxa"/>
          <w:trHeight w:val="1265"/>
        </w:trPr>
        <w:tc>
          <w:tcPr>
            <w:tcW w:w="1713" w:type="dxa"/>
            <w:vMerge/>
            <w:tcBorders>
              <w:top w:val="single" w:sz="4" w:space="0" w:color="auto"/>
            </w:tcBorders>
          </w:tcPr>
          <w:p w14:paraId="4BD35BED" w14:textId="77777777" w:rsidR="005B7F02" w:rsidRPr="009328B5" w:rsidRDefault="005B7F02" w:rsidP="00591329">
            <w:pPr>
              <w:pStyle w:val="TableParagraph"/>
              <w:ind w:left="107" w:right="117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67A696B" w14:textId="77777777" w:rsidR="005B7F02" w:rsidRPr="009328B5" w:rsidRDefault="005B7F02" w:rsidP="00591329">
            <w:pPr>
              <w:pStyle w:val="TableParagraph"/>
              <w:ind w:right="7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212AEAF1" w14:textId="77777777" w:rsidR="005B7F02" w:rsidRPr="009328B5" w:rsidRDefault="005B7F02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</w:tcPr>
          <w:p w14:paraId="0683D474" w14:textId="77777777" w:rsidR="005B7F02" w:rsidRPr="009328B5" w:rsidRDefault="005B7F0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0A7A22C3" w14:textId="77777777" w:rsidR="005B7F02" w:rsidRPr="009328B5" w:rsidRDefault="005B7F02" w:rsidP="00E41259">
            <w:pPr>
              <w:pStyle w:val="TableParagraph"/>
              <w:spacing w:line="237" w:lineRule="auto"/>
              <w:ind w:left="0"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Заети, безработни и неактивни участници, които при напускане на операцията са придобили квалификация или имат работа - 27 245 лица.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0A94444C" w14:textId="77777777" w:rsidR="005B7F02" w:rsidRPr="009328B5" w:rsidRDefault="005B7F02" w:rsidP="00FE71DF">
            <w:pPr>
              <w:pStyle w:val="TableParagraph"/>
              <w:spacing w:line="237" w:lineRule="auto"/>
              <w:ind w:left="0" w:right="133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750CC696" w14:textId="77777777" w:rsidR="005B7F02" w:rsidRPr="009328B5" w:rsidRDefault="005B7F02" w:rsidP="00591329">
            <w:pPr>
              <w:pStyle w:val="TableParagraph"/>
              <w:spacing w:line="477" w:lineRule="auto"/>
              <w:ind w:left="110" w:right="24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2B646D" w14:textId="77777777" w:rsidR="005B7F02" w:rsidRPr="009328B5" w:rsidRDefault="005B7F02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C07E4C" w:rsidRPr="009328B5" w14:paraId="0C3B5F1A" w14:textId="77777777" w:rsidTr="00242A8E">
        <w:trPr>
          <w:gridAfter w:val="1"/>
          <w:wAfter w:w="10" w:type="dxa"/>
          <w:trHeight w:val="3338"/>
        </w:trPr>
        <w:tc>
          <w:tcPr>
            <w:tcW w:w="1713" w:type="dxa"/>
            <w:vMerge/>
          </w:tcPr>
          <w:p w14:paraId="435B569B" w14:textId="77777777" w:rsidR="00C36BF7" w:rsidRPr="009328B5" w:rsidRDefault="00C36BF7" w:rsidP="00591329">
            <w:pPr>
              <w:pStyle w:val="TableParagraph"/>
              <w:ind w:left="107" w:right="117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14:paraId="45BAB8EC" w14:textId="77777777" w:rsidR="008D3696" w:rsidRPr="009328B5" w:rsidRDefault="008D3696" w:rsidP="009D0187">
            <w:pPr>
              <w:pStyle w:val="TableParagraph"/>
              <w:ind w:right="115"/>
              <w:rPr>
                <w:b/>
                <w:bCs/>
                <w:sz w:val="20"/>
                <w:szCs w:val="20"/>
              </w:rPr>
            </w:pPr>
          </w:p>
          <w:p w14:paraId="22164F4D" w14:textId="4DEADA04" w:rsidR="00C36BF7" w:rsidRPr="009328B5" w:rsidRDefault="00C36BF7" w:rsidP="009D0187">
            <w:pPr>
              <w:pStyle w:val="TableParagraph"/>
              <w:ind w:right="115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</w:t>
            </w:r>
            <w:r w:rsidR="00E65094" w:rsidRPr="009328B5">
              <w:rPr>
                <w:sz w:val="20"/>
                <w:szCs w:val="20"/>
              </w:rPr>
              <w:t xml:space="preserve"> </w:t>
            </w:r>
            <w:r w:rsidR="00E65094" w:rsidRPr="009328B5">
              <w:rPr>
                <w:b/>
                <w:bCs/>
                <w:sz w:val="20"/>
                <w:szCs w:val="20"/>
              </w:rPr>
              <w:t>Процедура "Развитие на дигиталните умения"</w:t>
            </w:r>
          </w:p>
        </w:tc>
        <w:tc>
          <w:tcPr>
            <w:tcW w:w="1569" w:type="dxa"/>
          </w:tcPr>
          <w:p w14:paraId="1B400247" w14:textId="77777777" w:rsidR="008D3696" w:rsidRPr="009328B5" w:rsidRDefault="008D3696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</w:p>
          <w:p w14:paraId="4CED1264" w14:textId="697727D5" w:rsidR="00C36BF7" w:rsidRPr="009328B5" w:rsidRDefault="00E65094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14 000 000 лв. Оперативна програма "Развитие на човешките ресурси" 2014-2020г.</w:t>
            </w:r>
          </w:p>
        </w:tc>
        <w:tc>
          <w:tcPr>
            <w:tcW w:w="1396" w:type="dxa"/>
            <w:gridSpan w:val="2"/>
          </w:tcPr>
          <w:p w14:paraId="4368E7DA" w14:textId="77777777" w:rsidR="008D3696" w:rsidRPr="009328B5" w:rsidRDefault="008D3696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DE762DD" w14:textId="104BB4EF" w:rsidR="00C36BF7" w:rsidRPr="009328B5" w:rsidRDefault="00E65094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2021-2023</w:t>
            </w:r>
          </w:p>
        </w:tc>
        <w:tc>
          <w:tcPr>
            <w:tcW w:w="3855" w:type="dxa"/>
          </w:tcPr>
          <w:p w14:paraId="24A06CAD" w14:textId="77777777" w:rsidR="008D3696" w:rsidRPr="009328B5" w:rsidRDefault="008D3696" w:rsidP="009D0187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</w:p>
          <w:p w14:paraId="70C89EA2" w14:textId="39EF190A" w:rsidR="00C36BF7" w:rsidRPr="009328B5" w:rsidRDefault="00E65094" w:rsidP="009D0187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Определяне на специфичните нива на дигитални умения, необходими на заетите лица за изпълнението на ежедневните им задачи и подпомагане придобиването им, в съответствие с развиващите се дигитални технологии по отделните сектори на икономиката в страната. Преодоляване на дисбалансите в областта на дигиталните знания и умения. Осигуряване връзката между необходимите знания и умения и изискванията на бъдещия пазар на труда, с което се създават предпоставки за постигане на конкурентна и развиваща се икономика, основаваща се на технологичното развитие.</w:t>
            </w:r>
          </w:p>
          <w:p w14:paraId="5B7AB1B3" w14:textId="77777777" w:rsidR="00AE1F01" w:rsidRPr="009328B5" w:rsidRDefault="00AE1F01" w:rsidP="009D0187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14:paraId="5F5DD3AF" w14:textId="77777777" w:rsidR="008D3696" w:rsidRPr="009328B5" w:rsidRDefault="008D3696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</w:p>
          <w:p w14:paraId="0CFFFBD1" w14:textId="7A1A55E3" w:rsidR="00E65094" w:rsidRPr="009328B5" w:rsidRDefault="00E65094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За изпълнение до 2023 г.</w:t>
            </w:r>
          </w:p>
          <w:p w14:paraId="536C47F5" w14:textId="77777777" w:rsidR="00E65094" w:rsidRPr="009328B5" w:rsidRDefault="00E65094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1.Заети лица, вкл. самостоятелно заети – 3 600;</w:t>
            </w:r>
          </w:p>
          <w:p w14:paraId="7C116355" w14:textId="77777777" w:rsidR="00C36BF7" w:rsidRPr="009328B5" w:rsidRDefault="00E65094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2.Брой предприятия, получили подкрепа – 700.</w:t>
            </w:r>
          </w:p>
        </w:tc>
        <w:tc>
          <w:tcPr>
            <w:tcW w:w="1430" w:type="dxa"/>
          </w:tcPr>
          <w:p w14:paraId="257FE389" w14:textId="77777777" w:rsidR="008D3696" w:rsidRPr="009328B5" w:rsidRDefault="008D3696" w:rsidP="00232190">
            <w:pPr>
              <w:pStyle w:val="TableParagraph"/>
              <w:ind w:right="249"/>
              <w:rPr>
                <w:sz w:val="20"/>
                <w:szCs w:val="20"/>
              </w:rPr>
            </w:pPr>
          </w:p>
          <w:p w14:paraId="421CB235" w14:textId="4BA21EAE" w:rsidR="00C36BF7" w:rsidRPr="009328B5" w:rsidRDefault="00D26C2D" w:rsidP="00232190">
            <w:pPr>
              <w:pStyle w:val="TableParagraph"/>
              <w:ind w:right="2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МТСП</w:t>
            </w:r>
          </w:p>
        </w:tc>
        <w:tc>
          <w:tcPr>
            <w:tcW w:w="1276" w:type="dxa"/>
          </w:tcPr>
          <w:p w14:paraId="4E30AF1D" w14:textId="77777777" w:rsidR="008D3696" w:rsidRPr="009328B5" w:rsidRDefault="008D3696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1ED7EAF" w14:textId="1EB1C190" w:rsidR="00C36BF7" w:rsidRPr="009328B5" w:rsidRDefault="008D3696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</w:t>
            </w:r>
            <w:r w:rsidR="00E65094" w:rsidRPr="009328B5">
              <w:rPr>
                <w:sz w:val="20"/>
                <w:szCs w:val="20"/>
              </w:rPr>
              <w:t>ов</w:t>
            </w:r>
          </w:p>
          <w:p w14:paraId="6F21DAD6" w14:textId="77777777" w:rsidR="00791337" w:rsidRPr="009328B5" w:rsidRDefault="0079133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0D526BA" w14:textId="3B96EBE0" w:rsidR="00E65094" w:rsidRPr="009328B5" w:rsidRDefault="00932F3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791337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C07E4C" w:rsidRPr="009328B5" w14:paraId="0311B7FF" w14:textId="77777777" w:rsidTr="00242A8E">
        <w:trPr>
          <w:gridAfter w:val="1"/>
          <w:wAfter w:w="10" w:type="dxa"/>
          <w:trHeight w:val="2299"/>
        </w:trPr>
        <w:tc>
          <w:tcPr>
            <w:tcW w:w="1713" w:type="dxa"/>
            <w:vMerge/>
          </w:tcPr>
          <w:p w14:paraId="5CBC1E65" w14:textId="77777777" w:rsidR="004567AB" w:rsidRPr="009328B5" w:rsidRDefault="004567AB" w:rsidP="00591329">
            <w:pPr>
              <w:pStyle w:val="TableParagraph"/>
              <w:ind w:left="107" w:right="117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14:paraId="50CAA687" w14:textId="77777777" w:rsidR="00932F3B" w:rsidRPr="009328B5" w:rsidRDefault="00932F3B" w:rsidP="009D0187">
            <w:pPr>
              <w:pStyle w:val="TableParagraph"/>
              <w:ind w:right="115"/>
              <w:rPr>
                <w:b/>
                <w:bCs/>
                <w:sz w:val="20"/>
                <w:szCs w:val="20"/>
              </w:rPr>
            </w:pPr>
          </w:p>
          <w:p w14:paraId="37E6E5A4" w14:textId="0C23B45A" w:rsidR="004567AB" w:rsidRPr="009328B5" w:rsidRDefault="00C36BF7" w:rsidP="009D0187">
            <w:pPr>
              <w:pStyle w:val="TableParagraph"/>
              <w:ind w:right="115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</w:t>
            </w:r>
            <w:r w:rsidR="004567AB" w:rsidRPr="009328B5">
              <w:rPr>
                <w:b/>
                <w:bCs/>
                <w:sz w:val="20"/>
                <w:szCs w:val="20"/>
              </w:rPr>
              <w:t xml:space="preserve">. Поддържане на актуален английско –български речник с термини на информационното общество </w:t>
            </w:r>
            <w:r w:rsidR="00102B41" w:rsidRPr="009328B5">
              <w:rPr>
                <w:b/>
                <w:bCs/>
                <w:sz w:val="20"/>
                <w:szCs w:val="20"/>
              </w:rPr>
              <w:t>и публикуването му на портала за отворени данни</w:t>
            </w:r>
          </w:p>
        </w:tc>
        <w:tc>
          <w:tcPr>
            <w:tcW w:w="1569" w:type="dxa"/>
          </w:tcPr>
          <w:p w14:paraId="0ADB7996" w14:textId="77777777" w:rsidR="00932F3B" w:rsidRPr="009328B5" w:rsidRDefault="00932F3B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</w:p>
          <w:p w14:paraId="300497C0" w14:textId="6AE5BEF4" w:rsidR="004567AB" w:rsidRPr="009328B5" w:rsidRDefault="004567AB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Не се изисква финансиране</w:t>
            </w:r>
          </w:p>
        </w:tc>
        <w:tc>
          <w:tcPr>
            <w:tcW w:w="1396" w:type="dxa"/>
            <w:gridSpan w:val="2"/>
          </w:tcPr>
          <w:p w14:paraId="683FC371" w14:textId="77777777" w:rsidR="00932F3B" w:rsidRPr="009328B5" w:rsidRDefault="00932F3B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B3E6C0E" w14:textId="624ABCF4" w:rsidR="004567AB" w:rsidRPr="009328B5" w:rsidRDefault="00E16FF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постоянен</w:t>
            </w:r>
          </w:p>
        </w:tc>
        <w:tc>
          <w:tcPr>
            <w:tcW w:w="3855" w:type="dxa"/>
          </w:tcPr>
          <w:p w14:paraId="6B7AFF61" w14:textId="77777777" w:rsidR="00932F3B" w:rsidRPr="009328B5" w:rsidRDefault="00932F3B" w:rsidP="00591329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</w:p>
          <w:p w14:paraId="6225EF63" w14:textId="524437B3" w:rsidR="00255AD2" w:rsidRPr="009328B5" w:rsidRDefault="004567AB" w:rsidP="00232190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Повишаване терминологичния езиков ресурс на потребителите</w:t>
            </w:r>
            <w:r w:rsidR="00232190" w:rsidRPr="009328B5">
              <w:rPr>
                <w:sz w:val="20"/>
                <w:szCs w:val="20"/>
              </w:rPr>
              <w:t xml:space="preserve">. </w:t>
            </w:r>
            <w:r w:rsidR="00255AD2" w:rsidRPr="009328B5">
              <w:rPr>
                <w:sz w:val="20"/>
                <w:szCs w:val="20"/>
              </w:rPr>
              <w:t>Изготвен вариант на речник на сайта на МТИТС</w:t>
            </w:r>
          </w:p>
          <w:p w14:paraId="645DA305" w14:textId="77777777" w:rsidR="00255AD2" w:rsidRPr="009328B5" w:rsidRDefault="008359D4" w:rsidP="009D0187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hyperlink r:id="rId9" w:history="1">
              <w:r w:rsidR="00255AD2" w:rsidRPr="009328B5">
                <w:rPr>
                  <w:sz w:val="20"/>
                  <w:szCs w:val="20"/>
                </w:rPr>
                <w:t>https://www.mtitc.government.bg/glossary</w:t>
              </w:r>
            </w:hyperlink>
            <w:r w:rsidR="00255AD2" w:rsidRPr="009328B5">
              <w:rPr>
                <w:sz w:val="20"/>
                <w:szCs w:val="20"/>
              </w:rPr>
              <w:t xml:space="preserve"> </w:t>
            </w:r>
          </w:p>
          <w:p w14:paraId="7743F2E5" w14:textId="77777777" w:rsidR="00255AD2" w:rsidRPr="009328B5" w:rsidRDefault="00255AD2" w:rsidP="009D0187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 качен на портала за отворени данни</w:t>
            </w:r>
          </w:p>
          <w:p w14:paraId="5C2A70E3" w14:textId="7B7A4069" w:rsidR="00255AD2" w:rsidRPr="009328B5" w:rsidRDefault="008359D4" w:rsidP="00232190">
            <w:pPr>
              <w:pStyle w:val="TableParagraph"/>
              <w:spacing w:line="237" w:lineRule="auto"/>
              <w:ind w:right="200"/>
              <w:rPr>
                <w:sz w:val="20"/>
                <w:szCs w:val="20"/>
              </w:rPr>
            </w:pPr>
            <w:hyperlink r:id="rId10" w:history="1">
              <w:r w:rsidR="00255AD2" w:rsidRPr="009328B5">
                <w:rPr>
                  <w:sz w:val="20"/>
                  <w:szCs w:val="20"/>
                </w:rPr>
                <w:t>https://data.egov.bg/organisation/profile/dc6999c4-24ab-46a0-b32f-c8e884cf7b04</w:t>
              </w:r>
            </w:hyperlink>
            <w:r w:rsidR="00232190" w:rsidRPr="009328B5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972" w:type="dxa"/>
          </w:tcPr>
          <w:p w14:paraId="01ABDC8A" w14:textId="77777777" w:rsidR="00932F3B" w:rsidRPr="009328B5" w:rsidRDefault="00932F3B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</w:p>
          <w:p w14:paraId="63399B6A" w14:textId="68B84E97" w:rsidR="004567AB" w:rsidRPr="009328B5" w:rsidRDefault="004567AB" w:rsidP="00591329">
            <w:pPr>
              <w:pStyle w:val="TableParagraph"/>
              <w:spacing w:line="237" w:lineRule="auto"/>
              <w:ind w:right="13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Повишаване езиковата и технологична професионална култура на потребителите на речника</w:t>
            </w:r>
          </w:p>
        </w:tc>
        <w:tc>
          <w:tcPr>
            <w:tcW w:w="1430" w:type="dxa"/>
          </w:tcPr>
          <w:p w14:paraId="3AC9467F" w14:textId="77777777" w:rsidR="00932F3B" w:rsidRPr="009328B5" w:rsidRDefault="00932F3B" w:rsidP="00232190">
            <w:pPr>
              <w:pStyle w:val="TableParagraph"/>
              <w:ind w:right="249"/>
              <w:rPr>
                <w:sz w:val="20"/>
                <w:szCs w:val="20"/>
              </w:rPr>
            </w:pPr>
          </w:p>
          <w:p w14:paraId="70EEC69B" w14:textId="53FB1B95" w:rsidR="004567AB" w:rsidRPr="009328B5" w:rsidRDefault="004567AB" w:rsidP="00232190">
            <w:pPr>
              <w:pStyle w:val="TableParagraph"/>
              <w:ind w:right="2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</w:t>
            </w:r>
          </w:p>
        </w:tc>
        <w:tc>
          <w:tcPr>
            <w:tcW w:w="1276" w:type="dxa"/>
          </w:tcPr>
          <w:p w14:paraId="0D8A362B" w14:textId="77777777" w:rsidR="00932F3B" w:rsidRPr="009328B5" w:rsidRDefault="00932F3B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34617F4" w14:textId="4A3F003D" w:rsidR="00791337" w:rsidRPr="009328B5" w:rsidRDefault="00932F3B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E16FF2" w:rsidRPr="009328B5">
              <w:rPr>
                <w:sz w:val="20"/>
                <w:szCs w:val="20"/>
              </w:rPr>
              <w:t>зпълнява се</w:t>
            </w:r>
          </w:p>
        </w:tc>
      </w:tr>
      <w:tr w:rsidR="00C07E4C" w:rsidRPr="009328B5" w14:paraId="12D679D5" w14:textId="77777777" w:rsidTr="00242A8E">
        <w:trPr>
          <w:gridAfter w:val="1"/>
          <w:wAfter w:w="10" w:type="dxa"/>
          <w:trHeight w:val="4270"/>
        </w:trPr>
        <w:tc>
          <w:tcPr>
            <w:tcW w:w="1713" w:type="dxa"/>
            <w:vMerge w:val="restart"/>
          </w:tcPr>
          <w:p w14:paraId="515BF2D9" w14:textId="77777777" w:rsidR="00396A92" w:rsidRPr="009328B5" w:rsidRDefault="00396A92" w:rsidP="00591329">
            <w:pPr>
              <w:pStyle w:val="TableParagraph"/>
              <w:ind w:left="107" w:right="328"/>
              <w:rPr>
                <w:b/>
                <w:sz w:val="20"/>
                <w:szCs w:val="20"/>
              </w:rPr>
            </w:pPr>
          </w:p>
          <w:p w14:paraId="59CC68A2" w14:textId="66B6C0C6" w:rsidR="00C150E8" w:rsidRPr="009328B5" w:rsidRDefault="00C150E8" w:rsidP="00591329">
            <w:pPr>
              <w:pStyle w:val="TableParagraph"/>
              <w:ind w:left="107" w:right="328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8. Увеличаване на </w:t>
            </w:r>
            <w:r w:rsidR="009A42C3" w:rsidRPr="009328B5">
              <w:rPr>
                <w:b/>
                <w:w w:val="95"/>
                <w:sz w:val="20"/>
                <w:szCs w:val="20"/>
              </w:rPr>
              <w:t>висококвалифициранит</w:t>
            </w:r>
            <w:r w:rsidR="009A42C3" w:rsidRPr="009328B5">
              <w:rPr>
                <w:b/>
                <w:sz w:val="20"/>
                <w:szCs w:val="20"/>
              </w:rPr>
              <w:t>е</w:t>
            </w:r>
            <w:r w:rsidRPr="009328B5">
              <w:rPr>
                <w:b/>
                <w:sz w:val="20"/>
                <w:szCs w:val="20"/>
              </w:rPr>
              <w:t xml:space="preserve"> специалисти в областта на ИКТ.</w:t>
            </w:r>
          </w:p>
          <w:p w14:paraId="11D6F522" w14:textId="77777777" w:rsidR="00C150E8" w:rsidRPr="009328B5" w:rsidRDefault="00C150E8" w:rsidP="00591329">
            <w:pPr>
              <w:pStyle w:val="TableParagraph"/>
              <w:ind w:left="107" w:right="328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26F83A29" w14:textId="77777777" w:rsidR="00396A92" w:rsidRPr="009328B5" w:rsidRDefault="00396A92" w:rsidP="00591329">
            <w:pPr>
              <w:pStyle w:val="TableParagraph"/>
              <w:ind w:right="301"/>
              <w:rPr>
                <w:b/>
                <w:bCs/>
                <w:sz w:val="20"/>
                <w:szCs w:val="20"/>
              </w:rPr>
            </w:pPr>
          </w:p>
          <w:p w14:paraId="7E86E181" w14:textId="7D5E5538" w:rsidR="00C150E8" w:rsidRPr="009328B5" w:rsidRDefault="00C150E8" w:rsidP="00591329">
            <w:pPr>
              <w:pStyle w:val="TableParagraph"/>
              <w:ind w:right="301"/>
              <w:rPr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 Увеличаване на броя на младите хора, обучени за професиите в областта на ИКТ</w:t>
            </w:r>
            <w:r w:rsidRPr="009328B5">
              <w:rPr>
                <w:sz w:val="20"/>
                <w:szCs w:val="20"/>
              </w:rPr>
              <w:t>.</w:t>
            </w:r>
          </w:p>
        </w:tc>
        <w:tc>
          <w:tcPr>
            <w:tcW w:w="1569" w:type="dxa"/>
            <w:shd w:val="clear" w:color="auto" w:fill="auto"/>
          </w:tcPr>
          <w:p w14:paraId="296DDCBB" w14:textId="77777777" w:rsidR="00396A92" w:rsidRPr="009328B5" w:rsidRDefault="00396A92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</w:p>
          <w:p w14:paraId="17860EFF" w14:textId="3407C719" w:rsidR="00C150E8" w:rsidRPr="009328B5" w:rsidRDefault="00C150E8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ОП РЧР 2014-2020 г. Процедура </w:t>
            </w:r>
            <w:r w:rsidRPr="009328B5">
              <w:rPr>
                <w:w w:val="95"/>
                <w:sz w:val="20"/>
                <w:szCs w:val="20"/>
              </w:rPr>
              <w:t xml:space="preserve">„Специфични </w:t>
            </w:r>
            <w:r w:rsidRPr="009328B5">
              <w:rPr>
                <w:sz w:val="20"/>
                <w:szCs w:val="20"/>
              </w:rPr>
              <w:t>обучения“</w:t>
            </w:r>
          </w:p>
        </w:tc>
        <w:tc>
          <w:tcPr>
            <w:tcW w:w="1396" w:type="dxa"/>
            <w:gridSpan w:val="2"/>
            <w:shd w:val="clear" w:color="auto" w:fill="auto"/>
          </w:tcPr>
          <w:p w14:paraId="7C90AF2B" w14:textId="77777777" w:rsidR="00396A92" w:rsidRPr="009328B5" w:rsidRDefault="00396A9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CFA0D4E" w14:textId="384650A6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2018-2019</w:t>
            </w:r>
          </w:p>
        </w:tc>
        <w:tc>
          <w:tcPr>
            <w:tcW w:w="3855" w:type="dxa"/>
            <w:shd w:val="clear" w:color="auto" w:fill="auto"/>
          </w:tcPr>
          <w:p w14:paraId="19D7E388" w14:textId="77777777" w:rsidR="00396A92" w:rsidRPr="009328B5" w:rsidRDefault="00396A92" w:rsidP="00591329">
            <w:pPr>
              <w:pStyle w:val="TableParagraph"/>
              <w:rPr>
                <w:sz w:val="20"/>
                <w:szCs w:val="20"/>
              </w:rPr>
            </w:pPr>
          </w:p>
          <w:p w14:paraId="3A70F23C" w14:textId="77777777" w:rsidR="0033677D" w:rsidRPr="009328B5" w:rsidRDefault="00C150E8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99 Безработни и неактивни участници на възраст до 29 г. вкл., със завършено средно или висше образование, които при напускане на операцията получават квалификация.</w:t>
            </w:r>
          </w:p>
          <w:p w14:paraId="24DCC625" w14:textId="77777777" w:rsidR="0033677D" w:rsidRPr="009328B5" w:rsidRDefault="0033677D" w:rsidP="00591329">
            <w:pPr>
              <w:pStyle w:val="TableParagraph"/>
              <w:rPr>
                <w:sz w:val="20"/>
                <w:szCs w:val="20"/>
              </w:rPr>
            </w:pPr>
          </w:p>
          <w:p w14:paraId="1E2DC547" w14:textId="2567300A" w:rsidR="00C150E8" w:rsidRPr="009328B5" w:rsidRDefault="00C150E8" w:rsidP="00242A8E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</w:t>
            </w:r>
            <w:r w:rsidR="00242A8E" w:rsidRPr="009328B5">
              <w:rPr>
                <w:sz w:val="20"/>
                <w:szCs w:val="20"/>
              </w:rPr>
              <w:t>ени резултати към 31.12.2020 г.</w:t>
            </w:r>
            <w:r w:rsidR="00242A8E" w:rsidRPr="009328B5">
              <w:rPr>
                <w:sz w:val="20"/>
                <w:szCs w:val="20"/>
                <w:lang w:val="en-CA"/>
              </w:rPr>
              <w:t xml:space="preserve">: </w:t>
            </w:r>
            <w:r w:rsidRPr="009328B5">
              <w:rPr>
                <w:sz w:val="20"/>
                <w:szCs w:val="20"/>
              </w:rPr>
              <w:t>66 безработни и неактивни участници на възраст до 29 г., вкл., със завършено средно или висше образование, които при напускане на операцията получават квалификация</w:t>
            </w:r>
          </w:p>
        </w:tc>
        <w:tc>
          <w:tcPr>
            <w:tcW w:w="1972" w:type="dxa"/>
            <w:shd w:val="clear" w:color="auto" w:fill="auto"/>
          </w:tcPr>
          <w:p w14:paraId="657CFB68" w14:textId="77777777" w:rsidR="00396A92" w:rsidRPr="009328B5" w:rsidRDefault="00396A9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CF60677" w14:textId="6A4B4AAF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99 Включени безработни и неактивни участници до 29 г. в обучения в сектора на</w:t>
            </w:r>
            <w:r w:rsidRPr="009328B5">
              <w:rPr>
                <w:spacing w:val="-16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високите технологии и</w:t>
            </w:r>
            <w:r w:rsidRPr="009328B5">
              <w:rPr>
                <w:spacing w:val="-3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ИКТ.</w:t>
            </w:r>
          </w:p>
          <w:p w14:paraId="1CB68DFD" w14:textId="2FE41D81" w:rsidR="00C150E8" w:rsidRPr="009328B5" w:rsidRDefault="00C150E8" w:rsidP="00396A92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077FC2D" w14:textId="48A5D78A" w:rsidR="00C150E8" w:rsidRPr="009328B5" w:rsidRDefault="00C150E8" w:rsidP="00242A8E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</w:t>
            </w:r>
            <w:r w:rsidR="00242A8E" w:rsidRPr="009328B5">
              <w:rPr>
                <w:sz w:val="20"/>
                <w:szCs w:val="20"/>
              </w:rPr>
              <w:t>ени резултати към 31.12.2020 г.</w:t>
            </w:r>
            <w:r w:rsidR="00242A8E" w:rsidRPr="009328B5">
              <w:rPr>
                <w:sz w:val="20"/>
                <w:szCs w:val="20"/>
                <w:lang w:val="en-CA"/>
              </w:rPr>
              <w:t xml:space="preserve">: </w:t>
            </w:r>
            <w:r w:rsidRPr="009328B5">
              <w:rPr>
                <w:sz w:val="20"/>
                <w:szCs w:val="20"/>
              </w:rPr>
              <w:t>76 включени безработни и неактивни у</w:t>
            </w:r>
            <w:r w:rsidR="00396A92" w:rsidRPr="009328B5">
              <w:rPr>
                <w:sz w:val="20"/>
                <w:szCs w:val="20"/>
              </w:rPr>
              <w:t xml:space="preserve">частници на възраст до 29 г. в </w:t>
            </w:r>
            <w:r w:rsidRPr="009328B5">
              <w:rPr>
                <w:sz w:val="20"/>
                <w:szCs w:val="20"/>
              </w:rPr>
              <w:t>обучения в сектора на високите технологии и ИКТ</w:t>
            </w:r>
          </w:p>
        </w:tc>
        <w:tc>
          <w:tcPr>
            <w:tcW w:w="1430" w:type="dxa"/>
            <w:shd w:val="clear" w:color="auto" w:fill="auto"/>
          </w:tcPr>
          <w:p w14:paraId="6C752619" w14:textId="77777777" w:rsidR="00396A92" w:rsidRPr="009328B5" w:rsidRDefault="00396A92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612453A" w14:textId="005B0F01" w:rsidR="00C150E8" w:rsidRPr="009328B5" w:rsidRDefault="00C150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УО на ОП РЧР, Бенефициенти (работодатели в сектори на високите технологии и ИКТ)</w:t>
            </w:r>
          </w:p>
        </w:tc>
        <w:tc>
          <w:tcPr>
            <w:tcW w:w="1276" w:type="dxa"/>
            <w:shd w:val="clear" w:color="auto" w:fill="auto"/>
          </w:tcPr>
          <w:p w14:paraId="11FDE799" w14:textId="77777777" w:rsidR="00396A92" w:rsidRPr="009328B5" w:rsidRDefault="00396A9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5F6BE14" w14:textId="2D5787B5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изпълнена </w:t>
            </w:r>
          </w:p>
          <w:p w14:paraId="55E6D06B" w14:textId="77777777" w:rsidR="00C150E8" w:rsidRPr="009328B5" w:rsidRDefault="00C150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C07E4C" w:rsidRPr="009328B5" w14:paraId="273DBE69" w14:textId="77777777" w:rsidTr="00242A8E">
        <w:trPr>
          <w:gridAfter w:val="1"/>
          <w:wAfter w:w="10" w:type="dxa"/>
          <w:trHeight w:val="2742"/>
        </w:trPr>
        <w:tc>
          <w:tcPr>
            <w:tcW w:w="1713" w:type="dxa"/>
            <w:vMerge/>
          </w:tcPr>
          <w:p w14:paraId="490C9581" w14:textId="77777777" w:rsidR="00C150E8" w:rsidRPr="009328B5" w:rsidRDefault="00C150E8" w:rsidP="00591329">
            <w:pPr>
              <w:pStyle w:val="TableParagraph"/>
              <w:ind w:left="107" w:right="328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2ECCA002" w14:textId="77777777" w:rsidR="00396A92" w:rsidRPr="009328B5" w:rsidRDefault="00396A92" w:rsidP="00591329">
            <w:pPr>
              <w:pStyle w:val="TableParagraph"/>
              <w:ind w:right="117"/>
              <w:rPr>
                <w:b/>
                <w:bCs/>
                <w:sz w:val="20"/>
                <w:szCs w:val="20"/>
              </w:rPr>
            </w:pPr>
          </w:p>
          <w:p w14:paraId="02D04764" w14:textId="3B9DC649" w:rsidR="00C150E8" w:rsidRPr="009328B5" w:rsidRDefault="00C150E8" w:rsidP="00591329">
            <w:pPr>
              <w:pStyle w:val="TableParagraph"/>
              <w:ind w:right="117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 Повишаване на квалификацията на специалисти в областта на ИКТ в перспективата на учене през целия живот.</w:t>
            </w:r>
          </w:p>
        </w:tc>
        <w:tc>
          <w:tcPr>
            <w:tcW w:w="1569" w:type="dxa"/>
            <w:shd w:val="clear" w:color="auto" w:fill="auto"/>
          </w:tcPr>
          <w:p w14:paraId="0DADDAAC" w14:textId="77777777" w:rsidR="00396A92" w:rsidRPr="009328B5" w:rsidRDefault="00396A92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</w:p>
          <w:p w14:paraId="0B4F6C6C" w14:textId="65AF35BF" w:rsidR="00C150E8" w:rsidRPr="009328B5" w:rsidRDefault="00C150E8" w:rsidP="00591329">
            <w:pPr>
              <w:pStyle w:val="TableParagraph"/>
              <w:spacing w:line="225" w:lineRule="exact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ОП РЧР 2014- 2020 г. Процедура </w:t>
            </w:r>
            <w:r w:rsidRPr="009328B5">
              <w:rPr>
                <w:w w:val="95"/>
                <w:sz w:val="20"/>
                <w:szCs w:val="20"/>
              </w:rPr>
              <w:t xml:space="preserve">„Специфични </w:t>
            </w:r>
            <w:r w:rsidRPr="009328B5">
              <w:rPr>
                <w:sz w:val="20"/>
                <w:szCs w:val="20"/>
              </w:rPr>
              <w:t>обучения“</w:t>
            </w:r>
          </w:p>
        </w:tc>
        <w:tc>
          <w:tcPr>
            <w:tcW w:w="1396" w:type="dxa"/>
            <w:gridSpan w:val="2"/>
            <w:shd w:val="clear" w:color="auto" w:fill="auto"/>
          </w:tcPr>
          <w:p w14:paraId="47CC1C1D" w14:textId="77777777" w:rsidR="00396A92" w:rsidRPr="009328B5" w:rsidRDefault="00396A9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0FF1B58" w14:textId="661B7E60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2018-2019</w:t>
            </w:r>
          </w:p>
        </w:tc>
        <w:tc>
          <w:tcPr>
            <w:tcW w:w="3855" w:type="dxa"/>
            <w:shd w:val="clear" w:color="auto" w:fill="auto"/>
          </w:tcPr>
          <w:p w14:paraId="48A5DE21" w14:textId="77777777" w:rsidR="00396A92" w:rsidRPr="009328B5" w:rsidRDefault="00396A92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5C8BA9A" w14:textId="4C49DCBB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1150 Участници, придобили квалификация при напускане на операцията.</w:t>
            </w:r>
          </w:p>
          <w:p w14:paraId="10AB8703" w14:textId="77777777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F6726B4" w14:textId="77777777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Отчетени резултати към 31.12.2020</w:t>
            </w:r>
          </w:p>
          <w:p w14:paraId="53448C19" w14:textId="77777777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7BF8A94" w14:textId="77777777" w:rsidR="00C150E8" w:rsidRPr="009328B5" w:rsidRDefault="00C150E8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1897 участници, придобили квалификация при напускане на операцията.</w:t>
            </w:r>
          </w:p>
        </w:tc>
        <w:tc>
          <w:tcPr>
            <w:tcW w:w="1972" w:type="dxa"/>
            <w:shd w:val="clear" w:color="auto" w:fill="auto"/>
          </w:tcPr>
          <w:p w14:paraId="5D326BD0" w14:textId="77777777" w:rsidR="00396A92" w:rsidRPr="009328B5" w:rsidRDefault="00396A92" w:rsidP="00591329">
            <w:pPr>
              <w:pStyle w:val="TableParagraph"/>
              <w:rPr>
                <w:sz w:val="20"/>
                <w:szCs w:val="20"/>
              </w:rPr>
            </w:pPr>
          </w:p>
          <w:p w14:paraId="5A340E08" w14:textId="58CA1FCA" w:rsidR="00C150E8" w:rsidRPr="009328B5" w:rsidRDefault="00C150E8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1150 Включени заети лица в обучения в сектора на високите технологии и ИКТ.</w:t>
            </w:r>
          </w:p>
          <w:p w14:paraId="1A0B2093" w14:textId="77777777" w:rsidR="00C150E8" w:rsidRPr="009328B5" w:rsidRDefault="00C150E8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Отчетени резултати към 31.12.2020</w:t>
            </w:r>
          </w:p>
          <w:p w14:paraId="37ED6ECF" w14:textId="77777777" w:rsidR="00C150E8" w:rsidRPr="009328B5" w:rsidRDefault="00C150E8" w:rsidP="00591329">
            <w:pPr>
              <w:pStyle w:val="TableParagraph"/>
              <w:rPr>
                <w:sz w:val="20"/>
                <w:szCs w:val="20"/>
              </w:rPr>
            </w:pPr>
          </w:p>
          <w:p w14:paraId="2AC0D903" w14:textId="77777777" w:rsidR="00C150E8" w:rsidRPr="009328B5" w:rsidRDefault="00C150E8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2036 включени заети лица в обучения в сектора на високите технологии и ИКТ</w:t>
            </w:r>
          </w:p>
        </w:tc>
        <w:tc>
          <w:tcPr>
            <w:tcW w:w="1430" w:type="dxa"/>
            <w:shd w:val="clear" w:color="auto" w:fill="auto"/>
          </w:tcPr>
          <w:p w14:paraId="7C8AD6F5" w14:textId="77777777" w:rsidR="00396A92" w:rsidRPr="009328B5" w:rsidRDefault="00396A92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06BCF8C" w14:textId="6C402823" w:rsidR="00C150E8" w:rsidRPr="009328B5" w:rsidRDefault="00C150E8" w:rsidP="006E59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УО на ОП РЧР, Бенефициенти (работодатели в сектори на високите технологии и ИКТ)</w:t>
            </w:r>
          </w:p>
        </w:tc>
        <w:tc>
          <w:tcPr>
            <w:tcW w:w="1276" w:type="dxa"/>
            <w:shd w:val="clear" w:color="auto" w:fill="auto"/>
          </w:tcPr>
          <w:p w14:paraId="333920A3" w14:textId="77777777" w:rsidR="00396A92" w:rsidRPr="009328B5" w:rsidRDefault="00396A92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305D86C" w14:textId="6FA8A119" w:rsidR="00C150E8" w:rsidRPr="009328B5" w:rsidRDefault="00C150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изпълнена </w:t>
            </w:r>
          </w:p>
          <w:p w14:paraId="624C614D" w14:textId="77777777" w:rsidR="00C150E8" w:rsidRPr="009328B5" w:rsidRDefault="00C150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F27C6B" w:rsidRPr="009328B5" w14:paraId="66FD0D8E" w14:textId="77777777" w:rsidTr="00242A8E">
        <w:trPr>
          <w:trHeight w:val="985"/>
        </w:trPr>
        <w:tc>
          <w:tcPr>
            <w:tcW w:w="1713" w:type="dxa"/>
            <w:vMerge w:val="restart"/>
          </w:tcPr>
          <w:p w14:paraId="545A7424" w14:textId="77777777" w:rsidR="00D079E3" w:rsidRPr="009328B5" w:rsidRDefault="00D079E3" w:rsidP="00974CC0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  <w:p w14:paraId="06BE8A28" w14:textId="45E7454D" w:rsidR="00F27C6B" w:rsidRPr="009328B5" w:rsidRDefault="00F27C6B" w:rsidP="00974CC0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9. Гарантиране на правата на децата в цифровата среда.</w:t>
            </w:r>
          </w:p>
          <w:p w14:paraId="4F79A9D5" w14:textId="25989584" w:rsidR="00D079E3" w:rsidRPr="009328B5" w:rsidRDefault="00D079E3" w:rsidP="00974CC0">
            <w:pPr>
              <w:rPr>
                <w:b/>
                <w:sz w:val="20"/>
                <w:szCs w:val="20"/>
              </w:rPr>
            </w:pPr>
          </w:p>
          <w:p w14:paraId="22339FC2" w14:textId="7237530A" w:rsidR="00F27C6B" w:rsidRPr="009328B5" w:rsidRDefault="00F27C6B" w:rsidP="00974CC0">
            <w:pPr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9. Гарантиране на правата на децата в цифровата среда</w:t>
            </w:r>
          </w:p>
          <w:p w14:paraId="31849744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46ABD19C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48953992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1FCE5F19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4B22F961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17C5DA07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1C4A0594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5EC4B9BC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3C163943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3B9FA29F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762E7B16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7034E636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3870A31F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542EBFB1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207CC491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6D8DAB4A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6EF1340F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36671F28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2D23172D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363CE46D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59140396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6FDA7119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2A31C398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52296D44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1A51BBBF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4C9C5365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24382EB2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1A6436D0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11977C5E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7B8ADB77" w14:textId="77777777" w:rsidR="00F27C6B" w:rsidRPr="009328B5" w:rsidRDefault="00F27C6B" w:rsidP="00974CC0">
            <w:pPr>
              <w:rPr>
                <w:b/>
                <w:sz w:val="20"/>
                <w:szCs w:val="20"/>
              </w:rPr>
            </w:pPr>
          </w:p>
          <w:p w14:paraId="5888B48C" w14:textId="32761295" w:rsidR="00FB00E0" w:rsidRPr="009328B5" w:rsidRDefault="00FB00E0" w:rsidP="00D52870">
            <w:pPr>
              <w:pStyle w:val="TableParagraph"/>
              <w:spacing w:line="225" w:lineRule="exact"/>
              <w:ind w:left="0"/>
              <w:rPr>
                <w:b/>
                <w:sz w:val="20"/>
                <w:szCs w:val="20"/>
              </w:rPr>
            </w:pPr>
          </w:p>
          <w:p w14:paraId="61A1B541" w14:textId="26F8E678" w:rsidR="00F27C6B" w:rsidRPr="009328B5" w:rsidRDefault="00F27C6B" w:rsidP="00FB00E0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9. Гарантиране на правата на децата в </w:t>
            </w:r>
            <w:r w:rsidR="00FB00E0" w:rsidRPr="009328B5">
              <w:rPr>
                <w:b/>
                <w:sz w:val="20"/>
                <w:szCs w:val="20"/>
              </w:rPr>
              <w:t>цифровата среда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0F0F" w14:textId="77777777" w:rsidR="00D079E3" w:rsidRPr="009328B5" w:rsidRDefault="00D079E3" w:rsidP="00974CC0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</w:p>
          <w:p w14:paraId="13B35C94" w14:textId="339DFA17" w:rsidR="00F27C6B" w:rsidRPr="009328B5" w:rsidRDefault="00F27C6B" w:rsidP="00974CC0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1. Организиране на информационни кампании за ограничаване на рисковете и отговорното поведение </w:t>
            </w:r>
            <w:r w:rsidRPr="009328B5">
              <w:rPr>
                <w:b/>
                <w:bCs/>
                <w:sz w:val="20"/>
                <w:szCs w:val="20"/>
              </w:rPr>
              <w:lastRenderedPageBreak/>
              <w:t>на децата в интернет среда.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44A6" w14:textId="77777777" w:rsidR="00D079E3" w:rsidRPr="009328B5" w:rsidRDefault="00D079E3" w:rsidP="00974CC0">
            <w:pPr>
              <w:pStyle w:val="TableParagraph"/>
              <w:spacing w:line="225" w:lineRule="exact"/>
            </w:pPr>
          </w:p>
          <w:p w14:paraId="299F63F1" w14:textId="2D7AC245" w:rsidR="00F27C6B" w:rsidRPr="009328B5" w:rsidRDefault="00F27C6B" w:rsidP="00D079E3">
            <w:pPr>
              <w:pStyle w:val="TableParagraph"/>
              <w:spacing w:line="225" w:lineRule="exact"/>
            </w:pPr>
            <w:r w:rsidRPr="009328B5">
              <w:t>Бюджет на ДАЗД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1936" w14:textId="77777777" w:rsidR="00D079E3" w:rsidRPr="009328B5" w:rsidRDefault="00D079E3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62C9D104" w14:textId="01E7045D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постоянен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413E" w14:textId="77777777" w:rsidR="00D079E3" w:rsidRPr="009328B5" w:rsidRDefault="00D079E3" w:rsidP="009D018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36476B1" w14:textId="518EEDAF" w:rsidR="00F27C6B" w:rsidRPr="009328B5" w:rsidRDefault="00F27C6B" w:rsidP="009D018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2021 г. Създадено е Помагало „Безопасност в мрежата“, в електронно и хартиено издание. Помагалото е адресирано специално към децата и е публикувано на интернет страницата на ДАЗД. През 2021 г. същото беше активно, целогодишно </w:t>
            </w:r>
            <w:r w:rsidRPr="009328B5">
              <w:rPr>
                <w:sz w:val="20"/>
                <w:szCs w:val="20"/>
              </w:rPr>
              <w:lastRenderedPageBreak/>
              <w:t>разпространявано и популяризирано сред децата, професионалистите, и различни институции работещи с деца. Осъществена е информационна кампания за промотиране на обновената версия на сайта 116 111.bg от експерти на ДАЗД, която стартира през месец август тази година. В мобилното приложение, под формата на булети са създадени бързи връзки към „Национална система 112“ и 116 111, чрез които лицата имащи нужда от подкрепа могат директно да избират.</w:t>
            </w:r>
          </w:p>
          <w:p w14:paraId="702A683F" w14:textId="77777777" w:rsidR="00F27C6B" w:rsidRPr="009328B5" w:rsidRDefault="00F27C6B" w:rsidP="009D018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6021" w14:textId="77777777" w:rsidR="00D079E3" w:rsidRPr="009328B5" w:rsidRDefault="00D079E3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5EE3425" w14:textId="6DED664C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Проведени кампании с различни целеви групи, преведени и издадени информационни материали на Съвета </w:t>
            </w:r>
            <w:r w:rsidRPr="009328B5">
              <w:rPr>
                <w:sz w:val="20"/>
                <w:szCs w:val="20"/>
              </w:rPr>
              <w:lastRenderedPageBreak/>
              <w:t>на Европа по темата, продуциране на оригинални продукти за кампаниите.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41A3" w14:textId="77777777" w:rsidR="00F27C6B" w:rsidRPr="009328B5" w:rsidRDefault="00F27C6B" w:rsidP="00974CC0">
            <w:pPr>
              <w:pStyle w:val="TableParagraph"/>
              <w:spacing w:before="116" w:line="225" w:lineRule="exact"/>
              <w:ind w:left="643" w:hanging="33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ДАЗД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EE06" w14:textId="17EC1BEB" w:rsidR="00F27C6B" w:rsidRPr="009328B5" w:rsidRDefault="00D079E3" w:rsidP="00974CC0">
            <w:pPr>
              <w:pStyle w:val="TableParagraph"/>
              <w:spacing w:before="116"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зпълнява се</w:t>
            </w:r>
          </w:p>
        </w:tc>
      </w:tr>
      <w:tr w:rsidR="00F27C6B" w:rsidRPr="009328B5" w14:paraId="6F790370" w14:textId="77777777" w:rsidTr="00242A8E">
        <w:trPr>
          <w:trHeight w:val="1840"/>
        </w:trPr>
        <w:tc>
          <w:tcPr>
            <w:tcW w:w="1713" w:type="dxa"/>
            <w:vMerge/>
          </w:tcPr>
          <w:p w14:paraId="14FDF554" w14:textId="77777777" w:rsidR="00F27C6B" w:rsidRPr="009328B5" w:rsidRDefault="00F27C6B" w:rsidP="00422611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F1E8" w14:textId="77777777" w:rsidR="001F31A2" w:rsidRPr="009328B5" w:rsidRDefault="001F31A2" w:rsidP="00974CC0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</w:p>
          <w:p w14:paraId="6DB94AD7" w14:textId="6A47011F" w:rsidR="00F27C6B" w:rsidRPr="009328B5" w:rsidRDefault="00F27C6B" w:rsidP="00974CC0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 Развитие на сътрудничеството с академичните среди за въвеждане и развитие на обучение по медийна и цифрова грамотност.</w:t>
            </w:r>
          </w:p>
          <w:p w14:paraId="78790433" w14:textId="77777777" w:rsidR="00F27C6B" w:rsidRPr="009328B5" w:rsidRDefault="00F27C6B" w:rsidP="00974CC0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56F8" w14:textId="77777777" w:rsidR="001F31A2" w:rsidRPr="009328B5" w:rsidRDefault="001F31A2" w:rsidP="00974CC0">
            <w:pPr>
              <w:pStyle w:val="TableParagraph"/>
              <w:spacing w:line="225" w:lineRule="exact"/>
            </w:pPr>
          </w:p>
          <w:p w14:paraId="55A32085" w14:textId="6E356C9B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t>Бюджет на ДАЗД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6EC3" w14:textId="77777777" w:rsidR="001F31A2" w:rsidRPr="009328B5" w:rsidRDefault="001F31A2" w:rsidP="00974CC0">
            <w:pPr>
              <w:pStyle w:val="TableParagraph"/>
              <w:spacing w:line="225" w:lineRule="exact"/>
            </w:pPr>
          </w:p>
          <w:p w14:paraId="6E23823A" w14:textId="381C8C26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t>постоянен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BA36" w14:textId="77777777" w:rsidR="001F31A2" w:rsidRPr="009328B5" w:rsidRDefault="001F31A2" w:rsidP="009D018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AF84AAF" w14:textId="26EC5975" w:rsidR="00F27C6B" w:rsidRPr="009328B5" w:rsidRDefault="00F27C6B" w:rsidP="00BB2FB2">
            <w:pPr>
              <w:pStyle w:val="TableParagraph"/>
              <w:spacing w:line="225" w:lineRule="exact"/>
            </w:pPr>
            <w:r w:rsidRPr="009328B5">
              <w:rPr>
                <w:sz w:val="20"/>
                <w:szCs w:val="20"/>
              </w:rPr>
              <w:t xml:space="preserve">2021 г. Държавната агенция за закрила на детето на 9 февруари отбеляза международния ден за безопасен интернет. Беше проведена онлайн среща, посветена на Международния ден за безопасен интернет. </w:t>
            </w:r>
            <w:r w:rsidR="00BB2FB2" w:rsidRPr="009328B5">
              <w:t xml:space="preserve"> </w:t>
            </w:r>
            <w:r w:rsidRPr="009328B5">
              <w:rPr>
                <w:sz w:val="20"/>
                <w:szCs w:val="20"/>
              </w:rPr>
              <w:t>Държавната агенция за закрила на детето беше домакин на семинар на тема: „Искаме да знаем нашите права и да чуем Вас“. Той е по проект „Право на участие и глас“, който се изпълнява от „Надежда и домове за децата“ – клон България;</w:t>
            </w:r>
          </w:p>
          <w:p w14:paraId="0256078D" w14:textId="77777777" w:rsidR="00F27C6B" w:rsidRPr="009328B5" w:rsidRDefault="00F27C6B" w:rsidP="00974CC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</w:t>
            </w:r>
          </w:p>
          <w:p w14:paraId="396C55E2" w14:textId="77777777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Държавната агенция за закрила на детето участва на научно-практическа конференция с международно участие на тема: „30 години Конвенция за правата на детето в България и идеите на Корчак за утвърждаване правата на децата“. Събитието се организира съвместно с Факултета по педагогика на Софийския университет „Св. Климент Охридски“.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E16E" w14:textId="77777777" w:rsidR="001F31A2" w:rsidRPr="009328B5" w:rsidRDefault="001F31A2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C2798A6" w14:textId="61CACACC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Разработени методики, въведени в образователния процес методики, </w:t>
            </w:r>
          </w:p>
          <w:p w14:paraId="6617BEBE" w14:textId="77777777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обучени студенти, обучени ученици.</w:t>
            </w:r>
          </w:p>
          <w:p w14:paraId="37FD5FD5" w14:textId="77777777" w:rsidR="00F27C6B" w:rsidRPr="009328B5" w:rsidRDefault="00F27C6B" w:rsidP="00974CC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D17D" w14:textId="77777777" w:rsidR="001F31A2" w:rsidRPr="009328B5" w:rsidRDefault="001F31A2" w:rsidP="00974CC0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</w:p>
          <w:p w14:paraId="0E523BEF" w14:textId="0F3401AC" w:rsidR="00F27C6B" w:rsidRPr="009328B5" w:rsidRDefault="00F27C6B" w:rsidP="00240159">
            <w:pPr>
              <w:pStyle w:val="TableParagraph"/>
              <w:spacing w:before="17" w:line="229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Университети; ДАЗД;</w:t>
            </w:r>
          </w:p>
          <w:p w14:paraId="03D1F33B" w14:textId="77777777" w:rsidR="00F27C6B" w:rsidRPr="009328B5" w:rsidRDefault="00F27C6B" w:rsidP="00974CC0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МОН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E7F" w14:textId="77777777" w:rsidR="001F31A2" w:rsidRPr="009328B5" w:rsidRDefault="001F31A2" w:rsidP="00974CC0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</w:p>
          <w:p w14:paraId="286CC2C7" w14:textId="39CC66EC" w:rsidR="00F27C6B" w:rsidRPr="009328B5" w:rsidRDefault="001F31A2" w:rsidP="00974CC0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зпълнява се</w:t>
            </w:r>
          </w:p>
        </w:tc>
      </w:tr>
      <w:tr w:rsidR="00F27C6B" w:rsidRPr="009328B5" w14:paraId="08D50458" w14:textId="77777777" w:rsidTr="00242A8E">
        <w:trPr>
          <w:trHeight w:val="1840"/>
        </w:trPr>
        <w:tc>
          <w:tcPr>
            <w:tcW w:w="1713" w:type="dxa"/>
            <w:vMerge/>
          </w:tcPr>
          <w:p w14:paraId="1085D3E8" w14:textId="77777777" w:rsidR="00F27C6B" w:rsidRPr="009328B5" w:rsidRDefault="00F27C6B" w:rsidP="00422611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EA8F" w14:textId="77777777" w:rsidR="00FB00E0" w:rsidRPr="009328B5" w:rsidRDefault="00FB00E0" w:rsidP="00422611">
            <w:pPr>
              <w:pStyle w:val="TableParagraph"/>
              <w:ind w:right="129"/>
              <w:rPr>
                <w:b/>
                <w:bCs/>
                <w:sz w:val="20"/>
                <w:szCs w:val="20"/>
              </w:rPr>
            </w:pPr>
          </w:p>
          <w:p w14:paraId="791F1444" w14:textId="6A054CF9" w:rsidR="00F27C6B" w:rsidRPr="009328B5" w:rsidRDefault="00F27C6B" w:rsidP="00422611">
            <w:pPr>
              <w:pStyle w:val="TableParagraph"/>
              <w:ind w:right="129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 Създаване на информационни събития и кампании от членовете на Съвета на децата към ДАЗД за промоциране на цифрова компетентност и защита на правата на децата в цифровата среда.</w:t>
            </w:r>
          </w:p>
          <w:p w14:paraId="38595C41" w14:textId="77777777" w:rsidR="00F27C6B" w:rsidRPr="009328B5" w:rsidRDefault="00F27C6B" w:rsidP="00422611">
            <w:pPr>
              <w:pStyle w:val="TableParagraph"/>
              <w:ind w:right="1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003D" w14:textId="77777777" w:rsidR="00FB00E0" w:rsidRPr="009328B5" w:rsidRDefault="00FB00E0" w:rsidP="00AE1F0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73504A6" w14:textId="30F01DC6" w:rsidR="00F27C6B" w:rsidRPr="009328B5" w:rsidRDefault="00F27C6B" w:rsidP="00AE1F0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 на ДАЗД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13DB" w14:textId="77777777" w:rsidR="00FB00E0" w:rsidRPr="009328B5" w:rsidRDefault="00FB00E0" w:rsidP="0042261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80048BF" w14:textId="01389C2D" w:rsidR="00F27C6B" w:rsidRPr="009328B5" w:rsidRDefault="00F27C6B" w:rsidP="0042261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</w:t>
            </w:r>
          </w:p>
          <w:p w14:paraId="2DF38534" w14:textId="77777777" w:rsidR="00F27C6B" w:rsidRPr="009328B5" w:rsidRDefault="00F27C6B" w:rsidP="0042261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2022</w:t>
            </w:r>
          </w:p>
          <w:p w14:paraId="7249F01B" w14:textId="77777777" w:rsidR="00F27C6B" w:rsidRPr="009328B5" w:rsidRDefault="00F27C6B" w:rsidP="00422611">
            <w:pPr>
              <w:pStyle w:val="TableParagraph"/>
              <w:spacing w:line="225" w:lineRule="exact"/>
            </w:pPr>
            <w:r w:rsidRPr="009328B5">
              <w:rPr>
                <w:sz w:val="20"/>
                <w:szCs w:val="20"/>
              </w:rPr>
              <w:t>отложена</w:t>
            </w:r>
          </w:p>
          <w:p w14:paraId="198D424F" w14:textId="77777777" w:rsidR="00F27C6B" w:rsidRPr="009328B5" w:rsidRDefault="00F27C6B" w:rsidP="00422611">
            <w:pPr>
              <w:pStyle w:val="TableParagraph"/>
              <w:spacing w:line="225" w:lineRule="exact"/>
              <w:rPr>
                <w:sz w:val="20"/>
                <w:szCs w:val="20"/>
                <w:u w:val="single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470E" w14:textId="77777777" w:rsidR="00FB00E0" w:rsidRPr="009328B5" w:rsidRDefault="00FB00E0" w:rsidP="0042261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5B3585F9" w14:textId="5C155978" w:rsidR="00F27C6B" w:rsidRPr="009328B5" w:rsidRDefault="00F27C6B" w:rsidP="0042261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 г. Съветът на децата към Председателя на ДАЗД, участва при отбелязването на Международния ден за безопасен интернет: „Заедно за по-добър интернет. Фалшива новина или истина“;</w:t>
            </w:r>
          </w:p>
          <w:p w14:paraId="54938196" w14:textId="7FD8FEDB" w:rsidR="008F76CA" w:rsidRPr="009328B5" w:rsidRDefault="00F27C6B" w:rsidP="00D5287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Съвета на децата участваха в детските консултации относно разработването на Стратегията на Съвета </w:t>
            </w:r>
            <w:r w:rsidR="00D52870" w:rsidRPr="009328B5">
              <w:rPr>
                <w:sz w:val="20"/>
                <w:szCs w:val="20"/>
              </w:rPr>
              <w:t xml:space="preserve">на Европа за правата на детето; </w:t>
            </w:r>
            <w:r w:rsidRPr="009328B5">
              <w:rPr>
                <w:sz w:val="20"/>
                <w:szCs w:val="20"/>
              </w:rPr>
              <w:t>Председателят на ДАЗД заедно с член от Съвета на децата участва в четвъртото пленарно заседание на Управителния комитет за правата на детето (CDENF) към Съвета на Европа;</w:t>
            </w:r>
            <w:r w:rsidR="00D52870" w:rsidRPr="009328B5">
              <w:rPr>
                <w:sz w:val="20"/>
                <w:szCs w:val="20"/>
              </w:rPr>
              <w:t xml:space="preserve"> </w:t>
            </w:r>
            <w:r w:rsidR="008F76CA" w:rsidRPr="009328B5">
              <w:rPr>
                <w:sz w:val="20"/>
                <w:szCs w:val="20"/>
              </w:rPr>
              <w:t>МК-изпълнена Въвеждане в българското законодателство на разпоредби за изготвяне на национална политика за медийна грамотност, с ангажимент за   докладване на Европейската комисия относно изпълнението на</w:t>
            </w:r>
            <w:r w:rsidR="00110ADF" w:rsidRPr="009328B5">
              <w:rPr>
                <w:sz w:val="20"/>
                <w:szCs w:val="20"/>
              </w:rPr>
              <w:t xml:space="preserve"> мерките за медийна грамотност.</w:t>
            </w:r>
          </w:p>
          <w:p w14:paraId="4A9B7A95" w14:textId="4A770BA6" w:rsidR="008F76CA" w:rsidRPr="009328B5" w:rsidRDefault="008F76CA" w:rsidP="008F76C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Приет е ЗИД на ЗР</w:t>
            </w:r>
            <w:r w:rsidR="00410AE3" w:rsidRPr="009328B5">
              <w:rPr>
                <w:sz w:val="20"/>
                <w:szCs w:val="20"/>
              </w:rPr>
              <w:t xml:space="preserve">Т, влязъл в сила от 23.12.2020 </w:t>
            </w:r>
            <w:r w:rsidRPr="009328B5">
              <w:rPr>
                <w:sz w:val="20"/>
                <w:szCs w:val="20"/>
              </w:rPr>
              <w:t>г.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1DA0" w14:textId="77777777" w:rsidR="00FB00E0" w:rsidRPr="009328B5" w:rsidRDefault="00FB00E0" w:rsidP="0042261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9BA7D58" w14:textId="490E1713" w:rsidR="00F27C6B" w:rsidRPr="009328B5" w:rsidRDefault="00F27C6B" w:rsidP="0042261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Проведени информационни</w:t>
            </w:r>
          </w:p>
          <w:p w14:paraId="1267834C" w14:textId="77777777" w:rsidR="00F27C6B" w:rsidRPr="009328B5" w:rsidRDefault="00F27C6B" w:rsidP="00422611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събития, реализирани кампании.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25AF" w14:textId="77777777" w:rsidR="00FB00E0" w:rsidRPr="009328B5" w:rsidRDefault="00FB00E0" w:rsidP="00422611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</w:p>
          <w:p w14:paraId="2824A46C" w14:textId="08B283A6" w:rsidR="00F27C6B" w:rsidRPr="009328B5" w:rsidRDefault="00F27C6B" w:rsidP="00422611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ДАЗД и Съвет </w:t>
            </w:r>
          </w:p>
          <w:p w14:paraId="20C48459" w14:textId="77777777" w:rsidR="00F27C6B" w:rsidRPr="009328B5" w:rsidRDefault="00F27C6B" w:rsidP="00422611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 децата;</w:t>
            </w:r>
          </w:p>
          <w:p w14:paraId="2E161E41" w14:textId="77777777" w:rsidR="00F27C6B" w:rsidRPr="009328B5" w:rsidRDefault="00F27C6B" w:rsidP="00422611">
            <w:pPr>
              <w:pStyle w:val="TableParagraph"/>
              <w:spacing w:before="17" w:line="229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НПО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93FB" w14:textId="77777777" w:rsidR="00FB00E0" w:rsidRPr="009328B5" w:rsidRDefault="00FB00E0" w:rsidP="00AE1F0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F04C20F" w14:textId="71053589" w:rsidR="00F27C6B" w:rsidRPr="009328B5" w:rsidRDefault="00FB00E0" w:rsidP="00AE1F0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F27C6B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34C51C22" w14:textId="26E92C45" w:rsidR="00F27C6B" w:rsidRPr="009328B5" w:rsidRDefault="00F27C6B" w:rsidP="00DC1E59">
            <w:pPr>
              <w:pStyle w:val="TableParagraph"/>
              <w:spacing w:line="225" w:lineRule="exact"/>
              <w:ind w:left="0"/>
              <w:rPr>
                <w:sz w:val="18"/>
                <w:szCs w:val="18"/>
              </w:rPr>
            </w:pPr>
          </w:p>
        </w:tc>
      </w:tr>
      <w:tr w:rsidR="00F27C6B" w:rsidRPr="009328B5" w14:paraId="3970DA82" w14:textId="77777777" w:rsidTr="00242A8E">
        <w:trPr>
          <w:trHeight w:val="1840"/>
        </w:trPr>
        <w:tc>
          <w:tcPr>
            <w:tcW w:w="1713" w:type="dxa"/>
            <w:vMerge/>
          </w:tcPr>
          <w:p w14:paraId="6F145C16" w14:textId="77777777" w:rsidR="00F27C6B" w:rsidRPr="009328B5" w:rsidRDefault="00F27C6B" w:rsidP="00422611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F3D9" w14:textId="77777777" w:rsidR="00D3170C" w:rsidRPr="009328B5" w:rsidRDefault="00D3170C" w:rsidP="009D0187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  <w:p w14:paraId="7B1DBA10" w14:textId="7F36325C" w:rsidR="00F27C6B" w:rsidRPr="009328B5" w:rsidRDefault="00F27C6B" w:rsidP="009D0187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4. Борба със сексуалната</w:t>
            </w:r>
          </w:p>
          <w:p w14:paraId="3E78049A" w14:textId="77777777" w:rsidR="00F27C6B" w:rsidRPr="009328B5" w:rsidRDefault="00F27C6B" w:rsidP="009D0187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експлоатация и злоупотреба с деца през компютърни</w:t>
            </w:r>
          </w:p>
          <w:p w14:paraId="1D556D7A" w14:textId="77777777" w:rsidR="00F27C6B" w:rsidRPr="009328B5" w:rsidRDefault="00F27C6B" w:rsidP="009D018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системи</w:t>
            </w:r>
            <w:r w:rsidRPr="009328B5">
              <w:rPr>
                <w:rStyle w:val="1"/>
                <w:b/>
                <w:bCs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B909" w14:textId="77777777" w:rsidR="00D3170C" w:rsidRPr="009328B5" w:rsidRDefault="00D3170C" w:rsidP="00422611">
            <w:pPr>
              <w:pStyle w:val="TableParagraph"/>
              <w:ind w:left="91"/>
              <w:rPr>
                <w:sz w:val="20"/>
                <w:szCs w:val="20"/>
              </w:rPr>
            </w:pPr>
          </w:p>
          <w:p w14:paraId="71559984" w14:textId="3D87E5DA" w:rsidR="00F27C6B" w:rsidRPr="009328B5" w:rsidRDefault="00F27C6B" w:rsidP="00422611">
            <w:pPr>
              <w:pStyle w:val="TableParagraph"/>
              <w:ind w:left="9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Механизъм за свързване на Европа*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962E" w14:textId="77777777" w:rsidR="00D3170C" w:rsidRPr="009328B5" w:rsidRDefault="00D3170C" w:rsidP="00422611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  <w:p w14:paraId="7BEF3FA1" w14:textId="3840E114" w:rsidR="00F27C6B" w:rsidRPr="009328B5" w:rsidRDefault="00F27C6B" w:rsidP="00422611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Постоянна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4780" w14:textId="77777777" w:rsidR="00D3170C" w:rsidRPr="009328B5" w:rsidRDefault="00D3170C" w:rsidP="009D018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4690C3C" w14:textId="48878F03" w:rsidR="00F27C6B" w:rsidRPr="009328B5" w:rsidRDefault="00F27C6B" w:rsidP="009D018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През 2021 г. продължи работата, а през 2022 г. предстои приемането на доклад от втория кръг за наблюдение относно „Защитата на децата срещу сексуална експлоатация и сексуално насилие, улеснена от информационни и технологични средства“. В доклада са включени препоръки и добри практики по темата.</w:t>
            </w:r>
          </w:p>
          <w:p w14:paraId="6D07204D" w14:textId="77777777" w:rsidR="00F27C6B" w:rsidRPr="009328B5" w:rsidRDefault="00F27C6B" w:rsidP="00AE1F01">
            <w:pPr>
              <w:pStyle w:val="TableParagraph"/>
              <w:spacing w:line="230" w:lineRule="atLeast"/>
              <w:ind w:right="12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Поддържане на консултантска линия за безопасен интернет.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3509" w14:textId="77777777" w:rsidR="00D3170C" w:rsidRPr="009328B5" w:rsidRDefault="00D3170C" w:rsidP="00422611">
            <w:pPr>
              <w:pStyle w:val="TableParagraph"/>
              <w:ind w:right="213"/>
              <w:rPr>
                <w:sz w:val="20"/>
                <w:szCs w:val="20"/>
              </w:rPr>
            </w:pPr>
          </w:p>
          <w:p w14:paraId="456F2741" w14:textId="248164C9" w:rsidR="00F27C6B" w:rsidRPr="009328B5" w:rsidRDefault="00F27C6B" w:rsidP="00422611">
            <w:pPr>
              <w:pStyle w:val="TableParagraph"/>
              <w:ind w:right="21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Обработване и предприемане на Действия по сигнали за незаконно</w:t>
            </w:r>
          </w:p>
          <w:p w14:paraId="5441B710" w14:textId="77777777" w:rsidR="00F27C6B" w:rsidRPr="009328B5" w:rsidRDefault="00F27C6B" w:rsidP="00422611">
            <w:pPr>
              <w:pStyle w:val="TableParagraph"/>
              <w:spacing w:line="237" w:lineRule="auto"/>
              <w:ind w:right="34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 вредно за деца съдържание и Поведение онлайн.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C178" w14:textId="77777777" w:rsidR="00F27C6B" w:rsidRPr="009328B5" w:rsidRDefault="00F27C6B" w:rsidP="0042261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8C2FE92" w14:textId="77777777" w:rsidR="00F27C6B" w:rsidRPr="009328B5" w:rsidRDefault="00F27C6B" w:rsidP="0042261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ДАЗД; НПО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091F" w14:textId="77777777" w:rsidR="00F27C6B" w:rsidRPr="009328B5" w:rsidRDefault="00F27C6B" w:rsidP="0042261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843BB2F" w14:textId="17DC4F6A" w:rsidR="00F27C6B" w:rsidRPr="009328B5" w:rsidRDefault="00D3170C" w:rsidP="0042261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зпълнява се</w:t>
            </w:r>
          </w:p>
        </w:tc>
      </w:tr>
    </w:tbl>
    <w:p w14:paraId="397B7E4D" w14:textId="77777777" w:rsidR="00605790" w:rsidRPr="009328B5" w:rsidRDefault="00605790" w:rsidP="00591329">
      <w:pPr>
        <w:pStyle w:val="TableParagraph"/>
        <w:spacing w:line="225" w:lineRule="exact"/>
        <w:ind w:left="110"/>
        <w:rPr>
          <w:b/>
          <w:sz w:val="20"/>
          <w:szCs w:val="20"/>
        </w:rPr>
        <w:sectPr w:rsidR="00605790" w:rsidRPr="009328B5" w:rsidSect="005364BE">
          <w:pgSz w:w="16840" w:h="11910" w:orient="landscape"/>
          <w:pgMar w:top="992" w:right="420" w:bottom="1162" w:left="459" w:header="720" w:footer="896" w:gutter="0"/>
          <w:cols w:space="708"/>
        </w:sectPr>
      </w:pPr>
    </w:p>
    <w:tbl>
      <w:tblPr>
        <w:tblW w:w="1591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1678"/>
        <w:gridCol w:w="11"/>
        <w:gridCol w:w="8"/>
        <w:gridCol w:w="2415"/>
        <w:gridCol w:w="117"/>
        <w:gridCol w:w="2009"/>
        <w:gridCol w:w="1417"/>
        <w:gridCol w:w="3116"/>
        <w:gridCol w:w="2267"/>
        <w:gridCol w:w="1133"/>
        <w:gridCol w:w="1700"/>
        <w:gridCol w:w="30"/>
      </w:tblGrid>
      <w:tr w:rsidR="00605790" w:rsidRPr="009328B5" w14:paraId="17A7EC5B" w14:textId="77777777" w:rsidTr="002038E1">
        <w:trPr>
          <w:gridAfter w:val="1"/>
          <w:wAfter w:w="20" w:type="dxa"/>
          <w:trHeight w:val="460"/>
          <w:tblHeader/>
        </w:trPr>
        <w:tc>
          <w:tcPr>
            <w:tcW w:w="1715" w:type="dxa"/>
            <w:gridSpan w:val="4"/>
            <w:shd w:val="clear" w:color="auto" w:fill="BCD5ED"/>
            <w:vAlign w:val="center"/>
          </w:tcPr>
          <w:p w14:paraId="51A917FA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534" w:type="dxa"/>
            <w:gridSpan w:val="2"/>
            <w:shd w:val="clear" w:color="auto" w:fill="BCD5ED"/>
            <w:vAlign w:val="center"/>
          </w:tcPr>
          <w:p w14:paraId="5F09C103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 w:firstLine="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/дейности</w:t>
            </w:r>
          </w:p>
        </w:tc>
        <w:tc>
          <w:tcPr>
            <w:tcW w:w="2010" w:type="dxa"/>
            <w:shd w:val="clear" w:color="auto" w:fill="BCD5ED"/>
            <w:vAlign w:val="center"/>
          </w:tcPr>
          <w:p w14:paraId="143E7F36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 w:hanging="15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3CA2FC68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3118" w:type="dxa"/>
            <w:shd w:val="clear" w:color="auto" w:fill="BCD5ED"/>
            <w:vAlign w:val="center"/>
          </w:tcPr>
          <w:p w14:paraId="53B9E7B0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 w:hanging="54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1DFA36D6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231678CD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302507C5" w14:textId="77777777" w:rsidR="00605790" w:rsidRPr="009328B5" w:rsidRDefault="00605790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към дек. 2021</w:t>
            </w:r>
          </w:p>
        </w:tc>
      </w:tr>
      <w:tr w:rsidR="005E52D2" w:rsidRPr="009328B5" w14:paraId="7F7921AF" w14:textId="77777777" w:rsidTr="002038E1">
        <w:trPr>
          <w:gridAfter w:val="1"/>
          <w:wAfter w:w="20" w:type="dxa"/>
          <w:trHeight w:val="436"/>
          <w:tblHeader/>
        </w:trPr>
        <w:tc>
          <w:tcPr>
            <w:tcW w:w="15898" w:type="dxa"/>
            <w:gridSpan w:val="12"/>
            <w:shd w:val="clear" w:color="auto" w:fill="9CC2E5" w:themeFill="accent1" w:themeFillTint="99"/>
            <w:vAlign w:val="center"/>
          </w:tcPr>
          <w:p w14:paraId="20232618" w14:textId="77777777" w:rsidR="00AC67E7" w:rsidRPr="009328B5" w:rsidRDefault="005E52D2" w:rsidP="00AC67E7">
            <w:pPr>
              <w:pStyle w:val="TableParagraph"/>
              <w:spacing w:before="120" w:after="120" w:line="225" w:lineRule="exact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C07E4C" w:rsidRPr="009328B5" w14:paraId="35D70F65" w14:textId="77777777" w:rsidTr="002038E1">
        <w:trPr>
          <w:gridAfter w:val="1"/>
          <w:wAfter w:w="20" w:type="dxa"/>
          <w:trHeight w:val="2342"/>
        </w:trPr>
        <w:tc>
          <w:tcPr>
            <w:tcW w:w="1707" w:type="dxa"/>
            <w:gridSpan w:val="3"/>
            <w:vMerge w:val="restart"/>
          </w:tcPr>
          <w:p w14:paraId="650E34E7" w14:textId="77777777" w:rsidR="0001180F" w:rsidRPr="009328B5" w:rsidRDefault="0001180F" w:rsidP="00591329">
            <w:pPr>
              <w:pStyle w:val="TableParagraph"/>
              <w:ind w:left="107" w:right="-7"/>
              <w:rPr>
                <w:b/>
                <w:sz w:val="20"/>
                <w:szCs w:val="20"/>
              </w:rPr>
            </w:pPr>
          </w:p>
          <w:p w14:paraId="6D106558" w14:textId="77777777" w:rsidR="003E1E2A" w:rsidRPr="009328B5" w:rsidRDefault="003E1E2A" w:rsidP="00591329">
            <w:pPr>
              <w:pStyle w:val="TableParagraph"/>
              <w:ind w:left="107" w:right="-7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="007D1CC4" w:rsidRPr="009328B5">
              <w:rPr>
                <w:b/>
                <w:sz w:val="20"/>
                <w:szCs w:val="20"/>
              </w:rPr>
              <w:t>на електроннот</w:t>
            </w:r>
            <w:r w:rsidRPr="009328B5">
              <w:rPr>
                <w:b/>
                <w:sz w:val="20"/>
                <w:szCs w:val="20"/>
              </w:rPr>
              <w:t>о управление.</w:t>
            </w:r>
          </w:p>
        </w:tc>
        <w:tc>
          <w:tcPr>
            <w:tcW w:w="2425" w:type="dxa"/>
            <w:gridSpan w:val="2"/>
          </w:tcPr>
          <w:p w14:paraId="63E41D08" w14:textId="77777777" w:rsidR="00410D92" w:rsidRPr="009328B5" w:rsidRDefault="00410D92" w:rsidP="00591329">
            <w:pPr>
              <w:pStyle w:val="TableParagraph"/>
              <w:spacing w:before="2" w:line="230" w:lineRule="exact"/>
              <w:ind w:right="457"/>
              <w:rPr>
                <w:b/>
                <w:bCs/>
                <w:sz w:val="20"/>
                <w:szCs w:val="20"/>
              </w:rPr>
            </w:pPr>
          </w:p>
          <w:p w14:paraId="290CE299" w14:textId="73677AEF" w:rsidR="003E1E2A" w:rsidRPr="009328B5" w:rsidRDefault="003E1E2A" w:rsidP="00591329">
            <w:pPr>
              <w:pStyle w:val="TableParagraph"/>
              <w:spacing w:before="2" w:line="230" w:lineRule="exact"/>
              <w:ind w:right="457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 Осигуряване на цифрови решения, информационни системи и споделени ресурси на електронното управление.</w:t>
            </w:r>
          </w:p>
          <w:p w14:paraId="6E5DC459" w14:textId="77777777" w:rsidR="003E1E2A" w:rsidRPr="009328B5" w:rsidRDefault="003E1E2A" w:rsidP="00591329">
            <w:pPr>
              <w:pStyle w:val="TableParagraph"/>
              <w:spacing w:before="2" w:line="230" w:lineRule="exact"/>
              <w:ind w:right="4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E427016" w14:textId="77777777" w:rsidR="003E1E2A" w:rsidRPr="009328B5" w:rsidRDefault="003E1E2A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E3908B" w14:textId="77777777" w:rsidR="00410D92" w:rsidRPr="009328B5" w:rsidRDefault="00410D92" w:rsidP="00AE1F01">
            <w:pPr>
              <w:pStyle w:val="TableParagraph"/>
              <w:ind w:left="0" w:firstLine="170"/>
              <w:rPr>
                <w:sz w:val="20"/>
                <w:szCs w:val="20"/>
              </w:rPr>
            </w:pPr>
          </w:p>
          <w:p w14:paraId="75D2C93E" w14:textId="4C5E5B5B" w:rsidR="003E1E2A" w:rsidRPr="009328B5" w:rsidRDefault="003E1E2A" w:rsidP="00AE1F01">
            <w:pPr>
              <w:pStyle w:val="TableParagraph"/>
              <w:ind w:left="0" w:firstLine="17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Постоянен</w:t>
            </w:r>
          </w:p>
        </w:tc>
        <w:tc>
          <w:tcPr>
            <w:tcW w:w="3118" w:type="dxa"/>
          </w:tcPr>
          <w:p w14:paraId="327F33C7" w14:textId="77777777" w:rsidR="003E1E2A" w:rsidRPr="009328B5" w:rsidRDefault="003E1E2A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F234A1" w14:textId="77777777" w:rsidR="003E1E2A" w:rsidRPr="009328B5" w:rsidRDefault="003E1E2A" w:rsidP="005913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D9EE6F" w14:textId="77777777" w:rsidR="003E1E2A" w:rsidRPr="009328B5" w:rsidRDefault="003E1E2A" w:rsidP="00591329">
            <w:pPr>
              <w:pStyle w:val="TableParagraph"/>
              <w:ind w:left="110" w:right="843"/>
              <w:rPr>
                <w:w w:val="95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9AAEDB" w14:textId="77777777" w:rsidR="00410D92" w:rsidRPr="009328B5" w:rsidRDefault="00410D92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59D1262" w14:textId="47E0A571" w:rsidR="00F44B3F" w:rsidRPr="009328B5" w:rsidRDefault="00410D92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E8763C" w:rsidRPr="009328B5">
              <w:rPr>
                <w:sz w:val="20"/>
                <w:szCs w:val="20"/>
              </w:rPr>
              <w:t xml:space="preserve">зпълнява </w:t>
            </w:r>
            <w:r w:rsidR="003E1E2A" w:rsidRPr="009328B5">
              <w:rPr>
                <w:sz w:val="20"/>
                <w:szCs w:val="20"/>
              </w:rPr>
              <w:t>се</w:t>
            </w:r>
          </w:p>
        </w:tc>
      </w:tr>
      <w:tr w:rsidR="00C07E4C" w:rsidRPr="009328B5" w14:paraId="44846687" w14:textId="77777777" w:rsidTr="002038E1">
        <w:trPr>
          <w:gridAfter w:val="1"/>
          <w:wAfter w:w="20" w:type="dxa"/>
          <w:trHeight w:val="1840"/>
        </w:trPr>
        <w:tc>
          <w:tcPr>
            <w:tcW w:w="1707" w:type="dxa"/>
            <w:gridSpan w:val="3"/>
            <w:vMerge/>
          </w:tcPr>
          <w:p w14:paraId="16766EB6" w14:textId="77777777" w:rsidR="003E1E2A" w:rsidRPr="009328B5" w:rsidRDefault="003E1E2A" w:rsidP="00591329">
            <w:pPr>
              <w:pStyle w:val="TableParagraph"/>
              <w:ind w:left="107" w:right="424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14:paraId="15465E10" w14:textId="77777777" w:rsidR="001F75D7" w:rsidRPr="009328B5" w:rsidRDefault="001F75D7" w:rsidP="00591329">
            <w:pPr>
              <w:pStyle w:val="TableParagraph"/>
              <w:spacing w:before="2" w:line="230" w:lineRule="exact"/>
              <w:ind w:right="457"/>
              <w:rPr>
                <w:b/>
                <w:bCs/>
                <w:sz w:val="20"/>
                <w:szCs w:val="20"/>
              </w:rPr>
            </w:pPr>
          </w:p>
          <w:p w14:paraId="5881E780" w14:textId="4A540B67" w:rsidR="003E1E2A" w:rsidRPr="009328B5" w:rsidRDefault="003E1E2A" w:rsidP="00591329">
            <w:pPr>
              <w:pStyle w:val="TableParagraph"/>
              <w:spacing w:before="2" w:line="230" w:lineRule="exact"/>
              <w:ind w:right="457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1.1 Изграждане и внедряване на портал за споделени ресурси за разработка на софтуерни системи за електронно управление.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59E63E9" w14:textId="77777777" w:rsidR="001F75D7" w:rsidRPr="009328B5" w:rsidRDefault="001F75D7" w:rsidP="00591329">
            <w:pPr>
              <w:pStyle w:val="TableParagraph"/>
              <w:rPr>
                <w:sz w:val="20"/>
                <w:szCs w:val="20"/>
              </w:rPr>
            </w:pPr>
          </w:p>
          <w:p w14:paraId="76703706" w14:textId="5F501F21" w:rsidR="003E1E2A" w:rsidRPr="009328B5" w:rsidRDefault="003E1E2A" w:rsidP="009C420B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88 хил. лв. по ОПДУ. Договор BG05SFOP001- 1.002-0010 Дейност 3 от проект „Разработване на публични регистри за бюджетен и проектен контрол на електронното управление и на портал за достъп до ресурси за разработка на софтуерни системи за електронно управление“</w:t>
            </w:r>
          </w:p>
        </w:tc>
        <w:tc>
          <w:tcPr>
            <w:tcW w:w="1418" w:type="dxa"/>
            <w:shd w:val="clear" w:color="auto" w:fill="auto"/>
          </w:tcPr>
          <w:p w14:paraId="041C2715" w14:textId="77777777" w:rsidR="001F75D7" w:rsidRPr="009328B5" w:rsidRDefault="003E1E2A" w:rsidP="00591329">
            <w:pPr>
              <w:pStyle w:val="TableParagraph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</w:t>
            </w:r>
          </w:p>
          <w:p w14:paraId="49FBD3AB" w14:textId="47C5A372" w:rsidR="003E1E2A" w:rsidRPr="009328B5" w:rsidRDefault="00F44B3F" w:rsidP="00591329">
            <w:pPr>
              <w:pStyle w:val="TableParagraph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2017-</w:t>
            </w:r>
            <w:r w:rsidR="003E1E2A" w:rsidRPr="009328B5">
              <w:rPr>
                <w:sz w:val="20"/>
                <w:szCs w:val="20"/>
              </w:rPr>
              <w:t>2019</w:t>
            </w:r>
          </w:p>
        </w:tc>
        <w:tc>
          <w:tcPr>
            <w:tcW w:w="3118" w:type="dxa"/>
            <w:shd w:val="clear" w:color="auto" w:fill="auto"/>
          </w:tcPr>
          <w:p w14:paraId="5579CE95" w14:textId="77777777" w:rsidR="001F75D7" w:rsidRPr="009328B5" w:rsidRDefault="001F75D7" w:rsidP="00591329">
            <w:pPr>
              <w:pStyle w:val="TableParagraph"/>
              <w:rPr>
                <w:sz w:val="20"/>
                <w:szCs w:val="20"/>
              </w:rPr>
            </w:pPr>
          </w:p>
          <w:p w14:paraId="5CF435F0" w14:textId="0F734DBC" w:rsidR="003E1E2A" w:rsidRPr="009328B5" w:rsidRDefault="003E1E2A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 и въведен в експлоатация портал за споделени ресурси за разработка на софтуерни системи за електронно управление.</w:t>
            </w:r>
          </w:p>
        </w:tc>
        <w:tc>
          <w:tcPr>
            <w:tcW w:w="2268" w:type="dxa"/>
            <w:shd w:val="clear" w:color="auto" w:fill="auto"/>
          </w:tcPr>
          <w:p w14:paraId="250AF205" w14:textId="77777777" w:rsidR="001F75D7" w:rsidRPr="009328B5" w:rsidRDefault="001F75D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FC62AD4" w14:textId="1CB69F53" w:rsidR="003E1E2A" w:rsidRPr="009328B5" w:rsidRDefault="003E1E2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1/ Изграден и внедрен портал за достъп до ресурси за разработка на софтуерни системи за електронно управление; </w:t>
            </w:r>
          </w:p>
          <w:p w14:paraId="1065DD69" w14:textId="77777777" w:rsidR="003E1E2A" w:rsidRPr="009328B5" w:rsidRDefault="003E1E2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2/ Изграден публичен регистър на софтуерни системи, разработени в рамките на електронното управление;</w:t>
            </w:r>
          </w:p>
          <w:p w14:paraId="2EEBC92E" w14:textId="77777777" w:rsidR="003E1E2A" w:rsidRPr="009328B5" w:rsidRDefault="003E1E2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3/ Реализирана нова електронна административна услуга „достъп до ресурси за разработка на софтуерни системи за електронно управление“.</w:t>
            </w:r>
          </w:p>
          <w:p w14:paraId="2691C0DB" w14:textId="77777777" w:rsidR="003E1E2A" w:rsidRPr="009328B5" w:rsidRDefault="003E1E2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001F40" w14:textId="77777777" w:rsidR="001F75D7" w:rsidRPr="009328B5" w:rsidRDefault="001F75D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0A04E8D" w14:textId="54EA5D0A" w:rsidR="003E1E2A" w:rsidRPr="009328B5" w:rsidRDefault="003E1E2A" w:rsidP="00591329">
            <w:pPr>
              <w:pStyle w:val="TableParagraph"/>
              <w:spacing w:line="225" w:lineRule="exact"/>
              <w:ind w:left="110"/>
              <w:rPr>
                <w:w w:val="95"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701" w:type="dxa"/>
            <w:shd w:val="clear" w:color="auto" w:fill="auto"/>
          </w:tcPr>
          <w:p w14:paraId="49CC381B" w14:textId="77777777" w:rsidR="001F75D7" w:rsidRPr="009328B5" w:rsidRDefault="001F75D7" w:rsidP="001F75D7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0F24B84" w14:textId="5C8BFBF4" w:rsidR="003E1E2A" w:rsidRPr="009328B5" w:rsidRDefault="001F75D7" w:rsidP="001F75D7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3E1E2A" w:rsidRPr="009328B5">
              <w:rPr>
                <w:sz w:val="20"/>
                <w:szCs w:val="20"/>
              </w:rPr>
              <w:t>зпълнена</w:t>
            </w:r>
          </w:p>
          <w:p w14:paraId="4A47EE0E" w14:textId="77777777" w:rsidR="003E1E2A" w:rsidRPr="009328B5" w:rsidRDefault="003E1E2A" w:rsidP="00591329">
            <w:pPr>
              <w:pStyle w:val="TableParagraph"/>
              <w:ind w:left="110" w:right="843"/>
              <w:rPr>
                <w:w w:val="95"/>
                <w:sz w:val="20"/>
                <w:szCs w:val="20"/>
              </w:rPr>
            </w:pPr>
          </w:p>
        </w:tc>
      </w:tr>
      <w:tr w:rsidR="009328B5" w:rsidRPr="009328B5" w14:paraId="105BB261" w14:textId="77777777" w:rsidTr="009960D2">
        <w:trPr>
          <w:gridAfter w:val="1"/>
          <w:wAfter w:w="20" w:type="dxa"/>
          <w:trHeight w:val="776"/>
        </w:trPr>
        <w:tc>
          <w:tcPr>
            <w:tcW w:w="1696" w:type="dxa"/>
            <w:gridSpan w:val="2"/>
            <w:vMerge w:val="restart"/>
          </w:tcPr>
          <w:p w14:paraId="0447AB75" w14:textId="3434DE89" w:rsidR="00F27C6B" w:rsidRPr="009328B5" w:rsidRDefault="00F27C6B" w:rsidP="00F472A7">
            <w:pPr>
              <w:pStyle w:val="TableParagraph"/>
              <w:ind w:left="0" w:right="-7"/>
              <w:rPr>
                <w:b/>
                <w:sz w:val="20"/>
                <w:szCs w:val="20"/>
              </w:rPr>
            </w:pPr>
          </w:p>
          <w:p w14:paraId="4EAA6761" w14:textId="77777777" w:rsidR="00F27C6B" w:rsidRPr="009328B5" w:rsidRDefault="00F27C6B" w:rsidP="0001180F">
            <w:pPr>
              <w:pStyle w:val="TableParagraph"/>
              <w:ind w:left="107" w:right="-7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 xml:space="preserve">на </w:t>
            </w:r>
            <w:r w:rsidRPr="009328B5">
              <w:rPr>
                <w:b/>
                <w:sz w:val="20"/>
                <w:szCs w:val="20"/>
              </w:rPr>
              <w:lastRenderedPageBreak/>
              <w:t>електронното управление.</w:t>
            </w:r>
          </w:p>
          <w:p w14:paraId="7A4CC768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6E8AD272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5EB84E62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5FA3DFE3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2CD102F3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696AE4F0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44DDC206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0A693D2B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025C5E10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2C912B35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58336E37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48181C48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6001CA00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3FAF45A8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421007D6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7C09735B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119B695D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1225DFA4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52015BA9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19264E5E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6D993C2B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2AA63D86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469319EB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145616DA" w14:textId="77777777" w:rsidR="00F27C6B" w:rsidRPr="009328B5" w:rsidRDefault="00F27C6B" w:rsidP="00591329">
            <w:pPr>
              <w:rPr>
                <w:b/>
                <w:sz w:val="20"/>
                <w:szCs w:val="20"/>
              </w:rPr>
            </w:pPr>
          </w:p>
          <w:p w14:paraId="725248CC" w14:textId="77777777" w:rsidR="009C1790" w:rsidRPr="009328B5" w:rsidRDefault="009C1790" w:rsidP="00591329">
            <w:pPr>
              <w:rPr>
                <w:b/>
                <w:sz w:val="20"/>
                <w:szCs w:val="20"/>
              </w:rPr>
            </w:pPr>
          </w:p>
          <w:p w14:paraId="29FD6954" w14:textId="591E1681" w:rsidR="00F27C6B" w:rsidRPr="009328B5" w:rsidRDefault="00F27C6B" w:rsidP="00591329">
            <w:pPr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436" w:type="dxa"/>
            <w:gridSpan w:val="3"/>
            <w:shd w:val="clear" w:color="auto" w:fill="auto"/>
          </w:tcPr>
          <w:p w14:paraId="14F07A84" w14:textId="77777777" w:rsidR="00F472A7" w:rsidRPr="009328B5" w:rsidRDefault="00F472A7" w:rsidP="0001180F">
            <w:pPr>
              <w:pStyle w:val="TableParagraph"/>
              <w:ind w:right="61"/>
              <w:rPr>
                <w:b/>
                <w:bCs/>
                <w:sz w:val="20"/>
                <w:szCs w:val="20"/>
              </w:rPr>
            </w:pPr>
          </w:p>
          <w:p w14:paraId="79BE8398" w14:textId="6DEF6B33" w:rsidR="00F27C6B" w:rsidRPr="009328B5" w:rsidRDefault="00F27C6B" w:rsidP="0001180F">
            <w:pPr>
              <w:pStyle w:val="TableParagraph"/>
              <w:ind w:right="6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1.2 Инвентаризация на</w:t>
            </w:r>
            <w:r w:rsidRPr="009328B5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9328B5">
              <w:rPr>
                <w:b/>
                <w:bCs/>
                <w:sz w:val="20"/>
                <w:szCs w:val="20"/>
              </w:rPr>
              <w:t xml:space="preserve">ИКТ инфраструктура за </w:t>
            </w:r>
            <w:r w:rsidRPr="009328B5">
              <w:rPr>
                <w:b/>
                <w:bCs/>
                <w:sz w:val="20"/>
                <w:szCs w:val="20"/>
              </w:rPr>
              <w:lastRenderedPageBreak/>
              <w:t>нуждите на</w:t>
            </w:r>
            <w:r w:rsidRPr="009328B5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bCs/>
                <w:sz w:val="20"/>
                <w:szCs w:val="20"/>
              </w:rPr>
              <w:t>е-управление.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B95BF50" w14:textId="77777777" w:rsidR="00F472A7" w:rsidRPr="009328B5" w:rsidRDefault="00F472A7" w:rsidP="00591329">
            <w:pPr>
              <w:pStyle w:val="TableParagraph"/>
              <w:ind w:right="98"/>
              <w:rPr>
                <w:sz w:val="20"/>
                <w:szCs w:val="20"/>
              </w:rPr>
            </w:pPr>
          </w:p>
          <w:p w14:paraId="1CCB5462" w14:textId="49D42B81" w:rsidR="00F27C6B" w:rsidRPr="009328B5" w:rsidRDefault="00F27C6B" w:rsidP="00591329">
            <w:pPr>
              <w:pStyle w:val="TableParagraph"/>
              <w:ind w:right="9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2.43 млн. лв. БФП по ОПДУ. Договор </w:t>
            </w:r>
            <w:r w:rsidRPr="009328B5">
              <w:rPr>
                <w:sz w:val="20"/>
                <w:szCs w:val="20"/>
              </w:rPr>
              <w:lastRenderedPageBreak/>
              <w:t>BG05SFOP001- 1.001-0001-C01</w:t>
            </w:r>
          </w:p>
        </w:tc>
        <w:tc>
          <w:tcPr>
            <w:tcW w:w="1418" w:type="dxa"/>
            <w:shd w:val="clear" w:color="auto" w:fill="auto"/>
          </w:tcPr>
          <w:p w14:paraId="3F70F850" w14:textId="77777777" w:rsidR="00F27C6B" w:rsidRPr="009328B5" w:rsidRDefault="00F27C6B" w:rsidP="005913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D6CC56" w14:textId="77777777" w:rsidR="00F472A7" w:rsidRPr="009328B5" w:rsidRDefault="00F472A7" w:rsidP="00591329">
            <w:pPr>
              <w:pStyle w:val="TableParagraph"/>
              <w:ind w:right="266"/>
              <w:rPr>
                <w:sz w:val="20"/>
                <w:szCs w:val="20"/>
              </w:rPr>
            </w:pPr>
          </w:p>
          <w:p w14:paraId="6BF2DE31" w14:textId="66FB96D8" w:rsidR="00F27C6B" w:rsidRPr="009328B5" w:rsidRDefault="00F27C6B" w:rsidP="00591329">
            <w:pPr>
              <w:pStyle w:val="TableParagraph"/>
              <w:ind w:right="26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Извършен одит на ИКТ ресурсите на централната и териториална администрация.</w:t>
            </w:r>
          </w:p>
          <w:p w14:paraId="5F42E26E" w14:textId="77777777" w:rsidR="00F27C6B" w:rsidRPr="009328B5" w:rsidRDefault="00F27C6B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Съставена карта на ИКТ ресурсите.</w:t>
            </w:r>
          </w:p>
          <w:p w14:paraId="23F56DB4" w14:textId="77777777" w:rsidR="00F27C6B" w:rsidRPr="009328B5" w:rsidRDefault="00F27C6B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Извършен анализ и създадени предпоставки за налагане на модел за следене и оптимизация на разходите за изграждане и поддържане на интегрирана среда за развитие и функциониране на е- управление. Повишаване на използвания капацитет на инфраструктурата. По-адекватна техническа поддръжка на информационните ресурси. Намаляване на експлоатационните разходи за информационни ресурси.</w:t>
            </w:r>
          </w:p>
          <w:p w14:paraId="197E60C5" w14:textId="77777777" w:rsidR="00F27C6B" w:rsidRPr="009328B5" w:rsidRDefault="00F27C6B" w:rsidP="005913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885843" w14:textId="77777777" w:rsidR="00F472A7" w:rsidRPr="009328B5" w:rsidRDefault="00F472A7" w:rsidP="00591329">
            <w:pPr>
              <w:pStyle w:val="TableParagraph"/>
              <w:spacing w:line="215" w:lineRule="exact"/>
              <w:rPr>
                <w:sz w:val="20"/>
                <w:szCs w:val="20"/>
              </w:rPr>
            </w:pPr>
          </w:p>
          <w:p w14:paraId="205318E5" w14:textId="62F4630A" w:rsidR="00F27C6B" w:rsidRPr="009328B5" w:rsidRDefault="00F27C6B" w:rsidP="00591329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1/ Брой инвентаризирани администрации - 576;</w:t>
            </w:r>
          </w:p>
          <w:p w14:paraId="2EEECCEE" w14:textId="77777777" w:rsidR="00F27C6B" w:rsidRPr="009328B5" w:rsidRDefault="00F27C6B" w:rsidP="00591329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2/ Надградена и внедрена разработена от МП информационна система за одит на ИКТ ресурсите;</w:t>
            </w:r>
          </w:p>
          <w:p w14:paraId="1A3881BB" w14:textId="77777777" w:rsidR="00F27C6B" w:rsidRPr="009328B5" w:rsidRDefault="00F27C6B" w:rsidP="00591329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3/ Изграден Регистър на информационните ресурси.</w:t>
            </w:r>
          </w:p>
        </w:tc>
        <w:tc>
          <w:tcPr>
            <w:tcW w:w="1134" w:type="dxa"/>
            <w:shd w:val="clear" w:color="auto" w:fill="auto"/>
          </w:tcPr>
          <w:p w14:paraId="13524CA9" w14:textId="77777777" w:rsidR="00F472A7" w:rsidRPr="009328B5" w:rsidRDefault="00F472A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4D5B06A" w14:textId="11BB107F" w:rsidR="00F27C6B" w:rsidRPr="009328B5" w:rsidRDefault="00F472A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</w:t>
            </w:r>
            <w:r w:rsidR="00F27C6B" w:rsidRPr="009328B5">
              <w:rPr>
                <w:sz w:val="20"/>
                <w:szCs w:val="20"/>
              </w:rPr>
              <w:t>ЕУ</w:t>
            </w:r>
          </w:p>
        </w:tc>
        <w:tc>
          <w:tcPr>
            <w:tcW w:w="1701" w:type="dxa"/>
            <w:shd w:val="clear" w:color="auto" w:fill="auto"/>
          </w:tcPr>
          <w:p w14:paraId="43C74718" w14:textId="77777777" w:rsidR="00F472A7" w:rsidRPr="009328B5" w:rsidRDefault="00F472A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4DD7EF1" w14:textId="7FE8C1CC" w:rsidR="00F27C6B" w:rsidRPr="009328B5" w:rsidRDefault="00F472A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зпълнено</w:t>
            </w:r>
          </w:p>
        </w:tc>
      </w:tr>
      <w:tr w:rsidR="00F27C6B" w:rsidRPr="009328B5" w14:paraId="2BE16580" w14:textId="77777777" w:rsidTr="002038E1">
        <w:trPr>
          <w:gridAfter w:val="1"/>
          <w:wAfter w:w="20" w:type="dxa"/>
          <w:trHeight w:val="1840"/>
        </w:trPr>
        <w:tc>
          <w:tcPr>
            <w:tcW w:w="1696" w:type="dxa"/>
            <w:gridSpan w:val="2"/>
            <w:vMerge/>
          </w:tcPr>
          <w:p w14:paraId="28D6EA03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1A3F05EA" w14:textId="77777777" w:rsidR="00CC6610" w:rsidRPr="009328B5" w:rsidRDefault="00CC6610" w:rsidP="0001180F">
            <w:pPr>
              <w:pStyle w:val="TableParagraph"/>
              <w:ind w:right="61"/>
              <w:rPr>
                <w:b/>
                <w:bCs/>
                <w:sz w:val="20"/>
                <w:szCs w:val="20"/>
              </w:rPr>
            </w:pPr>
          </w:p>
          <w:p w14:paraId="57DC4676" w14:textId="6FAEA6B9" w:rsidR="00F27C6B" w:rsidRPr="009328B5" w:rsidRDefault="00F27C6B" w:rsidP="0001180F">
            <w:pPr>
              <w:pStyle w:val="TableParagraph"/>
              <w:ind w:right="61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1.3 Надграждане и развитие на  държавен хибриден частен облак за нуждите на електрон-ното управление (етапи 1-3)</w:t>
            </w:r>
          </w:p>
        </w:tc>
        <w:tc>
          <w:tcPr>
            <w:tcW w:w="2127" w:type="dxa"/>
            <w:gridSpan w:val="2"/>
          </w:tcPr>
          <w:p w14:paraId="41284194" w14:textId="738D2ED7" w:rsidR="00F27C6B" w:rsidRPr="009328B5" w:rsidRDefault="009F3E47" w:rsidP="00BB541F">
            <w:pPr>
              <w:spacing w:after="12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Оператив</w:t>
            </w:r>
            <w:r w:rsidR="00042F40" w:rsidRPr="009328B5">
              <w:rPr>
                <w:sz w:val="20"/>
                <w:szCs w:val="20"/>
              </w:rPr>
              <w:t>на програма „Добро управление“, безвъзмездна</w:t>
            </w:r>
            <w:r w:rsidR="00604F9D" w:rsidRPr="009328B5">
              <w:rPr>
                <w:sz w:val="20"/>
                <w:szCs w:val="20"/>
              </w:rPr>
              <w:t>та</w:t>
            </w:r>
            <w:r w:rsidR="00042F40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помощ по процеду</w:t>
            </w:r>
            <w:r w:rsidR="00CA29FF" w:rsidRPr="009328B5">
              <w:rPr>
                <w:sz w:val="20"/>
                <w:szCs w:val="20"/>
              </w:rPr>
              <w:t xml:space="preserve">рата е </w:t>
            </w:r>
            <w:r w:rsidR="001C4D7F" w:rsidRPr="009328B5">
              <w:rPr>
                <w:sz w:val="20"/>
                <w:szCs w:val="20"/>
              </w:rPr>
              <w:t>в размер на 74 млн. лева (първоначално</w:t>
            </w:r>
            <w:r w:rsidR="00CA29FF" w:rsidRPr="009328B5">
              <w:rPr>
                <w:sz w:val="20"/>
                <w:szCs w:val="20"/>
              </w:rPr>
              <w:t xml:space="preserve"> 25,8 млн. лв</w:t>
            </w:r>
            <w:r w:rsidR="009A5998" w:rsidRPr="009328B5">
              <w:rPr>
                <w:sz w:val="20"/>
                <w:szCs w:val="20"/>
              </w:rPr>
              <w:t>.</w:t>
            </w:r>
            <w:r w:rsidR="001C4D7F" w:rsidRPr="009328B5">
              <w:rPr>
                <w:sz w:val="20"/>
                <w:szCs w:val="20"/>
              </w:rPr>
              <w:t>)</w:t>
            </w:r>
          </w:p>
          <w:p w14:paraId="1CE84711" w14:textId="4068923F" w:rsidR="007D7543" w:rsidRPr="009328B5" w:rsidRDefault="007D7543" w:rsidP="001C4D7F">
            <w:pPr>
              <w:spacing w:after="1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D5B88CD" w14:textId="77777777" w:rsidR="00CC6610" w:rsidRPr="009328B5" w:rsidRDefault="00CC6610" w:rsidP="00D77333">
            <w:pPr>
              <w:pStyle w:val="TableParagraph"/>
              <w:spacing w:line="225" w:lineRule="exact"/>
              <w:rPr>
                <w:w w:val="95"/>
                <w:sz w:val="20"/>
                <w:szCs w:val="20"/>
              </w:rPr>
            </w:pPr>
          </w:p>
          <w:p w14:paraId="2DBEAF2B" w14:textId="21E75E1E" w:rsidR="00F27C6B" w:rsidRPr="009328B5" w:rsidRDefault="004008C7" w:rsidP="00D7733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w w:val="95"/>
                <w:sz w:val="20"/>
                <w:szCs w:val="20"/>
              </w:rPr>
              <w:t xml:space="preserve">отложена за </w:t>
            </w:r>
            <w:r w:rsidR="00F27C6B" w:rsidRPr="009328B5">
              <w:rPr>
                <w:w w:val="95"/>
                <w:sz w:val="20"/>
                <w:szCs w:val="20"/>
              </w:rPr>
              <w:t>20</w:t>
            </w:r>
            <w:r w:rsidR="00F27C6B" w:rsidRPr="009328B5">
              <w:rPr>
                <w:sz w:val="20"/>
                <w:szCs w:val="20"/>
              </w:rPr>
              <w:t>23</w:t>
            </w:r>
          </w:p>
          <w:p w14:paraId="475DD093" w14:textId="10645990" w:rsidR="007D7543" w:rsidRPr="009328B5" w:rsidRDefault="007D7543" w:rsidP="00D7733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496BF09" w14:textId="77777777" w:rsidR="00CC6610" w:rsidRPr="009328B5" w:rsidRDefault="00CC6610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75176134" w14:textId="216122F4" w:rsidR="00A17AAE" w:rsidRPr="009328B5" w:rsidRDefault="00F27C6B" w:rsidP="00BB541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Изграден ДХЧО.</w:t>
            </w:r>
          </w:p>
        </w:tc>
        <w:tc>
          <w:tcPr>
            <w:tcW w:w="2268" w:type="dxa"/>
          </w:tcPr>
          <w:p w14:paraId="3E67CDAB" w14:textId="77777777" w:rsidR="00CC6610" w:rsidRPr="009328B5" w:rsidRDefault="00CC6610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CF904E0" w14:textId="357E03E2" w:rsidR="00F27C6B" w:rsidRPr="009328B5" w:rsidRDefault="00F27C6B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Консолидиране на ресурсите.</w:t>
            </w:r>
          </w:p>
        </w:tc>
        <w:tc>
          <w:tcPr>
            <w:tcW w:w="1134" w:type="dxa"/>
          </w:tcPr>
          <w:p w14:paraId="39562C4F" w14:textId="77777777" w:rsidR="00CC6610" w:rsidRPr="009328B5" w:rsidRDefault="00CC661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83CB7F4" w14:textId="412B6889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701" w:type="dxa"/>
          </w:tcPr>
          <w:p w14:paraId="51900D6E" w14:textId="77777777" w:rsidR="00CC6610" w:rsidRPr="009328B5" w:rsidRDefault="00CC661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C69D66B" w14:textId="3EA544EF" w:rsidR="00F27C6B" w:rsidRPr="009328B5" w:rsidRDefault="00CC661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F27C6B" w:rsidRPr="009328B5">
              <w:rPr>
                <w:sz w:val="20"/>
                <w:szCs w:val="20"/>
              </w:rPr>
              <w:t xml:space="preserve"> процес на изпълнение </w:t>
            </w:r>
          </w:p>
          <w:p w14:paraId="3353AB5A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F27C6B" w:rsidRPr="009328B5" w14:paraId="7F9766E8" w14:textId="77777777" w:rsidTr="002038E1">
        <w:trPr>
          <w:gridAfter w:val="1"/>
          <w:wAfter w:w="20" w:type="dxa"/>
          <w:trHeight w:val="1477"/>
        </w:trPr>
        <w:tc>
          <w:tcPr>
            <w:tcW w:w="1696" w:type="dxa"/>
            <w:gridSpan w:val="2"/>
            <w:vMerge/>
          </w:tcPr>
          <w:p w14:paraId="00FFB61F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2572A1DD" w14:textId="77777777" w:rsidR="004B7F97" w:rsidRPr="009328B5" w:rsidRDefault="004B7F9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6CFA75D6" w14:textId="3AC151F9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1.4 Изграждане и внедряване на пилотна система за дистанционно електронно гласуване.</w:t>
            </w:r>
          </w:p>
        </w:tc>
        <w:tc>
          <w:tcPr>
            <w:tcW w:w="2127" w:type="dxa"/>
            <w:gridSpan w:val="2"/>
          </w:tcPr>
          <w:p w14:paraId="66A13E90" w14:textId="77777777" w:rsidR="004B7F97" w:rsidRPr="009328B5" w:rsidRDefault="004B7F9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F8783E2" w14:textId="486F0861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1.49 млн. лв. БФП по ОПДУ. Договор BG05SFOP001- 1.002-0015</w:t>
            </w:r>
          </w:p>
        </w:tc>
        <w:tc>
          <w:tcPr>
            <w:tcW w:w="1418" w:type="dxa"/>
          </w:tcPr>
          <w:p w14:paraId="1DFBAC63" w14:textId="77777777" w:rsidR="004B7F97" w:rsidRPr="009328B5" w:rsidRDefault="004B7F97" w:rsidP="00AE1F0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8158AA3" w14:textId="10ABD106" w:rsidR="00B7423E" w:rsidRPr="009328B5" w:rsidRDefault="00B813C3" w:rsidP="00AE1F0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а</w:t>
            </w:r>
            <w:r w:rsidR="00B7423E" w:rsidRPr="009328B5">
              <w:rPr>
                <w:sz w:val="20"/>
                <w:szCs w:val="20"/>
              </w:rPr>
              <w:t>прил 2017-31 март 2020</w:t>
            </w:r>
          </w:p>
          <w:p w14:paraId="7F8C9AB4" w14:textId="362584F5" w:rsidR="00B7423E" w:rsidRPr="009328B5" w:rsidRDefault="00B7423E" w:rsidP="00AE1F0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</w:t>
            </w:r>
          </w:p>
          <w:p w14:paraId="6CDB651E" w14:textId="6C7907EC" w:rsidR="00F27C6B" w:rsidRPr="009328B5" w:rsidRDefault="00604F9D" w:rsidP="00AE1F0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067A7C" w:rsidRPr="009328B5">
              <w:rPr>
                <w:sz w:val="20"/>
                <w:szCs w:val="20"/>
              </w:rPr>
              <w:t>31 март 2022</w:t>
            </w:r>
            <w:r w:rsidR="005B45B2" w:rsidRPr="009328B5">
              <w:rPr>
                <w:sz w:val="20"/>
                <w:szCs w:val="20"/>
              </w:rPr>
              <w:t xml:space="preserve"> </w:t>
            </w:r>
          </w:p>
          <w:p w14:paraId="480102E8" w14:textId="18EF7500" w:rsidR="00F27C6B" w:rsidRPr="009328B5" w:rsidRDefault="005B45B2" w:rsidP="00604F9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Срокът  е удължен </w:t>
            </w:r>
            <w:r w:rsidRPr="009328B5">
              <w:rPr>
                <w:sz w:val="20"/>
                <w:szCs w:val="20"/>
              </w:rPr>
              <w:lastRenderedPageBreak/>
              <w:t>поради липса на съгласуване на техническата спецификация по обществената поръчка от страна на ЦИК. Промяната е съгласувана с ОПДУ и е подписано Допълнително споразумение № 6 от 15.11.2021 г.</w:t>
            </w:r>
          </w:p>
        </w:tc>
        <w:tc>
          <w:tcPr>
            <w:tcW w:w="3118" w:type="dxa"/>
          </w:tcPr>
          <w:p w14:paraId="278A14E9" w14:textId="77777777" w:rsidR="004B7F97" w:rsidRPr="009328B5" w:rsidRDefault="004B7F9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9D94A1B" w14:textId="76D65E60" w:rsidR="00F27C6B" w:rsidRPr="009328B5" w:rsidRDefault="00F27C6B" w:rsidP="005B45B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Въведена възможност за електронно дистанционно гласуване при провеждането на избори.</w:t>
            </w:r>
          </w:p>
        </w:tc>
        <w:tc>
          <w:tcPr>
            <w:tcW w:w="2268" w:type="dxa"/>
          </w:tcPr>
          <w:p w14:paraId="7A7C8FF1" w14:textId="77777777" w:rsidR="004B7F97" w:rsidRPr="009328B5" w:rsidRDefault="004B7F9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FFCE71E" w14:textId="0B16886E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1/ Разработена и внедрена система за дистанционно електронно гласуване;</w:t>
            </w:r>
          </w:p>
          <w:p w14:paraId="343B46A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2/ Разработени и внедрени две нови електронни</w:t>
            </w:r>
          </w:p>
          <w:p w14:paraId="6112964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административни услуги;</w:t>
            </w:r>
          </w:p>
          <w:p w14:paraId="211C6702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3/ Проведено минимум едно експериментално дистанционно електронно гласуване по време на реални избори.</w:t>
            </w:r>
          </w:p>
          <w:p w14:paraId="59A86E33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559C0" w14:textId="77777777" w:rsidR="004B7F97" w:rsidRPr="009328B5" w:rsidRDefault="004B7F9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D987664" w14:textId="6240B463" w:rsidR="00F27C6B" w:rsidRPr="009328B5" w:rsidRDefault="004B7F9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ДАЕУ;</w:t>
            </w:r>
            <w:r w:rsidR="00F27C6B" w:rsidRPr="009328B5">
              <w:rPr>
                <w:sz w:val="20"/>
                <w:szCs w:val="20"/>
              </w:rPr>
              <w:t>ЦИК</w:t>
            </w:r>
          </w:p>
        </w:tc>
        <w:tc>
          <w:tcPr>
            <w:tcW w:w="1701" w:type="dxa"/>
          </w:tcPr>
          <w:p w14:paraId="29BAD3AD" w14:textId="77777777" w:rsidR="004B7F97" w:rsidRPr="009328B5" w:rsidRDefault="004B7F97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D02A854" w14:textId="3F61B104" w:rsidR="00F27C6B" w:rsidRPr="009328B5" w:rsidRDefault="004B7F97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F27C6B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41CCDA1C" w14:textId="77777777" w:rsidR="00604F9D" w:rsidRPr="009328B5" w:rsidRDefault="00604F9D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A007BB9" w14:textId="606462E0" w:rsidR="00F27C6B" w:rsidRPr="009328B5" w:rsidRDefault="00F27C6B" w:rsidP="0001180F">
            <w:pPr>
              <w:pStyle w:val="TableParagraph"/>
              <w:spacing w:line="225" w:lineRule="exact"/>
              <w:ind w:left="110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</w:tc>
      </w:tr>
      <w:tr w:rsidR="00F27C6B" w:rsidRPr="009328B5" w14:paraId="18F67E56" w14:textId="77777777" w:rsidTr="002038E1">
        <w:trPr>
          <w:gridAfter w:val="1"/>
          <w:wAfter w:w="20" w:type="dxa"/>
          <w:trHeight w:val="2560"/>
        </w:trPr>
        <w:tc>
          <w:tcPr>
            <w:tcW w:w="1696" w:type="dxa"/>
            <w:gridSpan w:val="2"/>
            <w:vMerge/>
          </w:tcPr>
          <w:p w14:paraId="6E53D87A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14:paraId="386828D1" w14:textId="77777777" w:rsidR="00476D3B" w:rsidRPr="009328B5" w:rsidRDefault="00476D3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1A4A673" w14:textId="599EB3E4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1.5 Създаване на Национален портал за пространствени</w:t>
            </w:r>
          </w:p>
          <w:p w14:paraId="4492536F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данни (INSPIRE)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7C29AFF" w14:textId="77777777" w:rsidR="00476D3B" w:rsidRPr="009328B5" w:rsidRDefault="00476D3B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C979201" w14:textId="70EC63EE" w:rsidR="00F27C6B" w:rsidRPr="009328B5" w:rsidRDefault="00DD56FA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1.36 млн. лв. – планирани</w:t>
            </w:r>
            <w:r w:rsidR="004A120B" w:rsidRPr="009328B5">
              <w:rPr>
                <w:sz w:val="20"/>
                <w:szCs w:val="20"/>
              </w:rPr>
              <w:t xml:space="preserve">, </w:t>
            </w:r>
            <w:r w:rsidR="00F27C6B" w:rsidRPr="009328B5">
              <w:rPr>
                <w:sz w:val="20"/>
                <w:szCs w:val="20"/>
              </w:rPr>
              <w:t>714 484.00 лв. – реално усвоени з</w:t>
            </w:r>
            <w:r w:rsidRPr="009328B5">
              <w:rPr>
                <w:sz w:val="20"/>
                <w:szCs w:val="20"/>
              </w:rPr>
              <w:t>а окончателно изпълнение</w:t>
            </w:r>
            <w:r w:rsidR="00F27C6B" w:rsidRPr="009328B5">
              <w:rPr>
                <w:sz w:val="20"/>
                <w:szCs w:val="20"/>
              </w:rPr>
              <w:t>, БФП по ОПДУ, Договор BG05SFOP001- 1.002-0014</w:t>
            </w:r>
          </w:p>
        </w:tc>
        <w:tc>
          <w:tcPr>
            <w:tcW w:w="1418" w:type="dxa"/>
            <w:shd w:val="clear" w:color="auto" w:fill="auto"/>
          </w:tcPr>
          <w:p w14:paraId="66D22CDA" w14:textId="77777777" w:rsidR="00476D3B" w:rsidRPr="009328B5" w:rsidRDefault="00476D3B" w:rsidP="002E174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767F5F3A" w14:textId="77777777" w:rsidR="00B813C3" w:rsidRPr="009328B5" w:rsidRDefault="00B813C3" w:rsidP="002E174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2017- 2019</w:t>
            </w:r>
          </w:p>
          <w:p w14:paraId="45B2F1E3" w14:textId="7C0F9D90" w:rsidR="00F27C6B" w:rsidRPr="009328B5" w:rsidRDefault="00E71538" w:rsidP="002E174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2E174F" w:rsidRPr="009328B5">
              <w:rPr>
                <w:sz w:val="20"/>
                <w:szCs w:val="20"/>
              </w:rPr>
              <w:t xml:space="preserve">- </w:t>
            </w:r>
            <w:r w:rsidR="00F27C6B" w:rsidRPr="009328B5">
              <w:rPr>
                <w:sz w:val="20"/>
                <w:szCs w:val="20"/>
              </w:rPr>
              <w:t>31.12.2021 г.</w:t>
            </w:r>
          </w:p>
          <w:p w14:paraId="13C8D278" w14:textId="77777777" w:rsidR="00B420B3" w:rsidRPr="009328B5" w:rsidRDefault="00B420B3" w:rsidP="005C42F6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E7BF3B7" w14:textId="143AFFEF" w:rsidR="00F27C6B" w:rsidRPr="009328B5" w:rsidRDefault="00F27C6B" w:rsidP="00B420B3">
            <w:pPr>
              <w:pStyle w:val="TableParagraph"/>
              <w:spacing w:line="225" w:lineRule="exact"/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37B7DA73" w14:textId="77777777" w:rsidR="00476D3B" w:rsidRPr="009328B5" w:rsidRDefault="00476D3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441AA3E" w14:textId="0A4C99E0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Подобрена инфраструктура за пространствена информация и оптимизирани процеси, свързани с обмен на пространствени данни</w:t>
            </w:r>
          </w:p>
        </w:tc>
        <w:tc>
          <w:tcPr>
            <w:tcW w:w="2268" w:type="dxa"/>
            <w:shd w:val="clear" w:color="auto" w:fill="auto"/>
          </w:tcPr>
          <w:p w14:paraId="02FE95ED" w14:textId="4C57D873" w:rsidR="00F27C6B" w:rsidRPr="009328B5" w:rsidRDefault="00F27C6B" w:rsidP="00E5066C">
            <w:pPr>
              <w:spacing w:before="120" w:after="120"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 и внедрен Национален портал за пространствени данни, в съответствие с европейските и националните изисквания.</w:t>
            </w:r>
          </w:p>
        </w:tc>
        <w:tc>
          <w:tcPr>
            <w:tcW w:w="1134" w:type="dxa"/>
            <w:shd w:val="clear" w:color="auto" w:fill="auto"/>
          </w:tcPr>
          <w:p w14:paraId="46FA1599" w14:textId="77777777" w:rsidR="00B860F4" w:rsidRPr="009328B5" w:rsidRDefault="00B860F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BCA665B" w14:textId="310C7BE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701" w:type="dxa"/>
            <w:shd w:val="clear" w:color="auto" w:fill="auto"/>
          </w:tcPr>
          <w:p w14:paraId="44E7D01F" w14:textId="77777777" w:rsidR="00B860F4" w:rsidRPr="009328B5" w:rsidRDefault="00B860F4" w:rsidP="00E34A6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E5BF5EE" w14:textId="238FAE93" w:rsidR="00F27C6B" w:rsidRPr="009328B5" w:rsidRDefault="00B860F4" w:rsidP="00B860F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B420B3" w:rsidRPr="009328B5">
              <w:rPr>
                <w:sz w:val="20"/>
                <w:szCs w:val="20"/>
              </w:rPr>
              <w:t>зпълнена</w:t>
            </w:r>
          </w:p>
        </w:tc>
      </w:tr>
      <w:tr w:rsidR="00F27C6B" w:rsidRPr="009328B5" w14:paraId="3F8EC3F9" w14:textId="77777777" w:rsidTr="002038E1">
        <w:trPr>
          <w:gridAfter w:val="1"/>
          <w:wAfter w:w="20" w:type="dxa"/>
          <w:trHeight w:val="556"/>
        </w:trPr>
        <w:tc>
          <w:tcPr>
            <w:tcW w:w="1696" w:type="dxa"/>
            <w:gridSpan w:val="2"/>
            <w:vMerge/>
          </w:tcPr>
          <w:p w14:paraId="435958AC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428E26F1" w14:textId="77777777" w:rsidR="00C43B4B" w:rsidRPr="009328B5" w:rsidRDefault="00C43B4B" w:rsidP="00C43B4B">
            <w:pPr>
              <w:pStyle w:val="TableParagraph"/>
              <w:spacing w:line="225" w:lineRule="exact"/>
              <w:ind w:left="110" w:right="53"/>
              <w:rPr>
                <w:b/>
                <w:bCs/>
                <w:sz w:val="20"/>
                <w:szCs w:val="20"/>
              </w:rPr>
            </w:pPr>
          </w:p>
          <w:p w14:paraId="3DCA9D05" w14:textId="6DE4A4C5" w:rsidR="00F27C6B" w:rsidRPr="009328B5" w:rsidRDefault="00F27C6B" w:rsidP="00C43B4B">
            <w:pPr>
              <w:pStyle w:val="TableParagraph"/>
              <w:spacing w:line="225" w:lineRule="exact"/>
              <w:ind w:left="110" w:right="53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1.6. Реализиране на ЦАИС „Гражданска регистрация“ и ЦАИС „Адресен регистър“</w:t>
            </w:r>
          </w:p>
          <w:p w14:paraId="77920E3A" w14:textId="77777777" w:rsidR="00C31C7F" w:rsidRPr="009328B5" w:rsidRDefault="00C31C7F" w:rsidP="00C43B4B">
            <w:pPr>
              <w:pStyle w:val="TableParagraph"/>
              <w:spacing w:line="225" w:lineRule="exact"/>
              <w:ind w:left="110" w:right="53"/>
              <w:rPr>
                <w:b/>
                <w:bCs/>
                <w:sz w:val="20"/>
                <w:szCs w:val="20"/>
              </w:rPr>
            </w:pPr>
          </w:p>
          <w:p w14:paraId="358D7058" w14:textId="77777777" w:rsidR="00C31C7F" w:rsidRPr="009328B5" w:rsidRDefault="00C31C7F" w:rsidP="00C43B4B">
            <w:pPr>
              <w:pStyle w:val="TableParagraph"/>
              <w:spacing w:line="225" w:lineRule="exact"/>
              <w:ind w:left="110" w:right="53"/>
              <w:rPr>
                <w:b/>
                <w:bCs/>
                <w:sz w:val="20"/>
                <w:szCs w:val="20"/>
              </w:rPr>
            </w:pPr>
          </w:p>
          <w:p w14:paraId="58245256" w14:textId="6CC18452" w:rsidR="00C31C7F" w:rsidRPr="009328B5" w:rsidRDefault="00386C3E" w:rsidP="00386C3E">
            <w:pPr>
              <w:pStyle w:val="TableParagraph"/>
              <w:spacing w:line="225" w:lineRule="exact"/>
              <w:ind w:left="0" w:right="53"/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>(</w:t>
            </w:r>
            <w:r w:rsidR="00C31C7F" w:rsidRPr="009328B5">
              <w:rPr>
                <w:bCs/>
                <w:sz w:val="20"/>
                <w:szCs w:val="20"/>
              </w:rPr>
              <w:t>МРРБ:</w:t>
            </w:r>
          </w:p>
          <w:p w14:paraId="1E247D56" w14:textId="46D1FC43" w:rsidR="001B3460" w:rsidRPr="009328B5" w:rsidRDefault="00C31C7F" w:rsidP="00461F6A">
            <w:pPr>
              <w:pStyle w:val="CommentText"/>
            </w:pPr>
            <w:r w:rsidRPr="009328B5">
              <w:rPr>
                <w:bCs/>
                <w:i/>
              </w:rPr>
              <w:t>Необходимо е да се преименува на „Автоматизиране на процесите по поддръжка на електронните регистри на гражданска регистрация и на интеграцията им</w:t>
            </w:r>
            <w:r w:rsidR="00386C3E" w:rsidRPr="009328B5">
              <w:rPr>
                <w:bCs/>
                <w:i/>
              </w:rPr>
              <w:t xml:space="preserve"> с други информационни системи“</w:t>
            </w:r>
            <w:r w:rsidR="00386C3E" w:rsidRPr="009328B5">
              <w:rPr>
                <w:bCs/>
              </w:rPr>
              <w:t>)</w:t>
            </w:r>
          </w:p>
          <w:p w14:paraId="51013D64" w14:textId="77777777" w:rsidR="001B3460" w:rsidRPr="009328B5" w:rsidRDefault="001B3460" w:rsidP="00461F6A">
            <w:pPr>
              <w:pStyle w:val="CommentText"/>
            </w:pPr>
          </w:p>
          <w:p w14:paraId="5DA99AFD" w14:textId="6CD8FAB2" w:rsidR="00C31C7F" w:rsidRPr="009328B5" w:rsidRDefault="00C31C7F" w:rsidP="00386C3E">
            <w:pPr>
              <w:pStyle w:val="CommentText"/>
              <w:rPr>
                <w:b/>
                <w:bCs/>
              </w:rPr>
            </w:pPr>
          </w:p>
        </w:tc>
        <w:tc>
          <w:tcPr>
            <w:tcW w:w="2127" w:type="dxa"/>
            <w:gridSpan w:val="2"/>
          </w:tcPr>
          <w:p w14:paraId="6BB26FEB" w14:textId="77777777" w:rsidR="00C43B4B" w:rsidRPr="009328B5" w:rsidRDefault="00C43B4B" w:rsidP="009737D8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C9FEBD6" w14:textId="25DEB42A" w:rsidR="009737D8" w:rsidRPr="009328B5" w:rsidRDefault="009737D8" w:rsidP="009737D8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2.05 млн. лв. БФП по ОПДУ. Договор BG05SFOP001- 1.002-0009</w:t>
            </w:r>
          </w:p>
          <w:p w14:paraId="3EF72C7D" w14:textId="02D057C5" w:rsidR="00386C3E" w:rsidRPr="009328B5" w:rsidRDefault="00386C3E" w:rsidP="00386C3E">
            <w:pPr>
              <w:pStyle w:val="CommentText"/>
            </w:pPr>
            <w:r w:rsidRPr="009328B5">
              <w:lastRenderedPageBreak/>
              <w:t>С приетата на 11.09.2019 г. Актуализирана пътна карта за развитие на електронното управление 2019 – 2023 г. се възлага изпълнението на мярката за реализиране на ЦАИС „ГРАО“ на МРРБ, а мярка за реализиране на ЦАИС „Адресен регистър“ - на АГКК.</w:t>
            </w:r>
          </w:p>
          <w:p w14:paraId="0533952E" w14:textId="77777777" w:rsidR="00C31C7F" w:rsidRPr="009328B5" w:rsidRDefault="00C31C7F" w:rsidP="002038E1">
            <w:pPr>
              <w:tabs>
                <w:tab w:val="left" w:pos="278"/>
              </w:tabs>
              <w:spacing w:line="225" w:lineRule="exact"/>
              <w:ind w:left="-149" w:firstLine="149"/>
              <w:rPr>
                <w:sz w:val="20"/>
                <w:szCs w:val="20"/>
              </w:rPr>
            </w:pPr>
          </w:p>
          <w:p w14:paraId="3D3740B4" w14:textId="77777777" w:rsidR="00F27C6B" w:rsidRPr="009328B5" w:rsidRDefault="009737D8" w:rsidP="002038E1">
            <w:pPr>
              <w:tabs>
                <w:tab w:val="left" w:pos="278"/>
              </w:tabs>
              <w:spacing w:line="225" w:lineRule="exact"/>
              <w:ind w:left="-149" w:firstLine="1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2021г.</w:t>
            </w:r>
            <w:r w:rsidR="002038E1" w:rsidRPr="009328B5">
              <w:rPr>
                <w:sz w:val="20"/>
                <w:szCs w:val="20"/>
              </w:rPr>
              <w:t xml:space="preserve"> - </w:t>
            </w:r>
            <w:r w:rsidRPr="009328B5">
              <w:rPr>
                <w:sz w:val="20"/>
                <w:szCs w:val="20"/>
              </w:rPr>
              <w:t>ДБ 1 млн.лв. за Ц</w:t>
            </w:r>
            <w:r w:rsidR="00D15813" w:rsidRPr="009328B5">
              <w:rPr>
                <w:sz w:val="20"/>
                <w:szCs w:val="20"/>
              </w:rPr>
              <w:t>Ц</w:t>
            </w:r>
            <w:r w:rsidRPr="009328B5">
              <w:rPr>
                <w:sz w:val="20"/>
                <w:szCs w:val="20"/>
              </w:rPr>
              <w:t>АИС АР</w:t>
            </w:r>
          </w:p>
          <w:p w14:paraId="7D2468BB" w14:textId="77777777" w:rsidR="00C31C7F" w:rsidRPr="009328B5" w:rsidRDefault="00C31C7F" w:rsidP="002038E1">
            <w:pPr>
              <w:tabs>
                <w:tab w:val="left" w:pos="278"/>
              </w:tabs>
              <w:spacing w:line="225" w:lineRule="exact"/>
              <w:ind w:left="-149" w:firstLine="149"/>
              <w:rPr>
                <w:sz w:val="20"/>
                <w:szCs w:val="20"/>
              </w:rPr>
            </w:pPr>
          </w:p>
          <w:p w14:paraId="5EC3AC1B" w14:textId="77777777" w:rsidR="00C31C7F" w:rsidRPr="009328B5" w:rsidRDefault="00C31C7F" w:rsidP="002038E1">
            <w:pPr>
              <w:tabs>
                <w:tab w:val="left" w:pos="278"/>
              </w:tabs>
              <w:spacing w:line="225" w:lineRule="exact"/>
              <w:ind w:left="-149" w:firstLine="1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Предвидени са разходи в бюджета на МРРБ за </w:t>
            </w:r>
          </w:p>
          <w:p w14:paraId="0D58B8ED" w14:textId="672DAFF1" w:rsidR="00C31C7F" w:rsidRPr="009328B5" w:rsidRDefault="00C31C7F" w:rsidP="002038E1">
            <w:pPr>
              <w:tabs>
                <w:tab w:val="left" w:pos="278"/>
              </w:tabs>
              <w:spacing w:line="225" w:lineRule="exact"/>
              <w:ind w:left="-149" w:firstLine="1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2022 и 2023</w:t>
            </w:r>
          </w:p>
        </w:tc>
        <w:tc>
          <w:tcPr>
            <w:tcW w:w="1418" w:type="dxa"/>
          </w:tcPr>
          <w:p w14:paraId="071470F1" w14:textId="77777777" w:rsidR="00DA3853" w:rsidRPr="009328B5" w:rsidRDefault="00DA3853" w:rsidP="00F918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A97AB5C" w14:textId="35EAE8D6" w:rsidR="00DA3853" w:rsidRPr="009328B5" w:rsidRDefault="00DA3853" w:rsidP="00F918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2019-2021</w:t>
            </w:r>
          </w:p>
          <w:p w14:paraId="03D8342D" w14:textId="77777777" w:rsidR="003F473A" w:rsidRPr="009328B5" w:rsidRDefault="003F473A" w:rsidP="00F918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10C438C" w14:textId="77777777" w:rsidR="00C31C7F" w:rsidRPr="009328B5" w:rsidRDefault="00C31C7F" w:rsidP="00F918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087A29C8" w14:textId="77777777" w:rsidR="00C31C7F" w:rsidRPr="009328B5" w:rsidRDefault="00C31C7F" w:rsidP="00F918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E803491" w14:textId="77777777" w:rsidR="00C31C7F" w:rsidRPr="009328B5" w:rsidRDefault="00C31C7F" w:rsidP="00F918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490F0460" w14:textId="72857F1F" w:rsidR="00DA3853" w:rsidRPr="009328B5" w:rsidRDefault="00E76E29" w:rsidP="00F918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</w:t>
            </w:r>
            <w:r w:rsidR="00DA3853" w:rsidRPr="009328B5">
              <w:rPr>
                <w:sz w:val="20"/>
                <w:szCs w:val="20"/>
              </w:rPr>
              <w:t>тложена</w:t>
            </w:r>
            <w:r w:rsidRPr="009328B5">
              <w:rPr>
                <w:sz w:val="20"/>
                <w:szCs w:val="20"/>
              </w:rPr>
              <w:t xml:space="preserve"> за </w:t>
            </w:r>
          </w:p>
          <w:p w14:paraId="5FCD6D11" w14:textId="77777777" w:rsidR="00F27C6B" w:rsidRPr="009328B5" w:rsidRDefault="00F27C6B" w:rsidP="00C43B4B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2022 </w:t>
            </w:r>
            <w:r w:rsidR="00D15813" w:rsidRPr="009328B5">
              <w:rPr>
                <w:sz w:val="20"/>
                <w:szCs w:val="20"/>
              </w:rPr>
              <w:t>за АР</w:t>
            </w:r>
          </w:p>
          <w:p w14:paraId="6D9B6D7A" w14:textId="77777777" w:rsidR="00E43F81" w:rsidRPr="009328B5" w:rsidRDefault="00E43F81" w:rsidP="00C43B4B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DA7144B" w14:textId="77777777" w:rsidR="00E43F81" w:rsidRPr="009328B5" w:rsidRDefault="00E43F81" w:rsidP="00C43B4B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887E7D8" w14:textId="483F79D4" w:rsidR="00E43F81" w:rsidRPr="009328B5" w:rsidRDefault="00E76E29" w:rsidP="00C43B4B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</w:t>
            </w:r>
            <w:r w:rsidR="00E43F81" w:rsidRPr="009328B5">
              <w:rPr>
                <w:sz w:val="20"/>
                <w:szCs w:val="20"/>
              </w:rPr>
              <w:t xml:space="preserve">тложена за </w:t>
            </w:r>
          </w:p>
          <w:p w14:paraId="64BCC667" w14:textId="35870452" w:rsidR="00E43F81" w:rsidRPr="009328B5" w:rsidRDefault="00E76E29" w:rsidP="00C43B4B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</w:t>
            </w:r>
            <w:r w:rsidR="00E43F81" w:rsidRPr="009328B5">
              <w:rPr>
                <w:sz w:val="20"/>
                <w:szCs w:val="20"/>
              </w:rPr>
              <w:t>22-</w:t>
            </w:r>
            <w:r w:rsidRPr="009328B5">
              <w:rPr>
                <w:sz w:val="20"/>
                <w:szCs w:val="20"/>
              </w:rPr>
              <w:t>20</w:t>
            </w:r>
            <w:r w:rsidR="00E43F81" w:rsidRPr="009328B5">
              <w:rPr>
                <w:sz w:val="20"/>
                <w:szCs w:val="20"/>
              </w:rPr>
              <w:t xml:space="preserve">23 </w:t>
            </w:r>
            <w:r w:rsidRPr="009328B5">
              <w:rPr>
                <w:sz w:val="20"/>
                <w:szCs w:val="20"/>
              </w:rPr>
              <w:t>за ГР</w:t>
            </w:r>
          </w:p>
        </w:tc>
        <w:tc>
          <w:tcPr>
            <w:tcW w:w="3118" w:type="dxa"/>
          </w:tcPr>
          <w:p w14:paraId="33B6FCED" w14:textId="77777777" w:rsidR="00C43B4B" w:rsidRPr="009328B5" w:rsidRDefault="00C43B4B" w:rsidP="009737D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27648FE" w14:textId="69B083A3" w:rsidR="009737D8" w:rsidRPr="009328B5" w:rsidRDefault="009737D8" w:rsidP="009737D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Внедрена ЦАИС ГР; </w:t>
            </w:r>
          </w:p>
          <w:p w14:paraId="3EDB2C56" w14:textId="77777777" w:rsidR="009737D8" w:rsidRPr="009328B5" w:rsidRDefault="009737D8" w:rsidP="009737D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Изградена и </w:t>
            </w:r>
          </w:p>
          <w:p w14:paraId="4E35BE8D" w14:textId="7940C704" w:rsidR="00F27C6B" w:rsidRPr="009328B5" w:rsidRDefault="009737D8" w:rsidP="009737D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внедрена ЦАИС АР.</w:t>
            </w:r>
          </w:p>
        </w:tc>
        <w:tc>
          <w:tcPr>
            <w:tcW w:w="2268" w:type="dxa"/>
          </w:tcPr>
          <w:p w14:paraId="6B7256C1" w14:textId="77777777" w:rsidR="00C43B4B" w:rsidRPr="009328B5" w:rsidRDefault="00C43B4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EDC087A" w14:textId="789AF33D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1/ Подкрепени 4 бр. регистри: РН</w:t>
            </w:r>
          </w:p>
          <w:p w14:paraId="5A3E27AE" w14:textId="77777777" w:rsidR="00F27C6B" w:rsidRPr="009328B5" w:rsidRDefault="00F27C6B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– НБД „Население“, НЕРАГС, РЕГН и Адресен регистър;</w:t>
            </w:r>
          </w:p>
          <w:p w14:paraId="1D8525B0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2/ Изградена и внедрена ЦАИС “Гражданска регистрация”;</w:t>
            </w:r>
          </w:p>
          <w:p w14:paraId="1803A4DC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3/ Изградена и внедрена ЦАИС “Адресен регистър”;</w:t>
            </w:r>
          </w:p>
          <w:p w14:paraId="5ED8502E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4/ Разработени и внедрени седем нови вътрешно-административни електронни услуги.</w:t>
            </w:r>
          </w:p>
        </w:tc>
        <w:tc>
          <w:tcPr>
            <w:tcW w:w="1134" w:type="dxa"/>
          </w:tcPr>
          <w:p w14:paraId="2DAA6BF8" w14:textId="77777777" w:rsidR="00C43B4B" w:rsidRPr="009328B5" w:rsidRDefault="00C43B4B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B88E0C2" w14:textId="449F486E" w:rsidR="00F27C6B" w:rsidRPr="009328B5" w:rsidRDefault="00F27C6B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МРРБ</w:t>
            </w:r>
          </w:p>
          <w:p w14:paraId="3D234978" w14:textId="77777777" w:rsidR="00F27C6B" w:rsidRPr="009328B5" w:rsidRDefault="00F27C6B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АГКК</w:t>
            </w:r>
          </w:p>
        </w:tc>
        <w:tc>
          <w:tcPr>
            <w:tcW w:w="1701" w:type="dxa"/>
          </w:tcPr>
          <w:p w14:paraId="509DB158" w14:textId="77777777" w:rsidR="00096F3C" w:rsidRPr="009328B5" w:rsidRDefault="00096F3C" w:rsidP="00096F3C">
            <w:pPr>
              <w:pStyle w:val="TableParagraph"/>
              <w:ind w:right="326"/>
              <w:rPr>
                <w:sz w:val="20"/>
                <w:szCs w:val="20"/>
              </w:rPr>
            </w:pPr>
          </w:p>
          <w:p w14:paraId="56CE20E8" w14:textId="77777777" w:rsidR="002038E1" w:rsidRPr="009328B5" w:rsidRDefault="002038E1" w:rsidP="002038E1">
            <w:pPr>
              <w:pStyle w:val="TableParagraph"/>
              <w:ind w:right="32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 процес на изпълнение</w:t>
            </w:r>
          </w:p>
          <w:p w14:paraId="07F966A6" w14:textId="77777777" w:rsidR="002038E1" w:rsidRPr="009328B5" w:rsidRDefault="002038E1" w:rsidP="002038E1">
            <w:pPr>
              <w:pStyle w:val="TableParagraph"/>
              <w:ind w:right="326"/>
              <w:rPr>
                <w:sz w:val="20"/>
                <w:szCs w:val="20"/>
              </w:rPr>
            </w:pPr>
          </w:p>
          <w:p w14:paraId="3F47C649" w14:textId="2FE11A63" w:rsidR="00F27C6B" w:rsidRPr="009328B5" w:rsidRDefault="00F27C6B" w:rsidP="00461F6A">
            <w:pPr>
              <w:pStyle w:val="CommentText"/>
            </w:pPr>
          </w:p>
        </w:tc>
      </w:tr>
      <w:tr w:rsidR="00F27C6B" w:rsidRPr="009328B5" w14:paraId="4FC92BD3" w14:textId="77777777" w:rsidTr="002038E1">
        <w:trPr>
          <w:gridAfter w:val="1"/>
          <w:wAfter w:w="20" w:type="dxa"/>
          <w:trHeight w:val="556"/>
        </w:trPr>
        <w:tc>
          <w:tcPr>
            <w:tcW w:w="1696" w:type="dxa"/>
            <w:gridSpan w:val="2"/>
            <w:vMerge w:val="restart"/>
          </w:tcPr>
          <w:p w14:paraId="6300FF0C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3845562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  <w:p w14:paraId="570744D3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4CE83C00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0452B4AE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73EA212B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78076408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4E957905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5750A73B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4C2C6A49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5EF642EB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28720764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64663E4D" w14:textId="77777777" w:rsidR="009D0C83" w:rsidRPr="009328B5" w:rsidRDefault="009D0C83" w:rsidP="009D0C83">
            <w:pPr>
              <w:pStyle w:val="TableParagraph"/>
              <w:spacing w:line="225" w:lineRule="exact"/>
              <w:ind w:left="0"/>
              <w:rPr>
                <w:b/>
                <w:sz w:val="20"/>
                <w:szCs w:val="20"/>
              </w:rPr>
            </w:pPr>
          </w:p>
          <w:p w14:paraId="293DB401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  <w:p w14:paraId="3F2F403D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2C02EA4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71CA122E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70286F4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5A423808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396C7621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0FCA70F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47A1A07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E961A60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7F7E953C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36302020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6F4D32E1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7FA5D7F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85B5D93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04219C75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87BF5FE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6698E1AB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2165981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7E74716B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5430019E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50BAEC08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2DFDBC62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7A30CE65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3D6AEDE1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4A34ADE0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61FF3BBF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7A3F245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0791F96B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061A21C4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338E0FE8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234575E" w14:textId="77777777" w:rsidR="007E1232" w:rsidRPr="009328B5" w:rsidRDefault="007E1232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2D9BE33" w14:textId="77777777" w:rsidR="007E1232" w:rsidRPr="009328B5" w:rsidRDefault="007E1232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040A3DD" w14:textId="12CE63DD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436" w:type="dxa"/>
            <w:gridSpan w:val="3"/>
          </w:tcPr>
          <w:p w14:paraId="2094A5D3" w14:textId="77777777" w:rsidR="00685CBE" w:rsidRPr="009328B5" w:rsidRDefault="00685CBE" w:rsidP="00591329">
            <w:pPr>
              <w:pStyle w:val="TableParagraph"/>
              <w:spacing w:line="225" w:lineRule="exact"/>
              <w:ind w:left="110" w:right="53"/>
              <w:rPr>
                <w:b/>
                <w:bCs/>
                <w:sz w:val="20"/>
                <w:szCs w:val="20"/>
              </w:rPr>
            </w:pPr>
          </w:p>
          <w:p w14:paraId="6019F071" w14:textId="55D52537" w:rsidR="00F27C6B" w:rsidRPr="009328B5" w:rsidRDefault="00F27C6B" w:rsidP="00685CBE">
            <w:pPr>
              <w:pStyle w:val="TableParagraph"/>
              <w:spacing w:line="225" w:lineRule="exact"/>
              <w:ind w:left="110" w:right="53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 Оптимизация на работните процеси в администрацията и промяна на модела на данни за предоставяне на електронни услуги по подразбиране (Digital by default).</w:t>
            </w:r>
          </w:p>
        </w:tc>
        <w:tc>
          <w:tcPr>
            <w:tcW w:w="2127" w:type="dxa"/>
            <w:gridSpan w:val="2"/>
          </w:tcPr>
          <w:p w14:paraId="5E2A033A" w14:textId="77777777" w:rsidR="00F27C6B" w:rsidRPr="009328B5" w:rsidRDefault="00F27C6B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AC2A8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99A60CD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80740A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055C2" w14:textId="77777777" w:rsidR="00F27C6B" w:rsidRPr="009328B5" w:rsidRDefault="00F27C6B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6E12B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F27C6B" w:rsidRPr="009328B5" w14:paraId="6DD92FC7" w14:textId="77777777" w:rsidTr="002038E1">
        <w:trPr>
          <w:gridAfter w:val="1"/>
          <w:wAfter w:w="20" w:type="dxa"/>
          <w:trHeight w:val="1194"/>
        </w:trPr>
        <w:tc>
          <w:tcPr>
            <w:tcW w:w="1696" w:type="dxa"/>
            <w:gridSpan w:val="2"/>
            <w:vMerge/>
          </w:tcPr>
          <w:p w14:paraId="73A32B92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14:paraId="7CC762A2" w14:textId="77777777" w:rsidR="00685CBE" w:rsidRPr="009328B5" w:rsidRDefault="00685CBE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5CB6BC9" w14:textId="39DAE31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3.Въвеждане на електронни общес</w:t>
            </w:r>
            <w:r w:rsidR="00EC3F4B" w:rsidRPr="009328B5">
              <w:rPr>
                <w:b/>
                <w:bCs/>
                <w:sz w:val="20"/>
                <w:szCs w:val="20"/>
              </w:rPr>
              <w:t xml:space="preserve">твени поръчки (e-procurement) </w:t>
            </w:r>
          </w:p>
          <w:p w14:paraId="1D46B9D5" w14:textId="77777777" w:rsidR="00EC3F4B" w:rsidRPr="009328B5" w:rsidRDefault="00EC3F4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77F2DFA6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Развитие на системата за електронни обществени</w:t>
            </w:r>
          </w:p>
          <w:p w14:paraId="3B7AD725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поръчки чрез въвеждане на изцяло електронен процес на възлагане на обществени поръчки.</w:t>
            </w:r>
          </w:p>
          <w:p w14:paraId="729C7962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Проект „Разработване, внедряване и поддръжка на единна национална електронна уеб-базирана платформа: Централизирана автоматизирана информационна система</w:t>
            </w:r>
          </w:p>
          <w:p w14:paraId="77E9A7B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„Електронни обществени поръчки“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553F458" w14:textId="77777777" w:rsidR="00685CBE" w:rsidRPr="009328B5" w:rsidRDefault="00685CBE" w:rsidP="004B0704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4364EA2B" w14:textId="59BEBC8B" w:rsidR="00F27C6B" w:rsidRPr="009328B5" w:rsidRDefault="00F27C6B" w:rsidP="004B0704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Проектът е финансиран с договор BG05SFOP001-1.003-0002-C01 от 15.06.2017 г. за предоставяне на безвъзмездна финансова помощ по Оперативна програма „Добро управление“ (ОПДУ), съфинансирана от Европейския съюз чрез Европейския социален фонд (ЕСФ).</w:t>
            </w:r>
            <w:r w:rsidR="004B0704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Обща стойност на проекта: 6 999 982,00 лв. (с ДДС)</w:t>
            </w:r>
          </w:p>
          <w:p w14:paraId="4F829690" w14:textId="3A466027" w:rsidR="00F27C6B" w:rsidRPr="009328B5" w:rsidRDefault="00F27C6B" w:rsidP="001C1F95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 т. ч. от Европейския социален фонд: 5 949 984,70 лв.</w:t>
            </w:r>
            <w:r w:rsidR="001C1F95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от национално съфинансиране: 1 049 997,30 лв.</w:t>
            </w:r>
          </w:p>
          <w:p w14:paraId="5FD70002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24D736" w14:textId="77777777" w:rsidR="00685CBE" w:rsidRPr="009328B5" w:rsidRDefault="00685CBE" w:rsidP="00591329">
            <w:pPr>
              <w:rPr>
                <w:bCs/>
                <w:sz w:val="20"/>
                <w:szCs w:val="20"/>
              </w:rPr>
            </w:pPr>
          </w:p>
          <w:p w14:paraId="00025619" w14:textId="35124551" w:rsidR="00F27C6B" w:rsidRPr="009328B5" w:rsidRDefault="00D15813" w:rsidP="00591329">
            <w:pPr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>2017-3</w:t>
            </w:r>
            <w:r w:rsidR="00F27C6B" w:rsidRPr="009328B5">
              <w:rPr>
                <w:bCs/>
                <w:sz w:val="20"/>
                <w:szCs w:val="20"/>
              </w:rPr>
              <w:t>1.12.2020</w:t>
            </w:r>
          </w:p>
          <w:p w14:paraId="74ADBC52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AA605D0" w14:textId="77777777" w:rsidR="00685CBE" w:rsidRPr="009328B5" w:rsidRDefault="00685CBE" w:rsidP="0001180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81E7B51" w14:textId="41B79398" w:rsidR="00F27C6B" w:rsidRPr="009328B5" w:rsidRDefault="00F27C6B" w:rsidP="0001180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Очакваното въздействие от цялостното реализиране на Системата е електронизиране на целия възлагателен процес чрез въвеждане на стандартизирани бизнес процеси. ЦАИС ЕОП е общодостъпна система и осигурява на всички потребители равен достъп до функциите и възможностите на системата, както и достъп на гражданите и бизнеса до публична информация за използваните /разходваните/ публични средства.</w:t>
            </w:r>
          </w:p>
          <w:p w14:paraId="546DBED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F2FFCB" w14:textId="77777777" w:rsidR="00685CBE" w:rsidRPr="009328B5" w:rsidRDefault="00685CBE" w:rsidP="0001180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13F5E4E" w14:textId="75C0DD34" w:rsidR="00F27C6B" w:rsidRPr="009328B5" w:rsidRDefault="00F27C6B" w:rsidP="0001180F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Разработени, инсталирани и внедрени са всички модули от Етап 2 на ЦАИС ЕОП. Въведена е в експлоатация пълната функционалност на системата. От 15.04.2021 г. ЦАИС ЕОП е в режим на гаранционна поддръжка. </w:t>
            </w:r>
          </w:p>
          <w:p w14:paraId="47119726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C380D1" w14:textId="77777777" w:rsidR="00685CBE" w:rsidRPr="009328B5" w:rsidRDefault="00685CB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8E06B38" w14:textId="650DBAC8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АОП</w:t>
            </w:r>
          </w:p>
        </w:tc>
        <w:tc>
          <w:tcPr>
            <w:tcW w:w="1701" w:type="dxa"/>
            <w:shd w:val="clear" w:color="auto" w:fill="auto"/>
          </w:tcPr>
          <w:p w14:paraId="0F81C842" w14:textId="77777777" w:rsidR="00685CBE" w:rsidRPr="009328B5" w:rsidRDefault="00685CB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1DFB8AE" w14:textId="49032ADD" w:rsidR="00F27C6B" w:rsidRPr="009328B5" w:rsidRDefault="00D15813" w:rsidP="00685CB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зпълнена</w:t>
            </w:r>
          </w:p>
          <w:p w14:paraId="3980ACDF" w14:textId="77777777" w:rsidR="00EC3F4B" w:rsidRPr="009328B5" w:rsidRDefault="00EC3F4B" w:rsidP="005C38A3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57CF1DC" w14:textId="7D301ACA" w:rsidR="005C38A3" w:rsidRPr="009328B5" w:rsidRDefault="005C38A3" w:rsidP="005C38A3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През 2022 г. ще бъдат предприети мерки за по-нататъшното надграждане и развитие на ЦАИС ЕОП, налагащи се от:</w:t>
            </w:r>
          </w:p>
          <w:p w14:paraId="25574596" w14:textId="77777777" w:rsidR="005C38A3" w:rsidRPr="009328B5" w:rsidRDefault="005C38A3" w:rsidP="005C38A3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• въвеждането чрез европейски регламент на нови електронни формуляри за обществени поръчки;</w:t>
            </w:r>
          </w:p>
          <w:p w14:paraId="20155BF8" w14:textId="77777777" w:rsidR="005C38A3" w:rsidRPr="009328B5" w:rsidRDefault="005C38A3" w:rsidP="005C38A3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• общото развитие на средата на електронното управление;</w:t>
            </w:r>
          </w:p>
          <w:p w14:paraId="52464BDD" w14:textId="6E75EFB7" w:rsidR="005C38A3" w:rsidRPr="009328B5" w:rsidRDefault="005C38A3" w:rsidP="005C38A3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нуждите на практиката и натрупания опит в процеса на електронното възлагане</w:t>
            </w:r>
          </w:p>
        </w:tc>
      </w:tr>
      <w:tr w:rsidR="00F27C6B" w:rsidRPr="009328B5" w14:paraId="748FA089" w14:textId="77777777" w:rsidTr="002038E1">
        <w:trPr>
          <w:gridAfter w:val="1"/>
          <w:wAfter w:w="20" w:type="dxa"/>
          <w:trHeight w:val="382"/>
        </w:trPr>
        <w:tc>
          <w:tcPr>
            <w:tcW w:w="1696" w:type="dxa"/>
            <w:gridSpan w:val="2"/>
            <w:vMerge/>
          </w:tcPr>
          <w:p w14:paraId="400AE4F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4202" w:type="dxa"/>
            <w:gridSpan w:val="10"/>
          </w:tcPr>
          <w:p w14:paraId="7CFEEBB6" w14:textId="77777777" w:rsidR="00F27C6B" w:rsidRPr="009328B5" w:rsidRDefault="00F27C6B" w:rsidP="00591329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</w:p>
          <w:p w14:paraId="5AA59B5A" w14:textId="77777777" w:rsidR="00F27C6B" w:rsidRPr="009328B5" w:rsidRDefault="00F27C6B" w:rsidP="00591329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Въвеждане на Е-правосъдие</w:t>
            </w:r>
          </w:p>
          <w:p w14:paraId="1E45BDD0" w14:textId="77777777" w:rsidR="00F27C6B" w:rsidRPr="009328B5" w:rsidRDefault="00F27C6B" w:rsidP="00591329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</w:p>
        </w:tc>
      </w:tr>
      <w:tr w:rsidR="00F27C6B" w:rsidRPr="009328B5" w14:paraId="7CDB5DE5" w14:textId="77777777" w:rsidTr="002038E1">
        <w:trPr>
          <w:trHeight w:val="415"/>
        </w:trPr>
        <w:tc>
          <w:tcPr>
            <w:tcW w:w="1696" w:type="dxa"/>
            <w:gridSpan w:val="2"/>
            <w:vMerge/>
          </w:tcPr>
          <w:p w14:paraId="450EAF04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14:paraId="0F6FD90C" w14:textId="77777777" w:rsidR="00990ECF" w:rsidRPr="009328B5" w:rsidRDefault="00990EC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F5D010C" w14:textId="27A210EB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4.1 Мярка 1.1. Б) и от Пътната карта за изпълнение на </w:t>
            </w:r>
            <w:r w:rsidRPr="009328B5">
              <w:rPr>
                <w:b/>
                <w:bCs/>
                <w:sz w:val="20"/>
                <w:szCs w:val="20"/>
              </w:rPr>
              <w:lastRenderedPageBreak/>
              <w:t>Стратегия за въвеждане на електронно управление и електронно правосъдие в сектор „Правосъдие“ 2014-2020г. - Технологични, обучителни и организационни средства за изпълнение на разработени вътрешни правила и политики за ползване на информационните ресурси в СП, в съответствие със ЗЕУ, НОИОСИС и съобразно залегналите правила и стандарти в Стратегията за развитие на електронно управление в Република България 2014 - 2020. и Пътната карта за нейното изпълнение</w:t>
            </w:r>
            <w:r w:rsidRPr="009328B5">
              <w:rPr>
                <w:sz w:val="20"/>
                <w:szCs w:val="20"/>
              </w:rPr>
              <w:t>.</w:t>
            </w:r>
          </w:p>
          <w:p w14:paraId="0DFE05F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68D3786" w14:textId="77777777" w:rsidR="00990ECF" w:rsidRPr="009328B5" w:rsidRDefault="00990E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537E86A" w14:textId="489CE86B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Договор № BG05SFOP001- 3.001-0015- C01/27.10.2017 г. </w:t>
            </w:r>
            <w:r w:rsidRPr="009328B5">
              <w:rPr>
                <w:sz w:val="20"/>
                <w:szCs w:val="20"/>
              </w:rPr>
              <w:lastRenderedPageBreak/>
              <w:t>по ОПДУ, Приоритетна ос №3</w:t>
            </w:r>
          </w:p>
          <w:p w14:paraId="2CDC04DF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„Прозрачна и ефективна съдебна система“.</w:t>
            </w:r>
          </w:p>
          <w:p w14:paraId="0FB3BB1A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Бюджет: : 249 517,70 лв</w:t>
            </w:r>
          </w:p>
          <w:p w14:paraId="7D1D90FC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2500AC1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последен247 801,30 лв.</w:t>
            </w:r>
          </w:p>
        </w:tc>
        <w:tc>
          <w:tcPr>
            <w:tcW w:w="1418" w:type="dxa"/>
            <w:shd w:val="clear" w:color="auto" w:fill="auto"/>
          </w:tcPr>
          <w:p w14:paraId="746DA533" w14:textId="77777777" w:rsidR="00990ECF" w:rsidRPr="009328B5" w:rsidRDefault="00990E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3B98E05" w14:textId="1ED53562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27.10.17-31.12.18</w:t>
            </w:r>
          </w:p>
          <w:p w14:paraId="008A0BB2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31.03.20</w:t>
            </w:r>
          </w:p>
          <w:p w14:paraId="59D47443" w14:textId="012D1CE9" w:rsidR="00F27C6B" w:rsidRPr="009328B5" w:rsidRDefault="003A1F58" w:rsidP="00990EC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 xml:space="preserve">отложена за </w:t>
            </w:r>
            <w:r w:rsidR="00DE41F4" w:rsidRPr="009328B5">
              <w:rPr>
                <w:sz w:val="20"/>
                <w:szCs w:val="20"/>
              </w:rPr>
              <w:t>31.12.2020</w:t>
            </w:r>
          </w:p>
          <w:p w14:paraId="467D1404" w14:textId="0F3DD5B3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A147798" w14:textId="77777777" w:rsidR="00990ECF" w:rsidRPr="009328B5" w:rsidRDefault="00990ECF" w:rsidP="00591329">
            <w:pPr>
              <w:spacing w:line="225" w:lineRule="exact"/>
              <w:ind w:left="110"/>
              <w:rPr>
                <w:sz w:val="20"/>
                <w:szCs w:val="20"/>
                <w:lang w:bidi="ar-SA"/>
              </w:rPr>
            </w:pPr>
          </w:p>
          <w:p w14:paraId="5684DC92" w14:textId="77777777" w:rsidR="00C419BB" w:rsidRPr="009328B5" w:rsidRDefault="00C419BB" w:rsidP="00C419BB">
            <w:pPr>
              <w:spacing w:line="225" w:lineRule="exact"/>
              <w:ind w:left="110"/>
              <w:rPr>
                <w:sz w:val="20"/>
                <w:szCs w:val="20"/>
                <w:lang w:val="en-CA" w:bidi="ar-SA"/>
              </w:rPr>
            </w:pPr>
            <w:r w:rsidRPr="009328B5">
              <w:rPr>
                <w:sz w:val="20"/>
                <w:szCs w:val="20"/>
                <w:lang w:bidi="ar-SA"/>
              </w:rPr>
              <w:t>Постигнати резултати</w:t>
            </w:r>
            <w:r w:rsidRPr="009328B5">
              <w:rPr>
                <w:sz w:val="20"/>
                <w:szCs w:val="20"/>
                <w:lang w:val="en-CA" w:bidi="ar-SA"/>
              </w:rPr>
              <w:t>:</w:t>
            </w:r>
          </w:p>
          <w:p w14:paraId="6AE51E8E" w14:textId="77777777" w:rsidR="00C419BB" w:rsidRPr="009328B5" w:rsidRDefault="00F27C6B" w:rsidP="00C419BB">
            <w:pPr>
              <w:pStyle w:val="ListParagraph"/>
              <w:numPr>
                <w:ilvl w:val="0"/>
                <w:numId w:val="37"/>
              </w:numPr>
              <w:spacing w:line="225" w:lineRule="exact"/>
              <w:ind w:left="574" w:hanging="425"/>
              <w:rPr>
                <w:sz w:val="20"/>
                <w:szCs w:val="20"/>
                <w:lang w:bidi="ar-SA"/>
              </w:rPr>
            </w:pPr>
            <w:r w:rsidRPr="009328B5">
              <w:rPr>
                <w:sz w:val="20"/>
                <w:szCs w:val="20"/>
                <w:lang w:bidi="ar-SA"/>
              </w:rPr>
              <w:t xml:space="preserve">Внедрена инфраструктура на публичния ключ (PKI) в МП </w:t>
            </w:r>
            <w:r w:rsidRPr="009328B5">
              <w:rPr>
                <w:sz w:val="20"/>
                <w:szCs w:val="20"/>
                <w:lang w:bidi="ar-SA"/>
              </w:rPr>
              <w:lastRenderedPageBreak/>
              <w:t>и ВРБ (ГДИН, ГДО, НБПП, ЦРОЗ);</w:t>
            </w:r>
          </w:p>
          <w:p w14:paraId="4F0C0DFB" w14:textId="77777777" w:rsidR="00C419BB" w:rsidRPr="009328B5" w:rsidRDefault="00F27C6B" w:rsidP="00C419BB">
            <w:pPr>
              <w:pStyle w:val="ListParagraph"/>
              <w:numPr>
                <w:ilvl w:val="0"/>
                <w:numId w:val="37"/>
              </w:numPr>
              <w:spacing w:line="225" w:lineRule="exact"/>
              <w:ind w:left="574" w:hanging="425"/>
              <w:rPr>
                <w:sz w:val="20"/>
                <w:szCs w:val="20"/>
                <w:lang w:bidi="ar-SA"/>
              </w:rPr>
            </w:pPr>
            <w:r w:rsidRPr="009328B5">
              <w:rPr>
                <w:sz w:val="20"/>
                <w:szCs w:val="20"/>
                <w:lang w:bidi="ar-SA"/>
              </w:rPr>
              <w:t>Проведени 5 броя обучения в областта на ИТ, обучени 42 броя служители;</w:t>
            </w:r>
          </w:p>
          <w:p w14:paraId="0064C509" w14:textId="5D02C9FE" w:rsidR="00F27C6B" w:rsidRPr="009328B5" w:rsidRDefault="00F27C6B" w:rsidP="00C419BB">
            <w:pPr>
              <w:pStyle w:val="ListParagraph"/>
              <w:numPr>
                <w:ilvl w:val="0"/>
                <w:numId w:val="37"/>
              </w:numPr>
              <w:spacing w:line="225" w:lineRule="exact"/>
              <w:ind w:left="574" w:hanging="425"/>
              <w:rPr>
                <w:sz w:val="20"/>
                <w:szCs w:val="20"/>
                <w:lang w:bidi="ar-SA"/>
              </w:rPr>
            </w:pPr>
            <w:r w:rsidRPr="009328B5">
              <w:rPr>
                <w:sz w:val="20"/>
                <w:szCs w:val="20"/>
                <w:lang w:bidi="ar-SA"/>
              </w:rPr>
              <w:t>Въведена система за управление на сигурността на информацията(СУСИ), в съответствие с ISO/IEC 27001:2013, в МП и ВРБ (ГДИН, ГДО, НБПП, ЦРОЗ).</w:t>
            </w:r>
          </w:p>
          <w:p w14:paraId="3228D641" w14:textId="38216A23" w:rsidR="00F27C6B" w:rsidRPr="009328B5" w:rsidRDefault="00F27C6B" w:rsidP="00990ECF">
            <w:pPr>
              <w:pStyle w:val="TableParagraph"/>
              <w:spacing w:line="225" w:lineRule="exac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470348" w14:textId="77777777" w:rsidR="00990ECF" w:rsidRPr="009328B5" w:rsidRDefault="00990E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3B04D0F" w14:textId="7050C94A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Разработeн „Наръчник с единни за структурите на изпълнителната власт </w:t>
            </w:r>
            <w:r w:rsidRPr="009328B5">
              <w:rPr>
                <w:sz w:val="20"/>
                <w:szCs w:val="20"/>
              </w:rPr>
              <w:lastRenderedPageBreak/>
              <w:t xml:space="preserve">в СП политики и правила за управление сигурността на информацията, включващ политики за сигурност, правила и процедури, свързани с мрежовата и информационна сигурност“ в съответствие със ЗЕУ, НОИОСИС и съобразно залегналите правила и стандарти в Стратегията за развитие на електронното управление в Република България 2014-2020 г. и Пътната карта за нейното изпълнение. </w:t>
            </w:r>
          </w:p>
          <w:p w14:paraId="7D89234B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38B29A" w14:textId="77777777" w:rsidR="00837CAE" w:rsidRPr="009328B5" w:rsidRDefault="00837CAE" w:rsidP="00837CA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7D064F1" w14:textId="6E48A6ED" w:rsidR="00F27C6B" w:rsidRPr="009328B5" w:rsidRDefault="00F27C6B" w:rsidP="00837CA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</w:t>
            </w:r>
          </w:p>
        </w:tc>
        <w:tc>
          <w:tcPr>
            <w:tcW w:w="1701" w:type="dxa"/>
            <w:shd w:val="clear" w:color="auto" w:fill="auto"/>
          </w:tcPr>
          <w:p w14:paraId="3370F431" w14:textId="77777777" w:rsidR="00837CAE" w:rsidRPr="009328B5" w:rsidRDefault="00837CA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0BD65C3" w14:textId="7C0052AF" w:rsidR="00F27C6B" w:rsidRPr="009328B5" w:rsidRDefault="00837CAE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зпълнен</w:t>
            </w:r>
          </w:p>
        </w:tc>
        <w:tc>
          <w:tcPr>
            <w:tcW w:w="20" w:type="dxa"/>
          </w:tcPr>
          <w:p w14:paraId="2CF5DF7B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6F8B2C0D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4925DBAB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4C690D28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  <w:p w14:paraId="752A8FCB" w14:textId="77777777" w:rsidR="00F27C6B" w:rsidRPr="009328B5" w:rsidRDefault="00F27C6B" w:rsidP="00591329">
            <w:pPr>
              <w:rPr>
                <w:sz w:val="20"/>
                <w:szCs w:val="20"/>
              </w:rPr>
            </w:pPr>
          </w:p>
        </w:tc>
      </w:tr>
      <w:tr w:rsidR="00F27C6B" w:rsidRPr="009328B5" w14:paraId="784B2C87" w14:textId="77777777" w:rsidTr="002038E1">
        <w:trPr>
          <w:gridAfter w:val="1"/>
          <w:wAfter w:w="20" w:type="dxa"/>
          <w:trHeight w:val="515"/>
        </w:trPr>
        <w:tc>
          <w:tcPr>
            <w:tcW w:w="1696" w:type="dxa"/>
            <w:gridSpan w:val="2"/>
            <w:vMerge/>
          </w:tcPr>
          <w:p w14:paraId="06AE23D7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14:paraId="2143FFD3" w14:textId="77777777" w:rsidR="00172E29" w:rsidRPr="009328B5" w:rsidRDefault="00172E29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61A19624" w14:textId="4DE9E6B1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4.2. Мярка 2.1. А) и 5.А от Пътната карта за изпълнение на Стратегия за въвеждане на електронно управление и електронно правосъдие в сектор  „Правосъдие“ </w:t>
            </w:r>
            <w:r w:rsidRPr="009328B5">
              <w:rPr>
                <w:b/>
                <w:bCs/>
                <w:sz w:val="20"/>
                <w:szCs w:val="20"/>
              </w:rPr>
              <w:lastRenderedPageBreak/>
              <w:t xml:space="preserve">2014-2020г. - Инвентаризация и анализ на състоянието на IT и комуникационната инфраструктура, информационните системи и услуги на СП и анализ на съществуващите регистри и необходимостта от тяхната трансформация или създаване на нови във връзка с предоставянето на електронни услуги </w:t>
            </w:r>
          </w:p>
          <w:p w14:paraId="0F09D546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0CC94BC" w14:textId="77777777" w:rsidR="00172E29" w:rsidRPr="009328B5" w:rsidRDefault="00172E29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7478B04" w14:textId="4EE0CAB0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Договор BG05SFOP001- 1.001-0004-</w:t>
            </w:r>
          </w:p>
          <w:p w14:paraId="5EACCED9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С01/ 21.03.2016</w:t>
            </w:r>
          </w:p>
          <w:p w14:paraId="26885617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 ОПДУ,</w:t>
            </w:r>
          </w:p>
          <w:p w14:paraId="575B827A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Приоритетна ос №3</w:t>
            </w:r>
          </w:p>
          <w:p w14:paraId="6CA95F27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„Прозрачна и ефективна съдебна система“.</w:t>
            </w:r>
          </w:p>
          <w:p w14:paraId="38B45D65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Бюджет: 938 233,30 лв.</w:t>
            </w:r>
          </w:p>
        </w:tc>
        <w:tc>
          <w:tcPr>
            <w:tcW w:w="1418" w:type="dxa"/>
            <w:shd w:val="clear" w:color="auto" w:fill="auto"/>
          </w:tcPr>
          <w:p w14:paraId="39646257" w14:textId="77777777" w:rsidR="00172E29" w:rsidRPr="009328B5" w:rsidRDefault="00172E29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A6FB9D7" w14:textId="6913D878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23.03.16</w:t>
            </w:r>
          </w:p>
          <w:p w14:paraId="2B395841" w14:textId="0493B74B" w:rsidR="00F27C6B" w:rsidRPr="009328B5" w:rsidRDefault="003A1F5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F27C6B" w:rsidRPr="009328B5">
              <w:rPr>
                <w:sz w:val="20"/>
                <w:szCs w:val="20"/>
              </w:rPr>
              <w:t>31.12.2017</w:t>
            </w:r>
          </w:p>
          <w:p w14:paraId="394B375E" w14:textId="23D26924" w:rsidR="00F27C6B" w:rsidRPr="009328B5" w:rsidRDefault="00F27C6B" w:rsidP="00172E29">
            <w:pPr>
              <w:pStyle w:val="TableParagraph"/>
              <w:ind w:right="326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B73670" w14:textId="77777777" w:rsidR="00172E29" w:rsidRPr="009328B5" w:rsidRDefault="00172E29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597E0F3" w14:textId="55C7EC0B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Събрана и обобщена</w:t>
            </w:r>
          </w:p>
          <w:p w14:paraId="7E9D8EE8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структурирана информация относно текущото състояние на комуникационната и информационна инфраструктура в СП.</w:t>
            </w:r>
          </w:p>
          <w:p w14:paraId="7D80692B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Изготвен анализ и идентифицирани нужди от </w:t>
            </w:r>
            <w:r w:rsidRPr="009328B5">
              <w:rPr>
                <w:sz w:val="20"/>
                <w:szCs w:val="20"/>
              </w:rPr>
              <w:lastRenderedPageBreak/>
              <w:t>редизайн или преструктуриране на съществуващите регистри, както и необходимостта от създаване на нови.</w:t>
            </w:r>
          </w:p>
          <w:p w14:paraId="6C6D29A1" w14:textId="77777777" w:rsidR="00EC0262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Финансирането по тази мярка се осъществява по Приоритетна ос 1 </w:t>
            </w:r>
          </w:p>
          <w:p w14:paraId="023C6EAA" w14:textId="77777777" w:rsidR="00EC0262" w:rsidRPr="009328B5" w:rsidRDefault="00EC0262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24F7F72" w14:textId="5538E1D4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„Административно обслужване и добро управление".</w:t>
            </w:r>
          </w:p>
        </w:tc>
        <w:tc>
          <w:tcPr>
            <w:tcW w:w="2268" w:type="dxa"/>
            <w:shd w:val="clear" w:color="auto" w:fill="auto"/>
          </w:tcPr>
          <w:p w14:paraId="5D1AEF31" w14:textId="77777777" w:rsidR="00172E29" w:rsidRPr="009328B5" w:rsidRDefault="00172E29" w:rsidP="00591329">
            <w:pPr>
              <w:ind w:left="142"/>
              <w:rPr>
                <w:sz w:val="20"/>
                <w:szCs w:val="20"/>
              </w:rPr>
            </w:pPr>
          </w:p>
          <w:p w14:paraId="7ED916BF" w14:textId="768811AC" w:rsidR="00F27C6B" w:rsidRPr="009328B5" w:rsidRDefault="00F27C6B" w:rsidP="00591329">
            <w:pPr>
              <w:ind w:lef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Отчет:</w:t>
            </w:r>
          </w:p>
          <w:p w14:paraId="5267881D" w14:textId="77777777" w:rsidR="00EC0262" w:rsidRPr="009328B5" w:rsidRDefault="00F27C6B" w:rsidP="00591329">
            <w:pPr>
              <w:ind w:lef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Изготвен е анализ, съдържащ информация за състоянието на ИКТ ресурсите в сектор „Правосъдие“. Извършен е анализ на съществуващите </w:t>
            </w:r>
            <w:r w:rsidRPr="009328B5">
              <w:rPr>
                <w:sz w:val="20"/>
                <w:szCs w:val="20"/>
              </w:rPr>
              <w:lastRenderedPageBreak/>
              <w:t xml:space="preserve">регистри и е изготвен доклад с препоръки за редизайн или </w:t>
            </w:r>
          </w:p>
          <w:p w14:paraId="694A9186" w14:textId="7417DC33" w:rsidR="00F27C6B" w:rsidRPr="009328B5" w:rsidRDefault="00F27C6B" w:rsidP="00591329">
            <w:pPr>
              <w:ind w:lef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изграждане на нови регистри. </w:t>
            </w:r>
          </w:p>
          <w:p w14:paraId="6CBDB07F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80B5BF" w14:textId="77777777" w:rsidR="00172E29" w:rsidRPr="009328B5" w:rsidRDefault="00172E29" w:rsidP="00591329">
            <w:pPr>
              <w:pStyle w:val="TableParagraph"/>
              <w:ind w:right="326"/>
              <w:rPr>
                <w:sz w:val="20"/>
                <w:szCs w:val="20"/>
              </w:rPr>
            </w:pPr>
          </w:p>
          <w:p w14:paraId="4428EAC7" w14:textId="104C05A1" w:rsidR="00F27C6B" w:rsidRPr="009328B5" w:rsidRDefault="00F27C6B" w:rsidP="00591329">
            <w:pPr>
              <w:pStyle w:val="TableParagraph"/>
              <w:ind w:right="32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МП; ВВС</w:t>
            </w:r>
          </w:p>
        </w:tc>
        <w:tc>
          <w:tcPr>
            <w:tcW w:w="1701" w:type="dxa"/>
            <w:shd w:val="clear" w:color="auto" w:fill="auto"/>
          </w:tcPr>
          <w:p w14:paraId="3F23819B" w14:textId="77777777" w:rsidR="00172E29" w:rsidRPr="009328B5" w:rsidRDefault="00172E29" w:rsidP="00591329">
            <w:pPr>
              <w:pStyle w:val="TableParagraph"/>
              <w:ind w:right="326"/>
              <w:rPr>
                <w:sz w:val="20"/>
                <w:szCs w:val="20"/>
              </w:rPr>
            </w:pPr>
          </w:p>
          <w:p w14:paraId="70C3AAD5" w14:textId="7644E7DB" w:rsidR="00F27C6B" w:rsidRPr="009328B5" w:rsidRDefault="00172E29" w:rsidP="00591329">
            <w:pPr>
              <w:pStyle w:val="TableParagraph"/>
              <w:ind w:right="32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зпълнена</w:t>
            </w:r>
          </w:p>
          <w:p w14:paraId="1D7DA5B7" w14:textId="77777777" w:rsidR="00F27C6B" w:rsidRPr="009328B5" w:rsidRDefault="00F27C6B" w:rsidP="00591329">
            <w:pPr>
              <w:pStyle w:val="TableParagraph"/>
              <w:ind w:right="326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</w:t>
            </w:r>
          </w:p>
        </w:tc>
      </w:tr>
      <w:tr w:rsidR="00F27C6B" w:rsidRPr="009328B5" w14:paraId="5749E6BC" w14:textId="77777777" w:rsidTr="002038E1">
        <w:trPr>
          <w:gridAfter w:val="1"/>
          <w:wAfter w:w="20" w:type="dxa"/>
          <w:trHeight w:val="70"/>
        </w:trPr>
        <w:tc>
          <w:tcPr>
            <w:tcW w:w="1696" w:type="dxa"/>
            <w:gridSpan w:val="2"/>
            <w:vMerge/>
          </w:tcPr>
          <w:p w14:paraId="76F82915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14:paraId="2BA71907" w14:textId="77777777" w:rsidR="00996125" w:rsidRPr="009328B5" w:rsidRDefault="00996125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94CF627" w14:textId="78E3CD62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4.3. Мярка 3.1. Б) и от Пътната карта за изпълнение на Стратегия за въвеждане на електронно управление и електронно правосъдие в </w:t>
            </w:r>
            <w:r w:rsidR="00C94DEA" w:rsidRPr="009328B5">
              <w:rPr>
                <w:b/>
                <w:bCs/>
                <w:sz w:val="20"/>
                <w:szCs w:val="20"/>
              </w:rPr>
              <w:t>сектор „Правосъдие</w:t>
            </w:r>
            <w:r w:rsidRPr="009328B5">
              <w:rPr>
                <w:b/>
                <w:bCs/>
                <w:sz w:val="20"/>
                <w:szCs w:val="20"/>
              </w:rPr>
              <w:t xml:space="preserve">“ 2014-2020 г. - Доразвитие и централизиране на порталите в органите на изпълнителната власт в СП за достъп на граждани до информация, е-услуги и е- правосъдие. – </w:t>
            </w:r>
            <w:r w:rsidRPr="009328B5">
              <w:rPr>
                <w:b/>
                <w:bCs/>
                <w:sz w:val="20"/>
                <w:szCs w:val="20"/>
              </w:rPr>
              <w:lastRenderedPageBreak/>
              <w:t>разработени са 2 проекта /по един от МП и ВСС/ и КАО.</w:t>
            </w:r>
          </w:p>
          <w:p w14:paraId="088C02D3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5D3BED6" w14:textId="77777777" w:rsidR="00996125" w:rsidRPr="009328B5" w:rsidRDefault="0099612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E550528" w14:textId="59510FB0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Договор BG05SFOP001- 3.001-0008- C01/03.10.2017</w:t>
            </w:r>
          </w:p>
          <w:p w14:paraId="1EB3CBB1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 ОПДУ, Приоритетна ос №3</w:t>
            </w:r>
          </w:p>
          <w:p w14:paraId="7299F806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„Прозрачна и ефективна съдебна система“.</w:t>
            </w:r>
          </w:p>
          <w:p w14:paraId="17CCFD43" w14:textId="77777777" w:rsidR="00F27C6B" w:rsidRPr="009328B5" w:rsidRDefault="00F27C6B" w:rsidP="00591329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Бюджет: 485 523,65 лв.</w:t>
            </w:r>
          </w:p>
          <w:p w14:paraId="2E1CA937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C946D76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последен</w:t>
            </w:r>
          </w:p>
          <w:p w14:paraId="183A3D80" w14:textId="65301C82" w:rsidR="00F27C6B" w:rsidRPr="009328B5" w:rsidRDefault="00F27C6B" w:rsidP="00A360B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243755,75 лв.</w:t>
            </w:r>
          </w:p>
        </w:tc>
        <w:tc>
          <w:tcPr>
            <w:tcW w:w="1418" w:type="dxa"/>
            <w:shd w:val="clear" w:color="auto" w:fill="auto"/>
          </w:tcPr>
          <w:p w14:paraId="0D5627C0" w14:textId="77777777" w:rsidR="00F27C6B" w:rsidRPr="009328B5" w:rsidRDefault="00F27C6B" w:rsidP="00591329">
            <w:pPr>
              <w:pStyle w:val="TableParagraph"/>
              <w:spacing w:line="225" w:lineRule="exact"/>
              <w:ind w:left="470"/>
              <w:rPr>
                <w:sz w:val="20"/>
                <w:szCs w:val="20"/>
                <w:u w:val="single"/>
              </w:rPr>
            </w:pPr>
          </w:p>
          <w:p w14:paraId="3D3FB8D5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03.10.17</w:t>
            </w:r>
          </w:p>
          <w:p w14:paraId="50A2932D" w14:textId="77777777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31.12.18</w:t>
            </w:r>
          </w:p>
          <w:p w14:paraId="07F51059" w14:textId="089A4AC8" w:rsidR="00F27C6B" w:rsidRPr="009328B5" w:rsidRDefault="003A1F5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F27C6B" w:rsidRPr="009328B5">
              <w:rPr>
                <w:sz w:val="20"/>
                <w:szCs w:val="20"/>
              </w:rPr>
              <w:t>03.02.2020</w:t>
            </w:r>
          </w:p>
          <w:p w14:paraId="5F80E87E" w14:textId="5D3F5915" w:rsidR="00F27C6B" w:rsidRPr="009328B5" w:rsidRDefault="00F27C6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279B242" w14:textId="77777777" w:rsidR="00996125" w:rsidRPr="009328B5" w:rsidRDefault="00996125" w:rsidP="00591329">
            <w:pPr>
              <w:spacing w:line="225" w:lineRule="exact"/>
              <w:ind w:left="110"/>
              <w:rPr>
                <w:sz w:val="20"/>
                <w:szCs w:val="20"/>
                <w:lang w:bidi="ar-SA"/>
              </w:rPr>
            </w:pPr>
          </w:p>
          <w:p w14:paraId="6D2775F8" w14:textId="5BDAF7AE" w:rsidR="00F27C6B" w:rsidRPr="009328B5" w:rsidRDefault="00F27C6B" w:rsidP="00A360B7">
            <w:pPr>
              <w:spacing w:line="225" w:lineRule="exact"/>
              <w:ind w:left="110"/>
              <w:rPr>
                <w:sz w:val="20"/>
                <w:szCs w:val="20"/>
                <w:lang w:bidi="ar-SA"/>
              </w:rPr>
            </w:pPr>
            <w:r w:rsidRPr="009328B5">
              <w:rPr>
                <w:sz w:val="20"/>
                <w:szCs w:val="20"/>
                <w:lang w:bidi="ar-SA"/>
              </w:rPr>
              <w:t>Отчет: Осигурен единен достъп чрез двата портала на е-правосъдие до структурирана и актуална информация и електронни услуги в СП; Разработен портал за изпълнителната власт в сектор „</w:t>
            </w:r>
            <w:r w:rsidR="00C94DEA" w:rsidRPr="009328B5">
              <w:rPr>
                <w:sz w:val="20"/>
                <w:szCs w:val="20"/>
                <w:lang w:bidi="ar-SA"/>
              </w:rPr>
              <w:t>Правосъдие “Разработени</w:t>
            </w:r>
            <w:r w:rsidRPr="009328B5">
              <w:rPr>
                <w:sz w:val="20"/>
                <w:szCs w:val="20"/>
                <w:lang w:bidi="ar-SA"/>
              </w:rPr>
              <w:t xml:space="preserve"> 2 електронни услуги за граждани и бизнес.</w:t>
            </w:r>
          </w:p>
        </w:tc>
        <w:tc>
          <w:tcPr>
            <w:tcW w:w="2268" w:type="dxa"/>
            <w:shd w:val="clear" w:color="auto" w:fill="auto"/>
          </w:tcPr>
          <w:p w14:paraId="56EF66E6" w14:textId="77777777" w:rsidR="00996125" w:rsidRPr="009328B5" w:rsidRDefault="00996125" w:rsidP="0001180F">
            <w:pPr>
              <w:ind w:left="142"/>
              <w:rPr>
                <w:sz w:val="20"/>
                <w:szCs w:val="20"/>
              </w:rPr>
            </w:pPr>
          </w:p>
          <w:p w14:paraId="1DE59C76" w14:textId="634486AC" w:rsidR="00F27C6B" w:rsidRPr="009328B5" w:rsidRDefault="00F27C6B" w:rsidP="0001180F">
            <w:pPr>
              <w:ind w:lef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Отчет:</w:t>
            </w:r>
          </w:p>
          <w:p w14:paraId="5DE02110" w14:textId="1DA70077" w:rsidR="00F27C6B" w:rsidRPr="009328B5" w:rsidRDefault="00F27C6B" w:rsidP="00A360B7">
            <w:pPr>
              <w:ind w:lef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Посредством портала е осигурена единна входна точка за достъп до информация и услуги, предоставяни от изпълнителната власт в сектор “Правосъдие”.</w:t>
            </w:r>
          </w:p>
        </w:tc>
        <w:tc>
          <w:tcPr>
            <w:tcW w:w="1134" w:type="dxa"/>
            <w:shd w:val="clear" w:color="auto" w:fill="auto"/>
          </w:tcPr>
          <w:p w14:paraId="2E32655E" w14:textId="77777777" w:rsidR="00996125" w:rsidRPr="009328B5" w:rsidRDefault="00996125" w:rsidP="009961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32678E4" w14:textId="0B71F78C" w:rsidR="00F27C6B" w:rsidRPr="009328B5" w:rsidRDefault="00F27C6B" w:rsidP="0099612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</w:t>
            </w:r>
          </w:p>
        </w:tc>
        <w:tc>
          <w:tcPr>
            <w:tcW w:w="1701" w:type="dxa"/>
            <w:shd w:val="clear" w:color="auto" w:fill="auto"/>
          </w:tcPr>
          <w:p w14:paraId="540CF5F8" w14:textId="77777777" w:rsidR="00996125" w:rsidRPr="009328B5" w:rsidRDefault="0099612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5F87268" w14:textId="7FC5447F" w:rsidR="00F27C6B" w:rsidRPr="009328B5" w:rsidRDefault="0099612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27C6B" w:rsidRPr="009328B5">
              <w:rPr>
                <w:sz w:val="20"/>
                <w:szCs w:val="20"/>
              </w:rPr>
              <w:t>зпълнена</w:t>
            </w:r>
          </w:p>
        </w:tc>
      </w:tr>
      <w:tr w:rsidR="00F66161" w:rsidRPr="009328B5" w14:paraId="0377847C" w14:textId="77777777" w:rsidTr="002038E1">
        <w:trPr>
          <w:gridAfter w:val="1"/>
          <w:wAfter w:w="20" w:type="dxa"/>
          <w:trHeight w:val="3854"/>
        </w:trPr>
        <w:tc>
          <w:tcPr>
            <w:tcW w:w="1696" w:type="dxa"/>
            <w:gridSpan w:val="2"/>
            <w:vMerge w:val="restart"/>
          </w:tcPr>
          <w:p w14:paraId="31F65CE1" w14:textId="77777777" w:rsidR="006614D0" w:rsidRPr="009328B5" w:rsidRDefault="006614D0" w:rsidP="00591329">
            <w:pPr>
              <w:rPr>
                <w:b/>
                <w:sz w:val="20"/>
                <w:szCs w:val="20"/>
              </w:rPr>
            </w:pPr>
          </w:p>
          <w:p w14:paraId="49259AE1" w14:textId="1200562B" w:rsidR="00F66161" w:rsidRPr="009328B5" w:rsidRDefault="00F66161" w:rsidP="00591329">
            <w:pPr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436" w:type="dxa"/>
            <w:gridSpan w:val="3"/>
            <w:shd w:val="clear" w:color="auto" w:fill="auto"/>
          </w:tcPr>
          <w:p w14:paraId="46742BD5" w14:textId="77777777" w:rsidR="006614D0" w:rsidRPr="009328B5" w:rsidRDefault="006614D0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42B388BF" w14:textId="772AF7DF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Наименование на проекта: Доразвитие и централизиране на порталите в органите на изпълнителната власт в СП за достъп на граждани до</w:t>
            </w:r>
          </w:p>
          <w:p w14:paraId="7C91ED83" w14:textId="77777777" w:rsidR="00F66161" w:rsidRPr="009328B5" w:rsidRDefault="00F66161" w:rsidP="00591329">
            <w:pPr>
              <w:pStyle w:val="TableParagraph"/>
              <w:spacing w:before="5"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информация, е-услуги и е- правосъдие.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4052AF3" w14:textId="77777777" w:rsidR="006614D0" w:rsidRPr="009328B5" w:rsidRDefault="006614D0" w:rsidP="00591329">
            <w:pPr>
              <w:pStyle w:val="TableParagraph"/>
              <w:spacing w:before="7" w:line="225" w:lineRule="exact"/>
              <w:ind w:left="110"/>
              <w:rPr>
                <w:sz w:val="20"/>
                <w:szCs w:val="20"/>
              </w:rPr>
            </w:pPr>
          </w:p>
          <w:p w14:paraId="0551AA89" w14:textId="6FA7661C" w:rsidR="00F66161" w:rsidRPr="009328B5" w:rsidRDefault="00F66161" w:rsidP="00591329">
            <w:pPr>
              <w:pStyle w:val="TableParagraph"/>
              <w:spacing w:before="7"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Договор BG05SFOP001- 3.001-0013- C01/11.12.2017 г. по ОПДУ, Приоритетна ос №3</w:t>
            </w:r>
          </w:p>
          <w:p w14:paraId="29080BA2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„Прозрачна и ефективна съдебна</w:t>
            </w:r>
          </w:p>
          <w:p w14:paraId="34B312BB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система“.</w:t>
            </w:r>
          </w:p>
          <w:p w14:paraId="54E25158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Бюджет: 764 276,30 лв.</w:t>
            </w:r>
          </w:p>
        </w:tc>
        <w:tc>
          <w:tcPr>
            <w:tcW w:w="1418" w:type="dxa"/>
            <w:shd w:val="clear" w:color="auto" w:fill="auto"/>
          </w:tcPr>
          <w:p w14:paraId="6C1A5C9D" w14:textId="77777777" w:rsidR="006614D0" w:rsidRPr="009328B5" w:rsidRDefault="006614D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9578CC4" w14:textId="0DD5A7AE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11.12.</w:t>
            </w:r>
            <w:r w:rsidR="006614D0" w:rsidRPr="009328B5">
              <w:rPr>
                <w:sz w:val="20"/>
                <w:szCs w:val="20"/>
              </w:rPr>
              <w:t>20</w:t>
            </w:r>
            <w:r w:rsidRPr="009328B5">
              <w:rPr>
                <w:sz w:val="20"/>
                <w:szCs w:val="20"/>
              </w:rPr>
              <w:t>17</w:t>
            </w:r>
          </w:p>
          <w:p w14:paraId="48F154EF" w14:textId="7314FEED" w:rsidR="006614D0" w:rsidRPr="009328B5" w:rsidRDefault="006614D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31.12.2018</w:t>
            </w:r>
          </w:p>
          <w:p w14:paraId="7EBFEEFA" w14:textId="5AE3E56E" w:rsidR="00F66161" w:rsidRPr="009328B5" w:rsidRDefault="0065724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F66161" w:rsidRPr="009328B5">
              <w:rPr>
                <w:sz w:val="20"/>
                <w:szCs w:val="20"/>
              </w:rPr>
              <w:t>2019</w:t>
            </w:r>
          </w:p>
          <w:p w14:paraId="3105D58D" w14:textId="78E28EE7" w:rsidR="00F66161" w:rsidRPr="009328B5" w:rsidRDefault="00F66161" w:rsidP="006614D0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0447B98" w14:textId="77777777" w:rsidR="006614D0" w:rsidRPr="009328B5" w:rsidRDefault="006614D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7DE5E02" w14:textId="086405F0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Специфични цели:</w:t>
            </w:r>
          </w:p>
          <w:p w14:paraId="38C9601F" w14:textId="77777777" w:rsidR="00F66161" w:rsidRPr="009328B5" w:rsidRDefault="00F66161" w:rsidP="00591329">
            <w:pPr>
              <w:pStyle w:val="TableParagraph"/>
              <w:spacing w:before="1"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Прилагане на унифицирани модели за представяне на услуги и информация от съдилищата; Намаляване на броя на съществуващите страници и окрупняване на информацията в добре структурирани и функциониращи шаблони в Единния портал за електронно правосъдие; Ефективно използване на поне една нова електронна услуга.</w:t>
            </w:r>
          </w:p>
        </w:tc>
        <w:tc>
          <w:tcPr>
            <w:tcW w:w="2268" w:type="dxa"/>
            <w:shd w:val="clear" w:color="auto" w:fill="auto"/>
          </w:tcPr>
          <w:p w14:paraId="0B31D1F8" w14:textId="77777777" w:rsidR="006614D0" w:rsidRPr="009328B5" w:rsidRDefault="006614D0" w:rsidP="0059132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0796699" w14:textId="35975F5A" w:rsidR="00F66161" w:rsidRPr="009328B5" w:rsidRDefault="00F66161" w:rsidP="0059132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Осигурен единен достъп чрез двата портала на е-правосъдие до структурирана и актуална информация и електронни услуги в СП;</w:t>
            </w:r>
          </w:p>
          <w:p w14:paraId="6C61AD2F" w14:textId="77777777" w:rsidR="00F66161" w:rsidRPr="009328B5" w:rsidRDefault="00F66161" w:rsidP="0059132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 минимум 2 електронни услуги за граждани и бизнес, както и Надграден Единен портал за електронно правосъдие.</w:t>
            </w:r>
          </w:p>
          <w:p w14:paraId="7A3DC75A" w14:textId="77777777" w:rsidR="00F66161" w:rsidRPr="009328B5" w:rsidRDefault="00F66161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0ED835" w14:textId="77777777" w:rsidR="006614D0" w:rsidRPr="009328B5" w:rsidRDefault="006614D0" w:rsidP="00591329">
            <w:pPr>
              <w:pStyle w:val="TableParagraph"/>
              <w:spacing w:before="1" w:line="225" w:lineRule="exact"/>
              <w:ind w:left="110"/>
              <w:rPr>
                <w:sz w:val="20"/>
                <w:szCs w:val="20"/>
              </w:rPr>
            </w:pPr>
          </w:p>
          <w:p w14:paraId="2F15BB76" w14:textId="01290E1B" w:rsidR="00F66161" w:rsidRPr="009328B5" w:rsidRDefault="00F66161" w:rsidP="00591329">
            <w:pPr>
              <w:pStyle w:val="TableParagraph"/>
              <w:spacing w:before="1" w:line="225" w:lineRule="exact"/>
              <w:ind w:left="110"/>
              <w:rPr>
                <w:sz w:val="20"/>
                <w:szCs w:val="20"/>
                <w:lang w:val="en-US"/>
              </w:rPr>
            </w:pPr>
            <w:r w:rsidRPr="009328B5">
              <w:rPr>
                <w:sz w:val="20"/>
                <w:szCs w:val="20"/>
              </w:rPr>
              <w:t>ВС</w:t>
            </w:r>
            <w:r w:rsidRPr="009328B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14:paraId="38732719" w14:textId="77777777" w:rsidR="006614D0" w:rsidRPr="009328B5" w:rsidRDefault="006614D0" w:rsidP="0059132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6FC569C4" w14:textId="08B29D9B" w:rsidR="00F66161" w:rsidRPr="009328B5" w:rsidRDefault="006614D0" w:rsidP="006614D0">
            <w:pPr>
              <w:pStyle w:val="TableParagraph"/>
              <w:spacing w:before="1"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66161" w:rsidRPr="009328B5">
              <w:rPr>
                <w:sz w:val="20"/>
                <w:szCs w:val="20"/>
              </w:rPr>
              <w:t>зпълнено</w:t>
            </w:r>
          </w:p>
        </w:tc>
      </w:tr>
      <w:tr w:rsidR="00F66161" w:rsidRPr="009328B5" w14:paraId="14FA6BB4" w14:textId="77777777" w:rsidTr="002038E1">
        <w:trPr>
          <w:gridAfter w:val="1"/>
          <w:wAfter w:w="20" w:type="dxa"/>
          <w:trHeight w:val="366"/>
        </w:trPr>
        <w:tc>
          <w:tcPr>
            <w:tcW w:w="1696" w:type="dxa"/>
            <w:gridSpan w:val="2"/>
            <w:vMerge/>
            <w:tcBorders>
              <w:bottom w:val="nil"/>
            </w:tcBorders>
          </w:tcPr>
          <w:p w14:paraId="1B223B54" w14:textId="77777777" w:rsidR="00F66161" w:rsidRPr="009328B5" w:rsidRDefault="00F66161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14:paraId="671679FC" w14:textId="77777777" w:rsidR="006113DA" w:rsidRPr="009328B5" w:rsidRDefault="006113DA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0B4AB46D" w14:textId="536F121B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4.4. Мярка 4.1. В) и от Пътната карта за изпълнение на Стратегия за въвеждане на електронно управление и електронно правосъдие в сектор „Правосъдие“ 2014-2020г. - Редизайн на АИС в МП и ВБРК с цел преминаването към използване и обмен само на електронни </w:t>
            </w:r>
            <w:r w:rsidRPr="009328B5">
              <w:rPr>
                <w:b/>
                <w:bCs/>
                <w:sz w:val="20"/>
                <w:szCs w:val="20"/>
              </w:rPr>
              <w:lastRenderedPageBreak/>
              <w:t>документи и електронно съдържание в сектор а и обучение на служителите за работа с електронни документи.</w:t>
            </w:r>
          </w:p>
          <w:p w14:paraId="4BF861D5" w14:textId="77777777" w:rsidR="00FF5B7F" w:rsidRPr="009328B5" w:rsidRDefault="00FF5B7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8482C6A" w14:textId="77777777" w:rsidR="006113DA" w:rsidRPr="009328B5" w:rsidRDefault="006113DA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12CE16FA" w14:textId="6B15A42C" w:rsidR="00F66161" w:rsidRPr="009328B5" w:rsidRDefault="00F6616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496 871,80</w:t>
            </w:r>
          </w:p>
          <w:p w14:paraId="07542C32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Последно</w:t>
            </w:r>
          </w:p>
          <w:p w14:paraId="4330368E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475 800,00 лв. по ОПДУ Договор BG05SFOP001- 3.001-0009- C01/19.07.2017 г. по Приоритетна ос №3 „Прозрачна и ефективна съдебна система“.</w:t>
            </w:r>
          </w:p>
        </w:tc>
        <w:tc>
          <w:tcPr>
            <w:tcW w:w="1418" w:type="dxa"/>
            <w:shd w:val="clear" w:color="auto" w:fill="auto"/>
          </w:tcPr>
          <w:p w14:paraId="2BA9CEDD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56FA6CD" w14:textId="77777777" w:rsidR="0027771A" w:rsidRPr="009328B5" w:rsidRDefault="00F6616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19.07.</w:t>
            </w:r>
            <w:r w:rsidR="0027771A" w:rsidRPr="009328B5">
              <w:rPr>
                <w:sz w:val="20"/>
                <w:szCs w:val="20"/>
              </w:rPr>
              <w:t>20</w:t>
            </w:r>
            <w:r w:rsidRPr="009328B5">
              <w:rPr>
                <w:sz w:val="20"/>
                <w:szCs w:val="20"/>
              </w:rPr>
              <w:t xml:space="preserve">17 </w:t>
            </w:r>
          </w:p>
          <w:p w14:paraId="2C71AFA1" w14:textId="5A79690F" w:rsidR="00F66161" w:rsidRPr="009328B5" w:rsidRDefault="00F6616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31.12.</w:t>
            </w:r>
            <w:r w:rsidR="0027771A" w:rsidRPr="009328B5">
              <w:rPr>
                <w:sz w:val="20"/>
                <w:szCs w:val="20"/>
              </w:rPr>
              <w:t>20</w:t>
            </w:r>
            <w:r w:rsidRPr="009328B5">
              <w:rPr>
                <w:sz w:val="20"/>
                <w:szCs w:val="20"/>
              </w:rPr>
              <w:t>17</w:t>
            </w:r>
          </w:p>
          <w:p w14:paraId="206B87EF" w14:textId="0C78C91E" w:rsidR="00F66161" w:rsidRPr="009328B5" w:rsidRDefault="0065724E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F66161" w:rsidRPr="009328B5">
              <w:rPr>
                <w:sz w:val="20"/>
                <w:szCs w:val="20"/>
              </w:rPr>
              <w:t>30.04.2019</w:t>
            </w:r>
          </w:p>
          <w:p w14:paraId="584AAA7F" w14:textId="7B3861DC" w:rsidR="00F66161" w:rsidRPr="009328B5" w:rsidRDefault="00F6616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E75040C" w14:textId="77777777" w:rsidR="006113DA" w:rsidRPr="009328B5" w:rsidRDefault="006113D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37BBFB3" w14:textId="41878155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Отчет: Проектът приключи на 30.04.2019 г. Разработена (надградена) е и е внедрена АИС за документооборот в МП и ВРБ. АИС е внедрена в инфраструктурата на МП и ВРБ и е предвидена възможност за нейното мигриране към ДХЧО. На 10.06.2019 г. АИС е въведена в работен режим.</w:t>
            </w:r>
            <w:r w:rsidR="003955FF" w:rsidRPr="009328B5">
              <w:rPr>
                <w:sz w:val="20"/>
                <w:szCs w:val="20"/>
                <w:lang w:val="en-CA"/>
              </w:rPr>
              <w:t xml:space="preserve"> </w:t>
            </w:r>
            <w:r w:rsidRPr="009328B5">
              <w:rPr>
                <w:sz w:val="20"/>
                <w:szCs w:val="20"/>
              </w:rPr>
              <w:t xml:space="preserve">Реализирани са и са вписани в АР 3 ЕАУ за гражданите и бизнеса: ,Предоставяне на достъп до </w:t>
            </w:r>
            <w:r w:rsidRPr="009328B5">
              <w:rPr>
                <w:sz w:val="20"/>
                <w:szCs w:val="20"/>
              </w:rPr>
              <w:lastRenderedPageBreak/>
              <w:t>обществена информация; ,Издаване на удостоверения за осигурителен доход (УП 2); ,Издаване на удостоверения за осигурителен стаж (УП 3).</w:t>
            </w:r>
          </w:p>
          <w:p w14:paraId="7D760FA3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Обучени са 7 администратори и 368 ключови потребителя, с роля на обучители, от МП и ВРБ за работа с АИС и електронни документи.</w:t>
            </w:r>
          </w:p>
        </w:tc>
        <w:tc>
          <w:tcPr>
            <w:tcW w:w="2268" w:type="dxa"/>
            <w:shd w:val="clear" w:color="auto" w:fill="auto"/>
          </w:tcPr>
          <w:p w14:paraId="3652FEE9" w14:textId="77777777" w:rsidR="006113DA" w:rsidRPr="009328B5" w:rsidRDefault="006113DA" w:rsidP="0059132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4" w:line="225" w:lineRule="exact"/>
              <w:ind w:left="110"/>
              <w:rPr>
                <w:sz w:val="20"/>
                <w:szCs w:val="20"/>
              </w:rPr>
            </w:pPr>
          </w:p>
          <w:p w14:paraId="3542E9B6" w14:textId="116A4E85" w:rsidR="00F66161" w:rsidRPr="009328B5" w:rsidRDefault="00F66161" w:rsidP="0059132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4"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Опериране само с електронно съдържание от страна на служителите в МП и ВБРК;</w:t>
            </w:r>
          </w:p>
          <w:p w14:paraId="630CAA94" w14:textId="77777777" w:rsidR="00F66161" w:rsidRPr="009328B5" w:rsidRDefault="00F66161" w:rsidP="0059132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обучени служители: 250 бр;</w:t>
            </w:r>
          </w:p>
          <w:p w14:paraId="77F8EA32" w14:textId="77777777" w:rsidR="00F66161" w:rsidRPr="009328B5" w:rsidRDefault="00F66161" w:rsidP="0059132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 2 електронни услуги за граждани и бизнес.</w:t>
            </w:r>
          </w:p>
        </w:tc>
        <w:tc>
          <w:tcPr>
            <w:tcW w:w="1134" w:type="dxa"/>
            <w:shd w:val="clear" w:color="auto" w:fill="auto"/>
          </w:tcPr>
          <w:p w14:paraId="7A752BA8" w14:textId="77777777" w:rsidR="006113DA" w:rsidRPr="009328B5" w:rsidRDefault="006113D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33D78BA" w14:textId="78F8C39C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</w:t>
            </w:r>
          </w:p>
        </w:tc>
        <w:tc>
          <w:tcPr>
            <w:tcW w:w="1701" w:type="dxa"/>
            <w:shd w:val="clear" w:color="auto" w:fill="auto"/>
          </w:tcPr>
          <w:p w14:paraId="365A3775" w14:textId="77777777" w:rsidR="006113DA" w:rsidRPr="009328B5" w:rsidRDefault="006113D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84D3517" w14:textId="4A63A4E2" w:rsidR="00F66161" w:rsidRPr="009328B5" w:rsidRDefault="006113D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66161" w:rsidRPr="009328B5">
              <w:rPr>
                <w:sz w:val="20"/>
                <w:szCs w:val="20"/>
              </w:rPr>
              <w:t>зпълнена</w:t>
            </w:r>
          </w:p>
        </w:tc>
      </w:tr>
      <w:tr w:rsidR="001435A4" w:rsidRPr="009328B5" w14:paraId="32334AA5" w14:textId="77777777" w:rsidTr="0019594A">
        <w:trPr>
          <w:gridAfter w:val="1"/>
          <w:wAfter w:w="20" w:type="dxa"/>
        </w:trPr>
        <w:tc>
          <w:tcPr>
            <w:tcW w:w="1696" w:type="dxa"/>
            <w:gridSpan w:val="2"/>
            <w:vMerge w:val="restart"/>
            <w:tcBorders>
              <w:top w:val="nil"/>
            </w:tcBorders>
          </w:tcPr>
          <w:p w14:paraId="6602A2A4" w14:textId="77777777" w:rsidR="001435A4" w:rsidRPr="009328B5" w:rsidRDefault="001435A4" w:rsidP="0019594A">
            <w:pPr>
              <w:pStyle w:val="TableParagraph"/>
              <w:spacing w:line="225" w:lineRule="exact"/>
              <w:ind w:left="0" w:right="114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  <w:p w14:paraId="0E266E02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735702F0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C18A493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086E911E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4C1ED2A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EB41FC0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0F32EB22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F733DDC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7318F7D6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FE8C18F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F564552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BAE215F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2431766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2E56E76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6CB6682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4284132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19A3A3E" w14:textId="77777777" w:rsidR="001435A4" w:rsidRPr="009328B5" w:rsidRDefault="001435A4" w:rsidP="0019594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0C3AEC1E" w14:textId="77777777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4B81017B" w14:textId="77777777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2F22A992" w14:textId="77777777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5FD0105E" w14:textId="77777777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4C10C72E" w14:textId="77777777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3AB6122B" w14:textId="77777777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75E3C905" w14:textId="77777777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118EFBB8" w14:textId="33231F75" w:rsidR="001A3ED7" w:rsidRPr="009328B5" w:rsidRDefault="001A3ED7" w:rsidP="0019594A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102A7542" w14:textId="13427A19" w:rsidR="001435A4" w:rsidRPr="009328B5" w:rsidRDefault="001435A4" w:rsidP="0019594A">
            <w:pPr>
              <w:pStyle w:val="TableParagraph"/>
              <w:spacing w:line="225" w:lineRule="exact"/>
              <w:ind w:left="110" w:right="114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436" w:type="dxa"/>
            <w:gridSpan w:val="3"/>
            <w:shd w:val="clear" w:color="auto" w:fill="auto"/>
          </w:tcPr>
          <w:p w14:paraId="3D01ABCB" w14:textId="77777777" w:rsidR="00E24D6A" w:rsidRPr="009328B5" w:rsidRDefault="00E24D6A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47E120C5" w14:textId="519ADC49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4.5. Мярка 4.1. Е) и от Пътната карта за изпълнение на Стратегия за въвеждане на електронно управление и електронно правосъдие в сектор „Правосъдие“ 2014-2020 г. - Изграждане на средства за  конферентни връзки и тяхното използване във фазите на досъдебно и съдебно производство; трансгранично сътрудничество в правораздаването.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11FBE69" w14:textId="77777777" w:rsidR="00E24D6A" w:rsidRPr="009328B5" w:rsidRDefault="00E24D6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2B2FD76" w14:textId="6293F4B5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Договор BG05SFOP001- 3.001-0019- C01/03.10.2017 г. по Приоритетна ос №3 „Прозрачна и ефективна съдебна. Бюджет : </w:t>
            </w:r>
          </w:p>
          <w:p w14:paraId="47B24DD1" w14:textId="77777777" w:rsidR="001435A4" w:rsidRPr="009328B5" w:rsidRDefault="001435A4" w:rsidP="00591329">
            <w:pPr>
              <w:pStyle w:val="TableParagraph"/>
              <w:ind w:right="115" w:firstLine="5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: 2 600000,00</w:t>
            </w:r>
          </w:p>
          <w:p w14:paraId="1E601C60" w14:textId="77777777" w:rsidR="001435A4" w:rsidRPr="009328B5" w:rsidRDefault="001435A4" w:rsidP="00591329">
            <w:pPr>
              <w:pStyle w:val="TableParagraph"/>
              <w:ind w:right="115" w:firstLine="5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лв. </w:t>
            </w:r>
          </w:p>
          <w:p w14:paraId="682D535B" w14:textId="77777777" w:rsidR="001435A4" w:rsidRPr="009328B5" w:rsidRDefault="001435A4" w:rsidP="00591329">
            <w:pPr>
              <w:pStyle w:val="TableParagraph"/>
              <w:ind w:right="115" w:firstLine="5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2 593 480,0 лв.</w:t>
            </w:r>
          </w:p>
          <w:p w14:paraId="2DE3CB03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последно</w:t>
            </w:r>
          </w:p>
          <w:p w14:paraId="0FBEF564" w14:textId="10FFC076" w:rsidR="001435A4" w:rsidRPr="009328B5" w:rsidRDefault="001435A4" w:rsidP="00E048C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2 565 490.95 лв.</w:t>
            </w:r>
          </w:p>
        </w:tc>
        <w:tc>
          <w:tcPr>
            <w:tcW w:w="1418" w:type="dxa"/>
            <w:shd w:val="clear" w:color="auto" w:fill="auto"/>
          </w:tcPr>
          <w:p w14:paraId="2BD8A8F0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EBE1CA3" w14:textId="34765754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3.10.2017</w:t>
            </w:r>
          </w:p>
          <w:p w14:paraId="31D5CE17" w14:textId="091D5ECC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31.12.2018 </w:t>
            </w:r>
            <w:r w:rsidR="0065724E" w:rsidRPr="009328B5">
              <w:rPr>
                <w:sz w:val="20"/>
                <w:szCs w:val="20"/>
              </w:rPr>
              <w:t xml:space="preserve">отложена за </w:t>
            </w:r>
            <w:r w:rsidRPr="009328B5">
              <w:rPr>
                <w:sz w:val="20"/>
                <w:szCs w:val="20"/>
              </w:rPr>
              <w:t>30.06.2020г</w:t>
            </w:r>
            <w:r w:rsidR="0065724E" w:rsidRPr="009328B5">
              <w:rPr>
                <w:sz w:val="20"/>
                <w:szCs w:val="20"/>
              </w:rPr>
              <w:t>.</w:t>
            </w:r>
          </w:p>
          <w:p w14:paraId="72500618" w14:textId="598CB7C1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79047FCE" w14:textId="77777777" w:rsidR="00E24D6A" w:rsidRPr="009328B5" w:rsidRDefault="00E24D6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306BA56" w14:textId="23DD39F0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Отчет:</w:t>
            </w:r>
          </w:p>
          <w:p w14:paraId="34273335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1.Изготвен „Наръчник с правила за практическото използване на видеоконферентни връзки“, утвърден от Пленума на ВСС – 30.05.2019 г. </w:t>
            </w:r>
          </w:p>
          <w:p w14:paraId="5EE45A69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2. Изготвени предложения за промени на ГПК, НПК и АПК – сформира се специална работна група към МП. </w:t>
            </w:r>
          </w:p>
          <w:p w14:paraId="796D5D09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3. Сключен договор на 18.11.2019 г. за доставка, монтаж пускане в експлоатация на видеоконферентно оборудване и обучение. Срок за изпълнение на договора 6 месеца от датата на подписването му.</w:t>
            </w:r>
          </w:p>
        </w:tc>
        <w:tc>
          <w:tcPr>
            <w:tcW w:w="2268" w:type="dxa"/>
            <w:shd w:val="clear" w:color="auto" w:fill="auto"/>
          </w:tcPr>
          <w:p w14:paraId="73971BE0" w14:textId="30397ADD" w:rsidR="001435A4" w:rsidRPr="009328B5" w:rsidRDefault="001435A4" w:rsidP="003039E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59076C72" w14:textId="28683FCE" w:rsidR="001435A4" w:rsidRPr="009328B5" w:rsidRDefault="001435A4" w:rsidP="003039E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Доставено и инсталирано оборудване, и пуснати в експлоатация 26 зали за видеоконференции - 20 в съдилища и 6 в места за лишаване от свобода);</w:t>
            </w:r>
            <w:r w:rsidR="003039EE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Доставено и инсталирано оборудване, и пусната в експлоатация централна</w:t>
            </w:r>
            <w:r w:rsidR="003039EE" w:rsidRPr="009328B5">
              <w:rPr>
                <w:sz w:val="20"/>
                <w:szCs w:val="20"/>
              </w:rPr>
              <w:t xml:space="preserve"> компонента; </w:t>
            </w:r>
            <w:r w:rsidRPr="009328B5">
              <w:rPr>
                <w:sz w:val="20"/>
                <w:szCs w:val="20"/>
              </w:rPr>
              <w:t>Разработено Ръководство за администриране на централната компонента и за работа със системата за видеоконферентни връзки, достъпни през централизираната компонента за всички потребители;</w:t>
            </w:r>
          </w:p>
          <w:p w14:paraId="2B9BE2D5" w14:textId="65D50C36" w:rsidR="001435A4" w:rsidRPr="009328B5" w:rsidRDefault="001435A4" w:rsidP="005E4AA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Обучени 99 броя служители.</w:t>
            </w:r>
          </w:p>
        </w:tc>
        <w:tc>
          <w:tcPr>
            <w:tcW w:w="1134" w:type="dxa"/>
            <w:shd w:val="clear" w:color="auto" w:fill="auto"/>
          </w:tcPr>
          <w:p w14:paraId="2CE701BD" w14:textId="77777777" w:rsidR="00E24D6A" w:rsidRPr="009328B5" w:rsidRDefault="00E24D6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659C2C0" w14:textId="00FE0A8A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МП;</w:t>
            </w:r>
          </w:p>
          <w:p w14:paraId="0C90EA2A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ВВС</w:t>
            </w:r>
          </w:p>
        </w:tc>
        <w:tc>
          <w:tcPr>
            <w:tcW w:w="1701" w:type="dxa"/>
            <w:shd w:val="clear" w:color="auto" w:fill="auto"/>
          </w:tcPr>
          <w:p w14:paraId="2EF7FD39" w14:textId="77777777" w:rsidR="003039EE" w:rsidRPr="009328B5" w:rsidRDefault="003039EE" w:rsidP="003039E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E73F964" w14:textId="69BA666B" w:rsidR="001435A4" w:rsidRPr="009328B5" w:rsidRDefault="00E24D6A" w:rsidP="003039E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1435A4" w:rsidRPr="009328B5">
              <w:rPr>
                <w:sz w:val="20"/>
                <w:szCs w:val="20"/>
              </w:rPr>
              <w:t>зпълнена</w:t>
            </w:r>
          </w:p>
        </w:tc>
      </w:tr>
      <w:tr w:rsidR="001435A4" w:rsidRPr="009328B5" w14:paraId="22BA1DDB" w14:textId="77777777" w:rsidTr="002038E1">
        <w:trPr>
          <w:gridAfter w:val="1"/>
          <w:wAfter w:w="20" w:type="dxa"/>
          <w:trHeight w:val="485"/>
        </w:trPr>
        <w:tc>
          <w:tcPr>
            <w:tcW w:w="1696" w:type="dxa"/>
            <w:gridSpan w:val="2"/>
            <w:vMerge/>
          </w:tcPr>
          <w:p w14:paraId="74C36332" w14:textId="58067ECA" w:rsidR="001435A4" w:rsidRPr="009328B5" w:rsidRDefault="001435A4" w:rsidP="0001180F">
            <w:pPr>
              <w:pStyle w:val="TableParagraph"/>
              <w:spacing w:line="225" w:lineRule="exact"/>
              <w:ind w:left="110" w:right="114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74813C3E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EE4530E" w14:textId="77777777" w:rsidR="00A96AF5" w:rsidRPr="009328B5" w:rsidRDefault="00A96AF5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43B84F79" w14:textId="77777777" w:rsidR="00A96AF5" w:rsidRPr="009328B5" w:rsidRDefault="00A96AF5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06C16B68" w14:textId="1383D613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4.6. Мярка 1.2 Б, 4.1.А и 4.1.Б и от Пътната карта за изпълнение на Стратегия за въвеждане на електронно управление и електронно правосъдие в сектор „Правосъдие“ 2014-2020 г. -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съдилищата.</w:t>
            </w:r>
          </w:p>
          <w:p w14:paraId="221FAF53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061AC80" w14:textId="77777777" w:rsidR="00E048CF" w:rsidRPr="009328B5" w:rsidRDefault="00E048C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2FBFD1B" w14:textId="77777777" w:rsidR="00E048CF" w:rsidRPr="009328B5" w:rsidRDefault="00E048C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45421A2C" w14:textId="4BD8B09B" w:rsidR="00E048CF" w:rsidRPr="009328B5" w:rsidRDefault="00E048CF" w:rsidP="00E048CF">
            <w:pPr>
              <w:pStyle w:val="TableParagraph"/>
              <w:spacing w:line="225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5955369B" w14:textId="77777777" w:rsidR="001435A4" w:rsidRPr="009328B5" w:rsidRDefault="001435A4" w:rsidP="008663DB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8CB45C8" w14:textId="77777777" w:rsidR="00A96AF5" w:rsidRPr="009328B5" w:rsidRDefault="00A96AF5" w:rsidP="008663DB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C5E31ED" w14:textId="77777777" w:rsidR="00A96AF5" w:rsidRPr="009328B5" w:rsidRDefault="00A96AF5" w:rsidP="008663DB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en-CA"/>
              </w:rPr>
            </w:pPr>
          </w:p>
          <w:p w14:paraId="4F0B79A7" w14:textId="37546973" w:rsidR="001435A4" w:rsidRPr="009328B5" w:rsidRDefault="001435A4" w:rsidP="008663DB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Договор BG05SFOP001- 3.001-0001- C01/03.10.2017 г. по ОПДУ, Приоритетна ос №3 „Прозрачна и ефективна съдебна система“. Бюджет : </w:t>
            </w:r>
            <w:r w:rsidRPr="009328B5">
              <w:rPr>
                <w:iCs/>
                <w:sz w:val="20"/>
                <w:szCs w:val="20"/>
              </w:rPr>
              <w:t>4 953 608,68 лв.</w:t>
            </w:r>
          </w:p>
        </w:tc>
        <w:tc>
          <w:tcPr>
            <w:tcW w:w="1418" w:type="dxa"/>
          </w:tcPr>
          <w:p w14:paraId="4039316A" w14:textId="77777777" w:rsidR="001435A4" w:rsidRPr="009328B5" w:rsidRDefault="001435A4" w:rsidP="00591329">
            <w:pPr>
              <w:spacing w:after="120"/>
              <w:rPr>
                <w:sz w:val="20"/>
                <w:szCs w:val="20"/>
              </w:rPr>
            </w:pPr>
          </w:p>
          <w:p w14:paraId="78DFC787" w14:textId="77777777" w:rsidR="00A96AF5" w:rsidRPr="009328B5" w:rsidRDefault="00A96AF5" w:rsidP="002D4E70">
            <w:pPr>
              <w:rPr>
                <w:sz w:val="20"/>
                <w:szCs w:val="20"/>
              </w:rPr>
            </w:pPr>
          </w:p>
          <w:p w14:paraId="79AD1013" w14:textId="5F130CD2" w:rsidR="001435A4" w:rsidRPr="009328B5" w:rsidRDefault="001435A4" w:rsidP="002D4E70">
            <w:p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01.06.2016</w:t>
            </w:r>
          </w:p>
          <w:p w14:paraId="75B0AF64" w14:textId="247937FA" w:rsidR="001435A4" w:rsidRPr="009328B5" w:rsidRDefault="002D4E70" w:rsidP="002D4E70">
            <w:p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31.12.</w:t>
            </w:r>
            <w:r w:rsidR="001435A4" w:rsidRPr="009328B5">
              <w:rPr>
                <w:sz w:val="20"/>
                <w:szCs w:val="20"/>
              </w:rPr>
              <w:t>2018</w:t>
            </w:r>
          </w:p>
          <w:p w14:paraId="0114F380" w14:textId="7C9B7722" w:rsidR="001435A4" w:rsidRPr="009328B5" w:rsidRDefault="002D4E70" w:rsidP="002D4E70">
            <w:p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31.04.</w:t>
            </w:r>
            <w:r w:rsidR="001435A4" w:rsidRPr="009328B5">
              <w:rPr>
                <w:sz w:val="20"/>
                <w:szCs w:val="20"/>
              </w:rPr>
              <w:t>2021</w:t>
            </w:r>
          </w:p>
          <w:p w14:paraId="675703F0" w14:textId="6DA33EF4" w:rsidR="001435A4" w:rsidRPr="009328B5" w:rsidRDefault="0065724E" w:rsidP="002D4E70">
            <w:pPr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1435A4" w:rsidRPr="009328B5">
              <w:rPr>
                <w:sz w:val="20"/>
                <w:szCs w:val="20"/>
              </w:rPr>
              <w:t xml:space="preserve">30.06.2022 </w:t>
            </w:r>
          </w:p>
          <w:p w14:paraId="5C7716C0" w14:textId="6AB124E0" w:rsidR="001435A4" w:rsidRPr="009328B5" w:rsidRDefault="001435A4" w:rsidP="002D4E7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D18893E" w14:textId="77777777" w:rsidR="001435A4" w:rsidRPr="009328B5" w:rsidRDefault="001435A4" w:rsidP="0001180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</w:p>
          <w:p w14:paraId="29AB8441" w14:textId="77777777" w:rsidR="00A96AF5" w:rsidRPr="009328B5" w:rsidRDefault="00A96AF5" w:rsidP="00E048C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</w:p>
          <w:p w14:paraId="4F1527EA" w14:textId="77777777" w:rsidR="00A96AF5" w:rsidRPr="009328B5" w:rsidRDefault="00A96AF5" w:rsidP="00E048C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</w:p>
          <w:p w14:paraId="18D93628" w14:textId="3A9DB428" w:rsidR="001435A4" w:rsidRPr="009328B5" w:rsidRDefault="001435A4" w:rsidP="00E048C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  <w:r w:rsidRPr="009328B5">
              <w:rPr>
                <w:sz w:val="20"/>
                <w:szCs w:val="20"/>
              </w:rPr>
              <w:t>Изграждане на специализирана информационна система за динамичен анализ и мониторинг на факторите, свързани със социално- икономическото развитие на съдебните райони и натовареността на съдилищата</w:t>
            </w:r>
            <w:r w:rsidR="00E048CF" w:rsidRPr="009328B5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2268" w:type="dxa"/>
          </w:tcPr>
          <w:p w14:paraId="10B183CF" w14:textId="77777777" w:rsidR="001435A4" w:rsidRPr="009328B5" w:rsidRDefault="001435A4" w:rsidP="0001180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</w:p>
          <w:p w14:paraId="74C5F4F2" w14:textId="77777777" w:rsidR="00A96AF5" w:rsidRPr="009328B5" w:rsidRDefault="00A96AF5" w:rsidP="00E048C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</w:p>
          <w:p w14:paraId="64AF4747" w14:textId="77777777" w:rsidR="00A96AF5" w:rsidRPr="009328B5" w:rsidRDefault="00A96AF5" w:rsidP="00E048C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</w:p>
          <w:p w14:paraId="6059D226" w14:textId="6A37406B" w:rsidR="001435A4" w:rsidRPr="009328B5" w:rsidRDefault="001435A4" w:rsidP="00E048C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b/>
                <w:sz w:val="20"/>
                <w:szCs w:val="20"/>
                <w:u w:val="single"/>
              </w:rPr>
            </w:pPr>
            <w:r w:rsidRPr="009328B5">
              <w:rPr>
                <w:sz w:val="20"/>
                <w:szCs w:val="20"/>
              </w:rPr>
              <w:t>Изграждане на специализирана информационна система за динамичен анализ и мониторинг на факторите, свързани със социално- икономическото развитие на съдебните райони и натовареността на съдилищата</w:t>
            </w:r>
            <w:r w:rsidR="00E048CF" w:rsidRPr="009328B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1B58F29" w14:textId="4466DEC4" w:rsidR="001435A4" w:rsidRPr="009328B5" w:rsidRDefault="001435A4" w:rsidP="002D4E7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70DFD99D" w14:textId="7798E955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ВСС</w:t>
            </w:r>
          </w:p>
        </w:tc>
        <w:tc>
          <w:tcPr>
            <w:tcW w:w="1701" w:type="dxa"/>
          </w:tcPr>
          <w:p w14:paraId="297E621A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CF6ECFC" w14:textId="77777777" w:rsidR="00A96AF5" w:rsidRPr="009328B5" w:rsidRDefault="00A96AF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FEA854E" w14:textId="77777777" w:rsidR="00A96AF5" w:rsidRPr="009328B5" w:rsidRDefault="00A96AF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6AC45C2" w14:textId="14446BDC" w:rsidR="001435A4" w:rsidRPr="009328B5" w:rsidRDefault="00E048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1435A4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29FD08B5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B43CA70" w14:textId="77777777" w:rsidR="001435A4" w:rsidRPr="009328B5" w:rsidRDefault="001435A4" w:rsidP="0001180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Останала е само за довършване посочената информационна система. Забавянето е в резултат на прекратяване на договор с изпълнител по обществената поръчка и провеждане на нова обществена поръчка.</w:t>
            </w:r>
          </w:p>
        </w:tc>
      </w:tr>
      <w:tr w:rsidR="001435A4" w:rsidRPr="009328B5" w14:paraId="594A3EA5" w14:textId="77777777" w:rsidTr="002038E1">
        <w:trPr>
          <w:gridAfter w:val="1"/>
          <w:wAfter w:w="20" w:type="dxa"/>
          <w:trHeight w:val="328"/>
        </w:trPr>
        <w:tc>
          <w:tcPr>
            <w:tcW w:w="1696" w:type="dxa"/>
            <w:gridSpan w:val="2"/>
            <w:vMerge/>
          </w:tcPr>
          <w:p w14:paraId="59181514" w14:textId="24FCA162" w:rsidR="001435A4" w:rsidRPr="009328B5" w:rsidRDefault="001435A4" w:rsidP="0001180F">
            <w:pPr>
              <w:pStyle w:val="TableParagraph"/>
              <w:spacing w:line="225" w:lineRule="exact"/>
              <w:ind w:left="110" w:right="114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102677F8" w14:textId="77777777" w:rsidR="00E048CF" w:rsidRPr="009328B5" w:rsidRDefault="00E048C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0BED74CA" w14:textId="7F34301B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4.7. Мярка 5.8 от Пътната карта за изпълнение на Стратегия за развитие на електронното управление в Република Българи 2016- 2020 г. – Реализиране на ЦАИС „Съдебен статус“.</w:t>
            </w:r>
          </w:p>
        </w:tc>
        <w:tc>
          <w:tcPr>
            <w:tcW w:w="2127" w:type="dxa"/>
            <w:gridSpan w:val="2"/>
          </w:tcPr>
          <w:p w14:paraId="6A63EBEF" w14:textId="77777777" w:rsidR="00E048CF" w:rsidRPr="009328B5" w:rsidRDefault="00E048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FA618AA" w14:textId="0F73D94C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Договор BG05SFOP001- 3.001-0010- C01/23.06.2017 г. по ОПДУ, Приоритетна №3 „Прозрачна и ефективна съдебна. Бюджет: 1378 858,00 лв.</w:t>
            </w:r>
          </w:p>
        </w:tc>
        <w:tc>
          <w:tcPr>
            <w:tcW w:w="1418" w:type="dxa"/>
          </w:tcPr>
          <w:p w14:paraId="5D9FD097" w14:textId="77777777" w:rsidR="00E048CF" w:rsidRPr="009328B5" w:rsidRDefault="00E048CF" w:rsidP="0013781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5F2462D" w14:textId="0C8DB758" w:rsidR="001435A4" w:rsidRPr="009328B5" w:rsidRDefault="001435A4" w:rsidP="0013781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23.06.20</w:t>
            </w:r>
            <w:r w:rsidR="003E359B" w:rsidRPr="009328B5">
              <w:rPr>
                <w:sz w:val="20"/>
                <w:szCs w:val="20"/>
              </w:rPr>
              <w:t>17</w:t>
            </w:r>
          </w:p>
          <w:p w14:paraId="7566FD3B" w14:textId="1810759C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22.12.20</w:t>
            </w:r>
            <w:r w:rsidR="003A7C97" w:rsidRPr="009328B5">
              <w:rPr>
                <w:sz w:val="20"/>
                <w:szCs w:val="20"/>
              </w:rPr>
              <w:t>18</w:t>
            </w:r>
          </w:p>
          <w:p w14:paraId="174C77BC" w14:textId="3B8B9885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31.12.2021</w:t>
            </w:r>
          </w:p>
          <w:p w14:paraId="6B9A208A" w14:textId="77B312F0" w:rsidR="001435A4" w:rsidRPr="009328B5" w:rsidRDefault="0065724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en-US"/>
              </w:rPr>
            </w:pPr>
            <w:r w:rsidRPr="009328B5">
              <w:rPr>
                <w:sz w:val="20"/>
                <w:szCs w:val="20"/>
              </w:rPr>
              <w:t>отложена за</w:t>
            </w:r>
            <w:r w:rsidRPr="009328B5">
              <w:rPr>
                <w:sz w:val="20"/>
                <w:szCs w:val="20"/>
                <w:lang w:val="en-US"/>
              </w:rPr>
              <w:t xml:space="preserve"> </w:t>
            </w:r>
            <w:r w:rsidR="001435A4" w:rsidRPr="009328B5">
              <w:rPr>
                <w:sz w:val="20"/>
                <w:szCs w:val="20"/>
                <w:lang w:val="en-US"/>
              </w:rPr>
              <w:t>30.06.</w:t>
            </w:r>
            <w:r w:rsidR="001435A4" w:rsidRPr="009328B5">
              <w:rPr>
                <w:sz w:val="20"/>
                <w:szCs w:val="20"/>
              </w:rPr>
              <w:t>20</w:t>
            </w:r>
            <w:r w:rsidR="001435A4" w:rsidRPr="009328B5">
              <w:rPr>
                <w:sz w:val="20"/>
                <w:szCs w:val="20"/>
                <w:lang w:val="en-US"/>
              </w:rPr>
              <w:t>22</w:t>
            </w:r>
          </w:p>
          <w:p w14:paraId="1A7F99FE" w14:textId="6D9E7342" w:rsidR="001435A4" w:rsidRPr="009328B5" w:rsidRDefault="001435A4" w:rsidP="003A7C9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B383C86" w14:textId="77777777" w:rsidR="00E048CF" w:rsidRPr="009328B5" w:rsidRDefault="00E048CF" w:rsidP="00FF5B7F">
            <w:pPr>
              <w:pStyle w:val="TableParagraph"/>
              <w:spacing w:line="225" w:lineRule="exact"/>
              <w:ind w:left="110" w:right="63"/>
              <w:rPr>
                <w:sz w:val="20"/>
                <w:szCs w:val="20"/>
              </w:rPr>
            </w:pPr>
          </w:p>
          <w:p w14:paraId="2C4370F4" w14:textId="0A6837FB" w:rsidR="001435A4" w:rsidRPr="009328B5" w:rsidRDefault="001435A4" w:rsidP="00FF5B7F">
            <w:pPr>
              <w:pStyle w:val="TableParagraph"/>
              <w:spacing w:line="225" w:lineRule="exact"/>
              <w:ind w:left="110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Изграждане на централизирана автоматизирана информационна система „Съдебен статус“.</w:t>
            </w:r>
          </w:p>
          <w:p w14:paraId="325105A7" w14:textId="77777777" w:rsidR="001435A4" w:rsidRPr="009328B5" w:rsidRDefault="001435A4" w:rsidP="00FF5B7F">
            <w:pPr>
              <w:pStyle w:val="TableParagraph"/>
              <w:spacing w:line="225" w:lineRule="exact"/>
              <w:ind w:left="110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Отчет:</w:t>
            </w:r>
          </w:p>
          <w:p w14:paraId="6952964E" w14:textId="151CFD95" w:rsidR="001435A4" w:rsidRPr="009328B5" w:rsidRDefault="001435A4" w:rsidP="00FF5B7F">
            <w:pPr>
              <w:pStyle w:val="TableParagraph"/>
              <w:spacing w:line="225" w:lineRule="exact"/>
              <w:ind w:left="110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1.Извършени промени в Наредба № 8 от 26 февруари 2008 г., с които се въвеждат разпоредби за прилагане на Регламент (ЕС) 2019/816 на ЕП и н</w:t>
            </w:r>
            <w:r w:rsidR="003A7C97" w:rsidRPr="009328B5">
              <w:rPr>
                <w:sz w:val="20"/>
                <w:szCs w:val="20"/>
              </w:rPr>
              <w:t xml:space="preserve">а Съвета от 17 </w:t>
            </w:r>
            <w:r w:rsidR="003A7C97" w:rsidRPr="009328B5">
              <w:rPr>
                <w:sz w:val="20"/>
                <w:szCs w:val="20"/>
              </w:rPr>
              <w:lastRenderedPageBreak/>
              <w:t>април 2019 г.</w:t>
            </w:r>
            <w:r w:rsidRPr="009328B5">
              <w:rPr>
                <w:sz w:val="20"/>
                <w:szCs w:val="20"/>
              </w:rPr>
              <w:t xml:space="preserve"> за създаване на централизирана система за установяване на държавите членки, разполагащи с информация за присъди срещу граждани на трети държави и лица без гражданство (ECRIS-TCN), с цел допълване на Европейската информационна система за съдимост и за изменение на Регламент (ЕС) 2018/1726. Предстои обнародване в ДВ.</w:t>
            </w:r>
          </w:p>
          <w:p w14:paraId="205D28D9" w14:textId="1E1E68C8" w:rsidR="001435A4" w:rsidRPr="009328B5" w:rsidRDefault="001435A4" w:rsidP="00C52393">
            <w:pPr>
              <w:pStyle w:val="TableParagraph"/>
              <w:spacing w:line="225" w:lineRule="exact"/>
              <w:ind w:left="110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2.След проведена ОП е сключен договор № 93-00-258/13.08.2021 г. с избрания изпълнител с предмет: „Разработване и внедряване на Автоматизирана информационна система „Съдебен статус“ и обучение на потребители и администратори за работа и администриране на ЦАИС „Съдебен статус“ и прилежащи дейности“</w:t>
            </w:r>
            <w:r w:rsidR="003A7C97" w:rsidRPr="009328B5">
              <w:rPr>
                <w:sz w:val="20"/>
                <w:szCs w:val="20"/>
              </w:rPr>
              <w:t xml:space="preserve"> по проект „Реализиране на ЦАИС</w:t>
            </w:r>
            <w:r w:rsidRPr="009328B5">
              <w:rPr>
                <w:sz w:val="20"/>
                <w:szCs w:val="20"/>
              </w:rPr>
              <w:t xml:space="preserve"> „Съдебен статус“. </w:t>
            </w:r>
          </w:p>
        </w:tc>
        <w:tc>
          <w:tcPr>
            <w:tcW w:w="2268" w:type="dxa"/>
          </w:tcPr>
          <w:p w14:paraId="6DF194C4" w14:textId="77777777" w:rsidR="00E048CF" w:rsidRPr="009328B5" w:rsidRDefault="00E048CF" w:rsidP="00E048CF">
            <w:pPr>
              <w:pStyle w:val="TableParagraph"/>
              <w:tabs>
                <w:tab w:val="left" w:pos="469"/>
              </w:tabs>
              <w:spacing w:line="225" w:lineRule="exact"/>
              <w:ind w:left="109" w:right="63"/>
              <w:rPr>
                <w:sz w:val="20"/>
                <w:szCs w:val="20"/>
              </w:rPr>
            </w:pPr>
          </w:p>
          <w:p w14:paraId="5890183B" w14:textId="77777777" w:rsidR="00182609" w:rsidRPr="009328B5" w:rsidRDefault="001435A4" w:rsidP="001826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spacing w:line="225" w:lineRule="exact"/>
              <w:ind w:left="431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Реинженеринг на процесите по регистриране на промени в съдебния статус;</w:t>
            </w:r>
          </w:p>
          <w:p w14:paraId="303FA01E" w14:textId="77777777" w:rsidR="00182609" w:rsidRPr="009328B5" w:rsidRDefault="001435A4" w:rsidP="001826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spacing w:line="225" w:lineRule="exact"/>
              <w:ind w:left="431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Изграждане на централизирана административна информационна </w:t>
            </w:r>
            <w:r w:rsidRPr="009328B5">
              <w:rPr>
                <w:sz w:val="20"/>
                <w:szCs w:val="20"/>
              </w:rPr>
              <w:lastRenderedPageBreak/>
              <w:t xml:space="preserve">система „Съдебен статус“ до 30.06.2021 г.; Интеграция с външни системи – ЕИСС, ИСИН, </w:t>
            </w:r>
            <w:r w:rsidRPr="009328B5">
              <w:rPr>
                <w:sz w:val="20"/>
                <w:szCs w:val="20"/>
                <w:lang w:val="en-US"/>
              </w:rPr>
              <w:t>ECRIS</w:t>
            </w:r>
            <w:r w:rsidRPr="009328B5">
              <w:rPr>
                <w:sz w:val="20"/>
                <w:szCs w:val="20"/>
              </w:rPr>
              <w:t>;</w:t>
            </w:r>
          </w:p>
          <w:p w14:paraId="0A21A0AF" w14:textId="77777777" w:rsidR="00182609" w:rsidRPr="009328B5" w:rsidRDefault="001435A4" w:rsidP="001826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spacing w:line="225" w:lineRule="exact"/>
              <w:ind w:left="431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Предоставяне на електронни </w:t>
            </w:r>
            <w:r w:rsidR="003A7C97" w:rsidRPr="009328B5">
              <w:rPr>
                <w:sz w:val="20"/>
                <w:szCs w:val="20"/>
              </w:rPr>
              <w:t>услуги за автоматизиран достъп</w:t>
            </w:r>
            <w:r w:rsidR="003A7C97" w:rsidRPr="009328B5">
              <w:rPr>
                <w:sz w:val="20"/>
                <w:szCs w:val="20"/>
                <w:lang w:val="en-CA"/>
              </w:rPr>
              <w:t>;</w:t>
            </w:r>
          </w:p>
          <w:p w14:paraId="1D7124E3" w14:textId="1BD65FB0" w:rsidR="001435A4" w:rsidRPr="009328B5" w:rsidRDefault="001435A4" w:rsidP="001826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spacing w:line="225" w:lineRule="exact"/>
              <w:ind w:left="431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Реализирана една електронна административна услуга за граждани – издаване на електронно свидетелство за съдимос</w:t>
            </w:r>
            <w:r w:rsidR="003A7C97" w:rsidRPr="009328B5">
              <w:rPr>
                <w:sz w:val="20"/>
                <w:szCs w:val="20"/>
              </w:rPr>
              <w:t xml:space="preserve">т – от ниво 4, както и няколко </w:t>
            </w:r>
            <w:r w:rsidRPr="009328B5">
              <w:rPr>
                <w:sz w:val="20"/>
                <w:szCs w:val="20"/>
              </w:rPr>
              <w:t>нови вътрешно- административни услуги.</w:t>
            </w:r>
          </w:p>
          <w:p w14:paraId="18A0E352" w14:textId="77777777" w:rsidR="001435A4" w:rsidRPr="009328B5" w:rsidRDefault="001435A4" w:rsidP="00FF5B7F">
            <w:pPr>
              <w:pStyle w:val="TableParagraph"/>
              <w:tabs>
                <w:tab w:val="left" w:pos="468"/>
                <w:tab w:val="left" w:pos="469"/>
              </w:tabs>
              <w:spacing w:line="225" w:lineRule="exact"/>
              <w:ind w:left="-250" w:right="6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01562" w14:textId="77777777" w:rsidR="00E048CF" w:rsidRPr="009328B5" w:rsidRDefault="00E048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F3D85DF" w14:textId="36D38CDF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МП, с подкрепа на ВСС</w:t>
            </w:r>
          </w:p>
        </w:tc>
        <w:tc>
          <w:tcPr>
            <w:tcW w:w="1701" w:type="dxa"/>
          </w:tcPr>
          <w:p w14:paraId="4BB60912" w14:textId="77777777" w:rsidR="00E048CF" w:rsidRPr="009328B5" w:rsidRDefault="00E048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645A7FC" w14:textId="1D93D744" w:rsidR="001435A4" w:rsidRPr="009328B5" w:rsidRDefault="00E048C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1435A4" w:rsidRPr="009328B5">
              <w:rPr>
                <w:sz w:val="20"/>
                <w:szCs w:val="20"/>
              </w:rPr>
              <w:t xml:space="preserve"> процес на изпълнение </w:t>
            </w:r>
          </w:p>
        </w:tc>
      </w:tr>
      <w:tr w:rsidR="001435A4" w:rsidRPr="009328B5" w14:paraId="4556EE36" w14:textId="77777777" w:rsidTr="002038E1">
        <w:trPr>
          <w:gridAfter w:val="1"/>
          <w:wAfter w:w="20" w:type="dxa"/>
          <w:trHeight w:val="224"/>
        </w:trPr>
        <w:tc>
          <w:tcPr>
            <w:tcW w:w="1696" w:type="dxa"/>
            <w:gridSpan w:val="2"/>
            <w:vMerge/>
          </w:tcPr>
          <w:p w14:paraId="10522074" w14:textId="77777777" w:rsidR="001435A4" w:rsidRPr="009328B5" w:rsidRDefault="001435A4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1A2A4DDC" w14:textId="77777777" w:rsidR="00516F6F" w:rsidRPr="009328B5" w:rsidRDefault="00516F6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39B3B3D2" w14:textId="497897DF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4.8. Мярка 5.19 от Пътната карта за изпълнение на Стратегия за развитие на</w:t>
            </w:r>
          </w:p>
          <w:p w14:paraId="3E06432D" w14:textId="77777777" w:rsidR="001435A4" w:rsidRPr="009328B5" w:rsidRDefault="001435A4" w:rsidP="00591329">
            <w:pPr>
              <w:pStyle w:val="TableParagraph"/>
              <w:spacing w:before="4" w:line="225" w:lineRule="exact"/>
              <w:ind w:left="110" w:right="383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 xml:space="preserve">електронното управление в Република Българи </w:t>
            </w:r>
            <w:r w:rsidRPr="009328B5">
              <w:rPr>
                <w:b/>
                <w:bCs/>
                <w:sz w:val="20"/>
                <w:szCs w:val="20"/>
              </w:rPr>
              <w:lastRenderedPageBreak/>
              <w:t>2016- 2020 г. – Национален</w:t>
            </w:r>
          </w:p>
          <w:p w14:paraId="114BDE8E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регистър на запорите.</w:t>
            </w:r>
          </w:p>
        </w:tc>
        <w:tc>
          <w:tcPr>
            <w:tcW w:w="2127" w:type="dxa"/>
            <w:gridSpan w:val="2"/>
          </w:tcPr>
          <w:p w14:paraId="3C04C7B0" w14:textId="31798619" w:rsidR="00F4594D" w:rsidRPr="009328B5" w:rsidRDefault="00F4594D" w:rsidP="00591329">
            <w:pPr>
              <w:pStyle w:val="TableParagraph"/>
              <w:spacing w:line="225" w:lineRule="exact"/>
              <w:ind w:left="110" w:right="115"/>
              <w:rPr>
                <w:sz w:val="20"/>
                <w:szCs w:val="20"/>
              </w:rPr>
            </w:pPr>
          </w:p>
          <w:p w14:paraId="26A5B2D2" w14:textId="307CBA53" w:rsidR="001435A4" w:rsidRPr="009328B5" w:rsidRDefault="001435A4" w:rsidP="00591329">
            <w:pPr>
              <w:pStyle w:val="TableParagraph"/>
              <w:spacing w:line="225" w:lineRule="exact"/>
              <w:ind w:left="110" w:right="115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Договор BG05SFOP001- 1.002-0018-С01/ 18.04.2017 г. По ОПДУ,</w:t>
            </w:r>
          </w:p>
          <w:p w14:paraId="3DC9F5D6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Приоритетна ос 1</w:t>
            </w:r>
          </w:p>
          <w:p w14:paraId="07E8DA87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„Административно</w:t>
            </w:r>
          </w:p>
          <w:p w14:paraId="0B1420F9" w14:textId="77777777" w:rsidR="001435A4" w:rsidRPr="009328B5" w:rsidRDefault="001435A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 xml:space="preserve">обслужване и електронно управление“. </w:t>
            </w:r>
          </w:p>
          <w:p w14:paraId="1E419F37" w14:textId="1915914B" w:rsidR="001435A4" w:rsidRPr="009328B5" w:rsidRDefault="00701E3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Бюджет:</w:t>
            </w:r>
          </w:p>
          <w:p w14:paraId="5685C1A4" w14:textId="65CDB9AF" w:rsidR="001435A4" w:rsidRPr="009328B5" w:rsidRDefault="001435A4" w:rsidP="00591329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431 661.70 лв</w:t>
            </w:r>
            <w:r w:rsidR="00701E3F" w:rsidRPr="009328B5">
              <w:rPr>
                <w:sz w:val="20"/>
                <w:szCs w:val="20"/>
              </w:rPr>
              <w:t>.</w:t>
            </w:r>
          </w:p>
          <w:p w14:paraId="37BD6A7F" w14:textId="0B75D404" w:rsidR="001435A4" w:rsidRPr="009328B5" w:rsidRDefault="001435A4" w:rsidP="00701E3F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421 637.25 лв.</w:t>
            </w:r>
          </w:p>
          <w:p w14:paraId="78AB4D92" w14:textId="11388465" w:rsidR="001435A4" w:rsidRPr="009328B5" w:rsidRDefault="00447FC0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 </w:t>
            </w:r>
            <w:r w:rsidR="003A7C97" w:rsidRPr="009328B5">
              <w:rPr>
                <w:sz w:val="20"/>
                <w:szCs w:val="20"/>
              </w:rPr>
              <w:t>298 757.</w:t>
            </w:r>
            <w:r w:rsidR="001435A4" w:rsidRPr="009328B5">
              <w:rPr>
                <w:sz w:val="20"/>
                <w:szCs w:val="20"/>
              </w:rPr>
              <w:t>30 лв.</w:t>
            </w:r>
          </w:p>
        </w:tc>
        <w:tc>
          <w:tcPr>
            <w:tcW w:w="1418" w:type="dxa"/>
          </w:tcPr>
          <w:p w14:paraId="277BE079" w14:textId="77777777" w:rsidR="00C52393" w:rsidRPr="009328B5" w:rsidRDefault="00C52393" w:rsidP="00591329">
            <w:pPr>
              <w:pStyle w:val="TableParagraph"/>
              <w:spacing w:line="225" w:lineRule="exact"/>
              <w:ind w:right="87"/>
              <w:rPr>
                <w:sz w:val="20"/>
                <w:szCs w:val="20"/>
              </w:rPr>
            </w:pPr>
          </w:p>
          <w:p w14:paraId="4A7DF0EE" w14:textId="6192345A" w:rsidR="001435A4" w:rsidRPr="009328B5" w:rsidRDefault="00F4594D" w:rsidP="00591329">
            <w:pPr>
              <w:pStyle w:val="TableParagraph"/>
              <w:spacing w:line="225" w:lineRule="exact"/>
              <w:ind w:left="110" w:right="8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</w:t>
            </w:r>
            <w:r w:rsidR="001435A4" w:rsidRPr="009328B5">
              <w:rPr>
                <w:sz w:val="20"/>
                <w:szCs w:val="20"/>
              </w:rPr>
              <w:t xml:space="preserve">арт </w:t>
            </w:r>
            <w:r w:rsidR="00260D29" w:rsidRPr="009328B5">
              <w:rPr>
                <w:sz w:val="20"/>
                <w:szCs w:val="20"/>
              </w:rPr>
              <w:t>20</w:t>
            </w:r>
            <w:r w:rsidR="003A7C97" w:rsidRPr="009328B5">
              <w:rPr>
                <w:sz w:val="20"/>
                <w:szCs w:val="20"/>
              </w:rPr>
              <w:t>17</w:t>
            </w:r>
          </w:p>
          <w:p w14:paraId="3625625C" w14:textId="2540BB2D" w:rsidR="001435A4" w:rsidRPr="009328B5" w:rsidRDefault="00701E3F" w:rsidP="00C52393">
            <w:pPr>
              <w:pStyle w:val="TableParagraph"/>
              <w:spacing w:line="225" w:lineRule="exact"/>
              <w:ind w:left="110" w:right="8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октомври</w:t>
            </w:r>
            <w:r w:rsidR="001435A4" w:rsidRPr="009328B5">
              <w:rPr>
                <w:sz w:val="20"/>
                <w:szCs w:val="20"/>
              </w:rPr>
              <w:t xml:space="preserve"> </w:t>
            </w:r>
            <w:r w:rsidR="00260D29" w:rsidRPr="009328B5">
              <w:rPr>
                <w:sz w:val="20"/>
                <w:szCs w:val="20"/>
              </w:rPr>
              <w:t>20</w:t>
            </w:r>
            <w:r w:rsidR="003A7C97" w:rsidRPr="009328B5">
              <w:rPr>
                <w:sz w:val="20"/>
                <w:szCs w:val="20"/>
              </w:rPr>
              <w:t>18</w:t>
            </w:r>
          </w:p>
          <w:p w14:paraId="533B46A0" w14:textId="77777777" w:rsidR="001435A4" w:rsidRPr="009328B5" w:rsidRDefault="001435A4" w:rsidP="00591329">
            <w:pPr>
              <w:pStyle w:val="TableParagraph"/>
              <w:spacing w:line="225" w:lineRule="exact"/>
              <w:ind w:left="110" w:right="8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31.12.2021</w:t>
            </w:r>
          </w:p>
          <w:p w14:paraId="241154D9" w14:textId="035339ED" w:rsidR="001435A4" w:rsidRPr="009328B5" w:rsidRDefault="0065724E" w:rsidP="00591329">
            <w:pPr>
              <w:pStyle w:val="TableParagraph"/>
              <w:spacing w:line="225" w:lineRule="exact"/>
              <w:ind w:left="110" w:right="8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3A7C97" w:rsidRPr="009328B5">
              <w:rPr>
                <w:sz w:val="20"/>
                <w:szCs w:val="20"/>
              </w:rPr>
              <w:t>30.09.2022</w:t>
            </w:r>
          </w:p>
          <w:p w14:paraId="47F0D1D0" w14:textId="3B4A51D7" w:rsidR="001435A4" w:rsidRPr="009328B5" w:rsidRDefault="001435A4" w:rsidP="00591329">
            <w:pPr>
              <w:pStyle w:val="TableParagraph"/>
              <w:spacing w:line="225" w:lineRule="exact"/>
              <w:ind w:left="110" w:right="87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9B707E0" w14:textId="77777777" w:rsidR="00F4594D" w:rsidRPr="009328B5" w:rsidRDefault="00F4594D" w:rsidP="00591329">
            <w:pPr>
              <w:pStyle w:val="TableParagraph"/>
              <w:spacing w:line="225" w:lineRule="exact"/>
              <w:ind w:left="110" w:right="109"/>
              <w:rPr>
                <w:sz w:val="20"/>
                <w:szCs w:val="20"/>
              </w:rPr>
            </w:pPr>
          </w:p>
          <w:p w14:paraId="7CADEF40" w14:textId="764EFAB0" w:rsidR="001435A4" w:rsidRPr="009328B5" w:rsidRDefault="001435A4" w:rsidP="00591329">
            <w:pPr>
              <w:pStyle w:val="TableParagraph"/>
              <w:spacing w:line="225" w:lineRule="exact"/>
              <w:ind w:left="110" w:right="10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Отчет: 1. </w:t>
            </w:r>
            <w:r w:rsidR="00447FC0" w:rsidRPr="009328B5">
              <w:rPr>
                <w:sz w:val="20"/>
                <w:szCs w:val="20"/>
              </w:rPr>
              <w:t xml:space="preserve">Изготвен е ЗД на ГПК, внесен в </w:t>
            </w:r>
            <w:r w:rsidRPr="009328B5">
              <w:rPr>
                <w:sz w:val="20"/>
                <w:szCs w:val="20"/>
              </w:rPr>
              <w:t>44-то Наро</w:t>
            </w:r>
            <w:r w:rsidR="00F9008D" w:rsidRPr="009328B5">
              <w:rPr>
                <w:sz w:val="20"/>
                <w:szCs w:val="20"/>
              </w:rPr>
              <w:t xml:space="preserve">дното събрание на 21.01.2021г. </w:t>
            </w:r>
            <w:r w:rsidRPr="009328B5">
              <w:rPr>
                <w:sz w:val="20"/>
                <w:szCs w:val="20"/>
              </w:rPr>
              <w:t>и е приет на пър</w:t>
            </w:r>
            <w:r w:rsidR="00447FC0" w:rsidRPr="009328B5">
              <w:rPr>
                <w:sz w:val="20"/>
                <w:szCs w:val="20"/>
              </w:rPr>
              <w:t xml:space="preserve">во гласуване в пленарна зала. </w:t>
            </w:r>
            <w:r w:rsidRPr="009328B5">
              <w:rPr>
                <w:sz w:val="20"/>
                <w:szCs w:val="20"/>
              </w:rPr>
              <w:t xml:space="preserve">На 5 август 2021 г. министърът на правосъдието е изпратил писмо до 46-то Народно събрание за </w:t>
            </w:r>
            <w:r w:rsidRPr="009328B5">
              <w:rPr>
                <w:sz w:val="20"/>
                <w:szCs w:val="20"/>
              </w:rPr>
              <w:lastRenderedPageBreak/>
              <w:t xml:space="preserve">предприемане на своевременни действия по вече разработени проекти на нормативни актове, сред които е и посоченият ЗД на ГПК. На 26.11.2021 г. до Министерския съвет, във връзка с откриване на процедура за изготвянето на законодателната и оперативната програма на Министерския съвет за периода 1 януари – 30 юни 2022 г., като част от законодателната програма на МП е изпратен и ЗД на ГПК. </w:t>
            </w:r>
          </w:p>
          <w:p w14:paraId="37C07086" w14:textId="77777777" w:rsidR="001435A4" w:rsidRPr="009328B5" w:rsidRDefault="001435A4" w:rsidP="00591329">
            <w:pPr>
              <w:pStyle w:val="TableParagraph"/>
              <w:spacing w:line="225" w:lineRule="exact"/>
              <w:ind w:left="110" w:right="10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2. Разработена е информационна система „Национален регистър на запорите“. След приемане на нормативна рамка за функциониране на системата, ще се приеме внедряването и ще се пусне в експлоатация. </w:t>
            </w:r>
          </w:p>
        </w:tc>
        <w:tc>
          <w:tcPr>
            <w:tcW w:w="2268" w:type="dxa"/>
          </w:tcPr>
          <w:p w14:paraId="308A99AE" w14:textId="77777777" w:rsidR="001A3ED7" w:rsidRPr="009328B5" w:rsidRDefault="001A3ED7" w:rsidP="001A3ED7">
            <w:pPr>
              <w:pStyle w:val="TableParagraph"/>
              <w:tabs>
                <w:tab w:val="left" w:pos="142"/>
              </w:tabs>
              <w:spacing w:line="225" w:lineRule="exact"/>
              <w:ind w:left="142" w:right="208"/>
              <w:rPr>
                <w:sz w:val="20"/>
                <w:szCs w:val="20"/>
              </w:rPr>
            </w:pPr>
          </w:p>
          <w:p w14:paraId="6CA98B56" w14:textId="159BC610" w:rsidR="001435A4" w:rsidRPr="009328B5" w:rsidRDefault="0076395F" w:rsidP="009E5112">
            <w:pPr>
              <w:pStyle w:val="TableParagraph"/>
              <w:tabs>
                <w:tab w:val="left" w:pos="142"/>
                <w:tab w:val="left" w:pos="540"/>
              </w:tabs>
              <w:spacing w:line="225" w:lineRule="exact"/>
              <w:ind w:left="142" w:right="2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- </w:t>
            </w:r>
            <w:r w:rsidR="001435A4" w:rsidRPr="009328B5">
              <w:rPr>
                <w:sz w:val="20"/>
                <w:szCs w:val="20"/>
              </w:rPr>
              <w:t xml:space="preserve">Изготвени и внесени </w:t>
            </w:r>
            <w:r w:rsidR="009E5112" w:rsidRPr="009328B5">
              <w:rPr>
                <w:sz w:val="20"/>
                <w:szCs w:val="20"/>
              </w:rPr>
              <w:t xml:space="preserve">в МС предложения за промени </w:t>
            </w:r>
            <w:r w:rsidR="001435A4" w:rsidRPr="009328B5">
              <w:rPr>
                <w:sz w:val="20"/>
                <w:szCs w:val="20"/>
              </w:rPr>
              <w:t>Гражданския процесуален кодекс;</w:t>
            </w:r>
          </w:p>
          <w:p w14:paraId="3F534719" w14:textId="63FE5AD3" w:rsidR="001435A4" w:rsidRPr="009328B5" w:rsidRDefault="0076395F" w:rsidP="009E5112">
            <w:pPr>
              <w:pStyle w:val="TableParagraph"/>
              <w:tabs>
                <w:tab w:val="left" w:pos="142"/>
              </w:tabs>
              <w:spacing w:line="225" w:lineRule="exact"/>
              <w:ind w:left="142" w:right="2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- </w:t>
            </w:r>
            <w:r w:rsidR="001435A4" w:rsidRPr="009328B5">
              <w:rPr>
                <w:sz w:val="20"/>
                <w:szCs w:val="20"/>
              </w:rPr>
              <w:t xml:space="preserve">Разработена е АИС „Национален регистър на </w:t>
            </w:r>
            <w:r w:rsidR="001435A4" w:rsidRPr="009328B5">
              <w:rPr>
                <w:sz w:val="20"/>
                <w:szCs w:val="20"/>
              </w:rPr>
              <w:lastRenderedPageBreak/>
              <w:t>запорите“, която ще бъде пусната в експлоатация след приемане на нормативните изменения.;</w:t>
            </w:r>
          </w:p>
          <w:p w14:paraId="78DB5070" w14:textId="454E6692" w:rsidR="001435A4" w:rsidRPr="009328B5" w:rsidRDefault="0076395F" w:rsidP="009E5112">
            <w:pPr>
              <w:pStyle w:val="TableParagraph"/>
              <w:tabs>
                <w:tab w:val="left" w:pos="142"/>
              </w:tabs>
              <w:spacing w:line="225" w:lineRule="exact"/>
              <w:ind w:left="142" w:right="2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- </w:t>
            </w:r>
            <w:r w:rsidR="001435A4" w:rsidRPr="009328B5">
              <w:rPr>
                <w:sz w:val="20"/>
                <w:szCs w:val="20"/>
              </w:rPr>
              <w:t>Разработени са 4 електронно административни услуги, които ще бъдат предоставени на гражданите и бизнеса когато системата се пусне в експлоатация.</w:t>
            </w:r>
          </w:p>
        </w:tc>
        <w:tc>
          <w:tcPr>
            <w:tcW w:w="1134" w:type="dxa"/>
          </w:tcPr>
          <w:p w14:paraId="6956A558" w14:textId="77777777" w:rsidR="001A3ED7" w:rsidRPr="009328B5" w:rsidRDefault="001A3ED7" w:rsidP="00591329">
            <w:pPr>
              <w:pStyle w:val="TableParagraph"/>
              <w:spacing w:line="225" w:lineRule="exact"/>
              <w:ind w:left="110" w:right="51"/>
              <w:rPr>
                <w:sz w:val="20"/>
                <w:szCs w:val="20"/>
              </w:rPr>
            </w:pPr>
          </w:p>
          <w:p w14:paraId="10A9C809" w14:textId="6898649F" w:rsidR="001435A4" w:rsidRPr="009328B5" w:rsidRDefault="001435A4" w:rsidP="00591329">
            <w:pPr>
              <w:pStyle w:val="TableParagraph"/>
              <w:spacing w:line="225" w:lineRule="exact"/>
              <w:ind w:left="110" w:right="5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МП, с подкрепа на КЧСИ</w:t>
            </w:r>
          </w:p>
        </w:tc>
        <w:tc>
          <w:tcPr>
            <w:tcW w:w="1701" w:type="dxa"/>
          </w:tcPr>
          <w:p w14:paraId="6DD056D7" w14:textId="77777777" w:rsidR="00F4594D" w:rsidRPr="009328B5" w:rsidRDefault="00F4594D" w:rsidP="00591329">
            <w:pPr>
              <w:pStyle w:val="TableParagraph"/>
              <w:spacing w:line="225" w:lineRule="exact"/>
              <w:ind w:left="110" w:right="51"/>
              <w:rPr>
                <w:sz w:val="20"/>
                <w:szCs w:val="20"/>
              </w:rPr>
            </w:pPr>
          </w:p>
          <w:p w14:paraId="2A8EDA3C" w14:textId="555E56F3" w:rsidR="001435A4" w:rsidRPr="009328B5" w:rsidRDefault="001A3ED7" w:rsidP="00F4594D">
            <w:pPr>
              <w:pStyle w:val="TableParagraph"/>
              <w:spacing w:line="225" w:lineRule="exact"/>
              <w:ind w:left="110" w:right="5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1435A4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F66161" w:rsidRPr="009328B5" w14:paraId="0120D7EB" w14:textId="77777777" w:rsidTr="002038E1">
        <w:trPr>
          <w:gridAfter w:val="1"/>
          <w:wAfter w:w="20" w:type="dxa"/>
          <w:trHeight w:val="58"/>
        </w:trPr>
        <w:tc>
          <w:tcPr>
            <w:tcW w:w="1696" w:type="dxa"/>
            <w:gridSpan w:val="2"/>
            <w:vMerge w:val="restart"/>
          </w:tcPr>
          <w:p w14:paraId="07FED452" w14:textId="77777777" w:rsidR="002A3054" w:rsidRPr="009328B5" w:rsidRDefault="002A3054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32FD7339" w14:textId="1004174E" w:rsidR="00F66161" w:rsidRPr="009328B5" w:rsidRDefault="00F66161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  <w:p w14:paraId="249B18CD" w14:textId="098321A5" w:rsidR="0063243C" w:rsidRPr="009328B5" w:rsidRDefault="0063243C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06AE67E0" w14:textId="3B6227A6" w:rsidR="00C8281E" w:rsidRPr="009328B5" w:rsidRDefault="00C8281E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3F97ECDD" w14:textId="24EFCB95" w:rsidR="00C8281E" w:rsidRPr="009328B5" w:rsidRDefault="00C8281E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1E61EA33" w14:textId="0E5FCE3D" w:rsidR="00C8281E" w:rsidRPr="009328B5" w:rsidRDefault="00C8281E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0C77C5B1" w14:textId="1C6F88C7" w:rsidR="00C8281E" w:rsidRPr="009328B5" w:rsidRDefault="00C8281E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7DDEF436" w14:textId="6C8E872E" w:rsidR="00C8281E" w:rsidRPr="009328B5" w:rsidRDefault="00C8281E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32E4F35C" w14:textId="63423414" w:rsidR="00C8281E" w:rsidRPr="009328B5" w:rsidRDefault="00C8281E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7DD4D35B" w14:textId="29B9A202" w:rsidR="00C8281E" w:rsidRPr="009328B5" w:rsidRDefault="00C8281E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028810E7" w14:textId="7D1D332A" w:rsidR="00F85A99" w:rsidRPr="009328B5" w:rsidRDefault="00F85A99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6440C14D" w14:textId="3E1E6F7B" w:rsidR="00736CD6" w:rsidRPr="009328B5" w:rsidRDefault="00736CD6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30A7978D" w14:textId="54C1A7AC" w:rsidR="00736CD6" w:rsidRPr="009328B5" w:rsidRDefault="00736CD6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244A433C" w14:textId="01B35509" w:rsidR="00736CD6" w:rsidRPr="009328B5" w:rsidRDefault="00736CD6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57D1D9AA" w14:textId="77777777" w:rsidR="00736CD6" w:rsidRPr="009328B5" w:rsidRDefault="00736CD6" w:rsidP="0001180F">
            <w:pPr>
              <w:pStyle w:val="TableParagraph"/>
              <w:spacing w:line="225" w:lineRule="exact"/>
              <w:ind w:left="110" w:right="114"/>
              <w:rPr>
                <w:b/>
                <w:sz w:val="20"/>
                <w:szCs w:val="20"/>
              </w:rPr>
            </w:pPr>
          </w:p>
          <w:p w14:paraId="38B76E21" w14:textId="10E6E23F" w:rsidR="00760F77" w:rsidRPr="009328B5" w:rsidRDefault="00760F77" w:rsidP="0001180F">
            <w:pPr>
              <w:pStyle w:val="TableParagraph"/>
              <w:spacing w:line="225" w:lineRule="exact"/>
              <w:ind w:left="110" w:right="114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436" w:type="dxa"/>
            <w:gridSpan w:val="3"/>
          </w:tcPr>
          <w:p w14:paraId="5829DC90" w14:textId="77777777" w:rsidR="002A3054" w:rsidRPr="009328B5" w:rsidRDefault="002A3054" w:rsidP="0001180F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6B49483" w14:textId="03D56349" w:rsidR="0063243C" w:rsidRPr="009328B5" w:rsidRDefault="00F66161" w:rsidP="008F4D5C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4.9. Мярка 5.19 от Пътната карта за изпълнение на Стратегия за развитие на</w:t>
            </w:r>
            <w:r w:rsidR="0001180F" w:rsidRPr="009328B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08B995" w14:textId="6B312064" w:rsidR="00F66161" w:rsidRPr="009328B5" w:rsidRDefault="00F66161" w:rsidP="0001180F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електронното управление в Република Българи 2016- 2020 г.-Регистър на пълномощните.</w:t>
            </w:r>
          </w:p>
        </w:tc>
        <w:tc>
          <w:tcPr>
            <w:tcW w:w="2127" w:type="dxa"/>
            <w:gridSpan w:val="2"/>
          </w:tcPr>
          <w:p w14:paraId="718ED49F" w14:textId="77777777" w:rsidR="002A3054" w:rsidRPr="009328B5" w:rsidRDefault="002A305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9C481EA" w14:textId="6B3F2C2E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Договор BG05SFOP001- 1.002-0020-</w:t>
            </w:r>
          </w:p>
          <w:p w14:paraId="22B8C05B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C01/ 18.04.2017</w:t>
            </w:r>
          </w:p>
          <w:p w14:paraId="0DEE2931" w14:textId="5E04EEA0" w:rsidR="0063243C" w:rsidRPr="009328B5" w:rsidRDefault="00F66161" w:rsidP="00C830C4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г. по ОПДУ, Приоритетна ос 1</w:t>
            </w:r>
          </w:p>
          <w:p w14:paraId="48DA4E30" w14:textId="46783DF8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„</w:t>
            </w:r>
            <w:r w:rsidR="00320479" w:rsidRPr="009328B5">
              <w:rPr>
                <w:sz w:val="20"/>
                <w:szCs w:val="20"/>
              </w:rPr>
              <w:t>Административно</w:t>
            </w:r>
          </w:p>
          <w:p w14:paraId="69E0B1AD" w14:textId="77777777" w:rsidR="00EC275A" w:rsidRPr="009328B5" w:rsidRDefault="00F66161" w:rsidP="00591329">
            <w:pPr>
              <w:pStyle w:val="TableParagraph"/>
              <w:tabs>
                <w:tab w:val="left" w:pos="169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обслужване и електронно управление“. Бюджет:</w:t>
            </w:r>
          </w:p>
          <w:p w14:paraId="7A63A4F5" w14:textId="02951EED" w:rsidR="00F66161" w:rsidRPr="009328B5" w:rsidRDefault="00F66161" w:rsidP="00EC275A">
            <w:pPr>
              <w:pStyle w:val="TableParagraph"/>
              <w:tabs>
                <w:tab w:val="left" w:pos="169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w w:val="95"/>
                <w:sz w:val="20"/>
                <w:szCs w:val="20"/>
              </w:rPr>
              <w:t>572 751.00</w:t>
            </w:r>
            <w:r w:rsidRPr="009328B5">
              <w:rPr>
                <w:sz w:val="20"/>
                <w:szCs w:val="20"/>
              </w:rPr>
              <w:t xml:space="preserve"> лв.</w:t>
            </w:r>
          </w:p>
          <w:p w14:paraId="5BBC3254" w14:textId="77BDD467" w:rsidR="00F66161" w:rsidRPr="009328B5" w:rsidRDefault="00567EE7" w:rsidP="00591329">
            <w:pPr>
              <w:pStyle w:val="TableParagraph"/>
              <w:tabs>
                <w:tab w:val="left" w:pos="1228"/>
                <w:tab w:val="left" w:pos="169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523</w:t>
            </w:r>
            <w:r w:rsidR="00525C11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815.</w:t>
            </w:r>
            <w:r w:rsidR="00F66161" w:rsidRPr="009328B5">
              <w:rPr>
                <w:sz w:val="20"/>
                <w:szCs w:val="20"/>
              </w:rPr>
              <w:t>20 лв.</w:t>
            </w:r>
          </w:p>
        </w:tc>
        <w:tc>
          <w:tcPr>
            <w:tcW w:w="1418" w:type="dxa"/>
          </w:tcPr>
          <w:p w14:paraId="5879A33F" w14:textId="77777777" w:rsidR="002A3054" w:rsidRPr="009328B5" w:rsidRDefault="002A3054" w:rsidP="00591329">
            <w:pPr>
              <w:pStyle w:val="TableParagraph"/>
              <w:spacing w:line="225" w:lineRule="exact"/>
              <w:ind w:left="0" w:right="87" w:firstLine="110"/>
              <w:rPr>
                <w:sz w:val="20"/>
                <w:szCs w:val="20"/>
              </w:rPr>
            </w:pPr>
          </w:p>
          <w:p w14:paraId="5DE3ACEF" w14:textId="516AF8B8" w:rsidR="00F66161" w:rsidRPr="009328B5" w:rsidRDefault="002A3054" w:rsidP="00EF68E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</w:t>
            </w:r>
            <w:r w:rsidR="00F66161" w:rsidRPr="009328B5">
              <w:rPr>
                <w:sz w:val="20"/>
                <w:szCs w:val="20"/>
              </w:rPr>
              <w:t>арт 2017</w:t>
            </w:r>
          </w:p>
          <w:p w14:paraId="026E46A9" w14:textId="075E977A" w:rsidR="00F66161" w:rsidRPr="009328B5" w:rsidRDefault="003A360D" w:rsidP="00EF68E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ноември 20</w:t>
            </w:r>
            <w:r w:rsidR="00F66161" w:rsidRPr="009328B5">
              <w:rPr>
                <w:sz w:val="20"/>
                <w:szCs w:val="20"/>
              </w:rPr>
              <w:t>20</w:t>
            </w:r>
          </w:p>
          <w:p w14:paraId="5B998235" w14:textId="42245AF8" w:rsidR="00F66161" w:rsidRPr="009328B5" w:rsidRDefault="00F9008D" w:rsidP="00EF68E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февруари </w:t>
            </w:r>
            <w:r w:rsidR="00EF68E1" w:rsidRPr="009328B5">
              <w:rPr>
                <w:sz w:val="20"/>
                <w:szCs w:val="20"/>
              </w:rPr>
              <w:t>2021</w:t>
            </w:r>
          </w:p>
          <w:p w14:paraId="40DDC9DB" w14:textId="7E218827" w:rsidR="0063243C" w:rsidRPr="009328B5" w:rsidRDefault="0065724E" w:rsidP="00EF68E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EF68E1" w:rsidRPr="009328B5">
              <w:rPr>
                <w:sz w:val="20"/>
                <w:szCs w:val="20"/>
              </w:rPr>
              <w:t xml:space="preserve">октомври </w:t>
            </w:r>
            <w:r w:rsidR="00F66161" w:rsidRPr="009328B5">
              <w:rPr>
                <w:sz w:val="20"/>
                <w:szCs w:val="20"/>
              </w:rPr>
              <w:t>2022г.</w:t>
            </w:r>
          </w:p>
          <w:p w14:paraId="19C9F859" w14:textId="34A84CC8" w:rsidR="00F66161" w:rsidRPr="009328B5" w:rsidRDefault="00F66161" w:rsidP="00EF68E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97661E4" w14:textId="77777777" w:rsidR="002A3054" w:rsidRPr="009328B5" w:rsidRDefault="002A305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0179325" w14:textId="13D0A712" w:rsidR="0063243C" w:rsidRPr="009328B5" w:rsidRDefault="00F66161" w:rsidP="00C830C4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Отчет:</w:t>
            </w:r>
            <w:r w:rsidR="00525C11" w:rsidRPr="009328B5">
              <w:rPr>
                <w:sz w:val="20"/>
                <w:szCs w:val="20"/>
              </w:rPr>
              <w:t xml:space="preserve"> Изготвен е проект на Закон за </w:t>
            </w:r>
            <w:r w:rsidRPr="009328B5">
              <w:rPr>
                <w:sz w:val="20"/>
                <w:szCs w:val="20"/>
              </w:rPr>
              <w:t>допълнение на Закона за нота</w:t>
            </w:r>
            <w:r w:rsidR="00C830C4" w:rsidRPr="009328B5">
              <w:rPr>
                <w:sz w:val="20"/>
                <w:szCs w:val="20"/>
              </w:rPr>
              <w:t xml:space="preserve">риусите и нотариалната дейност </w:t>
            </w:r>
            <w:r w:rsidRPr="009328B5">
              <w:rPr>
                <w:sz w:val="20"/>
                <w:szCs w:val="20"/>
              </w:rPr>
              <w:t>с прилежащия комплект до</w:t>
            </w:r>
            <w:r w:rsidR="00C830C4" w:rsidRPr="009328B5">
              <w:rPr>
                <w:sz w:val="20"/>
                <w:szCs w:val="20"/>
              </w:rPr>
              <w:t>кументи към него. На 26.11.2021</w:t>
            </w:r>
          </w:p>
          <w:p w14:paraId="74492DDE" w14:textId="56F42AB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г. до Министерския съвет, във връзка с откриване на процедура за изготвянето на законодателната и оперативната програма на Министерския съвет за периода 1 януари – 30 юни 2022 г., като част от законодателната програма на </w:t>
            </w:r>
            <w:r w:rsidRPr="009328B5">
              <w:rPr>
                <w:sz w:val="20"/>
                <w:szCs w:val="20"/>
              </w:rPr>
              <w:lastRenderedPageBreak/>
              <w:t xml:space="preserve">МП е изпратен и ЗД на Закона за нотариусите и нотариалната дейност. Изготвена е Техническа спецификация за разработване на информационната система, но процедурата по ЗОП за избор на изпълнител ще бъде стартирана след приемане на законодателната рамка. </w:t>
            </w:r>
          </w:p>
        </w:tc>
        <w:tc>
          <w:tcPr>
            <w:tcW w:w="2268" w:type="dxa"/>
          </w:tcPr>
          <w:p w14:paraId="5E4B7354" w14:textId="77777777" w:rsidR="002A3054" w:rsidRPr="009328B5" w:rsidRDefault="002A3054" w:rsidP="00591329">
            <w:pPr>
              <w:pStyle w:val="TableParagraph"/>
              <w:tabs>
                <w:tab w:val="left" w:pos="140"/>
              </w:tabs>
              <w:spacing w:line="225" w:lineRule="exact"/>
              <w:ind w:right="204"/>
              <w:rPr>
                <w:sz w:val="20"/>
                <w:szCs w:val="20"/>
              </w:rPr>
            </w:pPr>
          </w:p>
          <w:p w14:paraId="59E42304" w14:textId="73DACC04" w:rsidR="0063243C" w:rsidRPr="009328B5" w:rsidRDefault="00F66161" w:rsidP="00284819">
            <w:pPr>
              <w:pStyle w:val="TableParagraph"/>
              <w:tabs>
                <w:tab w:val="left" w:pos="140"/>
              </w:tabs>
              <w:spacing w:line="225" w:lineRule="exact"/>
              <w:ind w:right="20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-</w:t>
            </w:r>
            <w:r w:rsidR="00F9008D" w:rsidRPr="009328B5">
              <w:rPr>
                <w:sz w:val="20"/>
                <w:szCs w:val="20"/>
              </w:rPr>
              <w:t xml:space="preserve"> Изготвен е проект на Закон за </w:t>
            </w:r>
            <w:r w:rsidR="004C56F6" w:rsidRPr="009328B5">
              <w:rPr>
                <w:sz w:val="20"/>
                <w:szCs w:val="20"/>
              </w:rPr>
              <w:t xml:space="preserve">допълнение на Закона за </w:t>
            </w:r>
            <w:r w:rsidRPr="009328B5">
              <w:rPr>
                <w:sz w:val="20"/>
                <w:szCs w:val="20"/>
              </w:rPr>
              <w:t>нота</w:t>
            </w:r>
            <w:r w:rsidR="00284819" w:rsidRPr="009328B5">
              <w:rPr>
                <w:sz w:val="20"/>
                <w:szCs w:val="20"/>
              </w:rPr>
              <w:t>риусите и</w:t>
            </w:r>
          </w:p>
          <w:p w14:paraId="36719F0D" w14:textId="2E85B100" w:rsidR="00F66161" w:rsidRPr="009328B5" w:rsidRDefault="006860B7" w:rsidP="00591329">
            <w:pPr>
              <w:pStyle w:val="TableParagraph"/>
              <w:tabs>
                <w:tab w:val="left" w:pos="140"/>
              </w:tabs>
              <w:spacing w:line="225" w:lineRule="exact"/>
              <w:ind w:right="20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нотариалната дейност </w:t>
            </w:r>
            <w:r w:rsidR="00F66161" w:rsidRPr="009328B5">
              <w:rPr>
                <w:sz w:val="20"/>
                <w:szCs w:val="20"/>
              </w:rPr>
              <w:t>с прилежащия комплект документи към него.</w:t>
            </w:r>
          </w:p>
          <w:p w14:paraId="62A2ED28" w14:textId="0F243037" w:rsidR="00FF5B7F" w:rsidRPr="009328B5" w:rsidRDefault="00F66161" w:rsidP="00284819">
            <w:pPr>
              <w:pStyle w:val="TableParagraph"/>
              <w:tabs>
                <w:tab w:val="left" w:pos="140"/>
              </w:tabs>
              <w:spacing w:line="225" w:lineRule="exact"/>
              <w:ind w:right="204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- Изготвена е Техническа спецификация за разработване на </w:t>
            </w:r>
            <w:r w:rsidRPr="009328B5">
              <w:rPr>
                <w:sz w:val="20"/>
                <w:szCs w:val="20"/>
              </w:rPr>
              <w:lastRenderedPageBreak/>
              <w:t>информационната система.</w:t>
            </w:r>
          </w:p>
        </w:tc>
        <w:tc>
          <w:tcPr>
            <w:tcW w:w="1134" w:type="dxa"/>
          </w:tcPr>
          <w:p w14:paraId="466658BB" w14:textId="77777777" w:rsidR="002A3054" w:rsidRPr="009328B5" w:rsidRDefault="002A305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F710DFF" w14:textId="2278D0CD" w:rsidR="00F66161" w:rsidRPr="009328B5" w:rsidRDefault="00F66161" w:rsidP="00E207BA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МП; с подкрепата на Нотариалната камара</w:t>
            </w:r>
          </w:p>
        </w:tc>
        <w:tc>
          <w:tcPr>
            <w:tcW w:w="1701" w:type="dxa"/>
          </w:tcPr>
          <w:p w14:paraId="2CC0EC9A" w14:textId="77777777" w:rsidR="002A3054" w:rsidRPr="009328B5" w:rsidRDefault="002A305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5A835B2" w14:textId="1D22DCB0" w:rsidR="00F66161" w:rsidRPr="009328B5" w:rsidRDefault="002A3054" w:rsidP="006860B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F66161" w:rsidRPr="009328B5">
              <w:rPr>
                <w:sz w:val="20"/>
                <w:szCs w:val="20"/>
              </w:rPr>
              <w:t xml:space="preserve"> процес на изпълнение</w:t>
            </w:r>
          </w:p>
        </w:tc>
      </w:tr>
      <w:tr w:rsidR="00F66161" w:rsidRPr="009328B5" w14:paraId="673C91C2" w14:textId="77777777" w:rsidTr="002038E1">
        <w:trPr>
          <w:gridAfter w:val="1"/>
          <w:wAfter w:w="20" w:type="dxa"/>
          <w:trHeight w:val="273"/>
        </w:trPr>
        <w:tc>
          <w:tcPr>
            <w:tcW w:w="1696" w:type="dxa"/>
            <w:gridSpan w:val="2"/>
            <w:vMerge/>
          </w:tcPr>
          <w:p w14:paraId="6407F536" w14:textId="77777777" w:rsidR="00F66161" w:rsidRPr="009328B5" w:rsidRDefault="00F66161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14:paraId="2D6699E0" w14:textId="77777777" w:rsidR="006847A5" w:rsidRPr="009328B5" w:rsidRDefault="006847A5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0570438" w14:textId="0055C982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4.10. Мярка 3.2.4 от Пътната карта за изпълнение на Актуализираната стратегия за съдебна реформа - Пакет от мерки за намаляване на</w:t>
            </w:r>
          </w:p>
          <w:p w14:paraId="454990FD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натовареността, включително с помощта на облекчаване на процедурни правила, засилено използване на алтернативни</w:t>
            </w:r>
          </w:p>
          <w:p w14:paraId="1FF133E0" w14:textId="77777777" w:rsidR="00646523" w:rsidRPr="009328B5" w:rsidRDefault="00F66161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форми за решаване на спорове и въвеждане на електронно правосъдие.</w:t>
            </w:r>
          </w:p>
          <w:p w14:paraId="6051362D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79818D0E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C323BAD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3E784B83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1FE972D5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4833B70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4C9CD08C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0BD7853C" w14:textId="77777777" w:rsidR="00F37EFB" w:rsidRPr="009328B5" w:rsidRDefault="00F37EFB" w:rsidP="00351568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D0DF9DB" w14:textId="77777777" w:rsidR="00F37EFB" w:rsidRPr="009328B5" w:rsidRDefault="00F37EFB" w:rsidP="007E5480">
            <w:pPr>
              <w:pStyle w:val="TableParagraph"/>
              <w:spacing w:line="225" w:lineRule="exact"/>
              <w:ind w:left="0"/>
              <w:rPr>
                <w:b/>
                <w:bCs/>
                <w:sz w:val="20"/>
                <w:szCs w:val="20"/>
              </w:rPr>
            </w:pPr>
          </w:p>
          <w:p w14:paraId="1BA5B0FC" w14:textId="77777777" w:rsidR="003B1F6B" w:rsidRPr="009328B5" w:rsidRDefault="003B1F6B" w:rsidP="007E5480">
            <w:pPr>
              <w:pStyle w:val="TableParagraph"/>
              <w:spacing w:line="225" w:lineRule="exact"/>
              <w:ind w:left="0"/>
              <w:rPr>
                <w:b/>
                <w:bCs/>
                <w:sz w:val="20"/>
                <w:szCs w:val="20"/>
              </w:rPr>
            </w:pPr>
          </w:p>
          <w:p w14:paraId="0A58D4A4" w14:textId="77777777" w:rsidR="00736CD6" w:rsidRPr="009328B5" w:rsidRDefault="00736CD6" w:rsidP="007E5480">
            <w:pPr>
              <w:pStyle w:val="TableParagraph"/>
              <w:spacing w:line="225" w:lineRule="exact"/>
              <w:ind w:left="0"/>
              <w:rPr>
                <w:b/>
                <w:bCs/>
                <w:sz w:val="20"/>
                <w:szCs w:val="20"/>
              </w:rPr>
            </w:pPr>
          </w:p>
          <w:p w14:paraId="06CCA88D" w14:textId="77777777" w:rsidR="00736CD6" w:rsidRPr="009328B5" w:rsidRDefault="00736CD6" w:rsidP="007E5480">
            <w:pPr>
              <w:pStyle w:val="TableParagraph"/>
              <w:spacing w:line="225" w:lineRule="exact"/>
              <w:ind w:left="0"/>
              <w:rPr>
                <w:b/>
                <w:bCs/>
                <w:sz w:val="20"/>
                <w:szCs w:val="20"/>
              </w:rPr>
            </w:pPr>
          </w:p>
          <w:p w14:paraId="324C200A" w14:textId="7F309B8F" w:rsidR="00736CD6" w:rsidRPr="009328B5" w:rsidRDefault="00736CD6" w:rsidP="007E5480">
            <w:pPr>
              <w:pStyle w:val="TableParagraph"/>
              <w:spacing w:line="225" w:lineRule="exac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BBB3062" w14:textId="77777777" w:rsidR="00996CE0" w:rsidRPr="009328B5" w:rsidRDefault="00996CE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D75E937" w14:textId="2B95D902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Договор BG05SFOP001- 3.001-0014- C01/03.10.2017</w:t>
            </w:r>
            <w:r w:rsidR="007E5480" w:rsidRPr="009328B5">
              <w:rPr>
                <w:sz w:val="20"/>
                <w:szCs w:val="20"/>
              </w:rPr>
              <w:t xml:space="preserve"> г.</w:t>
            </w:r>
          </w:p>
          <w:p w14:paraId="1F80A4B2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г. по ОПДУ, Приоритетна</w:t>
            </w:r>
          </w:p>
          <w:p w14:paraId="253AFF9B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№3 „Прозрачна и ефективна</w:t>
            </w:r>
          </w:p>
          <w:p w14:paraId="4346A3DE" w14:textId="77777777" w:rsidR="005D26BE" w:rsidRPr="009328B5" w:rsidRDefault="005D26B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Съдебна система .</w:t>
            </w:r>
          </w:p>
          <w:p w14:paraId="513905B0" w14:textId="77777777" w:rsidR="005D26BE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 на проекта:</w:t>
            </w:r>
          </w:p>
          <w:p w14:paraId="636CA6F6" w14:textId="074E574D" w:rsidR="00F66161" w:rsidRPr="009328B5" w:rsidRDefault="00F66161" w:rsidP="00A77B0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423 165.30 лв</w:t>
            </w:r>
            <w:r w:rsidR="007E5480" w:rsidRPr="009328B5">
              <w:rPr>
                <w:sz w:val="20"/>
                <w:szCs w:val="20"/>
              </w:rPr>
              <w:t>.</w:t>
            </w:r>
          </w:p>
          <w:p w14:paraId="5A4E1A69" w14:textId="0591F7D9" w:rsidR="00F66161" w:rsidRPr="009328B5" w:rsidRDefault="007E5480" w:rsidP="00A77B0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330 001.</w:t>
            </w:r>
            <w:r w:rsidR="00F66161" w:rsidRPr="009328B5">
              <w:rPr>
                <w:sz w:val="20"/>
                <w:szCs w:val="20"/>
              </w:rPr>
              <w:t>90 лв.</w:t>
            </w:r>
          </w:p>
        </w:tc>
        <w:tc>
          <w:tcPr>
            <w:tcW w:w="1418" w:type="dxa"/>
            <w:shd w:val="clear" w:color="auto" w:fill="auto"/>
          </w:tcPr>
          <w:p w14:paraId="6EAEFF9F" w14:textId="77777777" w:rsidR="00996CE0" w:rsidRPr="009328B5" w:rsidRDefault="00996CE0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2A50D38C" w14:textId="3F78EE31" w:rsidR="00F66161" w:rsidRPr="009328B5" w:rsidRDefault="00F6616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03.10.</w:t>
            </w:r>
            <w:r w:rsidR="003A7C97" w:rsidRPr="009328B5">
              <w:rPr>
                <w:sz w:val="20"/>
                <w:szCs w:val="20"/>
              </w:rPr>
              <w:t>20</w:t>
            </w:r>
            <w:r w:rsidRPr="009328B5">
              <w:rPr>
                <w:sz w:val="20"/>
                <w:szCs w:val="20"/>
              </w:rPr>
              <w:t xml:space="preserve">17 </w:t>
            </w:r>
          </w:p>
          <w:p w14:paraId="79D06704" w14:textId="7D6BDE8C" w:rsidR="00F66161" w:rsidRPr="009328B5" w:rsidRDefault="00F6616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31.12.</w:t>
            </w:r>
            <w:r w:rsidR="003A7C97" w:rsidRPr="009328B5">
              <w:rPr>
                <w:sz w:val="20"/>
                <w:szCs w:val="20"/>
              </w:rPr>
              <w:t>20</w:t>
            </w:r>
            <w:r w:rsidRPr="009328B5">
              <w:rPr>
                <w:sz w:val="20"/>
                <w:szCs w:val="20"/>
              </w:rPr>
              <w:t>18</w:t>
            </w:r>
          </w:p>
          <w:p w14:paraId="4B0D02E5" w14:textId="61727B11" w:rsidR="00F66161" w:rsidRPr="009328B5" w:rsidRDefault="0065724E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F66161" w:rsidRPr="009328B5">
              <w:rPr>
                <w:sz w:val="20"/>
                <w:szCs w:val="20"/>
              </w:rPr>
              <w:t>30.06.2020</w:t>
            </w:r>
          </w:p>
          <w:p w14:paraId="015FF44A" w14:textId="633E940F" w:rsidR="00646523" w:rsidRPr="009328B5" w:rsidRDefault="00646523" w:rsidP="00DF090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CC0DC69" w14:textId="77777777" w:rsidR="006847A5" w:rsidRPr="009328B5" w:rsidRDefault="006847A5" w:rsidP="00591329">
            <w:pPr>
              <w:pStyle w:val="TableParagraph"/>
              <w:tabs>
                <w:tab w:val="left" w:pos="140"/>
              </w:tabs>
              <w:spacing w:line="225" w:lineRule="exact"/>
              <w:rPr>
                <w:sz w:val="20"/>
                <w:szCs w:val="20"/>
              </w:rPr>
            </w:pPr>
          </w:p>
          <w:p w14:paraId="17F1F763" w14:textId="55BC338E" w:rsidR="00F66161" w:rsidRPr="009328B5" w:rsidRDefault="00F66161" w:rsidP="00A77B04">
            <w:pPr>
              <w:pStyle w:val="TableParagraph"/>
              <w:tabs>
                <w:tab w:val="left" w:pos="140"/>
              </w:tabs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Отчет: Извършена промяна в Наредба №2/15.03.2007 г. Разработен и внедрен Централизиран електронен портал за медиация. Проведени са обучения на администратори от МП и служители на регистрираните обучителни организации за медиатори.</w:t>
            </w:r>
            <w:r w:rsidR="00EA115C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Оборудвани са 5 центъра по медиация с компютърни конфигурации и мултифункционални устройства в 5 апелативни района - Враца, Велико Търново, Сливен, Добрич, Пловдив.</w:t>
            </w:r>
          </w:p>
        </w:tc>
        <w:tc>
          <w:tcPr>
            <w:tcW w:w="2268" w:type="dxa"/>
            <w:shd w:val="clear" w:color="auto" w:fill="auto"/>
          </w:tcPr>
          <w:p w14:paraId="032A7717" w14:textId="77777777" w:rsidR="00996CE0" w:rsidRPr="009328B5" w:rsidRDefault="00996CE0" w:rsidP="00591329">
            <w:pPr>
              <w:pStyle w:val="TableParagraph"/>
              <w:tabs>
                <w:tab w:val="left" w:pos="140"/>
              </w:tabs>
              <w:spacing w:line="225" w:lineRule="exact"/>
              <w:rPr>
                <w:sz w:val="20"/>
                <w:szCs w:val="20"/>
              </w:rPr>
            </w:pPr>
          </w:p>
          <w:p w14:paraId="0D1B6E0C" w14:textId="21097717" w:rsidR="00C314B2" w:rsidRPr="009328B5" w:rsidRDefault="006847A5" w:rsidP="00591329">
            <w:pPr>
              <w:pStyle w:val="TableParagraph"/>
              <w:tabs>
                <w:tab w:val="left" w:pos="140"/>
              </w:tabs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Извършен е </w:t>
            </w:r>
            <w:r w:rsidR="00C314B2" w:rsidRPr="009328B5">
              <w:rPr>
                <w:sz w:val="20"/>
                <w:szCs w:val="20"/>
              </w:rPr>
              <w:t xml:space="preserve">анализ и са проведени </w:t>
            </w:r>
            <w:r w:rsidR="00F66161" w:rsidRPr="009328B5">
              <w:rPr>
                <w:sz w:val="20"/>
                <w:szCs w:val="20"/>
              </w:rPr>
              <w:t xml:space="preserve">две срещи за обсъждане на анализа със </w:t>
            </w:r>
            <w:r w:rsidR="00C314B2" w:rsidRPr="009328B5">
              <w:rPr>
                <w:sz w:val="20"/>
                <w:szCs w:val="20"/>
              </w:rPr>
              <w:t>заинтересованите</w:t>
            </w:r>
            <w:r w:rsidR="00F66161" w:rsidRPr="009328B5">
              <w:rPr>
                <w:sz w:val="20"/>
                <w:szCs w:val="20"/>
              </w:rPr>
              <w:t xml:space="preserve"> страни. Изготвен е един аналитичен доклад с препоръки за нормативни промени и проект на НИД на Наредба №2/2007 на МП.</w:t>
            </w:r>
          </w:p>
          <w:p w14:paraId="38AC46D7" w14:textId="28E24FC8" w:rsidR="00F66161" w:rsidRPr="009328B5" w:rsidRDefault="00F66161" w:rsidP="00591329">
            <w:pPr>
              <w:pStyle w:val="TableParagraph"/>
              <w:tabs>
                <w:tab w:val="left" w:pos="140"/>
              </w:tabs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Останалите индикатори са в процес на изпълнение, с краен срок 30.06.2020 г. На 21.11.2019 г. е подписан договор с предмет Разработване и внедряване на централизиран електронен портал за медиация и срок за изпълнение до 20.05.2020 г.</w:t>
            </w:r>
          </w:p>
          <w:p w14:paraId="44267096" w14:textId="15E24D23" w:rsidR="00F66161" w:rsidRPr="009328B5" w:rsidRDefault="00F66161" w:rsidP="00591329">
            <w:pPr>
              <w:pStyle w:val="TableParagraph"/>
              <w:tabs>
                <w:tab w:val="left" w:pos="140"/>
              </w:tabs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оборудване на центровете.</w:t>
            </w:r>
          </w:p>
        </w:tc>
        <w:tc>
          <w:tcPr>
            <w:tcW w:w="1134" w:type="dxa"/>
            <w:shd w:val="clear" w:color="auto" w:fill="auto"/>
          </w:tcPr>
          <w:p w14:paraId="388315E6" w14:textId="77777777" w:rsidR="00996CE0" w:rsidRPr="009328B5" w:rsidRDefault="00996CE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1B9F31A" w14:textId="174FEEE9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МП; ВСС</w:t>
            </w:r>
          </w:p>
        </w:tc>
        <w:tc>
          <w:tcPr>
            <w:tcW w:w="1701" w:type="dxa"/>
            <w:shd w:val="clear" w:color="auto" w:fill="auto"/>
          </w:tcPr>
          <w:p w14:paraId="74738A06" w14:textId="77777777" w:rsidR="00996CE0" w:rsidRPr="009328B5" w:rsidRDefault="00996CE0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5AFE04C" w14:textId="252AC27A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</w:t>
            </w:r>
            <w:r w:rsidR="00144818" w:rsidRPr="009328B5">
              <w:rPr>
                <w:sz w:val="20"/>
                <w:szCs w:val="20"/>
              </w:rPr>
              <w:t>а</w:t>
            </w:r>
            <w:r w:rsidRPr="009328B5">
              <w:rPr>
                <w:sz w:val="20"/>
                <w:szCs w:val="20"/>
              </w:rPr>
              <w:t xml:space="preserve"> </w:t>
            </w:r>
          </w:p>
        </w:tc>
      </w:tr>
      <w:tr w:rsidR="00F66161" w:rsidRPr="009328B5" w14:paraId="0FCD2EF6" w14:textId="77777777" w:rsidTr="002038E1">
        <w:trPr>
          <w:gridAfter w:val="1"/>
          <w:wAfter w:w="20" w:type="dxa"/>
          <w:trHeight w:val="232"/>
        </w:trPr>
        <w:tc>
          <w:tcPr>
            <w:tcW w:w="1696" w:type="dxa"/>
            <w:gridSpan w:val="2"/>
            <w:vMerge w:val="restart"/>
          </w:tcPr>
          <w:p w14:paraId="709CE45A" w14:textId="2759BF8C" w:rsidR="00760F77" w:rsidRPr="009328B5" w:rsidRDefault="00760F77" w:rsidP="00591329">
            <w:pPr>
              <w:rPr>
                <w:b/>
                <w:sz w:val="20"/>
                <w:szCs w:val="20"/>
              </w:rPr>
            </w:pPr>
          </w:p>
          <w:p w14:paraId="391632C1" w14:textId="1F39CC95" w:rsidR="00736CD6" w:rsidRPr="009328B5" w:rsidRDefault="00736CD6" w:rsidP="00591329">
            <w:pPr>
              <w:rPr>
                <w:b/>
                <w:sz w:val="20"/>
                <w:szCs w:val="20"/>
              </w:rPr>
            </w:pPr>
          </w:p>
          <w:p w14:paraId="08C44B7D" w14:textId="776C1EAE" w:rsidR="00736CD6" w:rsidRPr="009328B5" w:rsidRDefault="00736CD6" w:rsidP="00591329">
            <w:pPr>
              <w:rPr>
                <w:b/>
                <w:sz w:val="20"/>
                <w:szCs w:val="20"/>
              </w:rPr>
            </w:pPr>
          </w:p>
          <w:p w14:paraId="4DF13147" w14:textId="77777777" w:rsidR="00760F77" w:rsidRPr="009328B5" w:rsidRDefault="00760F77" w:rsidP="00591329">
            <w:pPr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Цел 10. </w:t>
            </w:r>
            <w:r w:rsidRPr="009328B5">
              <w:rPr>
                <w:b/>
                <w:spacing w:val="-3"/>
                <w:sz w:val="20"/>
                <w:szCs w:val="20"/>
              </w:rPr>
              <w:t xml:space="preserve">Ускорено </w:t>
            </w:r>
            <w:r w:rsidRPr="009328B5">
              <w:rPr>
                <w:b/>
                <w:sz w:val="20"/>
                <w:szCs w:val="20"/>
              </w:rPr>
              <w:t>развитие</w:t>
            </w:r>
            <w:r w:rsidRPr="009328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14202" w:type="dxa"/>
            <w:gridSpan w:val="10"/>
          </w:tcPr>
          <w:p w14:paraId="38FC4FE1" w14:textId="77777777" w:rsidR="009667AD" w:rsidRPr="009328B5" w:rsidRDefault="009667AD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42913179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5. Въвеждане на Е- Здравеопазване.</w:t>
            </w:r>
          </w:p>
          <w:p w14:paraId="5723B46A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</w:tr>
      <w:tr w:rsidR="00F66161" w:rsidRPr="009328B5" w14:paraId="60F61457" w14:textId="77777777" w:rsidTr="002038E1">
        <w:trPr>
          <w:gridAfter w:val="1"/>
          <w:wAfter w:w="20" w:type="dxa"/>
          <w:trHeight w:val="459"/>
        </w:trPr>
        <w:tc>
          <w:tcPr>
            <w:tcW w:w="1696" w:type="dxa"/>
            <w:gridSpan w:val="2"/>
            <w:vMerge/>
          </w:tcPr>
          <w:p w14:paraId="4D8F4EC9" w14:textId="77777777" w:rsidR="00F66161" w:rsidRPr="009328B5" w:rsidRDefault="00F66161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7084E45A" w14:textId="77777777" w:rsidR="00FC09B5" w:rsidRPr="009328B5" w:rsidRDefault="00FC09B5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AF39350" w14:textId="55776281" w:rsidR="00F66161" w:rsidRPr="009328B5" w:rsidRDefault="00F66161" w:rsidP="00E95517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5.1 Реализиране на НЗИС - Етап 1 и Етап 2.</w:t>
            </w:r>
          </w:p>
        </w:tc>
        <w:tc>
          <w:tcPr>
            <w:tcW w:w="2127" w:type="dxa"/>
            <w:gridSpan w:val="2"/>
          </w:tcPr>
          <w:p w14:paraId="25F807D2" w14:textId="77777777" w:rsidR="00FC09B5" w:rsidRPr="009328B5" w:rsidRDefault="00FC09B5" w:rsidP="0020617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93E5166" w14:textId="69B8781C" w:rsidR="00184C7E" w:rsidRPr="009328B5" w:rsidRDefault="00184C7E" w:rsidP="00184C7E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Бюджет на проекта:</w:t>
            </w:r>
          </w:p>
          <w:p w14:paraId="476D73A7" w14:textId="77777777" w:rsidR="00FF5B7F" w:rsidRPr="009328B5" w:rsidRDefault="00184C7E" w:rsidP="00184C7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12 000 000 лв. С ПМС № 159 от 23.07.2020 г. проектът се финансира от държавния бюджет</w:t>
            </w:r>
          </w:p>
          <w:p w14:paraId="44AE9248" w14:textId="77777777" w:rsidR="00655B1F" w:rsidRPr="009328B5" w:rsidRDefault="00655B1F" w:rsidP="00184C7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67818E0" w14:textId="6B48ACAD" w:rsidR="00655B1F" w:rsidRPr="009328B5" w:rsidRDefault="00926A4B" w:rsidP="00926A4B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(първоначално</w:t>
            </w:r>
            <w:r w:rsidR="00E43F81" w:rsidRPr="009328B5">
              <w:rPr>
                <w:sz w:val="20"/>
                <w:szCs w:val="20"/>
              </w:rPr>
              <w:t>: Договор № BG05SFOP001- 1.002-0007- C01/21.03.2017 г. по ОПДУ, Приоритетна ос 1 „Административно обслужване и електронно управление“. Бюджет на проекта: 12 000 000 лв</w:t>
            </w:r>
            <w:r w:rsidRPr="009328B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29F6673" w14:textId="77777777" w:rsidR="00735B38" w:rsidRPr="009328B5" w:rsidRDefault="00735B38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D0162CB" w14:textId="3CA78B7F" w:rsidR="00FC09B5" w:rsidRPr="009328B5" w:rsidRDefault="00F3742B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21.03.2017</w:t>
            </w:r>
          </w:p>
          <w:p w14:paraId="2C7828CC" w14:textId="7DD0AB04" w:rsidR="00F3742B" w:rsidRPr="009328B5" w:rsidRDefault="00F3742B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18.12.2018</w:t>
            </w:r>
          </w:p>
          <w:p w14:paraId="25B460B6" w14:textId="4928900C" w:rsidR="00F66161" w:rsidRPr="009328B5" w:rsidRDefault="0065724E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F66161" w:rsidRPr="009328B5">
              <w:rPr>
                <w:sz w:val="20"/>
                <w:szCs w:val="20"/>
              </w:rPr>
              <w:t>16.12.2022</w:t>
            </w:r>
          </w:p>
          <w:p w14:paraId="4F5A7427" w14:textId="0EC0AD0A" w:rsidR="00F66161" w:rsidRPr="009328B5" w:rsidRDefault="00F66161" w:rsidP="00DF2FD7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DCD6FA3" w14:textId="77777777" w:rsidR="00FC09B5" w:rsidRPr="009328B5" w:rsidRDefault="00FC09B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A872554" w14:textId="1B1F5CA9" w:rsidR="00F66161" w:rsidRPr="009328B5" w:rsidRDefault="00F66161" w:rsidP="004C56F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Повишаване качеството и ефективността на здравеопазването чрез въвеждане на национална здравна информационна система и осъществяване на реален достъп на пациента до информация за собственото му здраве. Съкращаване на времето за обслужване на пациенти и граждани, повишаване на качеството на административни-те услуги в здравеопазването и съкращаване на финансовите разходи. Постигане на значителна промяна на качеството на здравеопазване, чрез използване на нови здравни технологии в областта </w:t>
            </w:r>
            <w:r w:rsidR="004C56F6" w:rsidRPr="009328B5">
              <w:rPr>
                <w:sz w:val="20"/>
                <w:szCs w:val="20"/>
              </w:rPr>
              <w:t>на електронното здравеопазване.</w:t>
            </w:r>
          </w:p>
          <w:p w14:paraId="5C7093EB" w14:textId="166CEC37" w:rsidR="00EF62C7" w:rsidRPr="009328B5" w:rsidRDefault="00EF62C7" w:rsidP="00426F81">
            <w:pPr>
              <w:pStyle w:val="TableParagraph"/>
              <w:spacing w:line="225" w:lineRule="exact"/>
              <w:ind w:left="110" w:right="45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328B5">
              <w:rPr>
                <w:rFonts w:eastAsiaTheme="minorHAnsi"/>
                <w:b/>
                <w:sz w:val="20"/>
                <w:szCs w:val="20"/>
                <w:lang w:eastAsia="en-US" w:bidi="ar-SA"/>
              </w:rPr>
              <w:t xml:space="preserve">Към месец декември </w:t>
            </w:r>
            <w:r w:rsidRPr="009328B5">
              <w:rPr>
                <w:b/>
                <w:sz w:val="20"/>
                <w:szCs w:val="20"/>
              </w:rPr>
              <w:t>2021</w:t>
            </w:r>
            <w:r w:rsidRPr="009328B5">
              <w:rPr>
                <w:rFonts w:eastAsiaTheme="minorHAnsi"/>
                <w:sz w:val="20"/>
                <w:szCs w:val="20"/>
                <w:lang w:eastAsia="en-US" w:bidi="ar-SA"/>
              </w:rPr>
              <w:t> г. е в процес на реализация Фаза 2 от проекта, чийто краен срок е месец декември 2022 г. В процес на финализиране е разработката на 15 електронни административни услуги.</w:t>
            </w:r>
          </w:p>
        </w:tc>
        <w:tc>
          <w:tcPr>
            <w:tcW w:w="2268" w:type="dxa"/>
          </w:tcPr>
          <w:p w14:paraId="3B6FA23F" w14:textId="77777777" w:rsidR="00FC09B5" w:rsidRPr="009328B5" w:rsidRDefault="00FC09B5" w:rsidP="0001180F">
            <w:pPr>
              <w:pStyle w:val="TableParagraph"/>
              <w:spacing w:line="225" w:lineRule="exact"/>
              <w:ind w:left="110" w:right="108"/>
              <w:rPr>
                <w:sz w:val="20"/>
                <w:szCs w:val="20"/>
              </w:rPr>
            </w:pPr>
          </w:p>
          <w:p w14:paraId="5884E3BF" w14:textId="77777777" w:rsidR="00AE0637" w:rsidRPr="009328B5" w:rsidRDefault="00F66161" w:rsidP="0001180F">
            <w:pPr>
              <w:pStyle w:val="TableParagraph"/>
              <w:spacing w:line="225" w:lineRule="exact"/>
              <w:ind w:left="110" w:righ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Функционираща НЗИС: електронно медицинско досие/електронен здравен запис, </w:t>
            </w:r>
          </w:p>
          <w:p w14:paraId="080B26D4" w14:textId="6D6A08FD" w:rsidR="00F66161" w:rsidRPr="009328B5" w:rsidRDefault="00F66161" w:rsidP="00053A72">
            <w:pPr>
              <w:pStyle w:val="TableParagraph"/>
              <w:spacing w:line="225" w:lineRule="exact"/>
              <w:ind w:left="110" w:right="108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електронна рецепта, електронно направление, подкрепени регистри, подкрепени електронни административни услуги и вътрешноадминист</w:t>
            </w:r>
            <w:r w:rsidR="0001180F" w:rsidRPr="009328B5">
              <w:rPr>
                <w:sz w:val="20"/>
                <w:szCs w:val="20"/>
              </w:rPr>
              <w:t>-</w:t>
            </w:r>
            <w:r w:rsidRPr="009328B5">
              <w:rPr>
                <w:sz w:val="20"/>
                <w:szCs w:val="20"/>
              </w:rPr>
              <w:t>ративни електронни услуги, здравно-информационен портал, система за мониторинг и контрол, внедрени номенклатури и здравно-информационни стандарти за обмен на здравни данни.</w:t>
            </w:r>
          </w:p>
        </w:tc>
        <w:tc>
          <w:tcPr>
            <w:tcW w:w="1134" w:type="dxa"/>
          </w:tcPr>
          <w:p w14:paraId="721C6D81" w14:textId="77777777" w:rsidR="00FC09B5" w:rsidRPr="009328B5" w:rsidRDefault="00FC09B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EDD5A93" w14:textId="6C6B7961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МЗ</w:t>
            </w:r>
          </w:p>
        </w:tc>
        <w:tc>
          <w:tcPr>
            <w:tcW w:w="1701" w:type="dxa"/>
          </w:tcPr>
          <w:p w14:paraId="1F613855" w14:textId="77777777" w:rsidR="00FC09B5" w:rsidRPr="009328B5" w:rsidRDefault="00FC09B5" w:rsidP="00591329">
            <w:pPr>
              <w:pStyle w:val="TableParagraph"/>
              <w:spacing w:line="225" w:lineRule="exact"/>
              <w:ind w:left="110" w:right="132"/>
              <w:rPr>
                <w:sz w:val="20"/>
                <w:szCs w:val="20"/>
              </w:rPr>
            </w:pPr>
          </w:p>
          <w:p w14:paraId="72AE08B1" w14:textId="77777777" w:rsidR="00F66161" w:rsidRPr="009328B5" w:rsidRDefault="00E95517" w:rsidP="00E95517">
            <w:pPr>
              <w:pStyle w:val="TableParagraph"/>
              <w:spacing w:line="225" w:lineRule="exact"/>
              <w:ind w:left="110" w:right="13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F66161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6ADA9E16" w14:textId="77777777" w:rsidR="00D87DB3" w:rsidRPr="009328B5" w:rsidRDefault="00D87DB3" w:rsidP="00E95517">
            <w:pPr>
              <w:pStyle w:val="TableParagraph"/>
              <w:spacing w:line="225" w:lineRule="exact"/>
              <w:ind w:left="110" w:right="132"/>
              <w:rPr>
                <w:sz w:val="20"/>
                <w:szCs w:val="20"/>
                <w:highlight w:val="yellow"/>
              </w:rPr>
            </w:pPr>
          </w:p>
          <w:p w14:paraId="397BE467" w14:textId="701C6920" w:rsidR="00655B1F" w:rsidRPr="009328B5" w:rsidRDefault="00D87DB3" w:rsidP="00E95517">
            <w:pPr>
              <w:pStyle w:val="TableParagraph"/>
              <w:spacing w:line="225" w:lineRule="exact"/>
              <w:ind w:left="110" w:right="13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Към месец декември 2021 г. е в процес на реализация Фаза 2 от проекта, чийто краен срок е месец декември 2022 г. В процес на финализиране е разработката на 15 електронни администра-тивни услуги.</w:t>
            </w:r>
          </w:p>
        </w:tc>
      </w:tr>
      <w:tr w:rsidR="00F66161" w:rsidRPr="009328B5" w14:paraId="7AC769B4" w14:textId="77777777" w:rsidTr="002038E1">
        <w:trPr>
          <w:gridAfter w:val="1"/>
          <w:wAfter w:w="20" w:type="dxa"/>
          <w:trHeight w:val="459"/>
        </w:trPr>
        <w:tc>
          <w:tcPr>
            <w:tcW w:w="1696" w:type="dxa"/>
            <w:gridSpan w:val="2"/>
            <w:vMerge/>
          </w:tcPr>
          <w:p w14:paraId="5B772E09" w14:textId="77777777" w:rsidR="00F66161" w:rsidRPr="009328B5" w:rsidRDefault="00F66161" w:rsidP="00591329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14:paraId="259ECC7E" w14:textId="77777777" w:rsidR="00483D55" w:rsidRPr="009328B5" w:rsidRDefault="00483D55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062E06B6" w14:textId="36B83DB9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6. Предоставяне на достоверна и навременна онлайн информация за околната среда, прилагайки съвременни информационни технологии.</w:t>
            </w:r>
          </w:p>
        </w:tc>
        <w:tc>
          <w:tcPr>
            <w:tcW w:w="2127" w:type="dxa"/>
            <w:gridSpan w:val="2"/>
          </w:tcPr>
          <w:p w14:paraId="2FF8401A" w14:textId="77777777" w:rsidR="00483D55" w:rsidRPr="009328B5" w:rsidRDefault="00483D55" w:rsidP="00A524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BB139DA" w14:textId="77777777" w:rsidR="00377D22" w:rsidRPr="009328B5" w:rsidRDefault="00E17D62" w:rsidP="00A524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</w:t>
            </w:r>
            <w:r w:rsidR="00377D22" w:rsidRPr="009328B5">
              <w:rPr>
                <w:sz w:val="20"/>
                <w:szCs w:val="20"/>
              </w:rPr>
              <w:t>ържавен бюджет*;</w:t>
            </w:r>
          </w:p>
          <w:p w14:paraId="3383A2AC" w14:textId="5A528B27" w:rsidR="00F66161" w:rsidRPr="009328B5" w:rsidRDefault="00F66161" w:rsidP="00A524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Оперативни програми</w:t>
            </w:r>
          </w:p>
        </w:tc>
        <w:tc>
          <w:tcPr>
            <w:tcW w:w="1418" w:type="dxa"/>
          </w:tcPr>
          <w:p w14:paraId="68835961" w14:textId="6A68F05D" w:rsidR="00483D55" w:rsidRPr="009328B5" w:rsidRDefault="00483D55" w:rsidP="00A524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378774B" w14:textId="77777777" w:rsidR="00483D55" w:rsidRPr="009328B5" w:rsidRDefault="00483D55" w:rsidP="00A524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</w:t>
            </w:r>
          </w:p>
          <w:p w14:paraId="30463150" w14:textId="1499DA1B" w:rsidR="00F66161" w:rsidRPr="009328B5" w:rsidRDefault="00F66161" w:rsidP="00A524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2025</w:t>
            </w:r>
          </w:p>
          <w:p w14:paraId="684608FD" w14:textId="09A8739A" w:rsidR="00F66161" w:rsidRPr="009328B5" w:rsidRDefault="00483D55" w:rsidP="00C80875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отложен</w:t>
            </w:r>
          </w:p>
        </w:tc>
        <w:tc>
          <w:tcPr>
            <w:tcW w:w="3118" w:type="dxa"/>
          </w:tcPr>
          <w:p w14:paraId="5977FDEE" w14:textId="77777777" w:rsidR="00483D55" w:rsidRPr="009328B5" w:rsidRDefault="00483D5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1D3C154" w14:textId="4641C15A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Улесняване на достъпа на гражданите, бизнеса и неправителствените организации до достоверна и актуална екологична информация.</w:t>
            </w:r>
          </w:p>
          <w:p w14:paraId="127DBCAC" w14:textId="69A092DF" w:rsidR="004A25CD" w:rsidRPr="009328B5" w:rsidRDefault="00F66161" w:rsidP="00794B20">
            <w:pPr>
              <w:pStyle w:val="TableParagraph"/>
              <w:spacing w:line="225" w:lineRule="exact"/>
              <w:ind w:left="110" w:right="6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Осигуряване на необходимата информация за докладване в изпълнение на изискванията на европейското екологично законодателство.</w:t>
            </w:r>
            <w:r w:rsidR="00794B20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Предоставяне на електронни услуги в областта на пространствените данни.</w:t>
            </w:r>
            <w:r w:rsidR="00794B20" w:rsidRPr="009328B5">
              <w:rPr>
                <w:sz w:val="20"/>
                <w:szCs w:val="20"/>
              </w:rPr>
              <w:t xml:space="preserve"> Публикуване на данни </w:t>
            </w:r>
            <w:r w:rsidRPr="009328B5">
              <w:rPr>
                <w:sz w:val="20"/>
                <w:szCs w:val="20"/>
              </w:rPr>
              <w:t>машиночетим отворен формат.</w:t>
            </w:r>
          </w:p>
          <w:p w14:paraId="7541D033" w14:textId="77777777" w:rsidR="004A25CD" w:rsidRPr="009328B5" w:rsidRDefault="004A25CD" w:rsidP="004A25CD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2021</w:t>
            </w:r>
          </w:p>
          <w:p w14:paraId="6297D0BF" w14:textId="3E4C8639" w:rsidR="004A25CD" w:rsidRPr="009328B5" w:rsidRDefault="004A25CD" w:rsidP="00817E34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 Националния портал за пространствени данни са публикувани 53 набора от пространствени данни с приоритетно значение, на които ИАОС е първичен администратор или разпространител. На Портала за отворени данни на Република България се публикуват всички набори от данни, съгласно утвърден график.</w:t>
            </w:r>
          </w:p>
        </w:tc>
        <w:tc>
          <w:tcPr>
            <w:tcW w:w="2268" w:type="dxa"/>
          </w:tcPr>
          <w:p w14:paraId="3858B331" w14:textId="77777777" w:rsidR="00483D55" w:rsidRPr="009328B5" w:rsidRDefault="00483D55" w:rsidP="00483D55">
            <w:pPr>
              <w:pStyle w:val="TableParagraph"/>
              <w:tabs>
                <w:tab w:val="left" w:pos="468"/>
                <w:tab w:val="left" w:pos="469"/>
              </w:tabs>
              <w:spacing w:line="225" w:lineRule="exact"/>
              <w:rPr>
                <w:sz w:val="20"/>
                <w:szCs w:val="20"/>
              </w:rPr>
            </w:pPr>
          </w:p>
          <w:p w14:paraId="753010B7" w14:textId="29A95C5D" w:rsidR="00F66161" w:rsidRPr="009328B5" w:rsidRDefault="00F66161" w:rsidP="00AC67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Разработени, внедрени,</w:t>
            </w:r>
            <w:r w:rsidR="00AC67E7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актуализирани и поддържани информационни системи,  регистри и бази данни с публичен достъп;</w:t>
            </w:r>
          </w:p>
          <w:p w14:paraId="4FFE3ACF" w14:textId="77777777" w:rsidR="00F66161" w:rsidRPr="009328B5" w:rsidRDefault="00F66161" w:rsidP="0059132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Публикувани услуги с пространствени данни;</w:t>
            </w:r>
          </w:p>
          <w:p w14:paraId="6722FAA1" w14:textId="77777777" w:rsidR="00F66161" w:rsidRPr="009328B5" w:rsidRDefault="00F66161" w:rsidP="0059132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Публикувани набори от данни в отворен формат.</w:t>
            </w:r>
          </w:p>
          <w:p w14:paraId="43F5CDC0" w14:textId="77777777" w:rsidR="00F66161" w:rsidRPr="009328B5" w:rsidRDefault="00F66161" w:rsidP="00817E34">
            <w:pPr>
              <w:pStyle w:val="TableParagraph"/>
              <w:tabs>
                <w:tab w:val="left" w:pos="468"/>
                <w:tab w:val="left" w:pos="469"/>
              </w:tabs>
              <w:spacing w:line="225" w:lineRule="exact"/>
              <w:ind w:left="-25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99B45" w14:textId="77777777" w:rsidR="00E17D62" w:rsidRPr="009328B5" w:rsidRDefault="00E17D62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7E321BB" w14:textId="7D3FAC80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ИАОС</w:t>
            </w:r>
          </w:p>
          <w:p w14:paraId="6F91DABF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60525" w14:textId="04F504CF" w:rsidR="00E17D62" w:rsidRPr="009328B5" w:rsidRDefault="00E17D62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AC10AC8" w14:textId="1B0BB271" w:rsidR="00FF5B7F" w:rsidRPr="009328B5" w:rsidRDefault="00351568" w:rsidP="00C8087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F66161" w:rsidRPr="009328B5">
              <w:rPr>
                <w:sz w:val="20"/>
                <w:szCs w:val="20"/>
              </w:rPr>
              <w:t xml:space="preserve"> процес на </w:t>
            </w:r>
            <w:r w:rsidR="00C80875" w:rsidRPr="009328B5">
              <w:rPr>
                <w:sz w:val="20"/>
                <w:szCs w:val="20"/>
              </w:rPr>
              <w:t>изпълнение</w:t>
            </w:r>
          </w:p>
        </w:tc>
      </w:tr>
      <w:tr w:rsidR="00F66161" w:rsidRPr="009328B5" w14:paraId="0217620B" w14:textId="77777777" w:rsidTr="002038E1">
        <w:trPr>
          <w:gridAfter w:val="1"/>
          <w:wAfter w:w="20" w:type="dxa"/>
          <w:trHeight w:val="459"/>
        </w:trPr>
        <w:tc>
          <w:tcPr>
            <w:tcW w:w="1696" w:type="dxa"/>
            <w:gridSpan w:val="2"/>
            <w:vMerge w:val="restart"/>
          </w:tcPr>
          <w:p w14:paraId="423CD677" w14:textId="77777777" w:rsidR="007D76FE" w:rsidRPr="009328B5" w:rsidRDefault="007D76FE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4F2F106E" w14:textId="5D813E38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11. Създаване на</w:t>
            </w:r>
          </w:p>
          <w:p w14:paraId="767D3206" w14:textId="5ADE3B47" w:rsidR="00F66161" w:rsidRPr="009328B5" w:rsidRDefault="00F66161" w:rsidP="007D76FE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условия за равен достъп на всички социални групи включително </w:t>
            </w:r>
            <w:r w:rsidRPr="009328B5">
              <w:rPr>
                <w:b/>
                <w:sz w:val="20"/>
                <w:szCs w:val="20"/>
              </w:rPr>
              <w:lastRenderedPageBreak/>
              <w:t>хора с увреждания до цифрови обществени услуги.</w:t>
            </w:r>
          </w:p>
        </w:tc>
        <w:tc>
          <w:tcPr>
            <w:tcW w:w="2436" w:type="dxa"/>
            <w:gridSpan w:val="3"/>
            <w:shd w:val="clear" w:color="auto" w:fill="auto"/>
          </w:tcPr>
          <w:p w14:paraId="43CDF8CB" w14:textId="77777777" w:rsidR="007D76FE" w:rsidRPr="009328B5" w:rsidRDefault="007D76FE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3BF51075" w14:textId="378D53A0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1. Ефективно приложение на общите изисквания за достъпност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ADBBC92" w14:textId="77777777" w:rsidR="007D76FE" w:rsidRPr="009328B5" w:rsidRDefault="007D76F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3853125" w14:textId="039DE15F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Финансиране в рамките на одобрените бюджетни ограничения и</w:t>
            </w:r>
          </w:p>
          <w:p w14:paraId="67BB2DB5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разходни тавани за организациите</w:t>
            </w:r>
          </w:p>
          <w:p w14:paraId="12D56DB8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lastRenderedPageBreak/>
              <w:t>от обществения сектор*</w:t>
            </w:r>
          </w:p>
        </w:tc>
        <w:tc>
          <w:tcPr>
            <w:tcW w:w="1418" w:type="dxa"/>
            <w:shd w:val="clear" w:color="auto" w:fill="auto"/>
          </w:tcPr>
          <w:p w14:paraId="6BE086BB" w14:textId="77777777" w:rsidR="007D76FE" w:rsidRPr="009328B5" w:rsidRDefault="007D76F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0DEF414" w14:textId="067FB21C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</w:t>
            </w:r>
          </w:p>
        </w:tc>
        <w:tc>
          <w:tcPr>
            <w:tcW w:w="3118" w:type="dxa"/>
            <w:shd w:val="clear" w:color="auto" w:fill="auto"/>
          </w:tcPr>
          <w:p w14:paraId="1F14AC3D" w14:textId="77777777" w:rsidR="007D76FE" w:rsidRPr="009328B5" w:rsidRDefault="007D76F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4465AA4" w14:textId="3EBE216A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Транспониране на Директива (ЕС) 2016/2102 относно достъпността на уебсайтовете и мобилните приложения на организациите от обществения сектор. По-добър достъп до уебсайтове и мобилни приложения предлагащи </w:t>
            </w:r>
            <w:r w:rsidRPr="009328B5">
              <w:rPr>
                <w:sz w:val="20"/>
                <w:szCs w:val="20"/>
              </w:rPr>
              <w:lastRenderedPageBreak/>
              <w:t>обществени услуги на хората с увреждания, особено на лицата със зрителни и слухови увреждания.</w:t>
            </w:r>
          </w:p>
        </w:tc>
        <w:tc>
          <w:tcPr>
            <w:tcW w:w="2268" w:type="dxa"/>
            <w:shd w:val="clear" w:color="auto" w:fill="auto"/>
          </w:tcPr>
          <w:p w14:paraId="7BD1622A" w14:textId="77777777" w:rsidR="007D76FE" w:rsidRPr="009328B5" w:rsidRDefault="007D76FE" w:rsidP="0059132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A1001F9" w14:textId="06516662" w:rsidR="00F66161" w:rsidRPr="009328B5" w:rsidRDefault="00F66161" w:rsidP="0059132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Изготвен нормативен акт/актове</w:t>
            </w:r>
          </w:p>
        </w:tc>
        <w:tc>
          <w:tcPr>
            <w:tcW w:w="1134" w:type="dxa"/>
            <w:shd w:val="clear" w:color="auto" w:fill="auto"/>
          </w:tcPr>
          <w:p w14:paraId="2F40F971" w14:textId="77777777" w:rsidR="007D76FE" w:rsidRPr="009328B5" w:rsidRDefault="007D76F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328705F" w14:textId="4D396E15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</w:t>
            </w:r>
          </w:p>
        </w:tc>
        <w:tc>
          <w:tcPr>
            <w:tcW w:w="1701" w:type="dxa"/>
            <w:shd w:val="clear" w:color="auto" w:fill="auto"/>
          </w:tcPr>
          <w:p w14:paraId="44B2123F" w14:textId="77777777" w:rsidR="007D76FE" w:rsidRPr="009328B5" w:rsidRDefault="007D76FE" w:rsidP="007D76F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6A135100" w14:textId="446ED6E1" w:rsidR="00F66161" w:rsidRPr="009328B5" w:rsidRDefault="00F66161" w:rsidP="007D76FE">
            <w:pPr>
              <w:pStyle w:val="TableParagraph"/>
              <w:spacing w:line="225" w:lineRule="exact"/>
              <w:ind w:left="0"/>
              <w:rPr>
                <w:sz w:val="20"/>
                <w:szCs w:val="20"/>
                <w:lang w:bidi="ar-SA"/>
              </w:rPr>
            </w:pPr>
            <w:r w:rsidRPr="009328B5">
              <w:rPr>
                <w:sz w:val="20"/>
                <w:szCs w:val="20"/>
              </w:rPr>
              <w:t xml:space="preserve">Изпълнена е с приемане и обнародване на ЗИД на ЗЕУ (ДВ бр. 102 от 31.12.2019 г., в сила от 29.11.2019 </w:t>
            </w:r>
            <w:r w:rsidRPr="009328B5">
              <w:rPr>
                <w:sz w:val="20"/>
                <w:szCs w:val="20"/>
              </w:rPr>
              <w:lastRenderedPageBreak/>
              <w:t>г.) и с прието на 8 януари 2020 г. на заседанието на МС - ПМС за изменение и допълнение на НОИИСРЕУ.</w:t>
            </w:r>
          </w:p>
        </w:tc>
      </w:tr>
      <w:tr w:rsidR="00F66161" w:rsidRPr="009328B5" w14:paraId="712B6773" w14:textId="77777777" w:rsidTr="002038E1">
        <w:trPr>
          <w:gridAfter w:val="1"/>
          <w:wAfter w:w="20" w:type="dxa"/>
          <w:trHeight w:val="459"/>
        </w:trPr>
        <w:tc>
          <w:tcPr>
            <w:tcW w:w="1696" w:type="dxa"/>
            <w:gridSpan w:val="2"/>
            <w:vMerge/>
          </w:tcPr>
          <w:p w14:paraId="5618E8D5" w14:textId="77777777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shd w:val="clear" w:color="auto" w:fill="FFFFFF" w:themeFill="background1"/>
          </w:tcPr>
          <w:p w14:paraId="638C6C10" w14:textId="77777777" w:rsidR="009F13F3" w:rsidRPr="009328B5" w:rsidRDefault="009F13F3" w:rsidP="007963CA">
            <w:pPr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4B376EED" w14:textId="3FF5A26E" w:rsidR="00F66161" w:rsidRPr="009328B5" w:rsidRDefault="007963CA" w:rsidP="009F13F3">
            <w:pPr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2. </w:t>
            </w:r>
            <w:r w:rsidR="009F13F3" w:rsidRPr="009328B5">
              <w:rPr>
                <w:b/>
                <w:sz w:val="20"/>
                <w:szCs w:val="20"/>
              </w:rPr>
              <w:t>Подобрено</w:t>
            </w:r>
            <w:r w:rsidRPr="009328B5">
              <w:rPr>
                <w:b/>
                <w:sz w:val="20"/>
                <w:szCs w:val="20"/>
              </w:rPr>
              <w:t xml:space="preserve"> управление на културното наследство</w:t>
            </w:r>
          </w:p>
          <w:p w14:paraId="7151CF68" w14:textId="17AFB820" w:rsidR="00CB3DFF" w:rsidRPr="009328B5" w:rsidRDefault="00CB3DFF" w:rsidP="00CB3DFF">
            <w:pPr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4C060DC2" w14:textId="77777777" w:rsidR="009F13F3" w:rsidRPr="009328B5" w:rsidRDefault="009F13F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395F3BA" w14:textId="7FDFE94C" w:rsidR="00F66161" w:rsidRPr="009328B5" w:rsidRDefault="007963C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Проекти по Подрезултат 1.2 „Дигитално достъпни обекти на културното наследство“ по Програма „Културно предприемачество, наследство и сътрудничество“ (по Финансовия механизъм на ЕИП 2014-2021.)</w:t>
            </w:r>
            <w:r w:rsidR="00F66161" w:rsidRPr="009328B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CDAB276" w14:textId="77777777" w:rsidR="009F13F3" w:rsidRPr="009328B5" w:rsidRDefault="009F13F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AB3E284" w14:textId="07CA097D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2024</w:t>
            </w:r>
          </w:p>
        </w:tc>
        <w:tc>
          <w:tcPr>
            <w:tcW w:w="3118" w:type="dxa"/>
          </w:tcPr>
          <w:p w14:paraId="34B49324" w14:textId="77777777" w:rsidR="009F13F3" w:rsidRPr="009328B5" w:rsidRDefault="009F13F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205A16B" w14:textId="6747487B" w:rsidR="00F66161" w:rsidRPr="009328B5" w:rsidRDefault="007963CA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Одобрени условия за представяне на културно наследство чрез подкрепата на проекти, които за първи път ще го документират и дигитализират с цел промотиране и опазване за бъдещи поколения</w:t>
            </w:r>
          </w:p>
        </w:tc>
        <w:tc>
          <w:tcPr>
            <w:tcW w:w="2268" w:type="dxa"/>
          </w:tcPr>
          <w:p w14:paraId="1D621623" w14:textId="77777777" w:rsidR="009F13F3" w:rsidRPr="009328B5" w:rsidRDefault="009F13F3" w:rsidP="007963CA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FE0B32E" w14:textId="46AE077D" w:rsidR="007963CA" w:rsidRPr="009328B5" w:rsidRDefault="007963CA" w:rsidP="007963CA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елементи на културно наследство, конвертирани в цифров формат за първи път, вкл. ромско културно наследство;</w:t>
            </w:r>
          </w:p>
          <w:p w14:paraId="1A46CDA5" w14:textId="77777777" w:rsidR="007963CA" w:rsidRPr="009328B5" w:rsidRDefault="007963CA" w:rsidP="007963CA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организирани пътуващи изложби, представящи дейностите и резултатите по дигитализацията</w:t>
            </w:r>
          </w:p>
          <w:p w14:paraId="2F492A8B" w14:textId="77777777" w:rsidR="00F66161" w:rsidRPr="009328B5" w:rsidRDefault="00F66161" w:rsidP="0059132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074C6" w14:textId="77777777" w:rsidR="009F13F3" w:rsidRPr="009328B5" w:rsidRDefault="009F13F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4F1E4E0" w14:textId="4C136181" w:rsidR="00F66161" w:rsidRPr="009328B5" w:rsidRDefault="00F6616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en-US"/>
              </w:rPr>
            </w:pPr>
            <w:r w:rsidRPr="009328B5">
              <w:rPr>
                <w:sz w:val="20"/>
                <w:szCs w:val="20"/>
              </w:rPr>
              <w:t>МК</w:t>
            </w:r>
          </w:p>
        </w:tc>
        <w:tc>
          <w:tcPr>
            <w:tcW w:w="1701" w:type="dxa"/>
          </w:tcPr>
          <w:p w14:paraId="5B6FD2C9" w14:textId="77777777" w:rsidR="009F13F3" w:rsidRPr="009328B5" w:rsidRDefault="009F13F3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EE618B3" w14:textId="5205BE92" w:rsidR="00F66161" w:rsidRPr="009328B5" w:rsidRDefault="009F13F3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F66161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38F02E42" w14:textId="2C7C5B0D" w:rsidR="00F66161" w:rsidRPr="009328B5" w:rsidRDefault="00F66161" w:rsidP="009F13F3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Получените проектни предложения са във финален етап от процеса на оценка. Очаква се договори с одобрените кандидати да се подпишат в началото на 2022 г.</w:t>
            </w:r>
          </w:p>
        </w:tc>
      </w:tr>
      <w:tr w:rsidR="00C07E4C" w:rsidRPr="009328B5" w14:paraId="7004CA71" w14:textId="77777777" w:rsidTr="002038E1">
        <w:trPr>
          <w:gridBefore w:val="1"/>
          <w:gridAfter w:val="1"/>
          <w:wBefore w:w="17" w:type="dxa"/>
          <w:wAfter w:w="20" w:type="dxa"/>
          <w:trHeight w:val="415"/>
        </w:trPr>
        <w:tc>
          <w:tcPr>
            <w:tcW w:w="1690" w:type="dxa"/>
            <w:gridSpan w:val="2"/>
            <w:vMerge w:val="restart"/>
          </w:tcPr>
          <w:p w14:paraId="4BD1A9F9" w14:textId="77777777" w:rsidR="00DB0B83" w:rsidRPr="009328B5" w:rsidRDefault="00DB0B83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292C9FF0" w14:textId="583030EC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11. Създаване на</w:t>
            </w:r>
          </w:p>
          <w:p w14:paraId="1F97F519" w14:textId="77E7EA87" w:rsidR="007722E1" w:rsidRPr="009328B5" w:rsidRDefault="007722E1" w:rsidP="000E0CC1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условия за равен достъп на всички социални групи включително хора с </w:t>
            </w:r>
            <w:r w:rsidRPr="009328B5">
              <w:rPr>
                <w:b/>
                <w:sz w:val="20"/>
                <w:szCs w:val="20"/>
              </w:rPr>
              <w:lastRenderedPageBreak/>
              <w:t>увреждания до цифрови обществени услуги.</w:t>
            </w:r>
          </w:p>
        </w:tc>
        <w:tc>
          <w:tcPr>
            <w:tcW w:w="2425" w:type="dxa"/>
            <w:gridSpan w:val="2"/>
          </w:tcPr>
          <w:p w14:paraId="0445265A" w14:textId="77777777" w:rsidR="00DB0B83" w:rsidRPr="009328B5" w:rsidRDefault="00DB0B83" w:rsidP="00591329">
            <w:pPr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2E14DA22" w14:textId="18A0F801" w:rsidR="007722E1" w:rsidRPr="009328B5" w:rsidRDefault="007722E1" w:rsidP="00922CB8">
            <w:pPr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3.Надграждане на специализираната информационна система и електронния регистър на недвижимите културни ценности</w:t>
            </w:r>
          </w:p>
        </w:tc>
        <w:tc>
          <w:tcPr>
            <w:tcW w:w="2127" w:type="dxa"/>
            <w:gridSpan w:val="2"/>
          </w:tcPr>
          <w:p w14:paraId="2C2C9982" w14:textId="77777777" w:rsidR="00DB0B83" w:rsidRPr="009328B5" w:rsidRDefault="00DB0B83" w:rsidP="00DB0B83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409FB25" w14:textId="08331EAD" w:rsidR="007722E1" w:rsidRPr="009328B5" w:rsidRDefault="007722E1" w:rsidP="00DB0B83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ОПДУ</w:t>
            </w:r>
          </w:p>
        </w:tc>
        <w:tc>
          <w:tcPr>
            <w:tcW w:w="1418" w:type="dxa"/>
          </w:tcPr>
          <w:p w14:paraId="1680D16A" w14:textId="77777777" w:rsidR="00DB0B83" w:rsidRPr="009328B5" w:rsidRDefault="00DB0B83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B39DC35" w14:textId="68DA58A9" w:rsidR="007722E1" w:rsidRPr="009328B5" w:rsidRDefault="007722E1" w:rsidP="00DB0B83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2021-2027</w:t>
            </w:r>
          </w:p>
        </w:tc>
        <w:tc>
          <w:tcPr>
            <w:tcW w:w="3118" w:type="dxa"/>
          </w:tcPr>
          <w:p w14:paraId="6B8CA606" w14:textId="77777777" w:rsidR="00DB0B83" w:rsidRPr="009328B5" w:rsidRDefault="00DB0B83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37D26AE" w14:textId="2636678E" w:rsidR="007722E1" w:rsidRPr="009328B5" w:rsidRDefault="007722E1" w:rsidP="00922CB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Разширяване обхвата на регистъра на недвижимите културни ценности с данни за всички обекти на недвижимото културно наследство в страната и подобряване на процеса по административно обслужване на гражданите и бизнеса.</w:t>
            </w:r>
          </w:p>
        </w:tc>
        <w:tc>
          <w:tcPr>
            <w:tcW w:w="2268" w:type="dxa"/>
          </w:tcPr>
          <w:p w14:paraId="18F2F1AA" w14:textId="77777777" w:rsidR="00DB0B83" w:rsidRPr="009328B5" w:rsidRDefault="00DB0B8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341E3D0" w14:textId="05E0B7AC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подкрепени регистри;</w:t>
            </w:r>
          </w:p>
          <w:p w14:paraId="18BFE30D" w14:textId="60931E60" w:rsidR="007722E1" w:rsidRPr="009328B5" w:rsidRDefault="007722E1" w:rsidP="00922CB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Подкрепени електронни услуги за предоставянето им в транзакционен режим;</w:t>
            </w:r>
          </w:p>
        </w:tc>
        <w:tc>
          <w:tcPr>
            <w:tcW w:w="1134" w:type="dxa"/>
          </w:tcPr>
          <w:p w14:paraId="69F50778" w14:textId="77777777" w:rsidR="00DB0B83" w:rsidRPr="009328B5" w:rsidRDefault="00DB0B83" w:rsidP="00591329">
            <w:pPr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54D3DF3" w14:textId="77777777" w:rsidR="00922CB8" w:rsidRPr="009328B5" w:rsidRDefault="007722E1" w:rsidP="00DB0B83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НИНКН/</w:t>
            </w:r>
          </w:p>
          <w:p w14:paraId="63787372" w14:textId="688E472B" w:rsidR="007722E1" w:rsidRPr="009328B5" w:rsidRDefault="007722E1" w:rsidP="00DB0B83">
            <w:pPr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подаден от МК</w:t>
            </w:r>
          </w:p>
        </w:tc>
        <w:tc>
          <w:tcPr>
            <w:tcW w:w="1701" w:type="dxa"/>
          </w:tcPr>
          <w:p w14:paraId="6B67884E" w14:textId="77777777" w:rsidR="00DB0B83" w:rsidRPr="009328B5" w:rsidRDefault="00DB0B83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EF1BECC" w14:textId="3BCB233B" w:rsidR="007000D7" w:rsidRPr="009328B5" w:rsidRDefault="00DB0B83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7000D7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3B315E8B" w14:textId="77777777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C07E4C" w:rsidRPr="009328B5" w14:paraId="5F30420B" w14:textId="77777777" w:rsidTr="002038E1">
        <w:trPr>
          <w:gridBefore w:val="1"/>
          <w:gridAfter w:val="1"/>
          <w:wBefore w:w="17" w:type="dxa"/>
          <w:wAfter w:w="20" w:type="dxa"/>
          <w:trHeight w:val="2230"/>
        </w:trPr>
        <w:tc>
          <w:tcPr>
            <w:tcW w:w="1690" w:type="dxa"/>
            <w:gridSpan w:val="2"/>
            <w:vMerge/>
          </w:tcPr>
          <w:p w14:paraId="02D749FD" w14:textId="77777777" w:rsidR="007722E1" w:rsidRPr="009328B5" w:rsidRDefault="007722E1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2"/>
          </w:tcPr>
          <w:p w14:paraId="02F0929A" w14:textId="77777777" w:rsidR="00B57095" w:rsidRPr="009328B5" w:rsidRDefault="00B57095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183E28FB" w14:textId="43893CDC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4.Дигитализация на архива на недвижимите културни ценности от световно и национално значение, изграждане на специализирана информационна система, електронен регистър и публичен портал</w:t>
            </w:r>
          </w:p>
        </w:tc>
        <w:tc>
          <w:tcPr>
            <w:tcW w:w="2127" w:type="dxa"/>
            <w:gridSpan w:val="2"/>
          </w:tcPr>
          <w:p w14:paraId="49DA4FB6" w14:textId="77777777" w:rsidR="00B57095" w:rsidRPr="009328B5" w:rsidRDefault="00B57095" w:rsidP="00591329">
            <w:pPr>
              <w:pStyle w:val="TableParagraph"/>
              <w:spacing w:line="225" w:lineRule="exact"/>
              <w:ind w:left="110"/>
              <w:rPr>
                <w:bCs/>
                <w:sz w:val="20"/>
                <w:szCs w:val="20"/>
              </w:rPr>
            </w:pPr>
          </w:p>
          <w:p w14:paraId="23B6F643" w14:textId="4E6312F0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>ОПДУ</w:t>
            </w:r>
          </w:p>
        </w:tc>
        <w:tc>
          <w:tcPr>
            <w:tcW w:w="1418" w:type="dxa"/>
          </w:tcPr>
          <w:p w14:paraId="3803B01F" w14:textId="77777777" w:rsidR="00B57095" w:rsidRPr="009328B5" w:rsidRDefault="00B5709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D1220FC" w14:textId="3A3C57DE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2017-2021</w:t>
            </w:r>
          </w:p>
        </w:tc>
        <w:tc>
          <w:tcPr>
            <w:tcW w:w="3118" w:type="dxa"/>
          </w:tcPr>
          <w:p w14:paraId="0541DF36" w14:textId="77777777" w:rsidR="00B57095" w:rsidRPr="009328B5" w:rsidRDefault="00B57095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B8849AC" w14:textId="6C2C944B" w:rsidR="007722E1" w:rsidRPr="009328B5" w:rsidRDefault="0001180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7722E1" w:rsidRPr="009328B5">
              <w:rPr>
                <w:sz w:val="20"/>
                <w:szCs w:val="20"/>
              </w:rPr>
              <w:t>зграждане и внедряване на специализирана информационна система (СИС) за регистриране, събиране, дигитализация, обработка и съхранение на Националния документален архив на НИНКН и създаване на електронен публичен регистър на недвижимите културни ценности, реализиране на електронни административни услуги за гражданите и бизнеса</w:t>
            </w:r>
          </w:p>
        </w:tc>
        <w:tc>
          <w:tcPr>
            <w:tcW w:w="2268" w:type="dxa"/>
          </w:tcPr>
          <w:p w14:paraId="78C6AB13" w14:textId="77777777" w:rsidR="00B57095" w:rsidRPr="009328B5" w:rsidRDefault="00B57095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367F3B6E" w14:textId="178C347F" w:rsidR="007722E1" w:rsidRPr="009328B5" w:rsidRDefault="007722E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подкрепени регистри;</w:t>
            </w:r>
          </w:p>
          <w:p w14:paraId="4A17ACD3" w14:textId="77777777" w:rsidR="007722E1" w:rsidRPr="009328B5" w:rsidRDefault="007722E1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Подкрепени електронни услуги за предоставянето им в транзакционен режим;</w:t>
            </w:r>
          </w:p>
          <w:p w14:paraId="094DE788" w14:textId="77777777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Проекти за развитие на държавен ХЧО</w:t>
            </w:r>
          </w:p>
        </w:tc>
        <w:tc>
          <w:tcPr>
            <w:tcW w:w="1134" w:type="dxa"/>
          </w:tcPr>
          <w:p w14:paraId="4332A7A9" w14:textId="77777777" w:rsidR="00B57095" w:rsidRPr="009328B5" w:rsidRDefault="00B57095" w:rsidP="0059132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</w:p>
          <w:p w14:paraId="0BF6FAB9" w14:textId="4EC9F176" w:rsidR="007722E1" w:rsidRPr="009328B5" w:rsidRDefault="007722E1" w:rsidP="00B57095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МК</w:t>
            </w:r>
          </w:p>
        </w:tc>
        <w:tc>
          <w:tcPr>
            <w:tcW w:w="1701" w:type="dxa"/>
          </w:tcPr>
          <w:p w14:paraId="74AE0A0E" w14:textId="77777777" w:rsidR="00B57095" w:rsidRPr="009328B5" w:rsidRDefault="00B57095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B866DD5" w14:textId="769DC996" w:rsidR="007722E1" w:rsidRPr="009328B5" w:rsidRDefault="00CB3DFF" w:rsidP="0030699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 процес на изпълнение</w:t>
            </w:r>
          </w:p>
        </w:tc>
      </w:tr>
      <w:tr w:rsidR="00C07E4C" w:rsidRPr="009328B5" w14:paraId="3A429A83" w14:textId="77777777" w:rsidTr="002038E1">
        <w:trPr>
          <w:gridBefore w:val="1"/>
          <w:gridAfter w:val="1"/>
          <w:wBefore w:w="17" w:type="dxa"/>
          <w:wAfter w:w="20" w:type="dxa"/>
          <w:trHeight w:val="58"/>
        </w:trPr>
        <w:tc>
          <w:tcPr>
            <w:tcW w:w="1690" w:type="dxa"/>
            <w:gridSpan w:val="2"/>
            <w:vMerge/>
          </w:tcPr>
          <w:p w14:paraId="59628CA4" w14:textId="77777777" w:rsidR="007722E1" w:rsidRPr="009328B5" w:rsidRDefault="007722E1" w:rsidP="00591329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2"/>
          </w:tcPr>
          <w:p w14:paraId="0B2AA194" w14:textId="77777777" w:rsidR="000E0CC1" w:rsidRPr="009328B5" w:rsidRDefault="000E0CC1" w:rsidP="00591329">
            <w:pPr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337D6FAD" w14:textId="6BFFC44A" w:rsidR="004531CA" w:rsidRPr="009328B5" w:rsidRDefault="007722E1" w:rsidP="008F1E33">
            <w:pPr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5.Изграждане на единна информационна система в областта на културата</w:t>
            </w:r>
          </w:p>
        </w:tc>
        <w:tc>
          <w:tcPr>
            <w:tcW w:w="2127" w:type="dxa"/>
            <w:gridSpan w:val="2"/>
          </w:tcPr>
          <w:p w14:paraId="2A8A58B0" w14:textId="77777777" w:rsidR="00221C66" w:rsidRPr="009328B5" w:rsidRDefault="00221C66" w:rsidP="00591329">
            <w:pPr>
              <w:pStyle w:val="TableParagraph"/>
              <w:spacing w:line="225" w:lineRule="exact"/>
              <w:ind w:left="110"/>
              <w:rPr>
                <w:bCs/>
                <w:sz w:val="20"/>
                <w:szCs w:val="20"/>
              </w:rPr>
            </w:pPr>
          </w:p>
          <w:p w14:paraId="10BA6183" w14:textId="301180E3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bCs/>
                <w:sz w:val="20"/>
                <w:szCs w:val="20"/>
              </w:rPr>
            </w:pPr>
            <w:r w:rsidRPr="009328B5">
              <w:rPr>
                <w:bCs/>
                <w:sz w:val="20"/>
                <w:szCs w:val="20"/>
              </w:rPr>
              <w:t>ОПДУ</w:t>
            </w:r>
          </w:p>
        </w:tc>
        <w:tc>
          <w:tcPr>
            <w:tcW w:w="1418" w:type="dxa"/>
          </w:tcPr>
          <w:p w14:paraId="7F6F2CFE" w14:textId="77777777" w:rsidR="00221C66" w:rsidRPr="009328B5" w:rsidRDefault="00221C66" w:rsidP="000E0CC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0059AC8D" w14:textId="77777777" w:rsidR="007722E1" w:rsidRDefault="007722E1" w:rsidP="000E0CC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2017-2021</w:t>
            </w:r>
          </w:p>
          <w:p w14:paraId="5F4DD19A" w14:textId="11361775" w:rsidR="008359D4" w:rsidRPr="008359D4" w:rsidRDefault="008359D4" w:rsidP="000E0CC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отложена за 2025 г.</w:t>
            </w:r>
          </w:p>
        </w:tc>
        <w:tc>
          <w:tcPr>
            <w:tcW w:w="3118" w:type="dxa"/>
          </w:tcPr>
          <w:p w14:paraId="1E9A3884" w14:textId="77777777" w:rsidR="000E0CC1" w:rsidRPr="009328B5" w:rsidRDefault="000E0CC1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5BD40D0" w14:textId="1C5C5E4C" w:rsidR="007722E1" w:rsidRPr="009328B5" w:rsidRDefault="007722E1" w:rsidP="0001180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Цялостна трансформация, тематично обединяване и електронизация на регистрите в областта на културата, подобряване на качеството, пълнотата и сигурността на данните и подобряване на процеса по административно обслужване на гражданите и бизнеса.</w:t>
            </w:r>
          </w:p>
        </w:tc>
        <w:tc>
          <w:tcPr>
            <w:tcW w:w="2268" w:type="dxa"/>
          </w:tcPr>
          <w:p w14:paraId="1F87E57F" w14:textId="74886BB1" w:rsidR="000E0CC1" w:rsidRPr="009328B5" w:rsidRDefault="000E0CC1" w:rsidP="000E0CC1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76099EA6" w14:textId="016E8960" w:rsidR="007722E1" w:rsidRPr="009328B5" w:rsidRDefault="00112E80" w:rsidP="008359D4">
            <w:pPr>
              <w:pStyle w:val="TableParagraph"/>
              <w:spacing w:line="225" w:lineRule="exact"/>
              <w:ind w:left="147" w:hanging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 </w:t>
            </w:r>
            <w:r w:rsidR="008359D4">
              <w:rPr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7722E1" w:rsidRPr="009328B5">
              <w:rPr>
                <w:sz w:val="20"/>
                <w:szCs w:val="20"/>
              </w:rPr>
              <w:t>Брой подкрепени</w:t>
            </w:r>
            <w:r w:rsidR="008359D4">
              <w:rPr>
                <w:sz w:val="20"/>
                <w:szCs w:val="20"/>
              </w:rPr>
              <w:t xml:space="preserve">  </w:t>
            </w:r>
            <w:r w:rsidR="007722E1" w:rsidRPr="009328B5">
              <w:rPr>
                <w:sz w:val="20"/>
                <w:szCs w:val="20"/>
              </w:rPr>
              <w:t>регистри;</w:t>
            </w:r>
          </w:p>
          <w:p w14:paraId="05163E38" w14:textId="7EA5B454" w:rsidR="007722E1" w:rsidRPr="009328B5" w:rsidRDefault="007722E1" w:rsidP="000E0CC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Подкрепени електронни услуги за предоставянето им в транзакционен режим;</w:t>
            </w:r>
          </w:p>
        </w:tc>
        <w:tc>
          <w:tcPr>
            <w:tcW w:w="1134" w:type="dxa"/>
          </w:tcPr>
          <w:p w14:paraId="245C1975" w14:textId="77777777" w:rsidR="000E0CC1" w:rsidRPr="009328B5" w:rsidRDefault="000E0CC1" w:rsidP="0059132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</w:p>
          <w:p w14:paraId="60132CCB" w14:textId="5DCB3AE2" w:rsidR="007722E1" w:rsidRPr="009328B5" w:rsidRDefault="007722E1" w:rsidP="000E0CC1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МК</w:t>
            </w:r>
          </w:p>
        </w:tc>
        <w:tc>
          <w:tcPr>
            <w:tcW w:w="1701" w:type="dxa"/>
          </w:tcPr>
          <w:p w14:paraId="08C6ADC2" w14:textId="77777777" w:rsidR="000E0CC1" w:rsidRPr="009328B5" w:rsidRDefault="000E0CC1" w:rsidP="00591329">
            <w:pPr>
              <w:rPr>
                <w:sz w:val="20"/>
                <w:szCs w:val="20"/>
              </w:rPr>
            </w:pPr>
          </w:p>
          <w:p w14:paraId="2698E2EB" w14:textId="629D72E4" w:rsidR="006B39E2" w:rsidRPr="009328B5" w:rsidRDefault="006B39E2" w:rsidP="000E0CC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Проектното предложение е включено от ОПДУ в Пътна карта за развитие на електронното управление в Република България за периода 2022-2025 г. (подадено от МК на 21.12.2021 г.)</w:t>
            </w:r>
          </w:p>
          <w:p w14:paraId="35D9E6ED" w14:textId="77777777" w:rsidR="00057AFA" w:rsidRPr="009328B5" w:rsidRDefault="00057AFA" w:rsidP="000E0CC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DE6A2B7" w14:textId="2E23FE27" w:rsidR="00ED377D" w:rsidRPr="009328B5" w:rsidRDefault="00F23CFA" w:rsidP="000E0CC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Няма подаден/одобрен за финансиране проект по ОПДУ</w:t>
            </w:r>
            <w:r w:rsidR="006B39E2" w:rsidRPr="009328B5">
              <w:rPr>
                <w:sz w:val="20"/>
                <w:szCs w:val="20"/>
              </w:rPr>
              <w:t xml:space="preserve"> (от МС на 12.01.2022 г.)</w:t>
            </w:r>
            <w:r w:rsidR="00C013CC" w:rsidRPr="009328B5">
              <w:rPr>
                <w:sz w:val="20"/>
                <w:szCs w:val="20"/>
              </w:rPr>
              <w:t xml:space="preserve"> </w:t>
            </w:r>
          </w:p>
          <w:p w14:paraId="6A0D51F5" w14:textId="77777777" w:rsidR="00ED377D" w:rsidRPr="009328B5" w:rsidRDefault="00ED377D" w:rsidP="000E0CC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630693F" w14:textId="1744CEBC" w:rsidR="007722E1" w:rsidRPr="009328B5" w:rsidRDefault="007722E1" w:rsidP="000E0CC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</w:tr>
      <w:tr w:rsidR="00C07E4C" w:rsidRPr="009328B5" w14:paraId="6EC5F1F0" w14:textId="77777777" w:rsidTr="002038E1">
        <w:trPr>
          <w:gridBefore w:val="1"/>
          <w:gridAfter w:val="1"/>
          <w:wBefore w:w="17" w:type="dxa"/>
          <w:wAfter w:w="20" w:type="dxa"/>
          <w:trHeight w:val="983"/>
        </w:trPr>
        <w:tc>
          <w:tcPr>
            <w:tcW w:w="1690" w:type="dxa"/>
            <w:gridSpan w:val="2"/>
          </w:tcPr>
          <w:p w14:paraId="754582C9" w14:textId="77777777" w:rsidR="008F1E33" w:rsidRPr="009328B5" w:rsidRDefault="008F1E33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282E5A8C" w14:textId="13C48596" w:rsidR="007722E1" w:rsidRPr="009328B5" w:rsidRDefault="007722E1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12. Осигуряване на висока степен на оперативна съвместимост, мрежова и информационна сигурност.</w:t>
            </w:r>
          </w:p>
        </w:tc>
        <w:tc>
          <w:tcPr>
            <w:tcW w:w="2425" w:type="dxa"/>
            <w:gridSpan w:val="2"/>
          </w:tcPr>
          <w:p w14:paraId="58E60356" w14:textId="77777777" w:rsidR="008F1E33" w:rsidRPr="009328B5" w:rsidRDefault="008F1E33" w:rsidP="00605790">
            <w:pPr>
              <w:pStyle w:val="TableParagraph"/>
              <w:ind w:right="331"/>
              <w:rPr>
                <w:b/>
                <w:sz w:val="20"/>
                <w:szCs w:val="20"/>
              </w:rPr>
            </w:pPr>
          </w:p>
          <w:p w14:paraId="1554873A" w14:textId="60496BEB" w:rsidR="007722E1" w:rsidRPr="009328B5" w:rsidRDefault="007722E1" w:rsidP="00605790">
            <w:pPr>
              <w:pStyle w:val="TableParagraph"/>
              <w:ind w:right="331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 xml:space="preserve">1. Разработване на концепция за ОС, Стандарти, процедури и технологични средства за поддържането им и последващото им прилагане в съответствие с Европейската рамка за оперативна съвместимост </w:t>
            </w:r>
          </w:p>
        </w:tc>
        <w:tc>
          <w:tcPr>
            <w:tcW w:w="2127" w:type="dxa"/>
            <w:gridSpan w:val="2"/>
          </w:tcPr>
          <w:p w14:paraId="7D59F9F0" w14:textId="77777777" w:rsidR="008F1E33" w:rsidRPr="009328B5" w:rsidRDefault="008F1E33" w:rsidP="006A2E9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4AAEE684" w14:textId="0B635900" w:rsidR="007722E1" w:rsidRPr="009328B5" w:rsidRDefault="007722E1" w:rsidP="008F1E33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5,5 млн. лв. от ОПДУ</w:t>
            </w:r>
          </w:p>
        </w:tc>
        <w:tc>
          <w:tcPr>
            <w:tcW w:w="1418" w:type="dxa"/>
          </w:tcPr>
          <w:p w14:paraId="193D044F" w14:textId="77777777" w:rsidR="008F1E33" w:rsidRPr="009328B5" w:rsidRDefault="008F1E33" w:rsidP="00591329">
            <w:pPr>
              <w:pStyle w:val="TableParagraph"/>
              <w:rPr>
                <w:sz w:val="20"/>
                <w:szCs w:val="20"/>
              </w:rPr>
            </w:pPr>
          </w:p>
          <w:p w14:paraId="39EC3C49" w14:textId="38EDE37D" w:rsidR="001655D1" w:rsidRPr="009328B5" w:rsidRDefault="001655D1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2018</w:t>
            </w:r>
          </w:p>
          <w:p w14:paraId="2B00D0F0" w14:textId="61F0E192" w:rsidR="007722E1" w:rsidRPr="009328B5" w:rsidRDefault="004E1FC0" w:rsidP="00591329">
            <w:pPr>
              <w:pStyle w:val="TableParagraph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отложена за </w:t>
            </w:r>
            <w:r w:rsidR="007722E1" w:rsidRPr="009328B5">
              <w:rPr>
                <w:sz w:val="20"/>
                <w:szCs w:val="20"/>
              </w:rPr>
              <w:t>2023</w:t>
            </w:r>
          </w:p>
          <w:p w14:paraId="595C4AB2" w14:textId="73221D84" w:rsidR="00517C72" w:rsidRPr="009328B5" w:rsidRDefault="00517C72" w:rsidP="005913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673A484" w14:textId="77777777" w:rsidR="008F1E33" w:rsidRPr="009328B5" w:rsidRDefault="008F1E33" w:rsidP="0001180F">
            <w:pPr>
              <w:pStyle w:val="TableParagraph"/>
              <w:tabs>
                <w:tab w:val="left" w:pos="3828"/>
              </w:tabs>
              <w:ind w:right="123"/>
              <w:rPr>
                <w:sz w:val="20"/>
                <w:szCs w:val="20"/>
              </w:rPr>
            </w:pPr>
          </w:p>
          <w:p w14:paraId="5C40A2F3" w14:textId="3BF68DEF" w:rsidR="007722E1" w:rsidRPr="009328B5" w:rsidRDefault="007722E1" w:rsidP="00B26B85">
            <w:pPr>
              <w:pStyle w:val="TableParagraph"/>
              <w:tabs>
                <w:tab w:val="left" w:pos="3828"/>
              </w:tabs>
              <w:ind w:right="123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Изготвяне на концепция за установяване и поддръжка на СОС чрез създаване на система от дефиниции на понятия, данни и процеси. Изготвяне на правила и процедури по вписване в регистрите, и за контрол на съответствието с изискванията за СОС. Изграждане на информационна система за поддръжка на регистрите чрез създаване на архитектура за РИО, РР, РС и Списъка на удостоверените системи, технологични средства за осигуряване на процесите по вписване и дейностите по контрол за съответствие с изискванията за СОС.</w:t>
            </w:r>
          </w:p>
          <w:p w14:paraId="36B83C50" w14:textId="12D50319" w:rsidR="007722E1" w:rsidRPr="009328B5" w:rsidRDefault="007722E1" w:rsidP="00591329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Синхронизация</w:t>
            </w:r>
            <w:r w:rsidRPr="009328B5">
              <w:rPr>
                <w:spacing w:val="-2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на националния мод</w:t>
            </w:r>
            <w:r w:rsidR="006A2E9F" w:rsidRPr="009328B5">
              <w:rPr>
                <w:sz w:val="20"/>
                <w:szCs w:val="20"/>
              </w:rPr>
              <w:t>ел на данни с Core Vocabularies;</w:t>
            </w:r>
          </w:p>
          <w:p w14:paraId="54EEA273" w14:textId="1650AEC8" w:rsidR="007722E1" w:rsidRPr="009328B5" w:rsidRDefault="006A2E9F" w:rsidP="006A2E9F">
            <w:pPr>
              <w:pStyle w:val="TableParagraph"/>
              <w:numPr>
                <w:ilvl w:val="0"/>
                <w:numId w:val="1"/>
              </w:numPr>
              <w:ind w:right="30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Интеграция на системата за е- Връчване с eDelivery</w:t>
            </w:r>
            <w:r w:rsidRPr="009328B5">
              <w:rPr>
                <w:sz w:val="20"/>
                <w:szCs w:val="20"/>
                <w:lang w:val="en-CA"/>
              </w:rPr>
              <w:t>.</w:t>
            </w:r>
          </w:p>
        </w:tc>
        <w:tc>
          <w:tcPr>
            <w:tcW w:w="2268" w:type="dxa"/>
          </w:tcPr>
          <w:p w14:paraId="13397D93" w14:textId="77777777" w:rsidR="008F1E33" w:rsidRPr="009328B5" w:rsidRDefault="008F1E33" w:rsidP="008F1E33">
            <w:pPr>
              <w:pStyle w:val="TableParagraph"/>
              <w:tabs>
                <w:tab w:val="left" w:pos="261"/>
              </w:tabs>
              <w:rPr>
                <w:sz w:val="20"/>
                <w:szCs w:val="20"/>
              </w:rPr>
            </w:pPr>
          </w:p>
          <w:p w14:paraId="61DB0A5D" w14:textId="253C3E94" w:rsidR="007722E1" w:rsidRPr="009328B5" w:rsidRDefault="007722E1" w:rsidP="00591329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Одобрена национална рамка</w:t>
            </w:r>
            <w:r w:rsidRPr="009328B5">
              <w:rPr>
                <w:spacing w:val="-14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за оперативна</w:t>
            </w:r>
            <w:r w:rsidRPr="009328B5">
              <w:rPr>
                <w:spacing w:val="-1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 xml:space="preserve">съвместимост. </w:t>
            </w:r>
          </w:p>
          <w:p w14:paraId="2B2983E7" w14:textId="77777777" w:rsidR="007722E1" w:rsidRPr="009328B5" w:rsidRDefault="007722E1" w:rsidP="00591329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Одобрена национална концепция за семантична оперативна</w:t>
            </w:r>
            <w:r w:rsidRPr="009328B5">
              <w:rPr>
                <w:spacing w:val="-9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 xml:space="preserve">съвместимост. </w:t>
            </w:r>
          </w:p>
          <w:p w14:paraId="45CB8E10" w14:textId="77777777" w:rsidR="0009012E" w:rsidRPr="009328B5" w:rsidRDefault="007722E1" w:rsidP="0009012E">
            <w:pPr>
              <w:pStyle w:val="TableParagraph"/>
              <w:tabs>
                <w:tab w:val="left" w:pos="261"/>
              </w:tabs>
              <w:ind w:left="10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3.Изградени регистри</w:t>
            </w:r>
            <w:r w:rsidRPr="009328B5">
              <w:rPr>
                <w:spacing w:val="-5"/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за оперативна съвместимост – 4 бр.</w:t>
            </w:r>
          </w:p>
          <w:p w14:paraId="6B86D77E" w14:textId="1BA2DF89" w:rsidR="007722E1" w:rsidRPr="009328B5" w:rsidRDefault="0009012E" w:rsidP="0009012E">
            <w:pPr>
              <w:pStyle w:val="TableParagraph"/>
              <w:tabs>
                <w:tab w:val="left" w:pos="261"/>
              </w:tabs>
              <w:ind w:left="10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  <w:lang w:val="en-CA"/>
              </w:rPr>
              <w:t xml:space="preserve">4. </w:t>
            </w:r>
            <w:r w:rsidR="007722E1" w:rsidRPr="009328B5">
              <w:rPr>
                <w:sz w:val="20"/>
                <w:szCs w:val="20"/>
              </w:rPr>
              <w:t xml:space="preserve">Брой Core Vocabularies, с които е направена синхронизация. </w:t>
            </w:r>
          </w:p>
          <w:p w14:paraId="2F05FFC0" w14:textId="0DAC3736" w:rsidR="007722E1" w:rsidRPr="009328B5" w:rsidRDefault="0009012E" w:rsidP="00591329">
            <w:pPr>
              <w:pStyle w:val="TableParagraph"/>
              <w:ind w:right="49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5 </w:t>
            </w:r>
            <w:r w:rsidR="007722E1" w:rsidRPr="009328B5">
              <w:rPr>
                <w:sz w:val="20"/>
                <w:szCs w:val="20"/>
              </w:rPr>
              <w:t>.Брой трансгранични трансакции.</w:t>
            </w:r>
          </w:p>
          <w:p w14:paraId="14312FB6" w14:textId="77777777" w:rsidR="007722E1" w:rsidRPr="009328B5" w:rsidRDefault="007722E1" w:rsidP="00591329">
            <w:pPr>
              <w:pStyle w:val="TableParagraph"/>
              <w:tabs>
                <w:tab w:val="left" w:pos="261"/>
              </w:tabs>
              <w:ind w:left="109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7878FF2" w14:textId="77777777" w:rsidR="008F1E33" w:rsidRPr="009328B5" w:rsidRDefault="008F1E3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E000D1E" w14:textId="56F8F2CD" w:rsidR="007722E1" w:rsidRPr="009328B5" w:rsidRDefault="0009012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</w:t>
            </w:r>
            <w:r w:rsidR="007722E1" w:rsidRPr="009328B5">
              <w:rPr>
                <w:sz w:val="20"/>
                <w:szCs w:val="20"/>
              </w:rPr>
              <w:t>ЕУ</w:t>
            </w:r>
          </w:p>
        </w:tc>
        <w:tc>
          <w:tcPr>
            <w:tcW w:w="1701" w:type="dxa"/>
          </w:tcPr>
          <w:p w14:paraId="5A44D74C" w14:textId="77777777" w:rsidR="008F1E33" w:rsidRPr="009328B5" w:rsidRDefault="008F1E3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30413FD" w14:textId="67E1F1E3" w:rsidR="00FD2821" w:rsidRPr="009328B5" w:rsidRDefault="008F1E33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в</w:t>
            </w:r>
            <w:r w:rsidR="007722E1" w:rsidRPr="009328B5">
              <w:rPr>
                <w:sz w:val="20"/>
                <w:szCs w:val="20"/>
              </w:rPr>
              <w:t xml:space="preserve"> процес на изпълнение</w:t>
            </w:r>
          </w:p>
          <w:p w14:paraId="039EB7B0" w14:textId="77777777" w:rsidR="0038735D" w:rsidRPr="009328B5" w:rsidRDefault="0038735D" w:rsidP="0038735D">
            <w:pPr>
              <w:pStyle w:val="TableParagraph"/>
              <w:spacing w:line="225" w:lineRule="exact"/>
              <w:ind w:left="110" w:right="127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2021</w:t>
            </w:r>
          </w:p>
          <w:p w14:paraId="10D5A274" w14:textId="55AD6395" w:rsidR="00476E29" w:rsidRPr="009328B5" w:rsidRDefault="0038735D" w:rsidP="00B416F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Изпълнява се проект „Разработване и прилагане на Референтна архитектура за оперативна съвместимост (РАОС) и на Информационна система за централизира-но изграждане и поддържане на регистри (ИСЦИПР)“</w:t>
            </w:r>
          </w:p>
        </w:tc>
      </w:tr>
    </w:tbl>
    <w:p w14:paraId="3ADF6E10" w14:textId="77777777" w:rsidR="00544736" w:rsidRPr="009328B5" w:rsidRDefault="00544736" w:rsidP="00591329">
      <w:pPr>
        <w:pStyle w:val="TableParagraph"/>
        <w:spacing w:before="116"/>
        <w:ind w:left="823" w:right="922"/>
        <w:rPr>
          <w:sz w:val="20"/>
          <w:szCs w:val="20"/>
        </w:rPr>
        <w:sectPr w:rsidR="00544736" w:rsidRPr="009328B5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61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1984"/>
        <w:gridCol w:w="1483"/>
        <w:gridCol w:w="1211"/>
        <w:gridCol w:w="4394"/>
        <w:gridCol w:w="1843"/>
        <w:gridCol w:w="1417"/>
        <w:gridCol w:w="1418"/>
      </w:tblGrid>
      <w:tr w:rsidR="00C07E4C" w:rsidRPr="009328B5" w14:paraId="37F55E02" w14:textId="77777777" w:rsidTr="00E63456">
        <w:trPr>
          <w:trHeight w:val="460"/>
          <w:tblHeader/>
        </w:trPr>
        <w:tc>
          <w:tcPr>
            <w:tcW w:w="1869" w:type="dxa"/>
            <w:shd w:val="clear" w:color="auto" w:fill="BCD5ED"/>
            <w:vAlign w:val="center"/>
          </w:tcPr>
          <w:p w14:paraId="288E289E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1984" w:type="dxa"/>
            <w:shd w:val="clear" w:color="auto" w:fill="BCD5ED"/>
            <w:vAlign w:val="center"/>
          </w:tcPr>
          <w:p w14:paraId="70B8EFD7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 w:firstLine="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/дейности</w:t>
            </w:r>
          </w:p>
        </w:tc>
        <w:tc>
          <w:tcPr>
            <w:tcW w:w="1483" w:type="dxa"/>
            <w:shd w:val="clear" w:color="auto" w:fill="BCD5ED"/>
            <w:vAlign w:val="center"/>
          </w:tcPr>
          <w:p w14:paraId="01D5FF06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211" w:type="dxa"/>
            <w:shd w:val="clear" w:color="auto" w:fill="BCD5ED"/>
            <w:vAlign w:val="center"/>
          </w:tcPr>
          <w:p w14:paraId="09A53CA9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4394" w:type="dxa"/>
            <w:shd w:val="clear" w:color="auto" w:fill="BCD5ED"/>
            <w:vAlign w:val="center"/>
          </w:tcPr>
          <w:p w14:paraId="2314CAB5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6FB14BC5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FB4C733" w14:textId="77777777" w:rsidR="00544736" w:rsidRPr="009328B5" w:rsidRDefault="00544736" w:rsidP="00AC67E7">
            <w:pPr>
              <w:pStyle w:val="TableParagraph"/>
              <w:spacing w:line="230" w:lineRule="atLeast"/>
              <w:ind w:left="6" w:right="145" w:hanging="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554AF712" w14:textId="77777777" w:rsidR="00544736" w:rsidRPr="009328B5" w:rsidRDefault="009155A6" w:rsidP="00AC67E7">
            <w:pPr>
              <w:pStyle w:val="TableParagraph"/>
              <w:spacing w:line="230" w:lineRule="atLeast"/>
              <w:ind w:left="6" w:right="145" w:hanging="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към дек.2021</w:t>
            </w:r>
          </w:p>
        </w:tc>
      </w:tr>
      <w:tr w:rsidR="00C07E4C" w:rsidRPr="009328B5" w14:paraId="188C2004" w14:textId="77777777" w:rsidTr="00AC67E7">
        <w:trPr>
          <w:trHeight w:val="460"/>
          <w:tblHeader/>
        </w:trPr>
        <w:tc>
          <w:tcPr>
            <w:tcW w:w="15619" w:type="dxa"/>
            <w:gridSpan w:val="8"/>
            <w:shd w:val="clear" w:color="auto" w:fill="DEEAF6"/>
            <w:vAlign w:val="center"/>
          </w:tcPr>
          <w:p w14:paraId="5B243EDA" w14:textId="77777777" w:rsidR="00544736" w:rsidRPr="009328B5" w:rsidRDefault="00544736" w:rsidP="00AC67E7">
            <w:pPr>
              <w:pStyle w:val="TableParagraph"/>
              <w:spacing w:before="120" w:after="120" w:line="230" w:lineRule="atLeast"/>
              <w:ind w:right="181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ПРИРОРИТЕТ 5: НАСЪРЧАВАНЕ НА СИГУРНА КИБЕР ЕКОСИСТЕМА: СПРАВЯНЕ С ПРЕДИЗВИКАТЕЛСТВАТА ПРЕД КИБЕР СИГУРНОСТТА</w:t>
            </w:r>
          </w:p>
        </w:tc>
      </w:tr>
      <w:tr w:rsidR="00C07E4C" w:rsidRPr="009328B5" w14:paraId="56919433" w14:textId="77777777" w:rsidTr="003B6880">
        <w:trPr>
          <w:trHeight w:val="460"/>
        </w:trPr>
        <w:tc>
          <w:tcPr>
            <w:tcW w:w="1869" w:type="dxa"/>
            <w:vMerge w:val="restart"/>
          </w:tcPr>
          <w:p w14:paraId="52B505BB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5A9AD54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13. Изграждане на устойчивост на кибер атаки и засилване на капацитета в областта на кибер сигурността</w:t>
            </w:r>
            <w:r w:rsidRPr="009328B5">
              <w:rPr>
                <w:sz w:val="20"/>
                <w:szCs w:val="20"/>
              </w:rPr>
              <w:t>.</w:t>
            </w:r>
          </w:p>
          <w:p w14:paraId="596B338D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0A57F5E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813F623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0D6975F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37A0A14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BE170B1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2ACFE75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1AAA546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A932EF1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B7CBC72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B566D01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DA0A87D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76C9741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BF37C44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6F32CDF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A0D3DB3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905024C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0360AA2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442A758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C1AA12D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4A62B25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5D1DE38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F46D187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AE0F0F3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2886A01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6576608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1F20730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D0AA4D0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6E3A1B0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2C619A61" w14:textId="05F22E3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13. Изграждане на устойчивост на кибер атаки и засилване на капацитета в областта на кибер сигурността</w:t>
            </w:r>
          </w:p>
          <w:p w14:paraId="376C3469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D236A53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62B2C53F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 Закон за кибер сигурност</w:t>
            </w:r>
          </w:p>
          <w:p w14:paraId="7F45EC95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– транспониране на Директива (EС) 2016/1148 на Европейския парламент и на Съвета от 6 юли 2016 година относно мерки за високо общо ниво на сигурност на мрежите и информационните системи в Съюза.</w:t>
            </w:r>
          </w:p>
          <w:p w14:paraId="38920325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548F7563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9A83B77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211" w:type="dxa"/>
            <w:shd w:val="clear" w:color="auto" w:fill="auto"/>
          </w:tcPr>
          <w:p w14:paraId="35FE165A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FAC5787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Май 2018</w:t>
            </w:r>
          </w:p>
        </w:tc>
        <w:tc>
          <w:tcPr>
            <w:tcW w:w="4394" w:type="dxa"/>
            <w:shd w:val="clear" w:color="auto" w:fill="auto"/>
          </w:tcPr>
          <w:p w14:paraId="41A6D845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8C39D38" w14:textId="77777777" w:rsidR="001568C7" w:rsidRPr="009328B5" w:rsidRDefault="001568C7" w:rsidP="00591329">
            <w:pPr>
              <w:pStyle w:val="TableParagraph"/>
              <w:spacing w:line="225" w:lineRule="exact"/>
              <w:ind w:left="110" w:righ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Установяване на мерки с цел постигане на високо общо ниво на сигурност на мрежите и информационните системи.</w:t>
            </w:r>
          </w:p>
        </w:tc>
        <w:tc>
          <w:tcPr>
            <w:tcW w:w="1843" w:type="dxa"/>
            <w:shd w:val="clear" w:color="auto" w:fill="auto"/>
          </w:tcPr>
          <w:p w14:paraId="43733221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556EC16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Изготвен нормативен акт/актове</w:t>
            </w:r>
          </w:p>
        </w:tc>
        <w:tc>
          <w:tcPr>
            <w:tcW w:w="1417" w:type="dxa"/>
            <w:shd w:val="clear" w:color="auto" w:fill="auto"/>
          </w:tcPr>
          <w:p w14:paraId="62ABE87F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8034E8A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418" w:type="dxa"/>
            <w:shd w:val="clear" w:color="auto" w:fill="auto"/>
          </w:tcPr>
          <w:p w14:paraId="33E318C8" w14:textId="77777777" w:rsidR="00B426E8" w:rsidRPr="009328B5" w:rsidRDefault="00B426E8" w:rsidP="00E6345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C3489A7" w14:textId="7723CFAD" w:rsidR="001568C7" w:rsidRPr="009328B5" w:rsidRDefault="00E63456" w:rsidP="00E63456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1568C7" w:rsidRPr="009328B5">
              <w:rPr>
                <w:sz w:val="20"/>
                <w:szCs w:val="20"/>
              </w:rPr>
              <w:t>зпълнена</w:t>
            </w:r>
          </w:p>
        </w:tc>
      </w:tr>
      <w:tr w:rsidR="00C07E4C" w:rsidRPr="009328B5" w14:paraId="4DEDD7CB" w14:textId="77777777" w:rsidTr="00E63456">
        <w:trPr>
          <w:trHeight w:val="2483"/>
        </w:trPr>
        <w:tc>
          <w:tcPr>
            <w:tcW w:w="1869" w:type="dxa"/>
            <w:vMerge/>
          </w:tcPr>
          <w:p w14:paraId="29EF3BC6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5A337E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9D4ED33" w14:textId="48CE579F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 Повишаване нивото на осъзнатост на потребителите и администраторите на ИКТ относно значението на мрежовата и информационна сигу</w:t>
            </w:r>
            <w:r w:rsidR="00E01A19" w:rsidRPr="009328B5">
              <w:rPr>
                <w:b/>
                <w:bCs/>
                <w:sz w:val="20"/>
                <w:szCs w:val="20"/>
              </w:rPr>
              <w:t xml:space="preserve">рността и сигурното поведение в </w:t>
            </w:r>
            <w:r w:rsidRPr="009328B5">
              <w:rPr>
                <w:b/>
                <w:bCs/>
                <w:sz w:val="20"/>
                <w:szCs w:val="20"/>
              </w:rPr>
              <w:t>Интернет.</w:t>
            </w:r>
          </w:p>
          <w:p w14:paraId="589CA84D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CF16599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3D346F8" w14:textId="716C496A" w:rsidR="001568C7" w:rsidRPr="009328B5" w:rsidRDefault="0046680D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ДАЕУ </w:t>
            </w:r>
            <w:r w:rsidR="00B426E8" w:rsidRPr="009328B5">
              <w:rPr>
                <w:sz w:val="20"/>
                <w:szCs w:val="20"/>
              </w:rPr>
              <w:t xml:space="preserve">и </w:t>
            </w:r>
            <w:r w:rsidR="001568C7" w:rsidRPr="009328B5">
              <w:rPr>
                <w:sz w:val="20"/>
                <w:szCs w:val="20"/>
              </w:rPr>
              <w:t>ОПДУ</w:t>
            </w:r>
          </w:p>
        </w:tc>
        <w:tc>
          <w:tcPr>
            <w:tcW w:w="1211" w:type="dxa"/>
          </w:tcPr>
          <w:p w14:paraId="7B566E42" w14:textId="77777777" w:rsidR="00FD2821" w:rsidRPr="009328B5" w:rsidRDefault="00FD2821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DD0D5D5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постоянен</w:t>
            </w:r>
          </w:p>
        </w:tc>
        <w:tc>
          <w:tcPr>
            <w:tcW w:w="4394" w:type="dxa"/>
          </w:tcPr>
          <w:p w14:paraId="47CD077F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FA82FF6" w14:textId="1E79F58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Намаляване на кибер инцидентите чрез постигане на осъзнато и отговорно поведение в Интернет и прилагането на добрите практики в областта на мрежовата и информационна</w:t>
            </w:r>
          </w:p>
          <w:p w14:paraId="6CF00AA7" w14:textId="04CD5F31" w:rsidR="001568C7" w:rsidRPr="009328B5" w:rsidRDefault="001568C7" w:rsidP="00B426E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сигурност.</w:t>
            </w:r>
          </w:p>
        </w:tc>
        <w:tc>
          <w:tcPr>
            <w:tcW w:w="1843" w:type="dxa"/>
          </w:tcPr>
          <w:p w14:paraId="4F531B87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09BACA1" w14:textId="08FF9065" w:rsidR="00FD2821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Проведени мероприятия</w:t>
            </w:r>
          </w:p>
        </w:tc>
        <w:tc>
          <w:tcPr>
            <w:tcW w:w="1417" w:type="dxa"/>
          </w:tcPr>
          <w:p w14:paraId="205B8A64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F3A750E" w14:textId="1433C00E" w:rsidR="001568C7" w:rsidRPr="009328B5" w:rsidRDefault="00D0156D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  <w:p w14:paraId="10A96864" w14:textId="77777777" w:rsidR="001568C7" w:rsidRPr="009328B5" w:rsidRDefault="001568C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ИПА</w:t>
            </w:r>
          </w:p>
        </w:tc>
        <w:tc>
          <w:tcPr>
            <w:tcW w:w="1418" w:type="dxa"/>
          </w:tcPr>
          <w:p w14:paraId="64F34320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E1670AF" w14:textId="264D5DBF" w:rsidR="00E01A19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FD2821" w:rsidRPr="009328B5">
              <w:rPr>
                <w:sz w:val="20"/>
                <w:szCs w:val="20"/>
              </w:rPr>
              <w:t>зпълнява се</w:t>
            </w:r>
          </w:p>
        </w:tc>
      </w:tr>
      <w:tr w:rsidR="00C07E4C" w:rsidRPr="009328B5" w14:paraId="007C429D" w14:textId="77777777" w:rsidTr="00E63456">
        <w:trPr>
          <w:trHeight w:val="460"/>
        </w:trPr>
        <w:tc>
          <w:tcPr>
            <w:tcW w:w="1869" w:type="dxa"/>
            <w:vMerge/>
          </w:tcPr>
          <w:p w14:paraId="387C6801" w14:textId="77777777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CF0AD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43707F42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2C632352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5701207B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3E381A00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11B98925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17AEBF5D" w14:textId="6C6249E3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2.1. Цифрова трансформация на публичния сектор - киберсигурност</w:t>
            </w:r>
          </w:p>
        </w:tc>
        <w:tc>
          <w:tcPr>
            <w:tcW w:w="1483" w:type="dxa"/>
          </w:tcPr>
          <w:p w14:paraId="7373D151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BD99DC3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3506608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FCECDA0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1A868A6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FAAA2A3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5F013D3" w14:textId="26121B36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ПНИИДИТ </w:t>
            </w:r>
            <w:r w:rsidRPr="009328B5">
              <w:rPr>
                <w:sz w:val="20"/>
                <w:szCs w:val="20"/>
                <w:lang w:val="en-US"/>
              </w:rPr>
              <w:t>(</w:t>
            </w:r>
            <w:r w:rsidRPr="009328B5">
              <w:rPr>
                <w:sz w:val="20"/>
                <w:szCs w:val="20"/>
              </w:rPr>
              <w:t>ЕФРР и ДБ</w:t>
            </w:r>
            <w:r w:rsidRPr="009328B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11" w:type="dxa"/>
          </w:tcPr>
          <w:p w14:paraId="1B35B1DA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3E247B9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92A0950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A2731F0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8BD84AA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5BFFDA4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635529C" w14:textId="70FA84A7" w:rsidR="00493FDC" w:rsidRPr="009328B5" w:rsidDel="00FD2821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2029</w:t>
            </w:r>
          </w:p>
        </w:tc>
        <w:tc>
          <w:tcPr>
            <w:tcW w:w="4394" w:type="dxa"/>
          </w:tcPr>
          <w:p w14:paraId="490D4DE6" w14:textId="5737EFE7" w:rsidR="00B426E8" w:rsidRPr="009328B5" w:rsidRDefault="00B426E8" w:rsidP="00B426E8">
            <w:pPr>
              <w:pStyle w:val="TableParagraph"/>
              <w:tabs>
                <w:tab w:val="left" w:pos="4404"/>
              </w:tabs>
              <w:spacing w:line="225" w:lineRule="exact"/>
              <w:ind w:left="0" w:right="132"/>
              <w:rPr>
                <w:sz w:val="20"/>
                <w:szCs w:val="20"/>
              </w:rPr>
            </w:pPr>
          </w:p>
          <w:p w14:paraId="17FB62E3" w14:textId="39431DC6" w:rsidR="00B426E8" w:rsidRPr="009328B5" w:rsidRDefault="00B426E8" w:rsidP="00B426E8">
            <w:pPr>
              <w:pStyle w:val="TableParagraph"/>
              <w:tabs>
                <w:tab w:val="left" w:pos="4404"/>
              </w:tabs>
              <w:spacing w:line="225" w:lineRule="exact"/>
              <w:ind w:left="0" w:right="132"/>
              <w:rPr>
                <w:sz w:val="20"/>
                <w:szCs w:val="20"/>
              </w:rPr>
            </w:pPr>
          </w:p>
          <w:p w14:paraId="5ED9FE95" w14:textId="1F3D3598" w:rsidR="00B426E8" w:rsidRPr="009328B5" w:rsidRDefault="00B426E8" w:rsidP="00B426E8">
            <w:pPr>
              <w:pStyle w:val="TableParagraph"/>
              <w:tabs>
                <w:tab w:val="left" w:pos="4404"/>
              </w:tabs>
              <w:spacing w:line="225" w:lineRule="exact"/>
              <w:ind w:left="0" w:right="132"/>
              <w:rPr>
                <w:sz w:val="20"/>
                <w:szCs w:val="20"/>
              </w:rPr>
            </w:pPr>
          </w:p>
          <w:p w14:paraId="0A3DDADE" w14:textId="7F12CDED" w:rsidR="00B426E8" w:rsidRPr="009328B5" w:rsidRDefault="00B426E8" w:rsidP="00B426E8">
            <w:pPr>
              <w:pStyle w:val="TableParagraph"/>
              <w:tabs>
                <w:tab w:val="left" w:pos="4404"/>
              </w:tabs>
              <w:spacing w:line="225" w:lineRule="exact"/>
              <w:ind w:left="0" w:right="132"/>
              <w:rPr>
                <w:sz w:val="20"/>
                <w:szCs w:val="20"/>
              </w:rPr>
            </w:pPr>
          </w:p>
          <w:p w14:paraId="0F730480" w14:textId="646E3E4A" w:rsidR="00B426E8" w:rsidRPr="009328B5" w:rsidRDefault="00B426E8" w:rsidP="00B426E8">
            <w:pPr>
              <w:pStyle w:val="TableParagraph"/>
              <w:tabs>
                <w:tab w:val="left" w:pos="4404"/>
              </w:tabs>
              <w:spacing w:line="225" w:lineRule="exact"/>
              <w:ind w:left="0" w:right="132"/>
              <w:rPr>
                <w:sz w:val="20"/>
                <w:szCs w:val="20"/>
              </w:rPr>
            </w:pPr>
          </w:p>
          <w:p w14:paraId="3A6A67D3" w14:textId="6BD2C5A2" w:rsidR="00B426E8" w:rsidRPr="009328B5" w:rsidRDefault="00B426E8" w:rsidP="00B426E8">
            <w:pPr>
              <w:pStyle w:val="TableParagraph"/>
              <w:tabs>
                <w:tab w:val="left" w:pos="4404"/>
              </w:tabs>
              <w:spacing w:line="225" w:lineRule="exact"/>
              <w:ind w:left="0" w:right="132"/>
              <w:rPr>
                <w:sz w:val="20"/>
                <w:szCs w:val="20"/>
              </w:rPr>
            </w:pPr>
          </w:p>
          <w:p w14:paraId="1B9FC434" w14:textId="16475179" w:rsidR="000C791F" w:rsidRPr="009328B5" w:rsidRDefault="00493FDC" w:rsidP="000C791F">
            <w:pPr>
              <w:pStyle w:val="TableParagraph"/>
              <w:numPr>
                <w:ilvl w:val="0"/>
                <w:numId w:val="26"/>
              </w:numPr>
              <w:tabs>
                <w:tab w:val="left" w:pos="4404"/>
              </w:tabs>
              <w:spacing w:line="225" w:lineRule="exact"/>
              <w:ind w:left="144" w:right="132" w:hanging="1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Укрепване капацитета на Национални компетентни органи (НКО) и секторните екипи за реагиране при инциденти с компютърната сигурност</w:t>
            </w:r>
            <w:r w:rsidRPr="009328B5" w:rsidDel="00A916A8">
              <w:rPr>
                <w:sz w:val="20"/>
                <w:szCs w:val="20"/>
              </w:rPr>
              <w:t xml:space="preserve"> </w:t>
            </w:r>
            <w:r w:rsidR="000C791F" w:rsidRPr="009328B5">
              <w:rPr>
                <w:sz w:val="20"/>
                <w:szCs w:val="20"/>
              </w:rPr>
              <w:t>към тях (СЕРИКС)</w:t>
            </w:r>
          </w:p>
          <w:p w14:paraId="29939F69" w14:textId="77777777" w:rsidR="000C791F" w:rsidRPr="009328B5" w:rsidRDefault="00493FDC" w:rsidP="000C791F">
            <w:pPr>
              <w:pStyle w:val="TableParagraph"/>
              <w:numPr>
                <w:ilvl w:val="0"/>
                <w:numId w:val="26"/>
              </w:numPr>
              <w:tabs>
                <w:tab w:val="left" w:pos="4404"/>
              </w:tabs>
              <w:spacing w:line="225" w:lineRule="exact"/>
              <w:ind w:left="144" w:right="132" w:hanging="1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Изграждане на киберсигурна среда за уязвими обществени и бизнес организации посредством централизиран монит</w:t>
            </w:r>
            <w:r w:rsidR="000C791F" w:rsidRPr="009328B5">
              <w:rPr>
                <w:sz w:val="20"/>
                <w:szCs w:val="20"/>
              </w:rPr>
              <w:t>оринг и защита</w:t>
            </w:r>
          </w:p>
          <w:p w14:paraId="0FD4F0C0" w14:textId="48F17C9D" w:rsidR="00493FDC" w:rsidRPr="009328B5" w:rsidRDefault="00493FDC" w:rsidP="00684E07">
            <w:pPr>
              <w:pStyle w:val="TableParagraph"/>
              <w:numPr>
                <w:ilvl w:val="0"/>
                <w:numId w:val="26"/>
              </w:numPr>
              <w:tabs>
                <w:tab w:val="left" w:pos="4404"/>
              </w:tabs>
              <w:spacing w:line="225" w:lineRule="exact"/>
              <w:ind w:left="144" w:right="132" w:hanging="1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Изграждане на система за киберзащита на споделените информационни ресурси.</w:t>
            </w:r>
          </w:p>
        </w:tc>
        <w:tc>
          <w:tcPr>
            <w:tcW w:w="1843" w:type="dxa"/>
          </w:tcPr>
          <w:p w14:paraId="7949DE1E" w14:textId="77777777" w:rsidR="00B426E8" w:rsidRPr="009328B5" w:rsidRDefault="00B426E8" w:rsidP="00591329">
            <w:pPr>
              <w:ind w:left="142" w:right="142"/>
              <w:contextualSpacing/>
              <w:rPr>
                <w:sz w:val="20"/>
                <w:szCs w:val="20"/>
              </w:rPr>
            </w:pPr>
          </w:p>
          <w:p w14:paraId="792E99D6" w14:textId="77777777" w:rsidR="00B426E8" w:rsidRPr="009328B5" w:rsidRDefault="00B426E8" w:rsidP="00591329">
            <w:pPr>
              <w:ind w:left="142" w:right="142"/>
              <w:contextualSpacing/>
              <w:rPr>
                <w:sz w:val="20"/>
                <w:szCs w:val="20"/>
              </w:rPr>
            </w:pPr>
          </w:p>
          <w:p w14:paraId="5CFBC8FE" w14:textId="77777777" w:rsidR="00B426E8" w:rsidRPr="009328B5" w:rsidRDefault="00B426E8" w:rsidP="00591329">
            <w:pPr>
              <w:ind w:left="142" w:right="142"/>
              <w:contextualSpacing/>
              <w:rPr>
                <w:sz w:val="20"/>
                <w:szCs w:val="20"/>
              </w:rPr>
            </w:pPr>
          </w:p>
          <w:p w14:paraId="32D15E07" w14:textId="77777777" w:rsidR="00B426E8" w:rsidRPr="009328B5" w:rsidRDefault="00B426E8" w:rsidP="00591329">
            <w:pPr>
              <w:ind w:left="142" w:right="142"/>
              <w:contextualSpacing/>
              <w:rPr>
                <w:sz w:val="20"/>
                <w:szCs w:val="20"/>
              </w:rPr>
            </w:pPr>
          </w:p>
          <w:p w14:paraId="248AB695" w14:textId="77777777" w:rsidR="00B426E8" w:rsidRPr="009328B5" w:rsidRDefault="00B426E8" w:rsidP="00591329">
            <w:pPr>
              <w:ind w:left="142" w:right="142"/>
              <w:contextualSpacing/>
              <w:rPr>
                <w:sz w:val="20"/>
                <w:szCs w:val="20"/>
              </w:rPr>
            </w:pPr>
          </w:p>
          <w:p w14:paraId="77E642CD" w14:textId="77777777" w:rsidR="00B426E8" w:rsidRPr="009328B5" w:rsidRDefault="00B426E8" w:rsidP="00591329">
            <w:pPr>
              <w:ind w:left="142" w:right="142"/>
              <w:contextualSpacing/>
              <w:rPr>
                <w:sz w:val="20"/>
                <w:szCs w:val="20"/>
              </w:rPr>
            </w:pPr>
          </w:p>
          <w:p w14:paraId="5340B5F8" w14:textId="6EF764FD" w:rsidR="00493FDC" w:rsidRPr="009328B5" w:rsidRDefault="00493FDC" w:rsidP="00684E07">
            <w:pPr>
              <w:ind w:left="142" w:right="142"/>
              <w:contextualSpacing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Брой публични организации, обхванати от системата за киберсигурност </w:t>
            </w:r>
          </w:p>
        </w:tc>
        <w:tc>
          <w:tcPr>
            <w:tcW w:w="1417" w:type="dxa"/>
          </w:tcPr>
          <w:p w14:paraId="1CE185DA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103541D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B986D24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4F284B2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2C60993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F0813EE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491BD70" w14:textId="3A64907E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ДАНИИ-ПНИИДИТ, ДАЕУ</w:t>
            </w:r>
          </w:p>
        </w:tc>
        <w:tc>
          <w:tcPr>
            <w:tcW w:w="1418" w:type="dxa"/>
          </w:tcPr>
          <w:p w14:paraId="7DD47CA1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D1C16B5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44EAB5A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942C75F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148CDEF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1B640BD" w14:textId="77777777" w:rsidR="00B426E8" w:rsidRPr="009328B5" w:rsidRDefault="00B426E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61D636E" w14:textId="6145E6DB" w:rsidR="00493FDC" w:rsidRPr="009328B5" w:rsidRDefault="002B681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нов</w:t>
            </w:r>
          </w:p>
        </w:tc>
      </w:tr>
      <w:tr w:rsidR="00C07E4C" w:rsidRPr="009328B5" w14:paraId="4BF4FA8E" w14:textId="77777777" w:rsidTr="00E63456">
        <w:trPr>
          <w:trHeight w:val="460"/>
        </w:trPr>
        <w:tc>
          <w:tcPr>
            <w:tcW w:w="1869" w:type="dxa"/>
            <w:vMerge/>
          </w:tcPr>
          <w:p w14:paraId="3A1437BC" w14:textId="77777777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E7018E" w14:textId="77777777" w:rsidR="00684E07" w:rsidRPr="009328B5" w:rsidRDefault="00684E07" w:rsidP="00591329">
            <w:pPr>
              <w:pStyle w:val="TableParagraph"/>
              <w:spacing w:before="1"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34AAF1B4" w14:textId="351258D7" w:rsidR="00493FDC" w:rsidRPr="009328B5" w:rsidRDefault="00493FDC" w:rsidP="00591329">
            <w:pPr>
              <w:pStyle w:val="TableParagraph"/>
              <w:spacing w:before="1"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 Създаване на национален орган за издаване на доверени цифрови сертификати.</w:t>
            </w:r>
          </w:p>
        </w:tc>
        <w:tc>
          <w:tcPr>
            <w:tcW w:w="1483" w:type="dxa"/>
          </w:tcPr>
          <w:p w14:paraId="63281A04" w14:textId="77777777" w:rsidR="00684E07" w:rsidRPr="009328B5" w:rsidRDefault="00684E0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D07537F" w14:textId="2891243E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ДАЕУ*</w:t>
            </w:r>
          </w:p>
        </w:tc>
        <w:tc>
          <w:tcPr>
            <w:tcW w:w="1211" w:type="dxa"/>
          </w:tcPr>
          <w:p w14:paraId="5ECE935D" w14:textId="77777777" w:rsidR="00684E07" w:rsidRPr="009328B5" w:rsidRDefault="00684E0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D1ADF17" w14:textId="1045BF75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ноември 2022г.</w:t>
            </w:r>
          </w:p>
        </w:tc>
        <w:tc>
          <w:tcPr>
            <w:tcW w:w="4394" w:type="dxa"/>
          </w:tcPr>
          <w:p w14:paraId="4C3840E6" w14:textId="77777777" w:rsidR="00684E07" w:rsidRPr="009328B5" w:rsidRDefault="00684E0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70CF187" w14:textId="6D1E742D" w:rsidR="00493FDC" w:rsidRPr="009328B5" w:rsidRDefault="00493FDC" w:rsidP="00684E0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Установяване на адекватни, пропорционални и актуални</w:t>
            </w:r>
            <w:r w:rsidR="00684E07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 xml:space="preserve">изисквания за прилаганите механизми за защита на информацията и </w:t>
            </w:r>
            <w:r w:rsidR="00684E07" w:rsidRPr="009328B5">
              <w:rPr>
                <w:sz w:val="20"/>
                <w:szCs w:val="20"/>
              </w:rPr>
              <w:t>информационните мрежи и системи.</w:t>
            </w:r>
          </w:p>
        </w:tc>
        <w:tc>
          <w:tcPr>
            <w:tcW w:w="1843" w:type="dxa"/>
          </w:tcPr>
          <w:p w14:paraId="21D543E3" w14:textId="77777777" w:rsidR="00684E07" w:rsidRPr="009328B5" w:rsidRDefault="00684E0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69AC3C0" w14:textId="268D9D38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Изготвен нормативен акт</w:t>
            </w:r>
          </w:p>
        </w:tc>
        <w:tc>
          <w:tcPr>
            <w:tcW w:w="1417" w:type="dxa"/>
          </w:tcPr>
          <w:p w14:paraId="02CCBAE7" w14:textId="77777777" w:rsidR="00684E07" w:rsidRPr="009328B5" w:rsidRDefault="00684E0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A547265" w14:textId="26396462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418" w:type="dxa"/>
          </w:tcPr>
          <w:p w14:paraId="79F9729A" w14:textId="77777777" w:rsidR="00684E07" w:rsidRPr="009328B5" w:rsidRDefault="00684E0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4B557C5" w14:textId="2210CF9D" w:rsidR="00493FDC" w:rsidRPr="009328B5" w:rsidRDefault="00493FDC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отпада</w:t>
            </w:r>
          </w:p>
        </w:tc>
      </w:tr>
    </w:tbl>
    <w:p w14:paraId="103CF933" w14:textId="77777777" w:rsidR="00605790" w:rsidRPr="009328B5" w:rsidRDefault="00605790" w:rsidP="00591329">
      <w:pPr>
        <w:pStyle w:val="TableParagraph"/>
        <w:spacing w:line="230" w:lineRule="atLeast"/>
        <w:ind w:left="6" w:right="145"/>
        <w:rPr>
          <w:b/>
          <w:sz w:val="20"/>
          <w:szCs w:val="20"/>
        </w:rPr>
        <w:sectPr w:rsidR="00605790" w:rsidRPr="009328B5" w:rsidSect="00544736">
          <w:pgSz w:w="16840" w:h="11910" w:orient="landscape"/>
          <w:pgMar w:top="1120" w:right="420" w:bottom="1160" w:left="460" w:header="718" w:footer="894" w:gutter="0"/>
          <w:cols w:space="708"/>
          <w:docGrid w:linePitch="360"/>
        </w:sectPr>
      </w:pPr>
    </w:p>
    <w:tbl>
      <w:tblPr>
        <w:tblW w:w="1561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2087"/>
        <w:gridCol w:w="15"/>
        <w:gridCol w:w="1736"/>
        <w:gridCol w:w="54"/>
        <w:gridCol w:w="1211"/>
        <w:gridCol w:w="4394"/>
        <w:gridCol w:w="1843"/>
        <w:gridCol w:w="1417"/>
        <w:gridCol w:w="1418"/>
      </w:tblGrid>
      <w:tr w:rsidR="00605790" w:rsidRPr="009328B5" w14:paraId="1EDFDAAA" w14:textId="77777777" w:rsidTr="00605790">
        <w:trPr>
          <w:trHeight w:val="460"/>
          <w:tblHeader/>
        </w:trPr>
        <w:tc>
          <w:tcPr>
            <w:tcW w:w="1444" w:type="dxa"/>
            <w:shd w:val="clear" w:color="auto" w:fill="BCD5ED"/>
          </w:tcPr>
          <w:p w14:paraId="0E30C451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102" w:type="dxa"/>
            <w:gridSpan w:val="2"/>
            <w:shd w:val="clear" w:color="auto" w:fill="BCD5ED"/>
          </w:tcPr>
          <w:p w14:paraId="7FE80009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 w:firstLine="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Мерки /дейности</w:t>
            </w:r>
          </w:p>
        </w:tc>
        <w:tc>
          <w:tcPr>
            <w:tcW w:w="1790" w:type="dxa"/>
            <w:gridSpan w:val="2"/>
            <w:shd w:val="clear" w:color="auto" w:fill="BCD5ED"/>
          </w:tcPr>
          <w:p w14:paraId="02564459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Финансиране</w:t>
            </w:r>
          </w:p>
        </w:tc>
        <w:tc>
          <w:tcPr>
            <w:tcW w:w="1211" w:type="dxa"/>
            <w:shd w:val="clear" w:color="auto" w:fill="BCD5ED"/>
          </w:tcPr>
          <w:p w14:paraId="4288AD2D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Срок за реализация</w:t>
            </w:r>
          </w:p>
        </w:tc>
        <w:tc>
          <w:tcPr>
            <w:tcW w:w="4394" w:type="dxa"/>
            <w:shd w:val="clear" w:color="auto" w:fill="BCD5ED"/>
          </w:tcPr>
          <w:p w14:paraId="10685C96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Очаквани резултати</w:t>
            </w:r>
          </w:p>
        </w:tc>
        <w:tc>
          <w:tcPr>
            <w:tcW w:w="1843" w:type="dxa"/>
            <w:shd w:val="clear" w:color="auto" w:fill="BCD5ED"/>
          </w:tcPr>
          <w:p w14:paraId="0EB4AAAE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 w:hanging="6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</w:tcPr>
          <w:p w14:paraId="440493ED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 w:hanging="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Отговорни институции</w:t>
            </w:r>
          </w:p>
        </w:tc>
        <w:tc>
          <w:tcPr>
            <w:tcW w:w="1418" w:type="dxa"/>
            <w:shd w:val="clear" w:color="auto" w:fill="BCD5ED"/>
          </w:tcPr>
          <w:p w14:paraId="7EABC635" w14:textId="77777777" w:rsidR="00605790" w:rsidRPr="009328B5" w:rsidRDefault="00605790" w:rsidP="00F27C6B">
            <w:pPr>
              <w:pStyle w:val="TableParagraph"/>
              <w:spacing w:line="230" w:lineRule="atLeast"/>
              <w:ind w:left="6" w:right="145" w:hanging="4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Отчет към дек.</w:t>
            </w:r>
            <w:r w:rsidRPr="009328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328B5">
              <w:rPr>
                <w:b/>
                <w:sz w:val="20"/>
                <w:szCs w:val="20"/>
              </w:rPr>
              <w:t>2021</w:t>
            </w:r>
          </w:p>
        </w:tc>
      </w:tr>
      <w:tr w:rsidR="00C07E4C" w:rsidRPr="009328B5" w14:paraId="1BC15DCD" w14:textId="77777777" w:rsidTr="0001180F">
        <w:trPr>
          <w:trHeight w:val="460"/>
          <w:tblHeader/>
        </w:trPr>
        <w:tc>
          <w:tcPr>
            <w:tcW w:w="14201" w:type="dxa"/>
            <w:gridSpan w:val="9"/>
            <w:shd w:val="clear" w:color="auto" w:fill="DEEAF6"/>
            <w:vAlign w:val="center"/>
          </w:tcPr>
          <w:p w14:paraId="0CD46588" w14:textId="77777777" w:rsidR="00544736" w:rsidRPr="009328B5" w:rsidRDefault="00544736" w:rsidP="0001180F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ПРИРОРИТЕТ 6: ИНТЕРНЕТ УПРАВЛЕНИЕ</w:t>
            </w:r>
          </w:p>
        </w:tc>
        <w:tc>
          <w:tcPr>
            <w:tcW w:w="1418" w:type="dxa"/>
            <w:shd w:val="clear" w:color="auto" w:fill="DEEAF6"/>
          </w:tcPr>
          <w:p w14:paraId="4B47C79B" w14:textId="77777777" w:rsidR="00544736" w:rsidRPr="009328B5" w:rsidRDefault="00544736" w:rsidP="00591329">
            <w:pPr>
              <w:pStyle w:val="TableParagraph"/>
              <w:spacing w:line="230" w:lineRule="atLeast"/>
              <w:ind w:left="6" w:right="145"/>
              <w:rPr>
                <w:b/>
                <w:sz w:val="20"/>
                <w:szCs w:val="20"/>
              </w:rPr>
            </w:pPr>
          </w:p>
        </w:tc>
      </w:tr>
      <w:tr w:rsidR="009328B5" w:rsidRPr="009328B5" w14:paraId="2C63C550" w14:textId="77777777" w:rsidTr="00D0394F">
        <w:trPr>
          <w:trHeight w:val="5006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A6A19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  <w:p w14:paraId="643848CD" w14:textId="180DCAD1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14. Управление на българските домейни от високо ниво (.bg и .бг) в интерес на</w:t>
            </w:r>
          </w:p>
          <w:p w14:paraId="5E4DDDAD" w14:textId="77777777" w:rsidR="001B62CB" w:rsidRPr="009328B5" w:rsidRDefault="001B62CB" w:rsidP="00591329">
            <w:pPr>
              <w:pStyle w:val="TableParagraph"/>
              <w:spacing w:line="225" w:lineRule="exact"/>
              <w:ind w:left="110" w:right="142"/>
              <w:rPr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обществото и превръщането им в предпочита</w:t>
            </w:r>
            <w:r w:rsidR="0001180F" w:rsidRPr="009328B5">
              <w:rPr>
                <w:b/>
                <w:sz w:val="20"/>
                <w:szCs w:val="20"/>
              </w:rPr>
              <w:t>-</w:t>
            </w:r>
            <w:r w:rsidRPr="009328B5">
              <w:rPr>
                <w:b/>
                <w:sz w:val="20"/>
                <w:szCs w:val="20"/>
              </w:rPr>
              <w:t>но място за регистрация на имена от страна на български граждани и организации</w:t>
            </w:r>
            <w:r w:rsidRPr="009328B5">
              <w:rPr>
                <w:sz w:val="20"/>
                <w:szCs w:val="20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050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6C3E23B1" w14:textId="674B78AA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1.Ефективна политика за имената на домейните, използвани от административните органи.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3165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6EC2215" w14:textId="3450ADAA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Не е необходимо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E101" w14:textId="77777777" w:rsidR="00F63F6F" w:rsidRPr="009328B5" w:rsidRDefault="00F63F6F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14:paraId="4BE43EF1" w14:textId="2D336A7C" w:rsidR="001B62CB" w:rsidRPr="009328B5" w:rsidRDefault="001B62CB" w:rsidP="0059132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9B9A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E4F900D" w14:textId="7F30D9FC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Повишаване на посещаемостта на официалните страници на</w:t>
            </w:r>
          </w:p>
          <w:p w14:paraId="1D55F6CD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държавните институции, която е изключително ниска.</w:t>
            </w:r>
          </w:p>
          <w:p w14:paraId="05E9D32B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6CBF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06778E4A" w14:textId="7CD8EA92" w:rsidR="001B62CB" w:rsidRPr="009328B5" w:rsidRDefault="001B62CB" w:rsidP="00F63F6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Брой на регистрираните наименования на домейни и поддомейни, използвани от административните органи, в съответствие с Чл. 47 от Наредбата за общите изисквания към информационните системи, регистрите и електронните административни услуги, приета с ПМС №3 от 2017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081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39A6D8C" w14:textId="7A903A13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  <w:p w14:paraId="46696455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927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43AEDDD" w14:textId="3A9330A4" w:rsidR="001B62CB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о</w:t>
            </w:r>
            <w:r w:rsidR="001B62CB" w:rsidRPr="009328B5">
              <w:rPr>
                <w:sz w:val="20"/>
                <w:szCs w:val="20"/>
              </w:rPr>
              <w:t>тпада</w:t>
            </w:r>
          </w:p>
          <w:p w14:paraId="73C42115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6360EC0" w14:textId="77777777" w:rsidR="001B62CB" w:rsidRPr="009328B5" w:rsidRDefault="001B62CB" w:rsidP="00591329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Към дек 20</w:t>
            </w:r>
            <w:r w:rsidR="00AA68A5" w:rsidRPr="009328B5">
              <w:rPr>
                <w:sz w:val="20"/>
                <w:szCs w:val="20"/>
              </w:rPr>
              <w:t>20</w:t>
            </w:r>
          </w:p>
          <w:p w14:paraId="22442C4A" w14:textId="1459F836" w:rsidR="00FF5B7F" w:rsidRPr="009328B5" w:rsidRDefault="001B62CB" w:rsidP="00F63F6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Разработен е проект на нова Политика за наименуване на интернет адреси и адреси за електронна кореспонденция, който следва да се приеме и изпълнява от ДАЕУ или друга упълномощена от МС институция</w:t>
            </w:r>
          </w:p>
        </w:tc>
      </w:tr>
      <w:tr w:rsidR="009328B5" w:rsidRPr="009328B5" w14:paraId="6A8BDE7E" w14:textId="77777777" w:rsidTr="00C544F4">
        <w:trPr>
          <w:trHeight w:val="460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54AE8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CD8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1C676CA4" w14:textId="5894A273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2.Съблюдаване на обществения интерес в управлението на националните домейни от високо ниво (ccTLDs).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A712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46BF988F" w14:textId="56ED646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Не е необходимо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4E8C" w14:textId="1A603208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F4C7CA4" w14:textId="0F4C7855" w:rsidR="001B62CB" w:rsidRPr="009328B5" w:rsidRDefault="00945F6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постоянна мярка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878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4567F7C" w14:textId="6D256900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Нарастващ интерес за регистрация на имена от страна на български граждани и организации.  Намаляване на цените на предлаганите услуги. </w:t>
            </w:r>
          </w:p>
          <w:p w14:paraId="3565A512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Прозрачност и отчетност в управлението на ccTLD</w:t>
            </w:r>
          </w:p>
          <w:p w14:paraId="177A621B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B7FD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7D20AD5" w14:textId="5DE6A30E" w:rsidR="00FF5B7F" w:rsidRPr="009328B5" w:rsidRDefault="001B62CB" w:rsidP="00F63F6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Подписване на Меморандум за сътрудничество с Регистъра на домейна от високо ниво .bg План за действие при ситуация на криза с националните домейни от първо ниво Брой на регистрираните имена в домейните .bg и .бг.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9B02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FF66CB0" w14:textId="0A32BAEA" w:rsidR="001B62CB" w:rsidRPr="009328B5" w:rsidRDefault="001B62CB" w:rsidP="00C85660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МТС</w:t>
            </w:r>
            <w:r w:rsidR="00C85660" w:rsidRPr="009328B5">
              <w:rPr>
                <w:sz w:val="20"/>
                <w:szCs w:val="20"/>
              </w:rPr>
              <w:t>/МЕУ/МС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0C99" w14:textId="77777777" w:rsidR="00F63F6F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755C21DC" w14:textId="0A163147" w:rsidR="001B62CB" w:rsidRPr="009328B5" w:rsidRDefault="001B62CB" w:rsidP="00375B3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изпълнението надхвърля правомощията на МТС</w:t>
            </w:r>
          </w:p>
        </w:tc>
      </w:tr>
      <w:tr w:rsidR="001B62CB" w:rsidRPr="009328B5" w14:paraId="53A68C2A" w14:textId="77777777" w:rsidTr="003B6880">
        <w:trPr>
          <w:trHeight w:val="460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56E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4984" w14:textId="77777777" w:rsidR="004F6727" w:rsidRPr="009328B5" w:rsidRDefault="004F6727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</w:p>
          <w:p w14:paraId="3D8297E4" w14:textId="64F292CA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3.Сътрудничество по въпросите на интернет управлението – създаване на работещ модел на управление на всички заинтересовани страни (мултистейкхолдър модел).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887" w14:textId="77777777" w:rsidR="004F6727" w:rsidRPr="009328B5" w:rsidRDefault="004F672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51C58C97" w14:textId="0BAB6022" w:rsidR="001B62CB" w:rsidRPr="009328B5" w:rsidRDefault="001B62CB" w:rsidP="004F672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Не е</w:t>
            </w:r>
            <w:r w:rsidR="004F6727" w:rsidRPr="009328B5">
              <w:rPr>
                <w:sz w:val="20"/>
                <w:szCs w:val="20"/>
              </w:rPr>
              <w:t xml:space="preserve"> </w:t>
            </w:r>
            <w:r w:rsidRPr="009328B5">
              <w:rPr>
                <w:sz w:val="20"/>
                <w:szCs w:val="20"/>
              </w:rPr>
              <w:t>необходимо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688E" w14:textId="77777777" w:rsidR="004F6727" w:rsidRPr="009328B5" w:rsidRDefault="004F672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22AF4D41" w14:textId="0ED1A16C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февруари 2020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D33B" w14:textId="77777777" w:rsidR="004F6727" w:rsidRPr="009328B5" w:rsidRDefault="004F672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A338CA2" w14:textId="5C465E19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Ефективна политика по въпросите на интернет управлението.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A664" w14:textId="77777777" w:rsidR="004F6727" w:rsidRPr="009328B5" w:rsidRDefault="004F672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66A6EA68" w14:textId="0E90994C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Създаване на Форум за дискусии по въпросите на интернет</w:t>
            </w:r>
          </w:p>
          <w:p w14:paraId="2C7B8388" w14:textId="77777777" w:rsidR="001B62CB" w:rsidRPr="009328B5" w:rsidRDefault="001B62CB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управлението към МТИТС с активното участие на всички заинтересовани страни.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238A" w14:textId="77777777" w:rsidR="004F6727" w:rsidRPr="009328B5" w:rsidRDefault="004F672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1971B387" w14:textId="51224A98" w:rsidR="001B62CB" w:rsidRPr="009328B5" w:rsidRDefault="001B62CB" w:rsidP="000C69F4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МТИТС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549C" w14:textId="77777777" w:rsidR="004F6727" w:rsidRPr="009328B5" w:rsidRDefault="004F6727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14:paraId="3A010195" w14:textId="00DD8E1B" w:rsidR="001B62CB" w:rsidRPr="009328B5" w:rsidRDefault="00F63F6F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1B62CB" w:rsidRPr="009328B5">
              <w:rPr>
                <w:sz w:val="20"/>
                <w:szCs w:val="20"/>
              </w:rPr>
              <w:t>зпълнена</w:t>
            </w:r>
          </w:p>
        </w:tc>
      </w:tr>
      <w:tr w:rsidR="009328B5" w:rsidRPr="009328B5" w14:paraId="7A385338" w14:textId="77777777" w:rsidTr="00D03787">
        <w:trPr>
          <w:trHeight w:val="106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BB2" w14:textId="4287A84F" w:rsidR="00544736" w:rsidRPr="009328B5" w:rsidRDefault="00544736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15 Безопасен интернет за деца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5FD7" w14:textId="18A89734" w:rsidR="00544736" w:rsidRPr="009328B5" w:rsidRDefault="00175F3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Инициатива на ДАЕУ</w:t>
            </w:r>
          </w:p>
          <w:p w14:paraId="742CB5AF" w14:textId="77777777" w:rsidR="00175F34" w:rsidRPr="009328B5" w:rsidRDefault="00175F3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b/>
                <w:bCs/>
                <w:sz w:val="20"/>
                <w:szCs w:val="20"/>
              </w:rPr>
              <w:t>Няма да ме хакнат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0111" w14:textId="77777777" w:rsidR="00544736" w:rsidRPr="009328B5" w:rsidRDefault="00544736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EB2E" w14:textId="77777777" w:rsidR="0021139E" w:rsidRPr="009328B5" w:rsidRDefault="0021139E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FCE2" w14:textId="77777777" w:rsidR="00544736" w:rsidRPr="009328B5" w:rsidRDefault="00544736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3447" w14:textId="77777777" w:rsidR="00544736" w:rsidRPr="009328B5" w:rsidRDefault="00544736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8140" w14:textId="77777777" w:rsidR="00544736" w:rsidRPr="009328B5" w:rsidRDefault="00436C38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ДАЕУ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3CCD" w14:textId="2E2702EB" w:rsidR="00D745C4" w:rsidRPr="009328B5" w:rsidRDefault="00F63F6F" w:rsidP="00F63F6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</w:t>
            </w:r>
            <w:r w:rsidR="0021139E" w:rsidRPr="009328B5">
              <w:rPr>
                <w:sz w:val="20"/>
                <w:szCs w:val="20"/>
              </w:rPr>
              <w:t>зпълнена</w:t>
            </w:r>
          </w:p>
        </w:tc>
      </w:tr>
      <w:tr w:rsidR="009328B5" w:rsidRPr="009328B5" w14:paraId="258384B0" w14:textId="77777777" w:rsidTr="000F72BB">
        <w:trPr>
          <w:trHeight w:val="4254"/>
        </w:trPr>
        <w:tc>
          <w:tcPr>
            <w:tcW w:w="1444" w:type="dxa"/>
            <w:shd w:val="clear" w:color="auto" w:fill="FFFFFF" w:themeFill="background1"/>
          </w:tcPr>
          <w:p w14:paraId="16B27205" w14:textId="77777777" w:rsidR="00250F14" w:rsidRPr="009328B5" w:rsidRDefault="00250F14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Цел 16: Отворен, сигурен и надежден Интернет</w:t>
            </w:r>
          </w:p>
          <w:p w14:paraId="56CCF4E5" w14:textId="77777777" w:rsidR="00250F14" w:rsidRPr="009328B5" w:rsidRDefault="00250F14" w:rsidP="00591329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0FDBCF2F" w14:textId="5F43D24B" w:rsidR="00250F14" w:rsidRPr="009328B5" w:rsidRDefault="00250F14" w:rsidP="00591329">
            <w:pPr>
              <w:pStyle w:val="TableParagraph"/>
              <w:spacing w:line="225" w:lineRule="exact"/>
              <w:ind w:left="110"/>
              <w:rPr>
                <w:b/>
                <w:bCs/>
                <w:sz w:val="20"/>
                <w:szCs w:val="20"/>
              </w:rPr>
            </w:pPr>
            <w:r w:rsidRPr="009328B5">
              <w:rPr>
                <w:b/>
                <w:sz w:val="20"/>
                <w:szCs w:val="20"/>
              </w:rPr>
              <w:t>1.Провеждане на национално оценяване на развитието на интернет в България чрез  приетата рамка на индикаторите за интернет универсалност на ЮНЕСКО, подкрепена от Съвета на Европа</w:t>
            </w: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7EA7F751" w14:textId="20812229" w:rsidR="00250F14" w:rsidRPr="009328B5" w:rsidRDefault="00325A80" w:rsidP="00325A80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Заложено в проектобюджета на МТИТС за 2022-2024 г.</w:t>
            </w:r>
          </w:p>
        </w:tc>
        <w:tc>
          <w:tcPr>
            <w:tcW w:w="1265" w:type="dxa"/>
            <w:gridSpan w:val="2"/>
            <w:shd w:val="clear" w:color="auto" w:fill="FFFFFF" w:themeFill="background1"/>
          </w:tcPr>
          <w:p w14:paraId="0CC7D5F1" w14:textId="6C9F4935" w:rsidR="00250F14" w:rsidRPr="009328B5" w:rsidRDefault="00250F1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2025</w:t>
            </w:r>
          </w:p>
        </w:tc>
        <w:tc>
          <w:tcPr>
            <w:tcW w:w="4394" w:type="dxa"/>
            <w:shd w:val="clear" w:color="auto" w:fill="FFFFFF" w:themeFill="background1"/>
          </w:tcPr>
          <w:p w14:paraId="6967273C" w14:textId="2BC63AD0" w:rsidR="00250F14" w:rsidRPr="009328B5" w:rsidRDefault="00FF6D5E" w:rsidP="00FF6D5E">
            <w:pPr>
              <w:pStyle w:val="TableParagraph"/>
              <w:spacing w:line="225" w:lineRule="exact"/>
              <w:ind w:left="110" w:right="142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Синергия</w:t>
            </w:r>
            <w:r w:rsidR="00250F14" w:rsidRPr="009328B5">
              <w:rPr>
                <w:sz w:val="20"/>
                <w:szCs w:val="20"/>
              </w:rPr>
              <w:t xml:space="preserve"> между общността на много заинтересовани страни (правителства, гражданско общество, частен сектор, академични среди, техническата общност, журналистическата общност и др.), за национална оценка на развитието на Интернет в България.</w:t>
            </w:r>
          </w:p>
        </w:tc>
        <w:tc>
          <w:tcPr>
            <w:tcW w:w="1843" w:type="dxa"/>
            <w:shd w:val="clear" w:color="auto" w:fill="FFFFFF" w:themeFill="background1"/>
          </w:tcPr>
          <w:p w14:paraId="35591AD7" w14:textId="3FE8DDAE" w:rsidR="00250F14" w:rsidRPr="009328B5" w:rsidRDefault="00250F14" w:rsidP="00591329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Индикатори за интернет универсалност на ЮНЕСКО</w:t>
            </w:r>
          </w:p>
        </w:tc>
        <w:tc>
          <w:tcPr>
            <w:tcW w:w="1417" w:type="dxa"/>
            <w:shd w:val="clear" w:color="auto" w:fill="FFFFFF" w:themeFill="background1"/>
          </w:tcPr>
          <w:p w14:paraId="36676F1E" w14:textId="78105E3B" w:rsidR="00250F14" w:rsidRPr="009328B5" w:rsidRDefault="00250F14" w:rsidP="00375B3D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МТС</w:t>
            </w:r>
            <w:r w:rsidR="000C69F4" w:rsidRPr="009328B5">
              <w:rPr>
                <w:sz w:val="20"/>
                <w:szCs w:val="20"/>
              </w:rPr>
              <w:t>/МЕУ</w:t>
            </w:r>
            <w:r w:rsidRPr="009328B5">
              <w:rPr>
                <w:sz w:val="20"/>
                <w:szCs w:val="20"/>
              </w:rPr>
              <w:t xml:space="preserve"> в партньорство с</w:t>
            </w:r>
            <w:r w:rsidR="00375B3D" w:rsidRPr="009328B5">
              <w:rPr>
                <w:sz w:val="20"/>
                <w:szCs w:val="20"/>
              </w:rPr>
              <w:t xml:space="preserve"> членовете на</w:t>
            </w:r>
            <w:r w:rsidRPr="009328B5">
              <w:rPr>
                <w:sz w:val="20"/>
                <w:szCs w:val="20"/>
              </w:rPr>
              <w:t xml:space="preserve"> ОС </w:t>
            </w:r>
            <w:r w:rsidR="00B014EB" w:rsidRPr="009328B5">
              <w:rPr>
                <w:sz w:val="20"/>
                <w:szCs w:val="20"/>
              </w:rPr>
              <w:t>п</w:t>
            </w:r>
            <w:r w:rsidRPr="009328B5">
              <w:rPr>
                <w:sz w:val="20"/>
                <w:szCs w:val="20"/>
              </w:rPr>
              <w:t>о ИТ и ИУ към МТС, НК ЮНЕСКО и др.</w:t>
            </w:r>
          </w:p>
        </w:tc>
        <w:tc>
          <w:tcPr>
            <w:tcW w:w="1418" w:type="dxa"/>
            <w:shd w:val="clear" w:color="auto" w:fill="FFFFFF" w:themeFill="background1"/>
          </w:tcPr>
          <w:p w14:paraId="649BD246" w14:textId="3920269B" w:rsidR="00B014EB" w:rsidRPr="009328B5" w:rsidRDefault="00E20FAF" w:rsidP="004F6727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>н</w:t>
            </w:r>
            <w:r w:rsidR="00250F14" w:rsidRPr="009328B5">
              <w:rPr>
                <w:sz w:val="20"/>
                <w:szCs w:val="20"/>
              </w:rPr>
              <w:t>ов</w:t>
            </w:r>
            <w:r w:rsidRPr="009328B5">
              <w:rPr>
                <w:sz w:val="20"/>
                <w:szCs w:val="20"/>
              </w:rPr>
              <w:t>а цел</w:t>
            </w:r>
            <w:r w:rsidR="008A0314" w:rsidRPr="009328B5">
              <w:rPr>
                <w:sz w:val="20"/>
                <w:szCs w:val="20"/>
              </w:rPr>
              <w:t xml:space="preserve"> и нова мярка</w:t>
            </w:r>
            <w:r w:rsidRPr="009328B5">
              <w:rPr>
                <w:sz w:val="20"/>
                <w:szCs w:val="20"/>
              </w:rPr>
              <w:t xml:space="preserve"> </w:t>
            </w:r>
          </w:p>
          <w:p w14:paraId="34A51135" w14:textId="77777777" w:rsidR="00E20FAF" w:rsidRPr="009328B5" w:rsidRDefault="00E20FAF" w:rsidP="00981AA4">
            <w:pPr>
              <w:pStyle w:val="TableParagraph"/>
              <w:spacing w:line="225" w:lineRule="exact"/>
              <w:ind w:left="110" w:right="141"/>
              <w:rPr>
                <w:sz w:val="20"/>
                <w:szCs w:val="20"/>
              </w:rPr>
            </w:pPr>
          </w:p>
          <w:p w14:paraId="48DEC6F5" w14:textId="388DD805" w:rsidR="00B014EB" w:rsidRPr="009328B5" w:rsidRDefault="00981AA4" w:rsidP="00981AA4">
            <w:pPr>
              <w:pStyle w:val="TableParagraph"/>
              <w:spacing w:line="225" w:lineRule="exact"/>
              <w:ind w:left="110" w:right="141"/>
              <w:rPr>
                <w:sz w:val="20"/>
                <w:szCs w:val="20"/>
              </w:rPr>
            </w:pPr>
            <w:r w:rsidRPr="009328B5">
              <w:rPr>
                <w:sz w:val="20"/>
                <w:szCs w:val="20"/>
              </w:rPr>
              <w:t xml:space="preserve">Предложението е заложено </w:t>
            </w:r>
            <w:r w:rsidR="00B014EB" w:rsidRPr="009328B5">
              <w:rPr>
                <w:sz w:val="20"/>
                <w:szCs w:val="20"/>
              </w:rPr>
              <w:t xml:space="preserve">в </w:t>
            </w:r>
            <w:r w:rsidRPr="009328B5">
              <w:rPr>
                <w:sz w:val="20"/>
                <w:szCs w:val="20"/>
              </w:rPr>
              <w:t xml:space="preserve">проекта на </w:t>
            </w:r>
            <w:r w:rsidR="00FF6D5E" w:rsidRPr="009328B5">
              <w:rPr>
                <w:sz w:val="20"/>
                <w:szCs w:val="20"/>
              </w:rPr>
              <w:t>Четвъртия национален план за действие на РБългария в рамките на инициативата „Партньорство за открито управление“</w:t>
            </w:r>
          </w:p>
        </w:tc>
      </w:tr>
    </w:tbl>
    <w:p w14:paraId="41862C0E" w14:textId="77777777" w:rsidR="00DA2272" w:rsidRPr="009328B5" w:rsidRDefault="00DA2272" w:rsidP="000F72BB">
      <w:pPr>
        <w:pStyle w:val="TableParagraph"/>
        <w:spacing w:line="225" w:lineRule="exact"/>
        <w:ind w:left="0"/>
        <w:rPr>
          <w:sz w:val="20"/>
          <w:szCs w:val="20"/>
        </w:rPr>
      </w:pPr>
    </w:p>
    <w:sectPr w:rsidR="00DA2272" w:rsidRPr="009328B5" w:rsidSect="00544736">
      <w:pgSz w:w="16840" w:h="11910" w:orient="landscape"/>
      <w:pgMar w:top="1120" w:right="420" w:bottom="1160" w:left="460" w:header="718" w:footer="8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5E49" w14:textId="77777777" w:rsidR="00B96761" w:rsidRDefault="00B96761" w:rsidP="00544736">
      <w:r>
        <w:separator/>
      </w:r>
    </w:p>
  </w:endnote>
  <w:endnote w:type="continuationSeparator" w:id="0">
    <w:p w14:paraId="2E362115" w14:textId="77777777" w:rsidR="00B96761" w:rsidRDefault="00B96761" w:rsidP="0054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9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4BAD2" w14:textId="65F97F50" w:rsidR="008359D4" w:rsidRDefault="00835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E01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7EBFB778" w14:textId="77777777" w:rsidR="008359D4" w:rsidRDefault="008359D4">
    <w:pPr>
      <w:pStyle w:val="BodyText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B0A97" w14:textId="77777777" w:rsidR="00B96761" w:rsidRDefault="00B96761" w:rsidP="00544736">
      <w:r>
        <w:separator/>
      </w:r>
    </w:p>
  </w:footnote>
  <w:footnote w:type="continuationSeparator" w:id="0">
    <w:p w14:paraId="1D0B7CB4" w14:textId="77777777" w:rsidR="00B96761" w:rsidRDefault="00B96761" w:rsidP="00544736">
      <w:r>
        <w:continuationSeparator/>
      </w:r>
    </w:p>
  </w:footnote>
  <w:footnote w:id="1">
    <w:p w14:paraId="23241791" w14:textId="77777777" w:rsidR="008359D4" w:rsidRPr="006879BA" w:rsidRDefault="008359D4" w:rsidP="0021139E">
      <w:pPr>
        <w:pStyle w:val="FootnoteText"/>
        <w:rPr>
          <w:rFonts w:ascii="Century" w:hAnsi="Century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07905">
        <w:t>Забележка</w:t>
      </w:r>
      <w:r>
        <w:rPr>
          <w:sz w:val="10"/>
          <w:szCs w:val="10"/>
        </w:rPr>
        <w:t>:</w:t>
      </w:r>
      <w:r w:rsidRPr="00520DBC">
        <w:rPr>
          <w:sz w:val="10"/>
          <w:szCs w:val="10"/>
        </w:rPr>
        <w:t xml:space="preserve"> </w:t>
      </w:r>
      <w:r w:rsidRPr="006879BA">
        <w:rPr>
          <w:rFonts w:ascii="Century" w:hAnsi="Century"/>
          <w:sz w:val="16"/>
          <w:szCs w:val="16"/>
        </w:rPr>
        <w:t>Във връзка с поетия официален ангажимент от Държавна агенция „Електронно управление” (ДАЕУ) / бившата Изпълнителна агенция Електронни съобщителни мрежи и информационни системи (ИА ЕСМИС), в рамките на двустранното партньорство между Република България и Европейската Комисия, ще бъде осъществен контакт със службите на Комисията, с оглед да бъде осигурено ефективно прилагане на мярката , като бъдат стриктно спазени правилата по държавните помощи.</w:t>
      </w:r>
    </w:p>
    <w:p w14:paraId="3AA8D30B" w14:textId="77777777" w:rsidR="008359D4" w:rsidRPr="00520DBC" w:rsidRDefault="008359D4">
      <w:pPr>
        <w:pStyle w:val="FootnoteText"/>
        <w:rPr>
          <w:rFonts w:ascii="Century" w:hAnsi="Century"/>
          <w:sz w:val="10"/>
          <w:szCs w:val="1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5F2"/>
    <w:multiLevelType w:val="hybridMultilevel"/>
    <w:tmpl w:val="95A66D7E"/>
    <w:lvl w:ilvl="0" w:tplc="E6C0E6B2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C21EAFE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C7C68422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70C83AB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627CCE78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5A3ADB6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7A2B7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1440AB6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499EBB0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159353DF"/>
    <w:multiLevelType w:val="hybridMultilevel"/>
    <w:tmpl w:val="9E48C3F2"/>
    <w:lvl w:ilvl="0" w:tplc="A15829A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0C00BFF6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D1EAB788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72E0918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EF4E85E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14623D72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ADAC347A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736A0926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544E9930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2" w15:restartNumberingAfterBreak="0">
    <w:nsid w:val="165A2A54"/>
    <w:multiLevelType w:val="hybridMultilevel"/>
    <w:tmpl w:val="149C2CE4"/>
    <w:lvl w:ilvl="0" w:tplc="B2FC02C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6FB885F4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40B6F256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8B96658E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CB247A0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23C7E0A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E4564D38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DE9A63BA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2E169228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3" w15:restartNumberingAfterBreak="0">
    <w:nsid w:val="1C1577FA"/>
    <w:multiLevelType w:val="hybridMultilevel"/>
    <w:tmpl w:val="1742B532"/>
    <w:lvl w:ilvl="0" w:tplc="C81C96F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91BECB28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59AEFC08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8F80150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CFB2839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868C29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E42E81E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8960D23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1C3C9A8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1FAE05DD"/>
    <w:multiLevelType w:val="hybridMultilevel"/>
    <w:tmpl w:val="524CA32C"/>
    <w:lvl w:ilvl="0" w:tplc="0402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225A7C1B"/>
    <w:multiLevelType w:val="hybridMultilevel"/>
    <w:tmpl w:val="CF1633E6"/>
    <w:lvl w:ilvl="0" w:tplc="657A99A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CFC30D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74BCB04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0FCBD0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E1C3AAE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9F4867A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58C0395C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D16CC7E4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EFF2C27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6" w15:restartNumberingAfterBreak="0">
    <w:nsid w:val="232D1B23"/>
    <w:multiLevelType w:val="hybridMultilevel"/>
    <w:tmpl w:val="7FD0DF9C"/>
    <w:lvl w:ilvl="0" w:tplc="FB405AF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14AAFBE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AB1849C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EC0E7FE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F4342DF4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39B8B5F4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48E78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37A8A73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6B5E74B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7" w15:restartNumberingAfterBreak="0">
    <w:nsid w:val="24503770"/>
    <w:multiLevelType w:val="hybridMultilevel"/>
    <w:tmpl w:val="0AF49F2C"/>
    <w:lvl w:ilvl="0" w:tplc="CFD2500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8CB0A1F0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14020C70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6E38E19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EFF2C03C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6A472F8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04B4E42C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0FB4C95C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6F0206FC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8" w15:restartNumberingAfterBreak="0">
    <w:nsid w:val="270E6D42"/>
    <w:multiLevelType w:val="hybridMultilevel"/>
    <w:tmpl w:val="B1AECDD4"/>
    <w:lvl w:ilvl="0" w:tplc="04020011">
      <w:start w:val="1"/>
      <w:numFmt w:val="decimal"/>
      <w:lvlText w:val="%1)"/>
      <w:lvlJc w:val="left"/>
      <w:pPr>
        <w:ind w:left="828" w:hanging="360"/>
      </w:p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F29A7"/>
    <w:multiLevelType w:val="hybridMultilevel"/>
    <w:tmpl w:val="C118479A"/>
    <w:lvl w:ilvl="0" w:tplc="97ECC19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8" w:hanging="360"/>
      </w:pPr>
    </w:lvl>
    <w:lvl w:ilvl="2" w:tplc="0402001B" w:tentative="1">
      <w:start w:val="1"/>
      <w:numFmt w:val="lowerRoman"/>
      <w:lvlText w:val="%3."/>
      <w:lvlJc w:val="right"/>
      <w:pPr>
        <w:ind w:left="1908" w:hanging="180"/>
      </w:pPr>
    </w:lvl>
    <w:lvl w:ilvl="3" w:tplc="0402000F" w:tentative="1">
      <w:start w:val="1"/>
      <w:numFmt w:val="decimal"/>
      <w:lvlText w:val="%4."/>
      <w:lvlJc w:val="left"/>
      <w:pPr>
        <w:ind w:left="2628" w:hanging="360"/>
      </w:pPr>
    </w:lvl>
    <w:lvl w:ilvl="4" w:tplc="04020019" w:tentative="1">
      <w:start w:val="1"/>
      <w:numFmt w:val="lowerLetter"/>
      <w:lvlText w:val="%5."/>
      <w:lvlJc w:val="left"/>
      <w:pPr>
        <w:ind w:left="3348" w:hanging="360"/>
      </w:pPr>
    </w:lvl>
    <w:lvl w:ilvl="5" w:tplc="0402001B" w:tentative="1">
      <w:start w:val="1"/>
      <w:numFmt w:val="lowerRoman"/>
      <w:lvlText w:val="%6."/>
      <w:lvlJc w:val="right"/>
      <w:pPr>
        <w:ind w:left="4068" w:hanging="180"/>
      </w:pPr>
    </w:lvl>
    <w:lvl w:ilvl="6" w:tplc="0402000F" w:tentative="1">
      <w:start w:val="1"/>
      <w:numFmt w:val="decimal"/>
      <w:lvlText w:val="%7."/>
      <w:lvlJc w:val="left"/>
      <w:pPr>
        <w:ind w:left="4788" w:hanging="360"/>
      </w:pPr>
    </w:lvl>
    <w:lvl w:ilvl="7" w:tplc="04020019" w:tentative="1">
      <w:start w:val="1"/>
      <w:numFmt w:val="lowerLetter"/>
      <w:lvlText w:val="%8."/>
      <w:lvlJc w:val="left"/>
      <w:pPr>
        <w:ind w:left="5508" w:hanging="360"/>
      </w:pPr>
    </w:lvl>
    <w:lvl w:ilvl="8" w:tplc="040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0264BA4"/>
    <w:multiLevelType w:val="hybridMultilevel"/>
    <w:tmpl w:val="4EEACC94"/>
    <w:lvl w:ilvl="0" w:tplc="0402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32181135"/>
    <w:multiLevelType w:val="hybridMultilevel"/>
    <w:tmpl w:val="983E2A8A"/>
    <w:lvl w:ilvl="0" w:tplc="5A76E97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850E726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498374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04FED00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1D2E20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C88CC10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BE8AB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560801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8DF42CF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2" w15:restartNumberingAfterBreak="0">
    <w:nsid w:val="33800231"/>
    <w:multiLevelType w:val="hybridMultilevel"/>
    <w:tmpl w:val="81C0003E"/>
    <w:lvl w:ilvl="0" w:tplc="B2760ABA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A8CEA9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9F4D4AA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1B784ED6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DD86E26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D616C99E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60BEEC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01FC65A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34E47E4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3" w15:restartNumberingAfterBreak="0">
    <w:nsid w:val="378B7BFB"/>
    <w:multiLevelType w:val="multilevel"/>
    <w:tmpl w:val="1FDEC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8D33041"/>
    <w:multiLevelType w:val="hybridMultilevel"/>
    <w:tmpl w:val="C87AABBC"/>
    <w:lvl w:ilvl="0" w:tplc="E61E9676">
      <w:numFmt w:val="bullet"/>
      <w:lvlText w:val="-"/>
      <w:lvlJc w:val="left"/>
      <w:pPr>
        <w:ind w:left="109" w:hanging="96"/>
      </w:pPr>
      <w:rPr>
        <w:rFonts w:ascii="Calibri" w:eastAsia="Calibri" w:hAnsi="Calibri" w:cs="Calibri" w:hint="default"/>
        <w:w w:val="100"/>
        <w:sz w:val="17"/>
        <w:szCs w:val="17"/>
        <w:lang w:val="bg-BG" w:eastAsia="bg-BG" w:bidi="bg-BG"/>
      </w:rPr>
    </w:lvl>
    <w:lvl w:ilvl="1" w:tplc="D27C6F00">
      <w:numFmt w:val="bullet"/>
      <w:lvlText w:val="•"/>
      <w:lvlJc w:val="left"/>
      <w:pPr>
        <w:ind w:left="400" w:hanging="96"/>
      </w:pPr>
      <w:rPr>
        <w:rFonts w:hint="default"/>
        <w:lang w:val="bg-BG" w:eastAsia="bg-BG" w:bidi="bg-BG"/>
      </w:rPr>
    </w:lvl>
    <w:lvl w:ilvl="2" w:tplc="C1707F64">
      <w:numFmt w:val="bullet"/>
      <w:lvlText w:val="•"/>
      <w:lvlJc w:val="left"/>
      <w:pPr>
        <w:ind w:left="701" w:hanging="96"/>
      </w:pPr>
      <w:rPr>
        <w:rFonts w:hint="default"/>
        <w:lang w:val="bg-BG" w:eastAsia="bg-BG" w:bidi="bg-BG"/>
      </w:rPr>
    </w:lvl>
    <w:lvl w:ilvl="3" w:tplc="9FD68590">
      <w:numFmt w:val="bullet"/>
      <w:lvlText w:val="•"/>
      <w:lvlJc w:val="left"/>
      <w:pPr>
        <w:ind w:left="1002" w:hanging="96"/>
      </w:pPr>
      <w:rPr>
        <w:rFonts w:hint="default"/>
        <w:lang w:val="bg-BG" w:eastAsia="bg-BG" w:bidi="bg-BG"/>
      </w:rPr>
    </w:lvl>
    <w:lvl w:ilvl="4" w:tplc="660A1A04">
      <w:numFmt w:val="bullet"/>
      <w:lvlText w:val="•"/>
      <w:lvlJc w:val="left"/>
      <w:pPr>
        <w:ind w:left="1303" w:hanging="96"/>
      </w:pPr>
      <w:rPr>
        <w:rFonts w:hint="default"/>
        <w:lang w:val="bg-BG" w:eastAsia="bg-BG" w:bidi="bg-BG"/>
      </w:rPr>
    </w:lvl>
    <w:lvl w:ilvl="5" w:tplc="5204F78A">
      <w:numFmt w:val="bullet"/>
      <w:lvlText w:val="•"/>
      <w:lvlJc w:val="left"/>
      <w:pPr>
        <w:ind w:left="1604" w:hanging="96"/>
      </w:pPr>
      <w:rPr>
        <w:rFonts w:hint="default"/>
        <w:lang w:val="bg-BG" w:eastAsia="bg-BG" w:bidi="bg-BG"/>
      </w:rPr>
    </w:lvl>
    <w:lvl w:ilvl="6" w:tplc="2B5A6D94">
      <w:numFmt w:val="bullet"/>
      <w:lvlText w:val="•"/>
      <w:lvlJc w:val="left"/>
      <w:pPr>
        <w:ind w:left="1905" w:hanging="96"/>
      </w:pPr>
      <w:rPr>
        <w:rFonts w:hint="default"/>
        <w:lang w:val="bg-BG" w:eastAsia="bg-BG" w:bidi="bg-BG"/>
      </w:rPr>
    </w:lvl>
    <w:lvl w:ilvl="7" w:tplc="4A8404A0">
      <w:numFmt w:val="bullet"/>
      <w:lvlText w:val="•"/>
      <w:lvlJc w:val="left"/>
      <w:pPr>
        <w:ind w:left="2206" w:hanging="96"/>
      </w:pPr>
      <w:rPr>
        <w:rFonts w:hint="default"/>
        <w:lang w:val="bg-BG" w:eastAsia="bg-BG" w:bidi="bg-BG"/>
      </w:rPr>
    </w:lvl>
    <w:lvl w:ilvl="8" w:tplc="F0C2EC30">
      <w:numFmt w:val="bullet"/>
      <w:lvlText w:val="•"/>
      <w:lvlJc w:val="left"/>
      <w:pPr>
        <w:ind w:left="2507" w:hanging="96"/>
      </w:pPr>
      <w:rPr>
        <w:rFonts w:hint="default"/>
        <w:lang w:val="bg-BG" w:eastAsia="bg-BG" w:bidi="bg-BG"/>
      </w:rPr>
    </w:lvl>
  </w:abstractNum>
  <w:abstractNum w:abstractNumId="15" w15:restartNumberingAfterBreak="0">
    <w:nsid w:val="39F76C7E"/>
    <w:multiLevelType w:val="hybridMultilevel"/>
    <w:tmpl w:val="51B63F1E"/>
    <w:lvl w:ilvl="0" w:tplc="8F9CF25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8" w:hanging="360"/>
      </w:pPr>
    </w:lvl>
    <w:lvl w:ilvl="2" w:tplc="0402001B" w:tentative="1">
      <w:start w:val="1"/>
      <w:numFmt w:val="lowerRoman"/>
      <w:lvlText w:val="%3."/>
      <w:lvlJc w:val="right"/>
      <w:pPr>
        <w:ind w:left="1908" w:hanging="180"/>
      </w:pPr>
    </w:lvl>
    <w:lvl w:ilvl="3" w:tplc="0402000F" w:tentative="1">
      <w:start w:val="1"/>
      <w:numFmt w:val="decimal"/>
      <w:lvlText w:val="%4."/>
      <w:lvlJc w:val="left"/>
      <w:pPr>
        <w:ind w:left="2628" w:hanging="360"/>
      </w:pPr>
    </w:lvl>
    <w:lvl w:ilvl="4" w:tplc="04020019" w:tentative="1">
      <w:start w:val="1"/>
      <w:numFmt w:val="lowerLetter"/>
      <w:lvlText w:val="%5."/>
      <w:lvlJc w:val="left"/>
      <w:pPr>
        <w:ind w:left="3348" w:hanging="360"/>
      </w:pPr>
    </w:lvl>
    <w:lvl w:ilvl="5" w:tplc="0402001B" w:tentative="1">
      <w:start w:val="1"/>
      <w:numFmt w:val="lowerRoman"/>
      <w:lvlText w:val="%6."/>
      <w:lvlJc w:val="right"/>
      <w:pPr>
        <w:ind w:left="4068" w:hanging="180"/>
      </w:pPr>
    </w:lvl>
    <w:lvl w:ilvl="6" w:tplc="0402000F" w:tentative="1">
      <w:start w:val="1"/>
      <w:numFmt w:val="decimal"/>
      <w:lvlText w:val="%7."/>
      <w:lvlJc w:val="left"/>
      <w:pPr>
        <w:ind w:left="4788" w:hanging="360"/>
      </w:pPr>
    </w:lvl>
    <w:lvl w:ilvl="7" w:tplc="04020019" w:tentative="1">
      <w:start w:val="1"/>
      <w:numFmt w:val="lowerLetter"/>
      <w:lvlText w:val="%8."/>
      <w:lvlJc w:val="left"/>
      <w:pPr>
        <w:ind w:left="5508" w:hanging="360"/>
      </w:pPr>
    </w:lvl>
    <w:lvl w:ilvl="8" w:tplc="040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3A3C4270"/>
    <w:multiLevelType w:val="hybridMultilevel"/>
    <w:tmpl w:val="20F6C05E"/>
    <w:lvl w:ilvl="0" w:tplc="7C02BAA6">
      <w:start w:val="3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3AB316B3"/>
    <w:multiLevelType w:val="hybridMultilevel"/>
    <w:tmpl w:val="028634D8"/>
    <w:lvl w:ilvl="0" w:tplc="A53C8D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8" w:hanging="360"/>
      </w:pPr>
    </w:lvl>
    <w:lvl w:ilvl="2" w:tplc="0402001B" w:tentative="1">
      <w:start w:val="1"/>
      <w:numFmt w:val="lowerRoman"/>
      <w:lvlText w:val="%3."/>
      <w:lvlJc w:val="right"/>
      <w:pPr>
        <w:ind w:left="1908" w:hanging="180"/>
      </w:pPr>
    </w:lvl>
    <w:lvl w:ilvl="3" w:tplc="0402000F" w:tentative="1">
      <w:start w:val="1"/>
      <w:numFmt w:val="decimal"/>
      <w:lvlText w:val="%4."/>
      <w:lvlJc w:val="left"/>
      <w:pPr>
        <w:ind w:left="2628" w:hanging="360"/>
      </w:pPr>
    </w:lvl>
    <w:lvl w:ilvl="4" w:tplc="04020019" w:tentative="1">
      <w:start w:val="1"/>
      <w:numFmt w:val="lowerLetter"/>
      <w:lvlText w:val="%5."/>
      <w:lvlJc w:val="left"/>
      <w:pPr>
        <w:ind w:left="3348" w:hanging="360"/>
      </w:pPr>
    </w:lvl>
    <w:lvl w:ilvl="5" w:tplc="0402001B" w:tentative="1">
      <w:start w:val="1"/>
      <w:numFmt w:val="lowerRoman"/>
      <w:lvlText w:val="%6."/>
      <w:lvlJc w:val="right"/>
      <w:pPr>
        <w:ind w:left="4068" w:hanging="180"/>
      </w:pPr>
    </w:lvl>
    <w:lvl w:ilvl="6" w:tplc="0402000F" w:tentative="1">
      <w:start w:val="1"/>
      <w:numFmt w:val="decimal"/>
      <w:lvlText w:val="%7."/>
      <w:lvlJc w:val="left"/>
      <w:pPr>
        <w:ind w:left="4788" w:hanging="360"/>
      </w:pPr>
    </w:lvl>
    <w:lvl w:ilvl="7" w:tplc="04020019" w:tentative="1">
      <w:start w:val="1"/>
      <w:numFmt w:val="lowerLetter"/>
      <w:lvlText w:val="%8."/>
      <w:lvlJc w:val="left"/>
      <w:pPr>
        <w:ind w:left="5508" w:hanging="360"/>
      </w:pPr>
    </w:lvl>
    <w:lvl w:ilvl="8" w:tplc="040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40263597"/>
    <w:multiLevelType w:val="hybridMultilevel"/>
    <w:tmpl w:val="540CA570"/>
    <w:lvl w:ilvl="0" w:tplc="0402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530076C6"/>
    <w:lvl w:ilvl="0" w:tplc="5F70AE8A">
      <w:start w:val="29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26F57FE"/>
    <w:multiLevelType w:val="hybridMultilevel"/>
    <w:tmpl w:val="F548705A"/>
    <w:lvl w:ilvl="0" w:tplc="9B102028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EB66566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8530142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8CA1A98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D1CBA06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1B0AC3D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4726FC6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AEF4524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74A442A0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21" w15:restartNumberingAfterBreak="0">
    <w:nsid w:val="45185E8D"/>
    <w:multiLevelType w:val="hybridMultilevel"/>
    <w:tmpl w:val="F5289F4E"/>
    <w:lvl w:ilvl="0" w:tplc="0402000F">
      <w:start w:val="1"/>
      <w:numFmt w:val="decimal"/>
      <w:lvlText w:val="%1."/>
      <w:lvlJc w:val="left"/>
      <w:pPr>
        <w:ind w:left="828" w:hanging="360"/>
      </w:p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45451B24"/>
    <w:multiLevelType w:val="hybridMultilevel"/>
    <w:tmpl w:val="902670DC"/>
    <w:lvl w:ilvl="0" w:tplc="F912C318">
      <w:numFmt w:val="bullet"/>
      <w:lvlText w:val="•"/>
      <w:lvlJc w:val="left"/>
      <w:pPr>
        <w:ind w:left="720" w:hanging="360"/>
      </w:pPr>
      <w:rPr>
        <w:rFonts w:hint="default"/>
        <w:lang w:val="bg-BG" w:eastAsia="bg-BG" w:bidi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93F1A"/>
    <w:multiLevelType w:val="hybridMultilevel"/>
    <w:tmpl w:val="F5289F4E"/>
    <w:lvl w:ilvl="0" w:tplc="0402000F">
      <w:start w:val="1"/>
      <w:numFmt w:val="decimal"/>
      <w:lvlText w:val="%1."/>
      <w:lvlJc w:val="left"/>
      <w:pPr>
        <w:ind w:left="828" w:hanging="360"/>
      </w:p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13A58ED"/>
    <w:multiLevelType w:val="hybridMultilevel"/>
    <w:tmpl w:val="A2D8DDEA"/>
    <w:lvl w:ilvl="0" w:tplc="0402000F">
      <w:start w:val="1"/>
      <w:numFmt w:val="decimal"/>
      <w:lvlText w:val="%1."/>
      <w:lvlJc w:val="left"/>
      <w:pPr>
        <w:ind w:left="830" w:hanging="360"/>
      </w:pPr>
    </w:lvl>
    <w:lvl w:ilvl="1" w:tplc="04020019" w:tentative="1">
      <w:start w:val="1"/>
      <w:numFmt w:val="lowerLetter"/>
      <w:lvlText w:val="%2."/>
      <w:lvlJc w:val="left"/>
      <w:pPr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5" w15:restartNumberingAfterBreak="0">
    <w:nsid w:val="52C7517A"/>
    <w:multiLevelType w:val="hybridMultilevel"/>
    <w:tmpl w:val="F32206AA"/>
    <w:lvl w:ilvl="0" w:tplc="F912C318">
      <w:numFmt w:val="bullet"/>
      <w:lvlText w:val="•"/>
      <w:lvlJc w:val="left"/>
      <w:pPr>
        <w:ind w:left="828" w:hanging="360"/>
      </w:pPr>
      <w:rPr>
        <w:rFonts w:hint="default"/>
        <w:lang w:val="bg-BG" w:eastAsia="bg-BG" w:bidi="bg-BG"/>
      </w:rPr>
    </w:lvl>
    <w:lvl w:ilvl="1" w:tplc="040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547376FE"/>
    <w:multiLevelType w:val="hybridMultilevel"/>
    <w:tmpl w:val="5A9EF0FC"/>
    <w:lvl w:ilvl="0" w:tplc="97D4213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780ADCC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EEE67A32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3F506152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F2EAC682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252693E6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1A2BC3E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4C12A27C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E0F83A2C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27" w15:restartNumberingAfterBreak="0">
    <w:nsid w:val="56747070"/>
    <w:multiLevelType w:val="hybridMultilevel"/>
    <w:tmpl w:val="98A80682"/>
    <w:lvl w:ilvl="0" w:tplc="0402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59097DC0"/>
    <w:multiLevelType w:val="hybridMultilevel"/>
    <w:tmpl w:val="15CCA2BC"/>
    <w:lvl w:ilvl="0" w:tplc="9154D594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g-BG" w:eastAsia="bg-BG" w:bidi="bg-BG"/>
      </w:rPr>
    </w:lvl>
    <w:lvl w:ilvl="1" w:tplc="07EC2B62">
      <w:numFmt w:val="bullet"/>
      <w:lvlText w:val="•"/>
      <w:lvlJc w:val="left"/>
      <w:pPr>
        <w:ind w:left="386" w:hanging="201"/>
      </w:pPr>
      <w:rPr>
        <w:rFonts w:hint="default"/>
        <w:lang w:val="bg-BG" w:eastAsia="bg-BG" w:bidi="bg-BG"/>
      </w:rPr>
    </w:lvl>
    <w:lvl w:ilvl="2" w:tplc="AA1EDC76">
      <w:numFmt w:val="bullet"/>
      <w:lvlText w:val="•"/>
      <w:lvlJc w:val="left"/>
      <w:pPr>
        <w:ind w:left="673" w:hanging="201"/>
      </w:pPr>
      <w:rPr>
        <w:rFonts w:hint="default"/>
        <w:lang w:val="bg-BG" w:eastAsia="bg-BG" w:bidi="bg-BG"/>
      </w:rPr>
    </w:lvl>
    <w:lvl w:ilvl="3" w:tplc="509CCC62">
      <w:numFmt w:val="bullet"/>
      <w:lvlText w:val="•"/>
      <w:lvlJc w:val="left"/>
      <w:pPr>
        <w:ind w:left="959" w:hanging="201"/>
      </w:pPr>
      <w:rPr>
        <w:rFonts w:hint="default"/>
        <w:lang w:val="bg-BG" w:eastAsia="bg-BG" w:bidi="bg-BG"/>
      </w:rPr>
    </w:lvl>
    <w:lvl w:ilvl="4" w:tplc="67C0D064">
      <w:numFmt w:val="bullet"/>
      <w:lvlText w:val="•"/>
      <w:lvlJc w:val="left"/>
      <w:pPr>
        <w:ind w:left="1246" w:hanging="201"/>
      </w:pPr>
      <w:rPr>
        <w:rFonts w:hint="default"/>
        <w:lang w:val="bg-BG" w:eastAsia="bg-BG" w:bidi="bg-BG"/>
      </w:rPr>
    </w:lvl>
    <w:lvl w:ilvl="5" w:tplc="0876E542">
      <w:numFmt w:val="bullet"/>
      <w:lvlText w:val="•"/>
      <w:lvlJc w:val="left"/>
      <w:pPr>
        <w:ind w:left="1533" w:hanging="201"/>
      </w:pPr>
      <w:rPr>
        <w:rFonts w:hint="default"/>
        <w:lang w:val="bg-BG" w:eastAsia="bg-BG" w:bidi="bg-BG"/>
      </w:rPr>
    </w:lvl>
    <w:lvl w:ilvl="6" w:tplc="C74E8D68">
      <w:numFmt w:val="bullet"/>
      <w:lvlText w:val="•"/>
      <w:lvlJc w:val="left"/>
      <w:pPr>
        <w:ind w:left="1819" w:hanging="201"/>
      </w:pPr>
      <w:rPr>
        <w:rFonts w:hint="default"/>
        <w:lang w:val="bg-BG" w:eastAsia="bg-BG" w:bidi="bg-BG"/>
      </w:rPr>
    </w:lvl>
    <w:lvl w:ilvl="7" w:tplc="344A87A2">
      <w:numFmt w:val="bullet"/>
      <w:lvlText w:val="•"/>
      <w:lvlJc w:val="left"/>
      <w:pPr>
        <w:ind w:left="2106" w:hanging="201"/>
      </w:pPr>
      <w:rPr>
        <w:rFonts w:hint="default"/>
        <w:lang w:val="bg-BG" w:eastAsia="bg-BG" w:bidi="bg-BG"/>
      </w:rPr>
    </w:lvl>
    <w:lvl w:ilvl="8" w:tplc="D0C00F20">
      <w:numFmt w:val="bullet"/>
      <w:lvlText w:val="•"/>
      <w:lvlJc w:val="left"/>
      <w:pPr>
        <w:ind w:left="2392" w:hanging="201"/>
      </w:pPr>
      <w:rPr>
        <w:rFonts w:hint="default"/>
        <w:lang w:val="bg-BG" w:eastAsia="bg-BG" w:bidi="bg-BG"/>
      </w:rPr>
    </w:lvl>
  </w:abstractNum>
  <w:abstractNum w:abstractNumId="29" w15:restartNumberingAfterBreak="0">
    <w:nsid w:val="5CF864C1"/>
    <w:multiLevelType w:val="hybridMultilevel"/>
    <w:tmpl w:val="047EC5BE"/>
    <w:lvl w:ilvl="0" w:tplc="0402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0" w15:restartNumberingAfterBreak="0">
    <w:nsid w:val="6153701D"/>
    <w:multiLevelType w:val="hybridMultilevel"/>
    <w:tmpl w:val="A296C8E6"/>
    <w:lvl w:ilvl="0" w:tplc="D938D64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DDC8DF8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0818D8CE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EA8220E6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7622823C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D1BA7A9E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A441788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2DAA3FA0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317A77EE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31" w15:restartNumberingAfterBreak="0">
    <w:nsid w:val="61EA2524"/>
    <w:multiLevelType w:val="hybridMultilevel"/>
    <w:tmpl w:val="006EFB3E"/>
    <w:lvl w:ilvl="0" w:tplc="C2141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8" w:hanging="360"/>
      </w:pPr>
    </w:lvl>
    <w:lvl w:ilvl="2" w:tplc="0402001B" w:tentative="1">
      <w:start w:val="1"/>
      <w:numFmt w:val="lowerRoman"/>
      <w:lvlText w:val="%3."/>
      <w:lvlJc w:val="right"/>
      <w:pPr>
        <w:ind w:left="1908" w:hanging="180"/>
      </w:pPr>
    </w:lvl>
    <w:lvl w:ilvl="3" w:tplc="0402000F" w:tentative="1">
      <w:start w:val="1"/>
      <w:numFmt w:val="decimal"/>
      <w:lvlText w:val="%4."/>
      <w:lvlJc w:val="left"/>
      <w:pPr>
        <w:ind w:left="2628" w:hanging="360"/>
      </w:pPr>
    </w:lvl>
    <w:lvl w:ilvl="4" w:tplc="04020019" w:tentative="1">
      <w:start w:val="1"/>
      <w:numFmt w:val="lowerLetter"/>
      <w:lvlText w:val="%5."/>
      <w:lvlJc w:val="left"/>
      <w:pPr>
        <w:ind w:left="3348" w:hanging="360"/>
      </w:pPr>
    </w:lvl>
    <w:lvl w:ilvl="5" w:tplc="0402001B" w:tentative="1">
      <w:start w:val="1"/>
      <w:numFmt w:val="lowerRoman"/>
      <w:lvlText w:val="%6."/>
      <w:lvlJc w:val="right"/>
      <w:pPr>
        <w:ind w:left="4068" w:hanging="180"/>
      </w:pPr>
    </w:lvl>
    <w:lvl w:ilvl="6" w:tplc="0402000F" w:tentative="1">
      <w:start w:val="1"/>
      <w:numFmt w:val="decimal"/>
      <w:lvlText w:val="%7."/>
      <w:lvlJc w:val="left"/>
      <w:pPr>
        <w:ind w:left="4788" w:hanging="360"/>
      </w:pPr>
    </w:lvl>
    <w:lvl w:ilvl="7" w:tplc="04020019" w:tentative="1">
      <w:start w:val="1"/>
      <w:numFmt w:val="lowerLetter"/>
      <w:lvlText w:val="%8."/>
      <w:lvlJc w:val="left"/>
      <w:pPr>
        <w:ind w:left="5508" w:hanging="360"/>
      </w:pPr>
    </w:lvl>
    <w:lvl w:ilvl="8" w:tplc="040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623E2BC0"/>
    <w:multiLevelType w:val="hybridMultilevel"/>
    <w:tmpl w:val="A18E739C"/>
    <w:lvl w:ilvl="0" w:tplc="4D8E909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8" w:hanging="360"/>
      </w:pPr>
    </w:lvl>
    <w:lvl w:ilvl="2" w:tplc="0402001B" w:tentative="1">
      <w:start w:val="1"/>
      <w:numFmt w:val="lowerRoman"/>
      <w:lvlText w:val="%3."/>
      <w:lvlJc w:val="right"/>
      <w:pPr>
        <w:ind w:left="1908" w:hanging="180"/>
      </w:pPr>
    </w:lvl>
    <w:lvl w:ilvl="3" w:tplc="0402000F" w:tentative="1">
      <w:start w:val="1"/>
      <w:numFmt w:val="decimal"/>
      <w:lvlText w:val="%4."/>
      <w:lvlJc w:val="left"/>
      <w:pPr>
        <w:ind w:left="2628" w:hanging="360"/>
      </w:pPr>
    </w:lvl>
    <w:lvl w:ilvl="4" w:tplc="04020019" w:tentative="1">
      <w:start w:val="1"/>
      <w:numFmt w:val="lowerLetter"/>
      <w:lvlText w:val="%5."/>
      <w:lvlJc w:val="left"/>
      <w:pPr>
        <w:ind w:left="3348" w:hanging="360"/>
      </w:pPr>
    </w:lvl>
    <w:lvl w:ilvl="5" w:tplc="0402001B" w:tentative="1">
      <w:start w:val="1"/>
      <w:numFmt w:val="lowerRoman"/>
      <w:lvlText w:val="%6."/>
      <w:lvlJc w:val="right"/>
      <w:pPr>
        <w:ind w:left="4068" w:hanging="180"/>
      </w:pPr>
    </w:lvl>
    <w:lvl w:ilvl="6" w:tplc="0402000F" w:tentative="1">
      <w:start w:val="1"/>
      <w:numFmt w:val="decimal"/>
      <w:lvlText w:val="%7."/>
      <w:lvlJc w:val="left"/>
      <w:pPr>
        <w:ind w:left="4788" w:hanging="360"/>
      </w:pPr>
    </w:lvl>
    <w:lvl w:ilvl="7" w:tplc="04020019" w:tentative="1">
      <w:start w:val="1"/>
      <w:numFmt w:val="lowerLetter"/>
      <w:lvlText w:val="%8."/>
      <w:lvlJc w:val="left"/>
      <w:pPr>
        <w:ind w:left="5508" w:hanging="360"/>
      </w:pPr>
    </w:lvl>
    <w:lvl w:ilvl="8" w:tplc="040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 w15:restartNumberingAfterBreak="0">
    <w:nsid w:val="654B408A"/>
    <w:multiLevelType w:val="hybridMultilevel"/>
    <w:tmpl w:val="3CE809E6"/>
    <w:lvl w:ilvl="0" w:tplc="399462F6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F912C318">
      <w:numFmt w:val="bullet"/>
      <w:lvlText w:val="•"/>
      <w:lvlJc w:val="left"/>
      <w:pPr>
        <w:ind w:left="530" w:hanging="152"/>
      </w:pPr>
      <w:rPr>
        <w:rFonts w:hint="default"/>
        <w:lang w:val="bg-BG" w:eastAsia="bg-BG" w:bidi="bg-BG"/>
      </w:rPr>
    </w:lvl>
    <w:lvl w:ilvl="2" w:tplc="05A25BF6">
      <w:numFmt w:val="bullet"/>
      <w:lvlText w:val="•"/>
      <w:lvlJc w:val="left"/>
      <w:pPr>
        <w:ind w:left="801" w:hanging="152"/>
      </w:pPr>
      <w:rPr>
        <w:rFonts w:hint="default"/>
        <w:lang w:val="bg-BG" w:eastAsia="bg-BG" w:bidi="bg-BG"/>
      </w:rPr>
    </w:lvl>
    <w:lvl w:ilvl="3" w:tplc="577CCC9A">
      <w:numFmt w:val="bullet"/>
      <w:lvlText w:val="•"/>
      <w:lvlJc w:val="left"/>
      <w:pPr>
        <w:ind w:left="1071" w:hanging="152"/>
      </w:pPr>
      <w:rPr>
        <w:rFonts w:hint="default"/>
        <w:lang w:val="bg-BG" w:eastAsia="bg-BG" w:bidi="bg-BG"/>
      </w:rPr>
    </w:lvl>
    <w:lvl w:ilvl="4" w:tplc="DC787D4C">
      <w:numFmt w:val="bullet"/>
      <w:lvlText w:val="•"/>
      <w:lvlJc w:val="left"/>
      <w:pPr>
        <w:ind w:left="1342" w:hanging="152"/>
      </w:pPr>
      <w:rPr>
        <w:rFonts w:hint="default"/>
        <w:lang w:val="bg-BG" w:eastAsia="bg-BG" w:bidi="bg-BG"/>
      </w:rPr>
    </w:lvl>
    <w:lvl w:ilvl="5" w:tplc="71F6621E">
      <w:numFmt w:val="bullet"/>
      <w:lvlText w:val="•"/>
      <w:lvlJc w:val="left"/>
      <w:pPr>
        <w:ind w:left="1613" w:hanging="152"/>
      </w:pPr>
      <w:rPr>
        <w:rFonts w:hint="default"/>
        <w:lang w:val="bg-BG" w:eastAsia="bg-BG" w:bidi="bg-BG"/>
      </w:rPr>
    </w:lvl>
    <w:lvl w:ilvl="6" w:tplc="AC0826B4">
      <w:numFmt w:val="bullet"/>
      <w:lvlText w:val="•"/>
      <w:lvlJc w:val="left"/>
      <w:pPr>
        <w:ind w:left="1883" w:hanging="152"/>
      </w:pPr>
      <w:rPr>
        <w:rFonts w:hint="default"/>
        <w:lang w:val="bg-BG" w:eastAsia="bg-BG" w:bidi="bg-BG"/>
      </w:rPr>
    </w:lvl>
    <w:lvl w:ilvl="7" w:tplc="48E26DDA">
      <w:numFmt w:val="bullet"/>
      <w:lvlText w:val="•"/>
      <w:lvlJc w:val="left"/>
      <w:pPr>
        <w:ind w:left="2154" w:hanging="152"/>
      </w:pPr>
      <w:rPr>
        <w:rFonts w:hint="default"/>
        <w:lang w:val="bg-BG" w:eastAsia="bg-BG" w:bidi="bg-BG"/>
      </w:rPr>
    </w:lvl>
    <w:lvl w:ilvl="8" w:tplc="E5024498">
      <w:numFmt w:val="bullet"/>
      <w:lvlText w:val="•"/>
      <w:lvlJc w:val="left"/>
      <w:pPr>
        <w:ind w:left="2424" w:hanging="152"/>
      </w:pPr>
      <w:rPr>
        <w:rFonts w:hint="default"/>
        <w:lang w:val="bg-BG" w:eastAsia="bg-BG" w:bidi="bg-BG"/>
      </w:rPr>
    </w:lvl>
  </w:abstractNum>
  <w:abstractNum w:abstractNumId="34" w15:restartNumberingAfterBreak="0">
    <w:nsid w:val="665A5868"/>
    <w:multiLevelType w:val="hybridMultilevel"/>
    <w:tmpl w:val="33EAE7BC"/>
    <w:lvl w:ilvl="0" w:tplc="CB24C230">
      <w:start w:val="1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5" w15:restartNumberingAfterBreak="0">
    <w:nsid w:val="6B4F7F03"/>
    <w:multiLevelType w:val="hybridMultilevel"/>
    <w:tmpl w:val="DF4E59B4"/>
    <w:lvl w:ilvl="0" w:tplc="A9AA72C6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82D6E6BC">
      <w:numFmt w:val="bullet"/>
      <w:lvlText w:val="•"/>
      <w:lvlJc w:val="left"/>
      <w:pPr>
        <w:ind w:left="400" w:hanging="152"/>
      </w:pPr>
      <w:rPr>
        <w:rFonts w:hint="default"/>
        <w:lang w:val="bg-BG" w:eastAsia="bg-BG" w:bidi="bg-BG"/>
      </w:rPr>
    </w:lvl>
    <w:lvl w:ilvl="2" w:tplc="759430B0">
      <w:numFmt w:val="bullet"/>
      <w:lvlText w:val="•"/>
      <w:lvlJc w:val="left"/>
      <w:pPr>
        <w:ind w:left="701" w:hanging="152"/>
      </w:pPr>
      <w:rPr>
        <w:rFonts w:hint="default"/>
        <w:lang w:val="bg-BG" w:eastAsia="bg-BG" w:bidi="bg-BG"/>
      </w:rPr>
    </w:lvl>
    <w:lvl w:ilvl="3" w:tplc="486CCD62">
      <w:numFmt w:val="bullet"/>
      <w:lvlText w:val="•"/>
      <w:lvlJc w:val="left"/>
      <w:pPr>
        <w:ind w:left="1002" w:hanging="152"/>
      </w:pPr>
      <w:rPr>
        <w:rFonts w:hint="default"/>
        <w:lang w:val="bg-BG" w:eastAsia="bg-BG" w:bidi="bg-BG"/>
      </w:rPr>
    </w:lvl>
    <w:lvl w:ilvl="4" w:tplc="D2E8BA74">
      <w:numFmt w:val="bullet"/>
      <w:lvlText w:val="•"/>
      <w:lvlJc w:val="left"/>
      <w:pPr>
        <w:ind w:left="1303" w:hanging="152"/>
      </w:pPr>
      <w:rPr>
        <w:rFonts w:hint="default"/>
        <w:lang w:val="bg-BG" w:eastAsia="bg-BG" w:bidi="bg-BG"/>
      </w:rPr>
    </w:lvl>
    <w:lvl w:ilvl="5" w:tplc="93E8C2B4">
      <w:numFmt w:val="bullet"/>
      <w:lvlText w:val="•"/>
      <w:lvlJc w:val="left"/>
      <w:pPr>
        <w:ind w:left="1604" w:hanging="152"/>
      </w:pPr>
      <w:rPr>
        <w:rFonts w:hint="default"/>
        <w:lang w:val="bg-BG" w:eastAsia="bg-BG" w:bidi="bg-BG"/>
      </w:rPr>
    </w:lvl>
    <w:lvl w:ilvl="6" w:tplc="F3489260">
      <w:numFmt w:val="bullet"/>
      <w:lvlText w:val="•"/>
      <w:lvlJc w:val="left"/>
      <w:pPr>
        <w:ind w:left="1905" w:hanging="152"/>
      </w:pPr>
      <w:rPr>
        <w:rFonts w:hint="default"/>
        <w:lang w:val="bg-BG" w:eastAsia="bg-BG" w:bidi="bg-BG"/>
      </w:rPr>
    </w:lvl>
    <w:lvl w:ilvl="7" w:tplc="0494FC1C">
      <w:numFmt w:val="bullet"/>
      <w:lvlText w:val="•"/>
      <w:lvlJc w:val="left"/>
      <w:pPr>
        <w:ind w:left="2206" w:hanging="152"/>
      </w:pPr>
      <w:rPr>
        <w:rFonts w:hint="default"/>
        <w:lang w:val="bg-BG" w:eastAsia="bg-BG" w:bidi="bg-BG"/>
      </w:rPr>
    </w:lvl>
    <w:lvl w:ilvl="8" w:tplc="88F22ED0">
      <w:numFmt w:val="bullet"/>
      <w:lvlText w:val="•"/>
      <w:lvlJc w:val="left"/>
      <w:pPr>
        <w:ind w:left="2507" w:hanging="152"/>
      </w:pPr>
      <w:rPr>
        <w:rFonts w:hint="default"/>
        <w:lang w:val="bg-BG" w:eastAsia="bg-BG" w:bidi="bg-BG"/>
      </w:rPr>
    </w:lvl>
  </w:abstractNum>
  <w:abstractNum w:abstractNumId="36" w15:restartNumberingAfterBreak="0">
    <w:nsid w:val="6E5B6953"/>
    <w:multiLevelType w:val="hybridMultilevel"/>
    <w:tmpl w:val="D988D838"/>
    <w:lvl w:ilvl="0" w:tplc="8DD4A0A6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AB98652C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D8C8EEC4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EEC8252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C0C6A70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5E009F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0329A3A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403CA05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2B9A1EE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37" w15:restartNumberingAfterBreak="0">
    <w:nsid w:val="78B20D78"/>
    <w:multiLevelType w:val="hybridMultilevel"/>
    <w:tmpl w:val="BA004020"/>
    <w:lvl w:ilvl="0" w:tplc="EA9E67C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8" w:hanging="360"/>
      </w:pPr>
    </w:lvl>
    <w:lvl w:ilvl="2" w:tplc="0402001B" w:tentative="1">
      <w:start w:val="1"/>
      <w:numFmt w:val="lowerRoman"/>
      <w:lvlText w:val="%3."/>
      <w:lvlJc w:val="right"/>
      <w:pPr>
        <w:ind w:left="1948" w:hanging="180"/>
      </w:pPr>
    </w:lvl>
    <w:lvl w:ilvl="3" w:tplc="0402000F" w:tentative="1">
      <w:start w:val="1"/>
      <w:numFmt w:val="decimal"/>
      <w:lvlText w:val="%4."/>
      <w:lvlJc w:val="left"/>
      <w:pPr>
        <w:ind w:left="2668" w:hanging="360"/>
      </w:pPr>
    </w:lvl>
    <w:lvl w:ilvl="4" w:tplc="04020019" w:tentative="1">
      <w:start w:val="1"/>
      <w:numFmt w:val="lowerLetter"/>
      <w:lvlText w:val="%5."/>
      <w:lvlJc w:val="left"/>
      <w:pPr>
        <w:ind w:left="3388" w:hanging="360"/>
      </w:pPr>
    </w:lvl>
    <w:lvl w:ilvl="5" w:tplc="0402001B" w:tentative="1">
      <w:start w:val="1"/>
      <w:numFmt w:val="lowerRoman"/>
      <w:lvlText w:val="%6."/>
      <w:lvlJc w:val="right"/>
      <w:pPr>
        <w:ind w:left="4108" w:hanging="180"/>
      </w:pPr>
    </w:lvl>
    <w:lvl w:ilvl="6" w:tplc="0402000F" w:tentative="1">
      <w:start w:val="1"/>
      <w:numFmt w:val="decimal"/>
      <w:lvlText w:val="%7."/>
      <w:lvlJc w:val="left"/>
      <w:pPr>
        <w:ind w:left="4828" w:hanging="360"/>
      </w:pPr>
    </w:lvl>
    <w:lvl w:ilvl="7" w:tplc="04020019" w:tentative="1">
      <w:start w:val="1"/>
      <w:numFmt w:val="lowerLetter"/>
      <w:lvlText w:val="%8."/>
      <w:lvlJc w:val="left"/>
      <w:pPr>
        <w:ind w:left="5548" w:hanging="360"/>
      </w:pPr>
    </w:lvl>
    <w:lvl w:ilvl="8" w:tplc="0402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33"/>
  </w:num>
  <w:num w:numId="2">
    <w:abstractNumId w:val="35"/>
  </w:num>
  <w:num w:numId="3">
    <w:abstractNumId w:val="12"/>
  </w:num>
  <w:num w:numId="4">
    <w:abstractNumId w:val="11"/>
  </w:num>
  <w:num w:numId="5">
    <w:abstractNumId w:val="26"/>
  </w:num>
  <w:num w:numId="6">
    <w:abstractNumId w:val="0"/>
  </w:num>
  <w:num w:numId="7">
    <w:abstractNumId w:val="30"/>
  </w:num>
  <w:num w:numId="8">
    <w:abstractNumId w:val="6"/>
  </w:num>
  <w:num w:numId="9">
    <w:abstractNumId w:val="3"/>
  </w:num>
  <w:num w:numId="10">
    <w:abstractNumId w:val="36"/>
  </w:num>
  <w:num w:numId="11">
    <w:abstractNumId w:val="1"/>
  </w:num>
  <w:num w:numId="12">
    <w:abstractNumId w:val="7"/>
  </w:num>
  <w:num w:numId="13">
    <w:abstractNumId w:val="2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16"/>
  </w:num>
  <w:num w:numId="19">
    <w:abstractNumId w:val="34"/>
  </w:num>
  <w:num w:numId="20">
    <w:abstractNumId w:val="13"/>
  </w:num>
  <w:num w:numId="21">
    <w:abstractNumId w:val="15"/>
  </w:num>
  <w:num w:numId="22">
    <w:abstractNumId w:val="17"/>
  </w:num>
  <w:num w:numId="23">
    <w:abstractNumId w:val="31"/>
  </w:num>
  <w:num w:numId="24">
    <w:abstractNumId w:val="27"/>
  </w:num>
  <w:num w:numId="25">
    <w:abstractNumId w:val="25"/>
  </w:num>
  <w:num w:numId="26">
    <w:abstractNumId w:val="4"/>
  </w:num>
  <w:num w:numId="27">
    <w:abstractNumId w:val="10"/>
  </w:num>
  <w:num w:numId="28">
    <w:abstractNumId w:val="18"/>
  </w:num>
  <w:num w:numId="29">
    <w:abstractNumId w:val="24"/>
  </w:num>
  <w:num w:numId="30">
    <w:abstractNumId w:val="8"/>
  </w:num>
  <w:num w:numId="31">
    <w:abstractNumId w:val="32"/>
  </w:num>
  <w:num w:numId="32">
    <w:abstractNumId w:val="9"/>
  </w:num>
  <w:num w:numId="33">
    <w:abstractNumId w:val="23"/>
  </w:num>
  <w:num w:numId="34">
    <w:abstractNumId w:val="22"/>
  </w:num>
  <w:num w:numId="35">
    <w:abstractNumId w:val="19"/>
  </w:num>
  <w:num w:numId="36">
    <w:abstractNumId w:val="37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6"/>
    <w:rsid w:val="00001F86"/>
    <w:rsid w:val="00004EA2"/>
    <w:rsid w:val="00005351"/>
    <w:rsid w:val="000078D3"/>
    <w:rsid w:val="00010435"/>
    <w:rsid w:val="0001180F"/>
    <w:rsid w:val="00011FFD"/>
    <w:rsid w:val="00020D35"/>
    <w:rsid w:val="00025609"/>
    <w:rsid w:val="00032590"/>
    <w:rsid w:val="00032F3E"/>
    <w:rsid w:val="000330F6"/>
    <w:rsid w:val="000337CA"/>
    <w:rsid w:val="000353F1"/>
    <w:rsid w:val="00041034"/>
    <w:rsid w:val="000413B6"/>
    <w:rsid w:val="00041F06"/>
    <w:rsid w:val="000422D1"/>
    <w:rsid w:val="00042F09"/>
    <w:rsid w:val="00042F40"/>
    <w:rsid w:val="000436A6"/>
    <w:rsid w:val="00044F78"/>
    <w:rsid w:val="00050036"/>
    <w:rsid w:val="00052EF4"/>
    <w:rsid w:val="00053560"/>
    <w:rsid w:val="00053A72"/>
    <w:rsid w:val="00054C84"/>
    <w:rsid w:val="0005757B"/>
    <w:rsid w:val="00057AFA"/>
    <w:rsid w:val="00057E90"/>
    <w:rsid w:val="00060ABA"/>
    <w:rsid w:val="00065A24"/>
    <w:rsid w:val="00067A7C"/>
    <w:rsid w:val="00070107"/>
    <w:rsid w:val="000827F5"/>
    <w:rsid w:val="0008735F"/>
    <w:rsid w:val="0009012E"/>
    <w:rsid w:val="000918AA"/>
    <w:rsid w:val="00094DC1"/>
    <w:rsid w:val="00096F3C"/>
    <w:rsid w:val="000A37A0"/>
    <w:rsid w:val="000A3B1D"/>
    <w:rsid w:val="000A515E"/>
    <w:rsid w:val="000A5305"/>
    <w:rsid w:val="000A6323"/>
    <w:rsid w:val="000A76A9"/>
    <w:rsid w:val="000A7C09"/>
    <w:rsid w:val="000B0C15"/>
    <w:rsid w:val="000B1178"/>
    <w:rsid w:val="000B16DE"/>
    <w:rsid w:val="000B2AF0"/>
    <w:rsid w:val="000B2DCA"/>
    <w:rsid w:val="000B5125"/>
    <w:rsid w:val="000B6EA8"/>
    <w:rsid w:val="000B7A81"/>
    <w:rsid w:val="000C1CE2"/>
    <w:rsid w:val="000C21F3"/>
    <w:rsid w:val="000C6119"/>
    <w:rsid w:val="000C69F4"/>
    <w:rsid w:val="000C6A75"/>
    <w:rsid w:val="000C791F"/>
    <w:rsid w:val="000D4DCE"/>
    <w:rsid w:val="000D63F2"/>
    <w:rsid w:val="000E0CC1"/>
    <w:rsid w:val="000E1131"/>
    <w:rsid w:val="000E21E6"/>
    <w:rsid w:val="000E2B35"/>
    <w:rsid w:val="000E388A"/>
    <w:rsid w:val="000E51A6"/>
    <w:rsid w:val="000E52BD"/>
    <w:rsid w:val="000E7AC2"/>
    <w:rsid w:val="000F04EA"/>
    <w:rsid w:val="000F0CB4"/>
    <w:rsid w:val="000F34F9"/>
    <w:rsid w:val="000F72BB"/>
    <w:rsid w:val="00102B41"/>
    <w:rsid w:val="00103BF9"/>
    <w:rsid w:val="00107DD8"/>
    <w:rsid w:val="00110ADF"/>
    <w:rsid w:val="00110EFD"/>
    <w:rsid w:val="001129C2"/>
    <w:rsid w:val="00112E80"/>
    <w:rsid w:val="00113ACC"/>
    <w:rsid w:val="00113D0D"/>
    <w:rsid w:val="001155EB"/>
    <w:rsid w:val="001161E6"/>
    <w:rsid w:val="001227AA"/>
    <w:rsid w:val="00124CAA"/>
    <w:rsid w:val="00127B0A"/>
    <w:rsid w:val="0013053A"/>
    <w:rsid w:val="00130EE3"/>
    <w:rsid w:val="001329DC"/>
    <w:rsid w:val="00133285"/>
    <w:rsid w:val="00133C83"/>
    <w:rsid w:val="00137442"/>
    <w:rsid w:val="00137812"/>
    <w:rsid w:val="00140C47"/>
    <w:rsid w:val="00141EAD"/>
    <w:rsid w:val="001435A4"/>
    <w:rsid w:val="00144818"/>
    <w:rsid w:val="001449C5"/>
    <w:rsid w:val="00144C67"/>
    <w:rsid w:val="00146016"/>
    <w:rsid w:val="0014617F"/>
    <w:rsid w:val="0014631C"/>
    <w:rsid w:val="00154320"/>
    <w:rsid w:val="001568C7"/>
    <w:rsid w:val="00157076"/>
    <w:rsid w:val="0016310D"/>
    <w:rsid w:val="001655D1"/>
    <w:rsid w:val="00165DEC"/>
    <w:rsid w:val="001701FD"/>
    <w:rsid w:val="00170604"/>
    <w:rsid w:val="00172E29"/>
    <w:rsid w:val="00175F34"/>
    <w:rsid w:val="00180560"/>
    <w:rsid w:val="00181480"/>
    <w:rsid w:val="00182609"/>
    <w:rsid w:val="001828FB"/>
    <w:rsid w:val="00183A56"/>
    <w:rsid w:val="00184C7E"/>
    <w:rsid w:val="0018521E"/>
    <w:rsid w:val="001861AE"/>
    <w:rsid w:val="0018646A"/>
    <w:rsid w:val="0019064F"/>
    <w:rsid w:val="00192A24"/>
    <w:rsid w:val="00193CD9"/>
    <w:rsid w:val="0019494B"/>
    <w:rsid w:val="00194E44"/>
    <w:rsid w:val="001951CF"/>
    <w:rsid w:val="0019594A"/>
    <w:rsid w:val="001960CB"/>
    <w:rsid w:val="001A0B18"/>
    <w:rsid w:val="001A2EC7"/>
    <w:rsid w:val="001A3D5C"/>
    <w:rsid w:val="001A3ED7"/>
    <w:rsid w:val="001A5650"/>
    <w:rsid w:val="001A67AC"/>
    <w:rsid w:val="001A6DAA"/>
    <w:rsid w:val="001B1D66"/>
    <w:rsid w:val="001B2012"/>
    <w:rsid w:val="001B3460"/>
    <w:rsid w:val="001B4633"/>
    <w:rsid w:val="001B48F2"/>
    <w:rsid w:val="001B5263"/>
    <w:rsid w:val="001B5FCC"/>
    <w:rsid w:val="001B62CB"/>
    <w:rsid w:val="001B6AA7"/>
    <w:rsid w:val="001C0CFE"/>
    <w:rsid w:val="001C0E26"/>
    <w:rsid w:val="001C1F95"/>
    <w:rsid w:val="001C2A3E"/>
    <w:rsid w:val="001C2C39"/>
    <w:rsid w:val="001C398A"/>
    <w:rsid w:val="001C4AF8"/>
    <w:rsid w:val="001C4D7F"/>
    <w:rsid w:val="001C68D3"/>
    <w:rsid w:val="001D0C2C"/>
    <w:rsid w:val="001D1C87"/>
    <w:rsid w:val="001D5750"/>
    <w:rsid w:val="001D7125"/>
    <w:rsid w:val="001D7741"/>
    <w:rsid w:val="001E0593"/>
    <w:rsid w:val="001E2071"/>
    <w:rsid w:val="001E2EA5"/>
    <w:rsid w:val="001E32DD"/>
    <w:rsid w:val="001E33A0"/>
    <w:rsid w:val="001E3B63"/>
    <w:rsid w:val="001E523A"/>
    <w:rsid w:val="001E5295"/>
    <w:rsid w:val="001E607E"/>
    <w:rsid w:val="001E60B7"/>
    <w:rsid w:val="001E6B10"/>
    <w:rsid w:val="001F31A2"/>
    <w:rsid w:val="001F40CA"/>
    <w:rsid w:val="001F4547"/>
    <w:rsid w:val="001F4B3A"/>
    <w:rsid w:val="001F5E09"/>
    <w:rsid w:val="001F66B6"/>
    <w:rsid w:val="001F75D7"/>
    <w:rsid w:val="0020154F"/>
    <w:rsid w:val="00201C36"/>
    <w:rsid w:val="002038E1"/>
    <w:rsid w:val="00206086"/>
    <w:rsid w:val="00206179"/>
    <w:rsid w:val="0020698E"/>
    <w:rsid w:val="0021139E"/>
    <w:rsid w:val="00211971"/>
    <w:rsid w:val="00212D8E"/>
    <w:rsid w:val="002134D9"/>
    <w:rsid w:val="0021740B"/>
    <w:rsid w:val="002205F8"/>
    <w:rsid w:val="00221C66"/>
    <w:rsid w:val="0023187E"/>
    <w:rsid w:val="00232190"/>
    <w:rsid w:val="002330DC"/>
    <w:rsid w:val="00233154"/>
    <w:rsid w:val="002356DE"/>
    <w:rsid w:val="00235C9A"/>
    <w:rsid w:val="00236907"/>
    <w:rsid w:val="00240159"/>
    <w:rsid w:val="00240C1E"/>
    <w:rsid w:val="00242A8E"/>
    <w:rsid w:val="00247BAD"/>
    <w:rsid w:val="00250F14"/>
    <w:rsid w:val="00251341"/>
    <w:rsid w:val="00252404"/>
    <w:rsid w:val="00253C08"/>
    <w:rsid w:val="00255AD2"/>
    <w:rsid w:val="002561B6"/>
    <w:rsid w:val="00260D29"/>
    <w:rsid w:val="0026410C"/>
    <w:rsid w:val="00265E14"/>
    <w:rsid w:val="00266CEA"/>
    <w:rsid w:val="00266FA0"/>
    <w:rsid w:val="0027051B"/>
    <w:rsid w:val="0027306E"/>
    <w:rsid w:val="002732C5"/>
    <w:rsid w:val="0027771A"/>
    <w:rsid w:val="002800D6"/>
    <w:rsid w:val="00284819"/>
    <w:rsid w:val="00285CF7"/>
    <w:rsid w:val="002908E7"/>
    <w:rsid w:val="00292545"/>
    <w:rsid w:val="002929DF"/>
    <w:rsid w:val="0029312C"/>
    <w:rsid w:val="002941B2"/>
    <w:rsid w:val="00294703"/>
    <w:rsid w:val="002A23E0"/>
    <w:rsid w:val="002A2432"/>
    <w:rsid w:val="002A3054"/>
    <w:rsid w:val="002A5D08"/>
    <w:rsid w:val="002A7A94"/>
    <w:rsid w:val="002B045F"/>
    <w:rsid w:val="002B080B"/>
    <w:rsid w:val="002B09F8"/>
    <w:rsid w:val="002B11C8"/>
    <w:rsid w:val="002B2BA6"/>
    <w:rsid w:val="002B5195"/>
    <w:rsid w:val="002B681E"/>
    <w:rsid w:val="002C47B4"/>
    <w:rsid w:val="002C5F64"/>
    <w:rsid w:val="002D00E0"/>
    <w:rsid w:val="002D04BD"/>
    <w:rsid w:val="002D070A"/>
    <w:rsid w:val="002D1D82"/>
    <w:rsid w:val="002D2335"/>
    <w:rsid w:val="002D4E70"/>
    <w:rsid w:val="002D5461"/>
    <w:rsid w:val="002D5DE7"/>
    <w:rsid w:val="002D6981"/>
    <w:rsid w:val="002D771E"/>
    <w:rsid w:val="002E0C5C"/>
    <w:rsid w:val="002E174F"/>
    <w:rsid w:val="002E1ADC"/>
    <w:rsid w:val="002E286D"/>
    <w:rsid w:val="002E67AA"/>
    <w:rsid w:val="002F3729"/>
    <w:rsid w:val="002F5124"/>
    <w:rsid w:val="002F6BF6"/>
    <w:rsid w:val="002F6DFC"/>
    <w:rsid w:val="002F7813"/>
    <w:rsid w:val="002F7FE5"/>
    <w:rsid w:val="003007F5"/>
    <w:rsid w:val="00303044"/>
    <w:rsid w:val="003039EE"/>
    <w:rsid w:val="00305D57"/>
    <w:rsid w:val="00306994"/>
    <w:rsid w:val="00306C62"/>
    <w:rsid w:val="003072A4"/>
    <w:rsid w:val="003109FF"/>
    <w:rsid w:val="003113ED"/>
    <w:rsid w:val="0031229D"/>
    <w:rsid w:val="00312455"/>
    <w:rsid w:val="00313E0A"/>
    <w:rsid w:val="00315E5C"/>
    <w:rsid w:val="00320479"/>
    <w:rsid w:val="00321CFE"/>
    <w:rsid w:val="00321D73"/>
    <w:rsid w:val="00321FDC"/>
    <w:rsid w:val="00322374"/>
    <w:rsid w:val="00325A80"/>
    <w:rsid w:val="00325DE8"/>
    <w:rsid w:val="00331AE1"/>
    <w:rsid w:val="00332902"/>
    <w:rsid w:val="00333270"/>
    <w:rsid w:val="0033677D"/>
    <w:rsid w:val="0034097E"/>
    <w:rsid w:val="0034349E"/>
    <w:rsid w:val="00343E30"/>
    <w:rsid w:val="003469B7"/>
    <w:rsid w:val="00351568"/>
    <w:rsid w:val="00352E61"/>
    <w:rsid w:val="003539DB"/>
    <w:rsid w:val="0035400E"/>
    <w:rsid w:val="0035641B"/>
    <w:rsid w:val="00360B00"/>
    <w:rsid w:val="00360DCB"/>
    <w:rsid w:val="003610A8"/>
    <w:rsid w:val="00361792"/>
    <w:rsid w:val="0036294F"/>
    <w:rsid w:val="00363665"/>
    <w:rsid w:val="00366111"/>
    <w:rsid w:val="00366369"/>
    <w:rsid w:val="003665BD"/>
    <w:rsid w:val="003665E7"/>
    <w:rsid w:val="00366C4B"/>
    <w:rsid w:val="00371D3D"/>
    <w:rsid w:val="00375B3D"/>
    <w:rsid w:val="00377D22"/>
    <w:rsid w:val="00380BA0"/>
    <w:rsid w:val="00386C3E"/>
    <w:rsid w:val="0038735D"/>
    <w:rsid w:val="00387444"/>
    <w:rsid w:val="00392A88"/>
    <w:rsid w:val="00393B05"/>
    <w:rsid w:val="003955FF"/>
    <w:rsid w:val="00395D95"/>
    <w:rsid w:val="00396A92"/>
    <w:rsid w:val="003A0018"/>
    <w:rsid w:val="003A1F58"/>
    <w:rsid w:val="003A2805"/>
    <w:rsid w:val="003A298F"/>
    <w:rsid w:val="003A335C"/>
    <w:rsid w:val="003A360D"/>
    <w:rsid w:val="003A744B"/>
    <w:rsid w:val="003A7C97"/>
    <w:rsid w:val="003B0A8C"/>
    <w:rsid w:val="003B1F6B"/>
    <w:rsid w:val="003B2092"/>
    <w:rsid w:val="003B2405"/>
    <w:rsid w:val="003B519D"/>
    <w:rsid w:val="003B6880"/>
    <w:rsid w:val="003C1983"/>
    <w:rsid w:val="003C19DF"/>
    <w:rsid w:val="003C2B62"/>
    <w:rsid w:val="003C2EF1"/>
    <w:rsid w:val="003C47CE"/>
    <w:rsid w:val="003C5161"/>
    <w:rsid w:val="003D3C6A"/>
    <w:rsid w:val="003D4DE5"/>
    <w:rsid w:val="003D6F43"/>
    <w:rsid w:val="003D7089"/>
    <w:rsid w:val="003E1E2A"/>
    <w:rsid w:val="003E2BD3"/>
    <w:rsid w:val="003E359B"/>
    <w:rsid w:val="003E77C6"/>
    <w:rsid w:val="003F0170"/>
    <w:rsid w:val="003F473A"/>
    <w:rsid w:val="003F4C72"/>
    <w:rsid w:val="003F6BEF"/>
    <w:rsid w:val="004008C7"/>
    <w:rsid w:val="004009CB"/>
    <w:rsid w:val="00401C4B"/>
    <w:rsid w:val="00401E1B"/>
    <w:rsid w:val="004031B2"/>
    <w:rsid w:val="00407044"/>
    <w:rsid w:val="004100FC"/>
    <w:rsid w:val="00410AE3"/>
    <w:rsid w:val="00410D92"/>
    <w:rsid w:val="004128DE"/>
    <w:rsid w:val="00413DB5"/>
    <w:rsid w:val="004145E4"/>
    <w:rsid w:val="004173C3"/>
    <w:rsid w:val="00420D84"/>
    <w:rsid w:val="00422611"/>
    <w:rsid w:val="00422FE1"/>
    <w:rsid w:val="004239AD"/>
    <w:rsid w:val="004259A5"/>
    <w:rsid w:val="004259E1"/>
    <w:rsid w:val="00425DDA"/>
    <w:rsid w:val="00426EB0"/>
    <w:rsid w:val="00426F81"/>
    <w:rsid w:val="00430196"/>
    <w:rsid w:val="004351F9"/>
    <w:rsid w:val="0043686E"/>
    <w:rsid w:val="00436C38"/>
    <w:rsid w:val="0044045B"/>
    <w:rsid w:val="00441AE9"/>
    <w:rsid w:val="00443E4F"/>
    <w:rsid w:val="00445459"/>
    <w:rsid w:val="00447FC0"/>
    <w:rsid w:val="004521B3"/>
    <w:rsid w:val="00452896"/>
    <w:rsid w:val="00452F65"/>
    <w:rsid w:val="004531CA"/>
    <w:rsid w:val="0045566A"/>
    <w:rsid w:val="004567AB"/>
    <w:rsid w:val="004603BB"/>
    <w:rsid w:val="00461F6A"/>
    <w:rsid w:val="00465CAC"/>
    <w:rsid w:val="0046680D"/>
    <w:rsid w:val="00466B55"/>
    <w:rsid w:val="00467F53"/>
    <w:rsid w:val="00471CDD"/>
    <w:rsid w:val="00473110"/>
    <w:rsid w:val="00474F40"/>
    <w:rsid w:val="004751E5"/>
    <w:rsid w:val="00476455"/>
    <w:rsid w:val="0047678A"/>
    <w:rsid w:val="00476D3B"/>
    <w:rsid w:val="00476E29"/>
    <w:rsid w:val="004777FA"/>
    <w:rsid w:val="00480CA2"/>
    <w:rsid w:val="00481801"/>
    <w:rsid w:val="00481DCC"/>
    <w:rsid w:val="0048218E"/>
    <w:rsid w:val="00482DEF"/>
    <w:rsid w:val="00483117"/>
    <w:rsid w:val="00483D55"/>
    <w:rsid w:val="00484C92"/>
    <w:rsid w:val="00485BF7"/>
    <w:rsid w:val="00485C86"/>
    <w:rsid w:val="00485CAF"/>
    <w:rsid w:val="004908BB"/>
    <w:rsid w:val="00491426"/>
    <w:rsid w:val="00492996"/>
    <w:rsid w:val="00493C02"/>
    <w:rsid w:val="00493FDC"/>
    <w:rsid w:val="00494146"/>
    <w:rsid w:val="004947CB"/>
    <w:rsid w:val="004951BA"/>
    <w:rsid w:val="004A0BB6"/>
    <w:rsid w:val="004A120B"/>
    <w:rsid w:val="004A25CD"/>
    <w:rsid w:val="004A2BAF"/>
    <w:rsid w:val="004A36D8"/>
    <w:rsid w:val="004B0704"/>
    <w:rsid w:val="004B14D7"/>
    <w:rsid w:val="004B3527"/>
    <w:rsid w:val="004B3E47"/>
    <w:rsid w:val="004B6801"/>
    <w:rsid w:val="004B6C07"/>
    <w:rsid w:val="004B7F97"/>
    <w:rsid w:val="004C3EAB"/>
    <w:rsid w:val="004C56F6"/>
    <w:rsid w:val="004C762F"/>
    <w:rsid w:val="004D1716"/>
    <w:rsid w:val="004E1FC0"/>
    <w:rsid w:val="004E2BE4"/>
    <w:rsid w:val="004E40AB"/>
    <w:rsid w:val="004E6F53"/>
    <w:rsid w:val="004F0964"/>
    <w:rsid w:val="004F1488"/>
    <w:rsid w:val="004F43CF"/>
    <w:rsid w:val="004F61FA"/>
    <w:rsid w:val="004F6727"/>
    <w:rsid w:val="0050091B"/>
    <w:rsid w:val="00500D19"/>
    <w:rsid w:val="0050403B"/>
    <w:rsid w:val="005116C8"/>
    <w:rsid w:val="005117F8"/>
    <w:rsid w:val="0051293C"/>
    <w:rsid w:val="005138CE"/>
    <w:rsid w:val="0051395A"/>
    <w:rsid w:val="005153FF"/>
    <w:rsid w:val="00516F6F"/>
    <w:rsid w:val="00517C72"/>
    <w:rsid w:val="00521628"/>
    <w:rsid w:val="00525693"/>
    <w:rsid w:val="00525C11"/>
    <w:rsid w:val="00531571"/>
    <w:rsid w:val="00533781"/>
    <w:rsid w:val="00534343"/>
    <w:rsid w:val="00534C2F"/>
    <w:rsid w:val="00534CEC"/>
    <w:rsid w:val="005364BE"/>
    <w:rsid w:val="005371C8"/>
    <w:rsid w:val="00537DC1"/>
    <w:rsid w:val="00540705"/>
    <w:rsid w:val="00541F6F"/>
    <w:rsid w:val="00542878"/>
    <w:rsid w:val="0054402C"/>
    <w:rsid w:val="00544736"/>
    <w:rsid w:val="00546F5B"/>
    <w:rsid w:val="00547607"/>
    <w:rsid w:val="00554304"/>
    <w:rsid w:val="005564B9"/>
    <w:rsid w:val="00556DC7"/>
    <w:rsid w:val="00560CA5"/>
    <w:rsid w:val="00563307"/>
    <w:rsid w:val="00563398"/>
    <w:rsid w:val="00564E43"/>
    <w:rsid w:val="00566231"/>
    <w:rsid w:val="00567EE7"/>
    <w:rsid w:val="005702C8"/>
    <w:rsid w:val="00572F98"/>
    <w:rsid w:val="00574C2B"/>
    <w:rsid w:val="0057576D"/>
    <w:rsid w:val="00581BE1"/>
    <w:rsid w:val="00583260"/>
    <w:rsid w:val="0058367B"/>
    <w:rsid w:val="00584D3B"/>
    <w:rsid w:val="005851E6"/>
    <w:rsid w:val="0058544A"/>
    <w:rsid w:val="00585E23"/>
    <w:rsid w:val="00586BCC"/>
    <w:rsid w:val="00586E49"/>
    <w:rsid w:val="00590AB1"/>
    <w:rsid w:val="00590FDC"/>
    <w:rsid w:val="00591329"/>
    <w:rsid w:val="005928CC"/>
    <w:rsid w:val="00593344"/>
    <w:rsid w:val="00596F5A"/>
    <w:rsid w:val="005A3687"/>
    <w:rsid w:val="005B06C6"/>
    <w:rsid w:val="005B2F40"/>
    <w:rsid w:val="005B45B2"/>
    <w:rsid w:val="005B4FA2"/>
    <w:rsid w:val="005B541E"/>
    <w:rsid w:val="005B5529"/>
    <w:rsid w:val="005B7F02"/>
    <w:rsid w:val="005C38A3"/>
    <w:rsid w:val="005C42F6"/>
    <w:rsid w:val="005C5C26"/>
    <w:rsid w:val="005C7A2B"/>
    <w:rsid w:val="005D26BE"/>
    <w:rsid w:val="005D53C7"/>
    <w:rsid w:val="005D711D"/>
    <w:rsid w:val="005D7981"/>
    <w:rsid w:val="005E027E"/>
    <w:rsid w:val="005E1F6C"/>
    <w:rsid w:val="005E48F6"/>
    <w:rsid w:val="005E4AA2"/>
    <w:rsid w:val="005E52D2"/>
    <w:rsid w:val="005E6505"/>
    <w:rsid w:val="005F5664"/>
    <w:rsid w:val="006016E4"/>
    <w:rsid w:val="00601B47"/>
    <w:rsid w:val="006028AB"/>
    <w:rsid w:val="006033FD"/>
    <w:rsid w:val="0060384D"/>
    <w:rsid w:val="00604F9D"/>
    <w:rsid w:val="00605790"/>
    <w:rsid w:val="00606468"/>
    <w:rsid w:val="006113DA"/>
    <w:rsid w:val="0061248F"/>
    <w:rsid w:val="0061589E"/>
    <w:rsid w:val="00622EB7"/>
    <w:rsid w:val="00623663"/>
    <w:rsid w:val="00625D4F"/>
    <w:rsid w:val="006272D7"/>
    <w:rsid w:val="0063243C"/>
    <w:rsid w:val="006335C1"/>
    <w:rsid w:val="00633C5A"/>
    <w:rsid w:val="006340A5"/>
    <w:rsid w:val="00634B56"/>
    <w:rsid w:val="00634C30"/>
    <w:rsid w:val="00635B75"/>
    <w:rsid w:val="00635BDF"/>
    <w:rsid w:val="0063629D"/>
    <w:rsid w:val="006406DE"/>
    <w:rsid w:val="00640B91"/>
    <w:rsid w:val="00640DB5"/>
    <w:rsid w:val="00643862"/>
    <w:rsid w:val="006442F1"/>
    <w:rsid w:val="00644427"/>
    <w:rsid w:val="0064449C"/>
    <w:rsid w:val="00646523"/>
    <w:rsid w:val="00646D2C"/>
    <w:rsid w:val="00651781"/>
    <w:rsid w:val="006549F7"/>
    <w:rsid w:val="00654CE2"/>
    <w:rsid w:val="00655B1F"/>
    <w:rsid w:val="0065683D"/>
    <w:rsid w:val="006568AE"/>
    <w:rsid w:val="0065724E"/>
    <w:rsid w:val="006614D0"/>
    <w:rsid w:val="00662878"/>
    <w:rsid w:val="00664EC3"/>
    <w:rsid w:val="00666B45"/>
    <w:rsid w:val="00671F4B"/>
    <w:rsid w:val="00680A09"/>
    <w:rsid w:val="00681A9B"/>
    <w:rsid w:val="00683746"/>
    <w:rsid w:val="006841F0"/>
    <w:rsid w:val="006847A5"/>
    <w:rsid w:val="00684E07"/>
    <w:rsid w:val="00685CBE"/>
    <w:rsid w:val="006860B7"/>
    <w:rsid w:val="0069018B"/>
    <w:rsid w:val="00690FE2"/>
    <w:rsid w:val="006912D1"/>
    <w:rsid w:val="00692905"/>
    <w:rsid w:val="00692C2C"/>
    <w:rsid w:val="00695B09"/>
    <w:rsid w:val="006960E2"/>
    <w:rsid w:val="00697BB8"/>
    <w:rsid w:val="006A0759"/>
    <w:rsid w:val="006A08C4"/>
    <w:rsid w:val="006A1092"/>
    <w:rsid w:val="006A2E9F"/>
    <w:rsid w:val="006A6C86"/>
    <w:rsid w:val="006A7344"/>
    <w:rsid w:val="006B08AC"/>
    <w:rsid w:val="006B2506"/>
    <w:rsid w:val="006B39E2"/>
    <w:rsid w:val="006B5CA3"/>
    <w:rsid w:val="006B6560"/>
    <w:rsid w:val="006B75FD"/>
    <w:rsid w:val="006C1F89"/>
    <w:rsid w:val="006C4391"/>
    <w:rsid w:val="006C4D51"/>
    <w:rsid w:val="006D0EBC"/>
    <w:rsid w:val="006D27CC"/>
    <w:rsid w:val="006D2E0F"/>
    <w:rsid w:val="006D393D"/>
    <w:rsid w:val="006D42CA"/>
    <w:rsid w:val="006D4D1A"/>
    <w:rsid w:val="006D4D55"/>
    <w:rsid w:val="006D670D"/>
    <w:rsid w:val="006D6F9C"/>
    <w:rsid w:val="006D7837"/>
    <w:rsid w:val="006D7E67"/>
    <w:rsid w:val="006D7ED7"/>
    <w:rsid w:val="006E0782"/>
    <w:rsid w:val="006E1608"/>
    <w:rsid w:val="006E1CBF"/>
    <w:rsid w:val="006E33B1"/>
    <w:rsid w:val="006E5929"/>
    <w:rsid w:val="006E5F0D"/>
    <w:rsid w:val="006E62EE"/>
    <w:rsid w:val="006F2008"/>
    <w:rsid w:val="006F4A18"/>
    <w:rsid w:val="006F4D54"/>
    <w:rsid w:val="006F519E"/>
    <w:rsid w:val="006F73D3"/>
    <w:rsid w:val="006F7FEF"/>
    <w:rsid w:val="007000D7"/>
    <w:rsid w:val="00701E3F"/>
    <w:rsid w:val="00707342"/>
    <w:rsid w:val="00710802"/>
    <w:rsid w:val="00712DFE"/>
    <w:rsid w:val="007134CF"/>
    <w:rsid w:val="0071434D"/>
    <w:rsid w:val="00715B48"/>
    <w:rsid w:val="00723911"/>
    <w:rsid w:val="007241EF"/>
    <w:rsid w:val="0072463B"/>
    <w:rsid w:val="00725312"/>
    <w:rsid w:val="00732D2F"/>
    <w:rsid w:val="00735B38"/>
    <w:rsid w:val="00736CD6"/>
    <w:rsid w:val="00736F42"/>
    <w:rsid w:val="00737121"/>
    <w:rsid w:val="00737282"/>
    <w:rsid w:val="00741EAC"/>
    <w:rsid w:val="00742DFF"/>
    <w:rsid w:val="007439F3"/>
    <w:rsid w:val="00743EDE"/>
    <w:rsid w:val="0074422C"/>
    <w:rsid w:val="00744672"/>
    <w:rsid w:val="00746ECD"/>
    <w:rsid w:val="00753BAA"/>
    <w:rsid w:val="007555AD"/>
    <w:rsid w:val="00757A5E"/>
    <w:rsid w:val="00760F77"/>
    <w:rsid w:val="00762546"/>
    <w:rsid w:val="0076395F"/>
    <w:rsid w:val="0076443E"/>
    <w:rsid w:val="00764B90"/>
    <w:rsid w:val="00765455"/>
    <w:rsid w:val="00766437"/>
    <w:rsid w:val="007710B5"/>
    <w:rsid w:val="007722E1"/>
    <w:rsid w:val="00774CEF"/>
    <w:rsid w:val="007756E2"/>
    <w:rsid w:val="00776F4F"/>
    <w:rsid w:val="00781C09"/>
    <w:rsid w:val="00782F5C"/>
    <w:rsid w:val="00783928"/>
    <w:rsid w:val="00783A9D"/>
    <w:rsid w:val="00785395"/>
    <w:rsid w:val="00790A9A"/>
    <w:rsid w:val="00791120"/>
    <w:rsid w:val="00791337"/>
    <w:rsid w:val="0079288C"/>
    <w:rsid w:val="007934C9"/>
    <w:rsid w:val="00793766"/>
    <w:rsid w:val="00793928"/>
    <w:rsid w:val="00794B20"/>
    <w:rsid w:val="00794CFB"/>
    <w:rsid w:val="007963CA"/>
    <w:rsid w:val="00796FE2"/>
    <w:rsid w:val="007A2F1B"/>
    <w:rsid w:val="007A53E5"/>
    <w:rsid w:val="007A6C0B"/>
    <w:rsid w:val="007A7CE8"/>
    <w:rsid w:val="007B0F3F"/>
    <w:rsid w:val="007B2BE5"/>
    <w:rsid w:val="007B36B2"/>
    <w:rsid w:val="007B3FB6"/>
    <w:rsid w:val="007B4A02"/>
    <w:rsid w:val="007B6954"/>
    <w:rsid w:val="007C2E01"/>
    <w:rsid w:val="007C45AC"/>
    <w:rsid w:val="007C67AF"/>
    <w:rsid w:val="007D1CC4"/>
    <w:rsid w:val="007D2F06"/>
    <w:rsid w:val="007D3203"/>
    <w:rsid w:val="007D7543"/>
    <w:rsid w:val="007D76FE"/>
    <w:rsid w:val="007E0097"/>
    <w:rsid w:val="007E0AEB"/>
    <w:rsid w:val="007E11F2"/>
    <w:rsid w:val="007E1232"/>
    <w:rsid w:val="007E23EB"/>
    <w:rsid w:val="007E2ED6"/>
    <w:rsid w:val="007E5480"/>
    <w:rsid w:val="007E5D14"/>
    <w:rsid w:val="007E6DB8"/>
    <w:rsid w:val="007E711C"/>
    <w:rsid w:val="007F16B1"/>
    <w:rsid w:val="007F58B3"/>
    <w:rsid w:val="007F6E6D"/>
    <w:rsid w:val="007F7787"/>
    <w:rsid w:val="00801870"/>
    <w:rsid w:val="00802EBB"/>
    <w:rsid w:val="008032E3"/>
    <w:rsid w:val="008051CC"/>
    <w:rsid w:val="00805D3D"/>
    <w:rsid w:val="00812265"/>
    <w:rsid w:val="00814264"/>
    <w:rsid w:val="008159E9"/>
    <w:rsid w:val="0081788F"/>
    <w:rsid w:val="00817E34"/>
    <w:rsid w:val="008201DA"/>
    <w:rsid w:val="00824465"/>
    <w:rsid w:val="00826234"/>
    <w:rsid w:val="00830A4E"/>
    <w:rsid w:val="0083214F"/>
    <w:rsid w:val="0083240E"/>
    <w:rsid w:val="00835677"/>
    <w:rsid w:val="008359D4"/>
    <w:rsid w:val="00835BDE"/>
    <w:rsid w:val="0083682C"/>
    <w:rsid w:val="00837CAE"/>
    <w:rsid w:val="0084060E"/>
    <w:rsid w:val="0084196A"/>
    <w:rsid w:val="00841D40"/>
    <w:rsid w:val="00846246"/>
    <w:rsid w:val="00846677"/>
    <w:rsid w:val="0084721B"/>
    <w:rsid w:val="00850729"/>
    <w:rsid w:val="00851B71"/>
    <w:rsid w:val="00851FB7"/>
    <w:rsid w:val="008520E6"/>
    <w:rsid w:val="0085220E"/>
    <w:rsid w:val="00854803"/>
    <w:rsid w:val="00855C59"/>
    <w:rsid w:val="00860E8C"/>
    <w:rsid w:val="00865193"/>
    <w:rsid w:val="00865886"/>
    <w:rsid w:val="008663DB"/>
    <w:rsid w:val="00866A05"/>
    <w:rsid w:val="008715D2"/>
    <w:rsid w:val="008752DB"/>
    <w:rsid w:val="008801BB"/>
    <w:rsid w:val="00880715"/>
    <w:rsid w:val="00880B23"/>
    <w:rsid w:val="0088266E"/>
    <w:rsid w:val="00882CD6"/>
    <w:rsid w:val="008843D7"/>
    <w:rsid w:val="00887EDE"/>
    <w:rsid w:val="0089533F"/>
    <w:rsid w:val="00895345"/>
    <w:rsid w:val="008A0314"/>
    <w:rsid w:val="008B3AA0"/>
    <w:rsid w:val="008B6CBF"/>
    <w:rsid w:val="008C1733"/>
    <w:rsid w:val="008C3EA7"/>
    <w:rsid w:val="008C4C78"/>
    <w:rsid w:val="008C6128"/>
    <w:rsid w:val="008D072E"/>
    <w:rsid w:val="008D1DEC"/>
    <w:rsid w:val="008D2614"/>
    <w:rsid w:val="008D3407"/>
    <w:rsid w:val="008D3696"/>
    <w:rsid w:val="008E08B8"/>
    <w:rsid w:val="008E1C6D"/>
    <w:rsid w:val="008E26B9"/>
    <w:rsid w:val="008E27B7"/>
    <w:rsid w:val="008E28E7"/>
    <w:rsid w:val="008E34A9"/>
    <w:rsid w:val="008E5727"/>
    <w:rsid w:val="008F1E33"/>
    <w:rsid w:val="008F276E"/>
    <w:rsid w:val="008F3414"/>
    <w:rsid w:val="008F3F1E"/>
    <w:rsid w:val="008F426C"/>
    <w:rsid w:val="008F4399"/>
    <w:rsid w:val="008F4D5C"/>
    <w:rsid w:val="008F4E5C"/>
    <w:rsid w:val="008F6943"/>
    <w:rsid w:val="008F76CA"/>
    <w:rsid w:val="00900422"/>
    <w:rsid w:val="00903019"/>
    <w:rsid w:val="00905A79"/>
    <w:rsid w:val="0091015A"/>
    <w:rsid w:val="009155A6"/>
    <w:rsid w:val="009159B9"/>
    <w:rsid w:val="009162E4"/>
    <w:rsid w:val="0091686D"/>
    <w:rsid w:val="0091706A"/>
    <w:rsid w:val="00920BDB"/>
    <w:rsid w:val="00922CB8"/>
    <w:rsid w:val="009247C6"/>
    <w:rsid w:val="00926301"/>
    <w:rsid w:val="0092669A"/>
    <w:rsid w:val="00926A4B"/>
    <w:rsid w:val="009306EC"/>
    <w:rsid w:val="00930A2B"/>
    <w:rsid w:val="00931F39"/>
    <w:rsid w:val="00931F94"/>
    <w:rsid w:val="009328B5"/>
    <w:rsid w:val="00932F3B"/>
    <w:rsid w:val="00941464"/>
    <w:rsid w:val="00942FE7"/>
    <w:rsid w:val="00943944"/>
    <w:rsid w:val="009446C2"/>
    <w:rsid w:val="00944D97"/>
    <w:rsid w:val="00945B31"/>
    <w:rsid w:val="00945F68"/>
    <w:rsid w:val="009472E2"/>
    <w:rsid w:val="00950943"/>
    <w:rsid w:val="009543F0"/>
    <w:rsid w:val="009572E2"/>
    <w:rsid w:val="00957D37"/>
    <w:rsid w:val="009667AD"/>
    <w:rsid w:val="00967778"/>
    <w:rsid w:val="009732FA"/>
    <w:rsid w:val="009735C6"/>
    <w:rsid w:val="009737D8"/>
    <w:rsid w:val="009749A4"/>
    <w:rsid w:val="00974CC0"/>
    <w:rsid w:val="00976F4D"/>
    <w:rsid w:val="00980886"/>
    <w:rsid w:val="00981AA4"/>
    <w:rsid w:val="0098558A"/>
    <w:rsid w:val="0098673E"/>
    <w:rsid w:val="00990D50"/>
    <w:rsid w:val="00990ECF"/>
    <w:rsid w:val="00991F5F"/>
    <w:rsid w:val="00995EE7"/>
    <w:rsid w:val="009960D2"/>
    <w:rsid w:val="00996125"/>
    <w:rsid w:val="00996CE0"/>
    <w:rsid w:val="009A06B1"/>
    <w:rsid w:val="009A11F4"/>
    <w:rsid w:val="009A13F3"/>
    <w:rsid w:val="009A42C3"/>
    <w:rsid w:val="009A43B3"/>
    <w:rsid w:val="009A4439"/>
    <w:rsid w:val="009A5998"/>
    <w:rsid w:val="009A5D17"/>
    <w:rsid w:val="009B3B60"/>
    <w:rsid w:val="009C01C3"/>
    <w:rsid w:val="009C1790"/>
    <w:rsid w:val="009C2B28"/>
    <w:rsid w:val="009C420B"/>
    <w:rsid w:val="009D0187"/>
    <w:rsid w:val="009D0911"/>
    <w:rsid w:val="009D0C83"/>
    <w:rsid w:val="009D1822"/>
    <w:rsid w:val="009D1876"/>
    <w:rsid w:val="009D2862"/>
    <w:rsid w:val="009D575A"/>
    <w:rsid w:val="009D5BB0"/>
    <w:rsid w:val="009D69DB"/>
    <w:rsid w:val="009E25FC"/>
    <w:rsid w:val="009E5112"/>
    <w:rsid w:val="009E5744"/>
    <w:rsid w:val="009E593A"/>
    <w:rsid w:val="009E6BB4"/>
    <w:rsid w:val="009E6CD2"/>
    <w:rsid w:val="009E7233"/>
    <w:rsid w:val="009E7D03"/>
    <w:rsid w:val="009F13F3"/>
    <w:rsid w:val="009F1588"/>
    <w:rsid w:val="009F3E47"/>
    <w:rsid w:val="009F40AE"/>
    <w:rsid w:val="009F5D76"/>
    <w:rsid w:val="009F72A3"/>
    <w:rsid w:val="00A00930"/>
    <w:rsid w:val="00A037E5"/>
    <w:rsid w:val="00A10F53"/>
    <w:rsid w:val="00A12D28"/>
    <w:rsid w:val="00A13805"/>
    <w:rsid w:val="00A153DF"/>
    <w:rsid w:val="00A15C58"/>
    <w:rsid w:val="00A16726"/>
    <w:rsid w:val="00A174E2"/>
    <w:rsid w:val="00A179D5"/>
    <w:rsid w:val="00A17AAE"/>
    <w:rsid w:val="00A262E2"/>
    <w:rsid w:val="00A26E1C"/>
    <w:rsid w:val="00A30F5F"/>
    <w:rsid w:val="00A3106C"/>
    <w:rsid w:val="00A32594"/>
    <w:rsid w:val="00A3324D"/>
    <w:rsid w:val="00A360B7"/>
    <w:rsid w:val="00A37A5C"/>
    <w:rsid w:val="00A37CEE"/>
    <w:rsid w:val="00A42880"/>
    <w:rsid w:val="00A43C94"/>
    <w:rsid w:val="00A475C1"/>
    <w:rsid w:val="00A51DDE"/>
    <w:rsid w:val="00A5248F"/>
    <w:rsid w:val="00A5502A"/>
    <w:rsid w:val="00A5521F"/>
    <w:rsid w:val="00A56E71"/>
    <w:rsid w:val="00A60BFF"/>
    <w:rsid w:val="00A61488"/>
    <w:rsid w:val="00A621AB"/>
    <w:rsid w:val="00A6296D"/>
    <w:rsid w:val="00A63983"/>
    <w:rsid w:val="00A642BD"/>
    <w:rsid w:val="00A64418"/>
    <w:rsid w:val="00A64882"/>
    <w:rsid w:val="00A65F9C"/>
    <w:rsid w:val="00A6640E"/>
    <w:rsid w:val="00A75933"/>
    <w:rsid w:val="00A77B04"/>
    <w:rsid w:val="00A81F08"/>
    <w:rsid w:val="00A81FD1"/>
    <w:rsid w:val="00A826CF"/>
    <w:rsid w:val="00A831BD"/>
    <w:rsid w:val="00A84276"/>
    <w:rsid w:val="00A844EB"/>
    <w:rsid w:val="00A91874"/>
    <w:rsid w:val="00A925F7"/>
    <w:rsid w:val="00A93F8B"/>
    <w:rsid w:val="00A96AF5"/>
    <w:rsid w:val="00AA1616"/>
    <w:rsid w:val="00AA24D8"/>
    <w:rsid w:val="00AA3490"/>
    <w:rsid w:val="00AA3568"/>
    <w:rsid w:val="00AA49DE"/>
    <w:rsid w:val="00AA68A5"/>
    <w:rsid w:val="00AA6C10"/>
    <w:rsid w:val="00AB372D"/>
    <w:rsid w:val="00AC26F4"/>
    <w:rsid w:val="00AC57DB"/>
    <w:rsid w:val="00AC67E7"/>
    <w:rsid w:val="00AD1D58"/>
    <w:rsid w:val="00AD2503"/>
    <w:rsid w:val="00AD3D1C"/>
    <w:rsid w:val="00AE0637"/>
    <w:rsid w:val="00AE1F01"/>
    <w:rsid w:val="00AE3099"/>
    <w:rsid w:val="00AE646F"/>
    <w:rsid w:val="00AE6DC6"/>
    <w:rsid w:val="00AF7C41"/>
    <w:rsid w:val="00B004D6"/>
    <w:rsid w:val="00B0124F"/>
    <w:rsid w:val="00B014EB"/>
    <w:rsid w:val="00B0207C"/>
    <w:rsid w:val="00B023EC"/>
    <w:rsid w:val="00B0394E"/>
    <w:rsid w:val="00B042CC"/>
    <w:rsid w:val="00B060ED"/>
    <w:rsid w:val="00B0678B"/>
    <w:rsid w:val="00B07E48"/>
    <w:rsid w:val="00B102BF"/>
    <w:rsid w:val="00B1328D"/>
    <w:rsid w:val="00B143B9"/>
    <w:rsid w:val="00B174F4"/>
    <w:rsid w:val="00B209AE"/>
    <w:rsid w:val="00B210A0"/>
    <w:rsid w:val="00B247D5"/>
    <w:rsid w:val="00B26B85"/>
    <w:rsid w:val="00B27BEB"/>
    <w:rsid w:val="00B30D05"/>
    <w:rsid w:val="00B30DBD"/>
    <w:rsid w:val="00B318ED"/>
    <w:rsid w:val="00B416F8"/>
    <w:rsid w:val="00B420B3"/>
    <w:rsid w:val="00B42588"/>
    <w:rsid w:val="00B426E8"/>
    <w:rsid w:val="00B45071"/>
    <w:rsid w:val="00B55E4C"/>
    <w:rsid w:val="00B57095"/>
    <w:rsid w:val="00B57C56"/>
    <w:rsid w:val="00B6048E"/>
    <w:rsid w:val="00B619F7"/>
    <w:rsid w:val="00B64590"/>
    <w:rsid w:val="00B65204"/>
    <w:rsid w:val="00B7216F"/>
    <w:rsid w:val="00B7423E"/>
    <w:rsid w:val="00B75734"/>
    <w:rsid w:val="00B76EA0"/>
    <w:rsid w:val="00B770A8"/>
    <w:rsid w:val="00B77213"/>
    <w:rsid w:val="00B8009A"/>
    <w:rsid w:val="00B813C3"/>
    <w:rsid w:val="00B83F95"/>
    <w:rsid w:val="00B85432"/>
    <w:rsid w:val="00B860F4"/>
    <w:rsid w:val="00B865B0"/>
    <w:rsid w:val="00B8663C"/>
    <w:rsid w:val="00B87ACB"/>
    <w:rsid w:val="00B87E77"/>
    <w:rsid w:val="00B92936"/>
    <w:rsid w:val="00B9357B"/>
    <w:rsid w:val="00B94181"/>
    <w:rsid w:val="00B96761"/>
    <w:rsid w:val="00BA02B8"/>
    <w:rsid w:val="00BA2037"/>
    <w:rsid w:val="00BA21C3"/>
    <w:rsid w:val="00BA57C5"/>
    <w:rsid w:val="00BA7FD0"/>
    <w:rsid w:val="00BB2FB2"/>
    <w:rsid w:val="00BB4BF5"/>
    <w:rsid w:val="00BB541F"/>
    <w:rsid w:val="00BB5AF5"/>
    <w:rsid w:val="00BC0177"/>
    <w:rsid w:val="00BC034A"/>
    <w:rsid w:val="00BC3455"/>
    <w:rsid w:val="00BD373D"/>
    <w:rsid w:val="00BD6621"/>
    <w:rsid w:val="00BD6D4A"/>
    <w:rsid w:val="00BE3194"/>
    <w:rsid w:val="00BE3E62"/>
    <w:rsid w:val="00BE517B"/>
    <w:rsid w:val="00BF1ABA"/>
    <w:rsid w:val="00BF3427"/>
    <w:rsid w:val="00BF5322"/>
    <w:rsid w:val="00C013CC"/>
    <w:rsid w:val="00C02775"/>
    <w:rsid w:val="00C04F5C"/>
    <w:rsid w:val="00C07E4C"/>
    <w:rsid w:val="00C11678"/>
    <w:rsid w:val="00C11F56"/>
    <w:rsid w:val="00C121EF"/>
    <w:rsid w:val="00C1220F"/>
    <w:rsid w:val="00C14942"/>
    <w:rsid w:val="00C150E8"/>
    <w:rsid w:val="00C2127B"/>
    <w:rsid w:val="00C22189"/>
    <w:rsid w:val="00C22994"/>
    <w:rsid w:val="00C25312"/>
    <w:rsid w:val="00C27CCE"/>
    <w:rsid w:val="00C30619"/>
    <w:rsid w:val="00C314B2"/>
    <w:rsid w:val="00C31C7F"/>
    <w:rsid w:val="00C327DF"/>
    <w:rsid w:val="00C36BF7"/>
    <w:rsid w:val="00C36DCD"/>
    <w:rsid w:val="00C37305"/>
    <w:rsid w:val="00C37F4A"/>
    <w:rsid w:val="00C37F6F"/>
    <w:rsid w:val="00C4016E"/>
    <w:rsid w:val="00C419BB"/>
    <w:rsid w:val="00C43B4B"/>
    <w:rsid w:val="00C44737"/>
    <w:rsid w:val="00C45248"/>
    <w:rsid w:val="00C453C1"/>
    <w:rsid w:val="00C50C8B"/>
    <w:rsid w:val="00C52393"/>
    <w:rsid w:val="00C52964"/>
    <w:rsid w:val="00C540C7"/>
    <w:rsid w:val="00C544F4"/>
    <w:rsid w:val="00C55032"/>
    <w:rsid w:val="00C55975"/>
    <w:rsid w:val="00C55B31"/>
    <w:rsid w:val="00C62FC7"/>
    <w:rsid w:val="00C66661"/>
    <w:rsid w:val="00C672E8"/>
    <w:rsid w:val="00C71290"/>
    <w:rsid w:val="00C71C91"/>
    <w:rsid w:val="00C7307A"/>
    <w:rsid w:val="00C80875"/>
    <w:rsid w:val="00C81257"/>
    <w:rsid w:val="00C8130E"/>
    <w:rsid w:val="00C8281E"/>
    <w:rsid w:val="00C830C4"/>
    <w:rsid w:val="00C847A8"/>
    <w:rsid w:val="00C8507B"/>
    <w:rsid w:val="00C85660"/>
    <w:rsid w:val="00C85AE9"/>
    <w:rsid w:val="00C91FCD"/>
    <w:rsid w:val="00C94889"/>
    <w:rsid w:val="00C94C46"/>
    <w:rsid w:val="00C94DEA"/>
    <w:rsid w:val="00C95C1C"/>
    <w:rsid w:val="00C95E09"/>
    <w:rsid w:val="00C96A0E"/>
    <w:rsid w:val="00C96EE1"/>
    <w:rsid w:val="00C97A05"/>
    <w:rsid w:val="00CA0F01"/>
    <w:rsid w:val="00CA277A"/>
    <w:rsid w:val="00CA29FF"/>
    <w:rsid w:val="00CA4948"/>
    <w:rsid w:val="00CA5874"/>
    <w:rsid w:val="00CA6F58"/>
    <w:rsid w:val="00CB2914"/>
    <w:rsid w:val="00CB2BDA"/>
    <w:rsid w:val="00CB2FC2"/>
    <w:rsid w:val="00CB3DFF"/>
    <w:rsid w:val="00CB5E5B"/>
    <w:rsid w:val="00CB6B70"/>
    <w:rsid w:val="00CC2B81"/>
    <w:rsid w:val="00CC308B"/>
    <w:rsid w:val="00CC44A8"/>
    <w:rsid w:val="00CC4AE4"/>
    <w:rsid w:val="00CC6610"/>
    <w:rsid w:val="00CC7E62"/>
    <w:rsid w:val="00CD288F"/>
    <w:rsid w:val="00CD4286"/>
    <w:rsid w:val="00CE10C6"/>
    <w:rsid w:val="00CE11C9"/>
    <w:rsid w:val="00CE1B07"/>
    <w:rsid w:val="00CE2D95"/>
    <w:rsid w:val="00CE31B4"/>
    <w:rsid w:val="00CE54BB"/>
    <w:rsid w:val="00CE5581"/>
    <w:rsid w:val="00CE5A25"/>
    <w:rsid w:val="00CE6017"/>
    <w:rsid w:val="00CE6A55"/>
    <w:rsid w:val="00CF1872"/>
    <w:rsid w:val="00CF1D61"/>
    <w:rsid w:val="00CF2DD9"/>
    <w:rsid w:val="00CF3B2D"/>
    <w:rsid w:val="00CF64EF"/>
    <w:rsid w:val="00D00A9A"/>
    <w:rsid w:val="00D00E0D"/>
    <w:rsid w:val="00D0156D"/>
    <w:rsid w:val="00D03787"/>
    <w:rsid w:val="00D0394F"/>
    <w:rsid w:val="00D05D14"/>
    <w:rsid w:val="00D076A4"/>
    <w:rsid w:val="00D079E3"/>
    <w:rsid w:val="00D07A1A"/>
    <w:rsid w:val="00D15813"/>
    <w:rsid w:val="00D20DFD"/>
    <w:rsid w:val="00D21332"/>
    <w:rsid w:val="00D221C8"/>
    <w:rsid w:val="00D23F11"/>
    <w:rsid w:val="00D24A3F"/>
    <w:rsid w:val="00D253C3"/>
    <w:rsid w:val="00D253F3"/>
    <w:rsid w:val="00D26926"/>
    <w:rsid w:val="00D26A6C"/>
    <w:rsid w:val="00D26C2D"/>
    <w:rsid w:val="00D3170C"/>
    <w:rsid w:val="00D35425"/>
    <w:rsid w:val="00D37C74"/>
    <w:rsid w:val="00D41253"/>
    <w:rsid w:val="00D43C03"/>
    <w:rsid w:val="00D52870"/>
    <w:rsid w:val="00D54361"/>
    <w:rsid w:val="00D60C0D"/>
    <w:rsid w:val="00D62349"/>
    <w:rsid w:val="00D6265D"/>
    <w:rsid w:val="00D72F8F"/>
    <w:rsid w:val="00D745C4"/>
    <w:rsid w:val="00D76A28"/>
    <w:rsid w:val="00D77333"/>
    <w:rsid w:val="00D8041D"/>
    <w:rsid w:val="00D8280E"/>
    <w:rsid w:val="00D82A9C"/>
    <w:rsid w:val="00D82DFB"/>
    <w:rsid w:val="00D83299"/>
    <w:rsid w:val="00D850BF"/>
    <w:rsid w:val="00D864A2"/>
    <w:rsid w:val="00D87DB3"/>
    <w:rsid w:val="00D904A0"/>
    <w:rsid w:val="00D90F53"/>
    <w:rsid w:val="00D9241F"/>
    <w:rsid w:val="00D96B76"/>
    <w:rsid w:val="00DA221C"/>
    <w:rsid w:val="00DA2272"/>
    <w:rsid w:val="00DA3853"/>
    <w:rsid w:val="00DB0B83"/>
    <w:rsid w:val="00DB1E77"/>
    <w:rsid w:val="00DB39A1"/>
    <w:rsid w:val="00DB419F"/>
    <w:rsid w:val="00DB61EA"/>
    <w:rsid w:val="00DC1E03"/>
    <w:rsid w:val="00DC1E59"/>
    <w:rsid w:val="00DC43F9"/>
    <w:rsid w:val="00DC72C8"/>
    <w:rsid w:val="00DD0516"/>
    <w:rsid w:val="00DD095B"/>
    <w:rsid w:val="00DD10D2"/>
    <w:rsid w:val="00DD245F"/>
    <w:rsid w:val="00DD354F"/>
    <w:rsid w:val="00DD56FA"/>
    <w:rsid w:val="00DD5FE9"/>
    <w:rsid w:val="00DE0572"/>
    <w:rsid w:val="00DE0935"/>
    <w:rsid w:val="00DE2E77"/>
    <w:rsid w:val="00DE2FFD"/>
    <w:rsid w:val="00DE41F4"/>
    <w:rsid w:val="00DE56F1"/>
    <w:rsid w:val="00DF0908"/>
    <w:rsid w:val="00DF0F7B"/>
    <w:rsid w:val="00DF2FD7"/>
    <w:rsid w:val="00DF33B1"/>
    <w:rsid w:val="00DF34A1"/>
    <w:rsid w:val="00E0050D"/>
    <w:rsid w:val="00E00D86"/>
    <w:rsid w:val="00E01343"/>
    <w:rsid w:val="00E01A19"/>
    <w:rsid w:val="00E04592"/>
    <w:rsid w:val="00E048CF"/>
    <w:rsid w:val="00E0759A"/>
    <w:rsid w:val="00E07C58"/>
    <w:rsid w:val="00E109CC"/>
    <w:rsid w:val="00E15095"/>
    <w:rsid w:val="00E16FF2"/>
    <w:rsid w:val="00E17697"/>
    <w:rsid w:val="00E17D62"/>
    <w:rsid w:val="00E17F18"/>
    <w:rsid w:val="00E205EB"/>
    <w:rsid w:val="00E207BA"/>
    <w:rsid w:val="00E20FAF"/>
    <w:rsid w:val="00E23E10"/>
    <w:rsid w:val="00E24D6A"/>
    <w:rsid w:val="00E25E01"/>
    <w:rsid w:val="00E25E06"/>
    <w:rsid w:val="00E25FFB"/>
    <w:rsid w:val="00E26D9D"/>
    <w:rsid w:val="00E270B1"/>
    <w:rsid w:val="00E27A12"/>
    <w:rsid w:val="00E33BFB"/>
    <w:rsid w:val="00E34A6A"/>
    <w:rsid w:val="00E40328"/>
    <w:rsid w:val="00E41259"/>
    <w:rsid w:val="00E42494"/>
    <w:rsid w:val="00E433C5"/>
    <w:rsid w:val="00E43F81"/>
    <w:rsid w:val="00E44A5B"/>
    <w:rsid w:val="00E5066C"/>
    <w:rsid w:val="00E51E93"/>
    <w:rsid w:val="00E51FD6"/>
    <w:rsid w:val="00E544F3"/>
    <w:rsid w:val="00E5486E"/>
    <w:rsid w:val="00E54D5A"/>
    <w:rsid w:val="00E552B0"/>
    <w:rsid w:val="00E57AA9"/>
    <w:rsid w:val="00E63456"/>
    <w:rsid w:val="00E637A0"/>
    <w:rsid w:val="00E65094"/>
    <w:rsid w:val="00E66C9E"/>
    <w:rsid w:val="00E67D08"/>
    <w:rsid w:val="00E70120"/>
    <w:rsid w:val="00E70FAF"/>
    <w:rsid w:val="00E71538"/>
    <w:rsid w:val="00E71DC7"/>
    <w:rsid w:val="00E739A4"/>
    <w:rsid w:val="00E7430F"/>
    <w:rsid w:val="00E76E29"/>
    <w:rsid w:val="00E8071A"/>
    <w:rsid w:val="00E818B4"/>
    <w:rsid w:val="00E81D71"/>
    <w:rsid w:val="00E83899"/>
    <w:rsid w:val="00E85525"/>
    <w:rsid w:val="00E85912"/>
    <w:rsid w:val="00E8763C"/>
    <w:rsid w:val="00E91366"/>
    <w:rsid w:val="00E91602"/>
    <w:rsid w:val="00E91DC5"/>
    <w:rsid w:val="00E942A0"/>
    <w:rsid w:val="00E94EAA"/>
    <w:rsid w:val="00E95517"/>
    <w:rsid w:val="00E963C8"/>
    <w:rsid w:val="00E96A34"/>
    <w:rsid w:val="00E97316"/>
    <w:rsid w:val="00E97D1F"/>
    <w:rsid w:val="00EA0C7A"/>
    <w:rsid w:val="00EA115C"/>
    <w:rsid w:val="00EA2D39"/>
    <w:rsid w:val="00EA6321"/>
    <w:rsid w:val="00EA6CD1"/>
    <w:rsid w:val="00EA76A7"/>
    <w:rsid w:val="00EB0CB9"/>
    <w:rsid w:val="00EB0D05"/>
    <w:rsid w:val="00EC0262"/>
    <w:rsid w:val="00EC1440"/>
    <w:rsid w:val="00EC14A9"/>
    <w:rsid w:val="00EC275A"/>
    <w:rsid w:val="00EC3F4B"/>
    <w:rsid w:val="00EC7831"/>
    <w:rsid w:val="00ED0C5A"/>
    <w:rsid w:val="00ED0E7C"/>
    <w:rsid w:val="00ED377D"/>
    <w:rsid w:val="00ED5BB0"/>
    <w:rsid w:val="00ED7E95"/>
    <w:rsid w:val="00ED7F9B"/>
    <w:rsid w:val="00EE1C60"/>
    <w:rsid w:val="00EE76D3"/>
    <w:rsid w:val="00EF02BD"/>
    <w:rsid w:val="00EF3C82"/>
    <w:rsid w:val="00EF62C7"/>
    <w:rsid w:val="00EF68E1"/>
    <w:rsid w:val="00EF7DE8"/>
    <w:rsid w:val="00F04ADE"/>
    <w:rsid w:val="00F06150"/>
    <w:rsid w:val="00F06849"/>
    <w:rsid w:val="00F07366"/>
    <w:rsid w:val="00F1527E"/>
    <w:rsid w:val="00F206E6"/>
    <w:rsid w:val="00F2227D"/>
    <w:rsid w:val="00F22667"/>
    <w:rsid w:val="00F23CFA"/>
    <w:rsid w:val="00F24137"/>
    <w:rsid w:val="00F25511"/>
    <w:rsid w:val="00F25AE6"/>
    <w:rsid w:val="00F27C6B"/>
    <w:rsid w:val="00F3217C"/>
    <w:rsid w:val="00F33628"/>
    <w:rsid w:val="00F33FAE"/>
    <w:rsid w:val="00F3413D"/>
    <w:rsid w:val="00F34915"/>
    <w:rsid w:val="00F36BEE"/>
    <w:rsid w:val="00F3742B"/>
    <w:rsid w:val="00F37EFB"/>
    <w:rsid w:val="00F4420F"/>
    <w:rsid w:val="00F44B3F"/>
    <w:rsid w:val="00F4594D"/>
    <w:rsid w:val="00F46074"/>
    <w:rsid w:val="00F46736"/>
    <w:rsid w:val="00F472A7"/>
    <w:rsid w:val="00F47EEE"/>
    <w:rsid w:val="00F50CDC"/>
    <w:rsid w:val="00F5219E"/>
    <w:rsid w:val="00F527DA"/>
    <w:rsid w:val="00F52D32"/>
    <w:rsid w:val="00F53019"/>
    <w:rsid w:val="00F53364"/>
    <w:rsid w:val="00F5471A"/>
    <w:rsid w:val="00F557EB"/>
    <w:rsid w:val="00F56B46"/>
    <w:rsid w:val="00F57DFA"/>
    <w:rsid w:val="00F63F6F"/>
    <w:rsid w:val="00F6570F"/>
    <w:rsid w:val="00F66161"/>
    <w:rsid w:val="00F709DF"/>
    <w:rsid w:val="00F74630"/>
    <w:rsid w:val="00F75509"/>
    <w:rsid w:val="00F774CC"/>
    <w:rsid w:val="00F8216D"/>
    <w:rsid w:val="00F85A99"/>
    <w:rsid w:val="00F85DBA"/>
    <w:rsid w:val="00F87482"/>
    <w:rsid w:val="00F9008D"/>
    <w:rsid w:val="00F900B0"/>
    <w:rsid w:val="00F906B0"/>
    <w:rsid w:val="00F91818"/>
    <w:rsid w:val="00F91878"/>
    <w:rsid w:val="00F9280D"/>
    <w:rsid w:val="00F95D66"/>
    <w:rsid w:val="00FA0D63"/>
    <w:rsid w:val="00FA38C2"/>
    <w:rsid w:val="00FA3918"/>
    <w:rsid w:val="00FA3BBA"/>
    <w:rsid w:val="00FA61D2"/>
    <w:rsid w:val="00FA7C1A"/>
    <w:rsid w:val="00FB00E0"/>
    <w:rsid w:val="00FB0B7C"/>
    <w:rsid w:val="00FB1F4B"/>
    <w:rsid w:val="00FB7ABF"/>
    <w:rsid w:val="00FC09B5"/>
    <w:rsid w:val="00FC2CE1"/>
    <w:rsid w:val="00FC2E66"/>
    <w:rsid w:val="00FC4632"/>
    <w:rsid w:val="00FC5DB8"/>
    <w:rsid w:val="00FD2821"/>
    <w:rsid w:val="00FD4A87"/>
    <w:rsid w:val="00FD56B3"/>
    <w:rsid w:val="00FD6A27"/>
    <w:rsid w:val="00FD6A37"/>
    <w:rsid w:val="00FD6A74"/>
    <w:rsid w:val="00FD7C22"/>
    <w:rsid w:val="00FE71DF"/>
    <w:rsid w:val="00FF4E6F"/>
    <w:rsid w:val="00FF5B7F"/>
    <w:rsid w:val="00FF6D5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DFC34"/>
  <w15:docId w15:val="{B7596A92-67C3-414F-9C69-DDEFD7A9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1E2A"/>
    <w:rPr>
      <w:rFonts w:ascii="Times New Roman" w:eastAsia="Times New Roman" w:hAnsi="Times New Roman"/>
      <w:sz w:val="22"/>
      <w:szCs w:val="22"/>
      <w:lang w:bidi="bg-BG"/>
    </w:rPr>
  </w:style>
  <w:style w:type="paragraph" w:styleId="Heading3">
    <w:name w:val="heading 3"/>
    <w:basedOn w:val="Normal"/>
    <w:link w:val="Heading3Char"/>
    <w:uiPriority w:val="9"/>
    <w:qFormat/>
    <w:rsid w:val="006406DE"/>
    <w:pPr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4736"/>
    <w:pPr>
      <w:spacing w:before="11"/>
    </w:pPr>
    <w:rPr>
      <w:sz w:val="20"/>
      <w:szCs w:val="20"/>
    </w:rPr>
  </w:style>
  <w:style w:type="character" w:customStyle="1" w:styleId="BodyTextChar">
    <w:name w:val="Body Text Char"/>
    <w:link w:val="BodyText"/>
    <w:uiPriority w:val="1"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rsid w:val="00544736"/>
  </w:style>
  <w:style w:type="paragraph" w:customStyle="1" w:styleId="TableParagraph">
    <w:name w:val="Table Paragraph"/>
    <w:basedOn w:val="Normal"/>
    <w:qFormat/>
    <w:rsid w:val="00544736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7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4736"/>
    <w:rPr>
      <w:rFonts w:ascii="Segoe UI" w:eastAsia="Times New Roman" w:hAnsi="Segoe UI" w:cs="Segoe UI"/>
      <w:sz w:val="18"/>
      <w:szCs w:val="18"/>
      <w:lang w:eastAsia="bg-BG" w:bidi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7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character" w:styleId="FootnoteReference">
    <w:name w:val="footnote reference"/>
    <w:uiPriority w:val="99"/>
    <w:semiHidden/>
    <w:unhideWhenUsed/>
    <w:rsid w:val="005447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4473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44736"/>
    <w:rPr>
      <w:rFonts w:ascii="Times New Roman" w:eastAsia="Times New Roman" w:hAnsi="Times New Roman" w:cs="Times New Roman"/>
      <w:lang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54473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44736"/>
    <w:rPr>
      <w:rFonts w:ascii="Times New Roman" w:eastAsia="Times New Roman" w:hAnsi="Times New Roman" w:cs="Times New Roman"/>
      <w:lang w:eastAsia="bg-BG" w:bidi="bg-BG"/>
    </w:rPr>
  </w:style>
  <w:style w:type="character" w:customStyle="1" w:styleId="CommentTextChar">
    <w:name w:val="Comment Text Char"/>
    <w:link w:val="CommentText"/>
    <w:uiPriority w:val="99"/>
    <w:semiHidden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73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44736"/>
    <w:rPr>
      <w:rFonts w:ascii="Times New Roman" w:eastAsia="Times New Roman" w:hAnsi="Times New Roman" w:cs="Times New Roman"/>
      <w:b/>
      <w:bCs/>
      <w:sz w:val="20"/>
      <w:szCs w:val="20"/>
      <w:lang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934C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AD2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31229D"/>
    <w:rPr>
      <w:rFonts w:ascii="Times New Roman" w:eastAsia="Times New Roman" w:hAnsi="Times New Roman"/>
      <w:sz w:val="22"/>
      <w:szCs w:val="22"/>
      <w:lang w:bidi="bg-BG"/>
    </w:rPr>
  </w:style>
  <w:style w:type="paragraph" w:styleId="Revision">
    <w:name w:val="Revision"/>
    <w:hidden/>
    <w:uiPriority w:val="99"/>
    <w:semiHidden/>
    <w:rsid w:val="00380BA0"/>
    <w:rPr>
      <w:rFonts w:ascii="Times New Roman" w:eastAsia="Times New Roman" w:hAnsi="Times New Roman"/>
      <w:sz w:val="22"/>
      <w:szCs w:val="22"/>
      <w:lang w:bidi="bg-BG"/>
    </w:rPr>
  </w:style>
  <w:style w:type="character" w:customStyle="1" w:styleId="1">
    <w:name w:val="Шрифт на абзаца по подразбиране1"/>
    <w:rsid w:val="00422611"/>
  </w:style>
  <w:style w:type="character" w:customStyle="1" w:styleId="Heading3Char">
    <w:name w:val="Heading 3 Char"/>
    <w:basedOn w:val="DefaultParagraphFont"/>
    <w:link w:val="Heading3"/>
    <w:uiPriority w:val="9"/>
    <w:rsid w:val="006406D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ta.egov.bg/organisation/profile/dc6999c4-24ab-46a0-b32f-c8e884cf7b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itc.government.bg/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4F1A-1194-4C1A-836F-F9C705C8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51</Pages>
  <Words>12549</Words>
  <Characters>71530</Characters>
  <Application>Microsoft Office Word</Application>
  <DocSecurity>0</DocSecurity>
  <Lines>596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83912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eilkova@mtitc.government.bg</dc:creator>
  <cp:lastModifiedBy>Nelly Stoyanova</cp:lastModifiedBy>
  <cp:revision>13</cp:revision>
  <cp:lastPrinted>2020-03-12T08:56:00Z</cp:lastPrinted>
  <dcterms:created xsi:type="dcterms:W3CDTF">2022-01-24T10:06:00Z</dcterms:created>
  <dcterms:modified xsi:type="dcterms:W3CDTF">2022-01-25T08:18:00Z</dcterms:modified>
</cp:coreProperties>
</file>