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4C8" w:rsidRPr="00D30DBE" w:rsidRDefault="008302B4" w:rsidP="002B55D6">
      <w:pPr>
        <w:jc w:val="center"/>
        <w:rPr>
          <w:b/>
          <w:sz w:val="28"/>
          <w:szCs w:val="28"/>
        </w:rPr>
      </w:pPr>
      <w:bookmarkStart w:id="0" w:name="_GoBack"/>
      <w:r w:rsidRPr="00D30DBE">
        <w:rPr>
          <w:b/>
          <w:sz w:val="28"/>
          <w:szCs w:val="28"/>
        </w:rPr>
        <w:t xml:space="preserve">План за действие на Република България по </w:t>
      </w:r>
      <w:r w:rsidR="00110237" w:rsidRPr="00D30DBE">
        <w:rPr>
          <w:b/>
          <w:sz w:val="28"/>
          <w:szCs w:val="28"/>
        </w:rPr>
        <w:t>Съобщението на Европейската комисия</w:t>
      </w:r>
      <w:r w:rsidR="00EE6C01">
        <w:rPr>
          <w:b/>
          <w:sz w:val="28"/>
          <w:szCs w:val="28"/>
          <w:lang w:val="en-US"/>
        </w:rPr>
        <w:t xml:space="preserve"> </w:t>
      </w:r>
      <w:r w:rsidR="00110237" w:rsidRPr="00D30DBE">
        <w:rPr>
          <w:b/>
          <w:sz w:val="28"/>
          <w:szCs w:val="28"/>
        </w:rPr>
        <w:t>за прилагането на Зелените коридори от Насоките за мерките за управлението на границите за защита на здравето и осигуряване на наличността на стоки и основни услуги</w:t>
      </w:r>
    </w:p>
    <w:bookmarkEnd w:id="0"/>
    <w:p w:rsidR="0027653D" w:rsidRPr="00D30DBE" w:rsidRDefault="0027653D" w:rsidP="007C2F90">
      <w:pPr>
        <w:rPr>
          <w:b/>
          <w:sz w:val="28"/>
          <w:szCs w:val="28"/>
          <w:highlight w:val="yellow"/>
        </w:rPr>
      </w:pPr>
    </w:p>
    <w:p w:rsidR="002B55D6" w:rsidRPr="00D30DBE" w:rsidRDefault="002B55D6"/>
    <w:tbl>
      <w:tblPr>
        <w:tblStyle w:val="TableGrid"/>
        <w:tblW w:w="15605" w:type="dxa"/>
        <w:tblInd w:w="-856" w:type="dxa"/>
        <w:tblLook w:val="04A0" w:firstRow="1" w:lastRow="0" w:firstColumn="1" w:lastColumn="0" w:noHBand="0" w:noVBand="1"/>
      </w:tblPr>
      <w:tblGrid>
        <w:gridCol w:w="2578"/>
        <w:gridCol w:w="3582"/>
        <w:gridCol w:w="1622"/>
        <w:gridCol w:w="3357"/>
        <w:gridCol w:w="1806"/>
        <w:gridCol w:w="2660"/>
      </w:tblGrid>
      <w:tr w:rsidR="00D30DBE" w:rsidRPr="00D30DBE" w:rsidTr="00625047">
        <w:trPr>
          <w:trHeight w:val="1295"/>
        </w:trPr>
        <w:tc>
          <w:tcPr>
            <w:tcW w:w="2578" w:type="dxa"/>
          </w:tcPr>
          <w:p w:rsidR="009629A3" w:rsidRPr="00D30DBE" w:rsidRDefault="009629A3" w:rsidP="009629A3">
            <w:pPr>
              <w:jc w:val="center"/>
              <w:rPr>
                <w:rFonts w:eastAsia="Times New Roman"/>
                <w:b/>
              </w:rPr>
            </w:pPr>
            <w:r w:rsidRPr="00D30DBE">
              <w:rPr>
                <w:b/>
              </w:rPr>
              <w:t>Мярка</w:t>
            </w:r>
          </w:p>
        </w:tc>
        <w:tc>
          <w:tcPr>
            <w:tcW w:w="3582" w:type="dxa"/>
          </w:tcPr>
          <w:p w:rsidR="009629A3" w:rsidRPr="00D30DBE" w:rsidRDefault="009629A3" w:rsidP="009629A3">
            <w:pPr>
              <w:jc w:val="center"/>
              <w:rPr>
                <w:b/>
              </w:rPr>
            </w:pPr>
            <w:r w:rsidRPr="00D30DBE">
              <w:rPr>
                <w:b/>
              </w:rPr>
              <w:t>Описание</w:t>
            </w:r>
          </w:p>
          <w:p w:rsidR="009629A3" w:rsidRPr="00D30DBE" w:rsidRDefault="009629A3" w:rsidP="009629A3">
            <w:pPr>
              <w:pStyle w:val="LegalNumPar"/>
              <w:spacing w:after="120" w:line="240" w:lineRule="auto"/>
              <w:jc w:val="center"/>
              <w:rPr>
                <w:rFonts w:eastAsia="Times New Roman" w:cs="Times New Roman"/>
                <w:color w:val="auto"/>
                <w:lang w:val="bg-BG"/>
              </w:rPr>
            </w:pPr>
            <w:r w:rsidRPr="00D30DBE">
              <w:rPr>
                <w:b/>
                <w:color w:val="auto"/>
                <w:lang w:val="bg-BG"/>
              </w:rPr>
              <w:t>(съдържание на мярката)</w:t>
            </w:r>
          </w:p>
        </w:tc>
        <w:tc>
          <w:tcPr>
            <w:tcW w:w="1622" w:type="dxa"/>
          </w:tcPr>
          <w:p w:rsidR="009629A3" w:rsidRPr="00D30DBE" w:rsidRDefault="009629A3" w:rsidP="009629A3">
            <w:pPr>
              <w:jc w:val="center"/>
            </w:pPr>
            <w:r w:rsidRPr="00D30DBE">
              <w:rPr>
                <w:b/>
              </w:rPr>
              <w:t>Препратка към ЕК</w:t>
            </w:r>
            <w:r w:rsidR="00625047" w:rsidRPr="00D30DBE">
              <w:rPr>
                <w:b/>
              </w:rPr>
              <w:t xml:space="preserve"> – </w:t>
            </w:r>
            <w:r w:rsidRPr="00D30DBE">
              <w:rPr>
                <w:b/>
              </w:rPr>
              <w:t>Съобщение</w:t>
            </w:r>
          </w:p>
        </w:tc>
        <w:tc>
          <w:tcPr>
            <w:tcW w:w="3357" w:type="dxa"/>
          </w:tcPr>
          <w:p w:rsidR="009629A3" w:rsidRPr="00D30DBE" w:rsidRDefault="009629A3" w:rsidP="009629A3">
            <w:pPr>
              <w:jc w:val="center"/>
            </w:pPr>
            <w:r w:rsidRPr="00D30DBE">
              <w:rPr>
                <w:b/>
              </w:rPr>
              <w:t>Национални мерки по прилагане (издаване или отмяна на съответен акт, както и практически мерки)</w:t>
            </w:r>
          </w:p>
        </w:tc>
        <w:tc>
          <w:tcPr>
            <w:tcW w:w="1806" w:type="dxa"/>
            <w:tcBorders>
              <w:right w:val="single" w:sz="4" w:space="0" w:color="auto"/>
            </w:tcBorders>
          </w:tcPr>
          <w:p w:rsidR="009629A3" w:rsidRPr="00D30DBE" w:rsidRDefault="009629A3" w:rsidP="009629A3">
            <w:pPr>
              <w:jc w:val="center"/>
              <w:rPr>
                <w:b/>
              </w:rPr>
            </w:pPr>
            <w:r w:rsidRPr="00D30DBE">
              <w:rPr>
                <w:b/>
              </w:rPr>
              <w:t>Отговорно ведомство в Р България</w:t>
            </w:r>
          </w:p>
        </w:tc>
        <w:tc>
          <w:tcPr>
            <w:tcW w:w="2660" w:type="dxa"/>
            <w:tcBorders>
              <w:top w:val="single" w:sz="4" w:space="0" w:color="auto"/>
              <w:left w:val="single" w:sz="4" w:space="0" w:color="auto"/>
              <w:bottom w:val="single" w:sz="4" w:space="0" w:color="auto"/>
              <w:right w:val="single" w:sz="4" w:space="0" w:color="auto"/>
            </w:tcBorders>
          </w:tcPr>
          <w:p w:rsidR="009629A3" w:rsidRPr="00D30DBE" w:rsidRDefault="009629A3" w:rsidP="009629A3">
            <w:pPr>
              <w:jc w:val="center"/>
              <w:rPr>
                <w:b/>
              </w:rPr>
            </w:pPr>
            <w:r w:rsidRPr="00D30DBE">
              <w:rPr>
                <w:b/>
              </w:rPr>
              <w:t>Забележка</w:t>
            </w:r>
          </w:p>
          <w:p w:rsidR="009629A3" w:rsidRPr="00D30DBE" w:rsidRDefault="009629A3" w:rsidP="009629A3">
            <w:pPr>
              <w:jc w:val="center"/>
              <w:rPr>
                <w:b/>
              </w:rPr>
            </w:pPr>
          </w:p>
        </w:tc>
      </w:tr>
      <w:tr w:rsidR="00D30DBE" w:rsidRPr="00D30DBE" w:rsidTr="009629A3">
        <w:trPr>
          <w:trHeight w:val="494"/>
        </w:trPr>
        <w:tc>
          <w:tcPr>
            <w:tcW w:w="2578" w:type="dxa"/>
          </w:tcPr>
          <w:p w:rsidR="009629A3" w:rsidRPr="00D30DBE" w:rsidRDefault="009629A3" w:rsidP="008455B1">
            <w:pPr>
              <w:rPr>
                <w:rFonts w:eastAsia="Times New Roman"/>
                <w:b/>
              </w:rPr>
            </w:pPr>
            <w:r w:rsidRPr="00D30DBE">
              <w:rPr>
                <w:rFonts w:eastAsia="Times New Roman"/>
                <w:b/>
              </w:rPr>
              <w:t>1. Третиране на всички товарни превозни средства и водачи по недискриминационен начин</w:t>
            </w:r>
          </w:p>
        </w:tc>
        <w:tc>
          <w:tcPr>
            <w:tcW w:w="3582" w:type="dxa"/>
          </w:tcPr>
          <w:p w:rsidR="009629A3" w:rsidRPr="00D30DBE" w:rsidRDefault="009629A3" w:rsidP="008455B1">
            <w:pPr>
              <w:pStyle w:val="LegalNumPar"/>
              <w:spacing w:after="120" w:line="240" w:lineRule="auto"/>
              <w:jc w:val="left"/>
              <w:rPr>
                <w:rFonts w:eastAsia="Times New Roman" w:cs="Times New Roman"/>
                <w:color w:val="auto"/>
                <w:lang w:val="bg-BG"/>
              </w:rPr>
            </w:pPr>
            <w:r w:rsidRPr="00D30DBE">
              <w:rPr>
                <w:rFonts w:eastAsia="Times New Roman" w:cs="Times New Roman"/>
                <w:color w:val="auto"/>
                <w:lang w:val="bg-BG"/>
              </w:rPr>
              <w:t>Всички товарни превозни средства и водачи се третират по недискриминационен начин, независимо от произхода, местоназначението, страната на регистрация на превозното средство или от националността на водача. Не се прави разлика между превозните средства, превозващи стоки за употреба на тяхна територия и тези, които само преминават транзитно.</w:t>
            </w:r>
          </w:p>
        </w:tc>
        <w:tc>
          <w:tcPr>
            <w:tcW w:w="1622" w:type="dxa"/>
          </w:tcPr>
          <w:p w:rsidR="009629A3" w:rsidRPr="00D30DBE" w:rsidRDefault="009629A3" w:rsidP="008455B1">
            <w:r w:rsidRPr="00D30DBE">
              <w:t>т. 5 от Съобщението</w:t>
            </w:r>
          </w:p>
        </w:tc>
        <w:tc>
          <w:tcPr>
            <w:tcW w:w="3357" w:type="dxa"/>
          </w:tcPr>
          <w:p w:rsidR="009629A3" w:rsidRPr="00D30DBE" w:rsidRDefault="009629A3" w:rsidP="008455B1">
            <w:r w:rsidRPr="00D30DBE">
              <w:t>Прецизиране на Заповед РД-01-130/12.03.2020 на МЗ, относно еднакво третиране на българските и чужди водачи на товарн</w:t>
            </w:r>
            <w:r w:rsidR="00D56883">
              <w:t>и автомобили</w:t>
            </w:r>
          </w:p>
        </w:tc>
        <w:tc>
          <w:tcPr>
            <w:tcW w:w="1806" w:type="dxa"/>
            <w:tcBorders>
              <w:right w:val="single" w:sz="4" w:space="0" w:color="auto"/>
            </w:tcBorders>
          </w:tcPr>
          <w:p w:rsidR="00A81312" w:rsidRPr="00D30DBE" w:rsidRDefault="009629A3" w:rsidP="00A81312">
            <w:pPr>
              <w:rPr>
                <w:b/>
              </w:rPr>
            </w:pPr>
            <w:r w:rsidRPr="00D30DBE">
              <w:rPr>
                <w:b/>
              </w:rPr>
              <w:t>МВР</w:t>
            </w:r>
          </w:p>
          <w:p w:rsidR="00A81312" w:rsidRPr="00D30DBE" w:rsidRDefault="009629A3" w:rsidP="00A81312">
            <w:pPr>
              <w:rPr>
                <w:b/>
              </w:rPr>
            </w:pPr>
            <w:r w:rsidRPr="00D30DBE">
              <w:rPr>
                <w:b/>
              </w:rPr>
              <w:t>МРРБ</w:t>
            </w:r>
          </w:p>
          <w:p w:rsidR="00A81312" w:rsidRPr="00D30DBE" w:rsidRDefault="009629A3" w:rsidP="00A81312">
            <w:pPr>
              <w:rPr>
                <w:b/>
              </w:rPr>
            </w:pPr>
            <w:r w:rsidRPr="00D30DBE">
              <w:rPr>
                <w:b/>
              </w:rPr>
              <w:t>АПИ</w:t>
            </w:r>
          </w:p>
          <w:p w:rsidR="00A81312" w:rsidRPr="00D30DBE" w:rsidRDefault="009629A3" w:rsidP="00A81312">
            <w:pPr>
              <w:rPr>
                <w:b/>
              </w:rPr>
            </w:pPr>
            <w:r w:rsidRPr="00D30DBE">
              <w:rPr>
                <w:b/>
              </w:rPr>
              <w:t>А</w:t>
            </w:r>
            <w:r w:rsidR="00A81312" w:rsidRPr="00D30DBE">
              <w:rPr>
                <w:b/>
              </w:rPr>
              <w:t>М</w:t>
            </w:r>
          </w:p>
          <w:p w:rsidR="00A81312" w:rsidRPr="00D30DBE" w:rsidRDefault="009629A3" w:rsidP="00A81312">
            <w:pPr>
              <w:rPr>
                <w:b/>
              </w:rPr>
            </w:pPr>
            <w:r w:rsidRPr="00D30DBE">
              <w:rPr>
                <w:b/>
              </w:rPr>
              <w:t>МЗ</w:t>
            </w:r>
          </w:p>
          <w:p w:rsidR="009629A3" w:rsidRPr="00D30DBE" w:rsidRDefault="00A81312" w:rsidP="00A81312">
            <w:pPr>
              <w:rPr>
                <w:b/>
              </w:rPr>
            </w:pPr>
            <w:r w:rsidRPr="00D30DBE">
              <w:rPr>
                <w:b/>
              </w:rPr>
              <w:t>МТИТС</w:t>
            </w:r>
            <w:r w:rsidR="009629A3" w:rsidRPr="00D30DBE">
              <w:rPr>
                <w:b/>
              </w:rPr>
              <w:t xml:space="preserve"> ИААА</w:t>
            </w:r>
          </w:p>
        </w:tc>
        <w:tc>
          <w:tcPr>
            <w:tcW w:w="2660" w:type="dxa"/>
            <w:tcBorders>
              <w:top w:val="single" w:sz="4" w:space="0" w:color="auto"/>
              <w:left w:val="single" w:sz="4" w:space="0" w:color="auto"/>
              <w:bottom w:val="single" w:sz="4" w:space="0" w:color="auto"/>
              <w:right w:val="single" w:sz="4" w:space="0" w:color="auto"/>
            </w:tcBorders>
          </w:tcPr>
          <w:p w:rsidR="009629A3" w:rsidRPr="00D30DBE" w:rsidRDefault="009629A3" w:rsidP="002F0B4F">
            <w:pPr>
              <w:rPr>
                <w:b/>
              </w:rPr>
            </w:pPr>
          </w:p>
        </w:tc>
      </w:tr>
      <w:tr w:rsidR="00D30DBE" w:rsidRPr="00D30DBE" w:rsidTr="009629A3">
        <w:tc>
          <w:tcPr>
            <w:tcW w:w="2578" w:type="dxa"/>
          </w:tcPr>
          <w:p w:rsidR="008455B1" w:rsidRPr="00D30DBE" w:rsidRDefault="008455B1" w:rsidP="008455B1">
            <w:pPr>
              <w:rPr>
                <w:b/>
              </w:rPr>
            </w:pPr>
            <w:r w:rsidRPr="00D30DBE">
              <w:rPr>
                <w:b/>
              </w:rPr>
              <w:t>2. Определяне на вътрешни гранични пунктове на българска територия по TEN-T мрежа</w:t>
            </w:r>
          </w:p>
        </w:tc>
        <w:tc>
          <w:tcPr>
            <w:tcW w:w="3582" w:type="dxa"/>
          </w:tcPr>
          <w:p w:rsidR="008455B1" w:rsidRPr="00D30DBE" w:rsidRDefault="008455B1" w:rsidP="008455B1">
            <w:pPr>
              <w:rPr>
                <w:rFonts w:eastAsia="Times New Roman"/>
                <w:u w:color="000000"/>
                <w:bdr w:val="nil"/>
                <w:lang w:eastAsia="ja-JP"/>
              </w:rPr>
            </w:pPr>
            <w:r w:rsidRPr="00D30DBE">
              <w:rPr>
                <w:rFonts w:eastAsia="Times New Roman"/>
                <w:bdr w:val="none" w:sz="0" w:space="0" w:color="auto" w:frame="1"/>
                <w:lang w:eastAsia="ja-JP"/>
              </w:rPr>
              <w:t>Определят се вътрешните гранични пунктове на TEN-T мрежата на българска територия, както и допълнителни големи гранични пунктове, доколкото е необходимо, като „зелени“ гранични пунктове.</w:t>
            </w:r>
          </w:p>
        </w:tc>
        <w:tc>
          <w:tcPr>
            <w:tcW w:w="1622" w:type="dxa"/>
          </w:tcPr>
          <w:p w:rsidR="008455B1" w:rsidRPr="00D30DBE" w:rsidRDefault="008455B1" w:rsidP="008455B1">
            <w:r w:rsidRPr="00D30DBE">
              <w:t>т. 6 от Съобщението</w:t>
            </w:r>
          </w:p>
        </w:tc>
        <w:tc>
          <w:tcPr>
            <w:tcW w:w="3357" w:type="dxa"/>
          </w:tcPr>
          <w:p w:rsidR="008455B1" w:rsidRPr="00D30DBE" w:rsidRDefault="008455B1" w:rsidP="008455B1">
            <w:r w:rsidRPr="00D30DBE">
              <w:rPr>
                <w:rFonts w:eastAsia="Times New Roman"/>
                <w:u w:color="000000"/>
                <w:bdr w:val="nil"/>
                <w:lang w:eastAsia="ja-JP"/>
              </w:rPr>
              <w:t xml:space="preserve">Отговорните ведомства координирано определят  „зелените коридори“ на българска територия и съответните гранични пунктове по основната TEN-T мрежа. Те определят и допълнителни „зелени“ гранични пунктове в близост до основните, в случай че те не могат да </w:t>
            </w:r>
            <w:r w:rsidRPr="00D30DBE">
              <w:rPr>
                <w:rFonts w:eastAsia="Times New Roman"/>
                <w:u w:color="000000"/>
                <w:bdr w:val="nil"/>
                <w:lang w:eastAsia="ja-JP"/>
              </w:rPr>
              <w:lastRenderedPageBreak/>
              <w:t>поемат целия трафик. Подготовка на подробна карта за трасетата на коридорите на българска територия (АПИ).</w:t>
            </w:r>
          </w:p>
        </w:tc>
        <w:tc>
          <w:tcPr>
            <w:tcW w:w="1806" w:type="dxa"/>
          </w:tcPr>
          <w:p w:rsidR="00A81312" w:rsidRPr="00D30DBE" w:rsidRDefault="00A81312" w:rsidP="008455B1">
            <w:pPr>
              <w:rPr>
                <w:b/>
              </w:rPr>
            </w:pPr>
            <w:r w:rsidRPr="00D30DBE">
              <w:rPr>
                <w:b/>
              </w:rPr>
              <w:lastRenderedPageBreak/>
              <w:t>МТИТС</w:t>
            </w:r>
          </w:p>
          <w:p w:rsidR="00A81312" w:rsidRPr="00D30DBE" w:rsidRDefault="008455B1" w:rsidP="00A81312">
            <w:pPr>
              <w:rPr>
                <w:b/>
              </w:rPr>
            </w:pPr>
            <w:r w:rsidRPr="00D30DBE">
              <w:rPr>
                <w:b/>
              </w:rPr>
              <w:t>МРРБ</w:t>
            </w:r>
          </w:p>
          <w:p w:rsidR="00A81312" w:rsidRPr="00D30DBE" w:rsidRDefault="008455B1" w:rsidP="00A81312">
            <w:pPr>
              <w:rPr>
                <w:b/>
              </w:rPr>
            </w:pPr>
            <w:r w:rsidRPr="00D30DBE">
              <w:rPr>
                <w:b/>
              </w:rPr>
              <w:t>АПИ</w:t>
            </w:r>
          </w:p>
          <w:p w:rsidR="00A81312" w:rsidRPr="00D30DBE" w:rsidRDefault="008455B1" w:rsidP="00A81312">
            <w:pPr>
              <w:rPr>
                <w:b/>
              </w:rPr>
            </w:pPr>
            <w:r w:rsidRPr="00D30DBE">
              <w:rPr>
                <w:b/>
              </w:rPr>
              <w:t>МВР</w:t>
            </w:r>
          </w:p>
          <w:p w:rsidR="008455B1" w:rsidRPr="00D30DBE" w:rsidRDefault="008455B1" w:rsidP="00A81312">
            <w:pPr>
              <w:rPr>
                <w:b/>
              </w:rPr>
            </w:pPr>
            <w:r w:rsidRPr="00D30DBE">
              <w:rPr>
                <w:b/>
              </w:rPr>
              <w:t>А</w:t>
            </w:r>
            <w:r w:rsidR="00A81312" w:rsidRPr="00D30DBE">
              <w:rPr>
                <w:b/>
              </w:rPr>
              <w:t>М</w:t>
            </w:r>
          </w:p>
        </w:tc>
        <w:tc>
          <w:tcPr>
            <w:tcW w:w="2660" w:type="dxa"/>
            <w:tcBorders>
              <w:top w:val="single" w:sz="4" w:space="0" w:color="auto"/>
            </w:tcBorders>
          </w:tcPr>
          <w:p w:rsidR="008455B1" w:rsidRPr="00D30DBE" w:rsidRDefault="008455B1" w:rsidP="008455B1">
            <w:r w:rsidRPr="00D30DBE">
              <w:t xml:space="preserve">В обхвата на зелените коридори са включени следните ГКПП: </w:t>
            </w:r>
          </w:p>
          <w:p w:rsidR="00D30DBE" w:rsidRPr="00D30DBE" w:rsidRDefault="00041BFC" w:rsidP="00654506">
            <w:pPr>
              <w:spacing w:before="120"/>
            </w:pPr>
            <w:r>
              <w:rPr>
                <w:u w:val="single"/>
              </w:rPr>
              <w:t>Българо-г</w:t>
            </w:r>
            <w:r w:rsidR="00CC57BA" w:rsidRPr="00D30DBE">
              <w:rPr>
                <w:u w:val="single"/>
              </w:rPr>
              <w:t>ръцка граница</w:t>
            </w:r>
            <w:r w:rsidR="00CC57BA" w:rsidRPr="00D30DBE">
              <w:t xml:space="preserve">: </w:t>
            </w:r>
          </w:p>
          <w:p w:rsidR="00CC57BA" w:rsidRPr="00D30DBE" w:rsidRDefault="00C065DA" w:rsidP="00C065DA">
            <w:r>
              <w:t>О</w:t>
            </w:r>
            <w:r w:rsidR="00CC57BA" w:rsidRPr="00D30DBE">
              <w:t>сновни – ГКПП Кулата и  Капитан Петко войвода</w:t>
            </w:r>
          </w:p>
          <w:p w:rsidR="00D30DBE" w:rsidRPr="00D30DBE" w:rsidRDefault="00CC57BA" w:rsidP="00D30DBE">
            <w:r w:rsidRPr="00D30DBE">
              <w:t>Резервен – ГКПП Илинден</w:t>
            </w:r>
          </w:p>
          <w:p w:rsidR="00C065DA" w:rsidRDefault="00041BFC" w:rsidP="00D30DBE">
            <w:r>
              <w:rPr>
                <w:u w:val="single"/>
              </w:rPr>
              <w:lastRenderedPageBreak/>
              <w:t>Българо-р</w:t>
            </w:r>
            <w:r w:rsidR="00CC57BA" w:rsidRPr="00D30DBE">
              <w:rPr>
                <w:u w:val="single"/>
              </w:rPr>
              <w:t>умънска граница:</w:t>
            </w:r>
            <w:r w:rsidR="00CC57BA" w:rsidRPr="00D30DBE">
              <w:t xml:space="preserve"> </w:t>
            </w:r>
          </w:p>
          <w:p w:rsidR="00C065DA" w:rsidRDefault="00C065DA" w:rsidP="00C065DA">
            <w:pPr>
              <w:spacing w:before="120"/>
            </w:pPr>
            <w:r w:rsidRPr="00D30DBE">
              <w:t>О</w:t>
            </w:r>
            <w:r w:rsidR="00CC57BA" w:rsidRPr="00D30DBE">
              <w:t>сновни</w:t>
            </w:r>
            <w:r>
              <w:t xml:space="preserve"> -</w:t>
            </w:r>
            <w:r w:rsidR="00CC57BA" w:rsidRPr="00D30DBE">
              <w:t xml:space="preserve"> ГКПП Видин и Русе, </w:t>
            </w:r>
          </w:p>
          <w:p w:rsidR="008455B1" w:rsidRPr="00D30DBE" w:rsidRDefault="00C065DA" w:rsidP="00C065DA">
            <w:pPr>
              <w:spacing w:before="120"/>
            </w:pPr>
            <w:r>
              <w:t>Р</w:t>
            </w:r>
            <w:r w:rsidR="00CC57BA" w:rsidRPr="00D30DBE">
              <w:t>езервни</w:t>
            </w:r>
            <w:r>
              <w:t xml:space="preserve"> -</w:t>
            </w:r>
            <w:r w:rsidR="00CC57BA" w:rsidRPr="00D30DBE">
              <w:t xml:space="preserve"> ГКПП Оряхово и Силистра</w:t>
            </w:r>
          </w:p>
        </w:tc>
      </w:tr>
      <w:tr w:rsidR="00D30DBE" w:rsidRPr="00D30DBE" w:rsidTr="009629A3">
        <w:tc>
          <w:tcPr>
            <w:tcW w:w="2578" w:type="dxa"/>
          </w:tcPr>
          <w:p w:rsidR="008455B1" w:rsidRPr="00D30DBE" w:rsidRDefault="008455B1" w:rsidP="008455B1">
            <w:pPr>
              <w:rPr>
                <w:b/>
              </w:rPr>
            </w:pPr>
            <w:r w:rsidRPr="00D30DBE">
              <w:rPr>
                <w:b/>
              </w:rPr>
              <w:lastRenderedPageBreak/>
              <w:t>3. Преминаване през граничните пунктове на зелените коридори за максимум 15 мин.</w:t>
            </w:r>
          </w:p>
        </w:tc>
        <w:tc>
          <w:tcPr>
            <w:tcW w:w="3582" w:type="dxa"/>
          </w:tcPr>
          <w:p w:rsidR="008455B1" w:rsidRPr="00D30DBE" w:rsidRDefault="008455B1" w:rsidP="008455B1">
            <w:pPr>
              <w:pBdr>
                <w:top w:val="nil"/>
                <w:left w:val="nil"/>
                <w:bottom w:val="nil"/>
                <w:right w:val="nil"/>
                <w:between w:val="nil"/>
                <w:bar w:val="nil"/>
              </w:pBdr>
              <w:tabs>
                <w:tab w:val="left" w:pos="476"/>
              </w:tabs>
              <w:spacing w:after="120" w:line="259" w:lineRule="auto"/>
              <w:rPr>
                <w:rFonts w:eastAsia="Times New Roman"/>
                <w:u w:color="000000"/>
                <w:bdr w:val="nil"/>
                <w:lang w:eastAsia="ja-JP"/>
              </w:rPr>
            </w:pPr>
            <w:r w:rsidRPr="00D30DBE">
              <w:rPr>
                <w:rFonts w:eastAsia="Times New Roman"/>
                <w:u w:color="000000"/>
                <w:bdr w:val="nil"/>
                <w:lang w:eastAsia="ja-JP"/>
              </w:rPr>
              <w:t xml:space="preserve">Преминаването през гранични пунктове на „зелени коридори“, включително всички проверки и </w:t>
            </w:r>
            <w:proofErr w:type="spellStart"/>
            <w:r w:rsidRPr="00D30DBE">
              <w:rPr>
                <w:rFonts w:eastAsia="Times New Roman"/>
                <w:u w:color="000000"/>
                <w:bdr w:val="nil"/>
                <w:lang w:eastAsia="ja-JP"/>
              </w:rPr>
              <w:t>скрийнинги</w:t>
            </w:r>
            <w:proofErr w:type="spellEnd"/>
            <w:r w:rsidRPr="00D30DBE">
              <w:rPr>
                <w:rFonts w:eastAsia="Times New Roman"/>
                <w:u w:color="000000"/>
                <w:bdr w:val="nil"/>
                <w:lang w:eastAsia="ja-JP"/>
              </w:rPr>
              <w:t>, не трябва да надвишава 15 минути. Има готовност за отваряне на допълнителни гранични пунктове, насочени изключително към преминаването на стоки и живи животни, ако тези в мрежата TEN-T са натоварени. Те са разположени възможно най-близо до граничните пунктове на TEN-T.</w:t>
            </w:r>
          </w:p>
        </w:tc>
        <w:tc>
          <w:tcPr>
            <w:tcW w:w="1622" w:type="dxa"/>
          </w:tcPr>
          <w:p w:rsidR="008455B1" w:rsidRPr="00D30DBE" w:rsidRDefault="008455B1" w:rsidP="008455B1">
            <w:r w:rsidRPr="00D30DBE">
              <w:t>т. 7 от Съобщението</w:t>
            </w:r>
          </w:p>
        </w:tc>
        <w:tc>
          <w:tcPr>
            <w:tcW w:w="3357" w:type="dxa"/>
          </w:tcPr>
          <w:p w:rsidR="008455B1" w:rsidRPr="00D30DBE" w:rsidRDefault="008455B1" w:rsidP="008455B1">
            <w:r w:rsidRPr="00D30DBE">
              <w:t>ГДГП извършва проверка на документите за пътуване и документите на автомобила и въвежда данните в АИС „ГК“.</w:t>
            </w:r>
            <w:r w:rsidR="00FA1475" w:rsidRPr="00D30DBE">
              <w:t xml:space="preserve"> </w:t>
            </w:r>
            <w:r w:rsidRPr="00D30DBE">
              <w:t>Време за обработка максимум 2 мин.</w:t>
            </w:r>
          </w:p>
          <w:p w:rsidR="008455B1" w:rsidRPr="00D30DBE" w:rsidRDefault="008455B1" w:rsidP="008455B1"/>
          <w:p w:rsidR="008455B1" w:rsidRPr="00D30DBE" w:rsidRDefault="008455B1" w:rsidP="008455B1">
            <w:r w:rsidRPr="00D30DBE">
              <w:t>Обработката на  трафика от страна на митническите органи, е сведен до средно 3 мин. за товарно ППС и около минута за лек автомобил</w:t>
            </w:r>
            <w:r w:rsidR="00DA2C15">
              <w:t>.</w:t>
            </w:r>
          </w:p>
          <w:p w:rsidR="008455B1" w:rsidRDefault="008455B1" w:rsidP="008455B1">
            <w:pPr>
              <w:rPr>
                <w:lang w:eastAsia="en-US"/>
              </w:rPr>
            </w:pPr>
            <w:r w:rsidRPr="00D30DBE">
              <w:rPr>
                <w:lang w:eastAsia="en-US"/>
              </w:rPr>
              <w:t>Осъществяването на фискален контрол върху движението на стоки с висок фискален риск, при преминаване на транспортно средство през територията на страната е в рамките на 5 мин.</w:t>
            </w:r>
          </w:p>
          <w:p w:rsidR="00DA2C15" w:rsidRDefault="00DA2C15" w:rsidP="008455B1">
            <w:pPr>
              <w:rPr>
                <w:lang w:eastAsia="en-US"/>
              </w:rPr>
            </w:pPr>
          </w:p>
          <w:p w:rsidR="00DA2C15" w:rsidRPr="00D30DBE" w:rsidRDefault="00DA2C15" w:rsidP="008455B1">
            <w:r w:rsidRPr="00DA2C15">
              <w:rPr>
                <w:lang w:eastAsia="en-US"/>
              </w:rPr>
              <w:t xml:space="preserve">Измерване на телесна температура с </w:t>
            </w:r>
            <w:proofErr w:type="spellStart"/>
            <w:r w:rsidRPr="00DA2C15">
              <w:rPr>
                <w:lang w:eastAsia="en-US"/>
              </w:rPr>
              <w:t>термокамера</w:t>
            </w:r>
            <w:proofErr w:type="spellEnd"/>
            <w:r w:rsidRPr="00DA2C15">
              <w:rPr>
                <w:lang w:eastAsia="en-US"/>
              </w:rPr>
              <w:t xml:space="preserve"> не изисква спиране на трафика и се осъществява</w:t>
            </w:r>
            <w:r w:rsidR="00D56883">
              <w:rPr>
                <w:lang w:eastAsia="en-US"/>
              </w:rPr>
              <w:t>,</w:t>
            </w:r>
            <w:r w:rsidRPr="00DA2C15">
              <w:rPr>
                <w:lang w:eastAsia="en-US"/>
              </w:rPr>
              <w:t xml:space="preserve"> докато другите органи извършват проверки, а измерването с </w:t>
            </w:r>
            <w:r w:rsidRPr="00DA2C15">
              <w:rPr>
                <w:lang w:eastAsia="en-US"/>
              </w:rPr>
              <w:lastRenderedPageBreak/>
              <w:t>дистанционни термометри не отнема повече от 1 мин.</w:t>
            </w:r>
          </w:p>
        </w:tc>
        <w:tc>
          <w:tcPr>
            <w:tcW w:w="1806" w:type="dxa"/>
          </w:tcPr>
          <w:p w:rsidR="00A81312" w:rsidRPr="00D30DBE" w:rsidRDefault="008455B1" w:rsidP="008455B1">
            <w:pPr>
              <w:rPr>
                <w:b/>
              </w:rPr>
            </w:pPr>
            <w:r w:rsidRPr="00D30DBE">
              <w:rPr>
                <w:b/>
              </w:rPr>
              <w:lastRenderedPageBreak/>
              <w:t>МВР</w:t>
            </w:r>
          </w:p>
          <w:p w:rsidR="00A81312" w:rsidRPr="00D30DBE" w:rsidRDefault="008455B1" w:rsidP="008455B1">
            <w:pPr>
              <w:rPr>
                <w:b/>
              </w:rPr>
            </w:pPr>
            <w:r w:rsidRPr="00D30DBE">
              <w:rPr>
                <w:b/>
              </w:rPr>
              <w:t>А</w:t>
            </w:r>
            <w:r w:rsidR="00A81312" w:rsidRPr="00D30DBE">
              <w:rPr>
                <w:b/>
              </w:rPr>
              <w:t>М</w:t>
            </w:r>
          </w:p>
          <w:p w:rsidR="00A81312" w:rsidRPr="00D30DBE" w:rsidRDefault="008455B1" w:rsidP="008455B1">
            <w:pPr>
              <w:rPr>
                <w:b/>
              </w:rPr>
            </w:pPr>
            <w:r w:rsidRPr="00D30DBE">
              <w:rPr>
                <w:b/>
              </w:rPr>
              <w:t>МРРБ</w:t>
            </w:r>
          </w:p>
          <w:p w:rsidR="00A81312" w:rsidRPr="00D30DBE" w:rsidRDefault="008455B1" w:rsidP="008455B1">
            <w:pPr>
              <w:rPr>
                <w:b/>
              </w:rPr>
            </w:pPr>
            <w:r w:rsidRPr="00D30DBE">
              <w:rPr>
                <w:b/>
              </w:rPr>
              <w:t>МЗ</w:t>
            </w:r>
          </w:p>
          <w:p w:rsidR="008455B1" w:rsidRPr="00D30DBE" w:rsidRDefault="008455B1" w:rsidP="008455B1">
            <w:pPr>
              <w:rPr>
                <w:b/>
              </w:rPr>
            </w:pPr>
            <w:r w:rsidRPr="00D30DBE">
              <w:rPr>
                <w:b/>
              </w:rPr>
              <w:t>НАП</w:t>
            </w:r>
          </w:p>
          <w:p w:rsidR="00A81312" w:rsidRPr="00D30DBE" w:rsidRDefault="008455B1" w:rsidP="00A81312">
            <w:pPr>
              <w:rPr>
                <w:b/>
              </w:rPr>
            </w:pPr>
            <w:r w:rsidRPr="00D30DBE">
              <w:rPr>
                <w:b/>
              </w:rPr>
              <w:t>МЗХГ</w:t>
            </w:r>
          </w:p>
          <w:p w:rsidR="008455B1" w:rsidRPr="00D30DBE" w:rsidRDefault="008455B1" w:rsidP="00A81312">
            <w:pPr>
              <w:rPr>
                <w:b/>
              </w:rPr>
            </w:pPr>
            <w:r w:rsidRPr="00D30DBE">
              <w:rPr>
                <w:b/>
              </w:rPr>
              <w:t>БАБХ</w:t>
            </w:r>
          </w:p>
        </w:tc>
        <w:tc>
          <w:tcPr>
            <w:tcW w:w="2660" w:type="dxa"/>
          </w:tcPr>
          <w:p w:rsidR="008455B1" w:rsidRPr="00D30DBE" w:rsidRDefault="008455B1" w:rsidP="008455B1">
            <w:pPr>
              <w:rPr>
                <w:b/>
              </w:rPr>
            </w:pPr>
          </w:p>
        </w:tc>
      </w:tr>
      <w:tr w:rsidR="00D30DBE" w:rsidRPr="00D30DBE" w:rsidTr="009629A3">
        <w:tc>
          <w:tcPr>
            <w:tcW w:w="2578" w:type="dxa"/>
          </w:tcPr>
          <w:p w:rsidR="008455B1" w:rsidRPr="00D30DBE" w:rsidRDefault="008455B1" w:rsidP="008455B1">
            <w:pPr>
              <w:rPr>
                <w:b/>
              </w:rPr>
            </w:pPr>
            <w:r w:rsidRPr="00D30DBE">
              <w:rPr>
                <w:b/>
              </w:rPr>
              <w:t>4. Отворени гранични преходи на „зелените коридори“</w:t>
            </w:r>
          </w:p>
        </w:tc>
        <w:tc>
          <w:tcPr>
            <w:tcW w:w="3582" w:type="dxa"/>
          </w:tcPr>
          <w:p w:rsidR="008455B1" w:rsidRPr="00D30DBE" w:rsidRDefault="008455B1" w:rsidP="008455B1">
            <w:pPr>
              <w:rPr>
                <w:b/>
              </w:rPr>
            </w:pPr>
            <w:r w:rsidRPr="00D30DBE">
              <w:rPr>
                <w:rFonts w:eastAsia="Times New Roman"/>
              </w:rPr>
              <w:t>Граничните преходи на „зелените коридори“ са отворени за всички товарни превозни средства, включително всички тежки и лекотоварни автомобили.</w:t>
            </w:r>
          </w:p>
        </w:tc>
        <w:tc>
          <w:tcPr>
            <w:tcW w:w="1622" w:type="dxa"/>
          </w:tcPr>
          <w:p w:rsidR="008455B1" w:rsidRPr="00D30DBE" w:rsidRDefault="008455B1" w:rsidP="008455B1">
            <w:r w:rsidRPr="00D30DBE">
              <w:t>т. 8 от Съобщението</w:t>
            </w:r>
          </w:p>
        </w:tc>
        <w:tc>
          <w:tcPr>
            <w:tcW w:w="3357" w:type="dxa"/>
          </w:tcPr>
          <w:p w:rsidR="008455B1" w:rsidRPr="00D30DBE" w:rsidRDefault="008455B1" w:rsidP="008455B1">
            <w:r w:rsidRPr="00D30DBE">
              <w:t>Определените ГКПП работят в режим 24/7 за всички видове транспортни средства</w:t>
            </w:r>
          </w:p>
        </w:tc>
        <w:tc>
          <w:tcPr>
            <w:tcW w:w="1806" w:type="dxa"/>
          </w:tcPr>
          <w:p w:rsidR="000827C5" w:rsidRPr="00D30DBE" w:rsidRDefault="008455B1" w:rsidP="000827C5">
            <w:pPr>
              <w:rPr>
                <w:b/>
              </w:rPr>
            </w:pPr>
            <w:r w:rsidRPr="00D30DBE">
              <w:rPr>
                <w:b/>
              </w:rPr>
              <w:t>МВР</w:t>
            </w:r>
          </w:p>
          <w:p w:rsidR="000827C5" w:rsidRPr="00D30DBE" w:rsidRDefault="008455B1" w:rsidP="000827C5">
            <w:pPr>
              <w:rPr>
                <w:b/>
              </w:rPr>
            </w:pPr>
            <w:r w:rsidRPr="00D30DBE">
              <w:rPr>
                <w:b/>
              </w:rPr>
              <w:t>МРРБ</w:t>
            </w:r>
          </w:p>
          <w:p w:rsidR="000827C5" w:rsidRPr="00D30DBE" w:rsidRDefault="008455B1" w:rsidP="000827C5">
            <w:pPr>
              <w:rPr>
                <w:b/>
              </w:rPr>
            </w:pPr>
            <w:r w:rsidRPr="00D30DBE">
              <w:rPr>
                <w:b/>
              </w:rPr>
              <w:t>МЗ</w:t>
            </w:r>
          </w:p>
          <w:p w:rsidR="008455B1" w:rsidRPr="00D30DBE" w:rsidRDefault="008455B1" w:rsidP="000827C5">
            <w:pPr>
              <w:rPr>
                <w:b/>
              </w:rPr>
            </w:pPr>
            <w:r w:rsidRPr="00D30DBE">
              <w:rPr>
                <w:b/>
              </w:rPr>
              <w:t>МТИТС ИААА</w:t>
            </w:r>
          </w:p>
        </w:tc>
        <w:tc>
          <w:tcPr>
            <w:tcW w:w="2660" w:type="dxa"/>
          </w:tcPr>
          <w:p w:rsidR="008455B1" w:rsidRPr="00D30DBE" w:rsidRDefault="008455B1" w:rsidP="008455B1">
            <w:pPr>
              <w:rPr>
                <w:b/>
              </w:rPr>
            </w:pPr>
          </w:p>
        </w:tc>
      </w:tr>
      <w:tr w:rsidR="00D30DBE" w:rsidRPr="00D30DBE" w:rsidTr="009629A3">
        <w:tc>
          <w:tcPr>
            <w:tcW w:w="2578" w:type="dxa"/>
          </w:tcPr>
          <w:p w:rsidR="008455B1" w:rsidRPr="00D30DBE" w:rsidRDefault="008455B1" w:rsidP="008455B1">
            <w:pPr>
              <w:rPr>
                <w:b/>
              </w:rPr>
            </w:pPr>
            <w:r w:rsidRPr="00D30DBE">
              <w:rPr>
                <w:b/>
              </w:rPr>
              <w:t>5. Осигуряване на възможност за превоз на всякакъв вид стоки и живи животни</w:t>
            </w:r>
          </w:p>
        </w:tc>
        <w:tc>
          <w:tcPr>
            <w:tcW w:w="3582" w:type="dxa"/>
          </w:tcPr>
          <w:p w:rsidR="008455B1" w:rsidRPr="00D30DBE" w:rsidRDefault="008455B1" w:rsidP="008455B1">
            <w:pPr>
              <w:pBdr>
                <w:top w:val="nil"/>
                <w:left w:val="nil"/>
                <w:bottom w:val="nil"/>
                <w:right w:val="nil"/>
                <w:between w:val="nil"/>
                <w:bar w:val="nil"/>
              </w:pBdr>
              <w:tabs>
                <w:tab w:val="left" w:pos="476"/>
              </w:tabs>
              <w:spacing w:after="120" w:line="259" w:lineRule="auto"/>
              <w:rPr>
                <w:rFonts w:eastAsia="Times New Roman"/>
                <w:u w:color="000000"/>
                <w:bdr w:val="nil"/>
                <w:lang w:eastAsia="ja-JP"/>
              </w:rPr>
            </w:pPr>
            <w:r w:rsidRPr="00D30DBE">
              <w:rPr>
                <w:rFonts w:eastAsia="Times New Roman"/>
                <w:u w:color="000000"/>
                <w:bdr w:val="nil"/>
                <w:lang w:eastAsia="ja-JP"/>
              </w:rPr>
              <w:t xml:space="preserve">Превозните средства, превозващи всякакъв вид стоки, </w:t>
            </w:r>
            <w:r w:rsidRPr="00D30DBE">
              <w:rPr>
                <w:rFonts w:eastAsia="Times New Roman"/>
                <w:bdr w:val="nil"/>
                <w:lang w:eastAsia="ja-JP"/>
              </w:rPr>
              <w:t xml:space="preserve">живи животни, </w:t>
            </w:r>
            <w:proofErr w:type="spellStart"/>
            <w:r w:rsidRPr="00D30DBE">
              <w:rPr>
                <w:rFonts w:eastAsia="Times New Roman"/>
                <w:bdr w:val="nil"/>
                <w:lang w:eastAsia="ja-JP"/>
              </w:rPr>
              <w:t>бързоразвалящи</w:t>
            </w:r>
            <w:proofErr w:type="spellEnd"/>
            <w:r w:rsidRPr="00D30DBE">
              <w:rPr>
                <w:rFonts w:eastAsia="Times New Roman"/>
                <w:bdr w:val="nil"/>
                <w:lang w:eastAsia="ja-JP"/>
              </w:rPr>
              <w:t xml:space="preserve"> се продукти, храни, фуражи,</w:t>
            </w:r>
            <w:r w:rsidR="002170E3">
              <w:rPr>
                <w:rFonts w:eastAsia="Times New Roman"/>
                <w:bdr w:val="nil"/>
                <w:lang w:val="en-US" w:eastAsia="ja-JP"/>
              </w:rPr>
              <w:t xml:space="preserve"> </w:t>
            </w:r>
            <w:r w:rsidR="002170E3">
              <w:rPr>
                <w:rFonts w:eastAsia="Times New Roman"/>
                <w:bdr w:val="nil"/>
                <w:lang w:eastAsia="ja-JP"/>
              </w:rPr>
              <w:t>семена и друг растителен размножителен материал,</w:t>
            </w:r>
            <w:r w:rsidRPr="00D30DBE">
              <w:rPr>
                <w:rFonts w:eastAsia="Times New Roman"/>
                <w:bdr w:val="nil"/>
                <w:lang w:eastAsia="ja-JP"/>
              </w:rPr>
              <w:t xml:space="preserve"> ветеринарномедицински продукти и препарати за растителна защита, лекарства, оборудване и средства за защита,</w:t>
            </w:r>
            <w:r w:rsidRPr="00D30DBE">
              <w:rPr>
                <w:rFonts w:eastAsia="Times New Roman"/>
                <w:u w:color="000000"/>
                <w:bdr w:val="nil"/>
                <w:lang w:eastAsia="ja-JP"/>
              </w:rPr>
              <w:t xml:space="preserve"> могат да използват граничните пунктове на „зеления коридор“. Допълнително с помощта на ЕК ще се проучи </w:t>
            </w:r>
            <w:r w:rsidRPr="00AE33D8">
              <w:rPr>
                <w:rFonts w:eastAsia="Times New Roman"/>
                <w:bdr w:val="nil"/>
                <w:lang w:eastAsia="ja-JP"/>
              </w:rPr>
              <w:t>възможността за други мерки</w:t>
            </w:r>
            <w:r w:rsidRPr="00D30DBE">
              <w:rPr>
                <w:rFonts w:eastAsia="Times New Roman"/>
                <w:u w:color="000000"/>
                <w:bdr w:val="nil"/>
                <w:lang w:eastAsia="ja-JP"/>
              </w:rPr>
              <w:t xml:space="preserve"> за определяне на приоритетите на определени категории стоки, като се вземат предвид на най-добрите практики на национално ниво. </w:t>
            </w:r>
          </w:p>
        </w:tc>
        <w:tc>
          <w:tcPr>
            <w:tcW w:w="1622" w:type="dxa"/>
          </w:tcPr>
          <w:p w:rsidR="008455B1" w:rsidRPr="00D30DBE" w:rsidRDefault="008455B1" w:rsidP="008455B1">
            <w:r w:rsidRPr="00D30DBE">
              <w:t>т. 9 от Съобщението</w:t>
            </w:r>
          </w:p>
        </w:tc>
        <w:tc>
          <w:tcPr>
            <w:tcW w:w="3357" w:type="dxa"/>
          </w:tcPr>
          <w:p w:rsidR="008455B1" w:rsidRPr="00D30DBE" w:rsidRDefault="008455B1" w:rsidP="008455B1"/>
        </w:tc>
        <w:tc>
          <w:tcPr>
            <w:tcW w:w="1806" w:type="dxa"/>
          </w:tcPr>
          <w:p w:rsidR="000827C5" w:rsidRPr="00D30DBE" w:rsidRDefault="008455B1" w:rsidP="008455B1">
            <w:pPr>
              <w:rPr>
                <w:b/>
              </w:rPr>
            </w:pPr>
            <w:r w:rsidRPr="00D30DBE">
              <w:rPr>
                <w:b/>
              </w:rPr>
              <w:t>МРРБ</w:t>
            </w:r>
          </w:p>
          <w:p w:rsidR="000827C5" w:rsidRPr="00D30DBE" w:rsidRDefault="008455B1" w:rsidP="008455B1">
            <w:pPr>
              <w:rPr>
                <w:b/>
              </w:rPr>
            </w:pPr>
            <w:r w:rsidRPr="00D30DBE">
              <w:rPr>
                <w:b/>
              </w:rPr>
              <w:t>МЗ</w:t>
            </w:r>
          </w:p>
          <w:p w:rsidR="000827C5" w:rsidRPr="00D30DBE" w:rsidRDefault="008455B1" w:rsidP="008455B1">
            <w:pPr>
              <w:rPr>
                <w:b/>
              </w:rPr>
            </w:pPr>
            <w:r w:rsidRPr="00D30DBE">
              <w:rPr>
                <w:b/>
              </w:rPr>
              <w:t>МЗХГ</w:t>
            </w:r>
          </w:p>
          <w:p w:rsidR="000827C5" w:rsidRPr="00D30DBE" w:rsidRDefault="008455B1" w:rsidP="008455B1">
            <w:pPr>
              <w:rPr>
                <w:b/>
              </w:rPr>
            </w:pPr>
            <w:r w:rsidRPr="00D30DBE">
              <w:rPr>
                <w:b/>
              </w:rPr>
              <w:t>БАБХ</w:t>
            </w:r>
          </w:p>
          <w:p w:rsidR="008455B1" w:rsidRPr="00D30DBE" w:rsidRDefault="008455B1" w:rsidP="008455B1">
            <w:pPr>
              <w:rPr>
                <w:b/>
              </w:rPr>
            </w:pPr>
            <w:r w:rsidRPr="00D30DBE">
              <w:rPr>
                <w:b/>
              </w:rPr>
              <w:t>Изпълнителна агенция по лекарствата</w:t>
            </w:r>
          </w:p>
          <w:p w:rsidR="00A81312" w:rsidRDefault="00A81312" w:rsidP="000827C5">
            <w:pPr>
              <w:rPr>
                <w:b/>
              </w:rPr>
            </w:pPr>
            <w:r w:rsidRPr="00D30DBE">
              <w:rPr>
                <w:b/>
              </w:rPr>
              <w:t>АМ</w:t>
            </w:r>
          </w:p>
          <w:p w:rsidR="002170E3" w:rsidRPr="00D30DBE" w:rsidRDefault="002170E3" w:rsidP="000827C5">
            <w:pPr>
              <w:rPr>
                <w:b/>
              </w:rPr>
            </w:pPr>
            <w:r>
              <w:rPr>
                <w:b/>
              </w:rPr>
              <w:t>ИАСАС</w:t>
            </w:r>
          </w:p>
        </w:tc>
        <w:tc>
          <w:tcPr>
            <w:tcW w:w="2660" w:type="dxa"/>
          </w:tcPr>
          <w:p w:rsidR="008455B1" w:rsidRPr="00D30DBE" w:rsidRDefault="008455B1" w:rsidP="008455B1">
            <w:pPr>
              <w:rPr>
                <w:b/>
              </w:rPr>
            </w:pPr>
          </w:p>
        </w:tc>
      </w:tr>
      <w:tr w:rsidR="00D30DBE" w:rsidRPr="00D30DBE" w:rsidTr="009629A3">
        <w:tc>
          <w:tcPr>
            <w:tcW w:w="2578" w:type="dxa"/>
          </w:tcPr>
          <w:p w:rsidR="008455B1" w:rsidRPr="00D30DBE" w:rsidRDefault="008455B1" w:rsidP="008455B1">
            <w:pPr>
              <w:rPr>
                <w:b/>
              </w:rPr>
            </w:pPr>
            <w:r w:rsidRPr="00D30DBE">
              <w:rPr>
                <w:b/>
              </w:rPr>
              <w:t>6. Свеждане до минимум на процедурите по граничните пунктове</w:t>
            </w:r>
          </w:p>
        </w:tc>
        <w:tc>
          <w:tcPr>
            <w:tcW w:w="3582" w:type="dxa"/>
          </w:tcPr>
          <w:p w:rsidR="008455B1" w:rsidRPr="00D30DBE" w:rsidRDefault="008455B1" w:rsidP="008455B1">
            <w:pPr>
              <w:rPr>
                <w:b/>
              </w:rPr>
            </w:pPr>
            <w:r w:rsidRPr="00D30DBE">
              <w:rPr>
                <w:rFonts w:eastAsia="Times New Roman"/>
              </w:rPr>
              <w:t xml:space="preserve">Процедурите на граничните пунктове на „зелени коридори“ са сведени до минимум и се оптимизират до строго </w:t>
            </w:r>
            <w:r w:rsidRPr="00D30DBE">
              <w:rPr>
                <w:rFonts w:eastAsia="Times New Roman"/>
              </w:rPr>
              <w:lastRenderedPageBreak/>
              <w:t>необходимото. От водачите на товарни превозни средства не се изисква да представят никакъв документ, различен от такъв за самоличност и свидетелство за управление на МПС, и ако е необходимо, стандартно писмо-образец от работодателя. Електронното подаване/показване на документи се счита за достатъчно.</w:t>
            </w:r>
          </w:p>
        </w:tc>
        <w:tc>
          <w:tcPr>
            <w:tcW w:w="1622" w:type="dxa"/>
          </w:tcPr>
          <w:p w:rsidR="008455B1" w:rsidRPr="00D30DBE" w:rsidRDefault="008455B1" w:rsidP="008455B1">
            <w:r w:rsidRPr="00D30DBE">
              <w:lastRenderedPageBreak/>
              <w:t xml:space="preserve">т. 10 от Съобщението </w:t>
            </w:r>
          </w:p>
        </w:tc>
        <w:tc>
          <w:tcPr>
            <w:tcW w:w="3357" w:type="dxa"/>
          </w:tcPr>
          <w:p w:rsidR="008455B1" w:rsidRPr="00D30DBE" w:rsidRDefault="008455B1" w:rsidP="008455B1">
            <w:r w:rsidRPr="00D30DBE">
              <w:t xml:space="preserve">Подготовка на съобщение до българските превозвачи и съобщение на интернет страницата на МТИТС и ИА </w:t>
            </w:r>
            <w:r w:rsidRPr="00D30DBE">
              <w:lastRenderedPageBreak/>
              <w:t>АА за необходимите документи и служебни бележки</w:t>
            </w:r>
          </w:p>
          <w:p w:rsidR="008455B1" w:rsidRPr="00D30DBE" w:rsidRDefault="008455B1" w:rsidP="008455B1"/>
          <w:p w:rsidR="008455B1" w:rsidRPr="00D30DBE" w:rsidRDefault="008455B1" w:rsidP="008455B1">
            <w:r w:rsidRPr="00D30DBE">
              <w:t xml:space="preserve">Дейностите на Агенция </w:t>
            </w:r>
            <w:r w:rsidR="00A81312" w:rsidRPr="00D30DBE">
              <w:t>„</w:t>
            </w:r>
            <w:r w:rsidRPr="00D30DBE">
              <w:t>Митници</w:t>
            </w:r>
            <w:r w:rsidR="00A81312" w:rsidRPr="00D30DBE">
              <w:t>“</w:t>
            </w:r>
            <w:r w:rsidRPr="00D30DBE">
              <w:t xml:space="preserve"> на ГКПП са свързани с обезпечаването на дейността по пътни такси и разрешителен режим и същите са сведени като времетраене до 3 мин. на превозно средство. За обработката на автомобила са необходими и данни за товара.</w:t>
            </w:r>
          </w:p>
          <w:p w:rsidR="00D30DBE" w:rsidRPr="00D30DBE" w:rsidRDefault="00D30DBE" w:rsidP="008455B1"/>
          <w:p w:rsidR="008455B1" w:rsidRPr="00D30DBE" w:rsidRDefault="008455B1" w:rsidP="008455B1">
            <w:r w:rsidRPr="00D30DBE">
              <w:t xml:space="preserve">ГДГП изисква за проверка документ за пътуване на водача и автомобила </w:t>
            </w:r>
          </w:p>
        </w:tc>
        <w:tc>
          <w:tcPr>
            <w:tcW w:w="1806" w:type="dxa"/>
          </w:tcPr>
          <w:p w:rsidR="00A81312" w:rsidRPr="00D30DBE" w:rsidRDefault="00A81312" w:rsidP="008455B1">
            <w:pPr>
              <w:rPr>
                <w:b/>
              </w:rPr>
            </w:pPr>
            <w:r w:rsidRPr="00D30DBE">
              <w:rPr>
                <w:b/>
              </w:rPr>
              <w:lastRenderedPageBreak/>
              <w:t>МВР</w:t>
            </w:r>
            <w:r w:rsidR="008455B1" w:rsidRPr="00D30DBE">
              <w:rPr>
                <w:b/>
              </w:rPr>
              <w:t xml:space="preserve"> </w:t>
            </w:r>
          </w:p>
          <w:p w:rsidR="00A81312" w:rsidRPr="00D30DBE" w:rsidRDefault="00A81312" w:rsidP="008455B1">
            <w:pPr>
              <w:rPr>
                <w:b/>
              </w:rPr>
            </w:pPr>
            <w:r w:rsidRPr="00D30DBE">
              <w:rPr>
                <w:b/>
              </w:rPr>
              <w:t>АМ</w:t>
            </w:r>
          </w:p>
          <w:p w:rsidR="00A81312" w:rsidRPr="00D30DBE" w:rsidRDefault="008455B1" w:rsidP="00A81312">
            <w:pPr>
              <w:rPr>
                <w:b/>
              </w:rPr>
            </w:pPr>
            <w:r w:rsidRPr="00D30DBE">
              <w:rPr>
                <w:b/>
              </w:rPr>
              <w:t>МЗ</w:t>
            </w:r>
          </w:p>
          <w:p w:rsidR="00A81312" w:rsidRPr="00D30DBE" w:rsidRDefault="008455B1" w:rsidP="00A81312">
            <w:pPr>
              <w:rPr>
                <w:b/>
              </w:rPr>
            </w:pPr>
            <w:r w:rsidRPr="00D30DBE">
              <w:rPr>
                <w:b/>
              </w:rPr>
              <w:t>МТИТС</w:t>
            </w:r>
          </w:p>
          <w:p w:rsidR="00A81312" w:rsidRPr="00D30DBE" w:rsidRDefault="008455B1" w:rsidP="00A81312">
            <w:pPr>
              <w:rPr>
                <w:b/>
              </w:rPr>
            </w:pPr>
            <w:r w:rsidRPr="00D30DBE">
              <w:rPr>
                <w:b/>
              </w:rPr>
              <w:lastRenderedPageBreak/>
              <w:t>ИА АА</w:t>
            </w:r>
          </w:p>
          <w:p w:rsidR="008455B1" w:rsidRPr="00D30DBE" w:rsidRDefault="008455B1" w:rsidP="00A81312">
            <w:pPr>
              <w:rPr>
                <w:b/>
              </w:rPr>
            </w:pPr>
            <w:r w:rsidRPr="00D30DBE">
              <w:rPr>
                <w:b/>
              </w:rPr>
              <w:t>НАП</w:t>
            </w:r>
          </w:p>
        </w:tc>
        <w:tc>
          <w:tcPr>
            <w:tcW w:w="2660" w:type="dxa"/>
          </w:tcPr>
          <w:p w:rsidR="008455B1" w:rsidRPr="00D30DBE" w:rsidRDefault="008455B1" w:rsidP="008455B1">
            <w:r w:rsidRPr="00D30DBE">
              <w:lastRenderedPageBreak/>
              <w:t>Отговорна институция за подготовка на съобщението - ИА АА</w:t>
            </w:r>
          </w:p>
          <w:p w:rsidR="008455B1" w:rsidRPr="00D30DBE" w:rsidRDefault="008455B1" w:rsidP="008455B1"/>
          <w:p w:rsidR="008455B1" w:rsidRPr="00D30DBE" w:rsidRDefault="008455B1" w:rsidP="008455B1"/>
          <w:p w:rsidR="008455B1" w:rsidRPr="00D30DBE" w:rsidRDefault="008455B1" w:rsidP="008455B1"/>
          <w:p w:rsidR="008455B1" w:rsidRPr="00D30DBE" w:rsidRDefault="008455B1" w:rsidP="008455B1"/>
          <w:p w:rsidR="008455B1" w:rsidRDefault="008455B1" w:rsidP="008455B1"/>
          <w:p w:rsidR="006C3956" w:rsidRPr="00D30DBE" w:rsidRDefault="006C3956" w:rsidP="008455B1"/>
          <w:p w:rsidR="008455B1" w:rsidRPr="00D30DBE" w:rsidRDefault="008455B1" w:rsidP="008455B1">
            <w:r w:rsidRPr="00D30DBE">
              <w:t>Не е възможно обработката да става само с представяне на лична карта.</w:t>
            </w:r>
          </w:p>
          <w:p w:rsidR="008455B1" w:rsidRPr="00D30DBE" w:rsidRDefault="008455B1" w:rsidP="008455B1">
            <w:r w:rsidRPr="00D30DBE">
              <w:rPr>
                <w:lang w:eastAsia="en-US"/>
              </w:rPr>
              <w:t>При проверка на транспортното средство ще се изисква само документ за самоличност на водача и документите придружаващи стоката, при преминаване през територията на страната.</w:t>
            </w:r>
            <w:r w:rsidRPr="00D30DBE">
              <w:t xml:space="preserve"> </w:t>
            </w:r>
          </w:p>
        </w:tc>
      </w:tr>
      <w:tr w:rsidR="00D30DBE" w:rsidRPr="00D30DBE" w:rsidTr="009629A3">
        <w:tc>
          <w:tcPr>
            <w:tcW w:w="2578" w:type="dxa"/>
          </w:tcPr>
          <w:p w:rsidR="008455B1" w:rsidRPr="00D30DBE" w:rsidRDefault="008455B1" w:rsidP="008455B1">
            <w:pPr>
              <w:rPr>
                <w:b/>
              </w:rPr>
            </w:pPr>
            <w:r w:rsidRPr="00D30DBE">
              <w:rPr>
                <w:b/>
              </w:rPr>
              <w:lastRenderedPageBreak/>
              <w:t>7. Извършване на здравен преглед</w:t>
            </w:r>
          </w:p>
        </w:tc>
        <w:tc>
          <w:tcPr>
            <w:tcW w:w="3582" w:type="dxa"/>
          </w:tcPr>
          <w:p w:rsidR="008455B1" w:rsidRPr="00D30DBE" w:rsidRDefault="008455B1" w:rsidP="008455B1">
            <w:r w:rsidRPr="00D30DBE">
              <w:t xml:space="preserve">Здравният преглед може да се извършва преди или след границата, в зависимост от наличната инфраструктура, за да се гарантира, че трафикът остава непрекъснат. Държавите-членки се координират да извършват здравния преглед само от едната страна на границата, за да се избегнат застъпвания и време за изчакване. По принцип здравният преглед трябва да се основава на електронно измерване на телесната </w:t>
            </w:r>
            <w:r w:rsidRPr="00D30DBE">
              <w:lastRenderedPageBreak/>
              <w:t>температура, освен ако не са налични еднакво бързи, но по-ефективни методи.</w:t>
            </w:r>
          </w:p>
        </w:tc>
        <w:tc>
          <w:tcPr>
            <w:tcW w:w="1622" w:type="dxa"/>
          </w:tcPr>
          <w:p w:rsidR="008455B1" w:rsidRPr="00D30DBE" w:rsidRDefault="008455B1" w:rsidP="008455B1">
            <w:r w:rsidRPr="00D30DBE">
              <w:lastRenderedPageBreak/>
              <w:t>т. 11 от Съобщението</w:t>
            </w:r>
          </w:p>
        </w:tc>
        <w:tc>
          <w:tcPr>
            <w:tcW w:w="3357" w:type="dxa"/>
          </w:tcPr>
          <w:p w:rsidR="008455B1" w:rsidRPr="00D30DBE" w:rsidRDefault="00CC2929" w:rsidP="008455B1">
            <w:r w:rsidRPr="00CC2929">
              <w:t xml:space="preserve">Измерване на телесна температура с </w:t>
            </w:r>
            <w:proofErr w:type="spellStart"/>
            <w:r w:rsidRPr="00CC2929">
              <w:t>термокамера</w:t>
            </w:r>
            <w:proofErr w:type="spellEnd"/>
            <w:r w:rsidRPr="00CC2929">
              <w:t xml:space="preserve"> не изисква спиране на трафика и се осъществява докато другите органи извършват проверки, а измерването с дистанционни термометри не отнема повече от 1 мин.</w:t>
            </w:r>
          </w:p>
        </w:tc>
        <w:tc>
          <w:tcPr>
            <w:tcW w:w="1806" w:type="dxa"/>
          </w:tcPr>
          <w:p w:rsidR="008455B1" w:rsidRDefault="008455B1" w:rsidP="008455B1">
            <w:pPr>
              <w:rPr>
                <w:b/>
              </w:rPr>
            </w:pPr>
            <w:r w:rsidRPr="00D30DBE">
              <w:rPr>
                <w:b/>
              </w:rPr>
              <w:t>МЗ</w:t>
            </w:r>
          </w:p>
          <w:p w:rsidR="00CC2929" w:rsidRPr="00D30DBE" w:rsidRDefault="00CC2929" w:rsidP="008455B1">
            <w:pPr>
              <w:rPr>
                <w:b/>
              </w:rPr>
            </w:pPr>
            <w:r>
              <w:rPr>
                <w:b/>
              </w:rPr>
              <w:t>МВнР</w:t>
            </w:r>
          </w:p>
        </w:tc>
        <w:tc>
          <w:tcPr>
            <w:tcW w:w="2660" w:type="dxa"/>
          </w:tcPr>
          <w:p w:rsidR="008455B1" w:rsidRPr="00D30DBE" w:rsidRDefault="00CC2929" w:rsidP="008455B1">
            <w:pPr>
              <w:rPr>
                <w:b/>
              </w:rPr>
            </w:pPr>
            <w:r w:rsidRPr="00CC2929">
              <w:t>За осъществяване на здравен преглед само от едната страна на границата МВнР  извършва координация със съответните държави-членки, а в последствие МЗ ще разпореди на РЗИ</w:t>
            </w:r>
          </w:p>
        </w:tc>
      </w:tr>
      <w:tr w:rsidR="00D30DBE" w:rsidRPr="00D30DBE" w:rsidTr="009629A3">
        <w:tc>
          <w:tcPr>
            <w:tcW w:w="2578" w:type="dxa"/>
          </w:tcPr>
          <w:p w:rsidR="008455B1" w:rsidRPr="00D30DBE" w:rsidRDefault="008455B1" w:rsidP="008455B1">
            <w:pPr>
              <w:rPr>
                <w:b/>
              </w:rPr>
            </w:pPr>
            <w:r w:rsidRPr="00D30DBE">
              <w:rPr>
                <w:b/>
              </w:rPr>
              <w:t>8. Извършване на други проверки на документи и товари</w:t>
            </w:r>
          </w:p>
        </w:tc>
        <w:tc>
          <w:tcPr>
            <w:tcW w:w="3582" w:type="dxa"/>
          </w:tcPr>
          <w:p w:rsidR="008455B1" w:rsidRPr="00D30DBE" w:rsidRDefault="008455B1" w:rsidP="008455B1">
            <w:r w:rsidRPr="00D30DBE">
              <w:t>Други проверки на документи и товари – като пътните проверки са сведени до минимум и не надвишават нормалните нива, за да се осигури свободният поток на стоки и да се избегнат допълнителни забавяния.</w:t>
            </w:r>
          </w:p>
        </w:tc>
        <w:tc>
          <w:tcPr>
            <w:tcW w:w="1622" w:type="dxa"/>
          </w:tcPr>
          <w:p w:rsidR="008455B1" w:rsidRPr="00D30DBE" w:rsidRDefault="008455B1" w:rsidP="008455B1">
            <w:r w:rsidRPr="00D30DBE">
              <w:t>т. 12 от Съобщението</w:t>
            </w:r>
          </w:p>
        </w:tc>
        <w:tc>
          <w:tcPr>
            <w:tcW w:w="3357" w:type="dxa"/>
          </w:tcPr>
          <w:p w:rsidR="008455B1" w:rsidRPr="00D30DBE" w:rsidRDefault="002F0B4F" w:rsidP="008455B1">
            <w:r w:rsidRPr="00D30DBE">
              <w:t>ГДГП не извършва проверка на други документи</w:t>
            </w:r>
          </w:p>
        </w:tc>
        <w:tc>
          <w:tcPr>
            <w:tcW w:w="1806" w:type="dxa"/>
          </w:tcPr>
          <w:p w:rsidR="00A81312" w:rsidRPr="00D30DBE" w:rsidRDefault="00A81312" w:rsidP="008455B1">
            <w:pPr>
              <w:rPr>
                <w:b/>
              </w:rPr>
            </w:pPr>
            <w:r w:rsidRPr="00D30DBE">
              <w:rPr>
                <w:b/>
              </w:rPr>
              <w:t>МВР</w:t>
            </w:r>
          </w:p>
          <w:p w:rsidR="00A81312" w:rsidRPr="00D30DBE" w:rsidRDefault="00A81312" w:rsidP="008455B1">
            <w:pPr>
              <w:rPr>
                <w:b/>
              </w:rPr>
            </w:pPr>
            <w:r w:rsidRPr="00D30DBE">
              <w:rPr>
                <w:b/>
              </w:rPr>
              <w:t>МРРБ</w:t>
            </w:r>
          </w:p>
          <w:p w:rsidR="00A81312" w:rsidRPr="00D30DBE" w:rsidRDefault="00A81312" w:rsidP="008455B1">
            <w:pPr>
              <w:rPr>
                <w:b/>
              </w:rPr>
            </w:pPr>
            <w:r w:rsidRPr="00D30DBE">
              <w:rPr>
                <w:b/>
              </w:rPr>
              <w:t>АПИ</w:t>
            </w:r>
          </w:p>
          <w:p w:rsidR="008455B1" w:rsidRPr="00D30DBE" w:rsidRDefault="00A81312" w:rsidP="008455B1">
            <w:r w:rsidRPr="00D30DBE">
              <w:rPr>
                <w:b/>
              </w:rPr>
              <w:t>МТИТС</w:t>
            </w:r>
            <w:r w:rsidR="008455B1" w:rsidRPr="00D30DBE">
              <w:rPr>
                <w:b/>
              </w:rPr>
              <w:t xml:space="preserve"> ИААА</w:t>
            </w:r>
          </w:p>
        </w:tc>
        <w:tc>
          <w:tcPr>
            <w:tcW w:w="2660" w:type="dxa"/>
          </w:tcPr>
          <w:p w:rsidR="008455B1" w:rsidRPr="00D30DBE" w:rsidRDefault="008455B1" w:rsidP="008455B1">
            <w:pPr>
              <w:rPr>
                <w:b/>
              </w:rPr>
            </w:pPr>
          </w:p>
        </w:tc>
      </w:tr>
      <w:tr w:rsidR="00D30DBE" w:rsidRPr="00D30DBE" w:rsidTr="009629A3">
        <w:tc>
          <w:tcPr>
            <w:tcW w:w="2578" w:type="dxa"/>
          </w:tcPr>
          <w:p w:rsidR="008455B1" w:rsidRPr="00D30DBE" w:rsidRDefault="008455B1" w:rsidP="008455B1">
            <w:pPr>
              <w:rPr>
                <w:b/>
              </w:rPr>
            </w:pPr>
            <w:r w:rsidRPr="00D30DBE">
              <w:rPr>
                <w:b/>
              </w:rPr>
              <w:t>9. Минимално забавяне при извършването на проверките и здравния преглед</w:t>
            </w:r>
          </w:p>
        </w:tc>
        <w:tc>
          <w:tcPr>
            <w:tcW w:w="3582" w:type="dxa"/>
          </w:tcPr>
          <w:p w:rsidR="008455B1" w:rsidRPr="00D30DBE" w:rsidRDefault="008455B1" w:rsidP="008455B1">
            <w:r w:rsidRPr="00D30DBE">
              <w:t>Проверките и здравният преглед се извършват по начин, който свежда до минимум забавянето и следователно не бива да се налага на водачите да напускат превозните средства.</w:t>
            </w:r>
          </w:p>
        </w:tc>
        <w:tc>
          <w:tcPr>
            <w:tcW w:w="1622" w:type="dxa"/>
          </w:tcPr>
          <w:p w:rsidR="008455B1" w:rsidRPr="00D30DBE" w:rsidRDefault="008455B1" w:rsidP="008455B1">
            <w:r w:rsidRPr="00D30DBE">
              <w:t>т. 13 от Съобщението</w:t>
            </w:r>
          </w:p>
        </w:tc>
        <w:tc>
          <w:tcPr>
            <w:tcW w:w="3357" w:type="dxa"/>
          </w:tcPr>
          <w:p w:rsidR="008455B1" w:rsidRPr="00D30DBE" w:rsidRDefault="00DD0185" w:rsidP="008455B1">
            <w:r w:rsidRPr="00DD0185">
              <w:t xml:space="preserve">Измерване на телесна температура с </w:t>
            </w:r>
            <w:proofErr w:type="spellStart"/>
            <w:r w:rsidRPr="00DD0185">
              <w:t>термокамера</w:t>
            </w:r>
            <w:proofErr w:type="spellEnd"/>
            <w:r w:rsidRPr="00DD0185">
              <w:t xml:space="preserve"> не изисква излизане на шофьора от кабината и спиране на трафика</w:t>
            </w:r>
          </w:p>
        </w:tc>
        <w:tc>
          <w:tcPr>
            <w:tcW w:w="1806" w:type="dxa"/>
          </w:tcPr>
          <w:p w:rsidR="008455B1" w:rsidRPr="00D30DBE" w:rsidRDefault="008455B1" w:rsidP="008455B1">
            <w:r w:rsidRPr="00D30DBE">
              <w:rPr>
                <w:b/>
              </w:rPr>
              <w:t>МЗ</w:t>
            </w:r>
          </w:p>
        </w:tc>
        <w:tc>
          <w:tcPr>
            <w:tcW w:w="2660" w:type="dxa"/>
          </w:tcPr>
          <w:p w:rsidR="008455B1" w:rsidRPr="00D30DBE" w:rsidRDefault="008455B1" w:rsidP="008455B1">
            <w:pPr>
              <w:rPr>
                <w:b/>
              </w:rPr>
            </w:pPr>
          </w:p>
        </w:tc>
      </w:tr>
      <w:tr w:rsidR="00D30DBE" w:rsidRPr="00D30DBE" w:rsidTr="009629A3">
        <w:tc>
          <w:tcPr>
            <w:tcW w:w="2578" w:type="dxa"/>
          </w:tcPr>
          <w:p w:rsidR="008455B1" w:rsidRPr="00D30DBE" w:rsidRDefault="008455B1" w:rsidP="008455B1">
            <w:pPr>
              <w:rPr>
                <w:b/>
              </w:rPr>
            </w:pPr>
            <w:r w:rsidRPr="00D30DBE">
              <w:rPr>
                <w:b/>
              </w:rPr>
              <w:t>10. Ефективно функциониране на граничните пунктове на „зелените коридори“</w:t>
            </w:r>
          </w:p>
        </w:tc>
        <w:tc>
          <w:tcPr>
            <w:tcW w:w="3582" w:type="dxa"/>
          </w:tcPr>
          <w:p w:rsidR="008455B1" w:rsidRPr="00D30DBE" w:rsidRDefault="008455B1" w:rsidP="008455B1">
            <w:r w:rsidRPr="00D30DBE">
              <w:t xml:space="preserve">Националните звена за контакт, създадени след видеоконференцията на министрите на транспорта на 18 март, работят заедно, за да гарантират ефективното функциониране на граничните пунктове на „зелените коридори“. Създадена е европейска платформа за предоставяне на информация относно съответните мерки, </w:t>
            </w:r>
            <w:proofErr w:type="spellStart"/>
            <w:r w:rsidRPr="00D30DBE">
              <w:t>относими</w:t>
            </w:r>
            <w:proofErr w:type="spellEnd"/>
            <w:r w:rsidRPr="00D30DBE">
              <w:t xml:space="preserve"> до транспорта по време на кризата, предприети от държавите-членки.</w:t>
            </w:r>
          </w:p>
        </w:tc>
        <w:tc>
          <w:tcPr>
            <w:tcW w:w="1622" w:type="dxa"/>
          </w:tcPr>
          <w:p w:rsidR="008455B1" w:rsidRPr="00D30DBE" w:rsidRDefault="008455B1" w:rsidP="008455B1">
            <w:r w:rsidRPr="00D30DBE">
              <w:t>т. 14 от Съобщението</w:t>
            </w:r>
          </w:p>
        </w:tc>
        <w:tc>
          <w:tcPr>
            <w:tcW w:w="3357" w:type="dxa"/>
          </w:tcPr>
          <w:p w:rsidR="008455B1" w:rsidRPr="00D30DBE" w:rsidRDefault="008455B1" w:rsidP="008455B1"/>
        </w:tc>
        <w:tc>
          <w:tcPr>
            <w:tcW w:w="1806" w:type="dxa"/>
          </w:tcPr>
          <w:p w:rsidR="000827C5" w:rsidRPr="00D30DBE" w:rsidRDefault="008455B1" w:rsidP="000827C5">
            <w:pPr>
              <w:rPr>
                <w:b/>
              </w:rPr>
            </w:pPr>
            <w:r w:rsidRPr="00D30DBE">
              <w:rPr>
                <w:b/>
              </w:rPr>
              <w:t>МТИТС, подпомагано от МВнР, МВР</w:t>
            </w:r>
          </w:p>
          <w:p w:rsidR="000827C5" w:rsidRPr="00D30DBE" w:rsidRDefault="008455B1" w:rsidP="000827C5">
            <w:pPr>
              <w:rPr>
                <w:b/>
              </w:rPr>
            </w:pPr>
            <w:r w:rsidRPr="00D30DBE">
              <w:rPr>
                <w:b/>
              </w:rPr>
              <w:t>МРРБ</w:t>
            </w:r>
          </w:p>
          <w:p w:rsidR="000827C5" w:rsidRPr="00D30DBE" w:rsidRDefault="008455B1" w:rsidP="000827C5">
            <w:pPr>
              <w:rPr>
                <w:b/>
              </w:rPr>
            </w:pPr>
            <w:r w:rsidRPr="00D30DBE">
              <w:rPr>
                <w:b/>
              </w:rPr>
              <w:t>АПИ</w:t>
            </w:r>
          </w:p>
          <w:p w:rsidR="000827C5" w:rsidRPr="00D30DBE" w:rsidRDefault="008455B1" w:rsidP="000827C5">
            <w:pPr>
              <w:rPr>
                <w:b/>
              </w:rPr>
            </w:pPr>
            <w:r w:rsidRPr="00D30DBE">
              <w:rPr>
                <w:b/>
              </w:rPr>
              <w:t>МЗХГ</w:t>
            </w:r>
          </w:p>
          <w:p w:rsidR="000827C5" w:rsidRPr="00D30DBE" w:rsidRDefault="008455B1" w:rsidP="000827C5">
            <w:pPr>
              <w:rPr>
                <w:b/>
              </w:rPr>
            </w:pPr>
            <w:r w:rsidRPr="00D30DBE">
              <w:rPr>
                <w:b/>
              </w:rPr>
              <w:t>БАБХ</w:t>
            </w:r>
          </w:p>
          <w:p w:rsidR="000827C5" w:rsidRPr="00D30DBE" w:rsidRDefault="008455B1" w:rsidP="000827C5">
            <w:pPr>
              <w:rPr>
                <w:b/>
              </w:rPr>
            </w:pPr>
            <w:r w:rsidRPr="00D30DBE">
              <w:rPr>
                <w:b/>
              </w:rPr>
              <w:t>МФ</w:t>
            </w:r>
          </w:p>
          <w:p w:rsidR="008455B1" w:rsidRPr="00D30DBE" w:rsidRDefault="00A81312" w:rsidP="000827C5">
            <w:pPr>
              <w:rPr>
                <w:b/>
              </w:rPr>
            </w:pPr>
            <w:r w:rsidRPr="00D30DBE">
              <w:rPr>
                <w:b/>
                <w:lang w:eastAsia="en-US"/>
              </w:rPr>
              <w:t>АМ</w:t>
            </w:r>
            <w:r w:rsidRPr="00D30DBE">
              <w:rPr>
                <w:b/>
              </w:rPr>
              <w:t xml:space="preserve"> </w:t>
            </w:r>
          </w:p>
        </w:tc>
        <w:tc>
          <w:tcPr>
            <w:tcW w:w="2660" w:type="dxa"/>
          </w:tcPr>
          <w:p w:rsidR="008455B1" w:rsidRPr="00D30DBE" w:rsidRDefault="008455B1" w:rsidP="008455B1">
            <w:pPr>
              <w:rPr>
                <w:b/>
              </w:rPr>
            </w:pPr>
          </w:p>
        </w:tc>
      </w:tr>
      <w:tr w:rsidR="00D30DBE" w:rsidRPr="00D30DBE" w:rsidTr="009629A3">
        <w:tc>
          <w:tcPr>
            <w:tcW w:w="2578" w:type="dxa"/>
          </w:tcPr>
          <w:p w:rsidR="008455B1" w:rsidRPr="00D30DBE" w:rsidRDefault="008455B1" w:rsidP="008455B1">
            <w:pPr>
              <w:rPr>
                <w:b/>
              </w:rPr>
            </w:pPr>
            <w:r w:rsidRPr="00D30DBE">
              <w:rPr>
                <w:b/>
              </w:rPr>
              <w:t>11. Сътрудничество между Националните звена за контакт на</w:t>
            </w:r>
            <w:r w:rsidR="00CC57BA" w:rsidRPr="00D30DBE">
              <w:rPr>
                <w:b/>
              </w:rPr>
              <w:t xml:space="preserve"> </w:t>
            </w:r>
            <w:r w:rsidR="00CC57BA" w:rsidRPr="00D30DBE">
              <w:rPr>
                <w:b/>
              </w:rPr>
              <w:lastRenderedPageBreak/>
              <w:t>държавите-членки на</w:t>
            </w:r>
            <w:r w:rsidRPr="00D30DBE">
              <w:rPr>
                <w:b/>
              </w:rPr>
              <w:t xml:space="preserve"> ЕС</w:t>
            </w:r>
            <w:r w:rsidR="00CC57BA" w:rsidRPr="00D30DBE">
              <w:rPr>
                <w:b/>
              </w:rPr>
              <w:t>, както и</w:t>
            </w:r>
            <w:r w:rsidRPr="00D30DBE">
              <w:rPr>
                <w:b/>
              </w:rPr>
              <w:t xml:space="preserve"> с държави, извън ЕС</w:t>
            </w:r>
          </w:p>
        </w:tc>
        <w:tc>
          <w:tcPr>
            <w:tcW w:w="3582" w:type="dxa"/>
          </w:tcPr>
          <w:p w:rsidR="008455B1" w:rsidRPr="00D30DBE" w:rsidRDefault="008455B1" w:rsidP="00F07D6F">
            <w:r w:rsidRPr="00D30DBE">
              <w:rPr>
                <w:rFonts w:eastAsia="Times New Roman"/>
              </w:rPr>
              <w:lastRenderedPageBreak/>
              <w:t xml:space="preserve">Националното звено за контакт работи в тясно сътрудничество с националните звена на </w:t>
            </w:r>
            <w:r w:rsidRPr="00D30DBE">
              <w:rPr>
                <w:rFonts w:eastAsia="Times New Roman"/>
              </w:rPr>
              <w:lastRenderedPageBreak/>
              <w:t>останалите държави-членки на ЕС, както с държави извън ЕС в т.ч. държавите от Западните Балкани,  съседни на ЕС страни, членовете на ЕИП, страни, участващи в Механизма за гражданска защита, Швейцария, Обединеното Кралство, което се счита за член на ЕС до края на преходния период. Това сътрудничество е от съществено значение, с оглед  привеждането в съответствие на всички необходими процедури за осигуряване на потока на всички стоки</w:t>
            </w:r>
            <w:r w:rsidR="00F07D6F" w:rsidRPr="00D30DBE">
              <w:rPr>
                <w:rFonts w:eastAsia="Times New Roman"/>
              </w:rPr>
              <w:t xml:space="preserve"> </w:t>
            </w:r>
            <w:r w:rsidRPr="00D30DBE">
              <w:rPr>
                <w:rFonts w:eastAsia="Times New Roman"/>
              </w:rPr>
              <w:t xml:space="preserve">като приоритетно се осигурява преминаване и извършване без забавяне на съответните гранични проверки на живи животни, </w:t>
            </w:r>
            <w:proofErr w:type="spellStart"/>
            <w:r w:rsidRPr="00D30DBE">
              <w:rPr>
                <w:rFonts w:eastAsia="Times New Roman"/>
              </w:rPr>
              <w:t>бързоразвалящи</w:t>
            </w:r>
            <w:proofErr w:type="spellEnd"/>
            <w:r w:rsidRPr="00D30DBE">
              <w:rPr>
                <w:rFonts w:eastAsia="Times New Roman"/>
              </w:rPr>
              <w:t xml:space="preserve"> се продукти, храни, фуражи, </w:t>
            </w:r>
            <w:r w:rsidR="002170E3">
              <w:rPr>
                <w:rFonts w:eastAsia="Times New Roman"/>
              </w:rPr>
              <w:t xml:space="preserve">семена и друг растителен размножителен материал, </w:t>
            </w:r>
            <w:r w:rsidRPr="00D30DBE">
              <w:rPr>
                <w:rFonts w:eastAsia="Times New Roman"/>
              </w:rPr>
              <w:t xml:space="preserve">ветеринарномедицински продукти и препарати за растителна защита, лекарства, оборудване и средства за защита, както предназначени за тези страни, така и транзитно преминаващи от една част на ЕС (или от тази по-широка група страни) към друга. </w:t>
            </w:r>
          </w:p>
        </w:tc>
        <w:tc>
          <w:tcPr>
            <w:tcW w:w="1622" w:type="dxa"/>
          </w:tcPr>
          <w:p w:rsidR="008455B1" w:rsidRPr="00D30DBE" w:rsidRDefault="008455B1" w:rsidP="008455B1">
            <w:r w:rsidRPr="00D30DBE">
              <w:lastRenderedPageBreak/>
              <w:t>т. 15 от Съобщението</w:t>
            </w:r>
          </w:p>
        </w:tc>
        <w:tc>
          <w:tcPr>
            <w:tcW w:w="3357" w:type="dxa"/>
          </w:tcPr>
          <w:p w:rsidR="008455B1" w:rsidRPr="00D30DBE" w:rsidRDefault="008455B1" w:rsidP="008455B1"/>
        </w:tc>
        <w:tc>
          <w:tcPr>
            <w:tcW w:w="1806" w:type="dxa"/>
          </w:tcPr>
          <w:p w:rsidR="003F557E" w:rsidRPr="00D30DBE" w:rsidRDefault="008455B1" w:rsidP="003F557E">
            <w:pPr>
              <w:rPr>
                <w:b/>
              </w:rPr>
            </w:pPr>
            <w:r w:rsidRPr="00D30DBE">
              <w:rPr>
                <w:b/>
              </w:rPr>
              <w:t>МТИТС МВнР</w:t>
            </w:r>
          </w:p>
          <w:p w:rsidR="003F557E" w:rsidRPr="00D30DBE" w:rsidRDefault="008455B1" w:rsidP="003F557E">
            <w:pPr>
              <w:rPr>
                <w:b/>
              </w:rPr>
            </w:pPr>
            <w:r w:rsidRPr="00D30DBE">
              <w:rPr>
                <w:b/>
              </w:rPr>
              <w:t>МЗХГ</w:t>
            </w:r>
          </w:p>
          <w:p w:rsidR="008455B1" w:rsidRDefault="008455B1" w:rsidP="003F557E">
            <w:pPr>
              <w:rPr>
                <w:b/>
              </w:rPr>
            </w:pPr>
            <w:r w:rsidRPr="00D30DBE">
              <w:rPr>
                <w:b/>
              </w:rPr>
              <w:lastRenderedPageBreak/>
              <w:t>БАБХ</w:t>
            </w:r>
          </w:p>
          <w:p w:rsidR="002170E3" w:rsidRPr="00D30DBE" w:rsidRDefault="002170E3" w:rsidP="003F557E">
            <w:pPr>
              <w:rPr>
                <w:b/>
              </w:rPr>
            </w:pPr>
            <w:r>
              <w:rPr>
                <w:b/>
              </w:rPr>
              <w:t>ИАСАС</w:t>
            </w:r>
          </w:p>
        </w:tc>
        <w:tc>
          <w:tcPr>
            <w:tcW w:w="2660" w:type="dxa"/>
          </w:tcPr>
          <w:p w:rsidR="00654506" w:rsidRPr="00AE33D8" w:rsidRDefault="00654506" w:rsidP="00654506">
            <w:pPr>
              <w:rPr>
                <w:rFonts w:eastAsia="Calibri"/>
              </w:rPr>
            </w:pPr>
            <w:r w:rsidRPr="00AE33D8">
              <w:rPr>
                <w:rFonts w:eastAsia="Calibri"/>
              </w:rPr>
              <w:lastRenderedPageBreak/>
              <w:t xml:space="preserve">Определени са ГКПП </w:t>
            </w:r>
            <w:r w:rsidR="0097522D" w:rsidRPr="00AE33D8">
              <w:rPr>
                <w:rFonts w:eastAsia="Calibri"/>
              </w:rPr>
              <w:t xml:space="preserve">и с държавите, извън ЕС - </w:t>
            </w:r>
            <w:r w:rsidRPr="00AE33D8">
              <w:rPr>
                <w:rFonts w:eastAsia="Calibri"/>
              </w:rPr>
              <w:t xml:space="preserve">страните от Западните </w:t>
            </w:r>
            <w:r w:rsidRPr="00AE33D8">
              <w:rPr>
                <w:rFonts w:eastAsia="Calibri"/>
              </w:rPr>
              <w:lastRenderedPageBreak/>
              <w:t xml:space="preserve">Балкани </w:t>
            </w:r>
            <w:r w:rsidR="0097522D" w:rsidRPr="00AE33D8">
              <w:rPr>
                <w:rFonts w:eastAsia="Calibri"/>
              </w:rPr>
              <w:t>и Турция, за които се предприемат необходимите действия за осигуряв</w:t>
            </w:r>
            <w:r w:rsidR="00AE33D8">
              <w:rPr>
                <w:rFonts w:eastAsia="Calibri"/>
              </w:rPr>
              <w:t>ане на потока от стоки. Това са:</w:t>
            </w:r>
          </w:p>
          <w:p w:rsidR="00654506" w:rsidRPr="00D30DBE" w:rsidRDefault="00654506" w:rsidP="00654506">
            <w:pPr>
              <w:rPr>
                <w:rFonts w:eastAsia="Calibri"/>
                <w:sz w:val="22"/>
                <w:szCs w:val="22"/>
                <w:u w:val="single"/>
              </w:rPr>
            </w:pPr>
          </w:p>
          <w:p w:rsidR="00654506" w:rsidRPr="00AE33D8" w:rsidRDefault="00041BFC" w:rsidP="00654506">
            <w:pPr>
              <w:rPr>
                <w:rFonts w:eastAsia="Calibri"/>
                <w:u w:val="single"/>
              </w:rPr>
            </w:pPr>
            <w:r>
              <w:rPr>
                <w:rFonts w:eastAsia="Calibri"/>
                <w:u w:val="single"/>
              </w:rPr>
              <w:t>Българо-с</w:t>
            </w:r>
            <w:r w:rsidR="00654506" w:rsidRPr="00AE33D8">
              <w:rPr>
                <w:rFonts w:eastAsia="Calibri"/>
                <w:u w:val="single"/>
              </w:rPr>
              <w:t>ръбска граница</w:t>
            </w:r>
            <w:r w:rsidR="0097522D" w:rsidRPr="00AE33D8">
              <w:rPr>
                <w:rFonts w:eastAsia="Calibri"/>
              </w:rPr>
              <w:t xml:space="preserve">: </w:t>
            </w:r>
            <w:r w:rsidR="00654506" w:rsidRPr="00AE33D8">
              <w:rPr>
                <w:rFonts w:eastAsia="Calibri"/>
              </w:rPr>
              <w:t>ГКПП Калотина</w:t>
            </w:r>
            <w:r w:rsidR="00654506" w:rsidRPr="00AE33D8">
              <w:rPr>
                <w:rFonts w:eastAsia="Calibri"/>
                <w:u w:val="single"/>
              </w:rPr>
              <w:t xml:space="preserve"> </w:t>
            </w:r>
          </w:p>
          <w:p w:rsidR="00654506" w:rsidRPr="00AE33D8" w:rsidRDefault="00654506" w:rsidP="00654506">
            <w:pPr>
              <w:rPr>
                <w:rFonts w:eastAsia="Calibri"/>
                <w:u w:val="single"/>
              </w:rPr>
            </w:pPr>
          </w:p>
          <w:p w:rsidR="0097522D" w:rsidRPr="00AE33D8" w:rsidRDefault="0097522D" w:rsidP="0097522D">
            <w:r w:rsidRPr="00AE33D8">
              <w:rPr>
                <w:rFonts w:eastAsia="Calibri"/>
                <w:u w:val="single"/>
              </w:rPr>
              <w:t>Българо-</w:t>
            </w:r>
            <w:r w:rsidR="00041BFC">
              <w:rPr>
                <w:rFonts w:eastAsia="Calibri"/>
                <w:u w:val="single"/>
              </w:rPr>
              <w:t>северно</w:t>
            </w:r>
            <w:r w:rsidR="00B0164E">
              <w:rPr>
                <w:rFonts w:eastAsia="Calibri"/>
                <w:u w:val="single"/>
              </w:rPr>
              <w:t xml:space="preserve"> </w:t>
            </w:r>
            <w:r w:rsidR="00041BFC">
              <w:rPr>
                <w:rFonts w:eastAsia="Calibri"/>
                <w:u w:val="single"/>
              </w:rPr>
              <w:t>м</w:t>
            </w:r>
            <w:r w:rsidRPr="00AE33D8">
              <w:rPr>
                <w:rFonts w:eastAsia="Calibri"/>
                <w:u w:val="single"/>
              </w:rPr>
              <w:t>акедонска граница</w:t>
            </w:r>
            <w:r w:rsidRPr="00AE33D8">
              <w:rPr>
                <w:rFonts w:eastAsia="Calibri"/>
              </w:rPr>
              <w:t>: ГКПП Гюешево</w:t>
            </w:r>
          </w:p>
          <w:p w:rsidR="0097522D" w:rsidRPr="00AE33D8" w:rsidRDefault="0097522D" w:rsidP="00654506">
            <w:pPr>
              <w:rPr>
                <w:rFonts w:eastAsia="Calibri"/>
                <w:u w:val="single"/>
              </w:rPr>
            </w:pPr>
          </w:p>
          <w:p w:rsidR="00654506" w:rsidRPr="00AE33D8" w:rsidRDefault="00041BFC" w:rsidP="00654506">
            <w:pPr>
              <w:rPr>
                <w:rFonts w:eastAsia="Calibri"/>
              </w:rPr>
            </w:pPr>
            <w:r>
              <w:rPr>
                <w:rFonts w:eastAsia="Calibri"/>
                <w:u w:val="single"/>
              </w:rPr>
              <w:t>Българо-т</w:t>
            </w:r>
            <w:r w:rsidR="00654506" w:rsidRPr="00AE33D8">
              <w:rPr>
                <w:rFonts w:eastAsia="Calibri"/>
                <w:u w:val="single"/>
              </w:rPr>
              <w:t>урска граница</w:t>
            </w:r>
            <w:r w:rsidR="0097522D" w:rsidRPr="00AE33D8">
              <w:rPr>
                <w:rFonts w:eastAsia="Calibri"/>
              </w:rPr>
              <w:t xml:space="preserve">: </w:t>
            </w:r>
            <w:r w:rsidR="00654506" w:rsidRPr="00AE33D8">
              <w:rPr>
                <w:rFonts w:eastAsia="Calibri"/>
              </w:rPr>
              <w:t>ГКПП Капитан Андреево</w:t>
            </w:r>
          </w:p>
          <w:p w:rsidR="00654506" w:rsidRPr="00D30DBE" w:rsidRDefault="00654506" w:rsidP="00654506">
            <w:pPr>
              <w:rPr>
                <w:rFonts w:eastAsia="Calibri"/>
                <w:sz w:val="22"/>
                <w:szCs w:val="22"/>
                <w:u w:val="single"/>
              </w:rPr>
            </w:pPr>
          </w:p>
          <w:p w:rsidR="008455B1" w:rsidRPr="00D30DBE" w:rsidRDefault="008455B1" w:rsidP="0097522D">
            <w:pPr>
              <w:rPr>
                <w:b/>
              </w:rPr>
            </w:pPr>
          </w:p>
        </w:tc>
      </w:tr>
      <w:tr w:rsidR="00D30DBE" w:rsidRPr="00D30DBE" w:rsidTr="009629A3">
        <w:tc>
          <w:tcPr>
            <w:tcW w:w="2578" w:type="dxa"/>
          </w:tcPr>
          <w:p w:rsidR="008455B1" w:rsidRPr="00D30DBE" w:rsidRDefault="008455B1" w:rsidP="008455B1">
            <w:pPr>
              <w:rPr>
                <w:b/>
              </w:rPr>
            </w:pPr>
            <w:r w:rsidRPr="00D30DBE">
              <w:rPr>
                <w:b/>
              </w:rPr>
              <w:lastRenderedPageBreak/>
              <w:t>12. Отмяна на всички видове ограничения за шофиране</w:t>
            </w:r>
          </w:p>
        </w:tc>
        <w:tc>
          <w:tcPr>
            <w:tcW w:w="3582" w:type="dxa"/>
          </w:tcPr>
          <w:p w:rsidR="008455B1" w:rsidRPr="00D30DBE" w:rsidRDefault="008455B1" w:rsidP="008455B1">
            <w:pPr>
              <w:rPr>
                <w:rFonts w:eastAsia="Times New Roman"/>
              </w:rPr>
            </w:pPr>
            <w:r w:rsidRPr="00D30DBE">
              <w:t xml:space="preserve">Временно се </w:t>
            </w:r>
            <w:r w:rsidRPr="00D30DBE">
              <w:rPr>
                <w:bCs/>
              </w:rPr>
              <w:t>отменят всички видове ограничения за шофиране</w:t>
            </w:r>
            <w:r w:rsidRPr="00D30DBE">
              <w:t>, които са налице (забрани за движение през уикенда, забрани за движение през нощта, секторни забрани и т.н.) за товарен транспорт. Временното спиране на тези забрани за шофиране ще допринесе за увеличаване на плавността на трафика.</w:t>
            </w:r>
          </w:p>
        </w:tc>
        <w:tc>
          <w:tcPr>
            <w:tcW w:w="1622" w:type="dxa"/>
          </w:tcPr>
          <w:p w:rsidR="008455B1" w:rsidRPr="00D30DBE" w:rsidRDefault="008455B1" w:rsidP="008455B1">
            <w:r w:rsidRPr="00D30DBE">
              <w:t>т. 16 от Съобщението</w:t>
            </w:r>
          </w:p>
        </w:tc>
        <w:tc>
          <w:tcPr>
            <w:tcW w:w="3357" w:type="dxa"/>
          </w:tcPr>
          <w:p w:rsidR="008455B1" w:rsidRPr="00D30DBE" w:rsidRDefault="008455B1" w:rsidP="008455B1">
            <w:r w:rsidRPr="00D30DBE">
              <w:t>Временно отменяне на Заповед № РД-11-1496/16.12.2019 г. за въвеждане на ВОД на товарни МПС, с тегло над 12 тона, по участъци от републиканската пътна мрежа</w:t>
            </w:r>
          </w:p>
        </w:tc>
        <w:tc>
          <w:tcPr>
            <w:tcW w:w="1806" w:type="dxa"/>
          </w:tcPr>
          <w:p w:rsidR="003F557E" w:rsidRPr="00D30DBE" w:rsidRDefault="008455B1" w:rsidP="003F557E">
            <w:pPr>
              <w:rPr>
                <w:b/>
              </w:rPr>
            </w:pPr>
            <w:r w:rsidRPr="00D30DBE">
              <w:rPr>
                <w:b/>
              </w:rPr>
              <w:t>МТИТС</w:t>
            </w:r>
          </w:p>
          <w:p w:rsidR="003F557E" w:rsidRPr="00D30DBE" w:rsidRDefault="008455B1" w:rsidP="003F557E">
            <w:pPr>
              <w:rPr>
                <w:b/>
              </w:rPr>
            </w:pPr>
            <w:r w:rsidRPr="00D30DBE">
              <w:rPr>
                <w:b/>
              </w:rPr>
              <w:t>МВР</w:t>
            </w:r>
          </w:p>
          <w:p w:rsidR="003F557E" w:rsidRPr="00D30DBE" w:rsidRDefault="008455B1" w:rsidP="003F557E">
            <w:pPr>
              <w:rPr>
                <w:b/>
              </w:rPr>
            </w:pPr>
            <w:r w:rsidRPr="00D30DBE">
              <w:rPr>
                <w:b/>
              </w:rPr>
              <w:t>МРРБ</w:t>
            </w:r>
          </w:p>
          <w:p w:rsidR="008455B1" w:rsidRPr="00D30DBE" w:rsidRDefault="008455B1" w:rsidP="003F557E">
            <w:pPr>
              <w:rPr>
                <w:b/>
              </w:rPr>
            </w:pPr>
            <w:r w:rsidRPr="00D30DBE">
              <w:rPr>
                <w:b/>
              </w:rPr>
              <w:t>АПИ</w:t>
            </w:r>
          </w:p>
        </w:tc>
        <w:tc>
          <w:tcPr>
            <w:tcW w:w="2660" w:type="dxa"/>
          </w:tcPr>
          <w:p w:rsidR="008455B1" w:rsidRPr="00D30DBE" w:rsidRDefault="008455B1" w:rsidP="008455B1">
            <w:pPr>
              <w:rPr>
                <w:b/>
              </w:rPr>
            </w:pPr>
          </w:p>
        </w:tc>
      </w:tr>
      <w:tr w:rsidR="00D30DBE" w:rsidRPr="00D30DBE" w:rsidTr="009629A3">
        <w:tc>
          <w:tcPr>
            <w:tcW w:w="2578" w:type="dxa"/>
          </w:tcPr>
          <w:p w:rsidR="008455B1" w:rsidRPr="00D30DBE" w:rsidRDefault="008455B1" w:rsidP="008455B1">
            <w:pPr>
              <w:rPr>
                <w:b/>
              </w:rPr>
            </w:pPr>
            <w:r w:rsidRPr="00D30DBE">
              <w:rPr>
                <w:b/>
              </w:rPr>
              <w:t>13. Наличие на подходящи санитарни съоръжения за транспортните работници по основните транспортни маршрути</w:t>
            </w:r>
          </w:p>
        </w:tc>
        <w:tc>
          <w:tcPr>
            <w:tcW w:w="3582" w:type="dxa"/>
          </w:tcPr>
          <w:p w:rsidR="008455B1" w:rsidRPr="00D30DBE" w:rsidRDefault="008455B1" w:rsidP="008455B1">
            <w:r w:rsidRPr="00D30DBE">
              <w:t>Осигурява се наличието на подходящи санитарни съоръжения за транспортните работници по основните транспортни маршрути. Тъй като местата за настаняване по маршрутите вероятно няма да бъдат достъпни и за да се ограничи излагането на зараза, на ниво ЕК се обмисля отмяна на забраната за транспортните работници за прекарване на периоди на почивка в кабините на превозните средства, в съответствие с член 14 от Регламент 561/2006. За периоди над 30 дни, предвид продължаващите проблеми, Комисията ще разгледа с благосклонност исканията на държавите-членки за разрешение за удължаване на такива изключения.</w:t>
            </w:r>
          </w:p>
        </w:tc>
        <w:tc>
          <w:tcPr>
            <w:tcW w:w="1622" w:type="dxa"/>
          </w:tcPr>
          <w:p w:rsidR="008455B1" w:rsidRPr="00D30DBE" w:rsidRDefault="008455B1" w:rsidP="008455B1">
            <w:r w:rsidRPr="00D30DBE">
              <w:t xml:space="preserve">т. 17 от Съобщението </w:t>
            </w:r>
          </w:p>
        </w:tc>
        <w:tc>
          <w:tcPr>
            <w:tcW w:w="3357" w:type="dxa"/>
          </w:tcPr>
          <w:p w:rsidR="008455B1" w:rsidRPr="00D30DBE" w:rsidRDefault="00D56883" w:rsidP="008455B1">
            <w:proofErr w:type="spellStart"/>
            <w:r>
              <w:t>Дерогация</w:t>
            </w:r>
            <w:proofErr w:type="spellEnd"/>
            <w:r>
              <w:t xml:space="preserve"> на чл. 14 от Р</w:t>
            </w:r>
            <w:r w:rsidR="008455B1" w:rsidRPr="00D30DBE">
              <w:t>егламент 561/2006 г.</w:t>
            </w:r>
          </w:p>
          <w:p w:rsidR="003F557E" w:rsidRPr="00D30DBE" w:rsidRDefault="003F557E" w:rsidP="008455B1"/>
          <w:p w:rsidR="008455B1" w:rsidRPr="00D30DBE" w:rsidRDefault="008455B1" w:rsidP="008455B1">
            <w:r w:rsidRPr="00D30DBE">
              <w:t>Решение №43 от 24 януари 2020 г. на Министерския съвет за одобряване на План за контрол и предотвратяване разпространението на заболяването Африканска чума по свинете в България през 2020 г.</w:t>
            </w:r>
          </w:p>
        </w:tc>
        <w:tc>
          <w:tcPr>
            <w:tcW w:w="1806" w:type="dxa"/>
          </w:tcPr>
          <w:p w:rsidR="008455B1" w:rsidRPr="00D30DBE" w:rsidRDefault="008455B1" w:rsidP="003F557E">
            <w:pPr>
              <w:rPr>
                <w:b/>
              </w:rPr>
            </w:pPr>
            <w:r w:rsidRPr="00D30DBE">
              <w:rPr>
                <w:b/>
              </w:rPr>
              <w:t>БАБХ</w:t>
            </w:r>
          </w:p>
          <w:p w:rsidR="00AC434F" w:rsidRPr="002B2A0A" w:rsidRDefault="0062142D" w:rsidP="003F557E">
            <w:pPr>
              <w:rPr>
                <w:b/>
              </w:rPr>
            </w:pPr>
            <w:r w:rsidRPr="002B2A0A">
              <w:rPr>
                <w:b/>
              </w:rPr>
              <w:t>АМ</w:t>
            </w:r>
          </w:p>
          <w:p w:rsidR="00AC434F" w:rsidRPr="00D30DBE" w:rsidRDefault="00AC434F" w:rsidP="003F557E">
            <w:r w:rsidRPr="002B2A0A">
              <w:rPr>
                <w:b/>
              </w:rPr>
              <w:t>Местни власти</w:t>
            </w:r>
          </w:p>
        </w:tc>
        <w:tc>
          <w:tcPr>
            <w:tcW w:w="2660" w:type="dxa"/>
          </w:tcPr>
          <w:p w:rsidR="008455B1" w:rsidRPr="00D30DBE" w:rsidRDefault="008455B1" w:rsidP="008455B1">
            <w:r w:rsidRPr="00D30DBE">
              <w:t>На ГКПП Видин и ГКПП Кулата проверките се извършват съответно на румънска и на гръцка територия, поради което отговорността следва да е на румънските и гръцките гранични власти</w:t>
            </w:r>
          </w:p>
          <w:p w:rsidR="003F557E" w:rsidRPr="00D30DBE" w:rsidRDefault="003F557E" w:rsidP="008455B1"/>
          <w:p w:rsidR="008455B1" w:rsidRPr="00D30DBE" w:rsidRDefault="003F557E" w:rsidP="008455B1">
            <w:r w:rsidRPr="00D30DBE">
              <w:t>Агенция „Митници“ има отговорност за осигуряване на санитарни условия само в зоната на ГКПП</w:t>
            </w:r>
          </w:p>
          <w:p w:rsidR="0062142D" w:rsidRPr="00D30DBE" w:rsidRDefault="0062142D" w:rsidP="008455B1"/>
          <w:p w:rsidR="0062142D" w:rsidRPr="00D30DBE" w:rsidRDefault="0062142D" w:rsidP="008455B1"/>
        </w:tc>
      </w:tr>
      <w:tr w:rsidR="00D30DBE" w:rsidRPr="00D30DBE" w:rsidTr="009629A3">
        <w:tc>
          <w:tcPr>
            <w:tcW w:w="2578" w:type="dxa"/>
          </w:tcPr>
          <w:p w:rsidR="008455B1" w:rsidRPr="00D30DBE" w:rsidRDefault="008455B1" w:rsidP="008455B1">
            <w:pPr>
              <w:rPr>
                <w:b/>
              </w:rPr>
            </w:pPr>
            <w:r w:rsidRPr="00D30DBE">
              <w:rPr>
                <w:b/>
              </w:rPr>
              <w:lastRenderedPageBreak/>
              <w:t xml:space="preserve">14. Създаване на </w:t>
            </w:r>
            <w:r w:rsidRPr="00D30DBE">
              <w:rPr>
                <w:b/>
                <w:bCs/>
              </w:rPr>
              <w:t>транзитни коридори</w:t>
            </w:r>
            <w:r w:rsidRPr="00D30DBE">
              <w:rPr>
                <w:b/>
              </w:rPr>
              <w:t xml:space="preserve"> за безопасно преминаване на  частни лица водачи и техните пътници по TEN-T мрежата</w:t>
            </w:r>
          </w:p>
        </w:tc>
        <w:tc>
          <w:tcPr>
            <w:tcW w:w="3582" w:type="dxa"/>
          </w:tcPr>
          <w:p w:rsidR="008455B1" w:rsidRPr="00D30DBE" w:rsidRDefault="008455B1" w:rsidP="008455B1">
            <w:pPr>
              <w:pStyle w:val="LegalNumPar"/>
              <w:spacing w:after="120" w:line="240" w:lineRule="auto"/>
              <w:jc w:val="left"/>
              <w:rPr>
                <w:rFonts w:cs="Times New Roman"/>
                <w:color w:val="auto"/>
                <w:lang w:val="bg-BG"/>
              </w:rPr>
            </w:pPr>
            <w:r w:rsidRPr="00D30DBE">
              <w:rPr>
                <w:rFonts w:cs="Times New Roman"/>
                <w:color w:val="auto"/>
                <w:lang w:val="bg-BG"/>
              </w:rPr>
              <w:t xml:space="preserve">Създават се </w:t>
            </w:r>
            <w:r w:rsidRPr="00D30DBE">
              <w:rPr>
                <w:rFonts w:cs="Times New Roman"/>
                <w:bCs/>
                <w:color w:val="auto"/>
                <w:lang w:val="bg-BG"/>
              </w:rPr>
              <w:t>транзитни коридори</w:t>
            </w:r>
            <w:r w:rsidRPr="00D30DBE">
              <w:rPr>
                <w:rFonts w:cs="Times New Roman"/>
                <w:color w:val="auto"/>
                <w:lang w:val="bg-BG"/>
              </w:rPr>
              <w:t xml:space="preserve"> за безопасно преминаване, за да се позволи на частни лица водачи и техните пътници, като здравни и транспортни работници, както и граждани на ЕС, които са репатрирани, независимо от тяхната националност да преминават с приоритет през страната във всяка необходима посока по TEN-T мрежата, докато се спазва необходимостта за движение стриктно по определения маршрут и се осъществят необходимите минимални почивки. Гарантира се поне едно летище, което да функционира за репатриране и за международни полети за оказване на помощ.</w:t>
            </w:r>
          </w:p>
        </w:tc>
        <w:tc>
          <w:tcPr>
            <w:tcW w:w="1622" w:type="dxa"/>
          </w:tcPr>
          <w:p w:rsidR="008455B1" w:rsidRPr="00D30DBE" w:rsidRDefault="008455B1" w:rsidP="008455B1">
            <w:r w:rsidRPr="00D30DBE">
              <w:t>т. 18 от Съобщението</w:t>
            </w:r>
          </w:p>
        </w:tc>
        <w:tc>
          <w:tcPr>
            <w:tcW w:w="3357" w:type="dxa"/>
          </w:tcPr>
          <w:p w:rsidR="008455B1" w:rsidRPr="00D30DBE" w:rsidRDefault="008455B1" w:rsidP="008455B1"/>
        </w:tc>
        <w:tc>
          <w:tcPr>
            <w:tcW w:w="1806" w:type="dxa"/>
          </w:tcPr>
          <w:p w:rsidR="003F557E" w:rsidRPr="00D30DBE" w:rsidRDefault="008455B1" w:rsidP="003F557E">
            <w:pPr>
              <w:rPr>
                <w:b/>
              </w:rPr>
            </w:pPr>
            <w:r w:rsidRPr="00D30DBE">
              <w:rPr>
                <w:b/>
              </w:rPr>
              <w:t>МВнР</w:t>
            </w:r>
            <w:r w:rsidR="003F557E" w:rsidRPr="00D30DBE">
              <w:rPr>
                <w:b/>
              </w:rPr>
              <w:t xml:space="preserve"> МТИТС</w:t>
            </w:r>
          </w:p>
          <w:p w:rsidR="008455B1" w:rsidRPr="00D30DBE" w:rsidRDefault="008455B1" w:rsidP="003F557E">
            <w:pPr>
              <w:rPr>
                <w:b/>
              </w:rPr>
            </w:pPr>
            <w:r w:rsidRPr="00D30DBE">
              <w:rPr>
                <w:b/>
              </w:rPr>
              <w:t>МВР</w:t>
            </w:r>
          </w:p>
        </w:tc>
        <w:tc>
          <w:tcPr>
            <w:tcW w:w="2660" w:type="dxa"/>
          </w:tcPr>
          <w:p w:rsidR="008455B1" w:rsidRPr="00D30DBE" w:rsidRDefault="008455B1" w:rsidP="008455B1">
            <w:pPr>
              <w:rPr>
                <w:b/>
              </w:rPr>
            </w:pPr>
          </w:p>
        </w:tc>
      </w:tr>
      <w:tr w:rsidR="00D30DBE" w:rsidRPr="00D30DBE" w:rsidTr="009629A3">
        <w:tc>
          <w:tcPr>
            <w:tcW w:w="2578" w:type="dxa"/>
          </w:tcPr>
          <w:p w:rsidR="008455B1" w:rsidRPr="00D30DBE" w:rsidRDefault="008455B1" w:rsidP="008455B1">
            <w:pPr>
              <w:rPr>
                <w:b/>
              </w:rPr>
            </w:pPr>
            <w:r w:rsidRPr="00D30DBE">
              <w:rPr>
                <w:rStyle w:val="Hyperlink1"/>
                <w:b/>
              </w:rPr>
              <w:t>15. Осигуряване на свободно движение в ЕС на всички работници, участващи в международния транспорт, във всички видове транспорт</w:t>
            </w:r>
          </w:p>
        </w:tc>
        <w:tc>
          <w:tcPr>
            <w:tcW w:w="3582" w:type="dxa"/>
          </w:tcPr>
          <w:p w:rsidR="008455B1" w:rsidRPr="00D30DBE" w:rsidRDefault="008455B1" w:rsidP="008455B1">
            <w:pPr>
              <w:pStyle w:val="LegalNumPar"/>
              <w:spacing w:after="120" w:line="240" w:lineRule="auto"/>
              <w:jc w:val="left"/>
              <w:rPr>
                <w:rFonts w:cs="Times New Roman"/>
                <w:color w:val="auto"/>
                <w:lang w:val="bg-BG"/>
              </w:rPr>
            </w:pPr>
            <w:r w:rsidRPr="00D30DBE">
              <w:rPr>
                <w:rStyle w:val="Hyperlink1"/>
                <w:rFonts w:cs="Times New Roman"/>
                <w:color w:val="auto"/>
                <w:lang w:val="bg-BG"/>
              </w:rPr>
              <w:t>Предприемат се действия за осигуряване на свободното движение на всички работници, участващи в международния транспорт, във всички видове транспорт, като шофьори, моряци, пилоти, екипаж, жп работници и служители, работници по поддръжката и т.н.</w:t>
            </w:r>
          </w:p>
        </w:tc>
        <w:tc>
          <w:tcPr>
            <w:tcW w:w="1622" w:type="dxa"/>
          </w:tcPr>
          <w:p w:rsidR="008455B1" w:rsidRPr="00D30DBE" w:rsidRDefault="008455B1" w:rsidP="008455B1">
            <w:r w:rsidRPr="00D30DBE">
              <w:t>т. 19 от Съобщението</w:t>
            </w:r>
          </w:p>
        </w:tc>
        <w:tc>
          <w:tcPr>
            <w:tcW w:w="3357" w:type="dxa"/>
          </w:tcPr>
          <w:p w:rsidR="008455B1" w:rsidRPr="00D30DBE" w:rsidRDefault="008455B1" w:rsidP="008455B1">
            <w:pPr>
              <w:rPr>
                <w:b/>
              </w:rPr>
            </w:pPr>
          </w:p>
        </w:tc>
        <w:tc>
          <w:tcPr>
            <w:tcW w:w="1806" w:type="dxa"/>
          </w:tcPr>
          <w:p w:rsidR="008455B1" w:rsidRPr="00D30DBE" w:rsidRDefault="008455B1" w:rsidP="003F557E">
            <w:pPr>
              <w:rPr>
                <w:b/>
              </w:rPr>
            </w:pPr>
            <w:r w:rsidRPr="00D30DBE">
              <w:rPr>
                <w:b/>
              </w:rPr>
              <w:t>МВнР МТИТС</w:t>
            </w:r>
          </w:p>
        </w:tc>
        <w:tc>
          <w:tcPr>
            <w:tcW w:w="2660" w:type="dxa"/>
          </w:tcPr>
          <w:p w:rsidR="008455B1" w:rsidRPr="00D30DBE" w:rsidRDefault="008455B1" w:rsidP="008455B1">
            <w:pPr>
              <w:rPr>
                <w:b/>
              </w:rPr>
            </w:pPr>
          </w:p>
        </w:tc>
      </w:tr>
      <w:tr w:rsidR="00D30DBE" w:rsidRPr="00D30DBE" w:rsidTr="009629A3">
        <w:tc>
          <w:tcPr>
            <w:tcW w:w="2578" w:type="dxa"/>
          </w:tcPr>
          <w:p w:rsidR="008455B1" w:rsidRPr="00D30DBE" w:rsidRDefault="008455B1" w:rsidP="008455B1">
            <w:pPr>
              <w:rPr>
                <w:rStyle w:val="Hyperlink1"/>
                <w:b/>
              </w:rPr>
            </w:pPr>
            <w:r w:rsidRPr="00D30DBE">
              <w:rPr>
                <w:b/>
              </w:rPr>
              <w:lastRenderedPageBreak/>
              <w:t>16. Отмяна на определени правила за ограничения</w:t>
            </w:r>
          </w:p>
        </w:tc>
        <w:tc>
          <w:tcPr>
            <w:tcW w:w="3582" w:type="dxa"/>
          </w:tcPr>
          <w:p w:rsidR="008455B1" w:rsidRPr="00D30DBE" w:rsidRDefault="008455B1" w:rsidP="00B77952">
            <w:pPr>
              <w:rPr>
                <w:rStyle w:val="Hyperlink1"/>
                <w:rFonts w:eastAsia="Arial Unicode MS"/>
                <w:u w:color="000000"/>
                <w:bdr w:val="nil"/>
                <w:lang w:eastAsia="ja-JP"/>
              </w:rPr>
            </w:pPr>
            <w:r w:rsidRPr="00D30DBE">
              <w:rPr>
                <w:rStyle w:val="Hyperlink1"/>
                <w:rFonts w:eastAsia="Arial Unicode MS"/>
                <w:u w:color="000000"/>
                <w:bdr w:val="nil"/>
                <w:lang w:eastAsia="ja-JP"/>
              </w:rPr>
              <w:t>Правил</w:t>
            </w:r>
            <w:r w:rsidR="00B77952">
              <w:rPr>
                <w:rStyle w:val="Hyperlink1"/>
                <w:rFonts w:eastAsia="Arial Unicode MS"/>
                <w:u w:color="000000"/>
                <w:bdr w:val="nil"/>
                <w:lang w:eastAsia="ja-JP"/>
              </w:rPr>
              <w:t>а като ограничения за пътуване</w:t>
            </w:r>
            <w:r w:rsidRPr="00D30DBE">
              <w:rPr>
                <w:rStyle w:val="Hyperlink1"/>
                <w:rFonts w:eastAsia="Arial Unicode MS"/>
                <w:u w:color="000000"/>
                <w:bdr w:val="nil"/>
                <w:lang w:eastAsia="ja-JP"/>
              </w:rPr>
              <w:t xml:space="preserve"> и задължителна карантина за транспортни работници, които не проявяват симптоми, са отменени, без това да засяга компетентните органи при вземането на пропорционално и специално адаптирани мерки за минимизиране на риска от заразяване. Например, не се прилагат изискванията за задължаване на транспортните работници да представят при проверка лекарско свидетелство, за да докажат своето добро здраве. </w:t>
            </w:r>
          </w:p>
        </w:tc>
        <w:tc>
          <w:tcPr>
            <w:tcW w:w="1622" w:type="dxa"/>
          </w:tcPr>
          <w:p w:rsidR="008455B1" w:rsidRPr="00D30DBE" w:rsidRDefault="008455B1" w:rsidP="008455B1">
            <w:r w:rsidRPr="00D30DBE">
              <w:t xml:space="preserve">т. 20 от Съобщението </w:t>
            </w:r>
          </w:p>
        </w:tc>
        <w:tc>
          <w:tcPr>
            <w:tcW w:w="3357" w:type="dxa"/>
          </w:tcPr>
          <w:p w:rsidR="008455B1" w:rsidRPr="00C065DA" w:rsidRDefault="003F557E" w:rsidP="008455B1">
            <w:r w:rsidRPr="00C065DA">
              <w:t>А</w:t>
            </w:r>
            <w:r w:rsidR="008455B1" w:rsidRPr="00C065DA">
              <w:t>ктуализира</w:t>
            </w:r>
            <w:r w:rsidRPr="00C065DA">
              <w:t>не</w:t>
            </w:r>
            <w:r w:rsidR="008455B1" w:rsidRPr="00C065DA">
              <w:t xml:space="preserve"> </w:t>
            </w:r>
            <w:r w:rsidRPr="00C065DA">
              <w:t xml:space="preserve">на </w:t>
            </w:r>
            <w:r w:rsidR="008455B1" w:rsidRPr="00C065DA">
              <w:t>Заповед РД-01-130/12.03.2020 на МЗ. Може да се добави т. 1.3. за транспортни работници</w:t>
            </w:r>
          </w:p>
        </w:tc>
        <w:tc>
          <w:tcPr>
            <w:tcW w:w="1806" w:type="dxa"/>
          </w:tcPr>
          <w:p w:rsidR="003F557E" w:rsidRPr="00D30DBE" w:rsidRDefault="008455B1" w:rsidP="008455B1">
            <w:pPr>
              <w:rPr>
                <w:b/>
              </w:rPr>
            </w:pPr>
            <w:r w:rsidRPr="00D30DBE">
              <w:rPr>
                <w:b/>
              </w:rPr>
              <w:t>МВнР</w:t>
            </w:r>
          </w:p>
          <w:p w:rsidR="008455B1" w:rsidRPr="00D30DBE" w:rsidRDefault="008455B1" w:rsidP="008455B1">
            <w:pPr>
              <w:rPr>
                <w:b/>
              </w:rPr>
            </w:pPr>
            <w:r w:rsidRPr="00D30DBE">
              <w:rPr>
                <w:b/>
              </w:rPr>
              <w:t>МЗ</w:t>
            </w:r>
          </w:p>
          <w:p w:rsidR="008455B1" w:rsidRPr="00D30DBE" w:rsidRDefault="008455B1" w:rsidP="008455B1">
            <w:pPr>
              <w:rPr>
                <w:b/>
              </w:rPr>
            </w:pPr>
            <w:r w:rsidRPr="00D30DBE">
              <w:rPr>
                <w:b/>
              </w:rPr>
              <w:t>МВР, съгласувано с НОЩ</w:t>
            </w:r>
          </w:p>
        </w:tc>
        <w:tc>
          <w:tcPr>
            <w:tcW w:w="2660" w:type="dxa"/>
          </w:tcPr>
          <w:p w:rsidR="008455B1" w:rsidRPr="00D30DBE" w:rsidRDefault="008455B1" w:rsidP="008455B1">
            <w:pPr>
              <w:rPr>
                <w:b/>
              </w:rPr>
            </w:pPr>
          </w:p>
        </w:tc>
      </w:tr>
      <w:tr w:rsidR="00D30DBE" w:rsidRPr="00D30DBE" w:rsidTr="009629A3">
        <w:tc>
          <w:tcPr>
            <w:tcW w:w="2578" w:type="dxa"/>
          </w:tcPr>
          <w:p w:rsidR="008455B1" w:rsidRPr="00D30DBE" w:rsidRDefault="008455B1" w:rsidP="008455B1">
            <w:pPr>
              <w:rPr>
                <w:b/>
              </w:rPr>
            </w:pPr>
            <w:r w:rsidRPr="00D30DBE">
              <w:rPr>
                <w:b/>
              </w:rPr>
              <w:t>17. Безпрепятствено преминаване на границите от транспортните работници</w:t>
            </w:r>
          </w:p>
        </w:tc>
        <w:tc>
          <w:tcPr>
            <w:tcW w:w="3582" w:type="dxa"/>
          </w:tcPr>
          <w:p w:rsidR="008455B1" w:rsidRPr="00D30DBE" w:rsidRDefault="008455B1" w:rsidP="008455B1">
            <w:pPr>
              <w:rPr>
                <w:rStyle w:val="Hyperlink1"/>
                <w:rFonts w:eastAsia="Arial Unicode MS"/>
                <w:u w:color="000000"/>
                <w:bdr w:val="nil"/>
                <w:lang w:eastAsia="ja-JP"/>
              </w:rPr>
            </w:pPr>
            <w:r w:rsidRPr="00D30DBE">
              <w:rPr>
                <w:rStyle w:val="Hyperlink1"/>
              </w:rPr>
              <w:t>Работниците не са възпрепятствани от преминаване на граница, така че да изпълняват своите транспортни функции: международно признатите сертификати за професионална компетентност се считат за достатъчно доказателство, че съответния работник е активен в международния транспорт.</w:t>
            </w:r>
          </w:p>
        </w:tc>
        <w:tc>
          <w:tcPr>
            <w:tcW w:w="1622" w:type="dxa"/>
          </w:tcPr>
          <w:p w:rsidR="008455B1" w:rsidRPr="00D30DBE" w:rsidRDefault="008455B1" w:rsidP="008455B1">
            <w:r w:rsidRPr="00D30DBE">
              <w:t>т. 21 от Съобщението</w:t>
            </w:r>
          </w:p>
        </w:tc>
        <w:tc>
          <w:tcPr>
            <w:tcW w:w="3357" w:type="dxa"/>
          </w:tcPr>
          <w:p w:rsidR="008455B1" w:rsidRPr="00C065DA" w:rsidRDefault="00D56883" w:rsidP="008455B1">
            <w:r>
              <w:t>С</w:t>
            </w:r>
            <w:r w:rsidR="008455B1" w:rsidRPr="00C065DA">
              <w:t>ъобщение до българските превозвачи и съобщение на интернет страницата на МТИТС и ИА АА за необходимите документи и служебни бележки</w:t>
            </w:r>
          </w:p>
        </w:tc>
        <w:tc>
          <w:tcPr>
            <w:tcW w:w="1806" w:type="dxa"/>
          </w:tcPr>
          <w:p w:rsidR="003F557E" w:rsidRPr="00D30DBE" w:rsidRDefault="003F557E" w:rsidP="008455B1">
            <w:pPr>
              <w:rPr>
                <w:b/>
              </w:rPr>
            </w:pPr>
            <w:r w:rsidRPr="00D30DBE">
              <w:rPr>
                <w:b/>
              </w:rPr>
              <w:t>МВР</w:t>
            </w:r>
          </w:p>
          <w:p w:rsidR="003F557E" w:rsidRPr="00D30DBE" w:rsidRDefault="003F557E" w:rsidP="008455B1">
            <w:pPr>
              <w:rPr>
                <w:b/>
              </w:rPr>
            </w:pPr>
            <w:r w:rsidRPr="00D30DBE">
              <w:rPr>
                <w:b/>
              </w:rPr>
              <w:t>МТИТС</w:t>
            </w:r>
          </w:p>
          <w:p w:rsidR="003F557E" w:rsidRPr="00D30DBE" w:rsidRDefault="003F557E" w:rsidP="008455B1">
            <w:pPr>
              <w:rPr>
                <w:b/>
              </w:rPr>
            </w:pPr>
            <w:r w:rsidRPr="00D30DBE">
              <w:rPr>
                <w:b/>
              </w:rPr>
              <w:t>ИА АА</w:t>
            </w:r>
          </w:p>
        </w:tc>
        <w:tc>
          <w:tcPr>
            <w:tcW w:w="2660" w:type="dxa"/>
          </w:tcPr>
          <w:p w:rsidR="003F557E" w:rsidRPr="00D30DBE" w:rsidRDefault="003F557E" w:rsidP="003F557E">
            <w:r w:rsidRPr="00D30DBE">
              <w:t>Отговорна институция за подготовка на съобщението - ИА АА</w:t>
            </w:r>
          </w:p>
          <w:p w:rsidR="003F557E" w:rsidRPr="00D30DBE" w:rsidRDefault="003F557E" w:rsidP="003F557E"/>
          <w:p w:rsidR="008455B1" w:rsidRPr="00D30DBE" w:rsidRDefault="008455B1" w:rsidP="00D30DBE">
            <w:pPr>
              <w:rPr>
                <w:b/>
              </w:rPr>
            </w:pPr>
          </w:p>
        </w:tc>
      </w:tr>
      <w:tr w:rsidR="00D30DBE" w:rsidRPr="00D30DBE" w:rsidTr="009629A3">
        <w:tc>
          <w:tcPr>
            <w:tcW w:w="2578" w:type="dxa"/>
          </w:tcPr>
          <w:p w:rsidR="008455B1" w:rsidRPr="00D30DBE" w:rsidRDefault="008455B1" w:rsidP="008455B1">
            <w:pPr>
              <w:rPr>
                <w:b/>
              </w:rPr>
            </w:pPr>
            <w:r w:rsidRPr="00D30DBE">
              <w:rPr>
                <w:b/>
              </w:rPr>
              <w:t>18. Установяване на правоспособността</w:t>
            </w:r>
          </w:p>
        </w:tc>
        <w:tc>
          <w:tcPr>
            <w:tcW w:w="3582" w:type="dxa"/>
          </w:tcPr>
          <w:p w:rsidR="008455B1" w:rsidRPr="00D30DBE" w:rsidRDefault="008455B1" w:rsidP="008455B1">
            <w:pPr>
              <w:rPr>
                <w:rStyle w:val="Hyperlink1"/>
                <w:rFonts w:eastAsia="Arial Unicode MS"/>
                <w:u w:color="000000"/>
                <w:bdr w:val="nil"/>
                <w:lang w:eastAsia="ja-JP"/>
              </w:rPr>
            </w:pPr>
            <w:r w:rsidRPr="00D30DBE">
              <w:rPr>
                <w:rStyle w:val="Hyperlink1"/>
              </w:rPr>
              <w:t xml:space="preserve">При необходимост, например при липсата на международно признат професионален сертификат (пример: шофьори на микробуси), се изисква писмо от работодателя на </w:t>
            </w:r>
            <w:r w:rsidRPr="00D30DBE">
              <w:rPr>
                <w:rStyle w:val="Hyperlink1"/>
              </w:rPr>
              <w:lastRenderedPageBreak/>
              <w:t>работника, за да се  установи правоспособността (</w:t>
            </w:r>
            <w:proofErr w:type="spellStart"/>
            <w:r w:rsidRPr="00D30DBE">
              <w:rPr>
                <w:rStyle w:val="Hyperlink1"/>
              </w:rPr>
              <w:t>bona</w:t>
            </w:r>
            <w:proofErr w:type="spellEnd"/>
            <w:r w:rsidRPr="00D30DBE">
              <w:rPr>
                <w:rStyle w:val="Hyperlink1"/>
              </w:rPr>
              <w:t xml:space="preserve"> </w:t>
            </w:r>
            <w:proofErr w:type="spellStart"/>
            <w:r w:rsidRPr="00D30DBE">
              <w:rPr>
                <w:rStyle w:val="Hyperlink1"/>
              </w:rPr>
              <w:t>fides</w:t>
            </w:r>
            <w:proofErr w:type="spellEnd"/>
            <w:r w:rsidRPr="00D30DBE">
              <w:rPr>
                <w:rStyle w:val="Hyperlink1"/>
              </w:rPr>
              <w:t>), заедно със съответни документи за самоличност, с оглед на преминаването на границата при упражняване на професията им.</w:t>
            </w:r>
          </w:p>
        </w:tc>
        <w:tc>
          <w:tcPr>
            <w:tcW w:w="1622" w:type="dxa"/>
          </w:tcPr>
          <w:p w:rsidR="008455B1" w:rsidRPr="00D30DBE" w:rsidRDefault="008455B1" w:rsidP="008455B1">
            <w:r w:rsidRPr="00D30DBE">
              <w:lastRenderedPageBreak/>
              <w:t>т. 22 от Съобщението</w:t>
            </w:r>
          </w:p>
        </w:tc>
        <w:tc>
          <w:tcPr>
            <w:tcW w:w="3357" w:type="dxa"/>
          </w:tcPr>
          <w:p w:rsidR="008455B1" w:rsidRPr="00C065DA" w:rsidRDefault="00D56883" w:rsidP="008455B1">
            <w:r>
              <w:t>С</w:t>
            </w:r>
            <w:r w:rsidR="008455B1" w:rsidRPr="00C065DA">
              <w:t>ъобщение до българските превозвачи и съобщение на интернет страницата на МТИТС и ИА АА за необходимите документи и служебни бележки</w:t>
            </w:r>
          </w:p>
        </w:tc>
        <w:tc>
          <w:tcPr>
            <w:tcW w:w="1806" w:type="dxa"/>
          </w:tcPr>
          <w:p w:rsidR="003F557E" w:rsidRPr="00D30DBE" w:rsidRDefault="003F557E" w:rsidP="003F557E">
            <w:pPr>
              <w:rPr>
                <w:b/>
              </w:rPr>
            </w:pPr>
            <w:r w:rsidRPr="00D30DBE">
              <w:rPr>
                <w:b/>
              </w:rPr>
              <w:t>МТИТС</w:t>
            </w:r>
            <w:r w:rsidR="008455B1" w:rsidRPr="00D30DBE">
              <w:rPr>
                <w:b/>
              </w:rPr>
              <w:t xml:space="preserve"> ИААА</w:t>
            </w:r>
          </w:p>
          <w:p w:rsidR="003F557E" w:rsidRPr="00D30DBE" w:rsidRDefault="003F557E" w:rsidP="003F557E">
            <w:pPr>
              <w:rPr>
                <w:b/>
              </w:rPr>
            </w:pPr>
            <w:r w:rsidRPr="00D30DBE">
              <w:rPr>
                <w:b/>
              </w:rPr>
              <w:t>МВР</w:t>
            </w:r>
          </w:p>
          <w:p w:rsidR="008455B1" w:rsidRPr="00D30DBE" w:rsidRDefault="008455B1" w:rsidP="003F557E">
            <w:pPr>
              <w:rPr>
                <w:b/>
              </w:rPr>
            </w:pPr>
            <w:r w:rsidRPr="00D30DBE">
              <w:rPr>
                <w:b/>
              </w:rPr>
              <w:t>МОН</w:t>
            </w:r>
          </w:p>
        </w:tc>
        <w:tc>
          <w:tcPr>
            <w:tcW w:w="2660" w:type="dxa"/>
          </w:tcPr>
          <w:p w:rsidR="003F557E" w:rsidRPr="00D30DBE" w:rsidRDefault="003F557E" w:rsidP="003F557E">
            <w:r w:rsidRPr="00D30DBE">
              <w:t>Отговорна институция за подготовка на съобщението - ИА АА</w:t>
            </w:r>
          </w:p>
          <w:p w:rsidR="003F557E" w:rsidRPr="00D30DBE" w:rsidRDefault="003F557E" w:rsidP="008455B1"/>
          <w:p w:rsidR="00CF1FAF" w:rsidRPr="00D30DBE" w:rsidRDefault="00CF1FAF" w:rsidP="00CF1FAF">
            <w:r w:rsidRPr="00D30DBE">
              <w:t xml:space="preserve">Приложен образец на сертификат за </w:t>
            </w:r>
            <w:r w:rsidRPr="00D30DBE">
              <w:lastRenderedPageBreak/>
              <w:t>международни транспортни работници</w:t>
            </w:r>
          </w:p>
          <w:p w:rsidR="003F557E" w:rsidRPr="00D30DBE" w:rsidRDefault="003F557E" w:rsidP="003F557E"/>
          <w:p w:rsidR="003F557E" w:rsidRPr="00D30DBE" w:rsidRDefault="003F557E" w:rsidP="00D30DBE">
            <w:pPr>
              <w:rPr>
                <w:b/>
              </w:rPr>
            </w:pPr>
          </w:p>
        </w:tc>
      </w:tr>
      <w:tr w:rsidR="00D30DBE" w:rsidRPr="00D30DBE" w:rsidTr="009629A3">
        <w:tc>
          <w:tcPr>
            <w:tcW w:w="2578" w:type="dxa"/>
          </w:tcPr>
          <w:p w:rsidR="008455B1" w:rsidRPr="00D30DBE" w:rsidRDefault="008455B1" w:rsidP="008455B1">
            <w:pPr>
              <w:rPr>
                <w:b/>
              </w:rPr>
            </w:pPr>
            <w:r w:rsidRPr="00D30DBE">
              <w:rPr>
                <w:b/>
              </w:rPr>
              <w:lastRenderedPageBreak/>
              <w:t>19. Обезпечаване на здравен преглед на транспортните работници и съответните последващи мерки</w:t>
            </w:r>
          </w:p>
        </w:tc>
        <w:tc>
          <w:tcPr>
            <w:tcW w:w="3582" w:type="dxa"/>
          </w:tcPr>
          <w:p w:rsidR="008455B1" w:rsidRPr="00D30DBE" w:rsidRDefault="008455B1" w:rsidP="008455B1">
            <w:pPr>
              <w:rPr>
                <w:rStyle w:val="Hyperlink1"/>
              </w:rPr>
            </w:pPr>
            <w:r w:rsidRPr="00D30DBE">
              <w:rPr>
                <w:rStyle w:val="Hyperlink1"/>
              </w:rPr>
              <w:t xml:space="preserve">Здравният преглед на транспортните работници по принцип се основава на електронно измерване на телесната температура. Проверка на температурата на водачите нормално не се извършва повече от три пъти в рамките на един и същи ден. В случай, че работникът има треска и граничните власти счетат, че не се разрешава да продължи пътуването, транспортният работник ще има достъп до подходяща медицинска помощ и ще се осигурят подходящи съоръжения за  временно съхранение на превозните средства до пристигането на заместващи водачи. </w:t>
            </w:r>
          </w:p>
        </w:tc>
        <w:tc>
          <w:tcPr>
            <w:tcW w:w="1622" w:type="dxa"/>
          </w:tcPr>
          <w:p w:rsidR="008455B1" w:rsidRPr="00D30DBE" w:rsidRDefault="008455B1" w:rsidP="008455B1">
            <w:r w:rsidRPr="00D30DBE">
              <w:t>т. 23 от Съобщението</w:t>
            </w:r>
          </w:p>
        </w:tc>
        <w:tc>
          <w:tcPr>
            <w:tcW w:w="3357" w:type="dxa"/>
          </w:tcPr>
          <w:p w:rsidR="008455B1" w:rsidRPr="00C065DA" w:rsidRDefault="001741BD" w:rsidP="008455B1">
            <w:r w:rsidRPr="001741BD">
              <w:t>Съгласно алгоритъм за поведение при провеждане на граничен здравен контрол при установяване на повишена телесна температура от инспекторите на РЗИ се вика екип на ЦСМП и по преценка на медицинския екип лицето може да се хоспитализира.</w:t>
            </w:r>
          </w:p>
        </w:tc>
        <w:tc>
          <w:tcPr>
            <w:tcW w:w="1806" w:type="dxa"/>
          </w:tcPr>
          <w:p w:rsidR="00CF1FAF" w:rsidRPr="00D30DBE" w:rsidRDefault="00CF1FAF" w:rsidP="008455B1">
            <w:pPr>
              <w:rPr>
                <w:b/>
              </w:rPr>
            </w:pPr>
            <w:r w:rsidRPr="00D30DBE">
              <w:rPr>
                <w:b/>
              </w:rPr>
              <w:t>МЗ</w:t>
            </w:r>
          </w:p>
          <w:p w:rsidR="008455B1" w:rsidRPr="00D30DBE" w:rsidRDefault="008455B1" w:rsidP="008455B1">
            <w:pPr>
              <w:rPr>
                <w:b/>
              </w:rPr>
            </w:pPr>
            <w:r w:rsidRPr="00D30DBE">
              <w:rPr>
                <w:b/>
              </w:rPr>
              <w:t>МТИТС</w:t>
            </w:r>
          </w:p>
        </w:tc>
        <w:tc>
          <w:tcPr>
            <w:tcW w:w="2660" w:type="dxa"/>
          </w:tcPr>
          <w:p w:rsidR="008455B1" w:rsidRPr="00D30DBE" w:rsidRDefault="008455B1" w:rsidP="008455B1"/>
        </w:tc>
      </w:tr>
      <w:tr w:rsidR="00D30DBE" w:rsidRPr="00D30DBE" w:rsidTr="009629A3">
        <w:tc>
          <w:tcPr>
            <w:tcW w:w="2578" w:type="dxa"/>
          </w:tcPr>
          <w:p w:rsidR="008455B1" w:rsidRPr="00D30DBE" w:rsidRDefault="008455B1" w:rsidP="008455B1">
            <w:pPr>
              <w:rPr>
                <w:b/>
              </w:rPr>
            </w:pPr>
            <w:r w:rsidRPr="00D30DBE">
              <w:rPr>
                <w:b/>
              </w:rPr>
              <w:t>20. Подобряване на хигиената и мерки за дезинфекция</w:t>
            </w:r>
          </w:p>
        </w:tc>
        <w:tc>
          <w:tcPr>
            <w:tcW w:w="3582" w:type="dxa"/>
          </w:tcPr>
          <w:p w:rsidR="008455B1" w:rsidRPr="00D30DBE" w:rsidRDefault="008455B1" w:rsidP="008455B1">
            <w:pPr>
              <w:rPr>
                <w:rStyle w:val="Hyperlink1"/>
              </w:rPr>
            </w:pPr>
            <w:r w:rsidRPr="00D30DBE">
              <w:rPr>
                <w:rStyle w:val="Hyperlink1"/>
              </w:rPr>
              <w:t xml:space="preserve">Осигурява се по-добра хигиена в летищата, пристанищата, жп гарите и останалите сухопътни транспортни центрове. Има се предвид определянето на приоритетен персонал в </w:t>
            </w:r>
            <w:r w:rsidRPr="00D30DBE">
              <w:rPr>
                <w:rStyle w:val="Hyperlink1"/>
              </w:rPr>
              <w:lastRenderedPageBreak/>
              <w:t>транспортните центрове, както и мерки за осигуряване на дезинфекция (включително предвидената дезинфекция на превозни средства като мярка за превенция и контрол на заболяването Африканска чума по свинете) и др.</w:t>
            </w:r>
            <w:r w:rsidRPr="00D30DBE">
              <w:t xml:space="preserve"> </w:t>
            </w:r>
            <w:r w:rsidRPr="00D30DBE">
              <w:rPr>
                <w:rStyle w:val="Hyperlink1"/>
              </w:rPr>
              <w:t>Спазват се препоръките за гарантиране безопасността на транспортните работници.</w:t>
            </w:r>
          </w:p>
        </w:tc>
        <w:tc>
          <w:tcPr>
            <w:tcW w:w="1622" w:type="dxa"/>
          </w:tcPr>
          <w:p w:rsidR="008455B1" w:rsidRPr="00D30DBE" w:rsidRDefault="008455B1" w:rsidP="008455B1">
            <w:r w:rsidRPr="00D30DBE">
              <w:lastRenderedPageBreak/>
              <w:t>т. 24 от Съобщението</w:t>
            </w:r>
          </w:p>
        </w:tc>
        <w:tc>
          <w:tcPr>
            <w:tcW w:w="3357" w:type="dxa"/>
          </w:tcPr>
          <w:p w:rsidR="00CF1FAF" w:rsidRPr="00C065DA" w:rsidRDefault="00CF1FAF" w:rsidP="008455B1">
            <w:r w:rsidRPr="00C065DA">
              <w:t xml:space="preserve">Основните препоръки за гарантиране на безопасността на транспортните работници се публикуват на интернет страниците на МТИТС, </w:t>
            </w:r>
            <w:r w:rsidR="005213F4">
              <w:t xml:space="preserve">ИААА </w:t>
            </w:r>
            <w:r w:rsidRPr="00C065DA">
              <w:t>и БАБХ.</w:t>
            </w:r>
          </w:p>
          <w:p w:rsidR="00CF1FAF" w:rsidRPr="00C065DA" w:rsidRDefault="00CF1FAF" w:rsidP="008455B1"/>
          <w:p w:rsidR="008455B1" w:rsidRPr="00C065DA" w:rsidRDefault="008455B1" w:rsidP="008455B1">
            <w:r w:rsidRPr="00C065DA">
              <w:t>Решение №</w:t>
            </w:r>
            <w:r w:rsidR="00F07D6F" w:rsidRPr="00C065DA">
              <w:t xml:space="preserve"> </w:t>
            </w:r>
            <w:r w:rsidRPr="00C065DA">
              <w:t>43 от 24 януари 2020 г. на Министерския съвет за одобряване на План за контрол и предотвратяване разпространението на заболяването Африканска чума по свинете в България през 2020 г.</w:t>
            </w:r>
          </w:p>
        </w:tc>
        <w:tc>
          <w:tcPr>
            <w:tcW w:w="1806" w:type="dxa"/>
          </w:tcPr>
          <w:p w:rsidR="008455B1" w:rsidRPr="00D30DBE" w:rsidRDefault="008455B1" w:rsidP="00CF1FAF">
            <w:pPr>
              <w:rPr>
                <w:b/>
              </w:rPr>
            </w:pPr>
            <w:r w:rsidRPr="00D30DBE">
              <w:rPr>
                <w:b/>
              </w:rPr>
              <w:lastRenderedPageBreak/>
              <w:t>БАБХ МТИТС</w:t>
            </w:r>
          </w:p>
          <w:p w:rsidR="00CF1FAF" w:rsidRDefault="00CF1FAF" w:rsidP="00CF1FAF">
            <w:pPr>
              <w:rPr>
                <w:b/>
              </w:rPr>
            </w:pPr>
            <w:r w:rsidRPr="00D30DBE">
              <w:rPr>
                <w:b/>
              </w:rPr>
              <w:t>ИА АА</w:t>
            </w:r>
          </w:p>
          <w:p w:rsidR="009C669C" w:rsidRDefault="009C669C" w:rsidP="00CF1FAF">
            <w:pPr>
              <w:rPr>
                <w:b/>
              </w:rPr>
            </w:pPr>
            <w:r>
              <w:rPr>
                <w:b/>
              </w:rPr>
              <w:t>МЗ</w:t>
            </w:r>
          </w:p>
          <w:p w:rsidR="00993F01" w:rsidRPr="00993F01" w:rsidRDefault="00993F01" w:rsidP="00CF1FAF">
            <w:pPr>
              <w:rPr>
                <w:b/>
              </w:rPr>
            </w:pPr>
            <w:r w:rsidRPr="00993F01">
              <w:rPr>
                <w:b/>
              </w:rPr>
              <w:t xml:space="preserve">Физически и юридически </w:t>
            </w:r>
            <w:r w:rsidRPr="00993F01">
              <w:rPr>
                <w:b/>
              </w:rPr>
              <w:lastRenderedPageBreak/>
              <w:t>лица, собственици или стопанисващи съответния обект</w:t>
            </w:r>
          </w:p>
        </w:tc>
        <w:tc>
          <w:tcPr>
            <w:tcW w:w="2660" w:type="dxa"/>
          </w:tcPr>
          <w:p w:rsidR="00CF1FAF" w:rsidRPr="00D30DBE" w:rsidRDefault="00CF1FAF" w:rsidP="00CF1FAF">
            <w:r w:rsidRPr="00D30DBE">
              <w:lastRenderedPageBreak/>
              <w:t>Отговорни институции</w:t>
            </w:r>
            <w:r w:rsidR="00F07D6F" w:rsidRPr="00D30DBE">
              <w:t xml:space="preserve"> за</w:t>
            </w:r>
            <w:r w:rsidRPr="00D30DBE">
              <w:t xml:space="preserve"> публикуване на препоръките </w:t>
            </w:r>
            <w:r w:rsidR="005213F4">
              <w:t>–</w:t>
            </w:r>
            <w:r w:rsidRPr="00D30DBE">
              <w:t xml:space="preserve"> МТИТС, ИААА и БАБХ</w:t>
            </w:r>
          </w:p>
          <w:p w:rsidR="008455B1" w:rsidRPr="00D30DBE" w:rsidRDefault="008455B1" w:rsidP="008455B1"/>
        </w:tc>
      </w:tr>
      <w:tr w:rsidR="00D30DBE" w:rsidRPr="00D30DBE" w:rsidTr="009629A3">
        <w:tc>
          <w:tcPr>
            <w:tcW w:w="2578" w:type="dxa"/>
          </w:tcPr>
          <w:p w:rsidR="008455B1" w:rsidRPr="00D30DBE" w:rsidRDefault="008455B1" w:rsidP="008455B1">
            <w:pPr>
              <w:rPr>
                <w:b/>
              </w:rPr>
            </w:pPr>
            <w:r w:rsidRPr="00D30DBE">
              <w:rPr>
                <w:b/>
              </w:rPr>
              <w:t>21. Разглеждане на транспортните работници и операторите по критични и основни вериги на доставки на услуги като една от приоритетните групи при разпространението и разпределението на оборудване за профилактика и защита</w:t>
            </w:r>
          </w:p>
        </w:tc>
        <w:tc>
          <w:tcPr>
            <w:tcW w:w="3582" w:type="dxa"/>
          </w:tcPr>
          <w:p w:rsidR="008455B1" w:rsidRPr="00D30DBE" w:rsidRDefault="008455B1" w:rsidP="008455B1">
            <w:pPr>
              <w:rPr>
                <w:rStyle w:val="Hyperlink1"/>
              </w:rPr>
            </w:pPr>
            <w:r w:rsidRPr="00D30DBE">
              <w:t xml:space="preserve">За да се гарантира продължаването на потока от стоки и материали, по-специално – прясна храна и основни хранителни продукти, живи животни и фуражи, внос на селскостопанска продукция, лекарства, включително ветеринарномедицински продукти, оборудване за профилактика и защита (ЛПС) и вещества, произведени от хората, и промишлените суровини за производството и поддръжката на тези процеси, транспортните работници и операторите по критични и основни вериги на доставки на услуги във всички видове транспорт, трябва да се разглеждат като една от приоритетните групи – след като е отговорено на стриктно </w:t>
            </w:r>
            <w:r w:rsidRPr="00D30DBE">
              <w:lastRenderedPageBreak/>
              <w:t>медицинските нужди – при разпространението и разпределението на оборудване за профилактика и защита (ЛПС) като дезинфекционни продукти, маски и ръкавици.</w:t>
            </w:r>
          </w:p>
        </w:tc>
        <w:tc>
          <w:tcPr>
            <w:tcW w:w="1622" w:type="dxa"/>
          </w:tcPr>
          <w:p w:rsidR="008455B1" w:rsidRPr="00D30DBE" w:rsidRDefault="008455B1" w:rsidP="008455B1">
            <w:r w:rsidRPr="00D30DBE">
              <w:lastRenderedPageBreak/>
              <w:t>т. 25 от Съобщението</w:t>
            </w:r>
          </w:p>
        </w:tc>
        <w:tc>
          <w:tcPr>
            <w:tcW w:w="3357" w:type="dxa"/>
          </w:tcPr>
          <w:p w:rsidR="008455B1" w:rsidRPr="00C065DA" w:rsidRDefault="008455B1" w:rsidP="008455B1"/>
        </w:tc>
        <w:tc>
          <w:tcPr>
            <w:tcW w:w="1806" w:type="dxa"/>
          </w:tcPr>
          <w:p w:rsidR="00CF1FAF" w:rsidRPr="00D30DBE" w:rsidRDefault="00CF1FAF" w:rsidP="008455B1">
            <w:pPr>
              <w:rPr>
                <w:b/>
              </w:rPr>
            </w:pPr>
            <w:r w:rsidRPr="00D30DBE">
              <w:rPr>
                <w:b/>
              </w:rPr>
              <w:t>МЗХГ</w:t>
            </w:r>
          </w:p>
          <w:p w:rsidR="008455B1" w:rsidRDefault="008455B1" w:rsidP="008455B1">
            <w:pPr>
              <w:rPr>
                <w:b/>
              </w:rPr>
            </w:pPr>
            <w:r w:rsidRPr="00D30DBE">
              <w:rPr>
                <w:b/>
              </w:rPr>
              <w:t>БАБХ</w:t>
            </w:r>
          </w:p>
          <w:p w:rsidR="009C669C" w:rsidRDefault="009C669C" w:rsidP="008455B1">
            <w:pPr>
              <w:rPr>
                <w:b/>
              </w:rPr>
            </w:pPr>
            <w:r>
              <w:rPr>
                <w:b/>
              </w:rPr>
              <w:t>МЗ</w:t>
            </w:r>
          </w:p>
          <w:p w:rsidR="00AB74EC" w:rsidRPr="00AB74EC" w:rsidRDefault="00AB74EC" w:rsidP="00AB74EC">
            <w:pPr>
              <w:rPr>
                <w:b/>
              </w:rPr>
            </w:pPr>
            <w:r w:rsidRPr="00AB74EC">
              <w:rPr>
                <w:b/>
              </w:rPr>
              <w:t>Логистичен център към МС</w:t>
            </w:r>
          </w:p>
          <w:p w:rsidR="00AB74EC" w:rsidRPr="00D30DBE" w:rsidRDefault="00AB74EC" w:rsidP="00AB74EC">
            <w:pPr>
              <w:rPr>
                <w:b/>
              </w:rPr>
            </w:pPr>
            <w:r w:rsidRPr="00AB74EC">
              <w:rPr>
                <w:b/>
              </w:rPr>
              <w:t>Работодатели</w:t>
            </w:r>
          </w:p>
        </w:tc>
        <w:tc>
          <w:tcPr>
            <w:tcW w:w="2660" w:type="dxa"/>
          </w:tcPr>
          <w:p w:rsidR="008455B1" w:rsidRPr="00D30DBE" w:rsidRDefault="008455B1" w:rsidP="008455B1"/>
        </w:tc>
      </w:tr>
      <w:tr w:rsidR="00D30DBE" w:rsidRPr="00D30DBE" w:rsidTr="009629A3">
        <w:tc>
          <w:tcPr>
            <w:tcW w:w="2578" w:type="dxa"/>
          </w:tcPr>
          <w:p w:rsidR="008455B1" w:rsidRPr="00D30DBE" w:rsidRDefault="008455B1" w:rsidP="008455B1">
            <w:pPr>
              <w:rPr>
                <w:b/>
              </w:rPr>
            </w:pPr>
            <w:r w:rsidRPr="00D30DBE">
              <w:rPr>
                <w:b/>
              </w:rPr>
              <w:t>22. Сътрудничество за улесняване на репатрирането на транспортните работници, чиито договори са прекратени</w:t>
            </w:r>
          </w:p>
        </w:tc>
        <w:tc>
          <w:tcPr>
            <w:tcW w:w="3582" w:type="dxa"/>
          </w:tcPr>
          <w:p w:rsidR="008455B1" w:rsidRPr="00D30DBE" w:rsidRDefault="008455B1" w:rsidP="008455B1">
            <w:r w:rsidRPr="00D30DBE">
              <w:t>Осъществява се сътрудничество с останалите държави членки за улесняване на репатрирането на транспортните работници, чиито договори са прекратени, и им се предоставя необходимото съдействие за прибирането им.</w:t>
            </w:r>
          </w:p>
        </w:tc>
        <w:tc>
          <w:tcPr>
            <w:tcW w:w="1622" w:type="dxa"/>
          </w:tcPr>
          <w:p w:rsidR="008455B1" w:rsidRPr="00D30DBE" w:rsidRDefault="008455B1" w:rsidP="008455B1">
            <w:r w:rsidRPr="00D30DBE">
              <w:t>т. 26 от Съобщението</w:t>
            </w:r>
          </w:p>
        </w:tc>
        <w:tc>
          <w:tcPr>
            <w:tcW w:w="3357" w:type="dxa"/>
          </w:tcPr>
          <w:p w:rsidR="008455B1" w:rsidRPr="00C065DA" w:rsidRDefault="00F24DD6" w:rsidP="008455B1">
            <w:r w:rsidRPr="00C065DA">
              <w:t>Прилага се регулярно</w:t>
            </w:r>
          </w:p>
        </w:tc>
        <w:tc>
          <w:tcPr>
            <w:tcW w:w="1806" w:type="dxa"/>
          </w:tcPr>
          <w:p w:rsidR="008455B1" w:rsidRPr="00D30DBE" w:rsidRDefault="008455B1" w:rsidP="008455B1">
            <w:pPr>
              <w:rPr>
                <w:b/>
              </w:rPr>
            </w:pPr>
            <w:r w:rsidRPr="00D30DBE">
              <w:rPr>
                <w:b/>
              </w:rPr>
              <w:t>МВнР</w:t>
            </w:r>
          </w:p>
          <w:p w:rsidR="00CF1FAF" w:rsidRPr="00D30DBE" w:rsidRDefault="00CF1FAF" w:rsidP="008455B1">
            <w:pPr>
              <w:rPr>
                <w:b/>
              </w:rPr>
            </w:pPr>
            <w:r w:rsidRPr="00D30DBE">
              <w:rPr>
                <w:b/>
              </w:rPr>
              <w:t>МВР</w:t>
            </w:r>
          </w:p>
          <w:p w:rsidR="008455B1" w:rsidRPr="00D30DBE" w:rsidRDefault="008455B1" w:rsidP="00CF1FAF">
            <w:pPr>
              <w:rPr>
                <w:b/>
              </w:rPr>
            </w:pPr>
            <w:r w:rsidRPr="00D30DBE">
              <w:rPr>
                <w:b/>
              </w:rPr>
              <w:t>МТИ</w:t>
            </w:r>
            <w:r w:rsidR="00CF1FAF" w:rsidRPr="00D30DBE">
              <w:rPr>
                <w:b/>
              </w:rPr>
              <w:t>ТС</w:t>
            </w:r>
            <w:r w:rsidRPr="00D30DBE">
              <w:rPr>
                <w:b/>
              </w:rPr>
              <w:t xml:space="preserve"> </w:t>
            </w:r>
          </w:p>
        </w:tc>
        <w:tc>
          <w:tcPr>
            <w:tcW w:w="2660" w:type="dxa"/>
          </w:tcPr>
          <w:p w:rsidR="008455B1" w:rsidRPr="00D30DBE" w:rsidRDefault="008455B1" w:rsidP="008455B1"/>
        </w:tc>
      </w:tr>
      <w:tr w:rsidR="00D30DBE" w:rsidRPr="00D30DBE" w:rsidTr="009629A3">
        <w:tc>
          <w:tcPr>
            <w:tcW w:w="2578" w:type="dxa"/>
          </w:tcPr>
          <w:p w:rsidR="008455B1" w:rsidRPr="00D30DBE" w:rsidRDefault="008455B1" w:rsidP="008455B1">
            <w:pPr>
              <w:rPr>
                <w:b/>
              </w:rPr>
            </w:pPr>
            <w:r w:rsidRPr="00D30DBE">
              <w:rPr>
                <w:b/>
              </w:rPr>
              <w:t>23. Прилагане на всички принципи и за граждани на трети страни</w:t>
            </w:r>
          </w:p>
        </w:tc>
        <w:tc>
          <w:tcPr>
            <w:tcW w:w="3582" w:type="dxa"/>
          </w:tcPr>
          <w:p w:rsidR="008455B1" w:rsidRPr="00D30DBE" w:rsidRDefault="008455B1" w:rsidP="008455B1">
            <w:r w:rsidRPr="00D30DBE">
              <w:t>Всички горепосочени мерки се прилагат и за граждани на трети страни, ако са от съществено значение за осигуряването на свободно движение на товари в и към ЕС.</w:t>
            </w:r>
          </w:p>
        </w:tc>
        <w:tc>
          <w:tcPr>
            <w:tcW w:w="1622" w:type="dxa"/>
          </w:tcPr>
          <w:p w:rsidR="008455B1" w:rsidRPr="00D30DBE" w:rsidRDefault="008455B1" w:rsidP="008455B1">
            <w:r w:rsidRPr="00D30DBE">
              <w:t>т. 27 от Съобщението</w:t>
            </w:r>
          </w:p>
        </w:tc>
        <w:tc>
          <w:tcPr>
            <w:tcW w:w="3357" w:type="dxa"/>
          </w:tcPr>
          <w:p w:rsidR="008455B1" w:rsidRPr="00C065DA" w:rsidRDefault="00F24DD6" w:rsidP="008455B1">
            <w:r w:rsidRPr="00C065DA">
              <w:t>Актуализиране при необходимост на Заповед РД-01-138/19.03.2020 г. на МЗ</w:t>
            </w:r>
          </w:p>
        </w:tc>
        <w:tc>
          <w:tcPr>
            <w:tcW w:w="1806" w:type="dxa"/>
          </w:tcPr>
          <w:p w:rsidR="00CF1FAF" w:rsidRPr="00D30DBE" w:rsidRDefault="008455B1" w:rsidP="008455B1">
            <w:pPr>
              <w:rPr>
                <w:b/>
              </w:rPr>
            </w:pPr>
            <w:r w:rsidRPr="00D30DBE">
              <w:rPr>
                <w:b/>
              </w:rPr>
              <w:t>МЗ</w:t>
            </w:r>
          </w:p>
          <w:p w:rsidR="00CF1FAF" w:rsidRPr="00D30DBE" w:rsidRDefault="008455B1" w:rsidP="008455B1">
            <w:pPr>
              <w:rPr>
                <w:b/>
              </w:rPr>
            </w:pPr>
            <w:r w:rsidRPr="00D30DBE">
              <w:rPr>
                <w:b/>
              </w:rPr>
              <w:t>МВнР</w:t>
            </w:r>
          </w:p>
          <w:p w:rsidR="008455B1" w:rsidRPr="00D30DBE" w:rsidRDefault="008455B1" w:rsidP="008455B1">
            <w:pPr>
              <w:rPr>
                <w:b/>
              </w:rPr>
            </w:pPr>
            <w:r w:rsidRPr="00D30DBE">
              <w:rPr>
                <w:b/>
              </w:rPr>
              <w:t>МВР, съгласувано с НОЩ</w:t>
            </w:r>
          </w:p>
        </w:tc>
        <w:tc>
          <w:tcPr>
            <w:tcW w:w="2660" w:type="dxa"/>
          </w:tcPr>
          <w:p w:rsidR="008455B1" w:rsidRPr="00D30DBE" w:rsidRDefault="008455B1" w:rsidP="008455B1"/>
        </w:tc>
      </w:tr>
    </w:tbl>
    <w:p w:rsidR="008B4E66" w:rsidRPr="00D30DBE" w:rsidRDefault="008B4E66" w:rsidP="00CB0210"/>
    <w:p w:rsidR="008B4E66" w:rsidRDefault="008B4E66" w:rsidP="00467731">
      <w:pPr>
        <w:tabs>
          <w:tab w:val="left" w:pos="7613"/>
        </w:tabs>
      </w:pPr>
    </w:p>
    <w:p w:rsidR="001741BD" w:rsidRPr="00C46996" w:rsidRDefault="001741BD" w:rsidP="001741BD">
      <w:pPr>
        <w:rPr>
          <w:sz w:val="22"/>
          <w:szCs w:val="22"/>
        </w:rPr>
      </w:pPr>
    </w:p>
    <w:p w:rsidR="001741BD" w:rsidRPr="00D30DBE" w:rsidRDefault="001741BD" w:rsidP="00467731">
      <w:pPr>
        <w:tabs>
          <w:tab w:val="left" w:pos="7613"/>
        </w:tabs>
      </w:pPr>
    </w:p>
    <w:sectPr w:rsidR="001741BD" w:rsidRPr="00D30DBE" w:rsidSect="00467731">
      <w:footerReference w:type="default" r:id="rId7"/>
      <w:pgSz w:w="16838" w:h="11906" w:orient="landscape"/>
      <w:pgMar w:top="993" w:right="1417" w:bottom="1417" w:left="1417" w:header="708" w:footer="7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E13" w:rsidRDefault="00A66E13" w:rsidP="00091866">
      <w:r>
        <w:separator/>
      </w:r>
    </w:p>
  </w:endnote>
  <w:endnote w:type="continuationSeparator" w:id="0">
    <w:p w:rsidR="00A66E13" w:rsidRDefault="00A66E13" w:rsidP="00091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210002"/>
      <w:docPartObj>
        <w:docPartGallery w:val="Page Numbers (Bottom of Page)"/>
        <w:docPartUnique/>
      </w:docPartObj>
    </w:sdtPr>
    <w:sdtEndPr>
      <w:rPr>
        <w:noProof/>
        <w:sz w:val="20"/>
        <w:szCs w:val="20"/>
      </w:rPr>
    </w:sdtEndPr>
    <w:sdtContent>
      <w:p w:rsidR="00110237" w:rsidRPr="00110237" w:rsidRDefault="00110237">
        <w:pPr>
          <w:pStyle w:val="Footer"/>
          <w:jc w:val="right"/>
          <w:rPr>
            <w:sz w:val="20"/>
            <w:szCs w:val="20"/>
          </w:rPr>
        </w:pPr>
        <w:r w:rsidRPr="00110237">
          <w:rPr>
            <w:sz w:val="20"/>
            <w:szCs w:val="20"/>
          </w:rPr>
          <w:fldChar w:fldCharType="begin"/>
        </w:r>
        <w:r w:rsidRPr="00110237">
          <w:rPr>
            <w:sz w:val="20"/>
            <w:szCs w:val="20"/>
          </w:rPr>
          <w:instrText xml:space="preserve"> PAGE   \* MERGEFORMAT </w:instrText>
        </w:r>
        <w:r w:rsidRPr="00110237">
          <w:rPr>
            <w:sz w:val="20"/>
            <w:szCs w:val="20"/>
          </w:rPr>
          <w:fldChar w:fldCharType="separate"/>
        </w:r>
        <w:r w:rsidR="00EE6C01">
          <w:rPr>
            <w:noProof/>
            <w:sz w:val="20"/>
            <w:szCs w:val="20"/>
          </w:rPr>
          <w:t>12</w:t>
        </w:r>
        <w:r w:rsidRPr="00110237">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E13" w:rsidRDefault="00A66E13" w:rsidP="00091866">
      <w:r>
        <w:separator/>
      </w:r>
    </w:p>
  </w:footnote>
  <w:footnote w:type="continuationSeparator" w:id="0">
    <w:p w:rsidR="00A66E13" w:rsidRDefault="00A66E13" w:rsidP="00091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65611"/>
    <w:multiLevelType w:val="hybridMultilevel"/>
    <w:tmpl w:val="13424084"/>
    <w:styleLink w:val="ImportedStyle3"/>
    <w:lvl w:ilvl="0" w:tplc="65363096">
      <w:start w:val="1"/>
      <w:numFmt w:val="decimal"/>
      <w:lvlText w:val="%1."/>
      <w:lvlJc w:val="left"/>
      <w:pPr>
        <w:ind w:left="476" w:hanging="4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64FD38">
      <w:start w:val="1"/>
      <w:numFmt w:val="lowerLetter"/>
      <w:lvlText w:val="%2."/>
      <w:lvlJc w:val="left"/>
      <w:pPr>
        <w:ind w:left="952" w:hanging="4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C24D20">
      <w:start w:val="1"/>
      <w:numFmt w:val="lowerRoman"/>
      <w:lvlText w:val="%3."/>
      <w:lvlJc w:val="left"/>
      <w:pPr>
        <w:ind w:left="1429" w:hanging="4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CE7170">
      <w:start w:val="1"/>
      <w:numFmt w:val="lowerRoman"/>
      <w:lvlText w:val="%4."/>
      <w:lvlJc w:val="left"/>
      <w:pPr>
        <w:ind w:left="1905" w:hanging="4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080E6E">
      <w:start w:val="1"/>
      <w:numFmt w:val="lowerRoman"/>
      <w:lvlText w:val="%5."/>
      <w:lvlJc w:val="left"/>
      <w:pPr>
        <w:ind w:left="2381" w:hanging="4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02BC16">
      <w:start w:val="1"/>
      <w:numFmt w:val="lowerRoman"/>
      <w:lvlText w:val="%6."/>
      <w:lvlJc w:val="left"/>
      <w:pPr>
        <w:ind w:left="2857" w:hanging="4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A43650">
      <w:start w:val="1"/>
      <w:numFmt w:val="lowerRoman"/>
      <w:lvlText w:val="%7."/>
      <w:lvlJc w:val="left"/>
      <w:pPr>
        <w:ind w:left="3333" w:hanging="4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06CB38">
      <w:start w:val="1"/>
      <w:numFmt w:val="lowerRoman"/>
      <w:lvlText w:val="%8."/>
      <w:lvlJc w:val="left"/>
      <w:pPr>
        <w:ind w:left="3809" w:hanging="4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4A5D80">
      <w:start w:val="1"/>
      <w:numFmt w:val="lowerRoman"/>
      <w:lvlText w:val="%9."/>
      <w:lvlJc w:val="left"/>
      <w:pPr>
        <w:ind w:left="4285" w:hanging="4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D162B36"/>
    <w:multiLevelType w:val="hybridMultilevel"/>
    <w:tmpl w:val="43B621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6CBE12CD"/>
    <w:multiLevelType w:val="multilevel"/>
    <w:tmpl w:val="13424084"/>
    <w:numStyleLink w:val="ImportedStyle3"/>
  </w:abstractNum>
  <w:abstractNum w:abstractNumId="3" w15:restartNumberingAfterBreak="0">
    <w:nsid w:val="787E5C63"/>
    <w:multiLevelType w:val="multilevel"/>
    <w:tmpl w:val="108C1B9C"/>
    <w:lvl w:ilvl="0">
      <w:start w:val="12"/>
      <w:numFmt w:val="decimal"/>
      <w:lvlText w:val="%1."/>
      <w:lvlJc w:val="left"/>
      <w:pPr>
        <w:ind w:left="476" w:hanging="476"/>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952" w:hanging="476"/>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429" w:hanging="47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1905" w:hanging="47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2381" w:hanging="47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857" w:hanging="47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ind w:left="3333" w:hanging="47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3809" w:hanging="47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4285" w:hanging="47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2"/>
    <w:lvlOverride w:ilvl="0">
      <w:lvl w:ilvl="0">
        <w:start w:val="1"/>
        <w:numFmt w:val="decimal"/>
        <w:lvlText w:val="%1."/>
        <w:lvlJc w:val="left"/>
        <w:pPr>
          <w:ind w:left="476" w:hanging="476"/>
        </w:pPr>
        <w:rPr>
          <w:rFonts w:hAnsi="Arial Unicode MS" w:hint="default"/>
          <w:caps w:val="0"/>
          <w:smallCaps w:val="0"/>
          <w:strike w:val="0"/>
          <w:dstrike w:val="0"/>
          <w:outline w:val="0"/>
          <w:emboss w:val="0"/>
          <w:imprint w:val="0"/>
          <w:spacing w:val="0"/>
          <w:w w:val="100"/>
          <w:kern w:val="0"/>
          <w:position w:val="0"/>
          <w:vertAlign w:val="baseline"/>
        </w:rPr>
      </w:lvl>
    </w:lvlOverride>
    <w:lvlOverride w:ilvl="1">
      <w:lvl w:ilvl="1">
        <w:start w:val="1"/>
        <w:numFmt w:val="lowerLetter"/>
        <w:lvlText w:val="%2."/>
        <w:lvlJc w:val="left"/>
        <w:pPr>
          <w:ind w:left="952" w:hanging="476"/>
        </w:pPr>
        <w:rPr>
          <w:rFonts w:hAnsi="Arial Unicode MS" w:hint="default"/>
          <w:caps w:val="0"/>
          <w:smallCaps w:val="0"/>
          <w:strike w:val="0"/>
          <w:dstrike w:val="0"/>
          <w:outline w:val="0"/>
          <w:emboss w:val="0"/>
          <w:imprint w:val="0"/>
          <w:spacing w:val="0"/>
          <w:w w:val="100"/>
          <w:kern w:val="0"/>
          <w:position w:val="0"/>
          <w:vertAlign w:val="baseline"/>
        </w:rPr>
      </w:lvl>
    </w:lvlOverride>
    <w:lvlOverride w:ilvl="2">
      <w:lvl w:ilvl="2">
        <w:start w:val="1"/>
        <w:numFmt w:val="lowerRoman"/>
        <w:lvlText w:val="%3."/>
        <w:lvlJc w:val="left"/>
        <w:pPr>
          <w:ind w:left="1429" w:hanging="477"/>
        </w:pPr>
        <w:rPr>
          <w:rFonts w:hAnsi="Arial Unicode MS" w:hint="default"/>
          <w:caps w:val="0"/>
          <w:smallCaps w:val="0"/>
          <w:strike w:val="0"/>
          <w:dstrike w:val="0"/>
          <w:outline w:val="0"/>
          <w:emboss w:val="0"/>
          <w:imprint w:val="0"/>
          <w:spacing w:val="0"/>
          <w:w w:val="100"/>
          <w:kern w:val="0"/>
          <w:position w:val="0"/>
          <w:vertAlign w:val="baseline"/>
        </w:rPr>
      </w:lvl>
    </w:lvlOverride>
    <w:lvlOverride w:ilvl="3">
      <w:lvl w:ilvl="3">
        <w:start w:val="1"/>
        <w:numFmt w:val="lowerRoman"/>
        <w:lvlText w:val="%4."/>
        <w:lvlJc w:val="left"/>
        <w:pPr>
          <w:ind w:left="1905" w:hanging="477"/>
        </w:pPr>
        <w:rPr>
          <w:rFonts w:hAnsi="Arial Unicode MS" w:hint="default"/>
          <w:caps w:val="0"/>
          <w:smallCaps w:val="0"/>
          <w:strike w:val="0"/>
          <w:dstrike w:val="0"/>
          <w:outline w:val="0"/>
          <w:emboss w:val="0"/>
          <w:imprint w:val="0"/>
          <w:spacing w:val="0"/>
          <w:w w:val="100"/>
          <w:kern w:val="0"/>
          <w:position w:val="0"/>
          <w:vertAlign w:val="baseline"/>
        </w:rPr>
      </w:lvl>
    </w:lvlOverride>
    <w:lvlOverride w:ilvl="4">
      <w:lvl w:ilvl="4">
        <w:start w:val="1"/>
        <w:numFmt w:val="lowerRoman"/>
        <w:lvlText w:val="%5."/>
        <w:lvlJc w:val="left"/>
        <w:pPr>
          <w:ind w:left="2381" w:hanging="477"/>
        </w:pPr>
        <w:rPr>
          <w:rFonts w:hAnsi="Arial Unicode MS" w:hint="default"/>
          <w:caps w:val="0"/>
          <w:smallCaps w:val="0"/>
          <w:strike w:val="0"/>
          <w:dstrike w:val="0"/>
          <w:outline w:val="0"/>
          <w:emboss w:val="0"/>
          <w:imprint w:val="0"/>
          <w:spacing w:val="0"/>
          <w:w w:val="100"/>
          <w:kern w:val="0"/>
          <w:position w:val="0"/>
          <w:vertAlign w:val="baseline"/>
        </w:rPr>
      </w:lvl>
    </w:lvlOverride>
    <w:lvlOverride w:ilvl="5">
      <w:lvl w:ilvl="5">
        <w:start w:val="1"/>
        <w:numFmt w:val="lowerRoman"/>
        <w:lvlText w:val="%6."/>
        <w:lvlJc w:val="left"/>
        <w:pPr>
          <w:ind w:left="2857" w:hanging="477"/>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lowerRoman"/>
        <w:lvlText w:val="%7."/>
        <w:lvlJc w:val="left"/>
        <w:pPr>
          <w:ind w:left="3333" w:hanging="477"/>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lowerRoman"/>
        <w:lvlText w:val="%8."/>
        <w:lvlJc w:val="left"/>
        <w:pPr>
          <w:ind w:left="3809" w:hanging="477"/>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lowerRoman"/>
        <w:lvlText w:val="%9."/>
        <w:lvlJc w:val="left"/>
        <w:pPr>
          <w:ind w:left="4285" w:hanging="477"/>
        </w:pPr>
        <w:rPr>
          <w:rFonts w:hAnsi="Arial Unicode MS" w:hint="default"/>
          <w:caps w:val="0"/>
          <w:smallCaps w:val="0"/>
          <w:strike w:val="0"/>
          <w:dstrike w:val="0"/>
          <w:outline w:val="0"/>
          <w:emboss w:val="0"/>
          <w:imprint w:val="0"/>
          <w:spacing w:val="0"/>
          <w:w w:val="100"/>
          <w:kern w:val="0"/>
          <w:position w:val="0"/>
          <w:vertAlign w:val="baseline"/>
        </w:rPr>
      </w:lvl>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152"/>
    <w:rsid w:val="0000413F"/>
    <w:rsid w:val="00012D24"/>
    <w:rsid w:val="00041BFC"/>
    <w:rsid w:val="000530C2"/>
    <w:rsid w:val="00054B26"/>
    <w:rsid w:val="00072928"/>
    <w:rsid w:val="000827C5"/>
    <w:rsid w:val="00091866"/>
    <w:rsid w:val="000A3FC7"/>
    <w:rsid w:val="000A5719"/>
    <w:rsid w:val="000C0506"/>
    <w:rsid w:val="000C268F"/>
    <w:rsid w:val="000D0270"/>
    <w:rsid w:val="000E021A"/>
    <w:rsid w:val="00110237"/>
    <w:rsid w:val="0012408C"/>
    <w:rsid w:val="00133B0B"/>
    <w:rsid w:val="00142FF1"/>
    <w:rsid w:val="0016174F"/>
    <w:rsid w:val="001733B9"/>
    <w:rsid w:val="001741BD"/>
    <w:rsid w:val="001C1152"/>
    <w:rsid w:val="001D7DC5"/>
    <w:rsid w:val="002170E3"/>
    <w:rsid w:val="0024077F"/>
    <w:rsid w:val="00241803"/>
    <w:rsid w:val="00241E99"/>
    <w:rsid w:val="0024550F"/>
    <w:rsid w:val="0027653D"/>
    <w:rsid w:val="002B2A0A"/>
    <w:rsid w:val="002B55D6"/>
    <w:rsid w:val="002B5974"/>
    <w:rsid w:val="002F0B4F"/>
    <w:rsid w:val="003031C1"/>
    <w:rsid w:val="00306670"/>
    <w:rsid w:val="0033049B"/>
    <w:rsid w:val="003415E1"/>
    <w:rsid w:val="00346ECA"/>
    <w:rsid w:val="00350496"/>
    <w:rsid w:val="00357CB7"/>
    <w:rsid w:val="00380B38"/>
    <w:rsid w:val="003A6A8F"/>
    <w:rsid w:val="003B6880"/>
    <w:rsid w:val="003C58AC"/>
    <w:rsid w:val="003E44E5"/>
    <w:rsid w:val="003F557E"/>
    <w:rsid w:val="00402B01"/>
    <w:rsid w:val="0042118F"/>
    <w:rsid w:val="00431921"/>
    <w:rsid w:val="004352DA"/>
    <w:rsid w:val="004417E4"/>
    <w:rsid w:val="00467731"/>
    <w:rsid w:val="004922B0"/>
    <w:rsid w:val="00492BE1"/>
    <w:rsid w:val="004C41EA"/>
    <w:rsid w:val="004D0F9E"/>
    <w:rsid w:val="00515D6A"/>
    <w:rsid w:val="0051706F"/>
    <w:rsid w:val="005213F4"/>
    <w:rsid w:val="005464D3"/>
    <w:rsid w:val="0056244F"/>
    <w:rsid w:val="00577F62"/>
    <w:rsid w:val="00586F0F"/>
    <w:rsid w:val="005C7742"/>
    <w:rsid w:val="005E1C1F"/>
    <w:rsid w:val="00606CA7"/>
    <w:rsid w:val="00607D78"/>
    <w:rsid w:val="0062142D"/>
    <w:rsid w:val="00625047"/>
    <w:rsid w:val="00632863"/>
    <w:rsid w:val="00633F9B"/>
    <w:rsid w:val="0063458B"/>
    <w:rsid w:val="00654506"/>
    <w:rsid w:val="00657087"/>
    <w:rsid w:val="006625D6"/>
    <w:rsid w:val="006631E0"/>
    <w:rsid w:val="00663C5D"/>
    <w:rsid w:val="006816F2"/>
    <w:rsid w:val="00691FDE"/>
    <w:rsid w:val="006928E4"/>
    <w:rsid w:val="0069391F"/>
    <w:rsid w:val="00695DDB"/>
    <w:rsid w:val="00696CC9"/>
    <w:rsid w:val="006C3956"/>
    <w:rsid w:val="006D1990"/>
    <w:rsid w:val="006D2AB8"/>
    <w:rsid w:val="006E0028"/>
    <w:rsid w:val="00726B7B"/>
    <w:rsid w:val="00776E71"/>
    <w:rsid w:val="007C2F90"/>
    <w:rsid w:val="007C6E83"/>
    <w:rsid w:val="007E3DEB"/>
    <w:rsid w:val="008259D4"/>
    <w:rsid w:val="008302B4"/>
    <w:rsid w:val="00834CD8"/>
    <w:rsid w:val="008455B1"/>
    <w:rsid w:val="008709E1"/>
    <w:rsid w:val="008B4E66"/>
    <w:rsid w:val="008C0AF4"/>
    <w:rsid w:val="008C4808"/>
    <w:rsid w:val="008D782C"/>
    <w:rsid w:val="00914C3E"/>
    <w:rsid w:val="00920CC9"/>
    <w:rsid w:val="009268EE"/>
    <w:rsid w:val="009469CA"/>
    <w:rsid w:val="0095021A"/>
    <w:rsid w:val="009511B3"/>
    <w:rsid w:val="009570F6"/>
    <w:rsid w:val="009629A3"/>
    <w:rsid w:val="0097522D"/>
    <w:rsid w:val="00993F01"/>
    <w:rsid w:val="009A2E7C"/>
    <w:rsid w:val="009A45F3"/>
    <w:rsid w:val="009C2A51"/>
    <w:rsid w:val="009C669C"/>
    <w:rsid w:val="009D2C1C"/>
    <w:rsid w:val="009E3762"/>
    <w:rsid w:val="009E7B5B"/>
    <w:rsid w:val="00A251F6"/>
    <w:rsid w:val="00A637A7"/>
    <w:rsid w:val="00A66E13"/>
    <w:rsid w:val="00A81312"/>
    <w:rsid w:val="00A85155"/>
    <w:rsid w:val="00AA26C8"/>
    <w:rsid w:val="00AB74EC"/>
    <w:rsid w:val="00AC434F"/>
    <w:rsid w:val="00AC77D2"/>
    <w:rsid w:val="00AE33D8"/>
    <w:rsid w:val="00B0164E"/>
    <w:rsid w:val="00B07551"/>
    <w:rsid w:val="00B15213"/>
    <w:rsid w:val="00B66294"/>
    <w:rsid w:val="00B77952"/>
    <w:rsid w:val="00BC26FD"/>
    <w:rsid w:val="00C065DA"/>
    <w:rsid w:val="00C645AC"/>
    <w:rsid w:val="00C95455"/>
    <w:rsid w:val="00C9717A"/>
    <w:rsid w:val="00CB0210"/>
    <w:rsid w:val="00CC2929"/>
    <w:rsid w:val="00CC57BA"/>
    <w:rsid w:val="00CF1FAF"/>
    <w:rsid w:val="00D03092"/>
    <w:rsid w:val="00D30DBE"/>
    <w:rsid w:val="00D45790"/>
    <w:rsid w:val="00D56883"/>
    <w:rsid w:val="00D67699"/>
    <w:rsid w:val="00D72A8A"/>
    <w:rsid w:val="00D83D58"/>
    <w:rsid w:val="00DA2C15"/>
    <w:rsid w:val="00DC5BAD"/>
    <w:rsid w:val="00DD0185"/>
    <w:rsid w:val="00E324C8"/>
    <w:rsid w:val="00E9289C"/>
    <w:rsid w:val="00EA5460"/>
    <w:rsid w:val="00EC2A90"/>
    <w:rsid w:val="00EC7BE1"/>
    <w:rsid w:val="00ED7E24"/>
    <w:rsid w:val="00EE6C01"/>
    <w:rsid w:val="00F07D6F"/>
    <w:rsid w:val="00F1611B"/>
    <w:rsid w:val="00F239BD"/>
    <w:rsid w:val="00F24DD6"/>
    <w:rsid w:val="00F37855"/>
    <w:rsid w:val="00F42A0F"/>
    <w:rsid w:val="00F71519"/>
    <w:rsid w:val="00F75DB7"/>
    <w:rsid w:val="00F83B32"/>
    <w:rsid w:val="00FA1475"/>
    <w:rsid w:val="00FD02DA"/>
    <w:rsid w:val="00FE0DC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5DD67"/>
  <w15:chartTrackingRefBased/>
  <w15:docId w15:val="{2790B344-BE7B-4BA5-8AE3-41AD07814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152"/>
    <w:pPr>
      <w:spacing w:after="0" w:line="240" w:lineRule="auto"/>
    </w:pPr>
    <w:rPr>
      <w:rFonts w:ascii="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1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5455"/>
    <w:rPr>
      <w:sz w:val="16"/>
      <w:szCs w:val="16"/>
    </w:rPr>
  </w:style>
  <w:style w:type="paragraph" w:styleId="CommentText">
    <w:name w:val="annotation text"/>
    <w:basedOn w:val="Normal"/>
    <w:link w:val="CommentTextChar"/>
    <w:uiPriority w:val="99"/>
    <w:semiHidden/>
    <w:unhideWhenUsed/>
    <w:rsid w:val="00C95455"/>
    <w:rPr>
      <w:sz w:val="20"/>
      <w:szCs w:val="20"/>
    </w:rPr>
  </w:style>
  <w:style w:type="character" w:customStyle="1" w:styleId="CommentTextChar">
    <w:name w:val="Comment Text Char"/>
    <w:basedOn w:val="DefaultParagraphFont"/>
    <w:link w:val="CommentText"/>
    <w:uiPriority w:val="99"/>
    <w:semiHidden/>
    <w:rsid w:val="00C95455"/>
    <w:rPr>
      <w:rFonts w:ascii="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C95455"/>
    <w:rPr>
      <w:b/>
      <w:bCs/>
    </w:rPr>
  </w:style>
  <w:style w:type="character" w:customStyle="1" w:styleId="CommentSubjectChar">
    <w:name w:val="Comment Subject Char"/>
    <w:basedOn w:val="CommentTextChar"/>
    <w:link w:val="CommentSubject"/>
    <w:uiPriority w:val="99"/>
    <w:semiHidden/>
    <w:rsid w:val="00C95455"/>
    <w:rPr>
      <w:rFonts w:ascii="Times New Roman" w:hAnsi="Times New Roman" w:cs="Times New Roman"/>
      <w:b/>
      <w:bCs/>
      <w:sz w:val="20"/>
      <w:szCs w:val="20"/>
      <w:lang w:eastAsia="bg-BG"/>
    </w:rPr>
  </w:style>
  <w:style w:type="paragraph" w:styleId="BalloonText">
    <w:name w:val="Balloon Text"/>
    <w:basedOn w:val="Normal"/>
    <w:link w:val="BalloonTextChar"/>
    <w:uiPriority w:val="99"/>
    <w:semiHidden/>
    <w:unhideWhenUsed/>
    <w:rsid w:val="00C95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455"/>
    <w:rPr>
      <w:rFonts w:ascii="Segoe UI" w:hAnsi="Segoe UI" w:cs="Segoe UI"/>
      <w:sz w:val="18"/>
      <w:szCs w:val="18"/>
      <w:lang w:eastAsia="bg-BG"/>
    </w:rPr>
  </w:style>
  <w:style w:type="paragraph" w:customStyle="1" w:styleId="LegalNumPar">
    <w:name w:val="LegalNumPar"/>
    <w:qFormat/>
    <w:rsid w:val="00C95455"/>
    <w:pPr>
      <w:pBdr>
        <w:top w:val="nil"/>
        <w:left w:val="nil"/>
        <w:bottom w:val="nil"/>
        <w:right w:val="nil"/>
        <w:between w:val="nil"/>
        <w:bar w:val="nil"/>
      </w:pBdr>
      <w:tabs>
        <w:tab w:val="left" w:pos="476"/>
      </w:tabs>
      <w:spacing w:after="240" w:line="360" w:lineRule="auto"/>
      <w:jc w:val="both"/>
    </w:pPr>
    <w:rPr>
      <w:rFonts w:ascii="Times New Roman" w:eastAsia="Arial Unicode MS" w:hAnsi="Times New Roman" w:cs="Arial Unicode MS"/>
      <w:color w:val="000000"/>
      <w:sz w:val="24"/>
      <w:szCs w:val="24"/>
      <w:u w:color="000000"/>
      <w:bdr w:val="nil"/>
      <w:lang w:val="en-US" w:eastAsia="ja-JP"/>
    </w:rPr>
  </w:style>
  <w:style w:type="numbering" w:customStyle="1" w:styleId="ImportedStyle3">
    <w:name w:val="Imported Style 3"/>
    <w:rsid w:val="00C95455"/>
    <w:pPr>
      <w:numPr>
        <w:numId w:val="1"/>
      </w:numPr>
    </w:pPr>
  </w:style>
  <w:style w:type="paragraph" w:styleId="FootnoteText">
    <w:name w:val="footnote text"/>
    <w:basedOn w:val="Normal"/>
    <w:link w:val="FootnoteTextChar"/>
    <w:uiPriority w:val="99"/>
    <w:semiHidden/>
    <w:unhideWhenUsed/>
    <w:rsid w:val="00091866"/>
    <w:rPr>
      <w:sz w:val="20"/>
      <w:szCs w:val="20"/>
    </w:rPr>
  </w:style>
  <w:style w:type="character" w:customStyle="1" w:styleId="FootnoteTextChar">
    <w:name w:val="Footnote Text Char"/>
    <w:basedOn w:val="DefaultParagraphFont"/>
    <w:link w:val="FootnoteText"/>
    <w:uiPriority w:val="99"/>
    <w:semiHidden/>
    <w:rsid w:val="00091866"/>
    <w:rPr>
      <w:rFonts w:ascii="Times New Roman" w:hAnsi="Times New Roman" w:cs="Times New Roman"/>
      <w:sz w:val="20"/>
      <w:szCs w:val="20"/>
      <w:lang w:eastAsia="bg-BG"/>
    </w:rPr>
  </w:style>
  <w:style w:type="numbering" w:customStyle="1" w:styleId="ImportedStyle31">
    <w:name w:val="Imported Style 31"/>
    <w:rsid w:val="00F42A0F"/>
  </w:style>
  <w:style w:type="paragraph" w:styleId="ListParagraph">
    <w:name w:val="List Paragraph"/>
    <w:basedOn w:val="Normal"/>
    <w:uiPriority w:val="34"/>
    <w:qFormat/>
    <w:rsid w:val="00241803"/>
    <w:pPr>
      <w:ind w:left="720"/>
      <w:contextualSpacing/>
    </w:pPr>
  </w:style>
  <w:style w:type="numbering" w:customStyle="1" w:styleId="ImportedStyle32">
    <w:name w:val="Imported Style 32"/>
    <w:rsid w:val="00D72A8A"/>
  </w:style>
  <w:style w:type="paragraph" w:styleId="Header">
    <w:name w:val="header"/>
    <w:basedOn w:val="Normal"/>
    <w:link w:val="HeaderChar"/>
    <w:uiPriority w:val="99"/>
    <w:unhideWhenUsed/>
    <w:rsid w:val="00110237"/>
    <w:pPr>
      <w:tabs>
        <w:tab w:val="center" w:pos="4536"/>
        <w:tab w:val="right" w:pos="9072"/>
      </w:tabs>
    </w:pPr>
  </w:style>
  <w:style w:type="character" w:customStyle="1" w:styleId="HeaderChar">
    <w:name w:val="Header Char"/>
    <w:basedOn w:val="DefaultParagraphFont"/>
    <w:link w:val="Header"/>
    <w:uiPriority w:val="99"/>
    <w:rsid w:val="00110237"/>
    <w:rPr>
      <w:rFonts w:ascii="Times New Roman" w:hAnsi="Times New Roman" w:cs="Times New Roman"/>
      <w:sz w:val="24"/>
      <w:szCs w:val="24"/>
      <w:lang w:eastAsia="bg-BG"/>
    </w:rPr>
  </w:style>
  <w:style w:type="paragraph" w:styleId="Footer">
    <w:name w:val="footer"/>
    <w:basedOn w:val="Normal"/>
    <w:link w:val="FooterChar"/>
    <w:uiPriority w:val="99"/>
    <w:unhideWhenUsed/>
    <w:rsid w:val="00110237"/>
    <w:pPr>
      <w:tabs>
        <w:tab w:val="center" w:pos="4536"/>
        <w:tab w:val="right" w:pos="9072"/>
      </w:tabs>
    </w:pPr>
  </w:style>
  <w:style w:type="character" w:customStyle="1" w:styleId="FooterChar">
    <w:name w:val="Footer Char"/>
    <w:basedOn w:val="DefaultParagraphFont"/>
    <w:link w:val="Footer"/>
    <w:uiPriority w:val="99"/>
    <w:rsid w:val="00110237"/>
    <w:rPr>
      <w:rFonts w:ascii="Times New Roman" w:hAnsi="Times New Roman" w:cs="Times New Roman"/>
      <w:sz w:val="24"/>
      <w:szCs w:val="24"/>
      <w:lang w:eastAsia="bg-BG"/>
    </w:rPr>
  </w:style>
  <w:style w:type="character" w:customStyle="1" w:styleId="Hyperlink1">
    <w:name w:val="Hyperlink.1"/>
    <w:basedOn w:val="DefaultParagraphFont"/>
    <w:rsid w:val="00681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27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12</Pages>
  <Words>2623</Words>
  <Characters>14956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17544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Nadezhda Buhova</dc:creator>
  <cp:keywords/>
  <dc:description/>
  <cp:lastModifiedBy>Kostadin Vardev</cp:lastModifiedBy>
  <cp:revision>10</cp:revision>
  <dcterms:created xsi:type="dcterms:W3CDTF">2020-03-31T11:41:00Z</dcterms:created>
  <dcterms:modified xsi:type="dcterms:W3CDTF">2020-04-01T08:39:00Z</dcterms:modified>
</cp:coreProperties>
</file>