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62F8B" w14:textId="77777777" w:rsidR="00D80AB0" w:rsidRPr="00B308FA" w:rsidRDefault="00B308FA" w:rsidP="00B308F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8FA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08FA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08FA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08FA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08FA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08FA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08FA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08FA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08FA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308FA">
        <w:rPr>
          <w:rFonts w:ascii="Times New Roman" w:hAnsi="Times New Roman" w:cs="Times New Roman"/>
          <w:b/>
          <w:sz w:val="24"/>
          <w:szCs w:val="24"/>
        </w:rPr>
        <w:t xml:space="preserve"> Б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08FA">
        <w:rPr>
          <w:rFonts w:ascii="Times New Roman" w:hAnsi="Times New Roman" w:cs="Times New Roman"/>
          <w:b/>
          <w:sz w:val="24"/>
          <w:szCs w:val="24"/>
        </w:rPr>
        <w:t>Ъ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08FA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08FA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08FA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08FA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08FA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08FA">
        <w:rPr>
          <w:rFonts w:ascii="Times New Roman" w:hAnsi="Times New Roman" w:cs="Times New Roman"/>
          <w:b/>
          <w:sz w:val="24"/>
          <w:szCs w:val="24"/>
        </w:rPr>
        <w:t>Я</w:t>
      </w:r>
    </w:p>
    <w:p w14:paraId="59CAA0F7" w14:textId="77777777" w:rsidR="00B308FA" w:rsidRDefault="00B308FA" w:rsidP="00B308F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8FA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308FA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308FA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308FA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308FA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308FA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308FA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308FA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308FA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308FA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308FA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308FA">
        <w:rPr>
          <w:rFonts w:ascii="Times New Roman" w:hAnsi="Times New Roman" w:cs="Times New Roman"/>
          <w:b/>
          <w:sz w:val="24"/>
          <w:szCs w:val="24"/>
        </w:rPr>
        <w:t xml:space="preserve"> С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308FA">
        <w:rPr>
          <w:rFonts w:ascii="Times New Roman" w:hAnsi="Times New Roman" w:cs="Times New Roman"/>
          <w:b/>
          <w:sz w:val="24"/>
          <w:szCs w:val="24"/>
        </w:rPr>
        <w:t>Ъ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308FA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308FA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308FA">
        <w:rPr>
          <w:rFonts w:ascii="Times New Roman" w:hAnsi="Times New Roman" w:cs="Times New Roman"/>
          <w:b/>
          <w:sz w:val="24"/>
          <w:szCs w:val="24"/>
        </w:rPr>
        <w:t>Т</w:t>
      </w:r>
    </w:p>
    <w:p w14:paraId="38FA5081" w14:textId="1915D4BB" w:rsidR="00B308FA" w:rsidRDefault="00B308FA" w:rsidP="00B308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14:paraId="7B38AB3A" w14:textId="77777777" w:rsidR="00BF1790" w:rsidRDefault="00BF1790" w:rsidP="00B308F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EF3209" w14:textId="77777777" w:rsidR="00B308FA" w:rsidRDefault="00B308FA" w:rsidP="00B308F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8F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14:paraId="4108E6E8" w14:textId="77777777" w:rsidR="00D56112" w:rsidRPr="00B308FA" w:rsidRDefault="00D56112" w:rsidP="00B308F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5F86EA" w14:textId="77777777" w:rsidR="00B308FA" w:rsidRDefault="00B308FA" w:rsidP="00B308F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8FA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B308FA">
        <w:rPr>
          <w:rFonts w:ascii="Times New Roman" w:hAnsi="Times New Roman" w:cs="Times New Roman"/>
          <w:b/>
          <w:sz w:val="24"/>
          <w:szCs w:val="24"/>
        </w:rPr>
        <w:tab/>
      </w:r>
      <w:r w:rsidRPr="00B308FA">
        <w:rPr>
          <w:rFonts w:ascii="Times New Roman" w:hAnsi="Times New Roman" w:cs="Times New Roman"/>
          <w:b/>
          <w:sz w:val="24"/>
          <w:szCs w:val="24"/>
        </w:rPr>
        <w:tab/>
      </w:r>
      <w:r w:rsidRPr="00B308FA">
        <w:rPr>
          <w:rFonts w:ascii="Times New Roman" w:hAnsi="Times New Roman" w:cs="Times New Roman"/>
          <w:b/>
          <w:sz w:val="24"/>
          <w:szCs w:val="24"/>
        </w:rPr>
        <w:tab/>
      </w:r>
      <w:r w:rsidRPr="00B308FA">
        <w:rPr>
          <w:rFonts w:ascii="Times New Roman" w:hAnsi="Times New Roman" w:cs="Times New Roman"/>
          <w:b/>
          <w:sz w:val="24"/>
          <w:szCs w:val="24"/>
        </w:rPr>
        <w:tab/>
        <w:t xml:space="preserve">от </w:t>
      </w:r>
      <w:r w:rsidRPr="00B308FA">
        <w:rPr>
          <w:rFonts w:ascii="Times New Roman" w:hAnsi="Times New Roman" w:cs="Times New Roman"/>
          <w:b/>
          <w:sz w:val="24"/>
          <w:szCs w:val="24"/>
        </w:rPr>
        <w:tab/>
      </w:r>
      <w:r w:rsidRPr="00B308FA">
        <w:rPr>
          <w:rFonts w:ascii="Times New Roman" w:hAnsi="Times New Roman" w:cs="Times New Roman"/>
          <w:b/>
          <w:sz w:val="24"/>
          <w:szCs w:val="24"/>
        </w:rPr>
        <w:tab/>
      </w:r>
      <w:r w:rsidRPr="00B308FA">
        <w:rPr>
          <w:rFonts w:ascii="Times New Roman" w:hAnsi="Times New Roman" w:cs="Times New Roman"/>
          <w:b/>
          <w:sz w:val="24"/>
          <w:szCs w:val="24"/>
        </w:rPr>
        <w:tab/>
        <w:t>2022 г.</w:t>
      </w:r>
    </w:p>
    <w:p w14:paraId="7AFECE0D" w14:textId="77777777" w:rsidR="00222F68" w:rsidRPr="00B308FA" w:rsidRDefault="00222F68" w:rsidP="00B308F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D402CA" w14:textId="3E2DDA3D" w:rsidR="00B308FA" w:rsidRPr="00715A80" w:rsidRDefault="00F861A1" w:rsidP="00222F6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B11D8">
        <w:rPr>
          <w:rFonts w:ascii="Times New Roman" w:hAnsi="Times New Roman" w:cs="Times New Roman"/>
          <w:b/>
          <w:sz w:val="24"/>
          <w:szCs w:val="24"/>
        </w:rPr>
        <w:t>За измен</w:t>
      </w:r>
      <w:r w:rsidR="0062074F" w:rsidRPr="00EB11D8">
        <w:rPr>
          <w:rFonts w:ascii="Times New Roman" w:hAnsi="Times New Roman" w:cs="Times New Roman"/>
          <w:b/>
          <w:sz w:val="24"/>
          <w:szCs w:val="24"/>
        </w:rPr>
        <w:t>е</w:t>
      </w:r>
      <w:r w:rsidR="00B308FA" w:rsidRPr="00EB11D8">
        <w:rPr>
          <w:rFonts w:ascii="Times New Roman" w:hAnsi="Times New Roman" w:cs="Times New Roman"/>
          <w:b/>
          <w:sz w:val="24"/>
          <w:szCs w:val="24"/>
        </w:rPr>
        <w:t>ние</w:t>
      </w:r>
      <w:r w:rsidR="00222F68" w:rsidRPr="00EB11D8">
        <w:rPr>
          <w:rFonts w:ascii="Times New Roman" w:hAnsi="Times New Roman" w:cs="Times New Roman"/>
          <w:b/>
          <w:sz w:val="24"/>
          <w:szCs w:val="24"/>
        </w:rPr>
        <w:t xml:space="preserve"> и допълнение на нормативни актове на </w:t>
      </w:r>
      <w:r w:rsidR="00B308FA" w:rsidRPr="00EB11D8">
        <w:rPr>
          <w:rFonts w:ascii="Times New Roman" w:hAnsi="Times New Roman" w:cs="Times New Roman"/>
          <w:b/>
          <w:sz w:val="24"/>
          <w:szCs w:val="24"/>
        </w:rPr>
        <w:t>Министерския съвет</w:t>
      </w:r>
    </w:p>
    <w:p w14:paraId="497C080D" w14:textId="77777777" w:rsidR="00B308FA" w:rsidRDefault="00B308FA" w:rsidP="00B308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0A130C8" w14:textId="3ABC599B" w:rsidR="0006161A" w:rsidRDefault="00B308FA" w:rsidP="002A197C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B308FA">
        <w:rPr>
          <w:rFonts w:ascii="Times New Roman" w:hAnsi="Times New Roman" w:cs="Times New Roman"/>
          <w:b/>
          <w:sz w:val="24"/>
          <w:szCs w:val="24"/>
        </w:rPr>
        <w:t>§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161A" w:rsidRPr="00222F68">
        <w:rPr>
          <w:rFonts w:ascii="Times New Roman" w:hAnsi="Times New Roman" w:cs="Times New Roman"/>
          <w:sz w:val="24"/>
          <w:szCs w:val="24"/>
        </w:rPr>
        <w:t xml:space="preserve">В Наредбата за условията и реда за предоставяне на средства за компенсиране на намалените приходи от прилагането на цени за </w:t>
      </w:r>
      <w:r w:rsidR="0006161A" w:rsidRPr="00222F6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обществени</w:t>
      </w:r>
      <w:r w:rsidR="0006161A" w:rsidRPr="00222F68">
        <w:rPr>
          <w:rFonts w:ascii="Times New Roman" w:hAnsi="Times New Roman" w:cs="Times New Roman"/>
          <w:sz w:val="24"/>
          <w:szCs w:val="24"/>
        </w:rPr>
        <w:t xml:space="preserve"> </w:t>
      </w:r>
      <w:r w:rsidR="0006161A" w:rsidRPr="00222F6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пътнически</w:t>
      </w:r>
      <w:r w:rsidR="0006161A" w:rsidRPr="00222F68">
        <w:rPr>
          <w:rFonts w:ascii="Times New Roman" w:hAnsi="Times New Roman" w:cs="Times New Roman"/>
          <w:sz w:val="24"/>
          <w:szCs w:val="24"/>
        </w:rPr>
        <w:t xml:space="preserve"> </w:t>
      </w:r>
      <w:r w:rsidR="0006161A" w:rsidRPr="00222F6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превози</w:t>
      </w:r>
      <w:r w:rsidR="0006161A" w:rsidRPr="00222F68">
        <w:rPr>
          <w:rFonts w:ascii="Times New Roman" w:hAnsi="Times New Roman" w:cs="Times New Roman"/>
          <w:sz w:val="24"/>
          <w:szCs w:val="24"/>
        </w:rPr>
        <w:t xml:space="preserve"> по автомобилния транспорт, предвидени в нормативните актове за определени категории пътници, за субсидиране на </w:t>
      </w:r>
      <w:r w:rsidR="0006161A" w:rsidRPr="00222F6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обществени</w:t>
      </w:r>
      <w:r w:rsidR="0006161A" w:rsidRPr="00222F68">
        <w:rPr>
          <w:rFonts w:ascii="Times New Roman" w:hAnsi="Times New Roman" w:cs="Times New Roman"/>
          <w:sz w:val="24"/>
          <w:szCs w:val="24"/>
        </w:rPr>
        <w:t xml:space="preserve"> </w:t>
      </w:r>
      <w:r w:rsidR="0006161A" w:rsidRPr="00222F6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пътнически</w:t>
      </w:r>
      <w:r w:rsidR="0006161A" w:rsidRPr="00222F68">
        <w:rPr>
          <w:rFonts w:ascii="Times New Roman" w:hAnsi="Times New Roman" w:cs="Times New Roman"/>
          <w:sz w:val="24"/>
          <w:szCs w:val="24"/>
        </w:rPr>
        <w:t xml:space="preserve"> </w:t>
      </w:r>
      <w:r w:rsidR="0006161A" w:rsidRPr="00222F6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превози</w:t>
      </w:r>
      <w:r w:rsidR="0006161A" w:rsidRPr="00222F68">
        <w:rPr>
          <w:rFonts w:ascii="Times New Roman" w:hAnsi="Times New Roman" w:cs="Times New Roman"/>
          <w:sz w:val="24"/>
          <w:szCs w:val="24"/>
        </w:rPr>
        <w:t xml:space="preserve"> по нерентабилни автобусни линии във вътрешноградския транспорт и транспорта в планински и други райони и за издаване на </w:t>
      </w:r>
      <w:r w:rsidR="0006161A" w:rsidRPr="00222F6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превозни</w:t>
      </w:r>
      <w:r w:rsidR="0006161A" w:rsidRPr="00222F68">
        <w:rPr>
          <w:rFonts w:ascii="Times New Roman" w:hAnsi="Times New Roman" w:cs="Times New Roman"/>
          <w:sz w:val="24"/>
          <w:szCs w:val="24"/>
        </w:rPr>
        <w:t xml:space="preserve"> документи за извършване на </w:t>
      </w:r>
      <w:r w:rsidR="0006161A" w:rsidRPr="00222F6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превозите, приета с Постановление № 163 на Министерския съвет от 2015 г.</w:t>
      </w:r>
      <w:r w:rsidR="00B84EF1" w:rsidRPr="002A197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(</w:t>
      </w:r>
      <w:proofErr w:type="spellStart"/>
      <w:r w:rsidR="002A197C" w:rsidRPr="002A197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обн</w:t>
      </w:r>
      <w:proofErr w:type="spellEnd"/>
      <w:r w:rsidR="002A197C" w:rsidRPr="002A197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., ДВ, бр. 51 от2015 г., изм., бр. 53 от.2017 г., доп., бр. 83 от 2020 г., изм. и доп., бр. 18 от 2022 г.</w:t>
      </w:r>
      <w:r w:rsidR="00B84EF1" w:rsidRPr="00B84EF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)</w:t>
      </w:r>
      <w:r w:rsidR="00B84EF1" w:rsidRPr="002A197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</w:t>
      </w:r>
      <w:r w:rsidR="0006161A" w:rsidRPr="00222F6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се правят следните изменения и допълнения: </w:t>
      </w:r>
    </w:p>
    <w:p w14:paraId="3164575A" w14:textId="66C659A3" w:rsidR="001C3EEC" w:rsidRDefault="00984D38" w:rsidP="0062074F">
      <w:pPr>
        <w:pStyle w:val="NoSpacing"/>
        <w:numPr>
          <w:ilvl w:val="0"/>
          <w:numId w:val="5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В </w:t>
      </w:r>
      <w:r w:rsidR="00B60E8B" w:rsidRPr="00B60E8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чл.</w:t>
      </w:r>
      <w:r w:rsidR="00F861A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1C3EE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4</w:t>
      </w:r>
      <w:r w:rsidR="004D2C7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:</w:t>
      </w:r>
    </w:p>
    <w:p w14:paraId="3FC5B101" w14:textId="6269A33F" w:rsidR="00405157" w:rsidRDefault="001C3EEC" w:rsidP="00FF0B21">
      <w:pPr>
        <w:pStyle w:val="NoSpacing"/>
        <w:ind w:left="1069" w:hanging="360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а</w:t>
      </w:r>
      <w:r w:rsidRPr="002A197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u-RU"/>
        </w:rPr>
        <w:t>)</w:t>
      </w:r>
      <w:r w:rsidR="000F43C8" w:rsidRPr="002A197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 ал. 1</w:t>
      </w:r>
      <w:r w:rsidR="002A197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се </w:t>
      </w:r>
      <w:r w:rsidR="004D2C7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създават </w:t>
      </w:r>
      <w:r w:rsidR="002A197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изречение второ</w:t>
      </w:r>
      <w:r w:rsidR="004D2C7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и трето</w:t>
      </w:r>
      <w:r w:rsidR="0040515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:</w:t>
      </w:r>
    </w:p>
    <w:p w14:paraId="2418887D" w14:textId="56A9D70A" w:rsidR="005D42A6" w:rsidRDefault="00405157" w:rsidP="00FF0B2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„</w:t>
      </w:r>
      <w:r w:rsidR="00E24BC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За целите на разпределението в </w:t>
      </w:r>
      <w:r w:rsidR="00E24BC5" w:rsidRPr="00E24BC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Изпълнителна агенция „Автомобилна администрация“</w:t>
      </w:r>
      <w:r w:rsidR="004D2C7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към министъра на транспорта и съобщенията</w:t>
      </w:r>
      <w:r w:rsidR="00E24BC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се</w:t>
      </w:r>
      <w:r w:rsidR="004D2C7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E24BC5" w:rsidRPr="00E24BC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ползва единна система</w:t>
      </w:r>
      <w:r w:rsidR="004D2C7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 А</w:t>
      </w:r>
      <w:r w:rsidR="00E24BC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генцията </w:t>
      </w:r>
      <w:r w:rsidR="00E24BC5" w:rsidRPr="00E24BC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предоста</w:t>
      </w:r>
      <w:r w:rsidR="00E24BC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вя достъп до системата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на общините и ръководителите на ведомства, които предоставят информация </w:t>
      </w:r>
      <w:r w:rsidR="00E24BC5" w:rsidRPr="00E24BC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към Министерството на транспорта и съобщенията чрез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посочената </w:t>
      </w:r>
      <w:r w:rsidR="00E24BC5" w:rsidRPr="00E24BC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системата.“.</w:t>
      </w:r>
    </w:p>
    <w:p w14:paraId="08506FC3" w14:textId="4CAB73B9" w:rsidR="00FF0B21" w:rsidRDefault="00405157" w:rsidP="000F43C8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б</w:t>
      </w:r>
      <w:r w:rsidRPr="002A197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u-RU"/>
        </w:rPr>
        <w:t>)</w:t>
      </w:r>
      <w:r w:rsidR="000F43C8" w:rsidRPr="002A197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 ал. 4 думите „</w:t>
      </w:r>
      <w:r w:rsidRPr="00B60E8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Министерството на регионалното развитие и благоустройството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“ се заменят с „Националния статистически институт“</w:t>
      </w:r>
      <w:r w:rsidR="00FF0B2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и след думата „носител“ се добавя „чрез системата по ал. 1“.</w:t>
      </w:r>
    </w:p>
    <w:p w14:paraId="152113A0" w14:textId="77777777" w:rsidR="009B04D1" w:rsidRDefault="009B04D1" w:rsidP="000F43C8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14:paraId="03372F3B" w14:textId="11F731F9" w:rsidR="002B14CC" w:rsidRDefault="00FF0B21" w:rsidP="002B14CC">
      <w:pPr>
        <w:pStyle w:val="NoSpacing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В чл. 7, ал. 1 се </w:t>
      </w:r>
      <w:r w:rsidR="004D2C7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създава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изречение второ „</w:t>
      </w:r>
      <w:r w:rsidR="000F43C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За целите на разпределението се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ползва системата по чл. 4, ал. 1.“.</w:t>
      </w:r>
    </w:p>
    <w:p w14:paraId="779A3B6E" w14:textId="77777777" w:rsidR="002B14CC" w:rsidRDefault="002B14CC" w:rsidP="002B14CC">
      <w:pPr>
        <w:pStyle w:val="NoSpacing"/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14:paraId="10BF1792" w14:textId="6FDF076C" w:rsidR="002B14CC" w:rsidRDefault="000F43C8" w:rsidP="002B14CC">
      <w:pPr>
        <w:pStyle w:val="NoSpacing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2B14C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 ч</w:t>
      </w:r>
      <w:r w:rsidR="00B60E8B" w:rsidRPr="002B14C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л.</w:t>
      </w:r>
      <w:r w:rsidRPr="002B14C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60E8B" w:rsidRPr="002B14C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10, ал.</w:t>
      </w:r>
      <w:r w:rsidRPr="002B14C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60E8B" w:rsidRPr="002B14C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2 </w:t>
      </w:r>
      <w:r w:rsidRPr="002B14C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след думата „път“ се добавя „чрез системата по чл. 4, ал. 1“.</w:t>
      </w:r>
    </w:p>
    <w:p w14:paraId="5A2CA203" w14:textId="77777777" w:rsidR="002B14CC" w:rsidRPr="002B14CC" w:rsidRDefault="002B14CC" w:rsidP="002B14CC">
      <w:pPr>
        <w:pStyle w:val="NoSpacing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14:paraId="42140A6E" w14:textId="41B17A2F" w:rsidR="002B14CC" w:rsidRDefault="000F43C8" w:rsidP="002B14CC">
      <w:pPr>
        <w:pStyle w:val="NoSpacing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2B14C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В </w:t>
      </w:r>
      <w:r w:rsidR="00B60E8B" w:rsidRPr="002B14C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чл.</w:t>
      </w:r>
      <w:r w:rsidRPr="002B14C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60E8B" w:rsidRPr="002B14C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11, ал.</w:t>
      </w:r>
      <w:r w:rsidRPr="002B14C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60E8B" w:rsidRPr="002B14C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1 </w:t>
      </w:r>
      <w:r w:rsidRPr="002B14C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след думата „път“ се добавя „чрез системата по чл. 4, ал. 1“.</w:t>
      </w:r>
    </w:p>
    <w:p w14:paraId="50A93D82" w14:textId="77777777" w:rsidR="002B14CC" w:rsidRPr="002B14CC" w:rsidRDefault="002B14CC" w:rsidP="002B14CC">
      <w:pPr>
        <w:pStyle w:val="NoSpacing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14:paraId="3467D16B" w14:textId="2120466A" w:rsidR="002B14CC" w:rsidRDefault="00514849" w:rsidP="002B14CC">
      <w:pPr>
        <w:pStyle w:val="NoSpacing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2B14C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В </w:t>
      </w:r>
      <w:r w:rsidR="00B60E8B" w:rsidRPr="002B14C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чл.</w:t>
      </w:r>
      <w:r w:rsidRPr="002B14C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60E8B" w:rsidRPr="002B14C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12, ал.</w:t>
      </w:r>
      <w:r w:rsidRPr="002B14C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1 след думата „път“ се добавя „чрез системата по чл. 4, ал. 1“.</w:t>
      </w:r>
    </w:p>
    <w:p w14:paraId="6E3A22DA" w14:textId="77777777" w:rsidR="002B14CC" w:rsidRPr="002B14CC" w:rsidRDefault="002B14CC" w:rsidP="002B14CC">
      <w:pPr>
        <w:pStyle w:val="NoSpacing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14:paraId="634C8C14" w14:textId="5344E7EF" w:rsidR="00555102" w:rsidRPr="002B14CC" w:rsidRDefault="00555102" w:rsidP="002B14CC">
      <w:pPr>
        <w:pStyle w:val="NoSpacing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2B14C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 чл. 19</w:t>
      </w:r>
      <w:r w:rsidR="004D2C7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2B14C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:</w:t>
      </w:r>
    </w:p>
    <w:p w14:paraId="408F0736" w14:textId="1582AACC" w:rsidR="00CE00E6" w:rsidRDefault="00555102" w:rsidP="0062074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а</w:t>
      </w:r>
      <w:r w:rsidRPr="002A197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) </w:t>
      </w:r>
      <w:r w:rsidR="00CE00E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т</w:t>
      </w:r>
      <w:r w:rsidR="004D2C7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очка</w:t>
      </w:r>
      <w:r w:rsidR="00CE00E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2 се</w:t>
      </w:r>
      <w:r w:rsidR="008B0B2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изменя</w:t>
      </w:r>
      <w:r w:rsidR="0034584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така:</w:t>
      </w:r>
    </w:p>
    <w:p w14:paraId="4CD191FD" w14:textId="689F7B0F" w:rsidR="00345849" w:rsidRDefault="006D0F2B" w:rsidP="0062074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„2.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r w:rsidR="0034584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военноинвалидите и </w:t>
      </w:r>
      <w:proofErr w:type="spellStart"/>
      <w:r w:rsidR="0034584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военнопострадалите</w:t>
      </w:r>
      <w:proofErr w:type="spellEnd"/>
      <w:r w:rsidR="0034584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които пътуват безплатно, в съответствие с чл. 17, ал. 1 от Закона за военноинвалидите и </w:t>
      </w:r>
      <w:proofErr w:type="spellStart"/>
      <w:r w:rsidR="0034584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военнопострадалите</w:t>
      </w:r>
      <w:proofErr w:type="spellEnd"/>
      <w:r w:rsidR="0034584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 както следва:</w:t>
      </w:r>
    </w:p>
    <w:p w14:paraId="1FC3FD9F" w14:textId="0DB5AF8C" w:rsidR="00345849" w:rsidRPr="00345849" w:rsidRDefault="00345849" w:rsidP="0055510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34584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а) с абонаментна карта – неограничен брой пътувания по автобусната, тролейбусната и трамвайната м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режа в общината, където живеят и </w:t>
      </w:r>
      <w:r w:rsidRPr="0034584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по вътрешноградския транспорт, включително метрополитена, в цялата страна с изключение на допълнителните автобусни линии.</w:t>
      </w:r>
    </w:p>
    <w:p w14:paraId="4A153A10" w14:textId="77777777" w:rsidR="00345849" w:rsidRDefault="00345849" w:rsidP="0034584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34584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б) с билет – два пъти в годината – отиване и връщане по свободно избран маршрут </w:t>
      </w:r>
    </w:p>
    <w:p w14:paraId="6FBE632B" w14:textId="4AB27186" w:rsidR="002B14CC" w:rsidRDefault="00555102" w:rsidP="00555102">
      <w:pPr>
        <w:pStyle w:val="NoSpacing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 страната;“.</w:t>
      </w:r>
    </w:p>
    <w:p w14:paraId="7C807CC5" w14:textId="50DF07F6" w:rsidR="009B04D1" w:rsidRDefault="00555102" w:rsidP="009B04D1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  <w:t>б</w:t>
      </w:r>
      <w:r w:rsidRPr="002A197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) </w:t>
      </w:r>
      <w:r w:rsidR="008B0B2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т</w:t>
      </w:r>
      <w:r w:rsidR="004D2C7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очка</w:t>
      </w:r>
      <w:r w:rsidR="008B0B2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6 се изменя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така:</w:t>
      </w:r>
      <w:r w:rsidRPr="00555102">
        <w:t xml:space="preserve"> </w:t>
      </w:r>
    </w:p>
    <w:p w14:paraId="0A0D780A" w14:textId="27C0E006" w:rsidR="002B14CC" w:rsidRDefault="00555102" w:rsidP="002B14CC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lastRenderedPageBreak/>
        <w:t xml:space="preserve">„6. </w:t>
      </w:r>
      <w:r w:rsidRPr="0055510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лицата, получаващи пенсия по условията на глава шеста от К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одекса за социално осигуряване, </w:t>
      </w:r>
      <w:r w:rsidRPr="0055510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навършили възрастта по чл. 68, ал. 1 – 3 от същия кодекс, коит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о пътуват с минимално намаление </w:t>
      </w:r>
      <w:r w:rsidRPr="0055510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на цената на абонаментна карта по основни градски линии</w:t>
      </w:r>
      <w:r w:rsidR="009B04D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– 30 на сто, а</w:t>
      </w:r>
      <w:r w:rsidRPr="0055510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по междуселищни автобусни линии </w:t>
      </w:r>
      <w:r w:rsidRPr="0055510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от общинските и областните транспортни схеми – 20 на сто с</w:t>
      </w:r>
      <w:r w:rsidR="009B04D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прямо определената редовна цена </w:t>
      </w:r>
      <w:r w:rsidRPr="0055510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по действащата</w:t>
      </w:r>
      <w:r w:rsidR="009B04D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тарифа на съответния превозвач, в </w:t>
      </w:r>
      <w:r w:rsidR="009B04D1" w:rsidRPr="009B04D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съответстви</w:t>
      </w:r>
      <w:r w:rsidR="009B04D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е с чл. 1, ал. 1, т. 1, б </w:t>
      </w:r>
      <w:r w:rsidR="004D2C7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„</w:t>
      </w:r>
      <w:proofErr w:type="spellStart"/>
      <w:r w:rsidR="009B04D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б</w:t>
      </w:r>
      <w:proofErr w:type="spellEnd"/>
      <w:r w:rsidR="004D2C7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“</w:t>
      </w:r>
      <w:r w:rsidR="009B04D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и т. 2, б</w:t>
      </w:r>
      <w:r w:rsidR="004D2C7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9B04D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D2C7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„</w:t>
      </w:r>
      <w:r w:rsidR="009B04D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б</w:t>
      </w:r>
      <w:r w:rsidR="004D2C7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“</w:t>
      </w:r>
      <w:r w:rsidR="009B04D1" w:rsidRPr="009B04D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от </w:t>
      </w:r>
      <w:r w:rsidR="009B04D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Постановление № 66 на М</w:t>
      </w:r>
      <w:r w:rsidR="004D2C7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инистерския съвет</w:t>
      </w:r>
      <w:r w:rsidR="009B04D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от 1991 г.</w:t>
      </w:r>
      <w:r w:rsidR="00BF179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за определяне минимални размери на намаленията на превозните цени по автомобилния транспорт на някои групи граждани (</w:t>
      </w:r>
      <w:proofErr w:type="spellStart"/>
      <w:r w:rsidR="00BF179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обн</w:t>
      </w:r>
      <w:proofErr w:type="spellEnd"/>
      <w:r w:rsidR="00BF179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., ДВ, бр. 33 от 1991 г., доп. бр. 15 от 2000 г., изм. бр. 13 от 2004 г., бр. 16 от 2008 г., изм. и доп. бр. 104 от 2011 г., бр. 51 от 2015 г. и бр. 36 от 2022 г.)</w:t>
      </w:r>
      <w:r w:rsidR="009B04D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“. </w:t>
      </w:r>
    </w:p>
    <w:p w14:paraId="7D43CB04" w14:textId="77777777" w:rsidR="002B14CC" w:rsidRDefault="002B14CC" w:rsidP="002B14CC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14:paraId="06514933" w14:textId="77777777" w:rsidR="002B14CC" w:rsidRDefault="0062074F" w:rsidP="002B14CC">
      <w:pPr>
        <w:pStyle w:val="NoSpacing"/>
        <w:numPr>
          <w:ilvl w:val="0"/>
          <w:numId w:val="5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В </w:t>
      </w:r>
      <w:r w:rsidR="00B60E8B" w:rsidRPr="00B60E8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чл.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60E8B" w:rsidRPr="00B60E8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48, ал.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60E8B" w:rsidRPr="00B60E8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4</w:t>
      </w:r>
      <w:r w:rsidRPr="0062074F">
        <w:t xml:space="preserve"> </w:t>
      </w:r>
      <w:r w:rsidRPr="0062074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след думата „път“ се добавя „чрез системата по чл. 4, ал. 1“.</w:t>
      </w:r>
    </w:p>
    <w:p w14:paraId="67BC4F93" w14:textId="77777777" w:rsidR="002B14CC" w:rsidRDefault="002B14CC" w:rsidP="002B14CC">
      <w:pPr>
        <w:pStyle w:val="NoSpacing"/>
        <w:tabs>
          <w:tab w:val="left" w:pos="993"/>
        </w:tabs>
        <w:ind w:left="720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14:paraId="2FEDA0F2" w14:textId="2D5F0652" w:rsidR="0006161A" w:rsidRPr="002B14CC" w:rsidRDefault="00984D38" w:rsidP="002B14CC">
      <w:pPr>
        <w:pStyle w:val="NoSpacing"/>
        <w:numPr>
          <w:ilvl w:val="0"/>
          <w:numId w:val="5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2B14C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 чл. 40:</w:t>
      </w:r>
    </w:p>
    <w:p w14:paraId="107C9B58" w14:textId="22A1BA35" w:rsidR="00984D38" w:rsidRDefault="00984D38" w:rsidP="009B04D1">
      <w:pPr>
        <w:pStyle w:val="m"/>
        <w:ind w:firstLine="708"/>
        <w:rPr>
          <w:bdr w:val="none" w:sz="0" w:space="0" w:color="auto" w:frame="1"/>
          <w:shd w:val="clear" w:color="auto" w:fill="FFFFFF"/>
          <w:lang w:val="en-US"/>
        </w:rPr>
      </w:pPr>
      <w:r>
        <w:rPr>
          <w:bdr w:val="none" w:sz="0" w:space="0" w:color="auto" w:frame="1"/>
          <w:shd w:val="clear" w:color="auto" w:fill="FFFFFF"/>
        </w:rPr>
        <w:t>а</w:t>
      </w:r>
      <w:r w:rsidRPr="002A197C">
        <w:rPr>
          <w:bdr w:val="none" w:sz="0" w:space="0" w:color="auto" w:frame="1"/>
          <w:shd w:val="clear" w:color="auto" w:fill="FFFFFF"/>
          <w:lang w:val="ru-RU"/>
        </w:rPr>
        <w:t xml:space="preserve">) </w:t>
      </w:r>
      <w:r w:rsidR="00744064">
        <w:rPr>
          <w:bdr w:val="none" w:sz="0" w:space="0" w:color="auto" w:frame="1"/>
          <w:shd w:val="clear" w:color="auto" w:fill="FFFFFF"/>
        </w:rPr>
        <w:t>В ал. 1 думите „</w:t>
      </w:r>
      <w:r w:rsidR="00744064" w:rsidRPr="00744064">
        <w:rPr>
          <w:bdr w:val="none" w:sz="0" w:space="0" w:color="auto" w:frame="1"/>
          <w:shd w:val="clear" w:color="auto" w:fill="FFFFFF"/>
        </w:rPr>
        <w:t>справка за изминатия пробег</w:t>
      </w:r>
      <w:r w:rsidR="00744064">
        <w:rPr>
          <w:bdr w:val="none" w:sz="0" w:space="0" w:color="auto" w:frame="1"/>
          <w:shd w:val="clear" w:color="auto" w:fill="FFFFFF"/>
        </w:rPr>
        <w:t xml:space="preserve">“ се заличават и таблицата се </w:t>
      </w:r>
      <w:r w:rsidR="002A197C">
        <w:rPr>
          <w:bdr w:val="none" w:sz="0" w:space="0" w:color="auto" w:frame="1"/>
          <w:shd w:val="clear" w:color="auto" w:fill="FFFFFF"/>
        </w:rPr>
        <w:t>изменя</w:t>
      </w:r>
      <w:r w:rsidR="00744064">
        <w:rPr>
          <w:bdr w:val="none" w:sz="0" w:space="0" w:color="auto" w:frame="1"/>
          <w:shd w:val="clear" w:color="auto" w:fill="FFFFFF"/>
        </w:rPr>
        <w:t xml:space="preserve"> така:</w:t>
      </w:r>
    </w:p>
    <w:p w14:paraId="35756756" w14:textId="77777777" w:rsidR="004414D6" w:rsidRPr="004414D6" w:rsidRDefault="004414D6" w:rsidP="009B04D1">
      <w:pPr>
        <w:pStyle w:val="m"/>
        <w:ind w:firstLine="708"/>
        <w:rPr>
          <w:bdr w:val="none" w:sz="0" w:space="0" w:color="auto" w:frame="1"/>
          <w:shd w:val="clear" w:color="auto" w:fill="FFFFFF"/>
          <w:lang w:val="en-US"/>
        </w:rPr>
      </w:pPr>
    </w:p>
    <w:tbl>
      <w:tblPr>
        <w:tblW w:w="9296" w:type="dxa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8"/>
        <w:gridCol w:w="782"/>
        <w:gridCol w:w="782"/>
        <w:gridCol w:w="780"/>
        <w:gridCol w:w="616"/>
        <w:gridCol w:w="616"/>
        <w:gridCol w:w="1287"/>
        <w:gridCol w:w="1905"/>
      </w:tblGrid>
      <w:tr w:rsidR="0006161A" w:rsidRPr="0006161A" w14:paraId="1B3C923C" w14:textId="77777777" w:rsidTr="004414D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4429BF" w14:textId="77777777" w:rsidR="0006161A" w:rsidRPr="00744064" w:rsidRDefault="0006161A" w:rsidP="00061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026951" w14:textId="0CF763D2" w:rsidR="0006161A" w:rsidRPr="00744064" w:rsidRDefault="0006161A" w:rsidP="0006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4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</w:t>
            </w:r>
            <w:r w:rsidR="00744064" w:rsidRPr="00744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ътрешноградски транспорт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8F159A" w14:textId="77777777" w:rsidR="0006161A" w:rsidRPr="00744064" w:rsidRDefault="0006161A" w:rsidP="0006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4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Междуселищни линии</w:t>
            </w:r>
          </w:p>
        </w:tc>
      </w:tr>
      <w:tr w:rsidR="00744064" w:rsidRPr="0006161A" w14:paraId="75A66105" w14:textId="77777777" w:rsidTr="004414D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C2C0BD" w14:textId="77777777" w:rsidR="0006161A" w:rsidRPr="00744064" w:rsidRDefault="0006161A" w:rsidP="00061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4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(категория)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6914A9" w14:textId="77777777" w:rsidR="0006161A" w:rsidRPr="00744064" w:rsidRDefault="0006161A" w:rsidP="0006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4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4A76ED" w14:textId="77777777" w:rsidR="0006161A" w:rsidRPr="00744064" w:rsidRDefault="0006161A" w:rsidP="0006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4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C152A5" w14:textId="77777777" w:rsidR="0006161A" w:rsidRPr="00744064" w:rsidRDefault="0006161A" w:rsidP="0006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4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8C30AD" w14:textId="77777777" w:rsidR="0006161A" w:rsidRPr="00744064" w:rsidRDefault="0006161A" w:rsidP="0006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4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342130" w14:textId="77777777" w:rsidR="0006161A" w:rsidRPr="00744064" w:rsidRDefault="0006161A" w:rsidP="0006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4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E9E03A" w14:textId="77777777" w:rsidR="0006161A" w:rsidRPr="00744064" w:rsidRDefault="0006161A" w:rsidP="0006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4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 10 км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4BF297" w14:textId="77777777" w:rsidR="0006161A" w:rsidRPr="00744064" w:rsidRDefault="0006161A" w:rsidP="0006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4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 10 км</w:t>
            </w:r>
          </w:p>
        </w:tc>
      </w:tr>
      <w:tr w:rsidR="00744064" w:rsidRPr="0006161A" w14:paraId="554AB938" w14:textId="77777777" w:rsidTr="004414D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E4F8AD" w14:textId="28EACC82" w:rsidR="0006161A" w:rsidRPr="00744064" w:rsidRDefault="00744064" w:rsidP="00061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4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Месечен размер, лв.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24C211" w14:textId="77777777" w:rsidR="0006161A" w:rsidRPr="00744064" w:rsidRDefault="001A5297" w:rsidP="0006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4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  <w:r w:rsidR="0006161A" w:rsidRPr="00744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35C903" w14:textId="77777777" w:rsidR="0006161A" w:rsidRPr="00744064" w:rsidRDefault="001A5297" w:rsidP="0006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4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12,4</w:t>
            </w:r>
            <w:r w:rsidR="0006161A" w:rsidRPr="00744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6D52D3" w14:textId="77777777" w:rsidR="0006161A" w:rsidRPr="00744064" w:rsidRDefault="001A5297" w:rsidP="0006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4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10,70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0F6795" w14:textId="77777777" w:rsidR="0006161A" w:rsidRPr="00744064" w:rsidRDefault="001A5297" w:rsidP="0006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4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9,0</w:t>
            </w:r>
            <w:r w:rsidR="0006161A" w:rsidRPr="00744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058D6D" w14:textId="77777777" w:rsidR="0006161A" w:rsidRPr="00744064" w:rsidRDefault="001A5297" w:rsidP="0006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4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6,90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0F87AF" w14:textId="77777777" w:rsidR="0006161A" w:rsidRPr="00744064" w:rsidRDefault="001A5297" w:rsidP="0006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4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11,50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D50C6F" w14:textId="77777777" w:rsidR="0006161A" w:rsidRPr="00744064" w:rsidRDefault="001A5297" w:rsidP="0006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4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18,30</w:t>
            </w:r>
          </w:p>
        </w:tc>
      </w:tr>
    </w:tbl>
    <w:p w14:paraId="356E153B" w14:textId="77777777" w:rsidR="00A97DCD" w:rsidRDefault="00A97DCD" w:rsidP="001A5297">
      <w:pPr>
        <w:pStyle w:val="m"/>
        <w:ind w:firstLine="708"/>
        <w:rPr>
          <w:bdr w:val="none" w:sz="0" w:space="0" w:color="auto" w:frame="1"/>
          <w:shd w:val="clear" w:color="auto" w:fill="FFFFFF"/>
          <w:lang w:val="en-US"/>
        </w:rPr>
      </w:pPr>
    </w:p>
    <w:p w14:paraId="049F3A88" w14:textId="3308D1C3" w:rsidR="0006161A" w:rsidRDefault="00744064" w:rsidP="001A5297">
      <w:pPr>
        <w:pStyle w:val="m"/>
        <w:ind w:firstLine="708"/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>б</w:t>
      </w:r>
      <w:r>
        <w:rPr>
          <w:bdr w:val="none" w:sz="0" w:space="0" w:color="auto" w:frame="1"/>
          <w:shd w:val="clear" w:color="auto" w:fill="FFFFFF"/>
          <w:lang w:val="en-US"/>
        </w:rPr>
        <w:t>)</w:t>
      </w:r>
      <w:r w:rsidR="001A5297">
        <w:rPr>
          <w:bdr w:val="none" w:sz="0" w:space="0" w:color="auto" w:frame="1"/>
          <w:shd w:val="clear" w:color="auto" w:fill="FFFFFF"/>
        </w:rPr>
        <w:t xml:space="preserve"> Алинея 2 се отменя.</w:t>
      </w:r>
    </w:p>
    <w:p w14:paraId="2972C608" w14:textId="77777777" w:rsidR="009B04D1" w:rsidRPr="00A97DCD" w:rsidRDefault="009B04D1" w:rsidP="001A5297">
      <w:pPr>
        <w:pStyle w:val="m"/>
        <w:ind w:firstLine="708"/>
        <w:rPr>
          <w:bdr w:val="none" w:sz="0" w:space="0" w:color="auto" w:frame="1"/>
          <w:shd w:val="clear" w:color="auto" w:fill="FFFFFF"/>
          <w:lang w:val="en-US"/>
        </w:rPr>
      </w:pPr>
    </w:p>
    <w:p w14:paraId="4E78BF00" w14:textId="4940E908" w:rsidR="00EB11D8" w:rsidRDefault="00EC42A0" w:rsidP="00715A80">
      <w:pPr>
        <w:pStyle w:val="m"/>
        <w:ind w:firstLine="708"/>
        <w:rPr>
          <w:bdr w:val="none" w:sz="0" w:space="0" w:color="auto" w:frame="1"/>
          <w:shd w:val="clear" w:color="auto" w:fill="FFFFFF"/>
        </w:rPr>
      </w:pPr>
      <w:r>
        <w:rPr>
          <w:b/>
          <w:bdr w:val="none" w:sz="0" w:space="0" w:color="auto" w:frame="1"/>
          <w:shd w:val="clear" w:color="auto" w:fill="FFFFFF"/>
        </w:rPr>
        <w:t>§ 2</w:t>
      </w:r>
      <w:r w:rsidR="001A5297" w:rsidRPr="001A5297">
        <w:rPr>
          <w:b/>
          <w:bdr w:val="none" w:sz="0" w:space="0" w:color="auto" w:frame="1"/>
          <w:shd w:val="clear" w:color="auto" w:fill="FFFFFF"/>
        </w:rPr>
        <w:t>.</w:t>
      </w:r>
      <w:r w:rsidR="00796826">
        <w:rPr>
          <w:bdr w:val="none" w:sz="0" w:space="0" w:color="auto" w:frame="1"/>
          <w:shd w:val="clear" w:color="auto" w:fill="FFFFFF"/>
        </w:rPr>
        <w:t xml:space="preserve"> В Постановление № 66</w:t>
      </w:r>
      <w:r w:rsidR="001A5297">
        <w:rPr>
          <w:bdr w:val="none" w:sz="0" w:space="0" w:color="auto" w:frame="1"/>
          <w:shd w:val="clear" w:color="auto" w:fill="FFFFFF"/>
        </w:rPr>
        <w:t xml:space="preserve"> на Министерския съвет от</w:t>
      </w:r>
      <w:r w:rsidR="00796826">
        <w:rPr>
          <w:bdr w:val="none" w:sz="0" w:space="0" w:color="auto" w:frame="1"/>
          <w:shd w:val="clear" w:color="auto" w:fill="FFFFFF"/>
        </w:rPr>
        <w:t xml:space="preserve"> 1991 г.</w:t>
      </w:r>
      <w:r w:rsidR="00796826">
        <w:t xml:space="preserve"> за определяне минимални размери на намаленията на превозните цени по автомобилния транспорт на някои групи граждани</w:t>
      </w:r>
      <w:r w:rsidR="00796826">
        <w:rPr>
          <w:bdr w:val="none" w:sz="0" w:space="0" w:color="auto" w:frame="1"/>
          <w:shd w:val="clear" w:color="auto" w:fill="FFFFFF"/>
        </w:rPr>
        <w:t xml:space="preserve"> (</w:t>
      </w:r>
      <w:proofErr w:type="spellStart"/>
      <w:r w:rsidR="00796826">
        <w:rPr>
          <w:bdr w:val="none" w:sz="0" w:space="0" w:color="auto" w:frame="1"/>
          <w:shd w:val="clear" w:color="auto" w:fill="FFFFFF"/>
        </w:rPr>
        <w:t>обн</w:t>
      </w:r>
      <w:proofErr w:type="spellEnd"/>
      <w:r w:rsidR="00796826">
        <w:rPr>
          <w:bdr w:val="none" w:sz="0" w:space="0" w:color="auto" w:frame="1"/>
          <w:shd w:val="clear" w:color="auto" w:fill="FFFFFF"/>
        </w:rPr>
        <w:t>., ДВ, бр. 33 от 1991 г., доп. бр. 15 от 2000 г.; изм. бр. 13 от 2004 г., бр. 16 от 2008 г.; изм. и доп. бр. 104 от 2011 г.; бр. 57 от 2015 г.; изм., бр. 36 от 2022 г.)</w:t>
      </w:r>
      <w:r w:rsidR="006D0F2B">
        <w:rPr>
          <w:bdr w:val="none" w:sz="0" w:space="0" w:color="auto" w:frame="1"/>
          <w:shd w:val="clear" w:color="auto" w:fill="FFFFFF"/>
          <w:lang w:val="en-US"/>
        </w:rPr>
        <w:t xml:space="preserve"> </w:t>
      </w:r>
      <w:r w:rsidR="00BF1790">
        <w:rPr>
          <w:bdr w:val="none" w:sz="0" w:space="0" w:color="auto" w:frame="1"/>
          <w:shd w:val="clear" w:color="auto" w:fill="FFFFFF"/>
        </w:rPr>
        <w:t>в</w:t>
      </w:r>
      <w:r>
        <w:rPr>
          <w:bdr w:val="none" w:sz="0" w:space="0" w:color="auto" w:frame="1"/>
          <w:shd w:val="clear" w:color="auto" w:fill="FFFFFF"/>
        </w:rPr>
        <w:t xml:space="preserve"> чл. 1, ал. 1, </w:t>
      </w:r>
      <w:r w:rsidR="00796826">
        <w:rPr>
          <w:bdr w:val="none" w:sz="0" w:space="0" w:color="auto" w:frame="1"/>
          <w:shd w:val="clear" w:color="auto" w:fill="FFFFFF"/>
        </w:rPr>
        <w:t>т. 1, б. „б“ думите „20 на сто“ се заменят с „</w:t>
      </w:r>
      <w:r>
        <w:rPr>
          <w:bdr w:val="none" w:sz="0" w:space="0" w:color="auto" w:frame="1"/>
          <w:shd w:val="clear" w:color="auto" w:fill="FFFFFF"/>
        </w:rPr>
        <w:t>30 на сто“.</w:t>
      </w:r>
    </w:p>
    <w:p w14:paraId="0E3050E0" w14:textId="77777777" w:rsidR="00BF1790" w:rsidRDefault="00BF1790" w:rsidP="00BF1790">
      <w:pPr>
        <w:pStyle w:val="m"/>
        <w:ind w:firstLine="0"/>
        <w:rPr>
          <w:bdr w:val="none" w:sz="0" w:space="0" w:color="auto" w:frame="1"/>
          <w:shd w:val="clear" w:color="auto" w:fill="FFFFFF"/>
        </w:rPr>
      </w:pPr>
    </w:p>
    <w:p w14:paraId="6E9B579F" w14:textId="5C426C11" w:rsidR="00BF1790" w:rsidRPr="00EB11D8" w:rsidRDefault="00BF1790" w:rsidP="00BF1790">
      <w:pPr>
        <w:pStyle w:val="m"/>
        <w:ind w:firstLine="0"/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ab/>
      </w:r>
      <w:r w:rsidRPr="00715A80">
        <w:rPr>
          <w:b/>
          <w:bdr w:val="none" w:sz="0" w:space="0" w:color="auto" w:frame="1"/>
          <w:shd w:val="clear" w:color="auto" w:fill="FFFFFF"/>
        </w:rPr>
        <w:t>§ 3.</w:t>
      </w:r>
      <w:r>
        <w:rPr>
          <w:bdr w:val="none" w:sz="0" w:space="0" w:color="auto" w:frame="1"/>
          <w:shd w:val="clear" w:color="auto" w:fill="FFFFFF"/>
        </w:rPr>
        <w:t xml:space="preserve"> Постановлението влиза в сила от деня на приемането му.</w:t>
      </w:r>
    </w:p>
    <w:p w14:paraId="5DDAFEFF" w14:textId="77777777" w:rsidR="004414D6" w:rsidRDefault="004414D6" w:rsidP="00BF1790">
      <w:pPr>
        <w:keepNext/>
        <w:widowControl w:val="0"/>
        <w:spacing w:after="0" w:line="23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5848479A" w14:textId="77777777" w:rsidR="00775027" w:rsidRPr="004414D6" w:rsidRDefault="00775027" w:rsidP="00BF1790">
      <w:pPr>
        <w:keepNext/>
        <w:widowControl w:val="0"/>
        <w:spacing w:after="0" w:line="23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2CC5F33F" w14:textId="77777777" w:rsidR="00057F1D" w:rsidRDefault="00057F1D" w:rsidP="00B84EF1">
      <w:pPr>
        <w:keepNext/>
        <w:widowControl w:val="0"/>
        <w:spacing w:after="0" w:line="23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501C0B17" w14:textId="77777777" w:rsidR="00775027" w:rsidRPr="00775027" w:rsidRDefault="00775027" w:rsidP="00B84EF1">
      <w:pPr>
        <w:keepNext/>
        <w:widowControl w:val="0"/>
        <w:spacing w:after="0" w:line="23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14:paraId="6CE006DB" w14:textId="77777777" w:rsidR="00EB11D8" w:rsidRPr="00EB11D8" w:rsidRDefault="00EB11D8" w:rsidP="00EB11D8">
      <w:pPr>
        <w:keepNext/>
        <w:widowControl w:val="0"/>
        <w:spacing w:after="0" w:line="230" w:lineRule="auto"/>
        <w:ind w:left="426" w:firstLine="708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1D8">
        <w:rPr>
          <w:rFonts w:ascii="Times New Roman" w:eastAsia="Times New Roman" w:hAnsi="Times New Roman" w:cs="Times New Roman"/>
          <w:b/>
          <w:sz w:val="24"/>
          <w:szCs w:val="24"/>
        </w:rPr>
        <w:t xml:space="preserve">МИНИСТЪР-ПРЕДСЕДАТЕЛ: </w:t>
      </w:r>
    </w:p>
    <w:p w14:paraId="1E36BAE8" w14:textId="55B996A4" w:rsidR="00EB11D8" w:rsidRPr="00BF1790" w:rsidRDefault="00EB11D8" w:rsidP="00BF1790">
      <w:pPr>
        <w:keepNext/>
        <w:widowControl w:val="0"/>
        <w:spacing w:after="0" w:line="230" w:lineRule="auto"/>
        <w:ind w:firstLine="1134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1D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B11D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B11D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B11D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B11D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B11D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(Гълъб Донев)</w:t>
      </w:r>
    </w:p>
    <w:p w14:paraId="29ADAFF1" w14:textId="77777777" w:rsidR="004414D6" w:rsidRDefault="004414D6" w:rsidP="00EB11D8">
      <w:pPr>
        <w:keepNext/>
        <w:spacing w:after="0" w:line="230" w:lineRule="auto"/>
        <w:ind w:firstLine="1134"/>
        <w:outlineLvl w:val="1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</w:p>
    <w:p w14:paraId="34AD245C" w14:textId="77777777" w:rsidR="00EB11D8" w:rsidRPr="00EB11D8" w:rsidRDefault="00EB11D8" w:rsidP="00EB11D8">
      <w:pPr>
        <w:keepNext/>
        <w:spacing w:after="0" w:line="230" w:lineRule="auto"/>
        <w:ind w:firstLine="1134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  <w:r w:rsidRPr="00EB11D8">
        <w:rPr>
          <w:rFonts w:ascii="Times New Roman" w:eastAsia="Times New Roman" w:hAnsi="Times New Roman" w:cs="Times New Roman"/>
          <w:b/>
          <w:sz w:val="24"/>
          <w:szCs w:val="20"/>
        </w:rPr>
        <w:t>ГЛАВЕН СЕКРЕТАР НА</w:t>
      </w:r>
    </w:p>
    <w:p w14:paraId="71589B3C" w14:textId="77777777" w:rsidR="00EB11D8" w:rsidRPr="00EB11D8" w:rsidRDefault="00EB11D8" w:rsidP="00EB11D8">
      <w:pPr>
        <w:spacing w:before="60" w:after="0" w:line="230" w:lineRule="auto"/>
        <w:ind w:firstLine="1134"/>
        <w:rPr>
          <w:rFonts w:ascii="Times New Roman" w:eastAsia="Times New Roman" w:hAnsi="Times New Roman" w:cs="Times New Roman"/>
          <w:b/>
          <w:sz w:val="24"/>
          <w:szCs w:val="20"/>
        </w:rPr>
      </w:pPr>
      <w:r w:rsidRPr="00EB11D8">
        <w:rPr>
          <w:rFonts w:ascii="Times New Roman" w:eastAsia="Times New Roman" w:hAnsi="Times New Roman" w:cs="Times New Roman"/>
          <w:b/>
          <w:sz w:val="24"/>
          <w:szCs w:val="20"/>
        </w:rPr>
        <w:t>МИНИСТЕРСКИЯ СЪВЕТ:</w:t>
      </w:r>
    </w:p>
    <w:p w14:paraId="42E7345F" w14:textId="5D4DC37E" w:rsidR="00EB11D8" w:rsidRPr="00EB11D8" w:rsidRDefault="00EB11D8" w:rsidP="00B84EF1">
      <w:pPr>
        <w:pBdr>
          <w:bottom w:val="single" w:sz="12" w:space="1" w:color="auto"/>
        </w:pBdr>
        <w:spacing w:before="60" w:after="0" w:line="230" w:lineRule="auto"/>
        <w:ind w:firstLine="1134"/>
        <w:rPr>
          <w:rFonts w:ascii="Times New Roman" w:eastAsia="Times New Roman" w:hAnsi="Times New Roman" w:cs="Times New Roman"/>
          <w:b/>
          <w:sz w:val="24"/>
          <w:szCs w:val="20"/>
        </w:rPr>
      </w:pPr>
      <w:r w:rsidRPr="00EB11D8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EB11D8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EB11D8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EB11D8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EB11D8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EB11D8">
        <w:rPr>
          <w:rFonts w:ascii="Times New Roman" w:eastAsia="Times New Roman" w:hAnsi="Times New Roman" w:cs="Times New Roman"/>
          <w:b/>
          <w:sz w:val="24"/>
          <w:szCs w:val="20"/>
        </w:rPr>
        <w:tab/>
        <w:t>(Красимир Божанов)</w:t>
      </w:r>
    </w:p>
    <w:p w14:paraId="7E661D43" w14:textId="77777777" w:rsidR="00EB11D8" w:rsidRDefault="00EB11D8" w:rsidP="00EB11D8">
      <w:pPr>
        <w:spacing w:after="0" w:line="23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82FF8C" w14:textId="77777777" w:rsidR="00057F1D" w:rsidRPr="00EB11D8" w:rsidRDefault="00057F1D" w:rsidP="00EB11D8">
      <w:pPr>
        <w:spacing w:after="0" w:line="23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7D7CEA" w14:textId="77777777" w:rsidR="00EB11D8" w:rsidRPr="00EB11D8" w:rsidRDefault="00EB11D8" w:rsidP="00EB11D8">
      <w:pPr>
        <w:spacing w:after="0" w:line="23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1D8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ГЛАВЕН СЕКРЕТАР </w:t>
      </w:r>
    </w:p>
    <w:p w14:paraId="1F2DF44D" w14:textId="77777777" w:rsidR="00EB11D8" w:rsidRPr="00EB11D8" w:rsidRDefault="00EB11D8" w:rsidP="00EB11D8">
      <w:pPr>
        <w:spacing w:after="0" w:line="23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1D8">
        <w:rPr>
          <w:rFonts w:ascii="Times New Roman" w:eastAsia="Times New Roman" w:hAnsi="Times New Roman" w:cs="Times New Roman"/>
          <w:b/>
          <w:sz w:val="24"/>
          <w:szCs w:val="24"/>
        </w:rPr>
        <w:t>НА МИНИСТЕРСТВОТО НА ТРАНСПОРТА И СЪОБЩЕНИЯТА:</w:t>
      </w:r>
    </w:p>
    <w:p w14:paraId="07437291" w14:textId="77777777" w:rsidR="004414D6" w:rsidRDefault="00EB11D8" w:rsidP="00EB11D8">
      <w:pPr>
        <w:spacing w:after="0" w:line="23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B11D8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663D6F12" w14:textId="480DD538" w:rsidR="004414D6" w:rsidRDefault="00EB11D8" w:rsidP="00EB11D8">
      <w:pPr>
        <w:spacing w:after="0" w:line="23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B11D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B11D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B11D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B11D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B11D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B11D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414D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 </w:t>
      </w:r>
      <w:r w:rsidRPr="00EB11D8">
        <w:rPr>
          <w:rFonts w:ascii="Times New Roman" w:eastAsia="Times New Roman" w:hAnsi="Times New Roman" w:cs="Times New Roman"/>
          <w:b/>
          <w:sz w:val="24"/>
          <w:szCs w:val="24"/>
        </w:rPr>
        <w:t>(Иван Марков)</w:t>
      </w:r>
    </w:p>
    <w:p w14:paraId="23BACB75" w14:textId="77777777" w:rsidR="00775027" w:rsidRDefault="00775027" w:rsidP="00EB11D8">
      <w:pPr>
        <w:spacing w:after="0" w:line="23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0BA4EEF3" w14:textId="77777777" w:rsidR="00EB11D8" w:rsidRPr="00EB11D8" w:rsidRDefault="00EB11D8" w:rsidP="00EB11D8">
      <w:pPr>
        <w:spacing w:after="0" w:line="23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1D8">
        <w:rPr>
          <w:rFonts w:ascii="Times New Roman" w:eastAsia="Times New Roman" w:hAnsi="Times New Roman" w:cs="Times New Roman"/>
          <w:b/>
          <w:sz w:val="24"/>
          <w:szCs w:val="24"/>
        </w:rPr>
        <w:t xml:space="preserve">ДИРЕКТОР </w:t>
      </w:r>
    </w:p>
    <w:p w14:paraId="516F8A50" w14:textId="77777777" w:rsidR="00EB11D8" w:rsidRPr="00EB11D8" w:rsidRDefault="00EB11D8" w:rsidP="00EB11D8">
      <w:pPr>
        <w:spacing w:after="0" w:line="23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1D8">
        <w:rPr>
          <w:rFonts w:ascii="Times New Roman" w:eastAsia="Times New Roman" w:hAnsi="Times New Roman" w:cs="Times New Roman"/>
          <w:b/>
          <w:sz w:val="24"/>
          <w:szCs w:val="24"/>
        </w:rPr>
        <w:t>НА ДИРЕКЦИЯ “ПРАВНА“</w:t>
      </w:r>
    </w:p>
    <w:p w14:paraId="3F19F515" w14:textId="77777777" w:rsidR="00EB11D8" w:rsidRPr="00EB11D8" w:rsidRDefault="00EB11D8" w:rsidP="00EB11D8">
      <w:pPr>
        <w:spacing w:after="0" w:line="23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1D8">
        <w:rPr>
          <w:rFonts w:ascii="Times New Roman" w:eastAsia="Times New Roman" w:hAnsi="Times New Roman" w:cs="Times New Roman"/>
          <w:b/>
          <w:sz w:val="24"/>
          <w:szCs w:val="24"/>
        </w:rPr>
        <w:t xml:space="preserve">НА МИНИСТЕРСТВОТО НА ТРАНСПОРТА И СЪОБЩЕНИЯТА: </w:t>
      </w:r>
    </w:p>
    <w:p w14:paraId="6B54E4B8" w14:textId="0352E2CC" w:rsidR="00EB11D8" w:rsidRPr="00EB11D8" w:rsidRDefault="00EB11D8" w:rsidP="00EB11D8">
      <w:pPr>
        <w:spacing w:after="0" w:line="23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1D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B11D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B11D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B11D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B11D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B11D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B11D8">
        <w:rPr>
          <w:rFonts w:ascii="Times New Roman" w:eastAsia="Times New Roman" w:hAnsi="Times New Roman" w:cs="Times New Roman"/>
          <w:b/>
          <w:sz w:val="24"/>
          <w:szCs w:val="24"/>
        </w:rPr>
        <w:tab/>
        <w:t>(Красимира Стоянова)</w:t>
      </w:r>
    </w:p>
    <w:sectPr w:rsidR="00EB11D8" w:rsidRPr="00EB11D8" w:rsidSect="004414D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048CF"/>
    <w:multiLevelType w:val="hybridMultilevel"/>
    <w:tmpl w:val="F406323C"/>
    <w:lvl w:ilvl="0" w:tplc="46B03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9704A6"/>
    <w:multiLevelType w:val="hybridMultilevel"/>
    <w:tmpl w:val="4D5A020C"/>
    <w:lvl w:ilvl="0" w:tplc="7AC083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CD07035"/>
    <w:multiLevelType w:val="hybridMultilevel"/>
    <w:tmpl w:val="396AE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40053"/>
    <w:multiLevelType w:val="hybridMultilevel"/>
    <w:tmpl w:val="3D3204E4"/>
    <w:lvl w:ilvl="0" w:tplc="2856D2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6F04563"/>
    <w:multiLevelType w:val="hybridMultilevel"/>
    <w:tmpl w:val="9FF89FAA"/>
    <w:lvl w:ilvl="0" w:tplc="F9B678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9BE6605"/>
    <w:multiLevelType w:val="hybridMultilevel"/>
    <w:tmpl w:val="08D67A24"/>
    <w:lvl w:ilvl="0" w:tplc="2AD20B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asimira Stoyanova">
    <w15:presenceInfo w15:providerId="AD" w15:userId="S-1-5-21-1317688871-344346550-1734353810-19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8FA"/>
    <w:rsid w:val="00057F1D"/>
    <w:rsid w:val="0006161A"/>
    <w:rsid w:val="000F43C8"/>
    <w:rsid w:val="001A5297"/>
    <w:rsid w:val="001C3EEC"/>
    <w:rsid w:val="001E0644"/>
    <w:rsid w:val="00222F68"/>
    <w:rsid w:val="00244E3C"/>
    <w:rsid w:val="002A197C"/>
    <w:rsid w:val="002B14CC"/>
    <w:rsid w:val="00345849"/>
    <w:rsid w:val="00405157"/>
    <w:rsid w:val="004414D6"/>
    <w:rsid w:val="004D2C78"/>
    <w:rsid w:val="00514849"/>
    <w:rsid w:val="00555102"/>
    <w:rsid w:val="005D42A6"/>
    <w:rsid w:val="0062074F"/>
    <w:rsid w:val="006D0F2B"/>
    <w:rsid w:val="00715A80"/>
    <w:rsid w:val="00744064"/>
    <w:rsid w:val="00775027"/>
    <w:rsid w:val="00796826"/>
    <w:rsid w:val="00887469"/>
    <w:rsid w:val="008B0B2F"/>
    <w:rsid w:val="008C6995"/>
    <w:rsid w:val="00923658"/>
    <w:rsid w:val="00984D38"/>
    <w:rsid w:val="009B04D1"/>
    <w:rsid w:val="00A97DCD"/>
    <w:rsid w:val="00B308FA"/>
    <w:rsid w:val="00B60E8B"/>
    <w:rsid w:val="00B84EF1"/>
    <w:rsid w:val="00BF1790"/>
    <w:rsid w:val="00C170D3"/>
    <w:rsid w:val="00CE00E6"/>
    <w:rsid w:val="00D56112"/>
    <w:rsid w:val="00DE5FE8"/>
    <w:rsid w:val="00E24BC5"/>
    <w:rsid w:val="00EB11D8"/>
    <w:rsid w:val="00EC42A0"/>
    <w:rsid w:val="00F071E4"/>
    <w:rsid w:val="00F861A1"/>
    <w:rsid w:val="00FF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587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08F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308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8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8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8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8F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6161A"/>
    <w:rPr>
      <w:strike w:val="0"/>
      <w:dstrike w:val="0"/>
      <w:color w:val="000000"/>
      <w:u w:val="none"/>
      <w:effect w:val="none"/>
    </w:rPr>
  </w:style>
  <w:style w:type="paragraph" w:customStyle="1" w:styleId="m">
    <w:name w:val="m"/>
    <w:basedOn w:val="Normal"/>
    <w:rsid w:val="0006161A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2B14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08F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308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8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8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8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8F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6161A"/>
    <w:rPr>
      <w:strike w:val="0"/>
      <w:dstrike w:val="0"/>
      <w:color w:val="000000"/>
      <w:u w:val="none"/>
      <w:effect w:val="none"/>
    </w:rPr>
  </w:style>
  <w:style w:type="paragraph" w:customStyle="1" w:styleId="m">
    <w:name w:val="m"/>
    <w:basedOn w:val="Normal"/>
    <w:rsid w:val="0006161A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2B1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8300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57633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749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1131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Krasimira Stoyanova</dc:creator>
  <cp:lastModifiedBy>Lyudmila Hristova</cp:lastModifiedBy>
  <cp:revision>4</cp:revision>
  <cp:lastPrinted>2022-09-09T12:52:00Z</cp:lastPrinted>
  <dcterms:created xsi:type="dcterms:W3CDTF">2022-09-16T08:53:00Z</dcterms:created>
  <dcterms:modified xsi:type="dcterms:W3CDTF">2022-09-16T13:26:00Z</dcterms:modified>
</cp:coreProperties>
</file>