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38" w:rsidRDefault="004B4452" w:rsidP="002B7038">
      <w:pPr>
        <w:rPr>
          <w:rFonts w:ascii="Times New Roman" w:hAnsi="Times New Roman"/>
          <w:b/>
          <w:szCs w:val="24"/>
          <w:lang w:val="bg-BG"/>
        </w:rPr>
      </w:pPr>
      <w:r w:rsidRPr="003128B1">
        <w:rPr>
          <w:rFonts w:ascii="Times New Roman" w:hAnsi="Times New Roman"/>
          <w:b/>
          <w:szCs w:val="24"/>
          <w:lang w:val="bg-BG"/>
        </w:rPr>
        <w:t>Приложение № 1</w:t>
      </w:r>
    </w:p>
    <w:p w:rsidR="006403C1" w:rsidRDefault="004B4452" w:rsidP="002B7038">
      <w:pPr>
        <w:rPr>
          <w:rFonts w:ascii="Times New Roman" w:hAnsi="Times New Roman"/>
          <w:szCs w:val="24"/>
          <w:lang w:val="bg-BG"/>
        </w:rPr>
      </w:pPr>
      <w:r w:rsidRPr="002B7038">
        <w:rPr>
          <w:rFonts w:ascii="Times New Roman" w:hAnsi="Times New Roman"/>
          <w:szCs w:val="24"/>
          <w:lang w:val="bg-BG"/>
        </w:rPr>
        <w:t>към чл. 16</w:t>
      </w:r>
      <w:r w:rsidR="003128B1" w:rsidRPr="002B7038">
        <w:rPr>
          <w:rFonts w:ascii="Times New Roman" w:hAnsi="Times New Roman"/>
          <w:szCs w:val="24"/>
          <w:lang w:val="bg-BG"/>
        </w:rPr>
        <w:t xml:space="preserve"> </w:t>
      </w:r>
      <w:r w:rsidR="001D58DD" w:rsidRPr="002B7038">
        <w:rPr>
          <w:rFonts w:ascii="Times New Roman" w:hAnsi="Times New Roman"/>
          <w:szCs w:val="24"/>
          <w:lang w:val="bg-BG"/>
        </w:rPr>
        <w:t xml:space="preserve">от </w:t>
      </w:r>
      <w:r w:rsidR="003128B1" w:rsidRPr="002B7038">
        <w:rPr>
          <w:rFonts w:ascii="Times New Roman" w:hAnsi="Times New Roman"/>
          <w:szCs w:val="24"/>
          <w:lang w:val="bg-BG"/>
        </w:rPr>
        <w:t>Наредбата за обхвата и методологията за извърш</w:t>
      </w:r>
      <w:r w:rsidR="002B7038" w:rsidRPr="002B7038">
        <w:rPr>
          <w:rFonts w:ascii="Times New Roman" w:hAnsi="Times New Roman"/>
          <w:szCs w:val="24"/>
          <w:lang w:val="bg-BG"/>
        </w:rPr>
        <w:t>ване на оценка на въздействието</w:t>
      </w:r>
    </w:p>
    <w:p w:rsidR="00242BD9" w:rsidRPr="002B7038" w:rsidRDefault="00242BD9" w:rsidP="002B7038">
      <w:pPr>
        <w:rPr>
          <w:rFonts w:ascii="Times New Roman" w:hAnsi="Times New Roman"/>
          <w:szCs w:val="24"/>
          <w:lang w:val="bg-BG"/>
        </w:rPr>
      </w:pPr>
    </w:p>
    <w:p w:rsidR="002B7038" w:rsidRPr="003128B1" w:rsidRDefault="002B7038" w:rsidP="002B7038">
      <w:pPr>
        <w:rPr>
          <w:rFonts w:ascii="Times New Roman" w:hAnsi="Times New Roman"/>
          <w:b/>
          <w:szCs w:val="24"/>
          <w:lang w:val="bg-BG"/>
        </w:rPr>
      </w:pPr>
    </w:p>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62"/>
        <w:gridCol w:w="5161"/>
      </w:tblGrid>
      <w:tr w:rsidR="006403C1" w:rsidRPr="00332FB6" w:rsidTr="00085938">
        <w:trPr>
          <w:jc w:val="center"/>
        </w:trPr>
        <w:tc>
          <w:tcPr>
            <w:tcW w:w="9184" w:type="dxa"/>
            <w:gridSpan w:val="2"/>
            <w:shd w:val="clear" w:color="auto" w:fill="D9D9D9"/>
          </w:tcPr>
          <w:p w:rsidR="006403C1" w:rsidRPr="003128B1" w:rsidRDefault="006403C1" w:rsidP="006A1572">
            <w:pPr>
              <w:jc w:val="center"/>
              <w:rPr>
                <w:rFonts w:ascii="Times New Roman" w:hAnsi="Times New Roman"/>
                <w:szCs w:val="24"/>
                <w:lang w:val="bg-BG"/>
              </w:rPr>
            </w:pPr>
            <w:r w:rsidRPr="003128B1">
              <w:rPr>
                <w:rFonts w:ascii="Times New Roman" w:hAnsi="Times New Roman"/>
                <w:szCs w:val="24"/>
                <w:lang w:val="bg-BG"/>
              </w:rPr>
              <w:t xml:space="preserve">Формуляр за </w:t>
            </w:r>
            <w:r w:rsidR="00350191" w:rsidRPr="003128B1">
              <w:rPr>
                <w:rFonts w:ascii="Times New Roman" w:hAnsi="Times New Roman"/>
                <w:szCs w:val="24"/>
                <w:lang w:val="bg-BG"/>
              </w:rPr>
              <w:t>частична предварителна оценка на въздействието</w:t>
            </w:r>
            <w:r w:rsidRPr="003128B1">
              <w:rPr>
                <w:rFonts w:ascii="Times New Roman" w:hAnsi="Times New Roman"/>
                <w:szCs w:val="24"/>
                <w:lang w:val="bg-BG"/>
              </w:rPr>
              <w:t>*</w:t>
            </w:r>
          </w:p>
          <w:p w:rsidR="006403C1" w:rsidRPr="003128B1" w:rsidRDefault="00350191" w:rsidP="00E91CF0">
            <w:pPr>
              <w:jc w:val="center"/>
              <w:rPr>
                <w:rFonts w:ascii="Times New Roman" w:hAnsi="Times New Roman"/>
                <w:szCs w:val="24"/>
                <w:lang w:val="bg-BG"/>
              </w:rPr>
            </w:pPr>
            <w:r w:rsidRPr="003128B1">
              <w:rPr>
                <w:rFonts w:ascii="Times New Roman" w:hAnsi="Times New Roman"/>
                <w:szCs w:val="24"/>
                <w:lang w:val="bg-BG"/>
              </w:rPr>
              <w:t>(</w:t>
            </w:r>
            <w:r w:rsidR="006403C1" w:rsidRPr="003128B1">
              <w:rPr>
                <w:rFonts w:ascii="Times New Roman" w:hAnsi="Times New Roman"/>
                <w:szCs w:val="24"/>
                <w:lang w:val="bg-BG"/>
              </w:rPr>
              <w:t>Приложете към формуляра допълнителн</w:t>
            </w:r>
            <w:r w:rsidR="00E91CF0" w:rsidRPr="003128B1">
              <w:rPr>
                <w:rFonts w:ascii="Times New Roman" w:hAnsi="Times New Roman"/>
                <w:szCs w:val="24"/>
                <w:lang w:val="bg-BG"/>
              </w:rPr>
              <w:t>а</w:t>
            </w:r>
            <w:r w:rsidR="006403C1" w:rsidRPr="003128B1">
              <w:rPr>
                <w:rFonts w:ascii="Times New Roman" w:hAnsi="Times New Roman"/>
                <w:szCs w:val="24"/>
                <w:lang w:val="bg-BG"/>
              </w:rPr>
              <w:t xml:space="preserve"> информация/документи</w:t>
            </w:r>
            <w:r w:rsidRPr="003128B1">
              <w:rPr>
                <w:rFonts w:ascii="Times New Roman" w:hAnsi="Times New Roman"/>
                <w:szCs w:val="24"/>
                <w:lang w:val="bg-BG"/>
              </w:rPr>
              <w:t>)</w:t>
            </w:r>
          </w:p>
        </w:tc>
      </w:tr>
      <w:tr w:rsidR="006403C1" w:rsidRPr="00332FB6" w:rsidTr="00085938">
        <w:trPr>
          <w:jc w:val="center"/>
        </w:trPr>
        <w:tc>
          <w:tcPr>
            <w:tcW w:w="4407" w:type="dxa"/>
            <w:shd w:val="clear" w:color="auto" w:fill="auto"/>
          </w:tcPr>
          <w:p w:rsidR="006B342D" w:rsidRDefault="006403C1" w:rsidP="006B342D">
            <w:pPr>
              <w:jc w:val="both"/>
              <w:rPr>
                <w:rFonts w:ascii="Times New Roman" w:hAnsi="Times New Roman"/>
                <w:b/>
                <w:szCs w:val="24"/>
                <w:lang w:val="bg-BG"/>
              </w:rPr>
            </w:pPr>
            <w:r w:rsidRPr="003128B1">
              <w:rPr>
                <w:rFonts w:ascii="Times New Roman" w:hAnsi="Times New Roman"/>
                <w:b/>
                <w:szCs w:val="24"/>
                <w:lang w:val="bg-BG"/>
              </w:rPr>
              <w:t>Ин</w:t>
            </w:r>
            <w:r w:rsidR="00350191" w:rsidRPr="003128B1">
              <w:rPr>
                <w:rFonts w:ascii="Times New Roman" w:hAnsi="Times New Roman"/>
                <w:b/>
                <w:szCs w:val="24"/>
                <w:lang w:val="bg-BG"/>
              </w:rPr>
              <w:t>ституция</w:t>
            </w:r>
            <w:r w:rsidR="00AB282D" w:rsidRPr="003128B1">
              <w:rPr>
                <w:rFonts w:ascii="Times New Roman" w:hAnsi="Times New Roman"/>
                <w:b/>
                <w:szCs w:val="24"/>
                <w:lang w:val="bg-BG"/>
              </w:rPr>
              <w:t>:</w:t>
            </w:r>
          </w:p>
          <w:p w:rsidR="006403C1" w:rsidRPr="006B342D" w:rsidRDefault="006B342D" w:rsidP="006B342D">
            <w:pPr>
              <w:rPr>
                <w:rFonts w:ascii="Times New Roman" w:hAnsi="Times New Roman"/>
                <w:szCs w:val="24"/>
                <w:lang w:val="bg-BG"/>
              </w:rPr>
            </w:pPr>
            <w:r w:rsidRPr="006B342D">
              <w:rPr>
                <w:rFonts w:ascii="Times New Roman" w:hAnsi="Times New Roman"/>
                <w:szCs w:val="24"/>
                <w:lang w:val="bg-BG"/>
              </w:rPr>
              <w:t>Министерство на транспорта, информационните технологии и съобщенията</w:t>
            </w:r>
          </w:p>
        </w:tc>
        <w:tc>
          <w:tcPr>
            <w:tcW w:w="4777" w:type="dxa"/>
            <w:shd w:val="clear" w:color="auto" w:fill="auto"/>
          </w:tcPr>
          <w:p w:rsidR="006B342D" w:rsidRDefault="00350191" w:rsidP="006A1572">
            <w:pPr>
              <w:tabs>
                <w:tab w:val="left" w:pos="1180"/>
                <w:tab w:val="left" w:pos="2300"/>
                <w:tab w:val="left" w:pos="2740"/>
                <w:tab w:val="left" w:pos="4480"/>
              </w:tabs>
              <w:spacing w:line="287" w:lineRule="auto"/>
              <w:jc w:val="both"/>
              <w:rPr>
                <w:rFonts w:ascii="Times New Roman" w:hAnsi="Times New Roman"/>
                <w:b/>
                <w:szCs w:val="24"/>
                <w:lang w:val="bg-BG"/>
              </w:rPr>
            </w:pPr>
            <w:r w:rsidRPr="003128B1">
              <w:rPr>
                <w:rFonts w:ascii="Times New Roman" w:hAnsi="Times New Roman"/>
                <w:b/>
                <w:szCs w:val="24"/>
                <w:lang w:val="bg-BG"/>
              </w:rPr>
              <w:t>Нормативен акт</w:t>
            </w:r>
            <w:r w:rsidR="00AB282D" w:rsidRPr="003128B1">
              <w:rPr>
                <w:rFonts w:ascii="Times New Roman" w:hAnsi="Times New Roman"/>
                <w:b/>
                <w:szCs w:val="24"/>
                <w:lang w:val="bg-BG"/>
              </w:rPr>
              <w:t>:</w:t>
            </w:r>
          </w:p>
          <w:p w:rsidR="006403C1" w:rsidRPr="00D5567B" w:rsidRDefault="003B7D92" w:rsidP="000E4B9D">
            <w:pPr>
              <w:tabs>
                <w:tab w:val="left" w:pos="1180"/>
                <w:tab w:val="left" w:pos="2300"/>
                <w:tab w:val="left" w:pos="2740"/>
                <w:tab w:val="left" w:pos="4480"/>
              </w:tabs>
              <w:rPr>
                <w:rFonts w:ascii="Times New Roman" w:hAnsi="Times New Roman"/>
                <w:szCs w:val="24"/>
                <w:lang w:val="ru-RU"/>
              </w:rPr>
            </w:pPr>
            <w:r w:rsidRPr="003B7D92">
              <w:rPr>
                <w:rFonts w:ascii="Times New Roman" w:hAnsi="Times New Roman"/>
                <w:szCs w:val="24"/>
                <w:lang w:val="ru-RU"/>
              </w:rPr>
              <w:t>Наредбата за таксите за използване на летищата за обществено ползване и за аеронавигационно обслужване в Република България</w:t>
            </w:r>
          </w:p>
        </w:tc>
      </w:tr>
      <w:tr w:rsidR="006403C1" w:rsidRPr="003128B1" w:rsidTr="00085938">
        <w:trPr>
          <w:jc w:val="center"/>
        </w:trPr>
        <w:tc>
          <w:tcPr>
            <w:tcW w:w="4407" w:type="dxa"/>
            <w:shd w:val="clear" w:color="auto" w:fill="auto"/>
          </w:tcPr>
          <w:p w:rsidR="006403C1" w:rsidRPr="003128B1" w:rsidRDefault="006403C1" w:rsidP="006A1572">
            <w:pPr>
              <w:jc w:val="both"/>
              <w:rPr>
                <w:rFonts w:ascii="Times New Roman" w:hAnsi="Times New Roman"/>
                <w:b/>
                <w:szCs w:val="24"/>
                <w:lang w:val="bg-BG"/>
              </w:rPr>
            </w:pPr>
            <w:r w:rsidRPr="003128B1">
              <w:rPr>
                <w:rFonts w:ascii="Times New Roman" w:hAnsi="Times New Roman"/>
                <w:b/>
                <w:szCs w:val="24"/>
                <w:lang w:val="bg-BG"/>
              </w:rPr>
              <w:t>За включване в законодателна</w:t>
            </w:r>
            <w:r w:rsidR="005479D3" w:rsidRPr="003128B1">
              <w:rPr>
                <w:rFonts w:ascii="Times New Roman" w:hAnsi="Times New Roman"/>
                <w:b/>
                <w:szCs w:val="24"/>
                <w:lang w:val="bg-BG"/>
              </w:rPr>
              <w:t>та</w:t>
            </w:r>
            <w:r w:rsidRPr="003128B1">
              <w:rPr>
                <w:rFonts w:ascii="Times New Roman" w:hAnsi="Times New Roman"/>
                <w:b/>
                <w:szCs w:val="24"/>
                <w:lang w:val="bg-BG"/>
              </w:rPr>
              <w:t>/</w:t>
            </w:r>
          </w:p>
          <w:p w:rsidR="00C02351" w:rsidRDefault="006403C1" w:rsidP="00C02351">
            <w:pPr>
              <w:rPr>
                <w:rFonts w:ascii="Times New Roman" w:hAnsi="Times New Roman"/>
                <w:b/>
                <w:szCs w:val="24"/>
                <w:lang w:val="bg-BG"/>
              </w:rPr>
            </w:pPr>
            <w:r w:rsidRPr="003128B1">
              <w:rPr>
                <w:rFonts w:ascii="Times New Roman" w:hAnsi="Times New Roman"/>
                <w:b/>
                <w:szCs w:val="24"/>
                <w:lang w:val="bg-BG"/>
              </w:rPr>
              <w:t>оперативна</w:t>
            </w:r>
            <w:r w:rsidR="00350191" w:rsidRPr="003128B1">
              <w:rPr>
                <w:rFonts w:ascii="Times New Roman" w:hAnsi="Times New Roman"/>
                <w:b/>
                <w:szCs w:val="24"/>
                <w:lang w:val="bg-BG"/>
              </w:rPr>
              <w:t>та</w:t>
            </w:r>
            <w:r w:rsidRPr="003128B1">
              <w:rPr>
                <w:rFonts w:ascii="Times New Roman" w:hAnsi="Times New Roman"/>
                <w:b/>
                <w:szCs w:val="24"/>
                <w:lang w:val="bg-BG"/>
              </w:rPr>
              <w:t xml:space="preserve"> програма на Министерския съвет за периода:</w:t>
            </w:r>
          </w:p>
          <w:p w:rsidR="006403C1" w:rsidRPr="00C02351" w:rsidRDefault="00C02351" w:rsidP="00637D7E">
            <w:pPr>
              <w:rPr>
                <w:rFonts w:ascii="Times New Roman" w:hAnsi="Times New Roman"/>
                <w:szCs w:val="24"/>
                <w:lang w:val="bg-BG"/>
              </w:rPr>
            </w:pPr>
            <w:r w:rsidRPr="00C02351">
              <w:rPr>
                <w:rFonts w:ascii="Times New Roman" w:hAnsi="Times New Roman"/>
                <w:szCs w:val="24"/>
                <w:lang w:val="bg-BG"/>
              </w:rPr>
              <w:t>1 януари – 30 юни 201</w:t>
            </w:r>
            <w:r w:rsidR="00637D7E">
              <w:rPr>
                <w:rFonts w:ascii="Times New Roman" w:hAnsi="Times New Roman"/>
                <w:szCs w:val="24"/>
                <w:lang w:val="bg-BG"/>
              </w:rPr>
              <w:t>7</w:t>
            </w:r>
            <w:r w:rsidRPr="00C02351">
              <w:rPr>
                <w:rFonts w:ascii="Times New Roman" w:hAnsi="Times New Roman"/>
                <w:szCs w:val="24"/>
                <w:lang w:val="bg-BG"/>
              </w:rPr>
              <w:t xml:space="preserve"> г.</w:t>
            </w:r>
          </w:p>
        </w:tc>
        <w:tc>
          <w:tcPr>
            <w:tcW w:w="4777" w:type="dxa"/>
            <w:shd w:val="clear" w:color="auto" w:fill="auto"/>
            <w:vAlign w:val="bottom"/>
          </w:tcPr>
          <w:p w:rsidR="00667D43" w:rsidRDefault="006403C1" w:rsidP="00350191">
            <w:pPr>
              <w:rPr>
                <w:rFonts w:ascii="Times New Roman" w:hAnsi="Times New Roman"/>
                <w:b/>
                <w:szCs w:val="24"/>
                <w:lang w:val="bg-BG"/>
              </w:rPr>
            </w:pPr>
            <w:r w:rsidRPr="00C52FAE">
              <w:rPr>
                <w:rFonts w:ascii="Times New Roman" w:hAnsi="Times New Roman"/>
                <w:b/>
                <w:szCs w:val="24"/>
                <w:lang w:val="bg-BG"/>
              </w:rPr>
              <w:t>Дата:</w:t>
            </w:r>
          </w:p>
          <w:p w:rsidR="00667D43" w:rsidRDefault="00667D43" w:rsidP="00350191">
            <w:pPr>
              <w:rPr>
                <w:rFonts w:ascii="Times New Roman" w:hAnsi="Times New Roman"/>
                <w:b/>
                <w:szCs w:val="24"/>
                <w:lang w:val="bg-BG"/>
              </w:rPr>
            </w:pPr>
          </w:p>
          <w:p w:rsidR="00667D43" w:rsidRDefault="00667D43" w:rsidP="00350191">
            <w:pPr>
              <w:rPr>
                <w:rFonts w:ascii="Times New Roman" w:hAnsi="Times New Roman"/>
                <w:b/>
                <w:szCs w:val="24"/>
                <w:lang w:val="bg-BG"/>
              </w:rPr>
            </w:pPr>
          </w:p>
          <w:p w:rsidR="006403C1" w:rsidRPr="003B7D92" w:rsidRDefault="003B7D92" w:rsidP="00350191">
            <w:pPr>
              <w:rPr>
                <w:rFonts w:ascii="Times New Roman" w:hAnsi="Times New Roman"/>
                <w:b/>
                <w:szCs w:val="24"/>
                <w:lang w:val="bg-BG"/>
              </w:rPr>
            </w:pPr>
            <w:r>
              <w:rPr>
                <w:rFonts w:ascii="Times New Roman" w:hAnsi="Times New Roman"/>
                <w:b/>
                <w:szCs w:val="24"/>
                <w:lang w:val="bg-BG"/>
              </w:rPr>
              <w:t>Януари 2017 г.</w:t>
            </w:r>
          </w:p>
        </w:tc>
      </w:tr>
      <w:tr w:rsidR="006403C1" w:rsidRPr="003128B1" w:rsidTr="00085938">
        <w:trPr>
          <w:jc w:val="center"/>
        </w:trPr>
        <w:tc>
          <w:tcPr>
            <w:tcW w:w="4407" w:type="dxa"/>
            <w:shd w:val="clear" w:color="auto" w:fill="auto"/>
          </w:tcPr>
          <w:p w:rsidR="006403C1" w:rsidRDefault="006403C1" w:rsidP="006A1572">
            <w:pPr>
              <w:jc w:val="both"/>
              <w:rPr>
                <w:rFonts w:ascii="Times New Roman" w:hAnsi="Times New Roman"/>
                <w:b/>
                <w:szCs w:val="24"/>
                <w:lang w:val="bg-BG"/>
              </w:rPr>
            </w:pPr>
            <w:r w:rsidRPr="003128B1">
              <w:rPr>
                <w:rFonts w:ascii="Times New Roman" w:hAnsi="Times New Roman"/>
                <w:b/>
                <w:szCs w:val="24"/>
                <w:lang w:val="bg-BG"/>
              </w:rPr>
              <w:t>Контакт за въпроси:</w:t>
            </w:r>
          </w:p>
          <w:p w:rsidR="00F410CD" w:rsidRPr="00F37543" w:rsidRDefault="003B7D92" w:rsidP="00F90DDB">
            <w:pPr>
              <w:rPr>
                <w:rFonts w:ascii="Times New Roman" w:hAnsi="Times New Roman"/>
                <w:szCs w:val="24"/>
                <w:lang w:val="ru-RU"/>
              </w:rPr>
            </w:pPr>
            <w:r w:rsidRPr="00F37543">
              <w:rPr>
                <w:rFonts w:ascii="Times New Roman" w:hAnsi="Times New Roman"/>
                <w:bCs/>
                <w:szCs w:val="24"/>
                <w:lang w:val="bg-BG"/>
              </w:rPr>
              <w:t>Витан Тодоров – Финансов директор и главен счетоводител на ДП „РВД“</w:t>
            </w:r>
          </w:p>
        </w:tc>
        <w:tc>
          <w:tcPr>
            <w:tcW w:w="4777" w:type="dxa"/>
            <w:shd w:val="clear" w:color="auto" w:fill="auto"/>
          </w:tcPr>
          <w:p w:rsidR="006403C1" w:rsidRDefault="006403C1" w:rsidP="006A1572">
            <w:pPr>
              <w:jc w:val="both"/>
              <w:rPr>
                <w:rFonts w:ascii="Times New Roman" w:hAnsi="Times New Roman"/>
                <w:b/>
                <w:szCs w:val="24"/>
                <w:lang w:val="bg-BG"/>
              </w:rPr>
            </w:pPr>
            <w:r w:rsidRPr="003128B1">
              <w:rPr>
                <w:rFonts w:ascii="Times New Roman" w:hAnsi="Times New Roman"/>
                <w:b/>
                <w:szCs w:val="24"/>
                <w:lang w:val="bg-BG"/>
              </w:rPr>
              <w:t>Телефон:</w:t>
            </w:r>
          </w:p>
          <w:p w:rsidR="002878EC" w:rsidRPr="002878EC" w:rsidRDefault="003B7D92" w:rsidP="006A1572">
            <w:pPr>
              <w:jc w:val="both"/>
              <w:rPr>
                <w:rFonts w:ascii="Times New Roman" w:hAnsi="Times New Roman"/>
                <w:szCs w:val="24"/>
                <w:lang w:val="bg-BG"/>
              </w:rPr>
            </w:pPr>
            <w:r w:rsidRPr="003B7D92">
              <w:rPr>
                <w:rFonts w:ascii="Times New Roman" w:hAnsi="Times New Roman"/>
                <w:b/>
                <w:bCs/>
                <w:szCs w:val="24"/>
                <w:lang w:val="bg-BG"/>
              </w:rPr>
              <w:t>02 937 1502</w:t>
            </w:r>
          </w:p>
        </w:tc>
      </w:tr>
      <w:tr w:rsidR="006403C1" w:rsidRPr="00332FB6" w:rsidTr="00085938">
        <w:trPr>
          <w:jc w:val="center"/>
        </w:trPr>
        <w:tc>
          <w:tcPr>
            <w:tcW w:w="9184" w:type="dxa"/>
            <w:gridSpan w:val="2"/>
            <w:shd w:val="clear" w:color="auto" w:fill="auto"/>
          </w:tcPr>
          <w:p w:rsidR="008F28D1" w:rsidRPr="00B330D1" w:rsidRDefault="006403C1" w:rsidP="006A1572">
            <w:pPr>
              <w:spacing w:before="120" w:after="120"/>
              <w:jc w:val="both"/>
              <w:rPr>
                <w:rFonts w:ascii="Times New Roman" w:hAnsi="Times New Roman"/>
                <w:b/>
                <w:szCs w:val="24"/>
                <w:lang w:val="bg-BG"/>
              </w:rPr>
            </w:pPr>
            <w:r w:rsidRPr="00B330D1">
              <w:rPr>
                <w:rFonts w:ascii="Times New Roman" w:hAnsi="Times New Roman"/>
                <w:b/>
                <w:szCs w:val="24"/>
                <w:lang w:val="bg-BG"/>
              </w:rPr>
              <w:t>1. Дефиниране на проблема:</w:t>
            </w:r>
            <w:r w:rsidR="008F28D1" w:rsidRPr="00B330D1">
              <w:rPr>
                <w:rFonts w:ascii="Times New Roman" w:hAnsi="Times New Roman"/>
                <w:b/>
                <w:szCs w:val="24"/>
                <w:lang w:val="bg-BG"/>
              </w:rPr>
              <w:t xml:space="preserve"> </w:t>
            </w:r>
          </w:p>
          <w:p w:rsidR="003B7D92" w:rsidRPr="003B7D92" w:rsidRDefault="003B7D92" w:rsidP="003B7D92">
            <w:pPr>
              <w:jc w:val="both"/>
              <w:rPr>
                <w:rFonts w:ascii="Times New Roman" w:hAnsi="Times New Roman"/>
                <w:szCs w:val="24"/>
                <w:lang w:val="en-US"/>
              </w:rPr>
            </w:pPr>
            <w:r w:rsidRPr="003B7D92">
              <w:rPr>
                <w:rFonts w:ascii="Times New Roman" w:hAnsi="Times New Roman"/>
                <w:szCs w:val="24"/>
                <w:lang w:val="en-US"/>
              </w:rPr>
              <w:t>Нормативната промяна е свързана с определянето на таксите за аеронавигационно обслужване  (АНО) при прелитане и за АНО в зоните и районите на летищата, конкретно по отношение на летище София, на основание чл. 22 от Наредбата за таксите за използване на летищата за обществено ползване и за аеронавигационно обслужване в Република България.</w:t>
            </w:r>
          </w:p>
          <w:p w:rsidR="00C24D08" w:rsidRPr="00B330D1" w:rsidRDefault="00C24D08" w:rsidP="00007C1C">
            <w:pPr>
              <w:spacing w:before="120"/>
              <w:jc w:val="both"/>
              <w:rPr>
                <w:rFonts w:ascii="Times New Roman" w:hAnsi="Times New Roman"/>
                <w:szCs w:val="24"/>
                <w:lang w:val="bg-BG"/>
              </w:rPr>
            </w:pPr>
          </w:p>
          <w:p w:rsidR="006403C1" w:rsidRPr="00B330D1" w:rsidRDefault="006403C1" w:rsidP="008C0876">
            <w:pPr>
              <w:spacing w:before="120" w:after="120"/>
              <w:jc w:val="both"/>
              <w:rPr>
                <w:rFonts w:ascii="Times New Roman" w:hAnsi="Times New Roman"/>
                <w:i/>
                <w:szCs w:val="24"/>
                <w:lang w:val="bg-BG"/>
              </w:rPr>
            </w:pPr>
            <w:r w:rsidRPr="00B330D1">
              <w:rPr>
                <w:rFonts w:ascii="Times New Roman" w:hAnsi="Times New Roman"/>
                <w:i/>
                <w:szCs w:val="24"/>
                <w:lang w:val="bg-BG"/>
              </w:rPr>
              <w:t>1</w:t>
            </w:r>
            <w:r w:rsidRPr="00B330D1">
              <w:rPr>
                <w:rFonts w:ascii="Times New Roman" w:hAnsi="Times New Roman"/>
                <w:szCs w:val="24"/>
                <w:lang w:val="bg-BG"/>
              </w:rPr>
              <w:t>.</w:t>
            </w:r>
            <w:r w:rsidRPr="00B330D1">
              <w:rPr>
                <w:rFonts w:ascii="Times New Roman" w:hAnsi="Times New Roman"/>
                <w:i/>
                <w:szCs w:val="24"/>
                <w:lang w:val="bg-BG"/>
              </w:rPr>
              <w:t>1. Кратко опишете проблема и причините за неговото възникване. Посочете аргументите, които обосновават нормативната промяна</w:t>
            </w:r>
            <w:r w:rsidR="009B17C9" w:rsidRPr="00B330D1">
              <w:rPr>
                <w:rFonts w:ascii="Times New Roman" w:hAnsi="Times New Roman"/>
                <w:i/>
                <w:szCs w:val="24"/>
                <w:lang w:val="bg-BG"/>
              </w:rPr>
              <w:t>.</w:t>
            </w:r>
          </w:p>
          <w:p w:rsidR="003B7D92" w:rsidRPr="00F37543" w:rsidRDefault="003B7D92" w:rsidP="003B7D92">
            <w:pPr>
              <w:jc w:val="both"/>
              <w:rPr>
                <w:rFonts w:ascii="Times New Roman" w:hAnsi="Times New Roman"/>
                <w:szCs w:val="24"/>
                <w:lang w:val="bg-BG"/>
              </w:rPr>
            </w:pPr>
            <w:r w:rsidRPr="00F37543">
              <w:rPr>
                <w:rFonts w:ascii="Times New Roman" w:hAnsi="Times New Roman"/>
                <w:szCs w:val="24"/>
                <w:lang w:val="en-US"/>
              </w:rPr>
              <w:t xml:space="preserve">Съгласно Многостранното споразумение за пътните такси от 12 февруари 1981 г. и чл. 22 на </w:t>
            </w:r>
            <w:r w:rsidRPr="00F37543">
              <w:rPr>
                <w:rFonts w:ascii="Times New Roman" w:hAnsi="Times New Roman"/>
                <w:iCs/>
                <w:szCs w:val="24"/>
                <w:lang w:val="ru-RU"/>
              </w:rPr>
              <w:t>Наредбата за таксите за използване на летищата за обществено ползване и за аеронавигационно обслужване в Република България</w:t>
            </w:r>
            <w:r w:rsidRPr="00F37543">
              <w:rPr>
                <w:rFonts w:ascii="Times New Roman" w:hAnsi="Times New Roman"/>
                <w:szCs w:val="24"/>
                <w:lang w:val="en-US"/>
              </w:rPr>
              <w:t>, ежегодно се определят размерите на</w:t>
            </w:r>
            <w:r w:rsidRPr="00F37543">
              <w:rPr>
                <w:rFonts w:ascii="Times New Roman" w:hAnsi="Times New Roman"/>
                <w:szCs w:val="24"/>
                <w:lang w:val="bg-BG"/>
              </w:rPr>
              <w:t>:</w:t>
            </w:r>
          </w:p>
          <w:p w:rsidR="003B7D92" w:rsidRPr="00F37543" w:rsidRDefault="003B7D92" w:rsidP="003B7D92">
            <w:pPr>
              <w:numPr>
                <w:ilvl w:val="0"/>
                <w:numId w:val="17"/>
              </w:numPr>
              <w:jc w:val="both"/>
              <w:rPr>
                <w:rFonts w:ascii="Times New Roman" w:hAnsi="Times New Roman"/>
                <w:szCs w:val="24"/>
                <w:lang w:val="ru-RU"/>
              </w:rPr>
            </w:pPr>
            <w:r w:rsidRPr="00F37543">
              <w:rPr>
                <w:rFonts w:ascii="Times New Roman" w:hAnsi="Times New Roman"/>
                <w:szCs w:val="24"/>
                <w:lang w:val="ru-RU"/>
              </w:rPr>
              <w:t xml:space="preserve">осреднената базова таксова единица за аеронавигационно обслужване при прелитане във въздушното пространство на страната; </w:t>
            </w:r>
          </w:p>
          <w:p w:rsidR="003B7D92" w:rsidRPr="00F37543" w:rsidRDefault="003B7D92" w:rsidP="003B7D92">
            <w:pPr>
              <w:numPr>
                <w:ilvl w:val="0"/>
                <w:numId w:val="17"/>
              </w:numPr>
              <w:jc w:val="both"/>
              <w:rPr>
                <w:rFonts w:ascii="Times New Roman" w:hAnsi="Times New Roman"/>
                <w:szCs w:val="24"/>
                <w:lang w:val="ru-RU"/>
              </w:rPr>
            </w:pPr>
            <w:r w:rsidRPr="00F37543">
              <w:rPr>
                <w:rFonts w:ascii="Times New Roman" w:hAnsi="Times New Roman"/>
                <w:szCs w:val="24"/>
                <w:lang w:val="ru-RU"/>
              </w:rPr>
              <w:t>лихвения процент за просрочено плащане на таксите за аеронавигационно обслужване при прелитане във въздушното пространство на страната;</w:t>
            </w:r>
          </w:p>
          <w:p w:rsidR="003B7D92" w:rsidRPr="00F37543" w:rsidRDefault="003B7D92" w:rsidP="003B7D92">
            <w:pPr>
              <w:spacing w:before="120" w:after="120"/>
              <w:jc w:val="both"/>
              <w:rPr>
                <w:rFonts w:ascii="Times New Roman" w:hAnsi="Times New Roman"/>
                <w:szCs w:val="24"/>
                <w:lang w:val="ru-RU"/>
              </w:rPr>
            </w:pPr>
            <w:r w:rsidRPr="00F37543">
              <w:rPr>
                <w:rFonts w:ascii="Times New Roman" w:hAnsi="Times New Roman"/>
                <w:szCs w:val="24"/>
                <w:lang w:val="ru-RU"/>
              </w:rPr>
              <w:t>таксова единица за аеронавигационно обслужване в зоните и районите на летищата</w:t>
            </w:r>
          </w:p>
          <w:p w:rsidR="008F28D1" w:rsidRPr="00B330D1" w:rsidRDefault="006403C1" w:rsidP="003B7D92">
            <w:pPr>
              <w:spacing w:before="120" w:after="120"/>
              <w:jc w:val="both"/>
              <w:rPr>
                <w:rFonts w:ascii="Times New Roman" w:hAnsi="Times New Roman"/>
                <w:i/>
                <w:szCs w:val="24"/>
                <w:lang w:val="bg-BG"/>
              </w:rPr>
            </w:pPr>
            <w:r w:rsidRPr="00B330D1">
              <w:rPr>
                <w:rFonts w:ascii="Times New Roman" w:hAnsi="Times New Roman"/>
                <w:i/>
                <w:szCs w:val="24"/>
                <w:lang w:val="bg-BG"/>
              </w:rPr>
              <w:t xml:space="preserve">1.2. Опишете какви са проблемите в </w:t>
            </w:r>
            <w:r w:rsidR="005479D3" w:rsidRPr="00B330D1">
              <w:rPr>
                <w:rFonts w:ascii="Times New Roman" w:hAnsi="Times New Roman"/>
                <w:i/>
                <w:szCs w:val="24"/>
                <w:lang w:val="bg-BG"/>
              </w:rPr>
              <w:t>прилагането</w:t>
            </w:r>
            <w:r w:rsidRPr="00B330D1">
              <w:rPr>
                <w:rFonts w:ascii="Times New Roman" w:hAnsi="Times New Roman"/>
                <w:i/>
                <w:szCs w:val="24"/>
                <w:lang w:val="bg-BG"/>
              </w:rPr>
              <w:t xml:space="preserve"> на съществуващото законодателство или възникналите обстоятелства, които налагат приемането на ново</w:t>
            </w:r>
            <w:r w:rsidR="005479D3" w:rsidRPr="00B330D1">
              <w:rPr>
                <w:rFonts w:ascii="Times New Roman" w:hAnsi="Times New Roman"/>
                <w:i/>
                <w:szCs w:val="24"/>
                <w:lang w:val="bg-BG"/>
              </w:rPr>
              <w:t xml:space="preserve"> законодателство</w:t>
            </w:r>
            <w:r w:rsidRPr="00B330D1">
              <w:rPr>
                <w:rFonts w:ascii="Times New Roman" w:hAnsi="Times New Roman"/>
                <w:i/>
                <w:szCs w:val="24"/>
                <w:lang w:val="bg-BG"/>
              </w:rPr>
              <w:t xml:space="preserve">. Посочете възможно ли е проблемът да се реши в рамките на съществуващото законодателство чрез промяна в организацията на работа и/или </w:t>
            </w:r>
            <w:r w:rsidR="00AB282D" w:rsidRPr="00B330D1">
              <w:rPr>
                <w:rFonts w:ascii="Times New Roman" w:hAnsi="Times New Roman"/>
                <w:i/>
                <w:szCs w:val="24"/>
                <w:lang w:val="bg-BG"/>
              </w:rPr>
              <w:t>чрез</w:t>
            </w:r>
            <w:r w:rsidR="005479D3" w:rsidRPr="00B330D1">
              <w:rPr>
                <w:rFonts w:ascii="Times New Roman" w:hAnsi="Times New Roman"/>
                <w:i/>
                <w:szCs w:val="24"/>
                <w:lang w:val="bg-BG"/>
              </w:rPr>
              <w:t xml:space="preserve"> </w:t>
            </w:r>
            <w:r w:rsidRPr="00B330D1">
              <w:rPr>
                <w:rFonts w:ascii="Times New Roman" w:hAnsi="Times New Roman"/>
                <w:i/>
                <w:szCs w:val="24"/>
                <w:lang w:val="bg-BG"/>
              </w:rPr>
              <w:t>въвеждане на нови технологични възможности (например съвместни инспекции между няколко органа и др.)</w:t>
            </w:r>
            <w:r w:rsidR="009B17C9" w:rsidRPr="00B330D1">
              <w:rPr>
                <w:rFonts w:ascii="Times New Roman" w:hAnsi="Times New Roman"/>
                <w:i/>
                <w:szCs w:val="24"/>
                <w:lang w:val="bg-BG"/>
              </w:rPr>
              <w:t>.</w:t>
            </w:r>
          </w:p>
          <w:p w:rsidR="003B7D92" w:rsidRPr="00F37543" w:rsidRDefault="003B7D92" w:rsidP="003B7D92">
            <w:pPr>
              <w:jc w:val="both"/>
              <w:rPr>
                <w:rFonts w:ascii="Times New Roman" w:hAnsi="Times New Roman"/>
                <w:szCs w:val="24"/>
                <w:lang w:val="bg-BG"/>
              </w:rPr>
            </w:pPr>
            <w:r w:rsidRPr="00F37543">
              <w:rPr>
                <w:rFonts w:ascii="Times New Roman" w:hAnsi="Times New Roman"/>
                <w:szCs w:val="24"/>
                <w:lang w:val="bg-BG"/>
              </w:rPr>
              <w:t xml:space="preserve">Исканите промени не са свързани с промяна на съществуващото законодателство, а с ежегодна промяна на определени цифрови параметри, свързани с дейността. </w:t>
            </w:r>
          </w:p>
          <w:p w:rsidR="003B7D92" w:rsidRPr="00F37543" w:rsidRDefault="003B7D92" w:rsidP="003B7D92">
            <w:pPr>
              <w:jc w:val="both"/>
              <w:rPr>
                <w:rFonts w:ascii="Times New Roman" w:hAnsi="Times New Roman"/>
                <w:szCs w:val="24"/>
                <w:lang w:val="en-US"/>
              </w:rPr>
            </w:pPr>
            <w:r w:rsidRPr="00F37543">
              <w:rPr>
                <w:rFonts w:ascii="Times New Roman" w:hAnsi="Times New Roman"/>
                <w:szCs w:val="24"/>
                <w:lang w:val="en-US"/>
              </w:rPr>
              <w:t>В резултат на всички</w:t>
            </w:r>
            <w:r w:rsidRPr="00F37543">
              <w:rPr>
                <w:rFonts w:ascii="Times New Roman" w:hAnsi="Times New Roman"/>
                <w:szCs w:val="24"/>
                <w:lang w:val="bg-BG"/>
              </w:rPr>
              <w:t xml:space="preserve"> проведени</w:t>
            </w:r>
            <w:r w:rsidRPr="00F37543">
              <w:rPr>
                <w:rFonts w:ascii="Times New Roman" w:hAnsi="Times New Roman"/>
                <w:szCs w:val="24"/>
                <w:lang w:val="en-US"/>
              </w:rPr>
              <w:t xml:space="preserve"> </w:t>
            </w:r>
            <w:r w:rsidRPr="00F37543">
              <w:rPr>
                <w:rFonts w:ascii="Times New Roman" w:hAnsi="Times New Roman"/>
                <w:szCs w:val="24"/>
                <w:lang w:val="bg-BG"/>
              </w:rPr>
              <w:t xml:space="preserve">двустранни и многостранни </w:t>
            </w:r>
            <w:r w:rsidRPr="00F37543">
              <w:rPr>
                <w:rFonts w:ascii="Times New Roman" w:hAnsi="Times New Roman"/>
                <w:szCs w:val="24"/>
                <w:lang w:val="en-US"/>
              </w:rPr>
              <w:t>консулта</w:t>
            </w:r>
            <w:r w:rsidRPr="00F37543">
              <w:rPr>
                <w:rFonts w:ascii="Times New Roman" w:hAnsi="Times New Roman"/>
                <w:szCs w:val="24"/>
                <w:lang w:val="bg-BG"/>
              </w:rPr>
              <w:t xml:space="preserve">тивни срещи </w:t>
            </w:r>
            <w:r w:rsidRPr="00F37543">
              <w:rPr>
                <w:rFonts w:ascii="Times New Roman" w:hAnsi="Times New Roman"/>
                <w:szCs w:val="24"/>
                <w:lang w:val="en-US"/>
              </w:rPr>
              <w:t xml:space="preserve">през м. ноември 2016 г., и с </w:t>
            </w:r>
            <w:r w:rsidRPr="00F37543">
              <w:rPr>
                <w:rFonts w:ascii="Times New Roman" w:hAnsi="Times New Roman"/>
                <w:szCs w:val="24"/>
                <w:lang w:val="bg-BG"/>
              </w:rPr>
              <w:t xml:space="preserve">предвид </w:t>
            </w:r>
            <w:r w:rsidRPr="00F37543">
              <w:rPr>
                <w:rFonts w:ascii="Times New Roman" w:hAnsi="Times New Roman"/>
                <w:szCs w:val="24"/>
                <w:lang w:val="en-US"/>
              </w:rPr>
              <w:t xml:space="preserve">очакваното </w:t>
            </w:r>
            <w:r w:rsidRPr="00F37543">
              <w:rPr>
                <w:rFonts w:ascii="Times New Roman" w:hAnsi="Times New Roman"/>
                <w:szCs w:val="24"/>
                <w:lang w:val="bg-BG"/>
              </w:rPr>
              <w:t xml:space="preserve">публикуване на официалното решение </w:t>
            </w:r>
            <w:r w:rsidRPr="00F37543">
              <w:rPr>
                <w:rFonts w:ascii="Times New Roman" w:hAnsi="Times New Roman"/>
                <w:szCs w:val="24"/>
                <w:lang w:val="en-US"/>
              </w:rPr>
              <w:t xml:space="preserve">по проекта на ревизия за Плана за ефективност за Втори референтен период, е съгласувана и приета </w:t>
            </w:r>
            <w:r w:rsidRPr="00F37543">
              <w:rPr>
                <w:rFonts w:ascii="Times New Roman" w:hAnsi="Times New Roman"/>
                <w:szCs w:val="24"/>
                <w:lang w:val="bg-BG"/>
              </w:rPr>
              <w:t xml:space="preserve">с решение на Разширената комисия </w:t>
            </w:r>
            <w:r w:rsidRPr="00F37543">
              <w:rPr>
                <w:rFonts w:ascii="Times New Roman" w:hAnsi="Times New Roman"/>
                <w:szCs w:val="24"/>
                <w:lang w:val="en-US"/>
              </w:rPr>
              <w:t>базовата таксова единица „прелитане” на Република България в размер на 26.97 евро за 2017 г.</w:t>
            </w:r>
          </w:p>
          <w:p w:rsidR="003B7D92" w:rsidRPr="00F37543" w:rsidRDefault="003B7D92" w:rsidP="003B7D92">
            <w:pPr>
              <w:jc w:val="both"/>
              <w:rPr>
                <w:rFonts w:ascii="Times New Roman" w:hAnsi="Times New Roman"/>
                <w:szCs w:val="24"/>
                <w:lang w:val="en-US"/>
              </w:rPr>
            </w:pPr>
            <w:r w:rsidRPr="00F37543">
              <w:rPr>
                <w:rFonts w:ascii="Times New Roman" w:hAnsi="Times New Roman"/>
                <w:szCs w:val="24"/>
                <w:lang w:val="en-US"/>
              </w:rPr>
              <w:lastRenderedPageBreak/>
              <w:t>Страните-членки на Евроконтрол решиха също така за 2017 г. лихвеният процент за просрочено плащане на таксите за аеронавигационно обслужване при прелитане да бъде в размер на 9.88% на годишна база.</w:t>
            </w:r>
          </w:p>
          <w:p w:rsidR="003B7D92" w:rsidRPr="00F37543" w:rsidRDefault="003B7D92" w:rsidP="003B7D92">
            <w:pPr>
              <w:jc w:val="both"/>
              <w:rPr>
                <w:rFonts w:ascii="Times New Roman" w:hAnsi="Times New Roman"/>
                <w:szCs w:val="24"/>
                <w:lang w:val="en-US"/>
              </w:rPr>
            </w:pPr>
            <w:r w:rsidRPr="00F37543">
              <w:rPr>
                <w:rFonts w:ascii="Times New Roman" w:hAnsi="Times New Roman"/>
                <w:szCs w:val="24"/>
                <w:lang w:val="bg-BG"/>
              </w:rPr>
              <w:t xml:space="preserve">Доколкото </w:t>
            </w:r>
            <w:r w:rsidRPr="00F37543">
              <w:rPr>
                <w:rFonts w:ascii="Times New Roman" w:hAnsi="Times New Roman"/>
                <w:szCs w:val="24"/>
                <w:lang w:val="en-US"/>
              </w:rPr>
              <w:t>летище София е най-голямото в страната, то попада в регулаторния механизъм на регламенти №№ 390/2013 г. и 391/2013 г. В този смисъл съобразно действащия План за ефективност за Втори референтен период се предвижда промяна на таксовата единица в зоните и районите на летищата само по отношение на летище София (LBSF), която за 2017 г. се определя на 396.46 лв. (202.71 евро).</w:t>
            </w:r>
          </w:p>
          <w:p w:rsidR="003B7D92" w:rsidRPr="00F37543" w:rsidRDefault="003B7D92" w:rsidP="003B7D92">
            <w:pPr>
              <w:jc w:val="both"/>
              <w:rPr>
                <w:rFonts w:ascii="Times New Roman" w:hAnsi="Times New Roman"/>
                <w:szCs w:val="24"/>
                <w:lang w:val="bg-BG"/>
              </w:rPr>
            </w:pPr>
            <w:r w:rsidRPr="00F37543">
              <w:rPr>
                <w:rFonts w:ascii="Times New Roman" w:hAnsi="Times New Roman"/>
                <w:szCs w:val="24"/>
                <w:lang w:val="bg-BG"/>
              </w:rPr>
              <w:t xml:space="preserve">Инициираните промени в нормативната уредба имат за цел да отразят ежегодните промени в таксите за АНО и лихвите за просрочени плащания, съобразно действащия План за ефективност за Втори референтен период, проекта за неговата ревизия и решенията на Разширената комисия.  </w:t>
            </w:r>
          </w:p>
          <w:p w:rsidR="001A14BF" w:rsidRPr="00B330D1" w:rsidRDefault="006403C1" w:rsidP="008F28D1">
            <w:pPr>
              <w:spacing w:before="120" w:after="120"/>
              <w:jc w:val="both"/>
              <w:rPr>
                <w:rFonts w:ascii="Times New Roman" w:hAnsi="Times New Roman"/>
                <w:i/>
                <w:szCs w:val="24"/>
                <w:lang w:val="bg-BG"/>
              </w:rPr>
            </w:pPr>
            <w:r w:rsidRPr="00B330D1">
              <w:rPr>
                <w:rFonts w:ascii="Times New Roman" w:hAnsi="Times New Roman"/>
                <w:i/>
                <w:szCs w:val="24"/>
                <w:lang w:val="bg-BG"/>
              </w:rPr>
              <w:t>1.3. Посочете дали са извършени последващи оценки на нормативния акт</w:t>
            </w:r>
            <w:r w:rsidR="00AB282D" w:rsidRPr="00B330D1">
              <w:rPr>
                <w:rFonts w:ascii="Times New Roman" w:hAnsi="Times New Roman"/>
                <w:i/>
                <w:szCs w:val="24"/>
                <w:lang w:val="bg-BG"/>
              </w:rPr>
              <w:t>,</w:t>
            </w:r>
            <w:r w:rsidRPr="00B330D1">
              <w:rPr>
                <w:rFonts w:ascii="Times New Roman" w:hAnsi="Times New Roman"/>
                <w:i/>
                <w:szCs w:val="24"/>
                <w:lang w:val="bg-BG"/>
              </w:rPr>
              <w:t xml:space="preserve"> или анализи за изпълнението на политиката и какви са резултатите от тях?</w:t>
            </w:r>
          </w:p>
          <w:p w:rsidR="00AB282D" w:rsidRPr="00B330D1" w:rsidRDefault="003B7D92" w:rsidP="008C231B">
            <w:pPr>
              <w:jc w:val="both"/>
              <w:rPr>
                <w:rFonts w:ascii="Times New Roman" w:hAnsi="Times New Roman"/>
                <w:szCs w:val="24"/>
                <w:lang w:val="bg-BG"/>
              </w:rPr>
            </w:pPr>
            <w:r w:rsidRPr="003B7D92">
              <w:rPr>
                <w:rFonts w:ascii="Times New Roman" w:hAnsi="Times New Roman"/>
                <w:iCs/>
                <w:szCs w:val="24"/>
                <w:lang w:val="bg-BG"/>
              </w:rPr>
              <w:t>Не са извършвани такива анализи или оценки извън съдържащите се в проекта за ревизия на Плана за ефективност за втория референтен период. В последния се съдържат цялостни обосновки за необходимите ресурси за осигуряване на качествено АНО до края на 2019 г..</w:t>
            </w:r>
          </w:p>
        </w:tc>
      </w:tr>
      <w:tr w:rsidR="006403C1" w:rsidRPr="005E43B6" w:rsidTr="00085938">
        <w:trPr>
          <w:jc w:val="center"/>
        </w:trPr>
        <w:tc>
          <w:tcPr>
            <w:tcW w:w="9184" w:type="dxa"/>
            <w:gridSpan w:val="2"/>
            <w:shd w:val="clear" w:color="auto" w:fill="auto"/>
          </w:tcPr>
          <w:p w:rsidR="00513E33" w:rsidRPr="00DA6082" w:rsidRDefault="006403C1" w:rsidP="001E3415">
            <w:pPr>
              <w:spacing w:before="120" w:after="120"/>
              <w:jc w:val="both"/>
              <w:rPr>
                <w:rFonts w:ascii="Times New Roman" w:hAnsi="Times New Roman"/>
                <w:b/>
                <w:szCs w:val="24"/>
                <w:lang w:val="bg-BG"/>
              </w:rPr>
            </w:pPr>
            <w:r w:rsidRPr="00DA6082">
              <w:rPr>
                <w:rFonts w:ascii="Times New Roman" w:hAnsi="Times New Roman"/>
                <w:b/>
                <w:szCs w:val="24"/>
                <w:lang w:val="bg-BG"/>
              </w:rPr>
              <w:lastRenderedPageBreak/>
              <w:t>2. Цели:</w:t>
            </w:r>
          </w:p>
          <w:p w:rsidR="003B7D92" w:rsidRPr="00F37543" w:rsidRDefault="003B7D92" w:rsidP="003B7D92">
            <w:pPr>
              <w:jc w:val="both"/>
              <w:rPr>
                <w:rFonts w:ascii="Times New Roman" w:hAnsi="Times New Roman"/>
                <w:szCs w:val="24"/>
                <w:lang w:val="en-US"/>
              </w:rPr>
            </w:pPr>
            <w:r w:rsidRPr="00F37543">
              <w:rPr>
                <w:rFonts w:ascii="Times New Roman" w:hAnsi="Times New Roman"/>
                <w:szCs w:val="24"/>
                <w:lang w:val="en-US"/>
              </w:rPr>
              <w:t xml:space="preserve">Изменението произтича от заложените за 2017 г. прогнозна разходна рамка и прогноза за ниво на обслужен трафик съгласно Плана за ефективност на Функционалния блок във въздушното пространство „Дунав“ за втория референтен период 2015 – 2019 г и постигнатите резултати, свързани с неговото ревизиране. С новото равнище на таксовите единици се обезпечават всички необходими ресурси и ще се възстановят </w:t>
            </w:r>
            <w:r w:rsidRPr="00F37543">
              <w:rPr>
                <w:rFonts w:ascii="Times New Roman" w:hAnsi="Times New Roman"/>
                <w:szCs w:val="24"/>
                <w:lang w:val="bg-BG"/>
              </w:rPr>
              <w:t xml:space="preserve"> </w:t>
            </w:r>
            <w:r w:rsidRPr="00F37543">
              <w:rPr>
                <w:rFonts w:ascii="Times New Roman" w:hAnsi="Times New Roman"/>
                <w:szCs w:val="24"/>
                <w:lang w:val="en-US"/>
              </w:rPr>
              <w:t>планираните разходи, произтичащи от изпълнението на заложените в Плана за ефективност дейности през 2017 г. Последните са важна съставна част за ефикасното функциониране на европейската мрежа за обслужване на въздушното движение.</w:t>
            </w:r>
          </w:p>
          <w:p w:rsidR="00AB282D" w:rsidRPr="00DA6082" w:rsidRDefault="005479D3" w:rsidP="00FC6ACF">
            <w:pPr>
              <w:spacing w:before="120"/>
              <w:jc w:val="center"/>
              <w:rPr>
                <w:rFonts w:ascii="Times New Roman" w:hAnsi="Times New Roman"/>
                <w:sz w:val="20"/>
                <w:lang w:val="bg-BG"/>
              </w:rPr>
            </w:pPr>
            <w:r w:rsidRPr="00DA6082">
              <w:rPr>
                <w:rFonts w:ascii="Times New Roman" w:hAnsi="Times New Roman"/>
                <w:i/>
                <w:sz w:val="20"/>
                <w:lang w:val="bg-BG"/>
              </w:rPr>
              <w:t xml:space="preserve">Посочете </w:t>
            </w:r>
            <w:r w:rsidR="006403C1" w:rsidRPr="00DA6082">
              <w:rPr>
                <w:rFonts w:ascii="Times New Roman" w:hAnsi="Times New Roman"/>
                <w:i/>
                <w:sz w:val="20"/>
                <w:lang w:val="bg-BG"/>
              </w:rPr>
              <w:t>целите, които си поставя нормативната промяна</w:t>
            </w:r>
            <w:r w:rsidRPr="00DA6082">
              <w:rPr>
                <w:rFonts w:ascii="Times New Roman" w:hAnsi="Times New Roman"/>
                <w:i/>
                <w:sz w:val="20"/>
                <w:lang w:val="bg-BG"/>
              </w:rPr>
              <w:t>,</w:t>
            </w:r>
            <w:r w:rsidR="006403C1" w:rsidRPr="00DA6082">
              <w:rPr>
                <w:rFonts w:ascii="Times New Roman" w:hAnsi="Times New Roman"/>
                <w:i/>
                <w:sz w:val="20"/>
                <w:lang w:val="bg-BG"/>
              </w:rPr>
              <w:t xml:space="preserve"> по конкретен и измерим начин и график</w:t>
            </w:r>
            <w:r w:rsidRPr="00DA6082">
              <w:rPr>
                <w:rFonts w:ascii="Times New Roman" w:hAnsi="Times New Roman"/>
                <w:i/>
                <w:sz w:val="20"/>
                <w:lang w:val="bg-BG"/>
              </w:rPr>
              <w:t xml:space="preserve">, </w:t>
            </w:r>
            <w:r w:rsidR="009B17C9" w:rsidRPr="00DA6082">
              <w:rPr>
                <w:rFonts w:ascii="Times New Roman" w:hAnsi="Times New Roman"/>
                <w:i/>
                <w:sz w:val="20"/>
                <w:lang w:val="bg-BG"/>
              </w:rPr>
              <w:t>ако</w:t>
            </w:r>
            <w:r w:rsidR="006403C1" w:rsidRPr="00DA6082">
              <w:rPr>
                <w:rFonts w:ascii="Times New Roman" w:hAnsi="Times New Roman"/>
                <w:i/>
                <w:sz w:val="20"/>
                <w:lang w:val="bg-BG"/>
              </w:rPr>
              <w:t xml:space="preserve"> е приложимо</w:t>
            </w:r>
            <w:r w:rsidR="00AB282D" w:rsidRPr="00DA6082">
              <w:rPr>
                <w:rFonts w:ascii="Times New Roman" w:hAnsi="Times New Roman"/>
                <w:i/>
                <w:sz w:val="20"/>
                <w:lang w:val="bg-BG"/>
              </w:rPr>
              <w:t>,</w:t>
            </w:r>
            <w:r w:rsidR="006403C1" w:rsidRPr="00DA6082">
              <w:rPr>
                <w:rFonts w:ascii="Times New Roman" w:hAnsi="Times New Roman"/>
                <w:i/>
                <w:sz w:val="20"/>
                <w:lang w:val="bg-BG"/>
              </w:rPr>
              <w:t xml:space="preserve"> за тяхното постигане. Съответстват ли целите на действащата стратегическа рамка?</w:t>
            </w:r>
          </w:p>
        </w:tc>
      </w:tr>
      <w:tr w:rsidR="006403C1" w:rsidRPr="00332FB6" w:rsidTr="00085938">
        <w:trPr>
          <w:jc w:val="center"/>
        </w:trPr>
        <w:tc>
          <w:tcPr>
            <w:tcW w:w="9184" w:type="dxa"/>
            <w:gridSpan w:val="2"/>
            <w:shd w:val="clear" w:color="auto" w:fill="auto"/>
          </w:tcPr>
          <w:p w:rsidR="006403C1" w:rsidRPr="00716EE9" w:rsidRDefault="006403C1" w:rsidP="006A1572">
            <w:pPr>
              <w:spacing w:before="120" w:after="120"/>
              <w:jc w:val="both"/>
              <w:rPr>
                <w:rFonts w:ascii="Times New Roman" w:hAnsi="Times New Roman"/>
                <w:szCs w:val="24"/>
                <w:lang w:val="bg-BG"/>
              </w:rPr>
            </w:pPr>
            <w:r w:rsidRPr="00716EE9">
              <w:rPr>
                <w:rFonts w:ascii="Times New Roman" w:hAnsi="Times New Roman"/>
                <w:b/>
                <w:szCs w:val="24"/>
                <w:lang w:val="bg-BG"/>
              </w:rPr>
              <w:t>3. Иденти</w:t>
            </w:r>
            <w:r w:rsidR="005479D3" w:rsidRPr="00716EE9">
              <w:rPr>
                <w:rFonts w:ascii="Times New Roman" w:hAnsi="Times New Roman"/>
                <w:b/>
                <w:szCs w:val="24"/>
                <w:lang w:val="bg-BG"/>
              </w:rPr>
              <w:t xml:space="preserve">фициране на заинтересованите страни: </w:t>
            </w:r>
          </w:p>
          <w:p w:rsidR="003B7D92" w:rsidRPr="00F37543" w:rsidRDefault="003B7D92" w:rsidP="003B7D92">
            <w:pPr>
              <w:jc w:val="both"/>
              <w:rPr>
                <w:rFonts w:ascii="Times New Roman" w:hAnsi="Times New Roman"/>
                <w:szCs w:val="24"/>
                <w:lang w:val="en-US"/>
              </w:rPr>
            </w:pPr>
            <w:r w:rsidRPr="00F37543">
              <w:rPr>
                <w:rFonts w:ascii="Times New Roman" w:hAnsi="Times New Roman"/>
                <w:szCs w:val="24"/>
                <w:lang w:val="en-US"/>
              </w:rPr>
              <w:t xml:space="preserve">Пряко заинтересованите страни са потребителите на въздушното пространство и най-вече авиокомпаниите, изпълняващи търговски полети за превоз на пътници и товари срещу заплащане. </w:t>
            </w:r>
          </w:p>
          <w:p w:rsidR="006403C1" w:rsidRPr="008971C9" w:rsidRDefault="005479D3" w:rsidP="003E7E09">
            <w:pPr>
              <w:spacing w:before="120"/>
              <w:jc w:val="center"/>
              <w:rPr>
                <w:rFonts w:ascii="Times New Roman" w:hAnsi="Times New Roman"/>
                <w:b/>
                <w:sz w:val="20"/>
                <w:lang w:val="bg-BG"/>
              </w:rPr>
            </w:pPr>
            <w:r w:rsidRPr="008971C9">
              <w:rPr>
                <w:rFonts w:ascii="Times New Roman" w:hAnsi="Times New Roman"/>
                <w:i/>
                <w:sz w:val="20"/>
                <w:lang w:val="bg-BG"/>
              </w:rPr>
              <w:t>Посочете всички</w:t>
            </w:r>
            <w:r w:rsidR="00E3563B" w:rsidRPr="008971C9">
              <w:rPr>
                <w:rFonts w:ascii="Times New Roman" w:hAnsi="Times New Roman"/>
                <w:i/>
                <w:sz w:val="20"/>
                <w:lang w:val="bg-BG"/>
              </w:rPr>
              <w:t xml:space="preserve"> потенциални засегнати </w:t>
            </w:r>
            <w:r w:rsidR="006403C1" w:rsidRPr="008971C9">
              <w:rPr>
                <w:rFonts w:ascii="Times New Roman" w:hAnsi="Times New Roman"/>
                <w:i/>
                <w:sz w:val="20"/>
                <w:lang w:val="bg-BG"/>
              </w:rPr>
              <w:t>и заинтересовани страни, върху които предложението ще окаже пряко или косвено въздействие (би</w:t>
            </w:r>
            <w:r w:rsidR="00E3563B" w:rsidRPr="008971C9">
              <w:rPr>
                <w:rFonts w:ascii="Times New Roman" w:hAnsi="Times New Roman"/>
                <w:i/>
                <w:sz w:val="20"/>
                <w:lang w:val="bg-BG"/>
              </w:rPr>
              <w:t xml:space="preserve">знес в дадена област/всички </w:t>
            </w:r>
            <w:r w:rsidR="006403C1" w:rsidRPr="008971C9">
              <w:rPr>
                <w:rFonts w:ascii="Times New Roman" w:hAnsi="Times New Roman"/>
                <w:i/>
                <w:sz w:val="20"/>
                <w:lang w:val="bg-BG"/>
              </w:rPr>
              <w:t>предп</w:t>
            </w:r>
            <w:r w:rsidR="00E3563B" w:rsidRPr="008971C9">
              <w:rPr>
                <w:rFonts w:ascii="Times New Roman" w:hAnsi="Times New Roman"/>
                <w:i/>
                <w:sz w:val="20"/>
                <w:lang w:val="bg-BG"/>
              </w:rPr>
              <w:t xml:space="preserve">риемачи, неправителствени </w:t>
            </w:r>
            <w:r w:rsidR="006403C1" w:rsidRPr="008971C9">
              <w:rPr>
                <w:rFonts w:ascii="Times New Roman" w:hAnsi="Times New Roman"/>
                <w:i/>
                <w:sz w:val="20"/>
                <w:lang w:val="bg-BG"/>
              </w:rPr>
              <w:t>организации, граждани/техни представители, държавни органи, др.).</w:t>
            </w:r>
          </w:p>
        </w:tc>
      </w:tr>
      <w:tr w:rsidR="006403C1" w:rsidRPr="00332FB6" w:rsidTr="00085938">
        <w:trPr>
          <w:jc w:val="center"/>
        </w:trPr>
        <w:tc>
          <w:tcPr>
            <w:tcW w:w="9184" w:type="dxa"/>
            <w:gridSpan w:val="2"/>
            <w:shd w:val="clear" w:color="auto" w:fill="auto"/>
          </w:tcPr>
          <w:p w:rsidR="00E93638" w:rsidRDefault="006403C1" w:rsidP="006A1572">
            <w:pPr>
              <w:spacing w:before="120" w:after="120"/>
              <w:jc w:val="both"/>
              <w:rPr>
                <w:rFonts w:ascii="Times New Roman" w:hAnsi="Times New Roman"/>
                <w:b/>
                <w:szCs w:val="24"/>
                <w:lang w:val="bg-BG"/>
              </w:rPr>
            </w:pPr>
            <w:r w:rsidRPr="003128B1">
              <w:rPr>
                <w:rFonts w:ascii="Times New Roman" w:hAnsi="Times New Roman"/>
                <w:b/>
                <w:szCs w:val="24"/>
                <w:lang w:val="bg-BG"/>
              </w:rPr>
              <w:t>4. Варианти на действие:</w:t>
            </w:r>
          </w:p>
          <w:p w:rsidR="003B7D92" w:rsidRPr="00F37543" w:rsidRDefault="003B7D92" w:rsidP="003B7D92">
            <w:pPr>
              <w:spacing w:before="120" w:after="120"/>
              <w:jc w:val="both"/>
              <w:rPr>
                <w:rFonts w:ascii="Times New Roman" w:hAnsi="Times New Roman"/>
                <w:szCs w:val="24"/>
                <w:lang w:val="bg-BG"/>
              </w:rPr>
            </w:pPr>
            <w:r w:rsidRPr="00F37543">
              <w:rPr>
                <w:rFonts w:ascii="Times New Roman" w:hAnsi="Times New Roman" w:hint="eastAsia"/>
                <w:szCs w:val="24"/>
                <w:lang w:val="bg-BG"/>
              </w:rPr>
              <w:t>При</w:t>
            </w:r>
            <w:r w:rsidRPr="00F37543">
              <w:rPr>
                <w:rFonts w:ascii="Times New Roman" w:hAnsi="Times New Roman"/>
                <w:szCs w:val="24"/>
                <w:lang w:val="bg-BG"/>
              </w:rPr>
              <w:t xml:space="preserve"> </w:t>
            </w:r>
            <w:r w:rsidRPr="00F37543">
              <w:rPr>
                <w:rFonts w:ascii="Times New Roman" w:hAnsi="Times New Roman" w:hint="eastAsia"/>
                <w:szCs w:val="24"/>
                <w:lang w:val="bg-BG"/>
              </w:rPr>
              <w:t>решаване</w:t>
            </w:r>
            <w:r w:rsidRPr="00F37543">
              <w:rPr>
                <w:rFonts w:ascii="Times New Roman" w:hAnsi="Times New Roman"/>
                <w:szCs w:val="24"/>
                <w:lang w:val="bg-BG"/>
              </w:rPr>
              <w:t xml:space="preserve"> </w:t>
            </w:r>
            <w:r w:rsidRPr="00F37543">
              <w:rPr>
                <w:rFonts w:ascii="Times New Roman" w:hAnsi="Times New Roman" w:hint="eastAsia"/>
                <w:szCs w:val="24"/>
                <w:lang w:val="bg-BG"/>
              </w:rPr>
              <w:t>на</w:t>
            </w:r>
            <w:r w:rsidRPr="00F37543">
              <w:rPr>
                <w:rFonts w:ascii="Times New Roman" w:hAnsi="Times New Roman"/>
                <w:szCs w:val="24"/>
                <w:lang w:val="bg-BG"/>
              </w:rPr>
              <w:t xml:space="preserve"> </w:t>
            </w:r>
            <w:r w:rsidRPr="00F37543">
              <w:rPr>
                <w:rFonts w:ascii="Times New Roman" w:hAnsi="Times New Roman" w:hint="eastAsia"/>
                <w:szCs w:val="24"/>
                <w:lang w:val="bg-BG"/>
              </w:rPr>
              <w:t>дефинираният</w:t>
            </w:r>
            <w:r w:rsidRPr="00F37543">
              <w:rPr>
                <w:rFonts w:ascii="Times New Roman" w:hAnsi="Times New Roman"/>
                <w:szCs w:val="24"/>
                <w:lang w:val="bg-BG"/>
              </w:rPr>
              <w:t xml:space="preserve"> </w:t>
            </w:r>
            <w:r w:rsidRPr="00F37543">
              <w:rPr>
                <w:rFonts w:ascii="Times New Roman" w:hAnsi="Times New Roman" w:hint="eastAsia"/>
                <w:szCs w:val="24"/>
                <w:lang w:val="bg-BG"/>
              </w:rPr>
              <w:t>проблем</w:t>
            </w:r>
            <w:r w:rsidRPr="00F37543">
              <w:rPr>
                <w:rFonts w:ascii="Times New Roman" w:hAnsi="Times New Roman"/>
                <w:szCs w:val="24"/>
                <w:lang w:val="bg-BG"/>
              </w:rPr>
              <w:t xml:space="preserve"> </w:t>
            </w:r>
            <w:r w:rsidRPr="00F37543">
              <w:rPr>
                <w:rFonts w:ascii="Times New Roman" w:hAnsi="Times New Roman" w:hint="eastAsia"/>
                <w:szCs w:val="24"/>
                <w:lang w:val="bg-BG"/>
              </w:rPr>
              <w:t>е</w:t>
            </w:r>
            <w:r w:rsidRPr="00F37543">
              <w:rPr>
                <w:rFonts w:ascii="Times New Roman" w:hAnsi="Times New Roman"/>
                <w:szCs w:val="24"/>
                <w:lang w:val="bg-BG"/>
              </w:rPr>
              <w:t xml:space="preserve"> </w:t>
            </w:r>
            <w:r w:rsidRPr="00F37543">
              <w:rPr>
                <w:rFonts w:ascii="Times New Roman" w:hAnsi="Times New Roman" w:hint="eastAsia"/>
                <w:szCs w:val="24"/>
                <w:lang w:val="bg-BG"/>
              </w:rPr>
              <w:t>възможен</w:t>
            </w:r>
            <w:r w:rsidRPr="00F37543">
              <w:rPr>
                <w:rFonts w:ascii="Times New Roman" w:hAnsi="Times New Roman"/>
                <w:szCs w:val="24"/>
                <w:lang w:val="bg-BG"/>
              </w:rPr>
              <w:t xml:space="preserve"> </w:t>
            </w:r>
            <w:r w:rsidRPr="00F37543">
              <w:rPr>
                <w:rFonts w:ascii="Times New Roman" w:hAnsi="Times New Roman" w:hint="eastAsia"/>
                <w:szCs w:val="24"/>
                <w:lang w:val="bg-BG"/>
              </w:rPr>
              <w:t>само</w:t>
            </w:r>
            <w:r w:rsidRPr="00F37543">
              <w:rPr>
                <w:rFonts w:ascii="Times New Roman" w:hAnsi="Times New Roman"/>
                <w:szCs w:val="24"/>
                <w:lang w:val="bg-BG"/>
              </w:rPr>
              <w:t xml:space="preserve"> </w:t>
            </w:r>
            <w:r w:rsidRPr="00F37543">
              <w:rPr>
                <w:rFonts w:ascii="Times New Roman" w:hAnsi="Times New Roman" w:hint="eastAsia"/>
                <w:szCs w:val="24"/>
                <w:lang w:val="bg-BG"/>
              </w:rPr>
              <w:t>един</w:t>
            </w:r>
            <w:r w:rsidRPr="00F37543">
              <w:rPr>
                <w:rFonts w:ascii="Times New Roman" w:hAnsi="Times New Roman"/>
                <w:szCs w:val="24"/>
                <w:lang w:val="bg-BG"/>
              </w:rPr>
              <w:t xml:space="preserve"> </w:t>
            </w:r>
            <w:r w:rsidRPr="00F37543">
              <w:rPr>
                <w:rFonts w:ascii="Times New Roman" w:hAnsi="Times New Roman" w:hint="eastAsia"/>
                <w:szCs w:val="24"/>
                <w:lang w:val="bg-BG"/>
              </w:rPr>
              <w:t>вариант</w:t>
            </w:r>
            <w:r w:rsidRPr="00F37543">
              <w:rPr>
                <w:rFonts w:ascii="Times New Roman" w:hAnsi="Times New Roman"/>
                <w:szCs w:val="24"/>
                <w:lang w:val="bg-BG"/>
              </w:rPr>
              <w:t xml:space="preserve"> </w:t>
            </w:r>
            <w:r w:rsidRPr="00F37543">
              <w:rPr>
                <w:rFonts w:ascii="Times New Roman" w:hAnsi="Times New Roman" w:hint="eastAsia"/>
                <w:szCs w:val="24"/>
                <w:lang w:val="bg-BG"/>
              </w:rPr>
              <w:t>за</w:t>
            </w:r>
            <w:r w:rsidRPr="00F37543">
              <w:rPr>
                <w:rFonts w:ascii="Times New Roman" w:hAnsi="Times New Roman"/>
                <w:szCs w:val="24"/>
                <w:lang w:val="bg-BG"/>
              </w:rPr>
              <w:t xml:space="preserve"> </w:t>
            </w:r>
            <w:r w:rsidRPr="00F37543">
              <w:rPr>
                <w:rFonts w:ascii="Times New Roman" w:hAnsi="Times New Roman" w:hint="eastAsia"/>
                <w:szCs w:val="24"/>
                <w:lang w:val="bg-BG"/>
              </w:rPr>
              <w:t>действие</w:t>
            </w:r>
            <w:r w:rsidRPr="00F37543">
              <w:rPr>
                <w:rFonts w:ascii="Times New Roman" w:hAnsi="Times New Roman"/>
                <w:szCs w:val="24"/>
                <w:lang w:val="bg-BG"/>
              </w:rPr>
              <w:t>.</w:t>
            </w:r>
          </w:p>
          <w:p w:rsidR="003B7D92" w:rsidRPr="00F37543" w:rsidRDefault="003B7D92" w:rsidP="003B7D92">
            <w:pPr>
              <w:spacing w:before="120" w:after="120"/>
              <w:jc w:val="both"/>
              <w:rPr>
                <w:rFonts w:ascii="Times New Roman" w:hAnsi="Times New Roman"/>
                <w:szCs w:val="24"/>
                <w:lang w:val="bg-BG"/>
              </w:rPr>
            </w:pPr>
            <w:r w:rsidRPr="00F37543">
              <w:rPr>
                <w:rFonts w:ascii="Times New Roman" w:hAnsi="Times New Roman" w:hint="eastAsia"/>
                <w:szCs w:val="24"/>
                <w:lang w:val="bg-BG"/>
              </w:rPr>
              <w:t>Вариант</w:t>
            </w:r>
            <w:r w:rsidRPr="00F37543">
              <w:rPr>
                <w:rFonts w:ascii="Times New Roman" w:hAnsi="Times New Roman"/>
                <w:szCs w:val="24"/>
                <w:lang w:val="bg-BG"/>
              </w:rPr>
              <w:t xml:space="preserve"> – 0: </w:t>
            </w:r>
            <w:r w:rsidRPr="00F37543">
              <w:rPr>
                <w:rFonts w:ascii="Times New Roman" w:hAnsi="Times New Roman" w:hint="eastAsia"/>
                <w:szCs w:val="24"/>
                <w:lang w:val="bg-BG"/>
              </w:rPr>
              <w:t>Предлаганите</w:t>
            </w:r>
            <w:r w:rsidRPr="00F37543">
              <w:rPr>
                <w:rFonts w:ascii="Times New Roman" w:hAnsi="Times New Roman"/>
                <w:szCs w:val="24"/>
                <w:lang w:val="bg-BG"/>
              </w:rPr>
              <w:t xml:space="preserve"> </w:t>
            </w:r>
            <w:r w:rsidRPr="00F37543">
              <w:rPr>
                <w:rFonts w:ascii="Times New Roman" w:hAnsi="Times New Roman" w:hint="eastAsia"/>
                <w:szCs w:val="24"/>
                <w:lang w:val="bg-BG"/>
              </w:rPr>
              <w:t>промени</w:t>
            </w:r>
            <w:r w:rsidRPr="00F37543">
              <w:rPr>
                <w:rFonts w:ascii="Times New Roman" w:hAnsi="Times New Roman"/>
                <w:szCs w:val="24"/>
                <w:lang w:val="bg-BG"/>
              </w:rPr>
              <w:t xml:space="preserve"> </w:t>
            </w:r>
            <w:r w:rsidRPr="00F37543">
              <w:rPr>
                <w:rFonts w:ascii="Times New Roman" w:hAnsi="Times New Roman" w:hint="eastAsia"/>
                <w:szCs w:val="24"/>
                <w:lang w:val="bg-BG"/>
              </w:rPr>
              <w:t>се</w:t>
            </w:r>
            <w:r w:rsidRPr="00F37543">
              <w:rPr>
                <w:rFonts w:ascii="Times New Roman" w:hAnsi="Times New Roman"/>
                <w:szCs w:val="24"/>
                <w:lang w:val="bg-BG"/>
              </w:rPr>
              <w:t xml:space="preserve"> </w:t>
            </w:r>
            <w:r w:rsidRPr="00F37543">
              <w:rPr>
                <w:rFonts w:ascii="Times New Roman" w:hAnsi="Times New Roman" w:hint="eastAsia"/>
                <w:szCs w:val="24"/>
                <w:lang w:val="bg-BG"/>
              </w:rPr>
              <w:t>извършват</w:t>
            </w:r>
            <w:r w:rsidRPr="00F37543">
              <w:rPr>
                <w:rFonts w:ascii="Times New Roman" w:hAnsi="Times New Roman"/>
                <w:szCs w:val="24"/>
                <w:lang w:val="bg-BG"/>
              </w:rPr>
              <w:t xml:space="preserve"> </w:t>
            </w:r>
            <w:r w:rsidRPr="00F37543">
              <w:rPr>
                <w:rFonts w:ascii="Times New Roman" w:hAnsi="Times New Roman" w:hint="eastAsia"/>
                <w:szCs w:val="24"/>
                <w:lang w:val="bg-BG"/>
              </w:rPr>
              <w:t>в</w:t>
            </w:r>
            <w:r w:rsidRPr="00F37543">
              <w:rPr>
                <w:rFonts w:ascii="Times New Roman" w:hAnsi="Times New Roman"/>
                <w:szCs w:val="24"/>
                <w:lang w:val="bg-BG"/>
              </w:rPr>
              <w:t xml:space="preserve"> </w:t>
            </w:r>
            <w:r w:rsidRPr="00F37543">
              <w:rPr>
                <w:rFonts w:ascii="Times New Roman" w:hAnsi="Times New Roman" w:hint="eastAsia"/>
                <w:szCs w:val="24"/>
                <w:lang w:val="bg-BG"/>
              </w:rPr>
              <w:t>съответствие</w:t>
            </w:r>
            <w:r w:rsidRPr="00F37543">
              <w:rPr>
                <w:rFonts w:ascii="Times New Roman" w:hAnsi="Times New Roman"/>
                <w:szCs w:val="24"/>
                <w:lang w:val="bg-BG"/>
              </w:rPr>
              <w:t xml:space="preserve"> </w:t>
            </w:r>
            <w:r w:rsidRPr="00F37543">
              <w:rPr>
                <w:rFonts w:ascii="Times New Roman" w:hAnsi="Times New Roman" w:hint="eastAsia"/>
                <w:szCs w:val="24"/>
                <w:lang w:val="bg-BG"/>
              </w:rPr>
              <w:t>с</w:t>
            </w:r>
            <w:r w:rsidRPr="00F37543">
              <w:rPr>
                <w:rFonts w:ascii="Times New Roman" w:hAnsi="Times New Roman"/>
                <w:szCs w:val="24"/>
                <w:lang w:val="bg-BG"/>
              </w:rPr>
              <w:t xml:space="preserve"> </w:t>
            </w:r>
            <w:r w:rsidRPr="00F37543">
              <w:rPr>
                <w:rFonts w:ascii="Times New Roman" w:hAnsi="Times New Roman" w:hint="eastAsia"/>
                <w:szCs w:val="24"/>
                <w:lang w:val="bg-BG"/>
              </w:rPr>
              <w:t>действащото</w:t>
            </w:r>
            <w:r w:rsidRPr="00F37543">
              <w:rPr>
                <w:rFonts w:ascii="Times New Roman" w:hAnsi="Times New Roman"/>
                <w:szCs w:val="24"/>
                <w:lang w:val="bg-BG"/>
              </w:rPr>
              <w:t xml:space="preserve"> </w:t>
            </w:r>
            <w:r w:rsidRPr="00F37543">
              <w:rPr>
                <w:rFonts w:ascii="Times New Roman" w:hAnsi="Times New Roman" w:hint="eastAsia"/>
                <w:szCs w:val="24"/>
                <w:lang w:val="bg-BG"/>
              </w:rPr>
              <w:t>законодателство</w:t>
            </w:r>
            <w:r w:rsidRPr="00F37543">
              <w:rPr>
                <w:rFonts w:ascii="Times New Roman" w:hAnsi="Times New Roman"/>
                <w:szCs w:val="24"/>
                <w:lang w:val="bg-BG"/>
              </w:rPr>
              <w:t xml:space="preserve"> </w:t>
            </w:r>
            <w:r w:rsidRPr="00F37543">
              <w:rPr>
                <w:rFonts w:ascii="Times New Roman" w:hAnsi="Times New Roman" w:hint="eastAsia"/>
                <w:szCs w:val="24"/>
                <w:lang w:val="bg-BG"/>
              </w:rPr>
              <w:t>на</w:t>
            </w:r>
            <w:r w:rsidRPr="00F37543">
              <w:rPr>
                <w:rFonts w:ascii="Times New Roman" w:hAnsi="Times New Roman"/>
                <w:szCs w:val="24"/>
                <w:lang w:val="bg-BG"/>
              </w:rPr>
              <w:t xml:space="preserve"> </w:t>
            </w:r>
            <w:r w:rsidRPr="00F37543">
              <w:rPr>
                <w:rFonts w:ascii="Times New Roman" w:hAnsi="Times New Roman" w:hint="eastAsia"/>
                <w:szCs w:val="24"/>
                <w:lang w:val="bg-BG"/>
              </w:rPr>
              <w:t>Европейския</w:t>
            </w:r>
            <w:r w:rsidRPr="00F37543">
              <w:rPr>
                <w:rFonts w:ascii="Times New Roman" w:hAnsi="Times New Roman"/>
                <w:szCs w:val="24"/>
                <w:lang w:val="bg-BG"/>
              </w:rPr>
              <w:t xml:space="preserve"> </w:t>
            </w:r>
            <w:r w:rsidRPr="00F37543">
              <w:rPr>
                <w:rFonts w:ascii="Times New Roman" w:hAnsi="Times New Roman" w:hint="eastAsia"/>
                <w:szCs w:val="24"/>
                <w:lang w:val="bg-BG"/>
              </w:rPr>
              <w:t>съюз</w:t>
            </w:r>
            <w:r w:rsidRPr="00F37543">
              <w:rPr>
                <w:rFonts w:ascii="Times New Roman" w:hAnsi="Times New Roman"/>
                <w:szCs w:val="24"/>
                <w:lang w:val="bg-BG"/>
              </w:rPr>
              <w:t xml:space="preserve">, </w:t>
            </w:r>
            <w:r w:rsidRPr="00F37543">
              <w:rPr>
                <w:rFonts w:ascii="Times New Roman" w:hAnsi="Times New Roman" w:hint="eastAsia"/>
                <w:szCs w:val="24"/>
                <w:lang w:val="bg-BG"/>
              </w:rPr>
              <w:t>което</w:t>
            </w:r>
            <w:r w:rsidRPr="00F37543">
              <w:rPr>
                <w:rFonts w:ascii="Times New Roman" w:hAnsi="Times New Roman"/>
                <w:szCs w:val="24"/>
                <w:lang w:val="bg-BG"/>
              </w:rPr>
              <w:t xml:space="preserve"> </w:t>
            </w:r>
            <w:r w:rsidRPr="00F37543">
              <w:rPr>
                <w:rFonts w:ascii="Times New Roman" w:hAnsi="Times New Roman" w:hint="eastAsia"/>
                <w:szCs w:val="24"/>
                <w:lang w:val="bg-BG"/>
              </w:rPr>
              <w:t>е</w:t>
            </w:r>
            <w:r w:rsidRPr="00F37543">
              <w:rPr>
                <w:rFonts w:ascii="Times New Roman" w:hAnsi="Times New Roman"/>
                <w:szCs w:val="24"/>
                <w:lang w:val="bg-BG"/>
              </w:rPr>
              <w:t xml:space="preserve"> </w:t>
            </w:r>
            <w:r w:rsidRPr="00F37543">
              <w:rPr>
                <w:rFonts w:ascii="Times New Roman" w:hAnsi="Times New Roman" w:hint="eastAsia"/>
                <w:szCs w:val="24"/>
                <w:lang w:val="bg-BG"/>
              </w:rPr>
              <w:t>с</w:t>
            </w:r>
            <w:r w:rsidRPr="00F37543">
              <w:rPr>
                <w:rFonts w:ascii="Times New Roman" w:hAnsi="Times New Roman"/>
                <w:szCs w:val="24"/>
                <w:lang w:val="bg-BG"/>
              </w:rPr>
              <w:t xml:space="preserve"> </w:t>
            </w:r>
            <w:r w:rsidRPr="00F37543">
              <w:rPr>
                <w:rFonts w:ascii="Times New Roman" w:hAnsi="Times New Roman" w:hint="eastAsia"/>
                <w:szCs w:val="24"/>
                <w:lang w:val="bg-BG"/>
              </w:rPr>
              <w:t>пряко</w:t>
            </w:r>
            <w:r w:rsidRPr="00F37543">
              <w:rPr>
                <w:rFonts w:ascii="Times New Roman" w:hAnsi="Times New Roman"/>
                <w:szCs w:val="24"/>
                <w:lang w:val="bg-BG"/>
              </w:rPr>
              <w:t xml:space="preserve"> </w:t>
            </w:r>
            <w:r w:rsidRPr="00F37543">
              <w:rPr>
                <w:rFonts w:ascii="Times New Roman" w:hAnsi="Times New Roman" w:hint="eastAsia"/>
                <w:szCs w:val="24"/>
                <w:lang w:val="bg-BG"/>
              </w:rPr>
              <w:t>приложение</w:t>
            </w:r>
            <w:r w:rsidRPr="00F37543">
              <w:rPr>
                <w:rFonts w:ascii="Times New Roman" w:hAnsi="Times New Roman"/>
                <w:szCs w:val="24"/>
                <w:lang w:val="bg-BG"/>
              </w:rPr>
              <w:t xml:space="preserve"> </w:t>
            </w:r>
            <w:r w:rsidRPr="00F37543">
              <w:rPr>
                <w:rFonts w:ascii="Times New Roman" w:hAnsi="Times New Roman" w:hint="eastAsia"/>
                <w:szCs w:val="24"/>
                <w:lang w:val="bg-BG"/>
              </w:rPr>
              <w:t>в</w:t>
            </w:r>
            <w:r w:rsidRPr="00F37543">
              <w:rPr>
                <w:rFonts w:ascii="Times New Roman" w:hAnsi="Times New Roman"/>
                <w:szCs w:val="24"/>
                <w:lang w:val="bg-BG"/>
              </w:rPr>
              <w:t xml:space="preserve"> </w:t>
            </w:r>
            <w:r w:rsidRPr="00F37543">
              <w:rPr>
                <w:rFonts w:ascii="Times New Roman" w:hAnsi="Times New Roman" w:hint="eastAsia"/>
                <w:szCs w:val="24"/>
                <w:lang w:val="bg-BG"/>
              </w:rPr>
              <w:t>националната</w:t>
            </w:r>
            <w:r w:rsidRPr="00F37543">
              <w:rPr>
                <w:rFonts w:ascii="Times New Roman" w:hAnsi="Times New Roman"/>
                <w:szCs w:val="24"/>
                <w:lang w:val="bg-BG"/>
              </w:rPr>
              <w:t xml:space="preserve"> </w:t>
            </w:r>
            <w:r w:rsidRPr="00F37543">
              <w:rPr>
                <w:rFonts w:ascii="Times New Roman" w:hAnsi="Times New Roman" w:hint="eastAsia"/>
                <w:szCs w:val="24"/>
                <w:lang w:val="bg-BG"/>
              </w:rPr>
              <w:t>нормативна</w:t>
            </w:r>
            <w:r w:rsidRPr="00F37543">
              <w:rPr>
                <w:rFonts w:ascii="Times New Roman" w:hAnsi="Times New Roman"/>
                <w:szCs w:val="24"/>
                <w:lang w:val="bg-BG"/>
              </w:rPr>
              <w:t xml:space="preserve"> </w:t>
            </w:r>
            <w:r w:rsidRPr="00F37543">
              <w:rPr>
                <w:rFonts w:ascii="Times New Roman" w:hAnsi="Times New Roman" w:hint="eastAsia"/>
                <w:szCs w:val="24"/>
                <w:lang w:val="bg-BG"/>
              </w:rPr>
              <w:t>уредба</w:t>
            </w:r>
            <w:r w:rsidRPr="00F37543">
              <w:rPr>
                <w:rFonts w:ascii="Times New Roman" w:hAnsi="Times New Roman"/>
                <w:szCs w:val="24"/>
                <w:lang w:val="bg-BG"/>
              </w:rPr>
              <w:t xml:space="preserve"> – </w:t>
            </w:r>
            <w:r w:rsidRPr="00F37543">
              <w:rPr>
                <w:rFonts w:ascii="Times New Roman" w:hAnsi="Times New Roman" w:hint="eastAsia"/>
                <w:szCs w:val="24"/>
                <w:lang w:val="bg-BG"/>
              </w:rPr>
              <w:t>Закона</w:t>
            </w:r>
            <w:r w:rsidRPr="00F37543">
              <w:rPr>
                <w:rFonts w:ascii="Times New Roman" w:hAnsi="Times New Roman"/>
                <w:szCs w:val="24"/>
                <w:lang w:val="bg-BG"/>
              </w:rPr>
              <w:t xml:space="preserve"> </w:t>
            </w:r>
            <w:r w:rsidRPr="00F37543">
              <w:rPr>
                <w:rFonts w:ascii="Times New Roman" w:hAnsi="Times New Roman" w:hint="eastAsia"/>
                <w:szCs w:val="24"/>
                <w:lang w:val="bg-BG"/>
              </w:rPr>
              <w:t>за</w:t>
            </w:r>
            <w:r w:rsidRPr="00F37543">
              <w:rPr>
                <w:rFonts w:ascii="Times New Roman" w:hAnsi="Times New Roman"/>
                <w:szCs w:val="24"/>
                <w:lang w:val="bg-BG"/>
              </w:rPr>
              <w:t xml:space="preserve"> </w:t>
            </w:r>
            <w:r w:rsidRPr="00F37543">
              <w:rPr>
                <w:rFonts w:ascii="Times New Roman" w:hAnsi="Times New Roman" w:hint="eastAsia"/>
                <w:szCs w:val="24"/>
                <w:lang w:val="bg-BG"/>
              </w:rPr>
              <w:t>гражданско</w:t>
            </w:r>
            <w:r w:rsidRPr="00F37543">
              <w:rPr>
                <w:rFonts w:ascii="Times New Roman" w:hAnsi="Times New Roman"/>
                <w:szCs w:val="24"/>
                <w:lang w:val="bg-BG"/>
              </w:rPr>
              <w:t xml:space="preserve"> </w:t>
            </w:r>
            <w:r w:rsidRPr="00F37543">
              <w:rPr>
                <w:rFonts w:ascii="Times New Roman" w:hAnsi="Times New Roman" w:hint="eastAsia"/>
                <w:szCs w:val="24"/>
                <w:lang w:val="bg-BG"/>
              </w:rPr>
              <w:t>въздухоплаване</w:t>
            </w:r>
            <w:r w:rsidRPr="00F37543">
              <w:rPr>
                <w:rFonts w:ascii="Times New Roman" w:hAnsi="Times New Roman"/>
                <w:szCs w:val="24"/>
                <w:lang w:val="bg-BG"/>
              </w:rPr>
              <w:t xml:space="preserve"> (</w:t>
            </w:r>
            <w:r w:rsidRPr="00F37543">
              <w:rPr>
                <w:rFonts w:ascii="Times New Roman" w:hAnsi="Times New Roman" w:hint="eastAsia"/>
                <w:szCs w:val="24"/>
                <w:lang w:val="bg-BG"/>
              </w:rPr>
              <w:t>ЗГВ</w:t>
            </w:r>
            <w:r w:rsidRPr="00F37543">
              <w:rPr>
                <w:rFonts w:ascii="Times New Roman" w:hAnsi="Times New Roman"/>
                <w:szCs w:val="24"/>
                <w:lang w:val="bg-BG"/>
              </w:rPr>
              <w:t xml:space="preserve">) </w:t>
            </w:r>
            <w:r w:rsidRPr="00F37543">
              <w:rPr>
                <w:rFonts w:ascii="Times New Roman" w:hAnsi="Times New Roman" w:hint="eastAsia"/>
                <w:szCs w:val="24"/>
                <w:lang w:val="bg-BG"/>
              </w:rPr>
              <w:t>и</w:t>
            </w:r>
            <w:r w:rsidRPr="00F37543">
              <w:rPr>
                <w:rFonts w:ascii="Times New Roman" w:hAnsi="Times New Roman"/>
                <w:szCs w:val="24"/>
                <w:lang w:val="bg-BG"/>
              </w:rPr>
              <w:t xml:space="preserve"> </w:t>
            </w:r>
            <w:r w:rsidRPr="00F37543">
              <w:rPr>
                <w:rFonts w:ascii="Times New Roman" w:hAnsi="Times New Roman" w:hint="eastAsia"/>
                <w:szCs w:val="24"/>
                <w:lang w:val="bg-BG"/>
              </w:rPr>
              <w:t>Наредбата</w:t>
            </w:r>
            <w:r w:rsidRPr="00F37543">
              <w:rPr>
                <w:rFonts w:ascii="Times New Roman" w:hAnsi="Times New Roman"/>
                <w:szCs w:val="24"/>
                <w:lang w:val="bg-BG"/>
              </w:rPr>
              <w:t xml:space="preserve"> </w:t>
            </w:r>
            <w:r w:rsidRPr="00F37543">
              <w:rPr>
                <w:rFonts w:ascii="Times New Roman" w:hAnsi="Times New Roman" w:hint="eastAsia"/>
                <w:szCs w:val="24"/>
                <w:lang w:val="bg-BG"/>
              </w:rPr>
              <w:t>за</w:t>
            </w:r>
            <w:r w:rsidRPr="00F37543">
              <w:rPr>
                <w:rFonts w:ascii="Times New Roman" w:hAnsi="Times New Roman"/>
                <w:szCs w:val="24"/>
                <w:lang w:val="bg-BG"/>
              </w:rPr>
              <w:t xml:space="preserve"> </w:t>
            </w:r>
            <w:r w:rsidRPr="00F37543">
              <w:rPr>
                <w:rFonts w:ascii="Times New Roman" w:hAnsi="Times New Roman" w:hint="eastAsia"/>
                <w:szCs w:val="24"/>
                <w:lang w:val="bg-BG"/>
              </w:rPr>
              <w:t>таксите</w:t>
            </w:r>
            <w:r w:rsidRPr="00F37543">
              <w:rPr>
                <w:rFonts w:ascii="Times New Roman" w:hAnsi="Times New Roman"/>
                <w:szCs w:val="24"/>
                <w:lang w:val="bg-BG"/>
              </w:rPr>
              <w:t xml:space="preserve"> </w:t>
            </w:r>
            <w:r w:rsidRPr="00F37543">
              <w:rPr>
                <w:rFonts w:ascii="Times New Roman" w:hAnsi="Times New Roman" w:hint="eastAsia"/>
                <w:szCs w:val="24"/>
                <w:lang w:val="bg-BG"/>
              </w:rPr>
              <w:t>за</w:t>
            </w:r>
            <w:r w:rsidRPr="00F37543">
              <w:rPr>
                <w:rFonts w:ascii="Times New Roman" w:hAnsi="Times New Roman"/>
                <w:szCs w:val="24"/>
                <w:lang w:val="bg-BG"/>
              </w:rPr>
              <w:t xml:space="preserve"> </w:t>
            </w:r>
            <w:r w:rsidRPr="00F37543">
              <w:rPr>
                <w:rFonts w:ascii="Times New Roman" w:hAnsi="Times New Roman" w:hint="eastAsia"/>
                <w:szCs w:val="24"/>
                <w:lang w:val="bg-BG"/>
              </w:rPr>
              <w:t>използване</w:t>
            </w:r>
            <w:r w:rsidRPr="00F37543">
              <w:rPr>
                <w:rFonts w:ascii="Times New Roman" w:hAnsi="Times New Roman"/>
                <w:szCs w:val="24"/>
                <w:lang w:val="bg-BG"/>
              </w:rPr>
              <w:t xml:space="preserve"> </w:t>
            </w:r>
            <w:r w:rsidRPr="00F37543">
              <w:rPr>
                <w:rFonts w:ascii="Times New Roman" w:hAnsi="Times New Roman" w:hint="eastAsia"/>
                <w:szCs w:val="24"/>
                <w:lang w:val="bg-BG"/>
              </w:rPr>
              <w:t>на</w:t>
            </w:r>
            <w:r w:rsidRPr="00F37543">
              <w:rPr>
                <w:rFonts w:ascii="Times New Roman" w:hAnsi="Times New Roman"/>
                <w:szCs w:val="24"/>
                <w:lang w:val="bg-BG"/>
              </w:rPr>
              <w:t xml:space="preserve"> </w:t>
            </w:r>
            <w:r w:rsidRPr="00F37543">
              <w:rPr>
                <w:rFonts w:ascii="Times New Roman" w:hAnsi="Times New Roman" w:hint="eastAsia"/>
                <w:szCs w:val="24"/>
                <w:lang w:val="bg-BG"/>
              </w:rPr>
              <w:t>летищата</w:t>
            </w:r>
            <w:r w:rsidRPr="00F37543">
              <w:rPr>
                <w:rFonts w:ascii="Times New Roman" w:hAnsi="Times New Roman"/>
                <w:szCs w:val="24"/>
                <w:lang w:val="bg-BG"/>
              </w:rPr>
              <w:t xml:space="preserve"> </w:t>
            </w:r>
            <w:r w:rsidRPr="00F37543">
              <w:rPr>
                <w:rFonts w:ascii="Times New Roman" w:hAnsi="Times New Roman" w:hint="eastAsia"/>
                <w:szCs w:val="24"/>
                <w:lang w:val="bg-BG"/>
              </w:rPr>
              <w:t>за</w:t>
            </w:r>
            <w:r w:rsidRPr="00F37543">
              <w:rPr>
                <w:rFonts w:ascii="Times New Roman" w:hAnsi="Times New Roman"/>
                <w:szCs w:val="24"/>
                <w:lang w:val="bg-BG"/>
              </w:rPr>
              <w:t xml:space="preserve"> </w:t>
            </w:r>
            <w:r w:rsidRPr="00F37543">
              <w:rPr>
                <w:rFonts w:ascii="Times New Roman" w:hAnsi="Times New Roman" w:hint="eastAsia"/>
                <w:szCs w:val="24"/>
                <w:lang w:val="bg-BG"/>
              </w:rPr>
              <w:t>обществено</w:t>
            </w:r>
            <w:r w:rsidRPr="00F37543">
              <w:rPr>
                <w:rFonts w:ascii="Times New Roman" w:hAnsi="Times New Roman"/>
                <w:szCs w:val="24"/>
                <w:lang w:val="bg-BG"/>
              </w:rPr>
              <w:t xml:space="preserve"> </w:t>
            </w:r>
            <w:r w:rsidRPr="00F37543">
              <w:rPr>
                <w:rFonts w:ascii="Times New Roman" w:hAnsi="Times New Roman" w:hint="eastAsia"/>
                <w:szCs w:val="24"/>
                <w:lang w:val="bg-BG"/>
              </w:rPr>
              <w:t>ползване</w:t>
            </w:r>
            <w:r w:rsidRPr="00F37543">
              <w:rPr>
                <w:rFonts w:ascii="Times New Roman" w:hAnsi="Times New Roman"/>
                <w:szCs w:val="24"/>
                <w:lang w:val="bg-BG"/>
              </w:rPr>
              <w:t xml:space="preserve"> </w:t>
            </w:r>
            <w:r w:rsidRPr="00F37543">
              <w:rPr>
                <w:rFonts w:ascii="Times New Roman" w:hAnsi="Times New Roman" w:hint="eastAsia"/>
                <w:szCs w:val="24"/>
                <w:lang w:val="bg-BG"/>
              </w:rPr>
              <w:t>и</w:t>
            </w:r>
            <w:r w:rsidRPr="00F37543">
              <w:rPr>
                <w:rFonts w:ascii="Times New Roman" w:hAnsi="Times New Roman"/>
                <w:szCs w:val="24"/>
                <w:lang w:val="bg-BG"/>
              </w:rPr>
              <w:t xml:space="preserve"> </w:t>
            </w:r>
            <w:r w:rsidRPr="00F37543">
              <w:rPr>
                <w:rFonts w:ascii="Times New Roman" w:hAnsi="Times New Roman" w:hint="eastAsia"/>
                <w:szCs w:val="24"/>
                <w:lang w:val="bg-BG"/>
              </w:rPr>
              <w:t>за</w:t>
            </w:r>
            <w:r w:rsidRPr="00F37543">
              <w:rPr>
                <w:rFonts w:ascii="Times New Roman" w:hAnsi="Times New Roman"/>
                <w:szCs w:val="24"/>
                <w:lang w:val="bg-BG"/>
              </w:rPr>
              <w:t xml:space="preserve"> </w:t>
            </w:r>
            <w:r w:rsidRPr="00F37543">
              <w:rPr>
                <w:rFonts w:ascii="Times New Roman" w:hAnsi="Times New Roman" w:hint="eastAsia"/>
                <w:szCs w:val="24"/>
                <w:lang w:val="bg-BG"/>
              </w:rPr>
              <w:t>аеронавигационно</w:t>
            </w:r>
            <w:r w:rsidRPr="00F37543">
              <w:rPr>
                <w:rFonts w:ascii="Times New Roman" w:hAnsi="Times New Roman"/>
                <w:szCs w:val="24"/>
                <w:lang w:val="bg-BG"/>
              </w:rPr>
              <w:t xml:space="preserve"> </w:t>
            </w:r>
            <w:r w:rsidRPr="00F37543">
              <w:rPr>
                <w:rFonts w:ascii="Times New Roman" w:hAnsi="Times New Roman" w:hint="eastAsia"/>
                <w:szCs w:val="24"/>
                <w:lang w:val="bg-BG"/>
              </w:rPr>
              <w:t>обслужване</w:t>
            </w:r>
            <w:r w:rsidRPr="00F37543">
              <w:rPr>
                <w:rFonts w:ascii="Times New Roman" w:hAnsi="Times New Roman"/>
                <w:szCs w:val="24"/>
                <w:lang w:val="bg-BG"/>
              </w:rPr>
              <w:t xml:space="preserve"> </w:t>
            </w:r>
            <w:r w:rsidRPr="00F37543">
              <w:rPr>
                <w:rFonts w:ascii="Times New Roman" w:hAnsi="Times New Roman" w:hint="eastAsia"/>
                <w:szCs w:val="24"/>
                <w:lang w:val="bg-BG"/>
              </w:rPr>
              <w:t>в</w:t>
            </w:r>
            <w:r w:rsidRPr="00F37543">
              <w:rPr>
                <w:rFonts w:ascii="Times New Roman" w:hAnsi="Times New Roman"/>
                <w:szCs w:val="24"/>
                <w:lang w:val="bg-BG"/>
              </w:rPr>
              <w:t xml:space="preserve"> </w:t>
            </w:r>
            <w:r w:rsidRPr="00F37543">
              <w:rPr>
                <w:rFonts w:ascii="Times New Roman" w:hAnsi="Times New Roman" w:hint="eastAsia"/>
                <w:szCs w:val="24"/>
                <w:lang w:val="bg-BG"/>
              </w:rPr>
              <w:t>Република</w:t>
            </w:r>
            <w:r w:rsidRPr="00F37543">
              <w:rPr>
                <w:rFonts w:ascii="Times New Roman" w:hAnsi="Times New Roman"/>
                <w:szCs w:val="24"/>
                <w:lang w:val="bg-BG"/>
              </w:rPr>
              <w:t xml:space="preserve"> </w:t>
            </w:r>
            <w:r w:rsidRPr="00F37543">
              <w:rPr>
                <w:rFonts w:ascii="Times New Roman" w:hAnsi="Times New Roman" w:hint="eastAsia"/>
                <w:szCs w:val="24"/>
                <w:lang w:val="bg-BG"/>
              </w:rPr>
              <w:t>България</w:t>
            </w:r>
            <w:r w:rsidRPr="00F37543">
              <w:rPr>
                <w:rFonts w:ascii="Times New Roman" w:hAnsi="Times New Roman"/>
                <w:szCs w:val="24"/>
                <w:lang w:val="bg-BG"/>
              </w:rPr>
              <w:t>.</w:t>
            </w:r>
          </w:p>
          <w:p w:rsidR="00BE4A78" w:rsidRDefault="006403C1" w:rsidP="00610D05">
            <w:pPr>
              <w:spacing w:before="120"/>
              <w:jc w:val="center"/>
              <w:rPr>
                <w:rFonts w:ascii="Times New Roman" w:hAnsi="Times New Roman"/>
                <w:i/>
                <w:sz w:val="20"/>
                <w:lang w:val="bg-BG"/>
              </w:rPr>
            </w:pPr>
            <w:r w:rsidRPr="005830A9">
              <w:rPr>
                <w:rFonts w:ascii="Times New Roman" w:hAnsi="Times New Roman"/>
                <w:i/>
                <w:sz w:val="20"/>
                <w:lang w:val="bg-BG"/>
              </w:rPr>
              <w:t>Идентифицирайте основните регулаторни и нерегулаторни възможни варианти на действие от</w:t>
            </w:r>
            <w:r w:rsidR="002306FA">
              <w:rPr>
                <w:rFonts w:ascii="Times New Roman" w:hAnsi="Times New Roman"/>
                <w:i/>
                <w:sz w:val="20"/>
                <w:lang w:val="bg-BG"/>
              </w:rPr>
              <w:t xml:space="preserve"> </w:t>
            </w:r>
          </w:p>
          <w:p w:rsidR="006403C1" w:rsidRPr="005830A9" w:rsidRDefault="006403C1" w:rsidP="000B416B">
            <w:pPr>
              <w:jc w:val="center"/>
              <w:rPr>
                <w:rFonts w:ascii="Times New Roman" w:hAnsi="Times New Roman"/>
                <w:b/>
                <w:sz w:val="20"/>
                <w:lang w:val="bg-BG"/>
              </w:rPr>
            </w:pPr>
            <w:r w:rsidRPr="005830A9">
              <w:rPr>
                <w:rFonts w:ascii="Times New Roman" w:hAnsi="Times New Roman"/>
                <w:i/>
                <w:sz w:val="20"/>
                <w:lang w:val="bg-BG"/>
              </w:rPr>
              <w:t>стр</w:t>
            </w:r>
            <w:r w:rsidR="008F28D1" w:rsidRPr="005830A9">
              <w:rPr>
                <w:rFonts w:ascii="Times New Roman" w:hAnsi="Times New Roman"/>
                <w:i/>
                <w:sz w:val="20"/>
                <w:lang w:val="bg-BG"/>
              </w:rPr>
              <w:t xml:space="preserve">ана на държавата, включително </w:t>
            </w:r>
            <w:r w:rsidRPr="005830A9">
              <w:rPr>
                <w:rFonts w:ascii="Times New Roman" w:hAnsi="Times New Roman"/>
                <w:i/>
                <w:sz w:val="20"/>
                <w:lang w:val="bg-BG"/>
              </w:rPr>
              <w:t>варианта „</w:t>
            </w:r>
            <w:r w:rsidRPr="005830A9">
              <w:rPr>
                <w:rFonts w:ascii="Times New Roman" w:hAnsi="Times New Roman"/>
                <w:i/>
                <w:caps/>
                <w:sz w:val="20"/>
                <w:lang w:val="bg-BG"/>
              </w:rPr>
              <w:t>б</w:t>
            </w:r>
            <w:r w:rsidRPr="005830A9">
              <w:rPr>
                <w:rFonts w:ascii="Times New Roman" w:hAnsi="Times New Roman"/>
                <w:i/>
                <w:sz w:val="20"/>
                <w:lang w:val="bg-BG"/>
              </w:rPr>
              <w:t>ез действие“.</w:t>
            </w:r>
          </w:p>
        </w:tc>
      </w:tr>
      <w:tr w:rsidR="006403C1" w:rsidRPr="00332FB6" w:rsidTr="00085938">
        <w:trPr>
          <w:jc w:val="center"/>
        </w:trPr>
        <w:tc>
          <w:tcPr>
            <w:tcW w:w="9184" w:type="dxa"/>
            <w:gridSpan w:val="2"/>
            <w:shd w:val="clear" w:color="auto" w:fill="auto"/>
          </w:tcPr>
          <w:p w:rsidR="009E3602" w:rsidRPr="00B05A2F" w:rsidRDefault="006403C1" w:rsidP="006A1572">
            <w:pPr>
              <w:spacing w:before="120" w:after="120"/>
              <w:jc w:val="both"/>
              <w:rPr>
                <w:rFonts w:ascii="Times New Roman" w:hAnsi="Times New Roman"/>
                <w:b/>
                <w:szCs w:val="24"/>
                <w:lang w:val="bg-BG"/>
              </w:rPr>
            </w:pPr>
            <w:r w:rsidRPr="00B05A2F">
              <w:rPr>
                <w:rFonts w:ascii="Times New Roman" w:hAnsi="Times New Roman"/>
                <w:b/>
                <w:szCs w:val="24"/>
                <w:lang w:val="bg-BG"/>
              </w:rPr>
              <w:t>5. Негативни въздействия:</w:t>
            </w:r>
          </w:p>
          <w:p w:rsidR="003B7D92" w:rsidRPr="00F37543" w:rsidRDefault="003B7D92" w:rsidP="003B7D92">
            <w:pPr>
              <w:spacing w:before="120" w:after="120"/>
              <w:jc w:val="both"/>
              <w:rPr>
                <w:rFonts w:ascii="Times New Roman" w:hAnsi="Times New Roman"/>
                <w:szCs w:val="24"/>
                <w:lang w:val="bg-BG"/>
              </w:rPr>
            </w:pPr>
            <w:r w:rsidRPr="00F37543">
              <w:rPr>
                <w:rFonts w:ascii="Times New Roman" w:hAnsi="Times New Roman"/>
                <w:szCs w:val="24"/>
                <w:lang w:val="bg-BG"/>
              </w:rPr>
              <w:lastRenderedPageBreak/>
              <w:t>Не се очакват негативни въздействия в резултат на предлаганите изменения на нормативната уредба.</w:t>
            </w:r>
          </w:p>
          <w:p w:rsidR="003B7D92" w:rsidRPr="00F37543" w:rsidRDefault="003B7D92" w:rsidP="003B7D92">
            <w:pPr>
              <w:spacing w:before="120" w:after="120"/>
              <w:jc w:val="both"/>
              <w:rPr>
                <w:rFonts w:ascii="Times New Roman" w:hAnsi="Times New Roman"/>
                <w:szCs w:val="24"/>
                <w:lang w:val="en-US"/>
              </w:rPr>
            </w:pPr>
            <w:r w:rsidRPr="00F37543">
              <w:rPr>
                <w:rFonts w:ascii="Times New Roman" w:hAnsi="Times New Roman"/>
                <w:szCs w:val="24"/>
                <w:lang w:val="en-US"/>
              </w:rPr>
              <w:t xml:space="preserve">Приемането на постановлението не е свързано с допълнителни разходи, като всички разпоредители в системата на МТИТС ще извършват разходите в рамките на утвърдените разходни </w:t>
            </w:r>
            <w:r w:rsidRPr="00F37543">
              <w:rPr>
                <w:rFonts w:ascii="Times New Roman" w:hAnsi="Times New Roman"/>
                <w:szCs w:val="24"/>
                <w:lang w:val="bg-BG"/>
              </w:rPr>
              <w:t>лимити</w:t>
            </w:r>
            <w:r w:rsidRPr="00F37543">
              <w:rPr>
                <w:rFonts w:ascii="Times New Roman" w:hAnsi="Times New Roman"/>
                <w:szCs w:val="24"/>
                <w:lang w:val="en-US"/>
              </w:rPr>
              <w:t>. Чрез така определения размер на таксите за АНО ще се възстановяват разходи за дейностите на съответните органи, свързани с чл. 16в и чл. 141 от З</w:t>
            </w:r>
            <w:r w:rsidR="00F37543">
              <w:rPr>
                <w:rFonts w:ascii="Times New Roman" w:hAnsi="Times New Roman"/>
                <w:szCs w:val="24"/>
                <w:lang w:val="bg-BG"/>
              </w:rPr>
              <w:t>акона за гражданското въздухоплаване</w:t>
            </w:r>
            <w:r w:rsidRPr="00F37543">
              <w:rPr>
                <w:rFonts w:ascii="Times New Roman" w:hAnsi="Times New Roman"/>
                <w:szCs w:val="24"/>
                <w:lang w:val="en-US"/>
              </w:rPr>
              <w:t>.</w:t>
            </w:r>
          </w:p>
          <w:p w:rsidR="006403C1" w:rsidRPr="00B05A2F" w:rsidRDefault="006403C1" w:rsidP="007D399C">
            <w:pPr>
              <w:spacing w:before="120"/>
              <w:jc w:val="center"/>
              <w:rPr>
                <w:rFonts w:ascii="Times New Roman" w:hAnsi="Times New Roman"/>
                <w:b/>
                <w:sz w:val="20"/>
                <w:lang w:val="bg-BG"/>
              </w:rPr>
            </w:pPr>
            <w:r w:rsidRPr="00B05A2F">
              <w:rPr>
                <w:rFonts w:ascii="Times New Roman" w:hAnsi="Times New Roman"/>
                <w:i/>
                <w:sz w:val="20"/>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w:t>
            </w:r>
            <w:r w:rsidR="008F28D1" w:rsidRPr="00B05A2F">
              <w:rPr>
                <w:rFonts w:ascii="Times New Roman" w:hAnsi="Times New Roman"/>
                <w:i/>
                <w:sz w:val="20"/>
                <w:lang w:val="bg-BG"/>
              </w:rPr>
              <w:t>е очаква да бъдат второстепенни</w:t>
            </w:r>
            <w:r w:rsidRPr="00B05A2F">
              <w:rPr>
                <w:rFonts w:ascii="Times New Roman" w:hAnsi="Times New Roman"/>
                <w:i/>
                <w:sz w:val="20"/>
                <w:lang w:val="bg-BG"/>
              </w:rPr>
              <w:t xml:space="preserve"> и кои да са значителни.</w:t>
            </w:r>
          </w:p>
        </w:tc>
      </w:tr>
      <w:tr w:rsidR="006403C1" w:rsidRPr="00B27E61" w:rsidTr="00085938">
        <w:trPr>
          <w:jc w:val="center"/>
        </w:trPr>
        <w:tc>
          <w:tcPr>
            <w:tcW w:w="9184" w:type="dxa"/>
            <w:gridSpan w:val="2"/>
            <w:shd w:val="clear" w:color="auto" w:fill="auto"/>
          </w:tcPr>
          <w:p w:rsidR="00B3370F" w:rsidRDefault="006403C1" w:rsidP="006A1572">
            <w:pPr>
              <w:spacing w:before="120" w:after="120"/>
              <w:jc w:val="both"/>
              <w:rPr>
                <w:rFonts w:ascii="Times New Roman" w:hAnsi="Times New Roman"/>
                <w:b/>
                <w:szCs w:val="24"/>
                <w:lang w:val="bg-BG"/>
              </w:rPr>
            </w:pPr>
            <w:r w:rsidRPr="003128B1">
              <w:rPr>
                <w:rFonts w:ascii="Times New Roman" w:hAnsi="Times New Roman"/>
                <w:b/>
                <w:szCs w:val="24"/>
                <w:lang w:val="bg-BG"/>
              </w:rPr>
              <w:lastRenderedPageBreak/>
              <w:t>6. Положителни въздействия:</w:t>
            </w:r>
          </w:p>
          <w:p w:rsidR="008206EF" w:rsidRPr="00F37543" w:rsidRDefault="008206EF" w:rsidP="008206EF">
            <w:pPr>
              <w:spacing w:before="120" w:after="120"/>
              <w:jc w:val="both"/>
              <w:rPr>
                <w:rFonts w:ascii="Times New Roman" w:hAnsi="Times New Roman"/>
                <w:szCs w:val="24"/>
                <w:lang w:val="en-US"/>
              </w:rPr>
            </w:pPr>
            <w:r w:rsidRPr="00F37543">
              <w:rPr>
                <w:rFonts w:ascii="Times New Roman" w:hAnsi="Times New Roman"/>
                <w:szCs w:val="24"/>
                <w:lang w:val="en-US"/>
              </w:rPr>
              <w:t>Основните ползи са свързани с осигуряване на финансирането на дейности през 2017 г., които да осигурят допринесат адекватно за постигането на общоевропейските цели във всяка от ключовите области, регулирани от Европейската комисия, при предоставяне на АНО, както следва: безопасност, околна среда, разходна ефективност и ефективност на разходите.</w:t>
            </w:r>
          </w:p>
          <w:p w:rsidR="006403C1" w:rsidRPr="00962101" w:rsidRDefault="006403C1" w:rsidP="00114CB8">
            <w:pPr>
              <w:spacing w:before="120"/>
              <w:jc w:val="center"/>
              <w:rPr>
                <w:rFonts w:ascii="Times New Roman" w:hAnsi="Times New Roman"/>
                <w:sz w:val="20"/>
                <w:lang w:val="bg-BG"/>
              </w:rPr>
            </w:pPr>
            <w:r w:rsidRPr="00962101">
              <w:rPr>
                <w:rFonts w:ascii="Times New Roman" w:hAnsi="Times New Roman"/>
                <w:i/>
                <w:sz w:val="20"/>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6403C1" w:rsidRPr="00332FB6" w:rsidTr="00085938">
        <w:trPr>
          <w:jc w:val="center"/>
        </w:trPr>
        <w:tc>
          <w:tcPr>
            <w:tcW w:w="9184" w:type="dxa"/>
            <w:gridSpan w:val="2"/>
            <w:shd w:val="clear" w:color="auto" w:fill="auto"/>
          </w:tcPr>
          <w:p w:rsidR="00BC1FD3" w:rsidRPr="00FA198D" w:rsidRDefault="000F3419" w:rsidP="006A1572">
            <w:pPr>
              <w:spacing w:before="120" w:after="120"/>
              <w:jc w:val="both"/>
              <w:rPr>
                <w:rFonts w:ascii="Times New Roman" w:hAnsi="Times New Roman"/>
                <w:b/>
                <w:szCs w:val="24"/>
                <w:lang w:val="bg-BG"/>
              </w:rPr>
            </w:pPr>
            <w:r w:rsidRPr="00FA198D">
              <w:rPr>
                <w:rFonts w:ascii="Times New Roman" w:hAnsi="Times New Roman"/>
                <w:b/>
                <w:szCs w:val="24"/>
                <w:lang w:val="bg-BG"/>
              </w:rPr>
              <w:t xml:space="preserve">7. Потенциални </w:t>
            </w:r>
            <w:r w:rsidR="006403C1" w:rsidRPr="00FA198D">
              <w:rPr>
                <w:rFonts w:ascii="Times New Roman" w:hAnsi="Times New Roman"/>
                <w:b/>
                <w:szCs w:val="24"/>
                <w:lang w:val="bg-BG"/>
              </w:rPr>
              <w:t>рискове:</w:t>
            </w:r>
          </w:p>
          <w:p w:rsidR="0012421B" w:rsidRPr="00BC1FD3" w:rsidRDefault="00BC1FD3" w:rsidP="006A1572">
            <w:pPr>
              <w:spacing w:before="120" w:after="120"/>
              <w:jc w:val="both"/>
              <w:rPr>
                <w:rFonts w:ascii="Times New Roman" w:hAnsi="Times New Roman"/>
                <w:szCs w:val="24"/>
                <w:lang w:val="ru-RU"/>
              </w:rPr>
            </w:pPr>
            <w:r w:rsidRPr="00FA198D">
              <w:rPr>
                <w:rFonts w:ascii="Times New Roman" w:hAnsi="Times New Roman" w:hint="eastAsia"/>
                <w:szCs w:val="24"/>
                <w:lang w:val="bg-BG"/>
              </w:rPr>
              <w:t>Не</w:t>
            </w:r>
            <w:r w:rsidRPr="00FA198D">
              <w:rPr>
                <w:rFonts w:ascii="Times New Roman" w:hAnsi="Times New Roman"/>
                <w:szCs w:val="24"/>
                <w:lang w:val="bg-BG"/>
              </w:rPr>
              <w:t xml:space="preserve"> </w:t>
            </w:r>
            <w:r w:rsidRPr="00FA198D">
              <w:rPr>
                <w:rFonts w:ascii="Times New Roman" w:hAnsi="Times New Roman" w:hint="eastAsia"/>
                <w:szCs w:val="24"/>
                <w:lang w:val="bg-BG"/>
              </w:rPr>
              <w:t>са</w:t>
            </w:r>
            <w:r w:rsidRPr="00FA198D">
              <w:rPr>
                <w:rFonts w:ascii="Times New Roman" w:hAnsi="Times New Roman"/>
                <w:szCs w:val="24"/>
                <w:lang w:val="bg-BG"/>
              </w:rPr>
              <w:t xml:space="preserve"> </w:t>
            </w:r>
            <w:r w:rsidRPr="00FA198D">
              <w:rPr>
                <w:rFonts w:ascii="Times New Roman" w:hAnsi="Times New Roman" w:hint="eastAsia"/>
                <w:szCs w:val="24"/>
                <w:lang w:val="bg-BG"/>
              </w:rPr>
              <w:t>идентифицирани</w:t>
            </w:r>
            <w:r w:rsidRPr="00FA198D">
              <w:rPr>
                <w:rFonts w:ascii="Times New Roman" w:hAnsi="Times New Roman"/>
                <w:szCs w:val="24"/>
                <w:lang w:val="bg-BG"/>
              </w:rPr>
              <w:t xml:space="preserve"> </w:t>
            </w:r>
            <w:r w:rsidRPr="00FA198D">
              <w:rPr>
                <w:rFonts w:ascii="Times New Roman" w:hAnsi="Times New Roman" w:hint="eastAsia"/>
                <w:szCs w:val="24"/>
                <w:lang w:val="bg-BG"/>
              </w:rPr>
              <w:t>потенциални</w:t>
            </w:r>
            <w:r w:rsidRPr="00FA198D">
              <w:rPr>
                <w:rFonts w:ascii="Times New Roman" w:hAnsi="Times New Roman"/>
                <w:szCs w:val="24"/>
                <w:lang w:val="bg-BG"/>
              </w:rPr>
              <w:t xml:space="preserve"> </w:t>
            </w:r>
            <w:r w:rsidRPr="00FA198D">
              <w:rPr>
                <w:rFonts w:ascii="Times New Roman" w:hAnsi="Times New Roman" w:hint="eastAsia"/>
                <w:szCs w:val="24"/>
                <w:lang w:val="bg-BG"/>
              </w:rPr>
              <w:t>рискове</w:t>
            </w:r>
            <w:r w:rsidRPr="00FA198D">
              <w:rPr>
                <w:rFonts w:ascii="Times New Roman" w:hAnsi="Times New Roman"/>
                <w:szCs w:val="24"/>
                <w:lang w:val="bg-BG"/>
              </w:rPr>
              <w:t xml:space="preserve"> </w:t>
            </w:r>
            <w:r w:rsidRPr="00FA198D">
              <w:rPr>
                <w:rFonts w:ascii="Times New Roman" w:hAnsi="Times New Roman" w:hint="eastAsia"/>
                <w:szCs w:val="24"/>
                <w:lang w:val="bg-BG"/>
              </w:rPr>
              <w:t>от</w:t>
            </w:r>
            <w:r w:rsidRPr="00FA198D">
              <w:rPr>
                <w:rFonts w:ascii="Times New Roman" w:hAnsi="Times New Roman"/>
                <w:szCs w:val="24"/>
                <w:lang w:val="bg-BG"/>
              </w:rPr>
              <w:t xml:space="preserve"> </w:t>
            </w:r>
            <w:r w:rsidRPr="00FA198D">
              <w:rPr>
                <w:rFonts w:ascii="Times New Roman" w:hAnsi="Times New Roman" w:hint="eastAsia"/>
                <w:szCs w:val="24"/>
                <w:lang w:val="bg-BG"/>
              </w:rPr>
              <w:t>приемането</w:t>
            </w:r>
            <w:r w:rsidRPr="00FA198D">
              <w:rPr>
                <w:rFonts w:ascii="Times New Roman" w:hAnsi="Times New Roman"/>
                <w:szCs w:val="24"/>
                <w:lang w:val="bg-BG"/>
              </w:rPr>
              <w:t xml:space="preserve"> </w:t>
            </w:r>
            <w:r w:rsidRPr="00FA198D">
              <w:rPr>
                <w:rFonts w:ascii="Times New Roman" w:hAnsi="Times New Roman" w:hint="eastAsia"/>
                <w:szCs w:val="24"/>
                <w:lang w:val="bg-BG"/>
              </w:rPr>
              <w:t>на</w:t>
            </w:r>
            <w:r w:rsidRPr="00FA198D">
              <w:rPr>
                <w:rFonts w:ascii="Times New Roman" w:hAnsi="Times New Roman"/>
                <w:szCs w:val="24"/>
                <w:lang w:val="bg-BG"/>
              </w:rPr>
              <w:t xml:space="preserve"> </w:t>
            </w:r>
            <w:r w:rsidRPr="00FA198D">
              <w:rPr>
                <w:rFonts w:ascii="Times New Roman" w:hAnsi="Times New Roman" w:hint="eastAsia"/>
                <w:szCs w:val="24"/>
                <w:lang w:val="bg-BG"/>
              </w:rPr>
              <w:t>нормативния</w:t>
            </w:r>
            <w:r w:rsidRPr="00FA198D">
              <w:rPr>
                <w:rFonts w:ascii="Times New Roman" w:hAnsi="Times New Roman"/>
                <w:szCs w:val="24"/>
                <w:lang w:val="bg-BG"/>
              </w:rPr>
              <w:t xml:space="preserve"> </w:t>
            </w:r>
            <w:r w:rsidRPr="00FA198D">
              <w:rPr>
                <w:rFonts w:ascii="Times New Roman" w:hAnsi="Times New Roman" w:hint="eastAsia"/>
                <w:szCs w:val="24"/>
                <w:lang w:val="bg-BG"/>
              </w:rPr>
              <w:t>акт</w:t>
            </w:r>
            <w:r w:rsidRPr="00FA198D">
              <w:rPr>
                <w:rFonts w:ascii="Times New Roman" w:hAnsi="Times New Roman"/>
                <w:szCs w:val="24"/>
                <w:lang w:val="bg-BG"/>
              </w:rPr>
              <w:t>.</w:t>
            </w:r>
          </w:p>
          <w:p w:rsidR="006403C1" w:rsidRPr="00962101" w:rsidRDefault="000F3419" w:rsidP="00114CB8">
            <w:pPr>
              <w:spacing w:before="120"/>
              <w:jc w:val="center"/>
              <w:rPr>
                <w:rFonts w:ascii="Times New Roman" w:hAnsi="Times New Roman"/>
                <w:b/>
                <w:sz w:val="20"/>
                <w:lang w:val="bg-BG"/>
              </w:rPr>
            </w:pPr>
            <w:r w:rsidRPr="00962101">
              <w:rPr>
                <w:rFonts w:ascii="Times New Roman" w:hAnsi="Times New Roman"/>
                <w:i/>
                <w:sz w:val="20"/>
                <w:lang w:val="bg-BG"/>
              </w:rPr>
              <w:t>Посочете възможните рискове от приемането на</w:t>
            </w:r>
            <w:r w:rsidR="006403C1" w:rsidRPr="00962101">
              <w:rPr>
                <w:rFonts w:ascii="Times New Roman" w:hAnsi="Times New Roman"/>
                <w:i/>
                <w:sz w:val="20"/>
                <w:lang w:val="bg-BG"/>
              </w:rPr>
              <w:t xml:space="preserve"> нормативната промяна, включително възникване на съдебни спорове.</w:t>
            </w:r>
          </w:p>
        </w:tc>
      </w:tr>
      <w:tr w:rsidR="006403C1" w:rsidRPr="00332FB6" w:rsidTr="00085938">
        <w:trPr>
          <w:jc w:val="center"/>
        </w:trPr>
        <w:tc>
          <w:tcPr>
            <w:tcW w:w="9184" w:type="dxa"/>
            <w:gridSpan w:val="2"/>
            <w:shd w:val="clear" w:color="auto" w:fill="auto"/>
          </w:tcPr>
          <w:p w:rsidR="006403C1" w:rsidRPr="00234E36" w:rsidRDefault="006403C1" w:rsidP="006A1572">
            <w:pPr>
              <w:rPr>
                <w:rFonts w:ascii="Times New Roman" w:hAnsi="Times New Roman"/>
                <w:b/>
                <w:szCs w:val="24"/>
                <w:lang w:val="bg-BG"/>
              </w:rPr>
            </w:pPr>
            <w:r w:rsidRPr="00234E36">
              <w:rPr>
                <w:rFonts w:ascii="Times New Roman" w:hAnsi="Times New Roman"/>
                <w:b/>
                <w:szCs w:val="24"/>
                <w:lang w:val="bg-BG"/>
              </w:rPr>
              <w:t>8.1. Административната тежест за физическите и юридическите лица:</w:t>
            </w:r>
          </w:p>
          <w:p w:rsidR="006403C1" w:rsidRPr="00234E36" w:rsidRDefault="006403C1" w:rsidP="00507259">
            <w:pPr>
              <w:rPr>
                <w:rFonts w:ascii="Times New Roman" w:hAnsi="Times New Roman"/>
                <w:szCs w:val="24"/>
                <w:lang w:val="bg-BG"/>
              </w:rPr>
            </w:pPr>
            <w:r w:rsidRPr="00234E36">
              <w:rPr>
                <w:rFonts w:ascii="MS Mincho" w:eastAsia="MS Mincho" w:hAnsi="MS Mincho" w:cs="MS Mincho"/>
                <w:szCs w:val="24"/>
                <w:lang w:val="bg-BG"/>
              </w:rPr>
              <w:t>☐</w:t>
            </w:r>
            <w:r w:rsidRPr="00234E36">
              <w:rPr>
                <w:rFonts w:ascii="Times New Roman" w:hAnsi="Times New Roman"/>
                <w:szCs w:val="24"/>
                <w:lang w:val="bg-BG"/>
              </w:rPr>
              <w:t xml:space="preserve"> Ще се повиши</w:t>
            </w:r>
          </w:p>
          <w:p w:rsidR="006403C1" w:rsidRPr="00234E36" w:rsidRDefault="008206EF" w:rsidP="008206EF">
            <w:pPr>
              <w:pStyle w:val="ListParagraph"/>
              <w:spacing w:after="0" w:line="240" w:lineRule="auto"/>
              <w:ind w:left="0"/>
              <w:rPr>
                <w:rFonts w:ascii="Times New Roman" w:hAnsi="Times New Roman"/>
                <w:szCs w:val="24"/>
              </w:rPr>
            </w:pPr>
            <w:r w:rsidRPr="008206EF">
              <w:rPr>
                <w:rFonts w:ascii="Segoe UI Symbol" w:hAnsi="Segoe UI Symbol" w:cs="Segoe UI Symbol"/>
                <w:szCs w:val="24"/>
                <w:highlight w:val="lightGray"/>
                <w:lang w:val="en-GB"/>
              </w:rPr>
              <w:t>☐</w:t>
            </w:r>
            <w:r w:rsidR="006403C1" w:rsidRPr="00234E36">
              <w:rPr>
                <w:rFonts w:ascii="Times New Roman" w:hAnsi="Times New Roman"/>
                <w:szCs w:val="24"/>
              </w:rPr>
              <w:t xml:space="preserve"> Ще се намали</w:t>
            </w:r>
          </w:p>
          <w:p w:rsidR="006403C1" w:rsidRPr="00234E36" w:rsidRDefault="008206EF" w:rsidP="007D4454">
            <w:pPr>
              <w:pStyle w:val="ListParagraph"/>
              <w:ind w:left="0"/>
              <w:rPr>
                <w:rFonts w:ascii="Times New Roman" w:hAnsi="Times New Roman"/>
                <w:szCs w:val="24"/>
              </w:rPr>
            </w:pPr>
            <w:r>
              <w:rPr>
                <w:rFonts w:ascii="Segoe UI Symbol" w:eastAsia="MS Mincho" w:hAnsi="Segoe UI Symbol" w:cs="Segoe UI Symbol"/>
                <w:szCs w:val="24"/>
              </w:rPr>
              <w:t></w:t>
            </w:r>
            <w:r w:rsidR="006403C1" w:rsidRPr="00234E36">
              <w:rPr>
                <w:rFonts w:ascii="Times New Roman" w:hAnsi="Times New Roman"/>
                <w:szCs w:val="24"/>
              </w:rPr>
              <w:t xml:space="preserve"> Няма ефект</w:t>
            </w:r>
          </w:p>
          <w:p w:rsidR="006403C1" w:rsidRPr="00234E36" w:rsidRDefault="006403C1" w:rsidP="006A1572">
            <w:pPr>
              <w:rPr>
                <w:rFonts w:ascii="Times New Roman" w:hAnsi="Times New Roman"/>
                <w:b/>
                <w:szCs w:val="24"/>
                <w:lang w:val="bg-BG"/>
              </w:rPr>
            </w:pPr>
            <w:r w:rsidRPr="00234E36">
              <w:rPr>
                <w:rFonts w:ascii="Times New Roman" w:hAnsi="Times New Roman"/>
                <w:b/>
                <w:szCs w:val="24"/>
                <w:lang w:val="bg-BG"/>
              </w:rPr>
              <w:t>8.2. Създават ли се нови регулаторни режими? Засягат ли се съществуващи режими и услуги?</w:t>
            </w:r>
          </w:p>
          <w:p w:rsidR="008F5250" w:rsidRPr="00414D72" w:rsidRDefault="002675D3" w:rsidP="006A1572">
            <w:pPr>
              <w:rPr>
                <w:rFonts w:ascii="Times New Roman" w:hAnsi="Times New Roman"/>
                <w:szCs w:val="24"/>
                <w:lang w:val="ru-RU"/>
              </w:rPr>
            </w:pPr>
            <w:r w:rsidRPr="00414D72">
              <w:rPr>
                <w:rFonts w:ascii="Times New Roman" w:hAnsi="Times New Roman" w:hint="eastAsia"/>
                <w:szCs w:val="24"/>
                <w:lang w:val="ru-RU"/>
              </w:rPr>
              <w:t>Не</w:t>
            </w:r>
            <w:r w:rsidRPr="00414D72">
              <w:rPr>
                <w:rFonts w:ascii="Times New Roman" w:hAnsi="Times New Roman"/>
                <w:szCs w:val="24"/>
                <w:lang w:val="ru-RU"/>
              </w:rPr>
              <w:t xml:space="preserve"> </w:t>
            </w:r>
            <w:r w:rsidRPr="00414D72">
              <w:rPr>
                <w:rFonts w:ascii="Times New Roman" w:hAnsi="Times New Roman" w:hint="eastAsia"/>
                <w:szCs w:val="24"/>
                <w:lang w:val="ru-RU"/>
              </w:rPr>
              <w:t>се</w:t>
            </w:r>
            <w:r w:rsidRPr="00414D72">
              <w:rPr>
                <w:rFonts w:ascii="Times New Roman" w:hAnsi="Times New Roman"/>
                <w:szCs w:val="24"/>
                <w:lang w:val="ru-RU"/>
              </w:rPr>
              <w:t xml:space="preserve"> </w:t>
            </w:r>
            <w:r w:rsidRPr="00414D72">
              <w:rPr>
                <w:rFonts w:ascii="Times New Roman" w:hAnsi="Times New Roman" w:hint="eastAsia"/>
                <w:szCs w:val="24"/>
                <w:lang w:val="ru-RU"/>
              </w:rPr>
              <w:t>създават</w:t>
            </w:r>
            <w:r w:rsidRPr="00414D72">
              <w:rPr>
                <w:rFonts w:ascii="Times New Roman" w:hAnsi="Times New Roman"/>
                <w:szCs w:val="24"/>
                <w:lang w:val="ru-RU"/>
              </w:rPr>
              <w:t xml:space="preserve"> </w:t>
            </w:r>
            <w:r w:rsidRPr="00414D72">
              <w:rPr>
                <w:rFonts w:ascii="Times New Roman" w:hAnsi="Times New Roman" w:hint="eastAsia"/>
                <w:szCs w:val="24"/>
                <w:lang w:val="ru-RU"/>
              </w:rPr>
              <w:t>нови</w:t>
            </w:r>
            <w:r w:rsidRPr="00414D72">
              <w:rPr>
                <w:rFonts w:ascii="Times New Roman" w:hAnsi="Times New Roman"/>
                <w:szCs w:val="24"/>
                <w:lang w:val="ru-RU"/>
              </w:rPr>
              <w:t xml:space="preserve"> </w:t>
            </w:r>
            <w:r w:rsidRPr="00414D72">
              <w:rPr>
                <w:rFonts w:ascii="Times New Roman" w:hAnsi="Times New Roman" w:hint="eastAsia"/>
                <w:szCs w:val="24"/>
                <w:lang w:val="ru-RU"/>
              </w:rPr>
              <w:t>регулаторни</w:t>
            </w:r>
            <w:r w:rsidRPr="00414D72">
              <w:rPr>
                <w:rFonts w:ascii="Times New Roman" w:hAnsi="Times New Roman"/>
                <w:szCs w:val="24"/>
                <w:lang w:val="ru-RU"/>
              </w:rPr>
              <w:t xml:space="preserve"> </w:t>
            </w:r>
            <w:r w:rsidRPr="00414D72">
              <w:rPr>
                <w:rFonts w:ascii="Times New Roman" w:hAnsi="Times New Roman" w:hint="eastAsia"/>
                <w:szCs w:val="24"/>
                <w:lang w:val="ru-RU"/>
              </w:rPr>
              <w:t>режими</w:t>
            </w:r>
            <w:r w:rsidRPr="00414D72">
              <w:rPr>
                <w:rFonts w:ascii="Times New Roman" w:hAnsi="Times New Roman"/>
                <w:szCs w:val="24"/>
                <w:lang w:val="ru-RU"/>
              </w:rPr>
              <w:t>.</w:t>
            </w:r>
          </w:p>
          <w:p w:rsidR="006403C1" w:rsidRPr="00234E36" w:rsidRDefault="006403C1" w:rsidP="00505F68">
            <w:pPr>
              <w:pStyle w:val="ListParagraph"/>
              <w:numPr>
                <w:ilvl w:val="0"/>
                <w:numId w:val="16"/>
              </w:numPr>
              <w:spacing w:after="0" w:line="240" w:lineRule="auto"/>
              <w:jc w:val="both"/>
              <w:rPr>
                <w:rFonts w:ascii="Times New Roman" w:hAnsi="Times New Roman"/>
                <w:szCs w:val="24"/>
                <w:lang w:val="ru-RU"/>
              </w:rPr>
            </w:pPr>
          </w:p>
        </w:tc>
      </w:tr>
      <w:tr w:rsidR="006403C1" w:rsidRPr="00332FB6" w:rsidTr="00085938">
        <w:trPr>
          <w:jc w:val="center"/>
        </w:trPr>
        <w:tc>
          <w:tcPr>
            <w:tcW w:w="9184" w:type="dxa"/>
            <w:gridSpan w:val="2"/>
            <w:shd w:val="clear" w:color="auto" w:fill="auto"/>
          </w:tcPr>
          <w:p w:rsidR="006403C1" w:rsidRDefault="006403C1" w:rsidP="006A1572">
            <w:pPr>
              <w:rPr>
                <w:rFonts w:ascii="Times New Roman" w:hAnsi="Times New Roman"/>
                <w:b/>
                <w:szCs w:val="24"/>
                <w:lang w:val="bg-BG"/>
              </w:rPr>
            </w:pPr>
            <w:r w:rsidRPr="003128B1">
              <w:rPr>
                <w:rFonts w:ascii="Times New Roman" w:hAnsi="Times New Roman"/>
                <w:b/>
                <w:szCs w:val="24"/>
                <w:lang w:val="bg-BG"/>
              </w:rPr>
              <w:t>9. Създават ли се нови регистри?</w:t>
            </w:r>
          </w:p>
          <w:p w:rsidR="0043795A" w:rsidRPr="0043795A" w:rsidRDefault="0043795A" w:rsidP="006A1572">
            <w:pPr>
              <w:rPr>
                <w:rFonts w:ascii="Times New Roman" w:hAnsi="Times New Roman"/>
                <w:szCs w:val="24"/>
                <w:lang w:val="bg-BG"/>
              </w:rPr>
            </w:pPr>
            <w:r w:rsidRPr="0043795A">
              <w:rPr>
                <w:rFonts w:ascii="Times New Roman" w:hAnsi="Times New Roman"/>
                <w:szCs w:val="24"/>
                <w:lang w:val="bg-BG"/>
              </w:rPr>
              <w:t>Не</w:t>
            </w:r>
            <w:r w:rsidR="002872B1">
              <w:rPr>
                <w:rFonts w:ascii="Times New Roman" w:hAnsi="Times New Roman"/>
                <w:szCs w:val="24"/>
                <w:lang w:val="bg-BG"/>
              </w:rPr>
              <w:t xml:space="preserve"> се създават нови регистри</w:t>
            </w:r>
            <w:r w:rsidRPr="0043795A">
              <w:rPr>
                <w:rFonts w:ascii="Times New Roman" w:hAnsi="Times New Roman"/>
                <w:szCs w:val="24"/>
                <w:lang w:val="bg-BG"/>
              </w:rPr>
              <w:t>.</w:t>
            </w:r>
          </w:p>
          <w:p w:rsidR="006403C1" w:rsidRPr="003128B1" w:rsidRDefault="0012421B" w:rsidP="00114CB8">
            <w:pPr>
              <w:spacing w:before="120"/>
              <w:jc w:val="both"/>
              <w:rPr>
                <w:rFonts w:ascii="Times New Roman" w:hAnsi="Times New Roman"/>
                <w:szCs w:val="24"/>
                <w:lang w:val="bg-BG"/>
              </w:rPr>
            </w:pPr>
            <w:r w:rsidRPr="003128B1">
              <w:rPr>
                <w:rFonts w:ascii="Times New Roman" w:hAnsi="Times New Roman"/>
                <w:i/>
                <w:szCs w:val="24"/>
                <w:lang w:val="bg-BG"/>
              </w:rPr>
              <w:t>Когато отговорът е „да“, п</w:t>
            </w:r>
            <w:r w:rsidR="006403C1" w:rsidRPr="003128B1">
              <w:rPr>
                <w:rFonts w:ascii="Times New Roman" w:hAnsi="Times New Roman"/>
                <w:i/>
                <w:szCs w:val="24"/>
                <w:lang w:val="bg-BG"/>
              </w:rPr>
              <w:t>осочете колко и кои са те</w:t>
            </w:r>
            <w:r w:rsidRPr="003128B1">
              <w:rPr>
                <w:rFonts w:ascii="Times New Roman" w:hAnsi="Times New Roman"/>
                <w:i/>
                <w:szCs w:val="24"/>
                <w:lang w:val="bg-BG"/>
              </w:rPr>
              <w:t>.</w:t>
            </w:r>
          </w:p>
        </w:tc>
      </w:tr>
      <w:tr w:rsidR="006403C1" w:rsidRPr="003128B1" w:rsidTr="00085938">
        <w:trPr>
          <w:jc w:val="center"/>
        </w:trPr>
        <w:tc>
          <w:tcPr>
            <w:tcW w:w="9184" w:type="dxa"/>
            <w:gridSpan w:val="2"/>
            <w:shd w:val="clear" w:color="auto" w:fill="auto"/>
          </w:tcPr>
          <w:p w:rsidR="006403C1" w:rsidRPr="003128B1" w:rsidRDefault="006403C1" w:rsidP="006A1572">
            <w:pPr>
              <w:rPr>
                <w:rFonts w:ascii="Times New Roman" w:hAnsi="Times New Roman"/>
                <w:b/>
                <w:szCs w:val="24"/>
                <w:lang w:val="bg-BG"/>
              </w:rPr>
            </w:pPr>
            <w:r w:rsidRPr="003128B1">
              <w:rPr>
                <w:rFonts w:ascii="Times New Roman" w:hAnsi="Times New Roman"/>
                <w:b/>
                <w:szCs w:val="24"/>
                <w:lang w:val="bg-BG"/>
              </w:rPr>
              <w:t xml:space="preserve">10. </w:t>
            </w:r>
            <w:r w:rsidR="0012421B" w:rsidRPr="003128B1">
              <w:rPr>
                <w:rFonts w:ascii="Times New Roman" w:hAnsi="Times New Roman"/>
                <w:b/>
                <w:szCs w:val="24"/>
                <w:lang w:val="bg-BG"/>
              </w:rPr>
              <w:t>Как въздейства актът</w:t>
            </w:r>
            <w:r w:rsidRPr="003128B1">
              <w:rPr>
                <w:rFonts w:ascii="Times New Roman" w:hAnsi="Times New Roman"/>
                <w:b/>
                <w:szCs w:val="24"/>
                <w:lang w:val="bg-BG"/>
              </w:rPr>
              <w:t xml:space="preserve"> върху микро</w:t>
            </w:r>
            <w:r w:rsidR="0012421B" w:rsidRPr="003128B1">
              <w:rPr>
                <w:rFonts w:ascii="Times New Roman" w:hAnsi="Times New Roman"/>
                <w:b/>
                <w:szCs w:val="24"/>
                <w:lang w:val="bg-BG"/>
              </w:rPr>
              <w:t>-</w:t>
            </w:r>
            <w:r w:rsidRPr="003128B1">
              <w:rPr>
                <w:rFonts w:ascii="Times New Roman" w:hAnsi="Times New Roman"/>
                <w:b/>
                <w:szCs w:val="24"/>
                <w:lang w:val="bg-BG"/>
              </w:rPr>
              <w:t>, малки</w:t>
            </w:r>
            <w:r w:rsidR="0012421B" w:rsidRPr="003128B1">
              <w:rPr>
                <w:rFonts w:ascii="Times New Roman" w:hAnsi="Times New Roman"/>
                <w:b/>
                <w:szCs w:val="24"/>
                <w:lang w:val="bg-BG"/>
              </w:rPr>
              <w:t>те</w:t>
            </w:r>
            <w:r w:rsidRPr="003128B1">
              <w:rPr>
                <w:rFonts w:ascii="Times New Roman" w:hAnsi="Times New Roman"/>
                <w:b/>
                <w:szCs w:val="24"/>
                <w:lang w:val="bg-BG"/>
              </w:rPr>
              <w:t xml:space="preserve"> и средни</w:t>
            </w:r>
            <w:r w:rsidR="0012421B" w:rsidRPr="003128B1">
              <w:rPr>
                <w:rFonts w:ascii="Times New Roman" w:hAnsi="Times New Roman"/>
                <w:b/>
                <w:szCs w:val="24"/>
                <w:lang w:val="bg-BG"/>
              </w:rPr>
              <w:t>те</w:t>
            </w:r>
            <w:r w:rsidRPr="003128B1">
              <w:rPr>
                <w:rFonts w:ascii="Times New Roman" w:hAnsi="Times New Roman"/>
                <w:b/>
                <w:szCs w:val="24"/>
                <w:lang w:val="bg-BG"/>
              </w:rPr>
              <w:t xml:space="preserve"> предприятия (МСП)</w:t>
            </w:r>
            <w:r w:rsidR="0012421B" w:rsidRPr="003128B1">
              <w:rPr>
                <w:rFonts w:ascii="Times New Roman" w:hAnsi="Times New Roman"/>
                <w:b/>
                <w:szCs w:val="24"/>
                <w:lang w:val="bg-BG"/>
              </w:rPr>
              <w:t>?</w:t>
            </w:r>
          </w:p>
          <w:p w:rsidR="006403C1" w:rsidRPr="003128B1" w:rsidRDefault="006403C1" w:rsidP="00CA3FEB">
            <w:pPr>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Актът засяга пряко МСП</w:t>
            </w:r>
          </w:p>
          <w:p w:rsidR="006403C1" w:rsidRPr="003128B1" w:rsidRDefault="006403C1" w:rsidP="00CA3FEB">
            <w:pPr>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Актът не засяга МСП</w:t>
            </w:r>
          </w:p>
          <w:p w:rsidR="006403C1" w:rsidRPr="0043795A" w:rsidRDefault="006403C1" w:rsidP="0043795A">
            <w:pPr>
              <w:pStyle w:val="ListParagraph"/>
              <w:numPr>
                <w:ilvl w:val="0"/>
                <w:numId w:val="6"/>
              </w:numPr>
              <w:rPr>
                <w:rFonts w:ascii="Times New Roman" w:hAnsi="Times New Roman"/>
                <w:szCs w:val="24"/>
              </w:rPr>
            </w:pPr>
            <w:r w:rsidRPr="0043795A">
              <w:rPr>
                <w:rFonts w:ascii="Times New Roman" w:hAnsi="Times New Roman"/>
                <w:szCs w:val="24"/>
              </w:rPr>
              <w:t xml:space="preserve"> Няма ефект</w:t>
            </w:r>
          </w:p>
        </w:tc>
      </w:tr>
      <w:tr w:rsidR="006403C1" w:rsidRPr="003128B1" w:rsidTr="00085938">
        <w:trPr>
          <w:jc w:val="center"/>
        </w:trPr>
        <w:tc>
          <w:tcPr>
            <w:tcW w:w="9184" w:type="dxa"/>
            <w:gridSpan w:val="2"/>
            <w:shd w:val="clear" w:color="auto" w:fill="auto"/>
          </w:tcPr>
          <w:p w:rsidR="006403C1" w:rsidRPr="003128B1" w:rsidRDefault="006403C1" w:rsidP="006A1572">
            <w:pPr>
              <w:rPr>
                <w:rFonts w:ascii="Times New Roman" w:hAnsi="Times New Roman"/>
                <w:b/>
                <w:szCs w:val="24"/>
                <w:lang w:val="bg-BG"/>
              </w:rPr>
            </w:pPr>
            <w:r w:rsidRPr="003128B1">
              <w:rPr>
                <w:rFonts w:ascii="Times New Roman" w:hAnsi="Times New Roman"/>
                <w:b/>
                <w:szCs w:val="24"/>
                <w:lang w:val="bg-BG"/>
              </w:rPr>
              <w:t>11. Проектът на нормативен акт изисква</w:t>
            </w:r>
            <w:r w:rsidR="0012421B" w:rsidRPr="003128B1">
              <w:rPr>
                <w:rFonts w:ascii="Times New Roman" w:hAnsi="Times New Roman"/>
                <w:b/>
                <w:szCs w:val="24"/>
                <w:lang w:val="bg-BG"/>
              </w:rPr>
              <w:t xml:space="preserve"> ли</w:t>
            </w:r>
            <w:r w:rsidRPr="003128B1">
              <w:rPr>
                <w:rFonts w:ascii="Times New Roman" w:hAnsi="Times New Roman"/>
                <w:b/>
                <w:szCs w:val="24"/>
                <w:lang w:val="bg-BG"/>
              </w:rPr>
              <w:t xml:space="preserve"> ц</w:t>
            </w:r>
            <w:r w:rsidR="0012421B" w:rsidRPr="003128B1">
              <w:rPr>
                <w:rFonts w:ascii="Times New Roman" w:hAnsi="Times New Roman"/>
                <w:b/>
                <w:szCs w:val="24"/>
                <w:lang w:val="bg-BG"/>
              </w:rPr>
              <w:t>ялостна оценка на въздействието?</w:t>
            </w:r>
          </w:p>
          <w:p w:rsidR="006403C1" w:rsidRPr="003128B1" w:rsidRDefault="006403C1" w:rsidP="006A1572">
            <w:pPr>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Да</w:t>
            </w:r>
          </w:p>
          <w:p w:rsidR="006403C1" w:rsidRPr="00FC03A1" w:rsidRDefault="006403C1" w:rsidP="00FC03A1">
            <w:pPr>
              <w:pStyle w:val="ListParagraph"/>
              <w:numPr>
                <w:ilvl w:val="0"/>
                <w:numId w:val="7"/>
              </w:numPr>
              <w:rPr>
                <w:rFonts w:ascii="Times New Roman" w:hAnsi="Times New Roman"/>
                <w:szCs w:val="24"/>
              </w:rPr>
            </w:pPr>
            <w:r w:rsidRPr="00FC03A1">
              <w:rPr>
                <w:rFonts w:ascii="Times New Roman" w:hAnsi="Times New Roman"/>
                <w:szCs w:val="24"/>
              </w:rPr>
              <w:t xml:space="preserve"> Не</w:t>
            </w:r>
          </w:p>
        </w:tc>
      </w:tr>
      <w:tr w:rsidR="006403C1" w:rsidRPr="00332FB6" w:rsidTr="00085938">
        <w:trPr>
          <w:jc w:val="center"/>
        </w:trPr>
        <w:tc>
          <w:tcPr>
            <w:tcW w:w="9184" w:type="dxa"/>
            <w:gridSpan w:val="2"/>
            <w:shd w:val="clear" w:color="auto" w:fill="auto"/>
          </w:tcPr>
          <w:p w:rsidR="00FB5CFF" w:rsidRDefault="006403C1" w:rsidP="00FB5CFF">
            <w:pPr>
              <w:rPr>
                <w:rFonts w:ascii="Times New Roman" w:hAnsi="Times New Roman"/>
                <w:b/>
                <w:szCs w:val="24"/>
                <w:lang w:val="bg-BG"/>
              </w:rPr>
            </w:pPr>
            <w:r w:rsidRPr="003128B1">
              <w:rPr>
                <w:rFonts w:ascii="Times New Roman" w:hAnsi="Times New Roman"/>
                <w:b/>
                <w:szCs w:val="24"/>
                <w:lang w:val="bg-BG"/>
              </w:rPr>
              <w:t>12. Обществени консултации:</w:t>
            </w:r>
          </w:p>
          <w:p w:rsidR="009817FA" w:rsidRPr="00F37543" w:rsidRDefault="009817FA" w:rsidP="00F37543">
            <w:pPr>
              <w:jc w:val="both"/>
              <w:rPr>
                <w:rFonts w:ascii="Times New Roman" w:hAnsi="Times New Roman"/>
                <w:szCs w:val="24"/>
                <w:lang w:val="bg-BG"/>
              </w:rPr>
            </w:pPr>
            <w:r w:rsidRPr="00F37543">
              <w:rPr>
                <w:rFonts w:ascii="Times New Roman" w:hAnsi="Times New Roman"/>
                <w:szCs w:val="24"/>
                <w:lang w:val="en-US"/>
              </w:rPr>
              <w:t xml:space="preserve">Така предлаганите размери на таксовите единици са консултирани предварително на няколко етапа (двустранни и многостранни срещи) през 2016 г. съгласно консултативния процес, </w:t>
            </w:r>
            <w:r w:rsidRPr="00F37543">
              <w:rPr>
                <w:rFonts w:ascii="Times New Roman" w:hAnsi="Times New Roman"/>
                <w:szCs w:val="24"/>
                <w:lang w:val="en-US"/>
              </w:rPr>
              <w:lastRenderedPageBreak/>
              <w:t>установен в съответните документи на Международната асоциация за гражданска авиация (ICAO), Европейската организация за безопасност на въздухоплаването (Евроконтрол) и Европейския съюз.</w:t>
            </w:r>
          </w:p>
          <w:p w:rsidR="009817FA" w:rsidRDefault="009817FA" w:rsidP="00FB5CFF">
            <w:pPr>
              <w:rPr>
                <w:rFonts w:ascii="Times New Roman" w:hAnsi="Times New Roman"/>
                <w:b/>
                <w:szCs w:val="24"/>
                <w:lang w:val="bg-BG"/>
              </w:rPr>
            </w:pPr>
          </w:p>
          <w:p w:rsidR="00FB5CFF" w:rsidRDefault="00FB5CFF" w:rsidP="006D0691">
            <w:pPr>
              <w:jc w:val="both"/>
              <w:rPr>
                <w:rFonts w:ascii="Times New Roman" w:hAnsi="Times New Roman"/>
                <w:szCs w:val="24"/>
                <w:lang w:val="bg-BG"/>
              </w:rPr>
            </w:pPr>
            <w:bookmarkStart w:id="0" w:name="_GoBack"/>
            <w:r w:rsidRPr="00FB5CFF">
              <w:rPr>
                <w:rFonts w:ascii="Times New Roman" w:hAnsi="Times New Roman" w:hint="eastAsia"/>
                <w:szCs w:val="24"/>
                <w:lang w:val="bg-BG"/>
              </w:rPr>
              <w:t>Обществени</w:t>
            </w:r>
            <w:r w:rsidRPr="00FB5CFF">
              <w:rPr>
                <w:rFonts w:ascii="Times New Roman" w:hAnsi="Times New Roman"/>
                <w:szCs w:val="24"/>
                <w:lang w:val="bg-BG"/>
              </w:rPr>
              <w:t xml:space="preserve"> </w:t>
            </w:r>
            <w:r w:rsidRPr="00FB5CFF">
              <w:rPr>
                <w:rFonts w:ascii="Times New Roman" w:hAnsi="Times New Roman" w:hint="eastAsia"/>
                <w:szCs w:val="24"/>
                <w:lang w:val="bg-BG"/>
              </w:rPr>
              <w:t>консултации</w:t>
            </w:r>
            <w:r w:rsidRPr="00FB5CFF">
              <w:rPr>
                <w:rFonts w:ascii="Times New Roman" w:hAnsi="Times New Roman"/>
                <w:szCs w:val="24"/>
                <w:lang w:val="bg-BG"/>
              </w:rPr>
              <w:t xml:space="preserve"> </w:t>
            </w:r>
            <w:r w:rsidR="00913497">
              <w:rPr>
                <w:rFonts w:ascii="Times New Roman" w:hAnsi="Times New Roman"/>
                <w:szCs w:val="24"/>
                <w:lang w:val="bg-BG"/>
              </w:rPr>
              <w:t>по реда на чл. 26</w:t>
            </w:r>
            <w:r w:rsidR="00AE2386">
              <w:rPr>
                <w:rFonts w:ascii="Times New Roman" w:hAnsi="Times New Roman"/>
                <w:szCs w:val="24"/>
                <w:lang w:val="bg-BG"/>
              </w:rPr>
              <w:t>,</w:t>
            </w:r>
            <w:r w:rsidR="00913497">
              <w:rPr>
                <w:rFonts w:ascii="Times New Roman" w:hAnsi="Times New Roman"/>
                <w:szCs w:val="24"/>
                <w:lang w:val="bg-BG"/>
              </w:rPr>
              <w:t xml:space="preserve"> </w:t>
            </w:r>
            <w:r w:rsidR="00AE2386">
              <w:rPr>
                <w:rFonts w:ascii="Times New Roman" w:hAnsi="Times New Roman"/>
                <w:szCs w:val="24"/>
                <w:lang w:val="bg-BG"/>
              </w:rPr>
              <w:t xml:space="preserve">ал. </w:t>
            </w:r>
            <w:r w:rsidR="00CD36DE">
              <w:rPr>
                <w:rFonts w:ascii="Times New Roman" w:hAnsi="Times New Roman"/>
                <w:szCs w:val="24"/>
                <w:lang w:val="bg-BG"/>
              </w:rPr>
              <w:t>4</w:t>
            </w:r>
            <w:r w:rsidR="00AE2386">
              <w:rPr>
                <w:rFonts w:ascii="Times New Roman" w:hAnsi="Times New Roman"/>
                <w:szCs w:val="24"/>
                <w:lang w:val="bg-BG"/>
              </w:rPr>
              <w:t xml:space="preserve"> от Закона за нормативните актове </w:t>
            </w:r>
            <w:r w:rsidR="009817FA">
              <w:rPr>
                <w:rFonts w:ascii="Times New Roman" w:hAnsi="Times New Roman"/>
                <w:szCs w:val="24"/>
                <w:lang w:val="bg-BG"/>
              </w:rPr>
              <w:t xml:space="preserve">ще </w:t>
            </w:r>
            <w:r w:rsidRPr="00FB5CFF">
              <w:rPr>
                <w:rFonts w:ascii="Times New Roman" w:hAnsi="Times New Roman" w:hint="eastAsia"/>
                <w:szCs w:val="24"/>
                <w:lang w:val="bg-BG"/>
              </w:rPr>
              <w:t>с</w:t>
            </w:r>
            <w:r w:rsidR="009817FA">
              <w:rPr>
                <w:rFonts w:ascii="Times New Roman" w:hAnsi="Times New Roman" w:hint="eastAsia"/>
                <w:szCs w:val="24"/>
                <w:lang w:val="en-US"/>
              </w:rPr>
              <w:t>е</w:t>
            </w:r>
            <w:r w:rsidRPr="00FB5CFF">
              <w:rPr>
                <w:rFonts w:ascii="Times New Roman" w:hAnsi="Times New Roman"/>
                <w:szCs w:val="24"/>
                <w:lang w:val="bg-BG"/>
              </w:rPr>
              <w:t xml:space="preserve"> </w:t>
            </w:r>
            <w:r w:rsidRPr="00FB5CFF">
              <w:rPr>
                <w:rFonts w:ascii="Times New Roman" w:hAnsi="Times New Roman" w:hint="eastAsia"/>
                <w:szCs w:val="24"/>
                <w:lang w:val="bg-BG"/>
              </w:rPr>
              <w:t>провед</w:t>
            </w:r>
            <w:r w:rsidR="009817FA">
              <w:rPr>
                <w:rFonts w:ascii="Times New Roman" w:hAnsi="Times New Roman" w:hint="eastAsia"/>
                <w:szCs w:val="24"/>
                <w:lang w:val="en-US"/>
              </w:rPr>
              <w:t>ат през месец януари 2017</w:t>
            </w:r>
            <w:r w:rsidR="00137DAC">
              <w:rPr>
                <w:rFonts w:ascii="Times New Roman" w:hAnsi="Times New Roman"/>
                <w:szCs w:val="24"/>
                <w:lang w:val="en-US"/>
              </w:rPr>
              <w:t xml:space="preserve"> </w:t>
            </w:r>
            <w:r w:rsidR="009817FA">
              <w:rPr>
                <w:rFonts w:ascii="Times New Roman" w:hAnsi="Times New Roman" w:hint="eastAsia"/>
                <w:szCs w:val="24"/>
                <w:lang w:val="en-US"/>
              </w:rPr>
              <w:t>г.</w:t>
            </w:r>
            <w:r w:rsidR="009817FA">
              <w:rPr>
                <w:rFonts w:ascii="Times New Roman" w:hAnsi="Times New Roman"/>
                <w:szCs w:val="24"/>
                <w:lang w:val="bg-BG"/>
              </w:rPr>
              <w:t>,</w:t>
            </w:r>
            <w:r w:rsidR="009817FA">
              <w:rPr>
                <w:rFonts w:ascii="Times New Roman" w:hAnsi="Times New Roman" w:hint="eastAsia"/>
                <w:szCs w:val="24"/>
                <w:lang w:val="en-US"/>
              </w:rPr>
              <w:t xml:space="preserve"> </w:t>
            </w:r>
            <w:r w:rsidR="00AE2386">
              <w:rPr>
                <w:rFonts w:ascii="Times New Roman" w:hAnsi="Times New Roman"/>
                <w:szCs w:val="24"/>
                <w:lang w:val="bg-BG"/>
              </w:rPr>
              <w:t xml:space="preserve">като </w:t>
            </w:r>
            <w:r w:rsidR="00AE2386" w:rsidRPr="00FB5CFF">
              <w:rPr>
                <w:rFonts w:ascii="Times New Roman" w:hAnsi="Times New Roman" w:hint="eastAsia"/>
                <w:szCs w:val="24"/>
                <w:lang w:val="bg-BG"/>
              </w:rPr>
              <w:t>проектът</w:t>
            </w:r>
            <w:r w:rsidR="00AE2386" w:rsidRPr="00FB5CFF">
              <w:rPr>
                <w:rFonts w:ascii="Times New Roman" w:hAnsi="Times New Roman"/>
                <w:szCs w:val="24"/>
                <w:lang w:val="bg-BG"/>
              </w:rPr>
              <w:t xml:space="preserve">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акт</w:t>
            </w:r>
            <w:r w:rsidRPr="00FB5CFF">
              <w:rPr>
                <w:rFonts w:ascii="Times New Roman" w:hAnsi="Times New Roman"/>
                <w:szCs w:val="24"/>
                <w:lang w:val="bg-BG"/>
              </w:rPr>
              <w:t xml:space="preserve"> </w:t>
            </w:r>
            <w:r w:rsidR="009817FA">
              <w:rPr>
                <w:rFonts w:ascii="Times New Roman" w:hAnsi="Times New Roman"/>
                <w:szCs w:val="24"/>
                <w:lang w:val="bg-BG"/>
              </w:rPr>
              <w:t>щ</w:t>
            </w:r>
            <w:r w:rsidRPr="00FB5CFF">
              <w:rPr>
                <w:rFonts w:ascii="Times New Roman" w:hAnsi="Times New Roman" w:hint="eastAsia"/>
                <w:szCs w:val="24"/>
                <w:lang w:val="bg-BG"/>
              </w:rPr>
              <w:t>е</w:t>
            </w:r>
            <w:r w:rsidRPr="00FB5CFF">
              <w:rPr>
                <w:rFonts w:ascii="Times New Roman" w:hAnsi="Times New Roman"/>
                <w:szCs w:val="24"/>
                <w:lang w:val="bg-BG"/>
              </w:rPr>
              <w:t xml:space="preserve"> </w:t>
            </w:r>
            <w:r w:rsidR="009817FA">
              <w:rPr>
                <w:rFonts w:ascii="Times New Roman" w:hAnsi="Times New Roman"/>
                <w:szCs w:val="24"/>
                <w:lang w:val="bg-BG"/>
              </w:rPr>
              <w:t xml:space="preserve">бъде </w:t>
            </w:r>
            <w:r w:rsidRPr="00FB5CFF">
              <w:rPr>
                <w:rFonts w:ascii="Times New Roman" w:hAnsi="Times New Roman" w:hint="eastAsia"/>
                <w:szCs w:val="24"/>
                <w:lang w:val="bg-BG"/>
              </w:rPr>
              <w:t>публикуван</w:t>
            </w:r>
            <w:r w:rsidRPr="00FB5CFF">
              <w:rPr>
                <w:rFonts w:ascii="Times New Roman" w:hAnsi="Times New Roman"/>
                <w:szCs w:val="24"/>
                <w:lang w:val="bg-BG"/>
              </w:rPr>
              <w:t xml:space="preserve">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официалната</w:t>
            </w:r>
            <w:r w:rsidRPr="00FB5CFF">
              <w:rPr>
                <w:rFonts w:ascii="Times New Roman" w:hAnsi="Times New Roman"/>
                <w:szCs w:val="24"/>
                <w:lang w:val="bg-BG"/>
              </w:rPr>
              <w:t xml:space="preserve"> </w:t>
            </w:r>
            <w:r w:rsidRPr="00FB5CFF">
              <w:rPr>
                <w:rFonts w:ascii="Times New Roman" w:hAnsi="Times New Roman" w:hint="eastAsia"/>
                <w:szCs w:val="24"/>
                <w:lang w:val="bg-BG"/>
              </w:rPr>
              <w:t>интернет</w:t>
            </w:r>
            <w:r w:rsidRPr="00FB5CFF">
              <w:rPr>
                <w:rFonts w:ascii="Times New Roman" w:hAnsi="Times New Roman"/>
                <w:szCs w:val="24"/>
                <w:lang w:val="bg-BG"/>
              </w:rPr>
              <w:t xml:space="preserve"> </w:t>
            </w:r>
            <w:r w:rsidRPr="00FB5CFF">
              <w:rPr>
                <w:rFonts w:ascii="Times New Roman" w:hAnsi="Times New Roman" w:hint="eastAsia"/>
                <w:szCs w:val="24"/>
                <w:lang w:val="bg-BG"/>
              </w:rPr>
              <w:t>страница</w:t>
            </w:r>
            <w:r w:rsidRPr="00FB5CFF">
              <w:rPr>
                <w:rFonts w:ascii="Times New Roman" w:hAnsi="Times New Roman"/>
                <w:szCs w:val="24"/>
                <w:lang w:val="bg-BG"/>
              </w:rPr>
              <w:t xml:space="preserve">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Министерството</w:t>
            </w:r>
            <w:r w:rsidRPr="00FB5CFF">
              <w:rPr>
                <w:rFonts w:ascii="Times New Roman" w:hAnsi="Times New Roman"/>
                <w:szCs w:val="24"/>
                <w:lang w:val="bg-BG"/>
              </w:rPr>
              <w:t xml:space="preserve">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транспорта</w:t>
            </w:r>
            <w:r w:rsidRPr="00FB5CFF">
              <w:rPr>
                <w:rFonts w:ascii="Times New Roman" w:hAnsi="Times New Roman"/>
                <w:szCs w:val="24"/>
                <w:lang w:val="bg-BG"/>
              </w:rPr>
              <w:t xml:space="preserve">, </w:t>
            </w:r>
            <w:r w:rsidRPr="00FB5CFF">
              <w:rPr>
                <w:rFonts w:ascii="Times New Roman" w:hAnsi="Times New Roman" w:hint="eastAsia"/>
                <w:szCs w:val="24"/>
                <w:lang w:val="bg-BG"/>
              </w:rPr>
              <w:t>информационните</w:t>
            </w:r>
            <w:r w:rsidRPr="00FB5CFF">
              <w:rPr>
                <w:rFonts w:ascii="Times New Roman" w:hAnsi="Times New Roman"/>
                <w:szCs w:val="24"/>
                <w:lang w:val="bg-BG"/>
              </w:rPr>
              <w:t xml:space="preserve"> </w:t>
            </w:r>
            <w:r w:rsidRPr="00FB5CFF">
              <w:rPr>
                <w:rFonts w:ascii="Times New Roman" w:hAnsi="Times New Roman" w:hint="eastAsia"/>
                <w:szCs w:val="24"/>
                <w:lang w:val="bg-BG"/>
              </w:rPr>
              <w:t>технологии</w:t>
            </w:r>
            <w:r w:rsidRPr="00FB5CFF">
              <w:rPr>
                <w:rFonts w:ascii="Times New Roman" w:hAnsi="Times New Roman"/>
                <w:szCs w:val="24"/>
                <w:lang w:val="bg-BG"/>
              </w:rPr>
              <w:t xml:space="preserve"> </w:t>
            </w:r>
            <w:r w:rsidRPr="00FB5CFF">
              <w:rPr>
                <w:rFonts w:ascii="Times New Roman" w:hAnsi="Times New Roman" w:hint="eastAsia"/>
                <w:szCs w:val="24"/>
                <w:lang w:val="bg-BG"/>
              </w:rPr>
              <w:t>и</w:t>
            </w:r>
            <w:r w:rsidRPr="00FB5CFF">
              <w:rPr>
                <w:rFonts w:ascii="Times New Roman" w:hAnsi="Times New Roman"/>
                <w:szCs w:val="24"/>
                <w:lang w:val="bg-BG"/>
              </w:rPr>
              <w:t xml:space="preserve"> </w:t>
            </w:r>
            <w:r w:rsidRPr="00FB5CFF">
              <w:rPr>
                <w:rFonts w:ascii="Times New Roman" w:hAnsi="Times New Roman" w:hint="eastAsia"/>
                <w:szCs w:val="24"/>
                <w:lang w:val="bg-BG"/>
              </w:rPr>
              <w:t>съобщенията</w:t>
            </w:r>
            <w:r w:rsidRPr="00FB5CFF">
              <w:rPr>
                <w:rFonts w:ascii="Times New Roman" w:hAnsi="Times New Roman"/>
                <w:szCs w:val="24"/>
                <w:lang w:val="bg-BG"/>
              </w:rPr>
              <w:t xml:space="preserve"> </w:t>
            </w:r>
            <w:r w:rsidRPr="00FB5CFF">
              <w:rPr>
                <w:rFonts w:ascii="Times New Roman" w:hAnsi="Times New Roman" w:hint="eastAsia"/>
                <w:szCs w:val="24"/>
                <w:lang w:val="bg-BG"/>
              </w:rPr>
              <w:t>и</w:t>
            </w:r>
            <w:r w:rsidRPr="00FB5CFF">
              <w:rPr>
                <w:rFonts w:ascii="Times New Roman" w:hAnsi="Times New Roman"/>
                <w:szCs w:val="24"/>
                <w:lang w:val="bg-BG"/>
              </w:rPr>
              <w:t xml:space="preserve"> </w:t>
            </w:r>
            <w:r w:rsidRPr="00FB5CFF">
              <w:rPr>
                <w:rFonts w:ascii="Times New Roman" w:hAnsi="Times New Roman" w:hint="eastAsia"/>
                <w:szCs w:val="24"/>
                <w:lang w:val="bg-BG"/>
              </w:rPr>
              <w:t>в</w:t>
            </w:r>
            <w:r w:rsidRPr="00FB5CFF">
              <w:rPr>
                <w:rFonts w:ascii="Times New Roman" w:hAnsi="Times New Roman"/>
                <w:szCs w:val="24"/>
                <w:lang w:val="bg-BG"/>
              </w:rPr>
              <w:t xml:space="preserve"> </w:t>
            </w:r>
            <w:r w:rsidRPr="00FB5CFF">
              <w:rPr>
                <w:rFonts w:ascii="Times New Roman" w:hAnsi="Times New Roman" w:hint="eastAsia"/>
                <w:szCs w:val="24"/>
                <w:lang w:val="bg-BG"/>
              </w:rPr>
              <w:t>Портала</w:t>
            </w:r>
            <w:r w:rsidRPr="00FB5CFF">
              <w:rPr>
                <w:rFonts w:ascii="Times New Roman" w:hAnsi="Times New Roman"/>
                <w:szCs w:val="24"/>
                <w:lang w:val="bg-BG"/>
              </w:rPr>
              <w:t xml:space="preserve"> </w:t>
            </w:r>
            <w:r w:rsidRPr="00FB5CFF">
              <w:rPr>
                <w:rFonts w:ascii="Times New Roman" w:hAnsi="Times New Roman" w:hint="eastAsia"/>
                <w:szCs w:val="24"/>
                <w:lang w:val="bg-BG"/>
              </w:rPr>
              <w:t>за</w:t>
            </w:r>
            <w:r w:rsidRPr="00FB5CFF">
              <w:rPr>
                <w:rFonts w:ascii="Times New Roman" w:hAnsi="Times New Roman"/>
                <w:szCs w:val="24"/>
                <w:lang w:val="bg-BG"/>
              </w:rPr>
              <w:t xml:space="preserve"> </w:t>
            </w:r>
            <w:r w:rsidRPr="00FB5CFF">
              <w:rPr>
                <w:rFonts w:ascii="Times New Roman" w:hAnsi="Times New Roman" w:hint="eastAsia"/>
                <w:szCs w:val="24"/>
                <w:lang w:val="bg-BG"/>
              </w:rPr>
              <w:t>обществени</w:t>
            </w:r>
            <w:r w:rsidRPr="00FB5CFF">
              <w:rPr>
                <w:rFonts w:ascii="Times New Roman" w:hAnsi="Times New Roman"/>
                <w:szCs w:val="24"/>
                <w:lang w:val="bg-BG"/>
              </w:rPr>
              <w:t xml:space="preserve"> </w:t>
            </w:r>
            <w:r w:rsidRPr="00FB5CFF">
              <w:rPr>
                <w:rFonts w:ascii="Times New Roman" w:hAnsi="Times New Roman" w:hint="eastAsia"/>
                <w:szCs w:val="24"/>
                <w:lang w:val="bg-BG"/>
              </w:rPr>
              <w:t>консултации</w:t>
            </w:r>
            <w:r w:rsidRPr="00FB5CFF">
              <w:rPr>
                <w:rFonts w:ascii="Times New Roman" w:hAnsi="Times New Roman"/>
                <w:szCs w:val="24"/>
                <w:lang w:val="bg-BG"/>
              </w:rPr>
              <w:t xml:space="preserve">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Министерския</w:t>
            </w:r>
            <w:r w:rsidRPr="00FB5CFF">
              <w:rPr>
                <w:rFonts w:ascii="Times New Roman" w:hAnsi="Times New Roman"/>
                <w:szCs w:val="24"/>
                <w:lang w:val="bg-BG"/>
              </w:rPr>
              <w:t xml:space="preserve"> </w:t>
            </w:r>
            <w:r w:rsidRPr="00FB5CFF">
              <w:rPr>
                <w:rFonts w:ascii="Times New Roman" w:hAnsi="Times New Roman" w:hint="eastAsia"/>
                <w:szCs w:val="24"/>
                <w:lang w:val="bg-BG"/>
              </w:rPr>
              <w:t>съвет</w:t>
            </w:r>
            <w:r w:rsidRPr="00FB5CFF">
              <w:rPr>
                <w:rFonts w:ascii="Times New Roman" w:hAnsi="Times New Roman"/>
                <w:szCs w:val="24"/>
                <w:lang w:val="bg-BG"/>
              </w:rPr>
              <w:t>.</w:t>
            </w:r>
          </w:p>
          <w:p w:rsidR="00656C58" w:rsidRDefault="00656C58" w:rsidP="006D0691">
            <w:pPr>
              <w:jc w:val="both"/>
              <w:rPr>
                <w:rFonts w:ascii="Times New Roman" w:hAnsi="Times New Roman"/>
                <w:szCs w:val="24"/>
                <w:lang w:val="bg-BG"/>
              </w:rPr>
            </w:pPr>
            <w:r>
              <w:rPr>
                <w:rFonts w:ascii="Times New Roman" w:hAnsi="Times New Roman"/>
                <w:szCs w:val="24"/>
                <w:lang w:val="bg-BG"/>
              </w:rPr>
              <w:t xml:space="preserve">Постъпилите бележки и предложения </w:t>
            </w:r>
            <w:r w:rsidR="009817FA">
              <w:rPr>
                <w:rFonts w:ascii="Times New Roman" w:hAnsi="Times New Roman"/>
                <w:szCs w:val="24"/>
                <w:lang w:val="bg-BG"/>
              </w:rPr>
              <w:t>ще бъдат</w:t>
            </w:r>
            <w:r>
              <w:rPr>
                <w:rFonts w:ascii="Times New Roman" w:hAnsi="Times New Roman"/>
                <w:szCs w:val="24"/>
                <w:lang w:val="bg-BG"/>
              </w:rPr>
              <w:t xml:space="preserve"> отразени в справка, </w:t>
            </w:r>
            <w:r w:rsidR="009817FA">
              <w:rPr>
                <w:rFonts w:ascii="Times New Roman" w:hAnsi="Times New Roman"/>
                <w:szCs w:val="24"/>
                <w:lang w:val="bg-BG"/>
              </w:rPr>
              <w:t xml:space="preserve">която ще бъде </w:t>
            </w:r>
            <w:r>
              <w:rPr>
                <w:rFonts w:ascii="Times New Roman" w:hAnsi="Times New Roman"/>
                <w:szCs w:val="24"/>
                <w:lang w:val="bg-BG"/>
              </w:rPr>
              <w:t xml:space="preserve">публикувана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официалната</w:t>
            </w:r>
            <w:r w:rsidRPr="00FB5CFF">
              <w:rPr>
                <w:rFonts w:ascii="Times New Roman" w:hAnsi="Times New Roman"/>
                <w:szCs w:val="24"/>
                <w:lang w:val="bg-BG"/>
              </w:rPr>
              <w:t xml:space="preserve"> </w:t>
            </w:r>
            <w:r w:rsidRPr="00FB5CFF">
              <w:rPr>
                <w:rFonts w:ascii="Times New Roman" w:hAnsi="Times New Roman" w:hint="eastAsia"/>
                <w:szCs w:val="24"/>
                <w:lang w:val="bg-BG"/>
              </w:rPr>
              <w:t>интернет</w:t>
            </w:r>
            <w:r w:rsidRPr="00FB5CFF">
              <w:rPr>
                <w:rFonts w:ascii="Times New Roman" w:hAnsi="Times New Roman"/>
                <w:szCs w:val="24"/>
                <w:lang w:val="bg-BG"/>
              </w:rPr>
              <w:t xml:space="preserve"> </w:t>
            </w:r>
            <w:r w:rsidRPr="00FB5CFF">
              <w:rPr>
                <w:rFonts w:ascii="Times New Roman" w:hAnsi="Times New Roman" w:hint="eastAsia"/>
                <w:szCs w:val="24"/>
                <w:lang w:val="bg-BG"/>
              </w:rPr>
              <w:t>страница</w:t>
            </w:r>
            <w:r w:rsidRPr="00FB5CFF">
              <w:rPr>
                <w:rFonts w:ascii="Times New Roman" w:hAnsi="Times New Roman"/>
                <w:szCs w:val="24"/>
                <w:lang w:val="bg-BG"/>
              </w:rPr>
              <w:t xml:space="preserve">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Министерството</w:t>
            </w:r>
            <w:r w:rsidRPr="00FB5CFF">
              <w:rPr>
                <w:rFonts w:ascii="Times New Roman" w:hAnsi="Times New Roman"/>
                <w:szCs w:val="24"/>
                <w:lang w:val="bg-BG"/>
              </w:rPr>
              <w:t xml:space="preserve">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транспорта</w:t>
            </w:r>
            <w:r w:rsidRPr="00FB5CFF">
              <w:rPr>
                <w:rFonts w:ascii="Times New Roman" w:hAnsi="Times New Roman"/>
                <w:szCs w:val="24"/>
                <w:lang w:val="bg-BG"/>
              </w:rPr>
              <w:t xml:space="preserve">, </w:t>
            </w:r>
            <w:r w:rsidRPr="00FB5CFF">
              <w:rPr>
                <w:rFonts w:ascii="Times New Roman" w:hAnsi="Times New Roman" w:hint="eastAsia"/>
                <w:szCs w:val="24"/>
                <w:lang w:val="bg-BG"/>
              </w:rPr>
              <w:t>информационните</w:t>
            </w:r>
            <w:r w:rsidRPr="00FB5CFF">
              <w:rPr>
                <w:rFonts w:ascii="Times New Roman" w:hAnsi="Times New Roman"/>
                <w:szCs w:val="24"/>
                <w:lang w:val="bg-BG"/>
              </w:rPr>
              <w:t xml:space="preserve"> </w:t>
            </w:r>
            <w:r w:rsidRPr="00FB5CFF">
              <w:rPr>
                <w:rFonts w:ascii="Times New Roman" w:hAnsi="Times New Roman" w:hint="eastAsia"/>
                <w:szCs w:val="24"/>
                <w:lang w:val="bg-BG"/>
              </w:rPr>
              <w:t>технологии</w:t>
            </w:r>
            <w:r w:rsidRPr="00FB5CFF">
              <w:rPr>
                <w:rFonts w:ascii="Times New Roman" w:hAnsi="Times New Roman"/>
                <w:szCs w:val="24"/>
                <w:lang w:val="bg-BG"/>
              </w:rPr>
              <w:t xml:space="preserve"> </w:t>
            </w:r>
            <w:r w:rsidRPr="00FB5CFF">
              <w:rPr>
                <w:rFonts w:ascii="Times New Roman" w:hAnsi="Times New Roman" w:hint="eastAsia"/>
                <w:szCs w:val="24"/>
                <w:lang w:val="bg-BG"/>
              </w:rPr>
              <w:t>и</w:t>
            </w:r>
            <w:r w:rsidRPr="00FB5CFF">
              <w:rPr>
                <w:rFonts w:ascii="Times New Roman" w:hAnsi="Times New Roman"/>
                <w:szCs w:val="24"/>
                <w:lang w:val="bg-BG"/>
              </w:rPr>
              <w:t xml:space="preserve"> </w:t>
            </w:r>
            <w:r w:rsidRPr="00FB5CFF">
              <w:rPr>
                <w:rFonts w:ascii="Times New Roman" w:hAnsi="Times New Roman" w:hint="eastAsia"/>
                <w:szCs w:val="24"/>
                <w:lang w:val="bg-BG"/>
              </w:rPr>
              <w:t>съобщенията</w:t>
            </w:r>
            <w:r w:rsidRPr="00FB5CFF">
              <w:rPr>
                <w:rFonts w:ascii="Times New Roman" w:hAnsi="Times New Roman"/>
                <w:szCs w:val="24"/>
                <w:lang w:val="bg-BG"/>
              </w:rPr>
              <w:t xml:space="preserve"> </w:t>
            </w:r>
            <w:r w:rsidRPr="00FB5CFF">
              <w:rPr>
                <w:rFonts w:ascii="Times New Roman" w:hAnsi="Times New Roman" w:hint="eastAsia"/>
                <w:szCs w:val="24"/>
                <w:lang w:val="bg-BG"/>
              </w:rPr>
              <w:t>и</w:t>
            </w:r>
            <w:r w:rsidRPr="00FB5CFF">
              <w:rPr>
                <w:rFonts w:ascii="Times New Roman" w:hAnsi="Times New Roman"/>
                <w:szCs w:val="24"/>
                <w:lang w:val="bg-BG"/>
              </w:rPr>
              <w:t xml:space="preserve"> </w:t>
            </w:r>
            <w:r w:rsidRPr="00FB5CFF">
              <w:rPr>
                <w:rFonts w:ascii="Times New Roman" w:hAnsi="Times New Roman" w:hint="eastAsia"/>
                <w:szCs w:val="24"/>
                <w:lang w:val="bg-BG"/>
              </w:rPr>
              <w:t>в</w:t>
            </w:r>
            <w:r w:rsidRPr="00FB5CFF">
              <w:rPr>
                <w:rFonts w:ascii="Times New Roman" w:hAnsi="Times New Roman"/>
                <w:szCs w:val="24"/>
                <w:lang w:val="bg-BG"/>
              </w:rPr>
              <w:t xml:space="preserve"> </w:t>
            </w:r>
            <w:r w:rsidRPr="00FB5CFF">
              <w:rPr>
                <w:rFonts w:ascii="Times New Roman" w:hAnsi="Times New Roman" w:hint="eastAsia"/>
                <w:szCs w:val="24"/>
                <w:lang w:val="bg-BG"/>
              </w:rPr>
              <w:t>Портала</w:t>
            </w:r>
            <w:r w:rsidRPr="00FB5CFF">
              <w:rPr>
                <w:rFonts w:ascii="Times New Roman" w:hAnsi="Times New Roman"/>
                <w:szCs w:val="24"/>
                <w:lang w:val="bg-BG"/>
              </w:rPr>
              <w:t xml:space="preserve"> </w:t>
            </w:r>
            <w:r w:rsidRPr="00FB5CFF">
              <w:rPr>
                <w:rFonts w:ascii="Times New Roman" w:hAnsi="Times New Roman" w:hint="eastAsia"/>
                <w:szCs w:val="24"/>
                <w:lang w:val="bg-BG"/>
              </w:rPr>
              <w:t>за</w:t>
            </w:r>
            <w:r w:rsidRPr="00FB5CFF">
              <w:rPr>
                <w:rFonts w:ascii="Times New Roman" w:hAnsi="Times New Roman"/>
                <w:szCs w:val="24"/>
                <w:lang w:val="bg-BG"/>
              </w:rPr>
              <w:t xml:space="preserve"> </w:t>
            </w:r>
            <w:r w:rsidRPr="00FB5CFF">
              <w:rPr>
                <w:rFonts w:ascii="Times New Roman" w:hAnsi="Times New Roman" w:hint="eastAsia"/>
                <w:szCs w:val="24"/>
                <w:lang w:val="bg-BG"/>
              </w:rPr>
              <w:t>обществени</w:t>
            </w:r>
            <w:r w:rsidRPr="00FB5CFF">
              <w:rPr>
                <w:rFonts w:ascii="Times New Roman" w:hAnsi="Times New Roman"/>
                <w:szCs w:val="24"/>
                <w:lang w:val="bg-BG"/>
              </w:rPr>
              <w:t xml:space="preserve"> </w:t>
            </w:r>
            <w:r w:rsidRPr="00FB5CFF">
              <w:rPr>
                <w:rFonts w:ascii="Times New Roman" w:hAnsi="Times New Roman" w:hint="eastAsia"/>
                <w:szCs w:val="24"/>
                <w:lang w:val="bg-BG"/>
              </w:rPr>
              <w:t>консултации</w:t>
            </w:r>
            <w:r w:rsidRPr="00FB5CFF">
              <w:rPr>
                <w:rFonts w:ascii="Times New Roman" w:hAnsi="Times New Roman"/>
                <w:szCs w:val="24"/>
                <w:lang w:val="bg-BG"/>
              </w:rPr>
              <w:t xml:space="preserve"> </w:t>
            </w:r>
            <w:r w:rsidRPr="00FB5CFF">
              <w:rPr>
                <w:rFonts w:ascii="Times New Roman" w:hAnsi="Times New Roman" w:hint="eastAsia"/>
                <w:szCs w:val="24"/>
                <w:lang w:val="bg-BG"/>
              </w:rPr>
              <w:t>на</w:t>
            </w:r>
            <w:r w:rsidRPr="00FB5CFF">
              <w:rPr>
                <w:rFonts w:ascii="Times New Roman" w:hAnsi="Times New Roman"/>
                <w:szCs w:val="24"/>
                <w:lang w:val="bg-BG"/>
              </w:rPr>
              <w:t xml:space="preserve"> </w:t>
            </w:r>
            <w:r w:rsidRPr="00FB5CFF">
              <w:rPr>
                <w:rFonts w:ascii="Times New Roman" w:hAnsi="Times New Roman" w:hint="eastAsia"/>
                <w:szCs w:val="24"/>
                <w:lang w:val="bg-BG"/>
              </w:rPr>
              <w:t>Министерския</w:t>
            </w:r>
            <w:r w:rsidRPr="00FB5CFF">
              <w:rPr>
                <w:rFonts w:ascii="Times New Roman" w:hAnsi="Times New Roman"/>
                <w:szCs w:val="24"/>
                <w:lang w:val="bg-BG"/>
              </w:rPr>
              <w:t xml:space="preserve"> </w:t>
            </w:r>
            <w:r w:rsidRPr="00FB5CFF">
              <w:rPr>
                <w:rFonts w:ascii="Times New Roman" w:hAnsi="Times New Roman" w:hint="eastAsia"/>
                <w:szCs w:val="24"/>
                <w:lang w:val="bg-BG"/>
              </w:rPr>
              <w:t>съвет</w:t>
            </w:r>
            <w:r w:rsidR="00DC2FED">
              <w:rPr>
                <w:rFonts w:ascii="Times New Roman" w:hAnsi="Times New Roman"/>
                <w:szCs w:val="24"/>
                <w:lang w:val="bg-BG"/>
              </w:rPr>
              <w:t>.</w:t>
            </w:r>
          </w:p>
          <w:p w:rsidR="00DC2FED" w:rsidRDefault="00DC2FED" w:rsidP="006D0691">
            <w:pPr>
              <w:jc w:val="both"/>
              <w:rPr>
                <w:rFonts w:ascii="Times New Roman" w:hAnsi="Times New Roman"/>
                <w:szCs w:val="24"/>
                <w:lang w:val="bg-BG"/>
              </w:rPr>
            </w:pPr>
            <w:r>
              <w:rPr>
                <w:rFonts w:ascii="Times New Roman" w:hAnsi="Times New Roman"/>
                <w:szCs w:val="24"/>
                <w:lang w:val="bg-BG"/>
              </w:rPr>
              <w:t xml:space="preserve">Приетите бележки и предложения </w:t>
            </w:r>
            <w:r w:rsidR="009817FA">
              <w:rPr>
                <w:rFonts w:ascii="Times New Roman" w:hAnsi="Times New Roman"/>
                <w:szCs w:val="24"/>
                <w:lang w:val="bg-BG"/>
              </w:rPr>
              <w:t>ще бъдат</w:t>
            </w:r>
            <w:r>
              <w:rPr>
                <w:rFonts w:ascii="Times New Roman" w:hAnsi="Times New Roman"/>
                <w:szCs w:val="24"/>
                <w:lang w:val="bg-BG"/>
              </w:rPr>
              <w:t xml:space="preserve"> съответно отразени в проекта на нормативния акт.</w:t>
            </w:r>
          </w:p>
          <w:p w:rsidR="00CD36DE" w:rsidRPr="00CD36DE" w:rsidRDefault="00CD36DE" w:rsidP="00CD36DE">
            <w:pPr>
              <w:jc w:val="both"/>
              <w:rPr>
                <w:rFonts w:ascii="Times New Roman" w:hAnsi="Times New Roman"/>
                <w:bCs/>
                <w:iCs/>
                <w:lang w:val="bg-BG"/>
              </w:rPr>
            </w:pPr>
            <w:r>
              <w:rPr>
                <w:rFonts w:ascii="Times New Roman" w:hAnsi="Times New Roman"/>
                <w:bCs/>
                <w:iCs/>
                <w:lang w:val="bg-BG"/>
              </w:rPr>
              <w:t>Н</w:t>
            </w:r>
            <w:r w:rsidRPr="00CD36DE">
              <w:rPr>
                <w:rFonts w:ascii="Times New Roman" w:hAnsi="Times New Roman"/>
                <w:bCs/>
                <w:iCs/>
                <w:lang w:val="bg-BG"/>
              </w:rPr>
              <w:t>еобходимо</w:t>
            </w:r>
            <w:r>
              <w:rPr>
                <w:rFonts w:ascii="Times New Roman" w:hAnsi="Times New Roman"/>
                <w:bCs/>
                <w:iCs/>
                <w:lang w:val="bg-BG"/>
              </w:rPr>
              <w:t xml:space="preserve"> е</w:t>
            </w:r>
            <w:r w:rsidRPr="00CD36DE">
              <w:rPr>
                <w:rFonts w:ascii="Times New Roman" w:hAnsi="Times New Roman"/>
                <w:bCs/>
                <w:iCs/>
                <w:lang w:val="bg-BG"/>
              </w:rPr>
              <w:t xml:space="preserve"> спешно приемане на предложените промени</w:t>
            </w:r>
            <w:r>
              <w:rPr>
                <w:rFonts w:ascii="Times New Roman" w:hAnsi="Times New Roman"/>
                <w:bCs/>
                <w:iCs/>
                <w:lang w:val="bg-BG"/>
              </w:rPr>
              <w:t xml:space="preserve"> с оглед прилагането на новия размер на таксите за 2017 г. </w:t>
            </w:r>
            <w:r w:rsidRPr="00CD36DE">
              <w:rPr>
                <w:rFonts w:ascii="Times New Roman" w:hAnsi="Times New Roman"/>
                <w:bCs/>
                <w:iCs/>
                <w:lang w:val="bg-BG"/>
              </w:rPr>
              <w:t xml:space="preserve"> </w:t>
            </w:r>
            <w:r>
              <w:rPr>
                <w:rFonts w:ascii="Times New Roman" w:hAnsi="Times New Roman"/>
                <w:bCs/>
                <w:iCs/>
                <w:lang w:val="bg-BG"/>
              </w:rPr>
              <w:t>и в</w:t>
            </w:r>
            <w:r w:rsidRPr="00CD36DE">
              <w:rPr>
                <w:rFonts w:ascii="Times New Roman" w:hAnsi="Times New Roman"/>
                <w:bCs/>
                <w:iCs/>
                <w:lang w:val="bg-BG"/>
              </w:rPr>
              <w:t xml:space="preserve"> тази връзка срокът за пуб</w:t>
            </w:r>
            <w:r>
              <w:rPr>
                <w:rFonts w:ascii="Times New Roman" w:hAnsi="Times New Roman"/>
                <w:bCs/>
                <w:iCs/>
                <w:lang w:val="bg-BG"/>
              </w:rPr>
              <w:t>лично обсъждане</w:t>
            </w:r>
            <w:r w:rsidRPr="00CD36DE">
              <w:rPr>
                <w:rFonts w:ascii="Times New Roman" w:hAnsi="Times New Roman"/>
                <w:bCs/>
                <w:iCs/>
                <w:lang w:val="bg-BG"/>
              </w:rPr>
              <w:t xml:space="preserve"> на Портала за обществени консултации и на интернет страницата на Министерството на транспорта, информационните технологии и съобщенията е определен на 14 дни. </w:t>
            </w:r>
          </w:p>
          <w:bookmarkEnd w:id="0"/>
          <w:p w:rsidR="006403C1" w:rsidRPr="00962101" w:rsidRDefault="006403C1" w:rsidP="005B3687">
            <w:pPr>
              <w:spacing w:before="120"/>
              <w:jc w:val="center"/>
              <w:rPr>
                <w:rFonts w:ascii="Times New Roman" w:hAnsi="Times New Roman"/>
                <w:sz w:val="20"/>
                <w:lang w:val="bg-BG"/>
              </w:rPr>
            </w:pPr>
            <w:r w:rsidRPr="00962101">
              <w:rPr>
                <w:rFonts w:ascii="Times New Roman" w:hAnsi="Times New Roman"/>
                <w:i/>
                <w:sz w:val="20"/>
                <w:lang w:val="bg-BG"/>
              </w:rPr>
              <w:t xml:space="preserve">Обобщете най-важните въпроси за консултации в случай на извършване на цялостна </w:t>
            </w:r>
            <w:r w:rsidR="0012421B" w:rsidRPr="00962101">
              <w:rPr>
                <w:rFonts w:ascii="Times New Roman" w:hAnsi="Times New Roman"/>
                <w:i/>
                <w:sz w:val="20"/>
                <w:lang w:val="bg-BG"/>
              </w:rPr>
              <w:t>оценка на въздействието</w:t>
            </w:r>
            <w:r w:rsidRPr="00962101">
              <w:rPr>
                <w:rFonts w:ascii="Times New Roman" w:hAnsi="Times New Roman"/>
                <w:i/>
                <w:sz w:val="20"/>
                <w:lang w:val="bg-BG"/>
              </w:rPr>
              <w:t xml:space="preserve"> или за обществените консултации по чл. 26 от Закона за</w:t>
            </w:r>
            <w:r w:rsidR="0012421B" w:rsidRPr="00962101">
              <w:rPr>
                <w:rFonts w:ascii="Times New Roman" w:hAnsi="Times New Roman"/>
                <w:i/>
                <w:sz w:val="20"/>
                <w:lang w:val="bg-BG"/>
              </w:rPr>
              <w:t xml:space="preserve"> нормативните актове. Посочете </w:t>
            </w:r>
            <w:r w:rsidRPr="00962101">
              <w:rPr>
                <w:rFonts w:ascii="Times New Roman" w:hAnsi="Times New Roman"/>
                <w:i/>
                <w:sz w:val="20"/>
                <w:lang w:val="bg-BG"/>
              </w:rPr>
              <w:t>ин</w:t>
            </w:r>
            <w:r w:rsidR="0012421B" w:rsidRPr="00962101">
              <w:rPr>
                <w:rFonts w:ascii="Times New Roman" w:hAnsi="Times New Roman"/>
                <w:i/>
                <w:sz w:val="20"/>
                <w:lang w:val="bg-BG"/>
              </w:rPr>
              <w:t xml:space="preserve">дикативен график за тяхното провеждане и </w:t>
            </w:r>
            <w:r w:rsidR="00562172" w:rsidRPr="00962101">
              <w:rPr>
                <w:rFonts w:ascii="Times New Roman" w:hAnsi="Times New Roman"/>
                <w:i/>
                <w:sz w:val="20"/>
                <w:lang w:val="bg-BG"/>
              </w:rPr>
              <w:t xml:space="preserve">видовете </w:t>
            </w:r>
            <w:r w:rsidRPr="00962101">
              <w:rPr>
                <w:rFonts w:ascii="Times New Roman" w:hAnsi="Times New Roman"/>
                <w:i/>
                <w:sz w:val="20"/>
                <w:lang w:val="bg-BG"/>
              </w:rPr>
              <w:t>консултационни процедури.</w:t>
            </w:r>
          </w:p>
        </w:tc>
      </w:tr>
      <w:tr w:rsidR="006403C1" w:rsidRPr="00332FB6" w:rsidTr="00085938">
        <w:trPr>
          <w:jc w:val="center"/>
        </w:trPr>
        <w:tc>
          <w:tcPr>
            <w:tcW w:w="9184" w:type="dxa"/>
            <w:gridSpan w:val="2"/>
            <w:shd w:val="clear" w:color="auto" w:fill="auto"/>
          </w:tcPr>
          <w:p w:rsidR="006403C1" w:rsidRPr="003128B1" w:rsidRDefault="006403C1" w:rsidP="006A1572">
            <w:pPr>
              <w:jc w:val="both"/>
              <w:rPr>
                <w:rFonts w:ascii="Times New Roman" w:hAnsi="Times New Roman"/>
                <w:b/>
                <w:szCs w:val="24"/>
                <w:lang w:val="bg-BG"/>
              </w:rPr>
            </w:pPr>
            <w:r w:rsidRPr="003128B1">
              <w:rPr>
                <w:rFonts w:ascii="Times New Roman" w:hAnsi="Times New Roman"/>
                <w:b/>
                <w:szCs w:val="24"/>
                <w:lang w:val="bg-BG"/>
              </w:rPr>
              <w:lastRenderedPageBreak/>
              <w:t xml:space="preserve">13. Приемането на нормативния акт произтича ли от правото на </w:t>
            </w:r>
            <w:r w:rsidR="0012421B" w:rsidRPr="003128B1">
              <w:rPr>
                <w:rFonts w:ascii="Times New Roman" w:hAnsi="Times New Roman"/>
                <w:b/>
                <w:szCs w:val="24"/>
                <w:lang w:val="bg-BG"/>
              </w:rPr>
              <w:t>Европейския съюз?</w:t>
            </w:r>
          </w:p>
          <w:p w:rsidR="006403C1" w:rsidRPr="00272615" w:rsidRDefault="006403C1" w:rsidP="00AB3BC7">
            <w:pPr>
              <w:pStyle w:val="ListParagraph"/>
              <w:numPr>
                <w:ilvl w:val="0"/>
                <w:numId w:val="8"/>
              </w:numPr>
              <w:spacing w:after="0" w:line="240" w:lineRule="auto"/>
              <w:rPr>
                <w:rFonts w:ascii="Times New Roman" w:hAnsi="Times New Roman"/>
                <w:szCs w:val="24"/>
              </w:rPr>
            </w:pPr>
            <w:r w:rsidRPr="00272615">
              <w:rPr>
                <w:rFonts w:ascii="Times New Roman" w:hAnsi="Times New Roman"/>
                <w:szCs w:val="24"/>
              </w:rPr>
              <w:t xml:space="preserve"> Да</w:t>
            </w:r>
          </w:p>
          <w:p w:rsidR="006403C1" w:rsidRPr="003128B1" w:rsidRDefault="006403C1" w:rsidP="006A1572">
            <w:pPr>
              <w:jc w:val="both"/>
              <w:rPr>
                <w:rFonts w:ascii="Times New Roman" w:hAnsi="Times New Roman"/>
                <w:szCs w:val="24"/>
                <w:lang w:val="bg-BG"/>
              </w:rPr>
            </w:pPr>
            <w:r w:rsidRPr="003128B1">
              <w:rPr>
                <w:rFonts w:ascii="Segoe UI Symbol" w:eastAsia="MS Mincho" w:hAnsi="Segoe UI Symbol" w:cs="Segoe UI Symbol"/>
                <w:szCs w:val="24"/>
                <w:lang w:val="bg-BG"/>
              </w:rPr>
              <w:t>☐</w:t>
            </w:r>
            <w:r w:rsidRPr="003128B1">
              <w:rPr>
                <w:rFonts w:ascii="Times New Roman" w:hAnsi="Times New Roman"/>
                <w:szCs w:val="24"/>
                <w:lang w:val="bg-BG"/>
              </w:rPr>
              <w:t xml:space="preserve"> Не</w:t>
            </w:r>
          </w:p>
          <w:p w:rsidR="00CD36DE" w:rsidRPr="00CD36DE" w:rsidRDefault="00CD36DE" w:rsidP="00CD36DE">
            <w:pPr>
              <w:spacing w:before="120" w:line="269" w:lineRule="atLeast"/>
              <w:jc w:val="both"/>
              <w:rPr>
                <w:rFonts w:ascii="Times New Roman" w:hAnsi="Times New Roman"/>
                <w:i/>
                <w:iCs/>
                <w:szCs w:val="24"/>
                <w:lang w:val="bg-BG"/>
              </w:rPr>
            </w:pPr>
            <w:r w:rsidRPr="00CD36DE">
              <w:rPr>
                <w:rFonts w:ascii="Times New Roman" w:hAnsi="Times New Roman"/>
                <w:szCs w:val="24"/>
                <w:lang w:val="bg-BG"/>
              </w:rPr>
              <w:t>Таксите за аеронавигационно обслужване попадат в обхвата на Р</w:t>
            </w:r>
            <w:r w:rsidRPr="00CD36DE">
              <w:rPr>
                <w:rFonts w:ascii="Times New Roman" w:hAnsi="Times New Roman"/>
                <w:szCs w:val="24"/>
                <w:lang w:val="en-US"/>
              </w:rPr>
              <w:t>егламенти № 390/2013 г. и 391/2013 г.</w:t>
            </w:r>
          </w:p>
          <w:p w:rsidR="006403C1" w:rsidRPr="00962101" w:rsidRDefault="006403C1" w:rsidP="00ED5252">
            <w:pPr>
              <w:spacing w:before="120"/>
              <w:jc w:val="center"/>
              <w:rPr>
                <w:rFonts w:ascii="Times New Roman" w:hAnsi="Times New Roman"/>
                <w:i/>
                <w:sz w:val="20"/>
                <w:lang w:val="bg-BG"/>
              </w:rPr>
            </w:pPr>
            <w:r w:rsidRPr="00962101">
              <w:rPr>
                <w:rFonts w:ascii="Times New Roman" w:hAnsi="Times New Roman"/>
                <w:i/>
                <w:sz w:val="20"/>
                <w:lang w:val="bg-BG"/>
              </w:rPr>
              <w:t xml:space="preserve">Моля посочете изискванията на правото на </w:t>
            </w:r>
            <w:r w:rsidR="0012421B" w:rsidRPr="00962101">
              <w:rPr>
                <w:rFonts w:ascii="Times New Roman" w:hAnsi="Times New Roman"/>
                <w:i/>
                <w:sz w:val="20"/>
                <w:lang w:val="bg-BG"/>
              </w:rPr>
              <w:t>Европейския съюз</w:t>
            </w:r>
            <w:r w:rsidRPr="00962101">
              <w:rPr>
                <w:rFonts w:ascii="Times New Roman" w:hAnsi="Times New Roman"/>
                <w:i/>
                <w:sz w:val="20"/>
                <w:lang w:val="bg-BG"/>
              </w:rPr>
              <w:t>, включително информацията по</w:t>
            </w:r>
            <w:r w:rsidR="009453D6">
              <w:rPr>
                <w:rFonts w:ascii="Times New Roman" w:hAnsi="Times New Roman"/>
                <w:i/>
                <w:sz w:val="20"/>
                <w:lang w:val="bg-BG"/>
              </w:rPr>
              <w:t xml:space="preserve"> </w:t>
            </w:r>
            <w:r w:rsidRPr="00962101">
              <w:rPr>
                <w:rFonts w:ascii="Times New Roman" w:hAnsi="Times New Roman"/>
                <w:i/>
                <w:sz w:val="20"/>
                <w:lang w:val="bg-BG"/>
              </w:rPr>
              <w:t xml:space="preserve">т. 8.1 и 8.2, дали е извършена оценка на въздействието на ниво </w:t>
            </w:r>
            <w:r w:rsidR="009B17C9" w:rsidRPr="00962101">
              <w:rPr>
                <w:rFonts w:ascii="Times New Roman" w:hAnsi="Times New Roman"/>
                <w:i/>
                <w:sz w:val="20"/>
                <w:lang w:val="bg-BG"/>
              </w:rPr>
              <w:t>Европейски</w:t>
            </w:r>
            <w:r w:rsidR="0012421B" w:rsidRPr="00962101">
              <w:rPr>
                <w:rFonts w:ascii="Times New Roman" w:hAnsi="Times New Roman"/>
                <w:i/>
                <w:sz w:val="20"/>
                <w:lang w:val="bg-BG"/>
              </w:rPr>
              <w:t xml:space="preserve"> съюз</w:t>
            </w:r>
            <w:r w:rsidR="009B17C9" w:rsidRPr="00962101">
              <w:rPr>
                <w:rFonts w:ascii="Times New Roman" w:hAnsi="Times New Roman"/>
                <w:i/>
                <w:sz w:val="20"/>
                <w:lang w:val="bg-BG"/>
              </w:rPr>
              <w:t>,</w:t>
            </w:r>
            <w:r w:rsidRPr="00962101">
              <w:rPr>
                <w:rFonts w:ascii="Times New Roman" w:hAnsi="Times New Roman"/>
                <w:i/>
                <w:sz w:val="20"/>
                <w:lang w:val="bg-BG"/>
              </w:rPr>
              <w:t xml:space="preserve"> и я приложете (или </w:t>
            </w:r>
            <w:r w:rsidR="00AB282D" w:rsidRPr="00962101">
              <w:rPr>
                <w:rFonts w:ascii="Times New Roman" w:hAnsi="Times New Roman"/>
                <w:i/>
                <w:sz w:val="20"/>
                <w:lang w:val="bg-BG"/>
              </w:rPr>
              <w:t xml:space="preserve">посочете </w:t>
            </w:r>
            <w:r w:rsidRPr="00962101">
              <w:rPr>
                <w:rFonts w:ascii="Times New Roman" w:hAnsi="Times New Roman"/>
                <w:i/>
                <w:sz w:val="20"/>
                <w:lang w:val="bg-BG"/>
              </w:rPr>
              <w:t>връзка към източник).</w:t>
            </w:r>
          </w:p>
        </w:tc>
      </w:tr>
      <w:tr w:rsidR="006403C1" w:rsidRPr="003128B1" w:rsidTr="00085938">
        <w:trPr>
          <w:jc w:val="center"/>
        </w:trPr>
        <w:tc>
          <w:tcPr>
            <w:tcW w:w="9184" w:type="dxa"/>
            <w:gridSpan w:val="2"/>
            <w:shd w:val="clear" w:color="auto" w:fill="auto"/>
          </w:tcPr>
          <w:p w:rsidR="006403C1" w:rsidRPr="003128B1" w:rsidRDefault="006403C1" w:rsidP="006A1572">
            <w:pPr>
              <w:rPr>
                <w:rFonts w:ascii="Times New Roman" w:hAnsi="Times New Roman"/>
                <w:b/>
                <w:szCs w:val="24"/>
                <w:lang w:val="bg-BG"/>
              </w:rPr>
            </w:pPr>
            <w:r w:rsidRPr="003128B1">
              <w:rPr>
                <w:rFonts w:ascii="Times New Roman" w:hAnsi="Times New Roman"/>
                <w:b/>
                <w:szCs w:val="24"/>
                <w:lang w:val="bg-BG"/>
              </w:rPr>
              <w:t xml:space="preserve">14. </w:t>
            </w:r>
            <w:r w:rsidR="0012421B" w:rsidRPr="003128B1">
              <w:rPr>
                <w:rFonts w:ascii="Times New Roman" w:hAnsi="Times New Roman"/>
                <w:b/>
                <w:szCs w:val="24"/>
                <w:lang w:val="bg-BG"/>
              </w:rPr>
              <w:t>Име</w:t>
            </w:r>
            <w:r w:rsidR="009B17C9" w:rsidRPr="003128B1">
              <w:rPr>
                <w:rFonts w:ascii="Times New Roman" w:hAnsi="Times New Roman"/>
                <w:b/>
                <w:szCs w:val="24"/>
                <w:lang w:val="bg-BG"/>
              </w:rPr>
              <w:t>,</w:t>
            </w:r>
            <w:r w:rsidR="0012421B" w:rsidRPr="003128B1">
              <w:rPr>
                <w:rFonts w:ascii="Times New Roman" w:hAnsi="Times New Roman"/>
                <w:b/>
                <w:szCs w:val="24"/>
                <w:lang w:val="bg-BG"/>
              </w:rPr>
              <w:t xml:space="preserve"> длъжност</w:t>
            </w:r>
            <w:r w:rsidR="009B17C9" w:rsidRPr="003128B1">
              <w:rPr>
                <w:rFonts w:ascii="Times New Roman" w:hAnsi="Times New Roman"/>
                <w:b/>
                <w:szCs w:val="24"/>
                <w:lang w:val="bg-BG"/>
              </w:rPr>
              <w:t>, дата и подпис</w:t>
            </w:r>
            <w:r w:rsidRPr="003128B1">
              <w:rPr>
                <w:rFonts w:ascii="Times New Roman" w:hAnsi="Times New Roman"/>
                <w:b/>
                <w:szCs w:val="24"/>
                <w:lang w:val="bg-BG"/>
              </w:rPr>
              <w:t xml:space="preserve"> на директор</w:t>
            </w:r>
            <w:r w:rsidR="0012421B" w:rsidRPr="003128B1">
              <w:rPr>
                <w:rFonts w:ascii="Times New Roman" w:hAnsi="Times New Roman"/>
                <w:b/>
                <w:szCs w:val="24"/>
                <w:lang w:val="bg-BG"/>
              </w:rPr>
              <w:t>а</w:t>
            </w:r>
            <w:r w:rsidRPr="003128B1">
              <w:rPr>
                <w:rFonts w:ascii="Times New Roman" w:hAnsi="Times New Roman"/>
                <w:b/>
                <w:szCs w:val="24"/>
                <w:lang w:val="bg-BG"/>
              </w:rPr>
              <w:t xml:space="preserve"> на дирекцията, отговорна за изработването на нормативния акт:</w:t>
            </w:r>
          </w:p>
          <w:p w:rsidR="00F37543" w:rsidRDefault="00B440A1" w:rsidP="006A1572">
            <w:pPr>
              <w:rPr>
                <w:rFonts w:ascii="Times New Roman" w:hAnsi="Times New Roman"/>
                <w:b/>
                <w:szCs w:val="24"/>
                <w:lang w:val="bg-BG"/>
              </w:rPr>
            </w:pPr>
            <w:r w:rsidRPr="003128B1">
              <w:rPr>
                <w:rFonts w:ascii="Times New Roman" w:hAnsi="Times New Roman"/>
                <w:b/>
                <w:szCs w:val="24"/>
                <w:lang w:val="bg-BG"/>
              </w:rPr>
              <w:t>Име и длъжност:</w:t>
            </w:r>
            <w:r w:rsidR="008C071F" w:rsidRPr="008C071F">
              <w:rPr>
                <w:rFonts w:hint="eastAsia"/>
                <w:lang w:val="ru-RU"/>
              </w:rPr>
              <w:t xml:space="preserve"> </w:t>
            </w:r>
            <w:r w:rsidR="00CD36DE" w:rsidRPr="00F37543">
              <w:rPr>
                <w:rFonts w:ascii="Times New Roman" w:hAnsi="Times New Roman"/>
                <w:bCs/>
                <w:szCs w:val="24"/>
                <w:lang w:val="bg-BG"/>
              </w:rPr>
              <w:t xml:space="preserve">Витан Тодоров, финансов директор и гл. счетоводител на ДП </w:t>
            </w:r>
            <w:r w:rsidR="00F37543">
              <w:rPr>
                <w:rFonts w:ascii="Times New Roman" w:hAnsi="Times New Roman"/>
                <w:bCs/>
                <w:szCs w:val="24"/>
                <w:lang w:val="bg-BG"/>
              </w:rPr>
              <w:t>„</w:t>
            </w:r>
            <w:r w:rsidR="00CD36DE" w:rsidRPr="00F37543">
              <w:rPr>
                <w:rFonts w:ascii="Times New Roman" w:hAnsi="Times New Roman"/>
                <w:bCs/>
                <w:szCs w:val="24"/>
                <w:lang w:val="bg-BG"/>
              </w:rPr>
              <w:t>РВД</w:t>
            </w:r>
            <w:r w:rsidR="00F37543">
              <w:rPr>
                <w:rFonts w:ascii="Times New Roman" w:hAnsi="Times New Roman"/>
                <w:bCs/>
                <w:szCs w:val="24"/>
                <w:lang w:val="bg-BG"/>
              </w:rPr>
              <w:t>“</w:t>
            </w:r>
            <w:r w:rsidR="00CD36DE" w:rsidRPr="00CD36DE">
              <w:rPr>
                <w:rFonts w:ascii="Times New Roman" w:hAnsi="Times New Roman"/>
                <w:b/>
                <w:szCs w:val="24"/>
                <w:lang w:val="bg-BG"/>
              </w:rPr>
              <w:t xml:space="preserve"> </w:t>
            </w:r>
          </w:p>
          <w:p w:rsidR="006403C1" w:rsidRDefault="006403C1" w:rsidP="006A1572">
            <w:pPr>
              <w:rPr>
                <w:rFonts w:ascii="Times New Roman" w:hAnsi="Times New Roman"/>
                <w:szCs w:val="24"/>
                <w:lang w:val="bg-BG"/>
              </w:rPr>
            </w:pPr>
            <w:r w:rsidRPr="003128B1">
              <w:rPr>
                <w:rFonts w:ascii="Times New Roman" w:hAnsi="Times New Roman"/>
                <w:b/>
                <w:szCs w:val="24"/>
                <w:lang w:val="bg-BG"/>
              </w:rPr>
              <w:t>Дата:</w:t>
            </w:r>
            <w:r w:rsidRPr="008C071F">
              <w:rPr>
                <w:rFonts w:ascii="Times New Roman" w:hAnsi="Times New Roman"/>
                <w:szCs w:val="24"/>
                <w:lang w:val="bg-BG"/>
              </w:rPr>
              <w:t xml:space="preserve"> </w:t>
            </w:r>
            <w:r w:rsidR="00B47067">
              <w:rPr>
                <w:rFonts w:ascii="Times New Roman" w:hAnsi="Times New Roman"/>
                <w:szCs w:val="24"/>
                <w:lang w:val="bg-BG"/>
              </w:rPr>
              <w:t>1</w:t>
            </w:r>
            <w:r w:rsidR="00CD36DE">
              <w:rPr>
                <w:rFonts w:ascii="Times New Roman" w:hAnsi="Times New Roman"/>
                <w:szCs w:val="24"/>
                <w:lang w:val="bg-BG"/>
              </w:rPr>
              <w:t>3</w:t>
            </w:r>
            <w:r w:rsidR="008C071F" w:rsidRPr="008C071F">
              <w:rPr>
                <w:rFonts w:ascii="Times New Roman" w:hAnsi="Times New Roman"/>
                <w:szCs w:val="24"/>
                <w:lang w:val="bg-BG"/>
              </w:rPr>
              <w:t>.</w:t>
            </w:r>
            <w:r w:rsidR="00B37CF1">
              <w:rPr>
                <w:rFonts w:ascii="Times New Roman" w:hAnsi="Times New Roman"/>
                <w:szCs w:val="24"/>
                <w:lang w:val="bg-BG"/>
              </w:rPr>
              <w:t>0</w:t>
            </w:r>
            <w:r w:rsidR="008C071F" w:rsidRPr="008C071F">
              <w:rPr>
                <w:rFonts w:ascii="Times New Roman" w:hAnsi="Times New Roman"/>
                <w:szCs w:val="24"/>
                <w:lang w:val="bg-BG"/>
              </w:rPr>
              <w:t>1.201</w:t>
            </w:r>
            <w:r w:rsidR="00B37CF1">
              <w:rPr>
                <w:rFonts w:ascii="Times New Roman" w:hAnsi="Times New Roman"/>
                <w:szCs w:val="24"/>
                <w:lang w:val="bg-BG"/>
              </w:rPr>
              <w:t>7</w:t>
            </w:r>
            <w:r w:rsidR="008C071F" w:rsidRPr="008C071F">
              <w:rPr>
                <w:rFonts w:ascii="Times New Roman" w:hAnsi="Times New Roman"/>
                <w:szCs w:val="24"/>
                <w:lang w:val="bg-BG"/>
              </w:rPr>
              <w:t xml:space="preserve"> г.</w:t>
            </w:r>
          </w:p>
          <w:p w:rsidR="000C5D01" w:rsidRPr="008C071F" w:rsidRDefault="000C5D01" w:rsidP="006A1572">
            <w:pPr>
              <w:rPr>
                <w:rFonts w:ascii="Times New Roman" w:hAnsi="Times New Roman"/>
                <w:szCs w:val="24"/>
                <w:lang w:val="bg-BG"/>
              </w:rPr>
            </w:pPr>
          </w:p>
          <w:p w:rsidR="006403C1" w:rsidRDefault="006403C1" w:rsidP="006A1572">
            <w:pPr>
              <w:rPr>
                <w:rFonts w:ascii="Times New Roman" w:hAnsi="Times New Roman"/>
                <w:b/>
                <w:szCs w:val="24"/>
                <w:lang w:val="bg-BG"/>
              </w:rPr>
            </w:pPr>
            <w:r w:rsidRPr="003128B1">
              <w:rPr>
                <w:rFonts w:ascii="Times New Roman" w:hAnsi="Times New Roman"/>
                <w:b/>
                <w:szCs w:val="24"/>
                <w:lang w:val="bg-BG"/>
              </w:rPr>
              <w:t>Подпис:</w:t>
            </w:r>
          </w:p>
          <w:p w:rsidR="000C5D01" w:rsidRDefault="000C5D01" w:rsidP="006A1572">
            <w:pPr>
              <w:rPr>
                <w:rFonts w:ascii="Times New Roman" w:hAnsi="Times New Roman"/>
                <w:b/>
                <w:szCs w:val="24"/>
                <w:lang w:val="bg-BG"/>
              </w:rPr>
            </w:pPr>
          </w:p>
          <w:p w:rsidR="000C5D01" w:rsidRPr="003128B1" w:rsidRDefault="000C5D01" w:rsidP="006A1572">
            <w:pPr>
              <w:rPr>
                <w:rFonts w:ascii="Times New Roman" w:hAnsi="Times New Roman"/>
                <w:b/>
                <w:szCs w:val="24"/>
                <w:lang w:val="bg-BG"/>
              </w:rPr>
            </w:pPr>
          </w:p>
        </w:tc>
      </w:tr>
    </w:tbl>
    <w:p w:rsidR="006403C1" w:rsidRPr="003128B1" w:rsidRDefault="006403C1" w:rsidP="003128B1">
      <w:pPr>
        <w:spacing w:before="120" w:after="120"/>
        <w:rPr>
          <w:rFonts w:ascii="Times New Roman" w:hAnsi="Times New Roman"/>
          <w:b/>
          <w:szCs w:val="24"/>
          <w:lang w:val="bg-BG"/>
        </w:rPr>
      </w:pPr>
    </w:p>
    <w:p w:rsidR="006403C1" w:rsidRPr="003128B1" w:rsidRDefault="006403C1" w:rsidP="006403C1">
      <w:pPr>
        <w:rPr>
          <w:rFonts w:ascii="HebarU" w:hAnsi="HebarU"/>
          <w:lang w:val="bg-BG"/>
        </w:rPr>
      </w:pPr>
    </w:p>
    <w:sectPr w:rsidR="006403C1" w:rsidRPr="003128B1" w:rsidSect="002B7038">
      <w:headerReference w:type="even" r:id="rId8"/>
      <w:headerReference w:type="default" r:id="rId9"/>
      <w:footerReference w:type="even" r:id="rId10"/>
      <w:footerReference w:type="default" r:id="rId11"/>
      <w:headerReference w:type="first" r:id="rId12"/>
      <w:footerReference w:type="first" r:id="rId13"/>
      <w:pgSz w:w="11906" w:h="16838"/>
      <w:pgMar w:top="993" w:right="1469" w:bottom="1135" w:left="146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B4" w:rsidRDefault="00E262B4">
      <w:r>
        <w:separator/>
      </w:r>
    </w:p>
  </w:endnote>
  <w:endnote w:type="continuationSeparator" w:id="0">
    <w:p w:rsidR="00E262B4" w:rsidRDefault="00E2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SaturionModern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E3" w:rsidRDefault="00272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E3" w:rsidRPr="0083568A" w:rsidRDefault="002729E3" w:rsidP="0083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E3" w:rsidRPr="0083568A" w:rsidRDefault="002729E3" w:rsidP="0083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B4" w:rsidRDefault="00E262B4">
      <w:r>
        <w:separator/>
      </w:r>
    </w:p>
  </w:footnote>
  <w:footnote w:type="continuationSeparator" w:id="0">
    <w:p w:rsidR="00E262B4" w:rsidRDefault="00E26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E3" w:rsidRDefault="002729E3"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29E3" w:rsidRDefault="00272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E3" w:rsidRDefault="002729E3"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7DAC">
      <w:rPr>
        <w:rStyle w:val="PageNumber"/>
        <w:noProof/>
      </w:rPr>
      <w:t>4</w:t>
    </w:r>
    <w:r>
      <w:rPr>
        <w:rStyle w:val="PageNumber"/>
      </w:rPr>
      <w:fldChar w:fldCharType="end"/>
    </w:r>
  </w:p>
  <w:p w:rsidR="002729E3" w:rsidRDefault="002729E3">
    <w:pPr>
      <w:pStyle w:val="Header"/>
      <w:rPr>
        <w:rFonts w:ascii="Times New Roman" w:hAnsi="Times New Roman"/>
        <w:lang w:val="bg-BG"/>
      </w:rPr>
    </w:pPr>
  </w:p>
  <w:p w:rsidR="002729E3" w:rsidRPr="00B81B4C" w:rsidRDefault="002729E3">
    <w:pPr>
      <w:pStyle w:val="Header"/>
      <w:rPr>
        <w:rFonts w:ascii="Times New Roman" w:hAnsi="Times New Roman"/>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E3" w:rsidRDefault="00272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decimal"/>
      <w:lvlText w:val="%1."/>
      <w:lvlJc w:val="left"/>
      <w:pPr>
        <w:tabs>
          <w:tab w:val="num" w:pos="1080"/>
        </w:tabs>
        <w:ind w:left="1080" w:hanging="360"/>
      </w:pPr>
      <w:rPr>
        <w:rFonts w:hint="default"/>
      </w:rPr>
    </w:lvl>
  </w:abstractNum>
  <w:abstractNum w:abstractNumId="1">
    <w:nsid w:val="0684392A"/>
    <w:multiLevelType w:val="hybridMultilevel"/>
    <w:tmpl w:val="D5F49626"/>
    <w:lvl w:ilvl="0" w:tplc="EB4EC45E">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F960E7D"/>
    <w:multiLevelType w:val="hybridMultilevel"/>
    <w:tmpl w:val="BA34EBC6"/>
    <w:lvl w:ilvl="0" w:tplc="397CA4A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E491FB4"/>
    <w:multiLevelType w:val="hybridMultilevel"/>
    <w:tmpl w:val="FAA063A0"/>
    <w:lvl w:ilvl="0" w:tplc="DE363D0A">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1810A9E"/>
    <w:multiLevelType w:val="hybridMultilevel"/>
    <w:tmpl w:val="68829F02"/>
    <w:lvl w:ilvl="0" w:tplc="6FEC46B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2C11197"/>
    <w:multiLevelType w:val="hybridMultilevel"/>
    <w:tmpl w:val="0EC87AA4"/>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
    <w:nsid w:val="255E52C6"/>
    <w:multiLevelType w:val="hybridMultilevel"/>
    <w:tmpl w:val="C1209502"/>
    <w:lvl w:ilvl="0" w:tplc="72C466E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D9309FF"/>
    <w:multiLevelType w:val="hybridMultilevel"/>
    <w:tmpl w:val="4524E032"/>
    <w:lvl w:ilvl="0" w:tplc="1206D5F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EE711DB"/>
    <w:multiLevelType w:val="hybridMultilevel"/>
    <w:tmpl w:val="F1B8D76A"/>
    <w:lvl w:ilvl="0" w:tplc="3C446812">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25F122E"/>
    <w:multiLevelType w:val="hybridMultilevel"/>
    <w:tmpl w:val="BAEC8DE0"/>
    <w:lvl w:ilvl="0" w:tplc="FB42DBA4">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39B5871"/>
    <w:multiLevelType w:val="hybridMultilevel"/>
    <w:tmpl w:val="6B82C282"/>
    <w:lvl w:ilvl="0" w:tplc="034A7AB8">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E2C087F"/>
    <w:multiLevelType w:val="hybridMultilevel"/>
    <w:tmpl w:val="A036A5FE"/>
    <w:lvl w:ilvl="0" w:tplc="E38855CA">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6464B70"/>
    <w:multiLevelType w:val="hybridMultilevel"/>
    <w:tmpl w:val="AD6204E4"/>
    <w:lvl w:ilvl="0" w:tplc="432C4DBC">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D854914"/>
    <w:multiLevelType w:val="hybridMultilevel"/>
    <w:tmpl w:val="06FE89C4"/>
    <w:lvl w:ilvl="0" w:tplc="CC12786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ECD4B5F"/>
    <w:multiLevelType w:val="hybridMultilevel"/>
    <w:tmpl w:val="863E6C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F1B07C1"/>
    <w:multiLevelType w:val="hybridMultilevel"/>
    <w:tmpl w:val="EA7AF636"/>
    <w:lvl w:ilvl="0" w:tplc="75DAB2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3"/>
  </w:num>
  <w:num w:numId="2">
    <w:abstractNumId w:val="16"/>
  </w:num>
  <w:num w:numId="3">
    <w:abstractNumId w:val="7"/>
  </w:num>
  <w:num w:numId="4">
    <w:abstractNumId w:val="2"/>
  </w:num>
  <w:num w:numId="5">
    <w:abstractNumId w:val="4"/>
  </w:num>
  <w:num w:numId="6">
    <w:abstractNumId w:val="1"/>
  </w:num>
  <w:num w:numId="7">
    <w:abstractNumId w:val="9"/>
  </w:num>
  <w:num w:numId="8">
    <w:abstractNumId w:val="10"/>
  </w:num>
  <w:num w:numId="9">
    <w:abstractNumId w:val="14"/>
  </w:num>
  <w:num w:numId="10">
    <w:abstractNumId w:val="5"/>
  </w:num>
  <w:num w:numId="11">
    <w:abstractNumId w:val="8"/>
  </w:num>
  <w:num w:numId="12">
    <w:abstractNumId w:val="13"/>
  </w:num>
  <w:num w:numId="13">
    <w:abstractNumId w:val="11"/>
  </w:num>
  <w:num w:numId="14">
    <w:abstractNumId w:val="6"/>
  </w:num>
  <w:num w:numId="15">
    <w:abstractNumId w:val="1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0"/>
    <w:rsid w:val="00007C1C"/>
    <w:rsid w:val="00010E7C"/>
    <w:rsid w:val="00010F54"/>
    <w:rsid w:val="000126B0"/>
    <w:rsid w:val="00012F38"/>
    <w:rsid w:val="00017209"/>
    <w:rsid w:val="00017E27"/>
    <w:rsid w:val="00020166"/>
    <w:rsid w:val="00023687"/>
    <w:rsid w:val="000254A5"/>
    <w:rsid w:val="00025A1D"/>
    <w:rsid w:val="00027934"/>
    <w:rsid w:val="00027987"/>
    <w:rsid w:val="00030B66"/>
    <w:rsid w:val="00034880"/>
    <w:rsid w:val="00035398"/>
    <w:rsid w:val="0003573A"/>
    <w:rsid w:val="00035AEC"/>
    <w:rsid w:val="0003736B"/>
    <w:rsid w:val="00041585"/>
    <w:rsid w:val="0004379C"/>
    <w:rsid w:val="00044201"/>
    <w:rsid w:val="00045B5A"/>
    <w:rsid w:val="00046251"/>
    <w:rsid w:val="000472FB"/>
    <w:rsid w:val="00047598"/>
    <w:rsid w:val="00047DD9"/>
    <w:rsid w:val="000523CB"/>
    <w:rsid w:val="0005334A"/>
    <w:rsid w:val="000537EB"/>
    <w:rsid w:val="0005489C"/>
    <w:rsid w:val="00055B36"/>
    <w:rsid w:val="00056450"/>
    <w:rsid w:val="0006261D"/>
    <w:rsid w:val="0006425A"/>
    <w:rsid w:val="00064439"/>
    <w:rsid w:val="00065BCA"/>
    <w:rsid w:val="00066284"/>
    <w:rsid w:val="000674EC"/>
    <w:rsid w:val="00067E58"/>
    <w:rsid w:val="00070195"/>
    <w:rsid w:val="00070EC0"/>
    <w:rsid w:val="00071DAC"/>
    <w:rsid w:val="00071E56"/>
    <w:rsid w:val="00072979"/>
    <w:rsid w:val="000731EB"/>
    <w:rsid w:val="000746C0"/>
    <w:rsid w:val="0007595B"/>
    <w:rsid w:val="00076FA5"/>
    <w:rsid w:val="0007739A"/>
    <w:rsid w:val="000803EF"/>
    <w:rsid w:val="00081190"/>
    <w:rsid w:val="00082128"/>
    <w:rsid w:val="00085938"/>
    <w:rsid w:val="000901E5"/>
    <w:rsid w:val="000934A1"/>
    <w:rsid w:val="00095984"/>
    <w:rsid w:val="00095D3E"/>
    <w:rsid w:val="00096A18"/>
    <w:rsid w:val="00097DC5"/>
    <w:rsid w:val="000B05DC"/>
    <w:rsid w:val="000B179F"/>
    <w:rsid w:val="000B3031"/>
    <w:rsid w:val="000B321C"/>
    <w:rsid w:val="000B3883"/>
    <w:rsid w:val="000B416B"/>
    <w:rsid w:val="000B611F"/>
    <w:rsid w:val="000B6F07"/>
    <w:rsid w:val="000B7A6A"/>
    <w:rsid w:val="000C00FE"/>
    <w:rsid w:val="000C103A"/>
    <w:rsid w:val="000C5D01"/>
    <w:rsid w:val="000D0F9E"/>
    <w:rsid w:val="000D1947"/>
    <w:rsid w:val="000D23C9"/>
    <w:rsid w:val="000E07AF"/>
    <w:rsid w:val="000E4B9D"/>
    <w:rsid w:val="000E506F"/>
    <w:rsid w:val="000E648C"/>
    <w:rsid w:val="000E66E2"/>
    <w:rsid w:val="000E6C2C"/>
    <w:rsid w:val="000E7035"/>
    <w:rsid w:val="000F16EE"/>
    <w:rsid w:val="000F3419"/>
    <w:rsid w:val="000F5AF5"/>
    <w:rsid w:val="000F5C63"/>
    <w:rsid w:val="000F6A93"/>
    <w:rsid w:val="000F7543"/>
    <w:rsid w:val="000F7C6C"/>
    <w:rsid w:val="0010425F"/>
    <w:rsid w:val="001076A8"/>
    <w:rsid w:val="00107DCF"/>
    <w:rsid w:val="001110ED"/>
    <w:rsid w:val="00113AD3"/>
    <w:rsid w:val="00113E54"/>
    <w:rsid w:val="00114CB8"/>
    <w:rsid w:val="001166E1"/>
    <w:rsid w:val="00116CA5"/>
    <w:rsid w:val="00117756"/>
    <w:rsid w:val="00120D47"/>
    <w:rsid w:val="00121A4E"/>
    <w:rsid w:val="00122489"/>
    <w:rsid w:val="00123DC1"/>
    <w:rsid w:val="0012421B"/>
    <w:rsid w:val="00126302"/>
    <w:rsid w:val="00127C08"/>
    <w:rsid w:val="00127DC3"/>
    <w:rsid w:val="00130569"/>
    <w:rsid w:val="0013061E"/>
    <w:rsid w:val="00130E2D"/>
    <w:rsid w:val="001338CE"/>
    <w:rsid w:val="00134FB5"/>
    <w:rsid w:val="00135D0B"/>
    <w:rsid w:val="00137DAC"/>
    <w:rsid w:val="001415CB"/>
    <w:rsid w:val="001441F8"/>
    <w:rsid w:val="001446A3"/>
    <w:rsid w:val="00145635"/>
    <w:rsid w:val="00147F2D"/>
    <w:rsid w:val="00153FCD"/>
    <w:rsid w:val="00154F31"/>
    <w:rsid w:val="00157AD4"/>
    <w:rsid w:val="00160218"/>
    <w:rsid w:val="00160625"/>
    <w:rsid w:val="001610FD"/>
    <w:rsid w:val="001618BC"/>
    <w:rsid w:val="00170DC4"/>
    <w:rsid w:val="001726B6"/>
    <w:rsid w:val="00177D6C"/>
    <w:rsid w:val="00182E07"/>
    <w:rsid w:val="00184449"/>
    <w:rsid w:val="00184627"/>
    <w:rsid w:val="00184E2B"/>
    <w:rsid w:val="00185560"/>
    <w:rsid w:val="001906D8"/>
    <w:rsid w:val="00191B7D"/>
    <w:rsid w:val="00193013"/>
    <w:rsid w:val="00193796"/>
    <w:rsid w:val="00195C5A"/>
    <w:rsid w:val="00197A9D"/>
    <w:rsid w:val="001A14BF"/>
    <w:rsid w:val="001A27DF"/>
    <w:rsid w:val="001A47FC"/>
    <w:rsid w:val="001A6BE6"/>
    <w:rsid w:val="001B1F3F"/>
    <w:rsid w:val="001B7BC0"/>
    <w:rsid w:val="001C049E"/>
    <w:rsid w:val="001C14C5"/>
    <w:rsid w:val="001C5EED"/>
    <w:rsid w:val="001C7601"/>
    <w:rsid w:val="001C7E64"/>
    <w:rsid w:val="001D0124"/>
    <w:rsid w:val="001D2ACB"/>
    <w:rsid w:val="001D37C9"/>
    <w:rsid w:val="001D4D55"/>
    <w:rsid w:val="001D58DD"/>
    <w:rsid w:val="001D769C"/>
    <w:rsid w:val="001E0764"/>
    <w:rsid w:val="001E3415"/>
    <w:rsid w:val="001E3FDE"/>
    <w:rsid w:val="001E4D1D"/>
    <w:rsid w:val="001E5C35"/>
    <w:rsid w:val="001F0E0C"/>
    <w:rsid w:val="001F1F23"/>
    <w:rsid w:val="001F43CA"/>
    <w:rsid w:val="001F58AF"/>
    <w:rsid w:val="00201E0A"/>
    <w:rsid w:val="0020473B"/>
    <w:rsid w:val="00204A2F"/>
    <w:rsid w:val="0020532A"/>
    <w:rsid w:val="00205918"/>
    <w:rsid w:val="00206F48"/>
    <w:rsid w:val="00207D83"/>
    <w:rsid w:val="00210F44"/>
    <w:rsid w:val="002111A7"/>
    <w:rsid w:val="0021145B"/>
    <w:rsid w:val="0021428A"/>
    <w:rsid w:val="00217ED4"/>
    <w:rsid w:val="002247E1"/>
    <w:rsid w:val="0022593F"/>
    <w:rsid w:val="00226ABA"/>
    <w:rsid w:val="002306FA"/>
    <w:rsid w:val="00230C6A"/>
    <w:rsid w:val="002322DC"/>
    <w:rsid w:val="002339F4"/>
    <w:rsid w:val="00234E36"/>
    <w:rsid w:val="00236188"/>
    <w:rsid w:val="00236732"/>
    <w:rsid w:val="00241275"/>
    <w:rsid w:val="0024228F"/>
    <w:rsid w:val="00242BD9"/>
    <w:rsid w:val="00242D91"/>
    <w:rsid w:val="00243772"/>
    <w:rsid w:val="0024555D"/>
    <w:rsid w:val="00246ECD"/>
    <w:rsid w:val="00252E59"/>
    <w:rsid w:val="002556E9"/>
    <w:rsid w:val="00257700"/>
    <w:rsid w:val="00260439"/>
    <w:rsid w:val="00260A03"/>
    <w:rsid w:val="0026199A"/>
    <w:rsid w:val="00264E83"/>
    <w:rsid w:val="0026546D"/>
    <w:rsid w:val="00266D09"/>
    <w:rsid w:val="002675D3"/>
    <w:rsid w:val="00271690"/>
    <w:rsid w:val="00272615"/>
    <w:rsid w:val="002729E3"/>
    <w:rsid w:val="00272FB9"/>
    <w:rsid w:val="00273D8D"/>
    <w:rsid w:val="00274097"/>
    <w:rsid w:val="002753A9"/>
    <w:rsid w:val="00281057"/>
    <w:rsid w:val="0028245C"/>
    <w:rsid w:val="00283D53"/>
    <w:rsid w:val="0028421D"/>
    <w:rsid w:val="00285034"/>
    <w:rsid w:val="002870CB"/>
    <w:rsid w:val="002872B1"/>
    <w:rsid w:val="002878EC"/>
    <w:rsid w:val="00294D2C"/>
    <w:rsid w:val="002974F3"/>
    <w:rsid w:val="002A1745"/>
    <w:rsid w:val="002A2077"/>
    <w:rsid w:val="002A4A5C"/>
    <w:rsid w:val="002A72BA"/>
    <w:rsid w:val="002A7DA0"/>
    <w:rsid w:val="002B000A"/>
    <w:rsid w:val="002B1E71"/>
    <w:rsid w:val="002B4C61"/>
    <w:rsid w:val="002B5BF4"/>
    <w:rsid w:val="002B7038"/>
    <w:rsid w:val="002C01C8"/>
    <w:rsid w:val="002C368E"/>
    <w:rsid w:val="002C416D"/>
    <w:rsid w:val="002C50D9"/>
    <w:rsid w:val="002C6773"/>
    <w:rsid w:val="002D1BBD"/>
    <w:rsid w:val="002D1EDA"/>
    <w:rsid w:val="002D269E"/>
    <w:rsid w:val="002D3BEA"/>
    <w:rsid w:val="002D5288"/>
    <w:rsid w:val="002D6478"/>
    <w:rsid w:val="002D6E84"/>
    <w:rsid w:val="002E1D3B"/>
    <w:rsid w:val="002E2456"/>
    <w:rsid w:val="002E52E2"/>
    <w:rsid w:val="002E5346"/>
    <w:rsid w:val="002E6F46"/>
    <w:rsid w:val="002E72BE"/>
    <w:rsid w:val="002F0BF0"/>
    <w:rsid w:val="002F2437"/>
    <w:rsid w:val="002F2FC3"/>
    <w:rsid w:val="002F5A66"/>
    <w:rsid w:val="002F714B"/>
    <w:rsid w:val="002F7F9D"/>
    <w:rsid w:val="00300C86"/>
    <w:rsid w:val="003016B1"/>
    <w:rsid w:val="00302034"/>
    <w:rsid w:val="003051A9"/>
    <w:rsid w:val="0031113B"/>
    <w:rsid w:val="00311650"/>
    <w:rsid w:val="003128B1"/>
    <w:rsid w:val="003174DD"/>
    <w:rsid w:val="00317FC9"/>
    <w:rsid w:val="003200AC"/>
    <w:rsid w:val="0032136D"/>
    <w:rsid w:val="00321452"/>
    <w:rsid w:val="003224C8"/>
    <w:rsid w:val="00323482"/>
    <w:rsid w:val="003236BE"/>
    <w:rsid w:val="0032472B"/>
    <w:rsid w:val="00324FBC"/>
    <w:rsid w:val="00325242"/>
    <w:rsid w:val="00330276"/>
    <w:rsid w:val="0033106A"/>
    <w:rsid w:val="00331664"/>
    <w:rsid w:val="003316F8"/>
    <w:rsid w:val="00332FB6"/>
    <w:rsid w:val="00335117"/>
    <w:rsid w:val="003405EF"/>
    <w:rsid w:val="00341245"/>
    <w:rsid w:val="00346B81"/>
    <w:rsid w:val="00347C16"/>
    <w:rsid w:val="00350191"/>
    <w:rsid w:val="003506DA"/>
    <w:rsid w:val="003523FD"/>
    <w:rsid w:val="0035301E"/>
    <w:rsid w:val="0036036F"/>
    <w:rsid w:val="003629DF"/>
    <w:rsid w:val="00364B10"/>
    <w:rsid w:val="00365BE2"/>
    <w:rsid w:val="00365C78"/>
    <w:rsid w:val="00367159"/>
    <w:rsid w:val="0036717C"/>
    <w:rsid w:val="003707E2"/>
    <w:rsid w:val="003709E1"/>
    <w:rsid w:val="00381330"/>
    <w:rsid w:val="00386B6F"/>
    <w:rsid w:val="00387CC9"/>
    <w:rsid w:val="003900FC"/>
    <w:rsid w:val="0039159E"/>
    <w:rsid w:val="003933AF"/>
    <w:rsid w:val="0039409B"/>
    <w:rsid w:val="00397A89"/>
    <w:rsid w:val="003A15CB"/>
    <w:rsid w:val="003A25A2"/>
    <w:rsid w:val="003A358A"/>
    <w:rsid w:val="003A6002"/>
    <w:rsid w:val="003A6B4C"/>
    <w:rsid w:val="003B0416"/>
    <w:rsid w:val="003B5C7D"/>
    <w:rsid w:val="003B7D92"/>
    <w:rsid w:val="003C0E69"/>
    <w:rsid w:val="003C249E"/>
    <w:rsid w:val="003C4551"/>
    <w:rsid w:val="003C59A5"/>
    <w:rsid w:val="003C7947"/>
    <w:rsid w:val="003D10DD"/>
    <w:rsid w:val="003D174B"/>
    <w:rsid w:val="003D364C"/>
    <w:rsid w:val="003D4578"/>
    <w:rsid w:val="003D5BF7"/>
    <w:rsid w:val="003D7476"/>
    <w:rsid w:val="003E07C6"/>
    <w:rsid w:val="003E2B21"/>
    <w:rsid w:val="003E358B"/>
    <w:rsid w:val="003E5AFE"/>
    <w:rsid w:val="003E60F1"/>
    <w:rsid w:val="003E7E09"/>
    <w:rsid w:val="003F3063"/>
    <w:rsid w:val="003F4AE0"/>
    <w:rsid w:val="003F5AC1"/>
    <w:rsid w:val="003F5EB2"/>
    <w:rsid w:val="003F61AC"/>
    <w:rsid w:val="003F7A38"/>
    <w:rsid w:val="003F7AC9"/>
    <w:rsid w:val="003F7E1A"/>
    <w:rsid w:val="004029B5"/>
    <w:rsid w:val="00402E8A"/>
    <w:rsid w:val="004032CF"/>
    <w:rsid w:val="00404D2F"/>
    <w:rsid w:val="00405F91"/>
    <w:rsid w:val="00406308"/>
    <w:rsid w:val="00406FBF"/>
    <w:rsid w:val="00411B48"/>
    <w:rsid w:val="004124CF"/>
    <w:rsid w:val="00412DF9"/>
    <w:rsid w:val="00413783"/>
    <w:rsid w:val="004139D4"/>
    <w:rsid w:val="00413BC8"/>
    <w:rsid w:val="00413F8E"/>
    <w:rsid w:val="00414D72"/>
    <w:rsid w:val="00415934"/>
    <w:rsid w:val="00421BA3"/>
    <w:rsid w:val="00425999"/>
    <w:rsid w:val="004311B7"/>
    <w:rsid w:val="00431F03"/>
    <w:rsid w:val="00432C2B"/>
    <w:rsid w:val="004378A6"/>
    <w:rsid w:val="0043795A"/>
    <w:rsid w:val="00437C92"/>
    <w:rsid w:val="00441BCB"/>
    <w:rsid w:val="00442C97"/>
    <w:rsid w:val="00445370"/>
    <w:rsid w:val="00446FB8"/>
    <w:rsid w:val="0044780F"/>
    <w:rsid w:val="00447883"/>
    <w:rsid w:val="00450719"/>
    <w:rsid w:val="00453D95"/>
    <w:rsid w:val="004570C7"/>
    <w:rsid w:val="00460AAC"/>
    <w:rsid w:val="0046646D"/>
    <w:rsid w:val="00466CE8"/>
    <w:rsid w:val="004672DA"/>
    <w:rsid w:val="00470F31"/>
    <w:rsid w:val="004716C5"/>
    <w:rsid w:val="004718D1"/>
    <w:rsid w:val="00472184"/>
    <w:rsid w:val="00472212"/>
    <w:rsid w:val="0047543E"/>
    <w:rsid w:val="0048295E"/>
    <w:rsid w:val="004829BB"/>
    <w:rsid w:val="00483DB4"/>
    <w:rsid w:val="00483E36"/>
    <w:rsid w:val="0048557D"/>
    <w:rsid w:val="004855D2"/>
    <w:rsid w:val="00487934"/>
    <w:rsid w:val="004907DA"/>
    <w:rsid w:val="0049230B"/>
    <w:rsid w:val="00494305"/>
    <w:rsid w:val="004946C7"/>
    <w:rsid w:val="004A0D98"/>
    <w:rsid w:val="004A14A6"/>
    <w:rsid w:val="004A2424"/>
    <w:rsid w:val="004A28FF"/>
    <w:rsid w:val="004A5116"/>
    <w:rsid w:val="004A5A63"/>
    <w:rsid w:val="004A6183"/>
    <w:rsid w:val="004A66F8"/>
    <w:rsid w:val="004A6840"/>
    <w:rsid w:val="004A7A56"/>
    <w:rsid w:val="004B4452"/>
    <w:rsid w:val="004B4F0D"/>
    <w:rsid w:val="004C0A3F"/>
    <w:rsid w:val="004C58F8"/>
    <w:rsid w:val="004C7099"/>
    <w:rsid w:val="004D3201"/>
    <w:rsid w:val="004D642F"/>
    <w:rsid w:val="004D6BEB"/>
    <w:rsid w:val="004E0326"/>
    <w:rsid w:val="004E1C05"/>
    <w:rsid w:val="004E2D9D"/>
    <w:rsid w:val="004E4A01"/>
    <w:rsid w:val="004E7414"/>
    <w:rsid w:val="004E7504"/>
    <w:rsid w:val="004F2373"/>
    <w:rsid w:val="004F5B0E"/>
    <w:rsid w:val="004F5E1E"/>
    <w:rsid w:val="00500EA7"/>
    <w:rsid w:val="00502FFD"/>
    <w:rsid w:val="005037D0"/>
    <w:rsid w:val="0050425F"/>
    <w:rsid w:val="0050465A"/>
    <w:rsid w:val="00505F68"/>
    <w:rsid w:val="00507259"/>
    <w:rsid w:val="00511D77"/>
    <w:rsid w:val="005121F6"/>
    <w:rsid w:val="00512F12"/>
    <w:rsid w:val="00512FA6"/>
    <w:rsid w:val="00513E33"/>
    <w:rsid w:val="005158A8"/>
    <w:rsid w:val="00516575"/>
    <w:rsid w:val="00516D12"/>
    <w:rsid w:val="00520F7B"/>
    <w:rsid w:val="00521FAC"/>
    <w:rsid w:val="00521FCF"/>
    <w:rsid w:val="0052222E"/>
    <w:rsid w:val="005235D1"/>
    <w:rsid w:val="005244D5"/>
    <w:rsid w:val="005247F1"/>
    <w:rsid w:val="0052603F"/>
    <w:rsid w:val="00527B5A"/>
    <w:rsid w:val="00540301"/>
    <w:rsid w:val="005419B8"/>
    <w:rsid w:val="00541B1A"/>
    <w:rsid w:val="005421DA"/>
    <w:rsid w:val="005421F1"/>
    <w:rsid w:val="0054380F"/>
    <w:rsid w:val="005447CA"/>
    <w:rsid w:val="00545EB3"/>
    <w:rsid w:val="005464EF"/>
    <w:rsid w:val="00547252"/>
    <w:rsid w:val="005479D3"/>
    <w:rsid w:val="00550035"/>
    <w:rsid w:val="00550657"/>
    <w:rsid w:val="00551514"/>
    <w:rsid w:val="005556E8"/>
    <w:rsid w:val="00555D17"/>
    <w:rsid w:val="005561A8"/>
    <w:rsid w:val="00557ECE"/>
    <w:rsid w:val="00562172"/>
    <w:rsid w:val="005674FD"/>
    <w:rsid w:val="005708D2"/>
    <w:rsid w:val="00572CFF"/>
    <w:rsid w:val="00575EA2"/>
    <w:rsid w:val="00575FC8"/>
    <w:rsid w:val="005772A4"/>
    <w:rsid w:val="0057740F"/>
    <w:rsid w:val="0057788A"/>
    <w:rsid w:val="00577942"/>
    <w:rsid w:val="00581E43"/>
    <w:rsid w:val="00582CC9"/>
    <w:rsid w:val="005830A9"/>
    <w:rsid w:val="00587BEC"/>
    <w:rsid w:val="005911F4"/>
    <w:rsid w:val="00591FF6"/>
    <w:rsid w:val="00592C20"/>
    <w:rsid w:val="005945C9"/>
    <w:rsid w:val="00596330"/>
    <w:rsid w:val="00597A9D"/>
    <w:rsid w:val="005A077F"/>
    <w:rsid w:val="005A1267"/>
    <w:rsid w:val="005A1CE0"/>
    <w:rsid w:val="005A1DB4"/>
    <w:rsid w:val="005A3A5F"/>
    <w:rsid w:val="005B1232"/>
    <w:rsid w:val="005B3687"/>
    <w:rsid w:val="005B39D7"/>
    <w:rsid w:val="005B4682"/>
    <w:rsid w:val="005B51DB"/>
    <w:rsid w:val="005B5CC4"/>
    <w:rsid w:val="005C2069"/>
    <w:rsid w:val="005C5336"/>
    <w:rsid w:val="005C7C43"/>
    <w:rsid w:val="005D146E"/>
    <w:rsid w:val="005D231F"/>
    <w:rsid w:val="005D31BE"/>
    <w:rsid w:val="005D5599"/>
    <w:rsid w:val="005D6CAE"/>
    <w:rsid w:val="005E2BE1"/>
    <w:rsid w:val="005E315F"/>
    <w:rsid w:val="005E3297"/>
    <w:rsid w:val="005E35E8"/>
    <w:rsid w:val="005E43B6"/>
    <w:rsid w:val="005E6956"/>
    <w:rsid w:val="005F0C8B"/>
    <w:rsid w:val="005F204C"/>
    <w:rsid w:val="005F21ED"/>
    <w:rsid w:val="005F28B4"/>
    <w:rsid w:val="005F403B"/>
    <w:rsid w:val="005F43F1"/>
    <w:rsid w:val="005F4821"/>
    <w:rsid w:val="005F5C45"/>
    <w:rsid w:val="005F7417"/>
    <w:rsid w:val="005F7510"/>
    <w:rsid w:val="005F7BDF"/>
    <w:rsid w:val="006008CD"/>
    <w:rsid w:val="00601890"/>
    <w:rsid w:val="006027F0"/>
    <w:rsid w:val="00605BF1"/>
    <w:rsid w:val="00605D66"/>
    <w:rsid w:val="00610D05"/>
    <w:rsid w:val="00610FF2"/>
    <w:rsid w:val="00616AE7"/>
    <w:rsid w:val="006202FA"/>
    <w:rsid w:val="00620AB6"/>
    <w:rsid w:val="006235DF"/>
    <w:rsid w:val="006240EC"/>
    <w:rsid w:val="00624FED"/>
    <w:rsid w:val="00626A21"/>
    <w:rsid w:val="00626DDD"/>
    <w:rsid w:val="00631DD7"/>
    <w:rsid w:val="00632F2C"/>
    <w:rsid w:val="00633DBC"/>
    <w:rsid w:val="00636A7F"/>
    <w:rsid w:val="00637D7E"/>
    <w:rsid w:val="006403B0"/>
    <w:rsid w:val="006403C1"/>
    <w:rsid w:val="00640AD4"/>
    <w:rsid w:val="006413E3"/>
    <w:rsid w:val="00641B8A"/>
    <w:rsid w:val="00643923"/>
    <w:rsid w:val="00652D9D"/>
    <w:rsid w:val="0065563B"/>
    <w:rsid w:val="00656C58"/>
    <w:rsid w:val="00657C76"/>
    <w:rsid w:val="00660623"/>
    <w:rsid w:val="00661162"/>
    <w:rsid w:val="0066638C"/>
    <w:rsid w:val="00667D43"/>
    <w:rsid w:val="00671DA5"/>
    <w:rsid w:val="00672D04"/>
    <w:rsid w:val="0067531E"/>
    <w:rsid w:val="0067708D"/>
    <w:rsid w:val="00680FAE"/>
    <w:rsid w:val="00681385"/>
    <w:rsid w:val="00682E25"/>
    <w:rsid w:val="0068312D"/>
    <w:rsid w:val="006844C5"/>
    <w:rsid w:val="00684619"/>
    <w:rsid w:val="006873FA"/>
    <w:rsid w:val="00691D80"/>
    <w:rsid w:val="006955B6"/>
    <w:rsid w:val="00695894"/>
    <w:rsid w:val="00697B64"/>
    <w:rsid w:val="006A076C"/>
    <w:rsid w:val="006A1572"/>
    <w:rsid w:val="006A6E8B"/>
    <w:rsid w:val="006B1AD2"/>
    <w:rsid w:val="006B342D"/>
    <w:rsid w:val="006B3D68"/>
    <w:rsid w:val="006B58A7"/>
    <w:rsid w:val="006B5B39"/>
    <w:rsid w:val="006C140B"/>
    <w:rsid w:val="006C2A7A"/>
    <w:rsid w:val="006C3B04"/>
    <w:rsid w:val="006C51C9"/>
    <w:rsid w:val="006C63CE"/>
    <w:rsid w:val="006C6999"/>
    <w:rsid w:val="006D0691"/>
    <w:rsid w:val="006D49EF"/>
    <w:rsid w:val="006D5329"/>
    <w:rsid w:val="006D58ED"/>
    <w:rsid w:val="006D5A88"/>
    <w:rsid w:val="006D6A47"/>
    <w:rsid w:val="006E0A00"/>
    <w:rsid w:val="006E10C6"/>
    <w:rsid w:val="006E1B11"/>
    <w:rsid w:val="006E236F"/>
    <w:rsid w:val="006E29B0"/>
    <w:rsid w:val="006E2C82"/>
    <w:rsid w:val="006E2D49"/>
    <w:rsid w:val="006E42B8"/>
    <w:rsid w:val="006E6399"/>
    <w:rsid w:val="006E6704"/>
    <w:rsid w:val="006E7B08"/>
    <w:rsid w:val="006F3464"/>
    <w:rsid w:val="006F3E13"/>
    <w:rsid w:val="006F4862"/>
    <w:rsid w:val="006F53ED"/>
    <w:rsid w:val="00700F1E"/>
    <w:rsid w:val="00702962"/>
    <w:rsid w:val="00703CD4"/>
    <w:rsid w:val="00704CE4"/>
    <w:rsid w:val="007054E3"/>
    <w:rsid w:val="007074CB"/>
    <w:rsid w:val="0071001B"/>
    <w:rsid w:val="0071232D"/>
    <w:rsid w:val="00712C72"/>
    <w:rsid w:val="007142FD"/>
    <w:rsid w:val="00714ADE"/>
    <w:rsid w:val="00715163"/>
    <w:rsid w:val="00716EE9"/>
    <w:rsid w:val="00723338"/>
    <w:rsid w:val="007248E0"/>
    <w:rsid w:val="00724CBF"/>
    <w:rsid w:val="00727C42"/>
    <w:rsid w:val="0073146B"/>
    <w:rsid w:val="007337A0"/>
    <w:rsid w:val="00733FB7"/>
    <w:rsid w:val="00736B73"/>
    <w:rsid w:val="007443EE"/>
    <w:rsid w:val="00744705"/>
    <w:rsid w:val="00744DCB"/>
    <w:rsid w:val="00745ACC"/>
    <w:rsid w:val="00746747"/>
    <w:rsid w:val="00746D2D"/>
    <w:rsid w:val="00751B0B"/>
    <w:rsid w:val="00755E94"/>
    <w:rsid w:val="00756914"/>
    <w:rsid w:val="007575F8"/>
    <w:rsid w:val="00757892"/>
    <w:rsid w:val="00762595"/>
    <w:rsid w:val="00765B42"/>
    <w:rsid w:val="007668B5"/>
    <w:rsid w:val="00771199"/>
    <w:rsid w:val="00773C07"/>
    <w:rsid w:val="007750B4"/>
    <w:rsid w:val="00776AE1"/>
    <w:rsid w:val="00780126"/>
    <w:rsid w:val="007802F8"/>
    <w:rsid w:val="00781026"/>
    <w:rsid w:val="00782C5F"/>
    <w:rsid w:val="007833A0"/>
    <w:rsid w:val="00783C15"/>
    <w:rsid w:val="007843F6"/>
    <w:rsid w:val="0078440E"/>
    <w:rsid w:val="007871B8"/>
    <w:rsid w:val="007874FE"/>
    <w:rsid w:val="00790C73"/>
    <w:rsid w:val="00791F81"/>
    <w:rsid w:val="007929A4"/>
    <w:rsid w:val="00792BE4"/>
    <w:rsid w:val="0079312F"/>
    <w:rsid w:val="007961C3"/>
    <w:rsid w:val="007963D8"/>
    <w:rsid w:val="007A1BC5"/>
    <w:rsid w:val="007A3792"/>
    <w:rsid w:val="007A50A1"/>
    <w:rsid w:val="007A614D"/>
    <w:rsid w:val="007A7696"/>
    <w:rsid w:val="007B07D2"/>
    <w:rsid w:val="007B72C0"/>
    <w:rsid w:val="007C1AD2"/>
    <w:rsid w:val="007C1FF5"/>
    <w:rsid w:val="007C695A"/>
    <w:rsid w:val="007C7539"/>
    <w:rsid w:val="007D0208"/>
    <w:rsid w:val="007D1145"/>
    <w:rsid w:val="007D1C5D"/>
    <w:rsid w:val="007D2668"/>
    <w:rsid w:val="007D399C"/>
    <w:rsid w:val="007D4454"/>
    <w:rsid w:val="007D4A53"/>
    <w:rsid w:val="007D69C6"/>
    <w:rsid w:val="007D71A5"/>
    <w:rsid w:val="007E0125"/>
    <w:rsid w:val="007E1791"/>
    <w:rsid w:val="007E389F"/>
    <w:rsid w:val="007E3DB2"/>
    <w:rsid w:val="007F1CCE"/>
    <w:rsid w:val="007F38C6"/>
    <w:rsid w:val="007F5F23"/>
    <w:rsid w:val="00800C3B"/>
    <w:rsid w:val="00802078"/>
    <w:rsid w:val="00805D51"/>
    <w:rsid w:val="00810E2E"/>
    <w:rsid w:val="00811FA5"/>
    <w:rsid w:val="00817605"/>
    <w:rsid w:val="008206EF"/>
    <w:rsid w:val="008210AE"/>
    <w:rsid w:val="0082125A"/>
    <w:rsid w:val="008213D3"/>
    <w:rsid w:val="00822BA9"/>
    <w:rsid w:val="00823B5F"/>
    <w:rsid w:val="00824F69"/>
    <w:rsid w:val="008251DC"/>
    <w:rsid w:val="00825E96"/>
    <w:rsid w:val="00827D9E"/>
    <w:rsid w:val="008326C3"/>
    <w:rsid w:val="00832728"/>
    <w:rsid w:val="008344AF"/>
    <w:rsid w:val="0083568A"/>
    <w:rsid w:val="00843D32"/>
    <w:rsid w:val="008453C1"/>
    <w:rsid w:val="00846B51"/>
    <w:rsid w:val="00847F1E"/>
    <w:rsid w:val="008509ED"/>
    <w:rsid w:val="00852037"/>
    <w:rsid w:val="00855E50"/>
    <w:rsid w:val="00857187"/>
    <w:rsid w:val="00857D74"/>
    <w:rsid w:val="008618DC"/>
    <w:rsid w:val="008624BE"/>
    <w:rsid w:val="0086258D"/>
    <w:rsid w:val="00863658"/>
    <w:rsid w:val="008662DE"/>
    <w:rsid w:val="00867D0C"/>
    <w:rsid w:val="00871004"/>
    <w:rsid w:val="00871B7E"/>
    <w:rsid w:val="0087363D"/>
    <w:rsid w:val="00874010"/>
    <w:rsid w:val="00881AFB"/>
    <w:rsid w:val="0088242D"/>
    <w:rsid w:val="0088415D"/>
    <w:rsid w:val="00884833"/>
    <w:rsid w:val="00884BE5"/>
    <w:rsid w:val="00885EE1"/>
    <w:rsid w:val="00890447"/>
    <w:rsid w:val="0089246B"/>
    <w:rsid w:val="008936A1"/>
    <w:rsid w:val="00894153"/>
    <w:rsid w:val="008971C9"/>
    <w:rsid w:val="008A02BF"/>
    <w:rsid w:val="008A0E00"/>
    <w:rsid w:val="008A138F"/>
    <w:rsid w:val="008A1CC8"/>
    <w:rsid w:val="008A2C6F"/>
    <w:rsid w:val="008A301E"/>
    <w:rsid w:val="008A459E"/>
    <w:rsid w:val="008A54F0"/>
    <w:rsid w:val="008B21F7"/>
    <w:rsid w:val="008B387A"/>
    <w:rsid w:val="008B3D52"/>
    <w:rsid w:val="008B47EB"/>
    <w:rsid w:val="008B493B"/>
    <w:rsid w:val="008B561D"/>
    <w:rsid w:val="008C071F"/>
    <w:rsid w:val="008C0876"/>
    <w:rsid w:val="008C11DF"/>
    <w:rsid w:val="008C2090"/>
    <w:rsid w:val="008C231B"/>
    <w:rsid w:val="008C48B7"/>
    <w:rsid w:val="008C588F"/>
    <w:rsid w:val="008D19BA"/>
    <w:rsid w:val="008D2ABA"/>
    <w:rsid w:val="008D49A2"/>
    <w:rsid w:val="008D5825"/>
    <w:rsid w:val="008E1702"/>
    <w:rsid w:val="008E19D2"/>
    <w:rsid w:val="008E1F95"/>
    <w:rsid w:val="008E6669"/>
    <w:rsid w:val="008F28D1"/>
    <w:rsid w:val="008F35BC"/>
    <w:rsid w:val="008F5250"/>
    <w:rsid w:val="008F52F0"/>
    <w:rsid w:val="008F74B2"/>
    <w:rsid w:val="00902093"/>
    <w:rsid w:val="00905913"/>
    <w:rsid w:val="009065DC"/>
    <w:rsid w:val="009108EC"/>
    <w:rsid w:val="00910A66"/>
    <w:rsid w:val="009119AC"/>
    <w:rsid w:val="00913497"/>
    <w:rsid w:val="00915834"/>
    <w:rsid w:val="00915ED1"/>
    <w:rsid w:val="00917491"/>
    <w:rsid w:val="00923001"/>
    <w:rsid w:val="00923D0D"/>
    <w:rsid w:val="0092581C"/>
    <w:rsid w:val="00925DB2"/>
    <w:rsid w:val="009313BC"/>
    <w:rsid w:val="00931A25"/>
    <w:rsid w:val="009325AC"/>
    <w:rsid w:val="00933ACF"/>
    <w:rsid w:val="00935442"/>
    <w:rsid w:val="00936140"/>
    <w:rsid w:val="0094166E"/>
    <w:rsid w:val="0094419B"/>
    <w:rsid w:val="009453D6"/>
    <w:rsid w:val="00945953"/>
    <w:rsid w:val="00950C89"/>
    <w:rsid w:val="00951322"/>
    <w:rsid w:val="00951490"/>
    <w:rsid w:val="00954371"/>
    <w:rsid w:val="009554E9"/>
    <w:rsid w:val="00955A7E"/>
    <w:rsid w:val="00956AAE"/>
    <w:rsid w:val="00956BE3"/>
    <w:rsid w:val="00956CE8"/>
    <w:rsid w:val="009578E0"/>
    <w:rsid w:val="00961DD5"/>
    <w:rsid w:val="00962101"/>
    <w:rsid w:val="00962194"/>
    <w:rsid w:val="0096413B"/>
    <w:rsid w:val="0096618A"/>
    <w:rsid w:val="00967A84"/>
    <w:rsid w:val="00980048"/>
    <w:rsid w:val="00980DFA"/>
    <w:rsid w:val="00981398"/>
    <w:rsid w:val="009817FA"/>
    <w:rsid w:val="00985D72"/>
    <w:rsid w:val="00991A10"/>
    <w:rsid w:val="00993E22"/>
    <w:rsid w:val="009940E1"/>
    <w:rsid w:val="00994CD9"/>
    <w:rsid w:val="00997B89"/>
    <w:rsid w:val="009A0717"/>
    <w:rsid w:val="009A12F3"/>
    <w:rsid w:val="009A239D"/>
    <w:rsid w:val="009A39F6"/>
    <w:rsid w:val="009A44B5"/>
    <w:rsid w:val="009B17C9"/>
    <w:rsid w:val="009B4F00"/>
    <w:rsid w:val="009B7DB1"/>
    <w:rsid w:val="009C0199"/>
    <w:rsid w:val="009C3A91"/>
    <w:rsid w:val="009C3C68"/>
    <w:rsid w:val="009C4D37"/>
    <w:rsid w:val="009C6933"/>
    <w:rsid w:val="009C78BF"/>
    <w:rsid w:val="009D31A3"/>
    <w:rsid w:val="009D4FBB"/>
    <w:rsid w:val="009D613F"/>
    <w:rsid w:val="009D7571"/>
    <w:rsid w:val="009E3602"/>
    <w:rsid w:val="009F2A73"/>
    <w:rsid w:val="009F2E7E"/>
    <w:rsid w:val="009F5BC0"/>
    <w:rsid w:val="009F63C7"/>
    <w:rsid w:val="009F77E8"/>
    <w:rsid w:val="00A00669"/>
    <w:rsid w:val="00A01B97"/>
    <w:rsid w:val="00A029DD"/>
    <w:rsid w:val="00A04559"/>
    <w:rsid w:val="00A04A82"/>
    <w:rsid w:val="00A04D31"/>
    <w:rsid w:val="00A05768"/>
    <w:rsid w:val="00A05FA8"/>
    <w:rsid w:val="00A0711F"/>
    <w:rsid w:val="00A079DD"/>
    <w:rsid w:val="00A12AA7"/>
    <w:rsid w:val="00A14020"/>
    <w:rsid w:val="00A20E4D"/>
    <w:rsid w:val="00A21068"/>
    <w:rsid w:val="00A27298"/>
    <w:rsid w:val="00A30825"/>
    <w:rsid w:val="00A315B5"/>
    <w:rsid w:val="00A34088"/>
    <w:rsid w:val="00A35FA1"/>
    <w:rsid w:val="00A413F7"/>
    <w:rsid w:val="00A43A24"/>
    <w:rsid w:val="00A450EB"/>
    <w:rsid w:val="00A46633"/>
    <w:rsid w:val="00A47505"/>
    <w:rsid w:val="00A47DFF"/>
    <w:rsid w:val="00A51E7D"/>
    <w:rsid w:val="00A52A0C"/>
    <w:rsid w:val="00A52D7B"/>
    <w:rsid w:val="00A5581E"/>
    <w:rsid w:val="00A57425"/>
    <w:rsid w:val="00A57B47"/>
    <w:rsid w:val="00A60F48"/>
    <w:rsid w:val="00A624F4"/>
    <w:rsid w:val="00A63C1E"/>
    <w:rsid w:val="00A65247"/>
    <w:rsid w:val="00A66665"/>
    <w:rsid w:val="00A66877"/>
    <w:rsid w:val="00A6703E"/>
    <w:rsid w:val="00A6746A"/>
    <w:rsid w:val="00A67DA7"/>
    <w:rsid w:val="00A702BE"/>
    <w:rsid w:val="00A704E9"/>
    <w:rsid w:val="00A728A5"/>
    <w:rsid w:val="00A72904"/>
    <w:rsid w:val="00A73246"/>
    <w:rsid w:val="00A732F7"/>
    <w:rsid w:val="00A74EA5"/>
    <w:rsid w:val="00A84981"/>
    <w:rsid w:val="00A85FA8"/>
    <w:rsid w:val="00A86973"/>
    <w:rsid w:val="00A870B5"/>
    <w:rsid w:val="00A91807"/>
    <w:rsid w:val="00A91A19"/>
    <w:rsid w:val="00A93D22"/>
    <w:rsid w:val="00A942FD"/>
    <w:rsid w:val="00A94BC6"/>
    <w:rsid w:val="00A9714C"/>
    <w:rsid w:val="00AA0A0A"/>
    <w:rsid w:val="00AA112F"/>
    <w:rsid w:val="00AA199B"/>
    <w:rsid w:val="00AA1AD4"/>
    <w:rsid w:val="00AA5CD0"/>
    <w:rsid w:val="00AA5CF9"/>
    <w:rsid w:val="00AA6294"/>
    <w:rsid w:val="00AB075C"/>
    <w:rsid w:val="00AB2112"/>
    <w:rsid w:val="00AB282D"/>
    <w:rsid w:val="00AB3BC7"/>
    <w:rsid w:val="00AB56A4"/>
    <w:rsid w:val="00AB594D"/>
    <w:rsid w:val="00AC0B42"/>
    <w:rsid w:val="00AC1EC7"/>
    <w:rsid w:val="00AC33F8"/>
    <w:rsid w:val="00AC78AA"/>
    <w:rsid w:val="00AD1995"/>
    <w:rsid w:val="00AD3844"/>
    <w:rsid w:val="00AD48E7"/>
    <w:rsid w:val="00AD7759"/>
    <w:rsid w:val="00AE0F1F"/>
    <w:rsid w:val="00AE1F5F"/>
    <w:rsid w:val="00AE2386"/>
    <w:rsid w:val="00AE3E15"/>
    <w:rsid w:val="00AE427F"/>
    <w:rsid w:val="00AE49E7"/>
    <w:rsid w:val="00AF210D"/>
    <w:rsid w:val="00AF38C0"/>
    <w:rsid w:val="00AF7829"/>
    <w:rsid w:val="00AF7A8B"/>
    <w:rsid w:val="00B02625"/>
    <w:rsid w:val="00B05A2F"/>
    <w:rsid w:val="00B07A91"/>
    <w:rsid w:val="00B10C8D"/>
    <w:rsid w:val="00B1105E"/>
    <w:rsid w:val="00B124D4"/>
    <w:rsid w:val="00B12F22"/>
    <w:rsid w:val="00B1446F"/>
    <w:rsid w:val="00B16411"/>
    <w:rsid w:val="00B200C7"/>
    <w:rsid w:val="00B216ED"/>
    <w:rsid w:val="00B23CCA"/>
    <w:rsid w:val="00B248F8"/>
    <w:rsid w:val="00B26442"/>
    <w:rsid w:val="00B27E61"/>
    <w:rsid w:val="00B3197D"/>
    <w:rsid w:val="00B330D1"/>
    <w:rsid w:val="00B334C5"/>
    <w:rsid w:val="00B3370F"/>
    <w:rsid w:val="00B33750"/>
    <w:rsid w:val="00B36C9A"/>
    <w:rsid w:val="00B37CF1"/>
    <w:rsid w:val="00B37F00"/>
    <w:rsid w:val="00B440A1"/>
    <w:rsid w:val="00B449B6"/>
    <w:rsid w:val="00B45F85"/>
    <w:rsid w:val="00B46FFE"/>
    <w:rsid w:val="00B47067"/>
    <w:rsid w:val="00B50ACB"/>
    <w:rsid w:val="00B50FE2"/>
    <w:rsid w:val="00B52343"/>
    <w:rsid w:val="00B54DE4"/>
    <w:rsid w:val="00B579F4"/>
    <w:rsid w:val="00B60E9B"/>
    <w:rsid w:val="00B616E8"/>
    <w:rsid w:val="00B6247C"/>
    <w:rsid w:val="00B668F2"/>
    <w:rsid w:val="00B66BCE"/>
    <w:rsid w:val="00B708EF"/>
    <w:rsid w:val="00B72041"/>
    <w:rsid w:val="00B73AE0"/>
    <w:rsid w:val="00B74002"/>
    <w:rsid w:val="00B75E4E"/>
    <w:rsid w:val="00B8076F"/>
    <w:rsid w:val="00B80855"/>
    <w:rsid w:val="00B81B4C"/>
    <w:rsid w:val="00B832CD"/>
    <w:rsid w:val="00B8382F"/>
    <w:rsid w:val="00B84FBD"/>
    <w:rsid w:val="00B85667"/>
    <w:rsid w:val="00B86DD2"/>
    <w:rsid w:val="00B8709E"/>
    <w:rsid w:val="00B908A0"/>
    <w:rsid w:val="00B937AD"/>
    <w:rsid w:val="00B963B5"/>
    <w:rsid w:val="00B965F4"/>
    <w:rsid w:val="00B972CD"/>
    <w:rsid w:val="00BA13F1"/>
    <w:rsid w:val="00BA1422"/>
    <w:rsid w:val="00BA48B6"/>
    <w:rsid w:val="00BA6412"/>
    <w:rsid w:val="00BB19DC"/>
    <w:rsid w:val="00BB2848"/>
    <w:rsid w:val="00BB4A11"/>
    <w:rsid w:val="00BB7791"/>
    <w:rsid w:val="00BC1FD3"/>
    <w:rsid w:val="00BC6DEA"/>
    <w:rsid w:val="00BD118D"/>
    <w:rsid w:val="00BD2CEF"/>
    <w:rsid w:val="00BD3CE3"/>
    <w:rsid w:val="00BD6769"/>
    <w:rsid w:val="00BE3630"/>
    <w:rsid w:val="00BE44E7"/>
    <w:rsid w:val="00BE46D5"/>
    <w:rsid w:val="00BE48CB"/>
    <w:rsid w:val="00BE4A78"/>
    <w:rsid w:val="00BE56AD"/>
    <w:rsid w:val="00BF1248"/>
    <w:rsid w:val="00BF1364"/>
    <w:rsid w:val="00BF1C7D"/>
    <w:rsid w:val="00BF43DA"/>
    <w:rsid w:val="00C02351"/>
    <w:rsid w:val="00C03A2B"/>
    <w:rsid w:val="00C06FEA"/>
    <w:rsid w:val="00C10A45"/>
    <w:rsid w:val="00C120ED"/>
    <w:rsid w:val="00C13C59"/>
    <w:rsid w:val="00C214AB"/>
    <w:rsid w:val="00C24D08"/>
    <w:rsid w:val="00C265D3"/>
    <w:rsid w:val="00C26833"/>
    <w:rsid w:val="00C30BC8"/>
    <w:rsid w:val="00C33A66"/>
    <w:rsid w:val="00C3580E"/>
    <w:rsid w:val="00C37CDB"/>
    <w:rsid w:val="00C42BA9"/>
    <w:rsid w:val="00C42F12"/>
    <w:rsid w:val="00C43EEE"/>
    <w:rsid w:val="00C44732"/>
    <w:rsid w:val="00C45099"/>
    <w:rsid w:val="00C45884"/>
    <w:rsid w:val="00C464E5"/>
    <w:rsid w:val="00C47632"/>
    <w:rsid w:val="00C50C73"/>
    <w:rsid w:val="00C5131C"/>
    <w:rsid w:val="00C515C7"/>
    <w:rsid w:val="00C51714"/>
    <w:rsid w:val="00C52FAE"/>
    <w:rsid w:val="00C5313E"/>
    <w:rsid w:val="00C53D94"/>
    <w:rsid w:val="00C54407"/>
    <w:rsid w:val="00C5602F"/>
    <w:rsid w:val="00C576EF"/>
    <w:rsid w:val="00C60DE4"/>
    <w:rsid w:val="00C61CF1"/>
    <w:rsid w:val="00C67D3E"/>
    <w:rsid w:val="00C72D3A"/>
    <w:rsid w:val="00C751FA"/>
    <w:rsid w:val="00C76217"/>
    <w:rsid w:val="00C76BA7"/>
    <w:rsid w:val="00C7713B"/>
    <w:rsid w:val="00C77641"/>
    <w:rsid w:val="00C836A5"/>
    <w:rsid w:val="00C8432F"/>
    <w:rsid w:val="00C858B9"/>
    <w:rsid w:val="00C860B2"/>
    <w:rsid w:val="00C864A6"/>
    <w:rsid w:val="00C91302"/>
    <w:rsid w:val="00C92618"/>
    <w:rsid w:val="00C9311A"/>
    <w:rsid w:val="00C94054"/>
    <w:rsid w:val="00C96D47"/>
    <w:rsid w:val="00C978E8"/>
    <w:rsid w:val="00CA00C2"/>
    <w:rsid w:val="00CA10BD"/>
    <w:rsid w:val="00CA2498"/>
    <w:rsid w:val="00CA2775"/>
    <w:rsid w:val="00CA3FEB"/>
    <w:rsid w:val="00CA5A72"/>
    <w:rsid w:val="00CB0519"/>
    <w:rsid w:val="00CB1048"/>
    <w:rsid w:val="00CB2D3C"/>
    <w:rsid w:val="00CB3071"/>
    <w:rsid w:val="00CB3418"/>
    <w:rsid w:val="00CB42DA"/>
    <w:rsid w:val="00CB55F9"/>
    <w:rsid w:val="00CB59C5"/>
    <w:rsid w:val="00CB72A6"/>
    <w:rsid w:val="00CB7BCE"/>
    <w:rsid w:val="00CC001F"/>
    <w:rsid w:val="00CC20E5"/>
    <w:rsid w:val="00CC2C2B"/>
    <w:rsid w:val="00CC3A50"/>
    <w:rsid w:val="00CC5D28"/>
    <w:rsid w:val="00CD0383"/>
    <w:rsid w:val="00CD36DE"/>
    <w:rsid w:val="00CD4E5E"/>
    <w:rsid w:val="00CD5E1C"/>
    <w:rsid w:val="00CD604B"/>
    <w:rsid w:val="00CD6AF0"/>
    <w:rsid w:val="00CE063B"/>
    <w:rsid w:val="00CE2761"/>
    <w:rsid w:val="00CE490C"/>
    <w:rsid w:val="00CE5ADC"/>
    <w:rsid w:val="00CE76EF"/>
    <w:rsid w:val="00CF197A"/>
    <w:rsid w:val="00CF68C3"/>
    <w:rsid w:val="00D0081D"/>
    <w:rsid w:val="00D04A1F"/>
    <w:rsid w:val="00D04B2B"/>
    <w:rsid w:val="00D076B0"/>
    <w:rsid w:val="00D215A3"/>
    <w:rsid w:val="00D23FAD"/>
    <w:rsid w:val="00D33049"/>
    <w:rsid w:val="00D330E1"/>
    <w:rsid w:val="00D35222"/>
    <w:rsid w:val="00D41ED0"/>
    <w:rsid w:val="00D43591"/>
    <w:rsid w:val="00D43861"/>
    <w:rsid w:val="00D47FE9"/>
    <w:rsid w:val="00D51C30"/>
    <w:rsid w:val="00D5200A"/>
    <w:rsid w:val="00D52BC3"/>
    <w:rsid w:val="00D53CD2"/>
    <w:rsid w:val="00D547A5"/>
    <w:rsid w:val="00D5567B"/>
    <w:rsid w:val="00D616B8"/>
    <w:rsid w:val="00D61FBF"/>
    <w:rsid w:val="00D64C41"/>
    <w:rsid w:val="00D64EDA"/>
    <w:rsid w:val="00D734FD"/>
    <w:rsid w:val="00D75E00"/>
    <w:rsid w:val="00D8570F"/>
    <w:rsid w:val="00D9601A"/>
    <w:rsid w:val="00DA154F"/>
    <w:rsid w:val="00DA18F9"/>
    <w:rsid w:val="00DA6082"/>
    <w:rsid w:val="00DB249A"/>
    <w:rsid w:val="00DB61FB"/>
    <w:rsid w:val="00DC1046"/>
    <w:rsid w:val="00DC2FED"/>
    <w:rsid w:val="00DC3F55"/>
    <w:rsid w:val="00DC5161"/>
    <w:rsid w:val="00DD1C91"/>
    <w:rsid w:val="00DD745A"/>
    <w:rsid w:val="00DD768A"/>
    <w:rsid w:val="00DE09ED"/>
    <w:rsid w:val="00DE0F6D"/>
    <w:rsid w:val="00DE50D3"/>
    <w:rsid w:val="00DE5704"/>
    <w:rsid w:val="00DE739E"/>
    <w:rsid w:val="00DF133F"/>
    <w:rsid w:val="00DF1B4D"/>
    <w:rsid w:val="00DF48BC"/>
    <w:rsid w:val="00DF7C61"/>
    <w:rsid w:val="00E002F5"/>
    <w:rsid w:val="00E02EBB"/>
    <w:rsid w:val="00E115F6"/>
    <w:rsid w:val="00E13909"/>
    <w:rsid w:val="00E172E4"/>
    <w:rsid w:val="00E17A04"/>
    <w:rsid w:val="00E204E4"/>
    <w:rsid w:val="00E2254F"/>
    <w:rsid w:val="00E24D09"/>
    <w:rsid w:val="00E262B4"/>
    <w:rsid w:val="00E30F5A"/>
    <w:rsid w:val="00E3563B"/>
    <w:rsid w:val="00E35E57"/>
    <w:rsid w:val="00E361BD"/>
    <w:rsid w:val="00E37AB6"/>
    <w:rsid w:val="00E442DA"/>
    <w:rsid w:val="00E46271"/>
    <w:rsid w:val="00E47269"/>
    <w:rsid w:val="00E47D70"/>
    <w:rsid w:val="00E51BEF"/>
    <w:rsid w:val="00E51E18"/>
    <w:rsid w:val="00E52127"/>
    <w:rsid w:val="00E52148"/>
    <w:rsid w:val="00E5215B"/>
    <w:rsid w:val="00E52ED1"/>
    <w:rsid w:val="00E53FF4"/>
    <w:rsid w:val="00E56EB0"/>
    <w:rsid w:val="00E573CD"/>
    <w:rsid w:val="00E5775E"/>
    <w:rsid w:val="00E57C47"/>
    <w:rsid w:val="00E61C49"/>
    <w:rsid w:val="00E659D6"/>
    <w:rsid w:val="00E67C93"/>
    <w:rsid w:val="00E7144F"/>
    <w:rsid w:val="00E71D19"/>
    <w:rsid w:val="00E72C55"/>
    <w:rsid w:val="00E73963"/>
    <w:rsid w:val="00E75B6E"/>
    <w:rsid w:val="00E75E08"/>
    <w:rsid w:val="00E84F53"/>
    <w:rsid w:val="00E856B2"/>
    <w:rsid w:val="00E91083"/>
    <w:rsid w:val="00E91CF0"/>
    <w:rsid w:val="00E92369"/>
    <w:rsid w:val="00E93638"/>
    <w:rsid w:val="00E94A73"/>
    <w:rsid w:val="00E95F6C"/>
    <w:rsid w:val="00EA0854"/>
    <w:rsid w:val="00EA1316"/>
    <w:rsid w:val="00EA1605"/>
    <w:rsid w:val="00EA5B5D"/>
    <w:rsid w:val="00EA7294"/>
    <w:rsid w:val="00EB0C78"/>
    <w:rsid w:val="00EB1756"/>
    <w:rsid w:val="00EB246C"/>
    <w:rsid w:val="00EB42F0"/>
    <w:rsid w:val="00EB48BD"/>
    <w:rsid w:val="00EB4C0D"/>
    <w:rsid w:val="00EB51B5"/>
    <w:rsid w:val="00EB5FFC"/>
    <w:rsid w:val="00EB7818"/>
    <w:rsid w:val="00EC018A"/>
    <w:rsid w:val="00EC1D8A"/>
    <w:rsid w:val="00EC50A8"/>
    <w:rsid w:val="00EC5774"/>
    <w:rsid w:val="00ED0F49"/>
    <w:rsid w:val="00ED288F"/>
    <w:rsid w:val="00ED319B"/>
    <w:rsid w:val="00ED3A00"/>
    <w:rsid w:val="00ED4957"/>
    <w:rsid w:val="00ED5252"/>
    <w:rsid w:val="00EE311A"/>
    <w:rsid w:val="00EE338D"/>
    <w:rsid w:val="00EE5377"/>
    <w:rsid w:val="00EE6141"/>
    <w:rsid w:val="00EE6DD4"/>
    <w:rsid w:val="00EE75B3"/>
    <w:rsid w:val="00EF139B"/>
    <w:rsid w:val="00EF2E31"/>
    <w:rsid w:val="00EF2F8C"/>
    <w:rsid w:val="00EF3994"/>
    <w:rsid w:val="00EF4782"/>
    <w:rsid w:val="00EF74D2"/>
    <w:rsid w:val="00F010B8"/>
    <w:rsid w:val="00F014F5"/>
    <w:rsid w:val="00F02CC6"/>
    <w:rsid w:val="00F05136"/>
    <w:rsid w:val="00F0525E"/>
    <w:rsid w:val="00F0681B"/>
    <w:rsid w:val="00F15A63"/>
    <w:rsid w:val="00F162FE"/>
    <w:rsid w:val="00F2182A"/>
    <w:rsid w:val="00F229E9"/>
    <w:rsid w:val="00F22D75"/>
    <w:rsid w:val="00F23821"/>
    <w:rsid w:val="00F24FEB"/>
    <w:rsid w:val="00F2575D"/>
    <w:rsid w:val="00F30AA2"/>
    <w:rsid w:val="00F36A01"/>
    <w:rsid w:val="00F37543"/>
    <w:rsid w:val="00F40CAA"/>
    <w:rsid w:val="00F410CD"/>
    <w:rsid w:val="00F4215E"/>
    <w:rsid w:val="00F45CC5"/>
    <w:rsid w:val="00F46DBA"/>
    <w:rsid w:val="00F51368"/>
    <w:rsid w:val="00F537C7"/>
    <w:rsid w:val="00F56847"/>
    <w:rsid w:val="00F609A0"/>
    <w:rsid w:val="00F63D33"/>
    <w:rsid w:val="00F64347"/>
    <w:rsid w:val="00F652FA"/>
    <w:rsid w:val="00F66EA9"/>
    <w:rsid w:val="00F7235D"/>
    <w:rsid w:val="00F764EB"/>
    <w:rsid w:val="00F77051"/>
    <w:rsid w:val="00F800C5"/>
    <w:rsid w:val="00F81B06"/>
    <w:rsid w:val="00F821A0"/>
    <w:rsid w:val="00F8238B"/>
    <w:rsid w:val="00F85EB1"/>
    <w:rsid w:val="00F90DDB"/>
    <w:rsid w:val="00F91063"/>
    <w:rsid w:val="00F9364F"/>
    <w:rsid w:val="00F942BB"/>
    <w:rsid w:val="00F94FD0"/>
    <w:rsid w:val="00F95019"/>
    <w:rsid w:val="00FA198D"/>
    <w:rsid w:val="00FA222D"/>
    <w:rsid w:val="00FA424A"/>
    <w:rsid w:val="00FA71B3"/>
    <w:rsid w:val="00FB0C57"/>
    <w:rsid w:val="00FB53B5"/>
    <w:rsid w:val="00FB5CFF"/>
    <w:rsid w:val="00FC03A1"/>
    <w:rsid w:val="00FC2700"/>
    <w:rsid w:val="00FC3446"/>
    <w:rsid w:val="00FC3B8B"/>
    <w:rsid w:val="00FC6ACF"/>
    <w:rsid w:val="00FC6B3C"/>
    <w:rsid w:val="00FC6BD7"/>
    <w:rsid w:val="00FC6C64"/>
    <w:rsid w:val="00FD0F5D"/>
    <w:rsid w:val="00FD18FA"/>
    <w:rsid w:val="00FD2357"/>
    <w:rsid w:val="00FD72AE"/>
    <w:rsid w:val="00FD7F07"/>
    <w:rsid w:val="00FE14B9"/>
    <w:rsid w:val="00FE1B65"/>
    <w:rsid w:val="00FE4696"/>
    <w:rsid w:val="00FE48DA"/>
    <w:rsid w:val="00FE4D6D"/>
    <w:rsid w:val="00FE544E"/>
    <w:rsid w:val="00FE5F82"/>
    <w:rsid w:val="00FE6778"/>
    <w:rsid w:val="00FF0AA1"/>
    <w:rsid w:val="00FF1FB1"/>
    <w:rsid w:val="00FF297B"/>
    <w:rsid w:val="00FF46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5FE7FB-350D-4DCD-ACAC-6B7E369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uiPriority w:val="99"/>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val="en-US"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767769703">
      <w:bodyDiv w:val="1"/>
      <w:marLeft w:val="0"/>
      <w:marRight w:val="0"/>
      <w:marTop w:val="0"/>
      <w:marBottom w:val="0"/>
      <w:divBdr>
        <w:top w:val="none" w:sz="0" w:space="0" w:color="auto"/>
        <w:left w:val="none" w:sz="0" w:space="0" w:color="auto"/>
        <w:bottom w:val="none" w:sz="0" w:space="0" w:color="auto"/>
        <w:right w:val="none" w:sz="0" w:space="0" w:color="auto"/>
      </w:divBdr>
      <w:divsChild>
        <w:div w:id="1439905280">
          <w:marLeft w:val="0"/>
          <w:marRight w:val="0"/>
          <w:marTop w:val="0"/>
          <w:marBottom w:val="0"/>
          <w:divBdr>
            <w:top w:val="none" w:sz="0" w:space="0" w:color="auto"/>
            <w:left w:val="none" w:sz="0" w:space="0" w:color="auto"/>
            <w:bottom w:val="none" w:sz="0" w:space="0" w:color="auto"/>
            <w:right w:val="none" w:sz="0" w:space="0" w:color="auto"/>
          </w:divBdr>
        </w:div>
        <w:div w:id="822506339">
          <w:marLeft w:val="0"/>
          <w:marRight w:val="0"/>
          <w:marTop w:val="75"/>
          <w:marBottom w:val="0"/>
          <w:divBdr>
            <w:top w:val="none" w:sz="0" w:space="0" w:color="auto"/>
            <w:left w:val="none" w:sz="0" w:space="0" w:color="auto"/>
            <w:bottom w:val="none" w:sz="0" w:space="0" w:color="auto"/>
            <w:right w:val="none" w:sz="0" w:space="0" w:color="auto"/>
          </w:divBdr>
        </w:div>
        <w:div w:id="1413769631">
          <w:marLeft w:val="0"/>
          <w:marRight w:val="0"/>
          <w:marTop w:val="75"/>
          <w:marBottom w:val="0"/>
          <w:divBdr>
            <w:top w:val="none" w:sz="0" w:space="0" w:color="auto"/>
            <w:left w:val="none" w:sz="0" w:space="0" w:color="auto"/>
            <w:bottom w:val="none" w:sz="0" w:space="0" w:color="auto"/>
            <w:right w:val="none" w:sz="0" w:space="0" w:color="auto"/>
          </w:divBdr>
        </w:div>
      </w:divsChild>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429539705">
      <w:bodyDiv w:val="1"/>
      <w:marLeft w:val="0"/>
      <w:marRight w:val="0"/>
      <w:marTop w:val="0"/>
      <w:marBottom w:val="0"/>
      <w:divBdr>
        <w:top w:val="none" w:sz="0" w:space="0" w:color="auto"/>
        <w:left w:val="none" w:sz="0" w:space="0" w:color="auto"/>
        <w:bottom w:val="none" w:sz="0" w:space="0" w:color="auto"/>
        <w:right w:val="none" w:sz="0" w:space="0" w:color="auto"/>
      </w:divBdr>
      <w:divsChild>
        <w:div w:id="1655572129">
          <w:marLeft w:val="0"/>
          <w:marRight w:val="0"/>
          <w:marTop w:val="0"/>
          <w:marBottom w:val="120"/>
          <w:divBdr>
            <w:top w:val="none" w:sz="0" w:space="0" w:color="auto"/>
            <w:left w:val="none" w:sz="0" w:space="0" w:color="auto"/>
            <w:bottom w:val="none" w:sz="0" w:space="0" w:color="auto"/>
            <w:right w:val="none" w:sz="0" w:space="0" w:color="auto"/>
          </w:divBdr>
          <w:divsChild>
            <w:div w:id="1652127250">
              <w:marLeft w:val="0"/>
              <w:marRight w:val="0"/>
              <w:marTop w:val="0"/>
              <w:marBottom w:val="0"/>
              <w:divBdr>
                <w:top w:val="none" w:sz="0" w:space="0" w:color="auto"/>
                <w:left w:val="none" w:sz="0" w:space="0" w:color="auto"/>
                <w:bottom w:val="none" w:sz="0" w:space="0" w:color="auto"/>
                <w:right w:val="none" w:sz="0" w:space="0" w:color="auto"/>
              </w:divBdr>
            </w:div>
            <w:div w:id="11128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52E8-D8A4-40E8-A8CE-74432238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Частична оценка на въздействието</vt:lpstr>
    </vt:vector>
  </TitlesOfParts>
  <Company>Counsil of Ministers</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Частична оценка на въздействието</dc:title>
  <dc:subject/>
  <dc:creator>Pavlinka Kovacheva</dc:creator>
  <cp:keywords/>
  <dc:description/>
  <cp:lastModifiedBy>Maria Kaleva</cp:lastModifiedBy>
  <cp:revision>4</cp:revision>
  <cp:lastPrinted>2016-12-16T16:32:00Z</cp:lastPrinted>
  <dcterms:created xsi:type="dcterms:W3CDTF">2017-01-13T15:20:00Z</dcterms:created>
  <dcterms:modified xsi:type="dcterms:W3CDTF">2017-01-13T15:26:00Z</dcterms:modified>
</cp:coreProperties>
</file>