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83A" w:rsidRPr="007121F0" w:rsidRDefault="0038483A" w:rsidP="0038483A">
      <w:pPr>
        <w:tabs>
          <w:tab w:val="left" w:pos="1985"/>
        </w:tabs>
        <w:jc w:val="right"/>
        <w:rPr>
          <w:color w:val="FF0000"/>
          <w:spacing w:val="50"/>
        </w:rPr>
      </w:pPr>
      <w:bookmarkStart w:id="0" w:name="_GoBack"/>
      <w:bookmarkEnd w:id="0"/>
      <w:r w:rsidRPr="007121F0">
        <w:rPr>
          <w:color w:val="FF0000"/>
          <w:spacing w:val="50"/>
        </w:rPr>
        <w:t xml:space="preserve">Проект </w:t>
      </w:r>
    </w:p>
    <w:p w:rsidR="0038483A" w:rsidRPr="007121F0" w:rsidRDefault="0038483A" w:rsidP="002D0612">
      <w:pPr>
        <w:tabs>
          <w:tab w:val="left" w:pos="1985"/>
        </w:tabs>
        <w:jc w:val="center"/>
        <w:rPr>
          <w:b/>
          <w:spacing w:val="50"/>
        </w:rPr>
      </w:pPr>
    </w:p>
    <w:p w:rsidR="00FE6BFA" w:rsidRPr="007121F0" w:rsidRDefault="00FE6BFA" w:rsidP="002D0612">
      <w:pPr>
        <w:tabs>
          <w:tab w:val="left" w:pos="1985"/>
        </w:tabs>
        <w:jc w:val="center"/>
        <w:rPr>
          <w:b/>
          <w:spacing w:val="50"/>
        </w:rPr>
      </w:pPr>
      <w:r w:rsidRPr="007121F0">
        <w:rPr>
          <w:b/>
          <w:spacing w:val="50"/>
        </w:rPr>
        <w:t>РЕПУБЛИКА БЪЛГАРИЯ</w:t>
      </w:r>
    </w:p>
    <w:p w:rsidR="00FE6BFA" w:rsidRPr="007121F0" w:rsidRDefault="00FE6BFA" w:rsidP="002D0612">
      <w:pPr>
        <w:pBdr>
          <w:bottom w:val="single" w:sz="12" w:space="1" w:color="auto"/>
        </w:pBdr>
        <w:jc w:val="center"/>
        <w:rPr>
          <w:b/>
          <w:spacing w:val="100"/>
        </w:rPr>
      </w:pPr>
      <w:r w:rsidRPr="007121F0">
        <w:rPr>
          <w:b/>
          <w:spacing w:val="60"/>
        </w:rPr>
        <w:t>МИНИСТЕРСКИ СЪВЕ</w:t>
      </w:r>
      <w:r w:rsidRPr="007121F0">
        <w:rPr>
          <w:b/>
          <w:spacing w:val="100"/>
        </w:rPr>
        <w:t>Т</w:t>
      </w:r>
    </w:p>
    <w:p w:rsidR="00FE6BFA" w:rsidRPr="007121F0" w:rsidRDefault="00FE6BFA" w:rsidP="002D0612">
      <w:pPr>
        <w:jc w:val="both"/>
        <w:rPr>
          <w:b/>
        </w:rPr>
      </w:pPr>
    </w:p>
    <w:p w:rsidR="00FE6BFA" w:rsidRPr="007121F0" w:rsidRDefault="00FE6BFA" w:rsidP="002D0612">
      <w:pPr>
        <w:jc w:val="both"/>
        <w:rPr>
          <w:b/>
        </w:rPr>
      </w:pPr>
    </w:p>
    <w:p w:rsidR="00FE6BFA" w:rsidRPr="007121F0" w:rsidRDefault="00FE6BFA" w:rsidP="00FE6BFA">
      <w:pPr>
        <w:jc w:val="center"/>
        <w:rPr>
          <w:b/>
        </w:rPr>
      </w:pPr>
      <w:r w:rsidRPr="007121F0">
        <w:rPr>
          <w:b/>
        </w:rPr>
        <w:t xml:space="preserve">ПОСТАНОВЛЕНИЕ № </w:t>
      </w:r>
    </w:p>
    <w:p w:rsidR="00FE6BFA" w:rsidRPr="007121F0" w:rsidRDefault="00FE6BFA" w:rsidP="00FE6BFA">
      <w:pPr>
        <w:rPr>
          <w:b/>
        </w:rPr>
      </w:pPr>
    </w:p>
    <w:p w:rsidR="00FE6BFA" w:rsidRPr="007121F0" w:rsidRDefault="00FE6BFA" w:rsidP="00FE6BFA">
      <w:pPr>
        <w:jc w:val="center"/>
        <w:rPr>
          <w:b/>
        </w:rPr>
      </w:pPr>
      <w:r w:rsidRPr="007121F0">
        <w:rPr>
          <w:b/>
        </w:rPr>
        <w:t>от                         201</w:t>
      </w:r>
      <w:r w:rsidR="001C2C13">
        <w:rPr>
          <w:b/>
          <w:lang w:val="ru-RU"/>
        </w:rPr>
        <w:t>9</w:t>
      </w:r>
      <w:r w:rsidRPr="007121F0">
        <w:rPr>
          <w:b/>
        </w:rPr>
        <w:t xml:space="preserve"> г</w:t>
      </w:r>
      <w:r w:rsidR="00A87249" w:rsidRPr="007121F0">
        <w:rPr>
          <w:b/>
        </w:rPr>
        <w:t>.</w:t>
      </w:r>
    </w:p>
    <w:p w:rsidR="00FE6BFA" w:rsidRPr="007121F0" w:rsidRDefault="00FE6BFA" w:rsidP="00FE6BFA"/>
    <w:p w:rsidR="00692DE7" w:rsidRPr="007121F0" w:rsidRDefault="00692DE7" w:rsidP="00FE6BFA"/>
    <w:p w:rsidR="00FE6BFA" w:rsidRPr="007121F0" w:rsidRDefault="0038483A" w:rsidP="0038483A">
      <w:pPr>
        <w:pStyle w:val="Heading1"/>
        <w:jc w:val="both"/>
        <w:rPr>
          <w:rFonts w:ascii="Times New Roman" w:hAnsi="Times New Roman"/>
          <w:bCs/>
          <w:szCs w:val="24"/>
          <w:u w:val="none"/>
        </w:rPr>
      </w:pPr>
      <w:r w:rsidRPr="007121F0">
        <w:rPr>
          <w:rFonts w:ascii="Times New Roman" w:hAnsi="Times New Roman"/>
          <w:bCs/>
          <w:szCs w:val="24"/>
          <w:u w:val="none"/>
        </w:rPr>
        <w:t>за</w:t>
      </w:r>
      <w:r w:rsidR="00FE6BFA" w:rsidRPr="007121F0">
        <w:rPr>
          <w:rFonts w:ascii="Times New Roman" w:hAnsi="Times New Roman"/>
          <w:bCs/>
          <w:szCs w:val="24"/>
          <w:u w:val="none"/>
        </w:rPr>
        <w:t xml:space="preserve"> изменение и допълнение на Наредба</w:t>
      </w:r>
      <w:r w:rsidR="00630615" w:rsidRPr="007121F0">
        <w:rPr>
          <w:rFonts w:ascii="Times New Roman" w:hAnsi="Times New Roman"/>
          <w:bCs/>
          <w:szCs w:val="24"/>
          <w:u w:val="none"/>
        </w:rPr>
        <w:t>та</w:t>
      </w:r>
      <w:r w:rsidR="00FE6BFA" w:rsidRPr="007121F0">
        <w:rPr>
          <w:rFonts w:ascii="Times New Roman" w:hAnsi="Times New Roman"/>
          <w:bCs/>
          <w:szCs w:val="24"/>
          <w:u w:val="none"/>
        </w:rPr>
        <w:t xml:space="preserve"> за трудовите и непосредствено свързани с тях отношения между членовете на екипажа </w:t>
      </w:r>
      <w:r w:rsidR="0052453C">
        <w:rPr>
          <w:rFonts w:ascii="Times New Roman" w:hAnsi="Times New Roman"/>
          <w:bCs/>
          <w:szCs w:val="24"/>
          <w:u w:val="none"/>
        </w:rPr>
        <w:t xml:space="preserve">и на обслужващия персонал </w:t>
      </w:r>
      <w:r w:rsidR="00FE6BFA" w:rsidRPr="007121F0">
        <w:rPr>
          <w:rFonts w:ascii="Times New Roman" w:hAnsi="Times New Roman"/>
          <w:bCs/>
          <w:szCs w:val="24"/>
          <w:u w:val="none"/>
        </w:rPr>
        <w:t>на кораба и корабопритежателя</w:t>
      </w:r>
      <w:r w:rsidR="0052453C">
        <w:rPr>
          <w:rFonts w:ascii="Times New Roman" w:hAnsi="Times New Roman"/>
          <w:bCs/>
          <w:szCs w:val="24"/>
          <w:u w:val="none"/>
        </w:rPr>
        <w:t xml:space="preserve"> (загл. доп. – ДВ, бр. 19 от 2018 г.)</w:t>
      </w:r>
      <w:r w:rsidR="00FE6BFA" w:rsidRPr="007121F0">
        <w:rPr>
          <w:rFonts w:ascii="Times New Roman" w:hAnsi="Times New Roman"/>
          <w:bCs/>
          <w:szCs w:val="24"/>
          <w:u w:val="none"/>
        </w:rPr>
        <w:t xml:space="preserve">, </w:t>
      </w:r>
      <w:r w:rsidR="00FE6BFA" w:rsidRPr="007121F0">
        <w:rPr>
          <w:rFonts w:ascii="Times New Roman" w:hAnsi="Times New Roman"/>
          <w:iCs/>
          <w:szCs w:val="24"/>
          <w:u w:val="none"/>
        </w:rPr>
        <w:t xml:space="preserve">приета с </w:t>
      </w:r>
      <w:r w:rsidRPr="007121F0">
        <w:rPr>
          <w:rFonts w:ascii="Times New Roman" w:hAnsi="Times New Roman"/>
          <w:bCs/>
          <w:szCs w:val="24"/>
          <w:u w:val="none"/>
        </w:rPr>
        <w:t>Постановление № 226 на Министерския съвет от 2003 г. (обн., ДВ, бр. 93 от 2003 г., изм. и доп., бр. 96 от 2005 г., бр. 32 от 2014 г. и бр. 19 от 2018 г.).</w:t>
      </w:r>
    </w:p>
    <w:p w:rsidR="0038483A" w:rsidRPr="007121F0" w:rsidRDefault="0038483A" w:rsidP="0038483A"/>
    <w:p w:rsidR="00FE6BFA" w:rsidRPr="007121F0" w:rsidRDefault="00FE6BFA" w:rsidP="00FE6BFA">
      <w:pPr>
        <w:jc w:val="center"/>
        <w:rPr>
          <w:b/>
          <w:spacing w:val="40"/>
        </w:rPr>
      </w:pPr>
      <w:r w:rsidRPr="007121F0">
        <w:rPr>
          <w:b/>
          <w:spacing w:val="40"/>
        </w:rPr>
        <w:t>МИНИСТЕРСКИЯТ СЪВЕТ</w:t>
      </w:r>
    </w:p>
    <w:p w:rsidR="00FE6BFA" w:rsidRPr="007121F0" w:rsidRDefault="00FE6BFA" w:rsidP="00FE6BFA">
      <w:pPr>
        <w:jc w:val="center"/>
        <w:rPr>
          <w:b/>
          <w:spacing w:val="40"/>
        </w:rPr>
      </w:pPr>
      <w:r w:rsidRPr="007121F0">
        <w:rPr>
          <w:b/>
          <w:spacing w:val="40"/>
        </w:rPr>
        <w:t>ПОСТАНОВИ:</w:t>
      </w:r>
    </w:p>
    <w:p w:rsidR="00FE6BFA" w:rsidRPr="007121F0" w:rsidRDefault="00FE6BFA" w:rsidP="00FD3F9E">
      <w:pPr>
        <w:ind w:firstLine="709"/>
        <w:jc w:val="both"/>
        <w:rPr>
          <w:b/>
        </w:rPr>
      </w:pPr>
    </w:p>
    <w:p w:rsidR="0038483A" w:rsidRPr="00FF5030" w:rsidRDefault="00FE6BFA" w:rsidP="0038483A">
      <w:pPr>
        <w:ind w:firstLine="709"/>
        <w:jc w:val="both"/>
      </w:pPr>
      <w:r w:rsidRPr="007121F0">
        <w:rPr>
          <w:b/>
        </w:rPr>
        <w:t>§ 1.</w:t>
      </w:r>
      <w:r w:rsidRPr="007121F0">
        <w:t xml:space="preserve"> </w:t>
      </w:r>
      <w:r w:rsidR="0038483A" w:rsidRPr="007121F0">
        <w:t>В чл. 2, ал. 2 след думите „риболовните кораби” се добавя „с дължина под 24 метра”.</w:t>
      </w:r>
    </w:p>
    <w:p w:rsidR="000D60F7" w:rsidRPr="00FF5030" w:rsidRDefault="000D60F7" w:rsidP="0038483A">
      <w:pPr>
        <w:ind w:firstLine="709"/>
        <w:jc w:val="both"/>
      </w:pPr>
    </w:p>
    <w:p w:rsidR="000D60F7" w:rsidRPr="007F162E" w:rsidRDefault="000D60F7" w:rsidP="0038483A">
      <w:pPr>
        <w:ind w:firstLine="709"/>
        <w:jc w:val="both"/>
      </w:pPr>
      <w:r w:rsidRPr="00F27812">
        <w:rPr>
          <w:b/>
        </w:rPr>
        <w:t>§ 2.</w:t>
      </w:r>
      <w:r w:rsidRPr="007F162E">
        <w:t xml:space="preserve"> В чл. 6 се създава ал. 9:</w:t>
      </w:r>
    </w:p>
    <w:p w:rsidR="000D60F7" w:rsidRPr="00422C19" w:rsidRDefault="000D60F7" w:rsidP="0038483A">
      <w:pPr>
        <w:ind w:firstLine="709"/>
        <w:jc w:val="both"/>
      </w:pPr>
      <w:r w:rsidRPr="00422C19">
        <w:t xml:space="preserve">„(9) </w:t>
      </w:r>
      <w:r w:rsidR="00422C19" w:rsidRPr="00422C19">
        <w:t xml:space="preserve">Разпоредбите </w:t>
      </w:r>
      <w:r w:rsidR="00422C19">
        <w:t>на този член не се прилагат по</w:t>
      </w:r>
      <w:r w:rsidR="007F162E" w:rsidRPr="00422C19">
        <w:t xml:space="preserve"> отношение на</w:t>
      </w:r>
      <w:r w:rsidRPr="00422C19">
        <w:t xml:space="preserve"> </w:t>
      </w:r>
      <w:r w:rsidR="00FF5030">
        <w:t>корабопритежател</w:t>
      </w:r>
      <w:r w:rsidR="00CA5A77">
        <w:t xml:space="preserve"> на риболовен кораб с дължина 24 метра или повече</w:t>
      </w:r>
      <w:r w:rsidRPr="00422C19">
        <w:t>, който еднолично управлява своя кораб.”</w:t>
      </w:r>
    </w:p>
    <w:p w:rsidR="0038483A" w:rsidRPr="007121F0" w:rsidRDefault="0038483A" w:rsidP="002D0612">
      <w:pPr>
        <w:ind w:firstLine="709"/>
        <w:jc w:val="both"/>
      </w:pPr>
    </w:p>
    <w:p w:rsidR="0008326E" w:rsidRPr="00FF5030" w:rsidRDefault="0038483A">
      <w:pPr>
        <w:ind w:firstLine="709"/>
        <w:jc w:val="both"/>
      </w:pPr>
      <w:r w:rsidRPr="007121F0">
        <w:rPr>
          <w:b/>
        </w:rPr>
        <w:t xml:space="preserve">§ </w:t>
      </w:r>
      <w:r w:rsidR="007F162E">
        <w:rPr>
          <w:b/>
        </w:rPr>
        <w:t>3</w:t>
      </w:r>
      <w:r w:rsidRPr="007121F0">
        <w:rPr>
          <w:b/>
        </w:rPr>
        <w:t xml:space="preserve">. </w:t>
      </w:r>
      <w:r w:rsidR="00DA1319" w:rsidRPr="007121F0">
        <w:t>В чл. 54б, ал. 1</w:t>
      </w:r>
      <w:r w:rsidR="00DA1319" w:rsidRPr="00DA1319">
        <w:rPr>
          <w:sz w:val="22"/>
          <w:szCs w:val="22"/>
        </w:rPr>
        <w:t xml:space="preserve"> </w:t>
      </w:r>
      <w:r w:rsidR="00DA1319" w:rsidRPr="00DA1319">
        <w:t>след думите „за кораби, плаващи по вът</w:t>
      </w:r>
      <w:r w:rsidR="008F4DE2">
        <w:t>решните водни пътища” се поставя запетая и се добавя</w:t>
      </w:r>
      <w:r w:rsidR="00DA1319" w:rsidRPr="00DA1319">
        <w:t xml:space="preserve"> „</w:t>
      </w:r>
      <w:r w:rsidR="008F4DE2">
        <w:t xml:space="preserve">или на </w:t>
      </w:r>
      <w:r w:rsidR="00DA1319" w:rsidRPr="00DA1319">
        <w:t>Споразумението във връзка с изпълнението на Конвенцията относно условията на труд в сектора на риболова от 2007</w:t>
      </w:r>
      <w:r w:rsidR="00DA1319" w:rsidRPr="00DA1319">
        <w:rPr>
          <w:lang w:val="en-AU"/>
        </w:rPr>
        <w:t> </w:t>
      </w:r>
      <w:r w:rsidR="00DA1319" w:rsidRPr="00DA1319">
        <w:t>г. на Международната организация на труда, сключено на 21</w:t>
      </w:r>
      <w:r w:rsidR="00DA1319" w:rsidRPr="00DA1319">
        <w:rPr>
          <w:lang w:val="en-AU"/>
        </w:rPr>
        <w:t> </w:t>
      </w:r>
      <w:r w:rsidR="00DA1319" w:rsidRPr="00DA1319">
        <w:t>май</w:t>
      </w:r>
      <w:r w:rsidR="00DA1319" w:rsidRPr="00DA1319">
        <w:rPr>
          <w:lang w:val="en-AU"/>
        </w:rPr>
        <w:t> </w:t>
      </w:r>
      <w:r w:rsidR="00DA1319" w:rsidRPr="00DA1319">
        <w:t>2012</w:t>
      </w:r>
      <w:r w:rsidR="00DA1319" w:rsidRPr="00DA1319">
        <w:rPr>
          <w:lang w:val="en-AU"/>
        </w:rPr>
        <w:t> </w:t>
      </w:r>
      <w:r w:rsidR="00DA1319" w:rsidRPr="00DA1319">
        <w:t>г. между Общата конфедерация на селскостопанските кооперации в Европейския съюз (</w:t>
      </w:r>
      <w:r w:rsidR="00DA1319" w:rsidRPr="00DA1319">
        <w:rPr>
          <w:lang w:val="en-AU"/>
        </w:rPr>
        <w:t>COGECA</w:t>
      </w:r>
      <w:r w:rsidR="00DA1319" w:rsidRPr="00DA1319">
        <w:t>), Европейската федерация на транспортните работници (</w:t>
      </w:r>
      <w:r w:rsidR="00DA1319" w:rsidRPr="00DA1319">
        <w:rPr>
          <w:lang w:val="en-AU"/>
        </w:rPr>
        <w:t>ETF</w:t>
      </w:r>
      <w:r w:rsidR="00DA1319" w:rsidRPr="00DA1319">
        <w:t>) и Сдружението на националните организации на риболовни предприятия в Европейския съюз (</w:t>
      </w:r>
      <w:r w:rsidR="00DA1319" w:rsidRPr="00DA1319">
        <w:rPr>
          <w:lang w:val="en-AU"/>
        </w:rPr>
        <w:t>Europ</w:t>
      </w:r>
      <w:r w:rsidR="00DA1319" w:rsidRPr="00DA1319">
        <w:t>ê</w:t>
      </w:r>
      <w:r w:rsidR="00DA1319" w:rsidRPr="00DA1319">
        <w:rPr>
          <w:lang w:val="en-AU"/>
        </w:rPr>
        <w:t>che</w:t>
      </w:r>
      <w:r w:rsidR="00DA1319" w:rsidRPr="00DA1319">
        <w:rPr>
          <w:i/>
        </w:rPr>
        <w:t>)</w:t>
      </w:r>
      <w:r w:rsidR="00DA1319" w:rsidRPr="00DA1319">
        <w:t>.”</w:t>
      </w:r>
    </w:p>
    <w:p w:rsidR="009D5C47" w:rsidRPr="007121F0" w:rsidRDefault="009D5C47" w:rsidP="002D0612">
      <w:pPr>
        <w:ind w:firstLine="709"/>
        <w:jc w:val="both"/>
      </w:pPr>
    </w:p>
    <w:p w:rsidR="009D5C47" w:rsidRPr="007121F0" w:rsidRDefault="009D5C47" w:rsidP="002D0612">
      <w:pPr>
        <w:ind w:firstLine="709"/>
        <w:jc w:val="both"/>
      </w:pPr>
      <w:r w:rsidRPr="007121F0">
        <w:rPr>
          <w:b/>
        </w:rPr>
        <w:t xml:space="preserve">§ </w:t>
      </w:r>
      <w:r w:rsidR="007F162E">
        <w:rPr>
          <w:b/>
        </w:rPr>
        <w:t>4</w:t>
      </w:r>
      <w:r w:rsidRPr="007121F0">
        <w:rPr>
          <w:b/>
        </w:rPr>
        <w:t xml:space="preserve">. </w:t>
      </w:r>
      <w:r w:rsidRPr="007121F0">
        <w:t>Създава се чл. 349а:</w:t>
      </w:r>
    </w:p>
    <w:p w:rsidR="009D5C47" w:rsidRPr="007121F0" w:rsidRDefault="009D5C47" w:rsidP="009D5C47">
      <w:pPr>
        <w:ind w:firstLine="709"/>
        <w:jc w:val="both"/>
      </w:pPr>
      <w:r w:rsidRPr="007121F0">
        <w:t>„</w:t>
      </w:r>
      <w:r w:rsidR="004A6BC8">
        <w:t>Ч</w:t>
      </w:r>
      <w:r w:rsidRPr="007121F0">
        <w:t>л. 349а</w:t>
      </w:r>
      <w:r w:rsidR="004A6BC8">
        <w:t>.</w:t>
      </w:r>
      <w:r w:rsidR="00AC3BF6" w:rsidRPr="00AC3BF6">
        <w:rPr>
          <w:b/>
        </w:rPr>
        <w:t xml:space="preserve"> </w:t>
      </w:r>
      <w:r w:rsidRPr="007121F0">
        <w:t xml:space="preserve">Относно настаняването на </w:t>
      </w:r>
      <w:r w:rsidR="00DF58B8" w:rsidRPr="007121F0">
        <w:t>риболов</w:t>
      </w:r>
      <w:r w:rsidR="00DF58B8">
        <w:t>ен</w:t>
      </w:r>
      <w:r w:rsidR="00DF58B8" w:rsidRPr="007121F0">
        <w:t xml:space="preserve"> </w:t>
      </w:r>
      <w:r w:rsidRPr="007121F0">
        <w:t xml:space="preserve">кораб се прилагат правилата, посочени в Приложение </w:t>
      </w:r>
      <w:r w:rsidRPr="007121F0">
        <w:rPr>
          <w:bCs/>
        </w:rPr>
        <w:t xml:space="preserve">№ </w:t>
      </w:r>
      <w:r w:rsidR="001C2593" w:rsidRPr="001C2593">
        <w:rPr>
          <w:bCs/>
        </w:rPr>
        <w:t>5</w:t>
      </w:r>
      <w:r w:rsidRPr="007121F0">
        <w:t>.”</w:t>
      </w:r>
    </w:p>
    <w:p w:rsidR="009D5C47" w:rsidRPr="006950EF" w:rsidRDefault="009D5C47" w:rsidP="009D5C47">
      <w:pPr>
        <w:ind w:firstLine="709"/>
        <w:jc w:val="both"/>
      </w:pPr>
    </w:p>
    <w:p w:rsidR="00D51FB0" w:rsidRPr="007121F0" w:rsidRDefault="00D51FB0" w:rsidP="00D51FB0">
      <w:pPr>
        <w:ind w:firstLine="709"/>
        <w:jc w:val="both"/>
      </w:pPr>
      <w:r w:rsidRPr="007121F0">
        <w:rPr>
          <w:b/>
        </w:rPr>
        <w:t>§ </w:t>
      </w:r>
      <w:r w:rsidR="007F162E">
        <w:rPr>
          <w:b/>
        </w:rPr>
        <w:t>5</w:t>
      </w:r>
      <w:r w:rsidRPr="007121F0">
        <w:rPr>
          <w:b/>
        </w:rPr>
        <w:t>.</w:t>
      </w:r>
      <w:r w:rsidRPr="007121F0">
        <w:t xml:space="preserve"> В Допълнителните разпоредби се правят следните изменения и допълнения:</w:t>
      </w:r>
    </w:p>
    <w:p w:rsidR="00D51FB0" w:rsidRPr="007121F0" w:rsidRDefault="00D51FB0" w:rsidP="00D51FB0">
      <w:pPr>
        <w:pStyle w:val="ListParagraph"/>
        <w:numPr>
          <w:ilvl w:val="0"/>
          <w:numId w:val="26"/>
        </w:numPr>
        <w:tabs>
          <w:tab w:val="left" w:pos="993"/>
        </w:tabs>
        <w:contextualSpacing w:val="0"/>
        <w:jc w:val="both"/>
      </w:pPr>
      <w:r w:rsidRPr="007121F0">
        <w:t>В § 1 се създават т. 16 и 17:</w:t>
      </w:r>
    </w:p>
    <w:p w:rsidR="00711800" w:rsidRDefault="00D51FB0" w:rsidP="00711800">
      <w:pPr>
        <w:ind w:firstLine="709"/>
        <w:jc w:val="both"/>
        <w:textAlignment w:val="center"/>
        <w:rPr>
          <w:bCs/>
        </w:rPr>
      </w:pPr>
      <w:r w:rsidRPr="007121F0">
        <w:t>„</w:t>
      </w:r>
      <w:r w:rsidRPr="007121F0">
        <w:rPr>
          <w:bCs/>
        </w:rPr>
        <w:t xml:space="preserve">16. „рибар“ </w:t>
      </w:r>
      <w:r w:rsidR="008506D1">
        <w:rPr>
          <w:bCs/>
        </w:rPr>
        <w:t>е</w:t>
      </w:r>
      <w:r w:rsidR="008506D1" w:rsidRPr="007121F0">
        <w:rPr>
          <w:bCs/>
        </w:rPr>
        <w:t xml:space="preserve"> </w:t>
      </w:r>
      <w:r w:rsidRPr="007121F0">
        <w:rPr>
          <w:bCs/>
        </w:rPr>
        <w:t xml:space="preserve">всяко лице, което </w:t>
      </w:r>
      <w:r w:rsidR="0052453C" w:rsidRPr="00B73347">
        <w:rPr>
          <w:bCs/>
        </w:rPr>
        <w:t>работи по трудов договор в каквото и да е свое качество или е наето или ангажирано на друго основание</w:t>
      </w:r>
      <w:r w:rsidRPr="007121F0">
        <w:rPr>
          <w:bCs/>
        </w:rPr>
        <w:t xml:space="preserve"> на борда на риболовен кораб </w:t>
      </w:r>
      <w:r w:rsidRPr="007121F0">
        <w:t>с дължина 24 метра или повече, извършващ стопански риболов</w:t>
      </w:r>
      <w:r w:rsidR="00AC3BF6" w:rsidRPr="00AC3BF6">
        <w:t>,</w:t>
      </w:r>
      <w:r w:rsidRPr="007121F0">
        <w:rPr>
          <w:bCs/>
        </w:rPr>
        <w:t xml:space="preserve"> с изключение на </w:t>
      </w:r>
      <w:r w:rsidR="00783E36">
        <w:rPr>
          <w:bCs/>
        </w:rPr>
        <w:t xml:space="preserve">морските </w:t>
      </w:r>
      <w:r w:rsidR="00CA5A77">
        <w:rPr>
          <w:bCs/>
        </w:rPr>
        <w:t>пилоти</w:t>
      </w:r>
      <w:r w:rsidR="00783E36">
        <w:rPr>
          <w:bCs/>
        </w:rPr>
        <w:t xml:space="preserve"> </w:t>
      </w:r>
      <w:r w:rsidRPr="007121F0">
        <w:rPr>
          <w:bCs/>
        </w:rPr>
        <w:t>и наземния персонал, извършващи работа на борда на кораб на кей;</w:t>
      </w:r>
    </w:p>
    <w:p w:rsidR="005401D0" w:rsidRPr="00FF5030" w:rsidRDefault="001C2593" w:rsidP="005401D0">
      <w:pPr>
        <w:ind w:firstLine="709"/>
        <w:jc w:val="both"/>
        <w:textAlignment w:val="center"/>
        <w:rPr>
          <w:bCs/>
        </w:rPr>
      </w:pPr>
      <w:r w:rsidRPr="001C2593">
        <w:rPr>
          <w:bCs/>
        </w:rPr>
        <w:t>17.</w:t>
      </w:r>
      <w:r w:rsidR="005401D0">
        <w:rPr>
          <w:bCs/>
        </w:rPr>
        <w:t xml:space="preserve"> „д</w:t>
      </w:r>
      <w:r w:rsidR="005401D0">
        <w:rPr>
          <w:rFonts w:ascii="Times New Roman CYR" w:hAnsi="Times New Roman CYR" w:cs="Times New Roman CYR"/>
        </w:rPr>
        <w:t xml:space="preserve">ължина на кораба (L)" е </w:t>
      </w:r>
      <w:r w:rsidR="000F3869">
        <w:rPr>
          <w:color w:val="000000"/>
        </w:rPr>
        <w:t>96 % от общата дължина по водолинията при 85 % максимална дълбочина на газене, измерена от линията на кила, или дължината от предния ръб на носа до оста на кормилото по тази водолиния, ако последната стойност е по-голяма от първата. При кораби, проектирани с наклонен кил, водолиния</w:t>
      </w:r>
      <w:r w:rsidR="004A6BC8">
        <w:rPr>
          <w:color w:val="000000"/>
        </w:rPr>
        <w:t>та</w:t>
      </w:r>
      <w:r w:rsidR="000F3869">
        <w:rPr>
          <w:color w:val="000000"/>
        </w:rPr>
        <w:t>, по която се мери тази дължина, е успоредна на проектната водолиния</w:t>
      </w:r>
      <w:r w:rsidR="005401D0">
        <w:rPr>
          <w:rFonts w:ascii="Times New Roman CYR" w:hAnsi="Times New Roman CYR" w:cs="Times New Roman CYR"/>
        </w:rPr>
        <w:t>.”</w:t>
      </w:r>
    </w:p>
    <w:p w:rsidR="00A53248" w:rsidRPr="00A53248" w:rsidRDefault="00D51FB0" w:rsidP="00A53248">
      <w:pPr>
        <w:jc w:val="both"/>
        <w:textAlignment w:val="center"/>
        <w:rPr>
          <w:bCs/>
        </w:rPr>
      </w:pPr>
      <w:r w:rsidRPr="007121F0">
        <w:rPr>
          <w:bCs/>
        </w:rPr>
        <w:lastRenderedPageBreak/>
        <w:tab/>
      </w:r>
      <w:r w:rsidR="00A53248" w:rsidRPr="00A53248">
        <w:rPr>
          <w:bCs/>
        </w:rPr>
        <w:t>2. Създава се § 1г:</w:t>
      </w:r>
    </w:p>
    <w:p w:rsidR="00A53248" w:rsidRPr="00A53248" w:rsidRDefault="0052453C" w:rsidP="00A53248">
      <w:pPr>
        <w:ind w:firstLine="709"/>
        <w:jc w:val="both"/>
        <w:textAlignment w:val="center"/>
        <w:rPr>
          <w:bCs/>
        </w:rPr>
      </w:pPr>
      <w:r>
        <w:rPr>
          <w:bCs/>
        </w:rPr>
        <w:t>„</w:t>
      </w:r>
      <w:r w:rsidR="00A53248" w:rsidRPr="00A53248">
        <w:rPr>
          <w:bCs/>
        </w:rPr>
        <w:t>§1г. Наредбата въвежда изискванията на Директива (ЕС) 2017/159 на Съвета от 19 декември 2016 г. за изпълнение на Споразумението във връзка с изпълнението на Конвенцията относно условията на труд в сектора на риболова от 2007 г. на Международната организация на труда, сключено на 21 май 2012 г. между Общата конфедерация на селскостопанските кооперации в Европейския съюз (COGECA), Европейската федерация на транспортните работници (ETF) и Сдружението на националните организации на риболовни предприятия в Европейския съюз (Europêche).</w:t>
      </w:r>
      <w:r>
        <w:rPr>
          <w:bCs/>
        </w:rPr>
        <w:t>“</w:t>
      </w:r>
    </w:p>
    <w:p w:rsidR="00D51FB0" w:rsidRPr="006950EF" w:rsidRDefault="00A53248" w:rsidP="00A53248">
      <w:pPr>
        <w:ind w:firstLine="709"/>
        <w:jc w:val="both"/>
        <w:textAlignment w:val="center"/>
        <w:rPr>
          <w:bCs/>
        </w:rPr>
      </w:pPr>
      <w:r>
        <w:t>3</w:t>
      </w:r>
      <w:r w:rsidR="00D51FB0" w:rsidRPr="007121F0">
        <w:t>.</w:t>
      </w:r>
      <w:r w:rsidR="00D51FB0" w:rsidRPr="007121F0">
        <w:rPr>
          <w:bCs/>
        </w:rPr>
        <w:t xml:space="preserve"> Създава се § 1</w:t>
      </w:r>
      <w:r>
        <w:rPr>
          <w:bCs/>
        </w:rPr>
        <w:t>д</w:t>
      </w:r>
      <w:r w:rsidR="00D51FB0" w:rsidRPr="007121F0">
        <w:rPr>
          <w:bCs/>
        </w:rPr>
        <w:t>:</w:t>
      </w:r>
    </w:p>
    <w:p w:rsidR="00D51FB0" w:rsidRDefault="00D51FB0" w:rsidP="00D51FB0">
      <w:pPr>
        <w:ind w:firstLine="709"/>
        <w:jc w:val="both"/>
        <w:rPr>
          <w:bCs/>
        </w:rPr>
      </w:pPr>
      <w:r w:rsidRPr="007121F0">
        <w:rPr>
          <w:bCs/>
        </w:rPr>
        <w:t>„§ 1</w:t>
      </w:r>
      <w:r w:rsidR="00A53248">
        <w:rPr>
          <w:bCs/>
        </w:rPr>
        <w:t>д</w:t>
      </w:r>
      <w:r w:rsidRPr="007121F0">
        <w:rPr>
          <w:bCs/>
        </w:rPr>
        <w:t>. Наредбата въвежда изискванията на Директива (ЕС) 2018/131 на Съвета от 23 януари 2018 година за изпълнение на Споразумението, сключено между Асоциациите на корабособствениците от Европейската общност (</w:t>
      </w:r>
      <w:r w:rsidRPr="007121F0">
        <w:rPr>
          <w:bCs/>
          <w:lang w:val="en-US"/>
        </w:rPr>
        <w:t>ECSA</w:t>
      </w:r>
      <w:r w:rsidRPr="007121F0">
        <w:rPr>
          <w:bCs/>
        </w:rPr>
        <w:t>) и Европейската федерация на транспортните работници (</w:t>
      </w:r>
      <w:r w:rsidRPr="007121F0">
        <w:rPr>
          <w:bCs/>
          <w:lang w:val="en-US"/>
        </w:rPr>
        <w:t>ETF</w:t>
      </w:r>
      <w:r w:rsidRPr="007121F0">
        <w:rPr>
          <w:bCs/>
        </w:rPr>
        <w:t xml:space="preserve">) за изменение на Директива 2009/13/ЕО в съответствие с измененията от 2014 г. на Морската трудова конвенция от 2006 г., одобрени от Международната конференция на труда на 11 юни 2014 г. (ОВ, </w:t>
      </w:r>
      <w:r w:rsidRPr="007121F0">
        <w:rPr>
          <w:bCs/>
          <w:lang w:val="en-US"/>
        </w:rPr>
        <w:t>L</w:t>
      </w:r>
      <w:r w:rsidRPr="007121F0">
        <w:rPr>
          <w:bCs/>
        </w:rPr>
        <w:t xml:space="preserve"> 22 от 26 януари 2018 г.).</w:t>
      </w:r>
      <w:r w:rsidR="0052453C">
        <w:rPr>
          <w:bCs/>
        </w:rPr>
        <w:t>“</w:t>
      </w:r>
    </w:p>
    <w:p w:rsidR="00801007" w:rsidRPr="006950EF" w:rsidRDefault="00801007" w:rsidP="00D51FB0">
      <w:pPr>
        <w:ind w:firstLine="709"/>
        <w:jc w:val="both"/>
        <w:rPr>
          <w:bCs/>
        </w:rPr>
      </w:pPr>
    </w:p>
    <w:p w:rsidR="00801007" w:rsidRPr="007121F0" w:rsidRDefault="00801007" w:rsidP="00801007">
      <w:pPr>
        <w:ind w:firstLine="709"/>
        <w:jc w:val="both"/>
      </w:pPr>
      <w:r w:rsidRPr="007121F0">
        <w:rPr>
          <w:b/>
        </w:rPr>
        <w:t xml:space="preserve">§ </w:t>
      </w:r>
      <w:r w:rsidR="007F162E">
        <w:rPr>
          <w:b/>
        </w:rPr>
        <w:t>6</w:t>
      </w:r>
      <w:r w:rsidRPr="007121F0">
        <w:rPr>
          <w:b/>
        </w:rPr>
        <w:t xml:space="preserve">. </w:t>
      </w:r>
      <w:r w:rsidRPr="007121F0">
        <w:t xml:space="preserve">Създава се Приложение </w:t>
      </w:r>
      <w:r w:rsidRPr="007121F0">
        <w:rPr>
          <w:bCs/>
        </w:rPr>
        <w:t xml:space="preserve">№ </w:t>
      </w:r>
      <w:r w:rsidR="00341647">
        <w:rPr>
          <w:bCs/>
        </w:rPr>
        <w:t>5</w:t>
      </w:r>
      <w:r w:rsidR="00292D12" w:rsidRPr="007121F0">
        <w:t xml:space="preserve"> </w:t>
      </w:r>
      <w:r w:rsidRPr="007121F0">
        <w:t>към чл. 349а:</w:t>
      </w:r>
    </w:p>
    <w:p w:rsidR="00801007" w:rsidRPr="007121F0" w:rsidRDefault="00801007" w:rsidP="00801007">
      <w:pPr>
        <w:ind w:firstLine="709"/>
        <w:jc w:val="center"/>
      </w:pPr>
    </w:p>
    <w:p w:rsidR="00ED1698" w:rsidRDefault="00801007">
      <w:pPr>
        <w:ind w:left="5672" w:firstLine="709"/>
        <w:jc w:val="center"/>
        <w:textAlignment w:val="center"/>
        <w:rPr>
          <w:b/>
        </w:rPr>
      </w:pPr>
      <w:r w:rsidRPr="007121F0">
        <w:t>„</w:t>
      </w:r>
      <w:r w:rsidRPr="007121F0">
        <w:rPr>
          <w:b/>
        </w:rPr>
        <w:t xml:space="preserve">Приложение № </w:t>
      </w:r>
      <w:r w:rsidR="00341647">
        <w:rPr>
          <w:b/>
        </w:rPr>
        <w:t>5</w:t>
      </w:r>
    </w:p>
    <w:p w:rsidR="00ED1698" w:rsidRDefault="004A6BC8" w:rsidP="00554F89">
      <w:pPr>
        <w:ind w:left="6381" w:firstLine="729"/>
        <w:jc w:val="center"/>
        <w:textAlignment w:val="center"/>
      </w:pPr>
      <w:r w:rsidRPr="004A6BC8">
        <w:t xml:space="preserve">към </w:t>
      </w:r>
      <w:r>
        <w:t>чл. 349а</w:t>
      </w:r>
    </w:p>
    <w:p w:rsidR="00801007" w:rsidRPr="005401D0" w:rsidRDefault="00801007" w:rsidP="00801007">
      <w:pPr>
        <w:spacing w:before="240" w:after="120"/>
        <w:jc w:val="center"/>
        <w:textAlignment w:val="center"/>
        <w:rPr>
          <w:b/>
        </w:rPr>
      </w:pPr>
      <w:r w:rsidRPr="005401D0">
        <w:rPr>
          <w:b/>
        </w:rPr>
        <w:t xml:space="preserve">Настаняване на </w:t>
      </w:r>
      <w:r w:rsidR="00DE2F68">
        <w:rPr>
          <w:b/>
        </w:rPr>
        <w:t>риболовен кораб</w:t>
      </w:r>
    </w:p>
    <w:p w:rsidR="00801007" w:rsidRPr="005401D0" w:rsidRDefault="00DE2F68" w:rsidP="00801007">
      <w:pPr>
        <w:spacing w:before="240" w:after="120"/>
        <w:jc w:val="center"/>
        <w:textAlignment w:val="center"/>
        <w:rPr>
          <w:b/>
        </w:rPr>
      </w:pPr>
      <w:r>
        <w:rPr>
          <w:b/>
        </w:rPr>
        <w:t>Общи разпоредби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BB76FA" w:rsidP="00801007">
      <w:pPr>
        <w:ind w:firstLine="720"/>
        <w:jc w:val="both"/>
      </w:pPr>
      <w:r>
        <w:t>1</w:t>
      </w:r>
      <w:r w:rsidR="00DE2F68">
        <w:t>.</w:t>
      </w:r>
      <w:r w:rsidR="00DE2F68">
        <w:tab/>
        <w:t>По смисъла на настоящото приложение:</w:t>
      </w:r>
    </w:p>
    <w:p w:rsidR="00E64A61" w:rsidRPr="005401D0" w:rsidRDefault="00DE2F68">
      <w:pPr>
        <w:ind w:firstLine="709"/>
        <w:jc w:val="both"/>
      </w:pPr>
      <w:r>
        <w:t>а)</w:t>
      </w:r>
      <w:r>
        <w:tab/>
        <w:t>„Споразумение“ означава споразумението, сключено от Общата конфедерация на селскостопанските кооперации в Европейския съюз (COGECA), Европейската федерация на транспортните работници (ETF) и Сдружението на националните организации на риболовните предприятия в Европейския съюз (Europêche) на 21 май 2012 г. във връзка с изпълнението на Конвенцията относно условията на труд в сектора на риболова от 2007 г. на Международната организация на труда;</w:t>
      </w:r>
    </w:p>
    <w:p w:rsidR="00E64A61" w:rsidRPr="005401D0" w:rsidRDefault="00DE2F68">
      <w:pPr>
        <w:ind w:firstLine="709"/>
        <w:jc w:val="both"/>
      </w:pPr>
      <w:r>
        <w:t>б)</w:t>
      </w:r>
      <w:r>
        <w:tab/>
        <w:t>„Нов риболовен кораб“ означава кораб, за който:</w:t>
      </w:r>
    </w:p>
    <w:p w:rsidR="00801007" w:rsidRPr="005401D0" w:rsidRDefault="00DE2F68" w:rsidP="00801007">
      <w:pPr>
        <w:ind w:left="709" w:firstLine="720"/>
        <w:jc w:val="both"/>
      </w:pPr>
      <w:r>
        <w:t>аа)</w:t>
      </w:r>
      <w:r>
        <w:tab/>
        <w:t>договорът за построяване или за основно преустройство е сключен на или след датата на влизане в сила на споразумението; или</w:t>
      </w:r>
    </w:p>
    <w:p w:rsidR="00801007" w:rsidRPr="005401D0" w:rsidRDefault="00DE2F68" w:rsidP="00801007">
      <w:pPr>
        <w:ind w:left="709" w:firstLine="720"/>
        <w:jc w:val="both"/>
      </w:pPr>
      <w:r>
        <w:t>бб)</w:t>
      </w:r>
      <w:r>
        <w:tab/>
        <w:t>договорът за построяване или за основно преустройство е сключен преди датата на влизане в сила на споразумението, и който е доставен три или повече години след тази дата, или</w:t>
      </w:r>
    </w:p>
    <w:p w:rsidR="00801007" w:rsidRPr="005401D0" w:rsidRDefault="00DE2F68" w:rsidP="00801007">
      <w:pPr>
        <w:ind w:left="709" w:firstLine="720"/>
        <w:jc w:val="both"/>
      </w:pPr>
      <w:r>
        <w:t>вв)</w:t>
      </w:r>
      <w:r>
        <w:tab/>
        <w:t>при липса на договор за построяване, на или след датата на влизане в сила на споразумението: килът е положен или започва изграждането на конструкция, която може да се оприличи на определен кораб, или е започнат монтажът, включващ най-малко петдесет тона или един процент от оценената маса на всички структурни материали, ако последната величина е по-малка;</w:t>
      </w:r>
    </w:p>
    <w:p w:rsidR="00E64A61" w:rsidRPr="005401D0" w:rsidRDefault="00DE2F68">
      <w:pPr>
        <w:ind w:firstLine="709"/>
        <w:jc w:val="both"/>
      </w:pPr>
      <w:r>
        <w:t>в)</w:t>
      </w:r>
      <w:r>
        <w:tab/>
        <w:t>„съществуващ кораб“ означава кораб, който не е нов риболовен кораб.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BB76FA" w:rsidP="008E7035">
      <w:pPr>
        <w:ind w:firstLine="720"/>
        <w:jc w:val="both"/>
      </w:pPr>
      <w:r>
        <w:t>2</w:t>
      </w:r>
      <w:r w:rsidR="00DE2F68">
        <w:t xml:space="preserve">. Приложението се отнася за всички нови риболовни кораби с палуба, предмет на каквито и да било изключения, предвидени в съответствие с </w:t>
      </w:r>
      <w:r w:rsidR="00B92B1E" w:rsidRPr="00B92B1E">
        <w:rPr>
          <w:bCs/>
        </w:rPr>
        <w:t>член 3 от споразумението</w:t>
      </w:r>
      <w:r w:rsidR="00DE2F68">
        <w:t xml:space="preserve">. 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BB76FA" w:rsidP="00801007">
      <w:pPr>
        <w:ind w:firstLine="720"/>
        <w:jc w:val="both"/>
      </w:pPr>
      <w:r>
        <w:lastRenderedPageBreak/>
        <w:t>3</w:t>
      </w:r>
      <w:r w:rsidR="00DE2F68">
        <w:t>.</w:t>
      </w:r>
      <w:r w:rsidR="00DE2F68">
        <w:tab/>
        <w:t xml:space="preserve">На рибарите, работещи на борда на </w:t>
      </w:r>
      <w:r w:rsidR="0039067C">
        <w:t>по-малки (фидерни) кораби</w:t>
      </w:r>
      <w:r w:rsidR="00DE2F68">
        <w:t>, които не разполагат с подходящи жилищни и санитарни помещения, трябва да бъдат осигурени такива помещения на борда на кораба майка.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DE2F68" w:rsidP="00801007">
      <w:pPr>
        <w:ind w:firstLine="720"/>
        <w:jc w:val="both"/>
      </w:pPr>
      <w:r>
        <w:t>Планиране и контрол</w:t>
      </w:r>
    </w:p>
    <w:p w:rsidR="00801007" w:rsidRPr="005401D0" w:rsidRDefault="00801007" w:rsidP="00801007">
      <w:pPr>
        <w:ind w:firstLine="720"/>
        <w:jc w:val="both"/>
      </w:pPr>
    </w:p>
    <w:p w:rsidR="001C5B33" w:rsidRDefault="00BB76FA" w:rsidP="001C5B33">
      <w:pPr>
        <w:ind w:firstLine="720"/>
        <w:jc w:val="both"/>
      </w:pPr>
      <w:r>
        <w:t>4</w:t>
      </w:r>
      <w:r w:rsidR="00DE2F68">
        <w:t>.</w:t>
      </w:r>
      <w:r w:rsidR="00DE2F68">
        <w:tab/>
      </w:r>
      <w:r w:rsidR="00783E36">
        <w:t>К</w:t>
      </w:r>
      <w:r w:rsidR="001C5B33">
        <w:t>огато корабът е новопостроен или жилищните помещения за екипажа са реконструирани, съответствието на кораба с изискванията на настоящото приложение се установява п</w:t>
      </w:r>
      <w:r w:rsidR="00705B3F">
        <w:t>ри извършване на проверка п</w:t>
      </w:r>
      <w:r w:rsidR="001C5B33">
        <w:t xml:space="preserve">о реда на чл. 11, ал. 2 от </w:t>
      </w:r>
      <w:r w:rsidR="001C5B33" w:rsidRPr="002B3EC9">
        <w:rPr>
          <w:bCs/>
        </w:rPr>
        <w:t>Н</w:t>
      </w:r>
      <w:r w:rsidR="001C5B33" w:rsidRPr="008E0BC1">
        <w:rPr>
          <w:bCs/>
          <w:lang w:val="ru-RU"/>
        </w:rPr>
        <w:t>аредба № 11 за прегледите на корабите и</w:t>
      </w:r>
      <w:r w:rsidR="001C5B33" w:rsidRPr="002B3EC9">
        <w:rPr>
          <w:bCs/>
        </w:rPr>
        <w:t xml:space="preserve"> </w:t>
      </w:r>
      <w:r w:rsidR="001C5B33" w:rsidRPr="008E0BC1">
        <w:rPr>
          <w:bCs/>
          <w:lang w:val="ru-RU"/>
        </w:rPr>
        <w:t>корабопритежателите</w:t>
      </w:r>
      <w:r w:rsidR="001C5B33" w:rsidRPr="002B3EC9">
        <w:rPr>
          <w:bCs/>
        </w:rPr>
        <w:t xml:space="preserve"> (обн. ДВ. бр.52 от 2004 г.)</w:t>
      </w:r>
      <w:r w:rsidR="001C5B33">
        <w:t xml:space="preserve">. 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BB76FA" w:rsidP="00801007">
      <w:pPr>
        <w:ind w:firstLine="720"/>
        <w:jc w:val="both"/>
      </w:pPr>
      <w:r>
        <w:t>5</w:t>
      </w:r>
      <w:r w:rsidR="00DE2F68">
        <w:t>.</w:t>
      </w:r>
      <w:r w:rsidR="00DE2F68">
        <w:tab/>
      </w:r>
      <w:r w:rsidR="00705B3F">
        <w:t xml:space="preserve">При проверката </w:t>
      </w:r>
      <w:r w:rsidR="00512A8A">
        <w:t xml:space="preserve">на кораби с дължина 24 метра и повече </w:t>
      </w:r>
      <w:r w:rsidR="00705B3F">
        <w:t xml:space="preserve">по </w:t>
      </w:r>
      <w:r w:rsidR="00DE2F68">
        <w:t xml:space="preserve">т. </w:t>
      </w:r>
      <w:r w:rsidR="00B92B1E" w:rsidRPr="008E0BC1">
        <w:rPr>
          <w:lang w:val="ru-RU"/>
        </w:rPr>
        <w:t>4</w:t>
      </w:r>
      <w:r w:rsidR="00DE2F68">
        <w:t>, се изисква да бъдат представени подробни планове и информация относно жилищните помещения.</w:t>
      </w:r>
    </w:p>
    <w:p w:rsidR="00801007" w:rsidRPr="005401D0" w:rsidRDefault="00801007" w:rsidP="00801007">
      <w:pPr>
        <w:ind w:firstLine="720"/>
        <w:jc w:val="both"/>
      </w:pPr>
    </w:p>
    <w:p w:rsidR="00ED1698" w:rsidRPr="008E0BC1" w:rsidRDefault="00BB76FA">
      <w:pPr>
        <w:ind w:firstLine="720"/>
        <w:jc w:val="both"/>
        <w:rPr>
          <w:lang w:val="ru-RU"/>
        </w:rPr>
      </w:pPr>
      <w:r>
        <w:t>6</w:t>
      </w:r>
      <w:r w:rsidR="00DE2F68">
        <w:t>.</w:t>
      </w:r>
      <w:r w:rsidR="00DE2F68">
        <w:tab/>
        <w:t>Когато кораб сменя знамето, под което плава, със знаме на държава членка на Е</w:t>
      </w:r>
      <w:r w:rsidR="00B770D1">
        <w:t>вропейския съюз</w:t>
      </w:r>
      <w:r w:rsidR="00DE2F68">
        <w:t xml:space="preserve">, </w:t>
      </w:r>
      <w:r w:rsidR="00705B3F">
        <w:t xml:space="preserve">съответствието на кораба с изискванията на настоящото приложение се установява при извършване на проверка по реда на чл. 17а от </w:t>
      </w:r>
      <w:r w:rsidR="00705B3F" w:rsidRPr="002B3EC9">
        <w:rPr>
          <w:bCs/>
        </w:rPr>
        <w:t>Н</w:t>
      </w:r>
      <w:r w:rsidR="00705B3F" w:rsidRPr="008E0BC1">
        <w:rPr>
          <w:bCs/>
          <w:lang w:val="ru-RU"/>
        </w:rPr>
        <w:t>аредба № 11 за прегледите на корабите и</w:t>
      </w:r>
      <w:r w:rsidR="00705B3F" w:rsidRPr="002B3EC9">
        <w:rPr>
          <w:bCs/>
        </w:rPr>
        <w:t xml:space="preserve"> </w:t>
      </w:r>
      <w:r w:rsidR="00705B3F" w:rsidRPr="008E0BC1">
        <w:rPr>
          <w:bCs/>
          <w:lang w:val="ru-RU"/>
        </w:rPr>
        <w:t>корабопритежателите</w:t>
      </w:r>
      <w:r w:rsidR="00705B3F" w:rsidRPr="002B3EC9">
        <w:rPr>
          <w:bCs/>
        </w:rPr>
        <w:t xml:space="preserve"> (обн. ДВ. бр.52 от 2004 г.)</w:t>
      </w:r>
      <w:r w:rsidR="00512A8A" w:rsidRPr="008E0BC1">
        <w:rPr>
          <w:bCs/>
          <w:lang w:val="ru-RU"/>
        </w:rPr>
        <w:t>.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BB76FA" w:rsidP="00801007">
      <w:pPr>
        <w:ind w:firstLine="720"/>
        <w:jc w:val="both"/>
      </w:pPr>
      <w:r>
        <w:t>7</w:t>
      </w:r>
      <w:r w:rsidR="00ED1A1F" w:rsidRPr="00822173">
        <w:t>.</w:t>
      </w:r>
      <w:r w:rsidR="00ED1A1F" w:rsidRPr="00822173">
        <w:tab/>
        <w:t>Когато кораб сменя знамето, под което плава, със знаме на държава членка на Е</w:t>
      </w:r>
      <w:r w:rsidR="00B770D1">
        <w:t>вропейския съюз</w:t>
      </w:r>
      <w:r w:rsidR="00ED1A1F" w:rsidRPr="00822173">
        <w:t>, или е регистриран под пълната юрисдикция на държава членка на Е</w:t>
      </w:r>
      <w:r w:rsidR="00B770D1">
        <w:t>вропейския съюз</w:t>
      </w:r>
      <w:r w:rsidR="00ED1A1F" w:rsidRPr="00822173">
        <w:t>, за този кораб престават да се прилагат всички алтернативни изисквания в съответствие с параграфи 15, 39, 47 или 62 от приложение III към Конвенция № 188, които компетентният орган на държавата извън Е</w:t>
      </w:r>
      <w:r w:rsidR="00B770D1">
        <w:t>вропейския съюз</w:t>
      </w:r>
      <w:r w:rsidR="00ED1A1F" w:rsidRPr="00822173">
        <w:t>, под чието знаме корабът е плавал в миналото, може да е приел.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DE2F68" w:rsidP="00801007">
      <w:pPr>
        <w:ind w:firstLine="720"/>
        <w:jc w:val="both"/>
      </w:pPr>
      <w:r>
        <w:t>Проектиране и изграждане</w:t>
      </w:r>
    </w:p>
    <w:p w:rsidR="00801007" w:rsidRPr="005401D0" w:rsidRDefault="00801007" w:rsidP="00801007">
      <w:pPr>
        <w:ind w:firstLine="720"/>
        <w:jc w:val="both"/>
      </w:pPr>
    </w:p>
    <w:p w:rsidR="00E24B49" w:rsidRPr="00577E15" w:rsidRDefault="00BB76FA" w:rsidP="00E24B49">
      <w:pPr>
        <w:ind w:firstLine="720"/>
        <w:jc w:val="both"/>
        <w:rPr>
          <w:bCs/>
        </w:rPr>
      </w:pPr>
      <w:r>
        <w:t>8</w:t>
      </w:r>
      <w:r w:rsidR="00DE2F68">
        <w:t>.</w:t>
      </w:r>
      <w:r w:rsidR="00DE2F68">
        <w:tab/>
        <w:t xml:space="preserve">Във всички жилищни помещения трябва да има достатъчна светла височина. </w:t>
      </w:r>
      <w:r w:rsidR="006951D5">
        <w:t>П</w:t>
      </w:r>
      <w:r w:rsidR="00DE2F68">
        <w:t>омещения</w:t>
      </w:r>
      <w:r w:rsidR="006951D5">
        <w:t>та</w:t>
      </w:r>
      <w:r w:rsidR="00DE2F68">
        <w:t>, където се очаква рибарите да стоят изправени в продължение на дълги периоди от време</w:t>
      </w:r>
      <w:r w:rsidR="006951D5">
        <w:t>,</w:t>
      </w:r>
      <w:r w:rsidR="00DE2F68">
        <w:t xml:space="preserve"> </w:t>
      </w:r>
      <w:r w:rsidR="00E24B49">
        <w:t xml:space="preserve">трябва да отговарят на изискванията на </w:t>
      </w:r>
      <w:r w:rsidR="00E24B49" w:rsidRPr="00577E15">
        <w:rPr>
          <w:bCs/>
        </w:rPr>
        <w:t>Н</w:t>
      </w:r>
      <w:r w:rsidR="00E24B49" w:rsidRPr="008E0BC1">
        <w:rPr>
          <w:bCs/>
          <w:lang w:val="ru-RU"/>
        </w:rPr>
        <w:t>аредба № 7 за минималните изисквания за здравословни и безопасни условия на труд на работните места и при използване на работното оборудване</w:t>
      </w:r>
      <w:r w:rsidR="00E24B49" w:rsidRPr="00577E15">
        <w:rPr>
          <w:bCs/>
        </w:rPr>
        <w:t xml:space="preserve"> (обн. ДВ. бр.</w:t>
      </w:r>
      <w:r w:rsidR="00512A8A" w:rsidRPr="008E0BC1">
        <w:rPr>
          <w:bCs/>
          <w:lang w:val="ru-RU"/>
        </w:rPr>
        <w:t xml:space="preserve"> </w:t>
      </w:r>
      <w:r w:rsidR="00E24B49" w:rsidRPr="00577E15">
        <w:rPr>
          <w:bCs/>
        </w:rPr>
        <w:t>88 от 1999г.)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BB76FA" w:rsidP="00801007">
      <w:pPr>
        <w:ind w:firstLine="720"/>
        <w:jc w:val="both"/>
      </w:pPr>
      <w:r>
        <w:t>9</w:t>
      </w:r>
      <w:r w:rsidR="00DE2F68">
        <w:t>.</w:t>
      </w:r>
      <w:r w:rsidR="00DE2F68">
        <w:tab/>
        <w:t>За кораби с дължина 24 метра и повече разрешената минимална светла височина във всички жилищни помещения, където е необходимо пълно и свободно движение, не трябва да бъде по-малка от 200 сантиметра.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DE2F68" w:rsidP="00801007">
      <w:pPr>
        <w:ind w:firstLine="720"/>
        <w:jc w:val="both"/>
      </w:pPr>
      <w:r>
        <w:t>Отвори в и между жилищните помещения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BB76FA" w:rsidP="00801007">
      <w:pPr>
        <w:ind w:firstLine="720"/>
        <w:jc w:val="both"/>
      </w:pPr>
      <w:r>
        <w:t>10</w:t>
      </w:r>
      <w:r w:rsidR="00DE2F68">
        <w:t>.</w:t>
      </w:r>
      <w:r w:rsidR="00DE2F68">
        <w:tab/>
        <w:t>Не се допускат директни отвори, освен с предназначение на аварийни изходи, между спалните помещения и складовите помещения за риба и машинните отделения. Когато това е разумно и възможно, директни отвори към кухненски, складови, сушилни или комунални санитарни зони се избягват, освен ако изрично не е предвидено друго.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BB76FA" w:rsidP="00801007">
      <w:pPr>
        <w:ind w:firstLine="720"/>
        <w:jc w:val="both"/>
      </w:pPr>
      <w:r>
        <w:t>11</w:t>
      </w:r>
      <w:r w:rsidR="00DE2F68">
        <w:t>.</w:t>
      </w:r>
      <w:r w:rsidR="00DE2F68">
        <w:tab/>
        <w:t xml:space="preserve">За кораби с дължина 24 метра и повече не се допускат директни отвори, освен с предназначение на аварийни изходи, между спалните помещения и складовите помещения за риба или към кухненски, складови и сушилни помещения или комунални санитарни зони; частта от преградите, разделяща тези места от спалните помещения, както и външните прегради, трябва да бъдат ефективно изградени от стомана или друг </w:t>
      </w:r>
      <w:r w:rsidR="00DE2F68">
        <w:lastRenderedPageBreak/>
        <w:t>одобрен материал и трябва да бъдат водонепроницаеми и газонепроницаеми. Тази разпоредба не изключва възможността санитарните зони да се споделят между две каюти.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DE2F68" w:rsidP="00801007">
      <w:pPr>
        <w:ind w:firstLine="720"/>
        <w:jc w:val="both"/>
      </w:pPr>
      <w:r>
        <w:t>Изолация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BB76FA" w:rsidP="00801007">
      <w:pPr>
        <w:ind w:firstLine="720"/>
        <w:jc w:val="both"/>
      </w:pPr>
      <w:r>
        <w:t>12</w:t>
      </w:r>
      <w:r w:rsidR="00DE2F68">
        <w:t>.</w:t>
      </w:r>
      <w:r w:rsidR="00DE2F68">
        <w:tab/>
        <w:t>Жилищните помещения трябва да бъдат подходящо изолирани; материалите, използвани за изграждане на вътрешни прегради, ламперия и обшивки, както и за подове и шевове, трябва да бъдат подходящи за целта и да способстват за осигуряване на здравословна околна среда. Във всички жилищни помещения трябва да е осигурено достатъчно отводняване.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BB76FA" w:rsidP="00801007">
      <w:pPr>
        <w:ind w:firstLine="720"/>
        <w:jc w:val="both"/>
      </w:pPr>
      <w:r>
        <w:t>13</w:t>
      </w:r>
      <w:r w:rsidR="00DE2F68">
        <w:t>.</w:t>
      </w:r>
      <w:r w:rsidR="00DE2F68">
        <w:tab/>
        <w:t>Предприемат се всички възможни мерки за защита на жилищните помещения за екипажа от мухи и други насекоми, особено когато корабът се експлоатира в райони с големи популации на комари.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BB76FA" w:rsidP="00801007">
      <w:pPr>
        <w:ind w:firstLine="720"/>
        <w:jc w:val="both"/>
      </w:pPr>
      <w:r>
        <w:t>14</w:t>
      </w:r>
      <w:r w:rsidR="00DE2F68">
        <w:t>.</w:t>
      </w:r>
      <w:r w:rsidR="00DE2F68">
        <w:tab/>
        <w:t>При необходимост се осигуряват аварийни изходи от всички жилищни помещения за екипажа.</w:t>
      </w:r>
    </w:p>
    <w:p w:rsidR="00801007" w:rsidRPr="005401D0" w:rsidRDefault="00801007" w:rsidP="00801007">
      <w:pPr>
        <w:ind w:firstLine="720"/>
        <w:jc w:val="both"/>
      </w:pPr>
    </w:p>
    <w:p w:rsidR="00801007" w:rsidRPr="008E0BC1" w:rsidRDefault="00DE2F68" w:rsidP="00801007">
      <w:pPr>
        <w:ind w:firstLine="720"/>
        <w:jc w:val="both"/>
        <w:rPr>
          <w:lang w:val="ru-RU"/>
        </w:rPr>
      </w:pPr>
      <w:r>
        <w:t>Шум и вибрации</w:t>
      </w:r>
    </w:p>
    <w:p w:rsidR="00931407" w:rsidRPr="008E0BC1" w:rsidRDefault="00931407" w:rsidP="00801007">
      <w:pPr>
        <w:ind w:firstLine="720"/>
        <w:jc w:val="both"/>
        <w:rPr>
          <w:lang w:val="ru-RU"/>
        </w:rPr>
      </w:pPr>
    </w:p>
    <w:p w:rsidR="00577E15" w:rsidRPr="008E0BC1" w:rsidRDefault="00BB76FA" w:rsidP="00931407">
      <w:pPr>
        <w:ind w:firstLine="720"/>
        <w:jc w:val="both"/>
        <w:rPr>
          <w:lang w:val="ru-RU"/>
        </w:rPr>
      </w:pPr>
      <w:r>
        <w:t>15</w:t>
      </w:r>
      <w:r w:rsidR="00AB1C51" w:rsidRPr="00422C19">
        <w:t>.</w:t>
      </w:r>
      <w:r w:rsidR="00AB1C51" w:rsidRPr="00422C19">
        <w:tab/>
      </w:r>
      <w:r w:rsidR="00512A8A">
        <w:t>З</w:t>
      </w:r>
      <w:r w:rsidR="005C0D9A" w:rsidRPr="002E5DB7">
        <w:t>а предпазване на работещите от съществуващи или потенциални рискове за здравето и безопасностт</w:t>
      </w:r>
      <w:r w:rsidR="005C0D9A">
        <w:t>а, свързани с експозиция на шум</w:t>
      </w:r>
      <w:r w:rsidR="005C0D9A" w:rsidRPr="002E5DB7">
        <w:t xml:space="preserve"> </w:t>
      </w:r>
      <w:r w:rsidR="005C0D9A">
        <w:t>и</w:t>
      </w:r>
      <w:r w:rsidR="005C0D9A" w:rsidRPr="005C0D9A">
        <w:t xml:space="preserve"> вредното въздействие на производствените вибрации</w:t>
      </w:r>
      <w:r w:rsidR="00F13D7C">
        <w:t>,</w:t>
      </w:r>
      <w:r w:rsidR="005C0D9A" w:rsidRPr="005C0D9A">
        <w:t xml:space="preserve"> </w:t>
      </w:r>
      <w:r w:rsidR="005C0D9A" w:rsidRPr="00931407">
        <w:t xml:space="preserve">са </w:t>
      </w:r>
      <w:r w:rsidR="00F13D7C" w:rsidRPr="00931407">
        <w:t>установени изисквания за безопасни условия на труд</w:t>
      </w:r>
      <w:r w:rsidR="005C0D9A" w:rsidRPr="00931407">
        <w:t xml:space="preserve"> в Наредба № 7 за минималните изисквания за здравословни и безопасни условия на труд на работните места и при използване на работното оборудване (обн. ДВ. бр.88 от 1999г.). </w:t>
      </w:r>
    </w:p>
    <w:p w:rsidR="00931407" w:rsidRPr="008E0BC1" w:rsidRDefault="00931407" w:rsidP="00931407">
      <w:pPr>
        <w:ind w:firstLine="720"/>
        <w:jc w:val="both"/>
        <w:rPr>
          <w:lang w:val="ru-RU"/>
        </w:rPr>
      </w:pPr>
    </w:p>
    <w:p w:rsidR="00801007" w:rsidRPr="005401D0" w:rsidRDefault="00BB76FA" w:rsidP="00801007">
      <w:pPr>
        <w:ind w:firstLine="720"/>
        <w:jc w:val="both"/>
      </w:pPr>
      <w:r>
        <w:t>16</w:t>
      </w:r>
      <w:r w:rsidR="00DE2F68">
        <w:t>.</w:t>
      </w:r>
      <w:r w:rsidR="00DE2F68">
        <w:tab/>
      </w:r>
      <w:r w:rsidR="005C0D9A">
        <w:t xml:space="preserve">Установените минимални изисквания съгласно т. 15 </w:t>
      </w:r>
      <w:r w:rsidR="00DE2F68">
        <w:t>осигуряват подходяща защита на рибарите от последиците от такъв шум и вибрации, включително последиците от умора, предизвикана от шум и вибрации.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DE2F68" w:rsidP="00801007">
      <w:pPr>
        <w:ind w:firstLine="720"/>
        <w:jc w:val="both"/>
      </w:pPr>
      <w:r>
        <w:t>Вентилация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BB76FA" w:rsidP="00801007">
      <w:pPr>
        <w:ind w:firstLine="720"/>
        <w:jc w:val="both"/>
      </w:pPr>
      <w:r>
        <w:t>17</w:t>
      </w:r>
      <w:r w:rsidR="00DE2F68">
        <w:t>.</w:t>
      </w:r>
      <w:r w:rsidR="00DE2F68">
        <w:tab/>
        <w:t>Жилищните помещения трябва да се вентилират, като се вземат предвид климатичните условия. Вентилационната система трябва постоянно да подава чист въздух в удовлетворяващо състояние винаги, когато има рибари на борда.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BB76FA" w:rsidP="00801007">
      <w:pPr>
        <w:ind w:firstLine="720"/>
        <w:jc w:val="both"/>
      </w:pPr>
      <w:r>
        <w:t>18</w:t>
      </w:r>
      <w:r w:rsidR="00DE2F68">
        <w:t>.</w:t>
      </w:r>
      <w:r w:rsidR="00DE2F68">
        <w:tab/>
        <w:t>Мерките за вентилация или другите мерки трябва да са такива, че непушачите да бъдат защитени от тютюнев дим.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BB76FA" w:rsidP="00801007">
      <w:pPr>
        <w:ind w:firstLine="720"/>
        <w:jc w:val="both"/>
      </w:pPr>
      <w:r>
        <w:t>19</w:t>
      </w:r>
      <w:r w:rsidR="00DE2F68">
        <w:t>.</w:t>
      </w:r>
      <w:r w:rsidR="00DE2F68">
        <w:tab/>
        <w:t>Корабите с дължина 24 метра и повече трябва да бъдат оборудвани с вентилационна система за жилищните помещения, която се контролира по такъв начин, че да се поддържа удовлетворяващо качество на въздуха и да се гарантира достатъчно движение на въздуха при всякакви метеорологични и климатични условия. Вентилационните системи трябва да функционират по всяко време, когато има рибари на борда.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DE2F68" w:rsidP="00801007">
      <w:pPr>
        <w:ind w:firstLine="720"/>
        <w:jc w:val="both"/>
      </w:pPr>
      <w:r>
        <w:t>Отопление и климатични системи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BB76FA" w:rsidP="00801007">
      <w:pPr>
        <w:ind w:firstLine="720"/>
        <w:jc w:val="both"/>
      </w:pPr>
      <w:r>
        <w:t>20</w:t>
      </w:r>
      <w:r w:rsidR="00DE2F68">
        <w:t>.</w:t>
      </w:r>
      <w:r w:rsidR="00DE2F68">
        <w:tab/>
        <w:t>Жилищните помещения трябва да се отопляват по подходящ начин, като се вземат предвид климатичните условия.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BB76FA" w:rsidP="00801007">
      <w:pPr>
        <w:ind w:firstLine="720"/>
        <w:jc w:val="both"/>
      </w:pPr>
      <w:r>
        <w:t>21</w:t>
      </w:r>
      <w:r w:rsidR="00DE2F68">
        <w:t>.</w:t>
      </w:r>
      <w:r w:rsidR="00DE2F68">
        <w:tab/>
        <w:t>За кораби с дължина 24 метра и повече се осигурява достатъчно топлина чрез подходяща система за отопление, освен при риболовни кораби, експлоатирани единствено в тропически климат. Отоплителната система трябва да осигурява топлина при всякакви условия според необходимостта и да функционира, когато на борда живеят или работят рибари и когато условията го изискват.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BB76FA" w:rsidP="00801007">
      <w:pPr>
        <w:ind w:firstLine="720"/>
        <w:jc w:val="both"/>
      </w:pPr>
      <w:r>
        <w:t>22</w:t>
      </w:r>
      <w:r w:rsidR="00DE2F68">
        <w:t>.</w:t>
      </w:r>
      <w:r w:rsidR="00DE2F68">
        <w:tab/>
        <w:t>За кораби с дължина 24 метра и повече, с изключение на онези, които редовно осъществяват дейност в райони, където умерените климатични условия не го изискват, в жилищните помещения, на мостика, в залата за радиовръзка и всяко помещение за централизиран контрол на машините се осигурява климатизация.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DE2F68" w:rsidP="00801007">
      <w:pPr>
        <w:ind w:firstLine="720"/>
        <w:jc w:val="both"/>
      </w:pPr>
      <w:r>
        <w:t>Осветление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BB76FA" w:rsidP="00801007">
      <w:pPr>
        <w:ind w:firstLine="720"/>
        <w:jc w:val="both"/>
      </w:pPr>
      <w:r>
        <w:t>23</w:t>
      </w:r>
      <w:r w:rsidR="00DE2F68">
        <w:t>.</w:t>
      </w:r>
      <w:r w:rsidR="00DE2F68">
        <w:tab/>
        <w:t xml:space="preserve">Във всички жилищни помещения </w:t>
      </w:r>
      <w:r w:rsidR="00B770D1">
        <w:t>с</w:t>
      </w:r>
      <w:r w:rsidR="00DE2F68">
        <w:t>е осигур</w:t>
      </w:r>
      <w:r w:rsidR="00B770D1">
        <w:t>ява</w:t>
      </w:r>
      <w:r w:rsidR="00DE2F68">
        <w:t xml:space="preserve"> достатъчно светлина.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BB76FA" w:rsidP="00801007">
      <w:pPr>
        <w:ind w:firstLine="720"/>
        <w:jc w:val="both"/>
      </w:pPr>
      <w:r>
        <w:t>24</w:t>
      </w:r>
      <w:r w:rsidR="00DE2F68">
        <w:t>.</w:t>
      </w:r>
      <w:r w:rsidR="00DE2F68">
        <w:tab/>
        <w:t>Винаги, когато е възможно, жилищните помещения се осветяват с естествена светлина в допълнение към изкуствената светлина. В спалните помещения, където има достъп на естествена светлина, се предоставят средства за блокиране на светлината.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BB76FA" w:rsidP="00801007">
      <w:pPr>
        <w:ind w:firstLine="720"/>
        <w:jc w:val="both"/>
      </w:pPr>
      <w:r>
        <w:t>25</w:t>
      </w:r>
      <w:r w:rsidR="00DE2F68">
        <w:t>.</w:t>
      </w:r>
      <w:r w:rsidR="00DE2F68">
        <w:tab/>
        <w:t>В допълнение към нормалното осветление на спалното помещение, за всяко спално място се осигурява достатъчна светлина за четене.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BB76FA" w:rsidP="00801007">
      <w:pPr>
        <w:ind w:firstLine="720"/>
        <w:jc w:val="both"/>
      </w:pPr>
      <w:r>
        <w:t>26</w:t>
      </w:r>
      <w:r w:rsidR="00DE2F68">
        <w:t>.</w:t>
      </w:r>
      <w:r w:rsidR="00DE2F68">
        <w:tab/>
        <w:t>В спалните помещения се осигурява аварийно осветление.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BB76FA" w:rsidP="00801007">
      <w:pPr>
        <w:ind w:firstLine="720"/>
        <w:jc w:val="both"/>
      </w:pPr>
      <w:r>
        <w:t>27</w:t>
      </w:r>
      <w:r w:rsidR="00DE2F68">
        <w:t>.</w:t>
      </w:r>
      <w:r w:rsidR="00DE2F68">
        <w:tab/>
        <w:t>Когато корабът не е снабден с аварийно осветление в каюткомпаниите, коридорите и всякакви други помещения, които се използват или могат да се използват за аварийни изходи, в тези помещения се осигурява постоянно нощно осветление.</w:t>
      </w:r>
    </w:p>
    <w:p w:rsidR="00801007" w:rsidRPr="005401D0" w:rsidRDefault="00801007" w:rsidP="00801007">
      <w:pPr>
        <w:ind w:firstLine="720"/>
        <w:jc w:val="both"/>
      </w:pPr>
    </w:p>
    <w:p w:rsidR="00801007" w:rsidRPr="0011732C" w:rsidRDefault="00BB76FA" w:rsidP="00801007">
      <w:pPr>
        <w:ind w:firstLine="720"/>
        <w:jc w:val="both"/>
        <w:rPr>
          <w:bCs/>
        </w:rPr>
      </w:pPr>
      <w:r>
        <w:t>28</w:t>
      </w:r>
      <w:r w:rsidR="00DE2F68">
        <w:t>.</w:t>
      </w:r>
      <w:r w:rsidR="00DE2F68">
        <w:tab/>
        <w:t xml:space="preserve">За кораби с дължина 24 метра и повече осветлението в жилищните помещения трябва да отговаря на </w:t>
      </w:r>
      <w:r w:rsidR="00705B3F">
        <w:t xml:space="preserve">изискванията на </w:t>
      </w:r>
      <w:r w:rsidR="00577E15" w:rsidRPr="00577E15">
        <w:rPr>
          <w:bCs/>
        </w:rPr>
        <w:t>Н</w:t>
      </w:r>
      <w:r w:rsidR="00577E15" w:rsidRPr="008E0BC1">
        <w:rPr>
          <w:bCs/>
          <w:lang w:val="ru-RU"/>
        </w:rPr>
        <w:t>аредба № 7 за минималните изисквания за здравословни и безопасни условия на труд на работните места и при използване на работното оборудване</w:t>
      </w:r>
      <w:r w:rsidR="00577E15" w:rsidRPr="00577E15">
        <w:rPr>
          <w:bCs/>
        </w:rPr>
        <w:t xml:space="preserve"> (обн. ДВ. бр.88 от 1999г.)</w:t>
      </w:r>
      <w:r w:rsidR="0011732C">
        <w:rPr>
          <w:bCs/>
        </w:rPr>
        <w:t xml:space="preserve">. </w:t>
      </w:r>
      <w:r w:rsidR="00DE2F68">
        <w:t>Във всяка част от жилищните помещения на разположение за свободно движение минималният стандарт за такова осветление трябва да бъде такъв, че да позволява на човек с нормално зрение да чете стандартен вестникарски текст в ясен ден.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DE2F68" w:rsidP="00801007">
      <w:pPr>
        <w:ind w:firstLine="720"/>
        <w:jc w:val="both"/>
      </w:pPr>
      <w:r>
        <w:t>Спални помещения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DE2F68" w:rsidP="00801007">
      <w:pPr>
        <w:ind w:firstLine="720"/>
        <w:jc w:val="both"/>
      </w:pPr>
      <w:r>
        <w:t>Общи положения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BB76FA" w:rsidP="00801007">
      <w:pPr>
        <w:ind w:firstLine="720"/>
        <w:jc w:val="both"/>
      </w:pPr>
      <w:r>
        <w:t>29</w:t>
      </w:r>
      <w:r w:rsidR="00DE2F68">
        <w:t>.</w:t>
      </w:r>
      <w:r w:rsidR="00DE2F68">
        <w:tab/>
        <w:t>Когато проектът, размерите или предназначението на кораба позволяват, спалните помещения трябва да бъдат разположени така, че ефектите от движението и ускорението да се сведат до минимум, но в никакъв случай не трябва да са разположени пред предната преграда.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DE2F68" w:rsidP="00801007">
      <w:pPr>
        <w:ind w:firstLine="720"/>
        <w:jc w:val="both"/>
      </w:pPr>
      <w:r>
        <w:t>Свободна подова част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BB76FA" w:rsidP="00801007">
      <w:pPr>
        <w:ind w:firstLine="720"/>
        <w:jc w:val="both"/>
      </w:pPr>
      <w:r>
        <w:t>30</w:t>
      </w:r>
      <w:r w:rsidR="00DE2F68">
        <w:t>.</w:t>
      </w:r>
      <w:r w:rsidR="00DE2F68">
        <w:tab/>
        <w:t xml:space="preserve">Броят на лицата на спално помещение и свободната подова част на обитател, с изключение на пространството, заемано от койки и шкафчета, трябва да </w:t>
      </w:r>
      <w:r w:rsidR="00DE2F68">
        <w:lastRenderedPageBreak/>
        <w:t>бъдат такива, че да се осигури достатъчно пространство и комфорт за рибарите на борда, като се вземе предвид предназначението на кораба.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BB76FA" w:rsidP="00801007">
      <w:pPr>
        <w:ind w:firstLine="720"/>
        <w:jc w:val="both"/>
      </w:pPr>
      <w:r>
        <w:t>31</w:t>
      </w:r>
      <w:r w:rsidR="00DE2F68">
        <w:t>.</w:t>
      </w:r>
      <w:r w:rsidR="00DE2F68">
        <w:tab/>
        <w:t>За кораби с дължина 24 метра и повече, но под 45 метра, свободната подова част на човек в спалните помещения, с изключение на пространството, заемано от койки и шкафчета, трябва да е не по-малко от 1,5 квадратни метра.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BB76FA" w:rsidP="00801007">
      <w:pPr>
        <w:ind w:firstLine="720"/>
        <w:jc w:val="both"/>
      </w:pPr>
      <w:r>
        <w:t>32</w:t>
      </w:r>
      <w:r w:rsidR="00DE2F68">
        <w:t>.</w:t>
      </w:r>
      <w:r w:rsidR="00DE2F68">
        <w:tab/>
        <w:t>За кораби с дължина 45 метра и повече свободната подова част на човек в спалните помещения, с изключение на пространството, заемано от койки и шкафчета, трябва да е не по-малко от 2 квадратни метра.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DE2F68" w:rsidP="00801007">
      <w:pPr>
        <w:ind w:firstLine="720"/>
        <w:jc w:val="both"/>
      </w:pPr>
      <w:r>
        <w:t>Брой лица на спално помещение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BB76FA" w:rsidP="00801007">
      <w:pPr>
        <w:ind w:firstLine="720"/>
        <w:jc w:val="both"/>
      </w:pPr>
      <w:r>
        <w:t>33</w:t>
      </w:r>
      <w:r w:rsidR="00DE2F68">
        <w:t>.</w:t>
      </w:r>
      <w:r w:rsidR="00DE2F68">
        <w:tab/>
        <w:t>Доколкото изрично не е предвидено друго, разрешеният брой лица, които могат да заемат едно спално помещение, трябва да бъде не повече от шест.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BB76FA" w:rsidP="00801007">
      <w:pPr>
        <w:ind w:firstLine="720"/>
        <w:jc w:val="both"/>
      </w:pPr>
      <w:r>
        <w:t>34</w:t>
      </w:r>
      <w:r w:rsidR="00DE2F68">
        <w:t>.</w:t>
      </w:r>
      <w:r w:rsidR="00DE2F68">
        <w:tab/>
        <w:t xml:space="preserve">За кораби с дължина 24 метра и повече разрешеният брой лица, които могат да заемат едно спално помещение, трябва да бъде не повече от четири. </w:t>
      </w:r>
    </w:p>
    <w:p w:rsidR="00801007" w:rsidRDefault="00801007" w:rsidP="00801007">
      <w:pPr>
        <w:ind w:firstLine="720"/>
        <w:jc w:val="both"/>
      </w:pPr>
    </w:p>
    <w:p w:rsidR="0044189F" w:rsidRPr="005401D0" w:rsidRDefault="0044189F" w:rsidP="00801007">
      <w:pPr>
        <w:ind w:firstLine="720"/>
        <w:jc w:val="both"/>
      </w:pPr>
    </w:p>
    <w:p w:rsidR="00801007" w:rsidRPr="005401D0" w:rsidRDefault="00BB76FA" w:rsidP="00801007">
      <w:pPr>
        <w:ind w:firstLine="720"/>
        <w:jc w:val="both"/>
      </w:pPr>
      <w:r>
        <w:t>35</w:t>
      </w:r>
      <w:r w:rsidR="00DE2F68">
        <w:t>.</w:t>
      </w:r>
      <w:r w:rsidR="00DE2F68">
        <w:tab/>
        <w:t>Доколкото изрично не е предвидено друго и когато това е възможно, за офицерите трябва да бъде осигурено отделно спално помещение или спални помещения.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BB76FA" w:rsidP="00801007">
      <w:pPr>
        <w:ind w:firstLine="720"/>
        <w:jc w:val="both"/>
      </w:pPr>
      <w:r>
        <w:t>36</w:t>
      </w:r>
      <w:r w:rsidR="00DE2F68">
        <w:t>.</w:t>
      </w:r>
      <w:r w:rsidR="00DE2F68">
        <w:tab/>
        <w:t xml:space="preserve">За кораби с дължина 24 метра и повече спалните помещения за офицери са предназначени само за едно лице, когато това е възможно, и при никакви обстоятелства в тях не трябва да има повече от две спални места. </w:t>
      </w:r>
    </w:p>
    <w:p w:rsidR="00801007" w:rsidRDefault="00801007" w:rsidP="00801007">
      <w:pPr>
        <w:ind w:firstLine="720"/>
        <w:jc w:val="both"/>
      </w:pPr>
    </w:p>
    <w:p w:rsidR="0044189F" w:rsidRPr="005401D0" w:rsidRDefault="0044189F" w:rsidP="00801007">
      <w:pPr>
        <w:ind w:firstLine="720"/>
        <w:jc w:val="both"/>
      </w:pPr>
    </w:p>
    <w:p w:rsidR="00801007" w:rsidRPr="005401D0" w:rsidRDefault="00DE2F68" w:rsidP="00801007">
      <w:pPr>
        <w:ind w:firstLine="720"/>
        <w:jc w:val="both"/>
      </w:pPr>
      <w:r>
        <w:t>Други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BB76FA" w:rsidP="00801007">
      <w:pPr>
        <w:ind w:firstLine="720"/>
        <w:jc w:val="both"/>
      </w:pPr>
      <w:r>
        <w:t>37</w:t>
      </w:r>
      <w:r w:rsidR="00DE2F68">
        <w:t>.</w:t>
      </w:r>
      <w:r w:rsidR="00DE2F68">
        <w:tab/>
        <w:t>Максималният брой лица, които могат да бъдат настанени в едно спално помещение, трябва да бъде четливо и незаличимо обозначен на място в помещението, където може лесно да се види.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BB76FA" w:rsidP="00801007">
      <w:pPr>
        <w:ind w:firstLine="720"/>
        <w:jc w:val="both"/>
      </w:pPr>
      <w:r>
        <w:t>38</w:t>
      </w:r>
      <w:r w:rsidR="00DE2F68">
        <w:t>.</w:t>
      </w:r>
      <w:r w:rsidR="00DE2F68">
        <w:tab/>
        <w:t>Осигуряват се индивидуални койки с подходящи размери. Матраците са от подходящ материал. За всяко спално място се осигурява локално осветление.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BB76FA" w:rsidP="00801007">
      <w:pPr>
        <w:ind w:firstLine="720"/>
        <w:jc w:val="both"/>
      </w:pPr>
      <w:r>
        <w:t>39</w:t>
      </w:r>
      <w:r w:rsidR="00DE2F68">
        <w:t>.</w:t>
      </w:r>
      <w:r w:rsidR="00DE2F68">
        <w:tab/>
        <w:t>За кораби с дължина 24 метра и повече минималните вътрешни размери на койките са не по-малко от 198 на 80 сантиметра.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BB76FA" w:rsidP="00801007">
      <w:pPr>
        <w:ind w:firstLine="720"/>
        <w:jc w:val="both"/>
      </w:pPr>
      <w:r>
        <w:t>40</w:t>
      </w:r>
      <w:r w:rsidR="00DE2F68">
        <w:t>.</w:t>
      </w:r>
      <w:r w:rsidR="00DE2F68">
        <w:tab/>
        <w:t>Спалните помещения трябва да бъдат така планирани и оборудвани, че да се осигури достатъчен комфорт за обитателите и да се улесни поддържането на ред. Осигуреното оборудване включва койки, индивидуални шкафчета, достатъчни за дрехи и други лични вещи, както и подходяща повърхност за писане.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BB76FA" w:rsidP="00801007">
      <w:pPr>
        <w:ind w:firstLine="720"/>
        <w:jc w:val="both"/>
      </w:pPr>
      <w:r>
        <w:t>41</w:t>
      </w:r>
      <w:r w:rsidR="00DE2F68">
        <w:t>.</w:t>
      </w:r>
      <w:r w:rsidR="00DE2F68">
        <w:tab/>
        <w:t>За кораби с дължина 24 метра и повече се осигурява бюро, подходящо за писане, и стол.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BB76FA" w:rsidP="00801007">
      <w:pPr>
        <w:ind w:firstLine="720"/>
        <w:jc w:val="both"/>
      </w:pPr>
      <w:r>
        <w:t>42</w:t>
      </w:r>
      <w:r w:rsidR="00DE2F68">
        <w:t>.</w:t>
      </w:r>
      <w:r w:rsidR="00DE2F68">
        <w:tab/>
        <w:t>Жилищните помещения за спане са разположени или оборудвани така, че да се осигури подходящо ниво на уединение за мъже и за жени.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DE2F68" w:rsidP="00801007">
      <w:pPr>
        <w:ind w:firstLine="720"/>
        <w:jc w:val="both"/>
      </w:pPr>
      <w:r>
        <w:lastRenderedPageBreak/>
        <w:t>Каюткомпании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BB76FA" w:rsidP="00801007">
      <w:pPr>
        <w:ind w:firstLine="720"/>
        <w:jc w:val="both"/>
      </w:pPr>
      <w:r>
        <w:t>43</w:t>
      </w:r>
      <w:r w:rsidR="00DE2F68">
        <w:t>.</w:t>
      </w:r>
      <w:r w:rsidR="00DE2F68">
        <w:tab/>
        <w:t>Каюткомпаниите са възможно най-близо до камбуза, но в никакъв случай не трябва да са разположени пред предната преграда.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BB76FA" w:rsidP="00801007">
      <w:pPr>
        <w:ind w:firstLine="720"/>
        <w:jc w:val="both"/>
      </w:pPr>
      <w:r>
        <w:t>44</w:t>
      </w:r>
      <w:r w:rsidR="00DE2F68">
        <w:t>.</w:t>
      </w:r>
      <w:r w:rsidR="00DE2F68">
        <w:tab/>
        <w:t>Корабите са оборудвани с помещение за каюткомпания, подходящо за предназначението им. Доколкото изрично не е предвидено друго и когато това е възможно, помещението на каюткомпанията трябва да бъде отделено от спалните помещения.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BB76FA" w:rsidP="00801007">
      <w:pPr>
        <w:ind w:firstLine="720"/>
        <w:jc w:val="both"/>
      </w:pPr>
      <w:r>
        <w:t>45</w:t>
      </w:r>
      <w:r w:rsidR="00DE2F68">
        <w:t>.</w:t>
      </w:r>
      <w:r w:rsidR="00DE2F68">
        <w:tab/>
        <w:t>За кораби с дължина 24 метра и повече помещението на каюткомпанията трябва да бъде отделено от спалните помещения.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BB76FA" w:rsidP="00801007">
      <w:pPr>
        <w:ind w:firstLine="720"/>
        <w:jc w:val="both"/>
      </w:pPr>
      <w:r>
        <w:t>46</w:t>
      </w:r>
      <w:r w:rsidR="00DE2F68">
        <w:t>.</w:t>
      </w:r>
      <w:r w:rsidR="00DE2F68">
        <w:tab/>
        <w:t>Размерите и оборудването на всяка каюткомпания трябва да бъдат достатъчни за броя лица, които могат да я използват във всеки един момент.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BB76FA" w:rsidP="00801007">
      <w:pPr>
        <w:ind w:firstLine="720"/>
        <w:jc w:val="both"/>
      </w:pPr>
      <w:r>
        <w:t>47</w:t>
      </w:r>
      <w:r w:rsidR="00DE2F68">
        <w:t>.</w:t>
      </w:r>
      <w:r w:rsidR="00DE2F68">
        <w:tab/>
        <w:t>За кораби с дължина между перпендикулярите (LBP), по-голяма или равна на 15 метра, се осигурява хладилник с достатъчен капацитет и уреди за приготвяне на топли и студени напитки, които са на разположение и достъпни за рибарите по всяко време.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DE2F68" w:rsidP="00801007">
      <w:pPr>
        <w:ind w:firstLine="720"/>
        <w:jc w:val="both"/>
      </w:pPr>
      <w:r>
        <w:t>Вани или душове, тоалетни и умивални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BB76FA" w:rsidP="00801007">
      <w:pPr>
        <w:ind w:firstLine="720"/>
        <w:jc w:val="both"/>
      </w:pPr>
      <w:r>
        <w:t>48</w:t>
      </w:r>
      <w:r w:rsidR="00DE2F68">
        <w:t>.</w:t>
      </w:r>
      <w:r w:rsidR="00DE2F68">
        <w:tab/>
        <w:t>Санитарни помещения, съобразени с предназначението на кораба и включващи тоалетни, умивални и вани или душове, се осигуряват за всички лица на борда. Тези съоръжения трябва да отговарят най-малко на минималните стандарти за здраве и хигиена и на разумни стандарти за качество.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BB76FA" w:rsidP="00801007">
      <w:pPr>
        <w:ind w:firstLine="720"/>
        <w:jc w:val="both"/>
      </w:pPr>
      <w:r>
        <w:t>49</w:t>
      </w:r>
      <w:r w:rsidR="00DE2F68">
        <w:t>.</w:t>
      </w:r>
      <w:r w:rsidR="00DE2F68">
        <w:tab/>
        <w:t>Санитарните помещения трябва да бъдат такива, че да се изключи замърсяване на други пространства. Санитарните възли осигуряват подходящо уединение.</w:t>
      </w:r>
    </w:p>
    <w:p w:rsidR="00801007" w:rsidRPr="005401D0" w:rsidRDefault="00801007" w:rsidP="00801007">
      <w:pPr>
        <w:ind w:firstLine="720"/>
        <w:jc w:val="both"/>
      </w:pPr>
    </w:p>
    <w:p w:rsidR="0011732C" w:rsidRDefault="00BB76FA" w:rsidP="00801007">
      <w:pPr>
        <w:ind w:firstLine="720"/>
        <w:jc w:val="both"/>
      </w:pPr>
      <w:r>
        <w:t>50</w:t>
      </w:r>
      <w:r w:rsidR="00DE2F68">
        <w:t>.</w:t>
      </w:r>
      <w:r w:rsidR="00DE2F68">
        <w:tab/>
        <w:t xml:space="preserve">Течаща топла и студена прясна вода трябва да е на разположение на всички рибари и други лица на борда, в достатъчни количества, за да се предостави възможност за добра хигиена. 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BB76FA" w:rsidP="00801007">
      <w:pPr>
        <w:ind w:firstLine="720"/>
        <w:jc w:val="both"/>
      </w:pPr>
      <w:r>
        <w:t>51</w:t>
      </w:r>
      <w:r w:rsidR="00DE2F68">
        <w:t>.</w:t>
      </w:r>
      <w:r w:rsidR="00DE2F68">
        <w:tab/>
        <w:t>Когато са осигурени санитарни помещения, те трябва да бъдат снабдени с вентилация с изход на открито, независима от всяка друга част на жилищните помещения.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BB76FA" w:rsidP="00801007">
      <w:pPr>
        <w:ind w:firstLine="720"/>
        <w:jc w:val="both"/>
      </w:pPr>
      <w:r>
        <w:t>52</w:t>
      </w:r>
      <w:r w:rsidR="00DE2F68">
        <w:t>.</w:t>
      </w:r>
      <w:r w:rsidR="00DE2F68">
        <w:tab/>
        <w:t>Всички повърхности в санитарните помещения трябва да спомагат за лесно и ефективно почистване. Подовете трябва да имат противоплъзгаща се палубна настилка.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BB76FA" w:rsidP="00801007">
      <w:pPr>
        <w:ind w:firstLine="720"/>
        <w:jc w:val="both"/>
      </w:pPr>
      <w:r>
        <w:t>53</w:t>
      </w:r>
      <w:r w:rsidR="00DE2F68">
        <w:t>.</w:t>
      </w:r>
      <w:r w:rsidR="00DE2F68">
        <w:tab/>
        <w:t>За кораби с дължина 24 метра и повече, за всички рибари, настанени в помещения, към които не са прикрепени санитарни помещения, се осигурява най-малко една вана или душ, или и двете, една тоалетна и една мивка поне за всеки четири лица.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DE2F68" w:rsidP="00801007">
      <w:pPr>
        <w:ind w:firstLine="720"/>
        <w:jc w:val="both"/>
      </w:pPr>
      <w:r>
        <w:t>Перални съоръжения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BB76FA" w:rsidP="00801007">
      <w:pPr>
        <w:ind w:firstLine="720"/>
        <w:jc w:val="both"/>
      </w:pPr>
      <w:r>
        <w:lastRenderedPageBreak/>
        <w:t>54</w:t>
      </w:r>
      <w:r w:rsidR="00DE2F68">
        <w:t>.</w:t>
      </w:r>
      <w:r w:rsidR="00DE2F68">
        <w:tab/>
        <w:t>Удобства за пране и сушене на дрехи трябва да бъдат предоставени при необходимост, като се вземе предвид предназначението на кораба, доколкото изрично не е предвидено друго.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BB76FA" w:rsidP="00801007">
      <w:pPr>
        <w:ind w:firstLine="720"/>
        <w:jc w:val="both"/>
      </w:pPr>
      <w:r>
        <w:t>55</w:t>
      </w:r>
      <w:r w:rsidR="00DE2F68">
        <w:t>.</w:t>
      </w:r>
      <w:r w:rsidR="00DE2F68">
        <w:tab/>
        <w:t>За кораби с дължина 24 метра и повече се осигуряват подходящи съоръжения за пране, сушене и гладене на дрехи.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BB76FA" w:rsidP="00801007">
      <w:pPr>
        <w:ind w:firstLine="720"/>
        <w:jc w:val="both"/>
      </w:pPr>
      <w:r>
        <w:t>56</w:t>
      </w:r>
      <w:r w:rsidR="00DE2F68">
        <w:t>.</w:t>
      </w:r>
      <w:r w:rsidR="00DE2F68">
        <w:tab/>
        <w:t>За кораби с дължина 45 метра и повече се осигуряват подходящи съоръжения за пране, сушене и гладене на дрехи в помещение, отделено от спалните помещения, каюткомпаниите и тоалетните, което трябва да бъде адекватно вентилирано, отоплявано и снабдено с въжета или други средства за сушене на дрехи.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DE2F68" w:rsidP="00801007">
      <w:pPr>
        <w:ind w:firstLine="720"/>
        <w:jc w:val="both"/>
      </w:pPr>
      <w:r>
        <w:t>Съоръжения за болни и пострадали рибари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BB76FA" w:rsidP="00801007">
      <w:pPr>
        <w:ind w:firstLine="720"/>
        <w:jc w:val="both"/>
      </w:pPr>
      <w:r>
        <w:t>57</w:t>
      </w:r>
      <w:r w:rsidR="00DE2F68">
        <w:t>.</w:t>
      </w:r>
      <w:r w:rsidR="00DE2F68">
        <w:tab/>
      </w:r>
      <w:r w:rsidR="00822173">
        <w:t xml:space="preserve">На </w:t>
      </w:r>
      <w:r w:rsidR="00DE2F68">
        <w:t>рибар, който страда от заболяване или нараняване, се осигурява каюта, когато е необходимо.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BB76FA" w:rsidP="00801007">
      <w:pPr>
        <w:ind w:firstLine="720"/>
        <w:jc w:val="both"/>
      </w:pPr>
      <w:r>
        <w:t>58</w:t>
      </w:r>
      <w:r w:rsidR="00DE2F68">
        <w:t>.</w:t>
      </w:r>
      <w:r w:rsidR="00DE2F68">
        <w:tab/>
      </w:r>
      <w:r w:rsidR="00822173">
        <w:t xml:space="preserve">На </w:t>
      </w:r>
      <w:r w:rsidR="00DE2F68">
        <w:t>борда на кораби от над 500 брутен регистриран тонаж (БРТ), на които 15 или повече рибари са ангажирани за рейс с продължителност над три дни, и на риболовни кораби с дължина 45 метра и повече, независимо от числеността на екипажа и продължителността на рейса, трябва да има отделен лазарет, в който може да се прилага медицинско обслужване. Пространството трябва да бъде подходящо оборудвано и да се поддържа в добро хигиенно състояние.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DE2F68" w:rsidP="00801007">
      <w:pPr>
        <w:ind w:firstLine="720"/>
        <w:jc w:val="both"/>
      </w:pPr>
      <w:r>
        <w:t>Други съоръжения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BB76FA" w:rsidP="00801007">
      <w:pPr>
        <w:ind w:firstLine="720"/>
        <w:jc w:val="both"/>
      </w:pPr>
      <w:r>
        <w:t>59</w:t>
      </w:r>
      <w:r w:rsidR="00DE2F68">
        <w:t>.</w:t>
      </w:r>
      <w:r w:rsidR="00DE2F68">
        <w:tab/>
        <w:t>Място за окачване на пособия за лоши метеорологични условия и други лични предпазни средства се осигурява извън спалните помещения, но на удобно разстояние.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DE2F68" w:rsidP="00801007">
      <w:pPr>
        <w:ind w:firstLine="720"/>
        <w:jc w:val="both"/>
      </w:pPr>
      <w:r>
        <w:t>Спално бельо и завивки, кухненски и други прибори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BB76FA" w:rsidP="00801007">
      <w:pPr>
        <w:ind w:firstLine="720"/>
        <w:jc w:val="both"/>
      </w:pPr>
      <w:r>
        <w:t>60</w:t>
      </w:r>
      <w:r w:rsidR="00DE2F68">
        <w:t>.</w:t>
      </w:r>
      <w:r w:rsidR="00DE2F68">
        <w:tab/>
        <w:t>Подходящи прибори за хранене, както и спално и друго бельо, се предоставят на всички рибари на борда. Въпреки това разходите за спално бельо могат да бъдат възстановени като оперативен разход, ако това е предвидено в колективния трудов договор или в трудовия договор на рибар.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DE2F68" w:rsidP="00801007">
      <w:pPr>
        <w:ind w:firstLine="720"/>
        <w:jc w:val="both"/>
      </w:pPr>
      <w:r>
        <w:t>Съоръжения за отдих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BB76FA" w:rsidP="00801007">
      <w:pPr>
        <w:ind w:firstLine="720"/>
        <w:jc w:val="both"/>
      </w:pPr>
      <w:r>
        <w:t>61</w:t>
      </w:r>
      <w:r w:rsidR="00DE2F68">
        <w:t>.</w:t>
      </w:r>
      <w:r w:rsidR="00DE2F68">
        <w:tab/>
        <w:t>За кораби с дължина 24 метра и повече се осигуряват подходящи съоръжения, удобства и услуги за отдих за всички рибари на борда. Когато е уместно, каюткомпаниите могат да се използват за дейности за отдих.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DE2F68" w:rsidP="00801007">
      <w:pPr>
        <w:ind w:firstLine="720"/>
        <w:jc w:val="both"/>
      </w:pPr>
      <w:r>
        <w:t>Съобщителни съоръжения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BB76FA" w:rsidP="00801007">
      <w:pPr>
        <w:ind w:firstLine="720"/>
        <w:jc w:val="both"/>
      </w:pPr>
      <w:r>
        <w:t>62</w:t>
      </w:r>
      <w:r w:rsidR="00DE2F68">
        <w:t>.</w:t>
      </w:r>
      <w:r w:rsidR="00DE2F68">
        <w:tab/>
        <w:t>Доколкото е възможно, на всички рибари на борда трябва да бъде осигурен подходящ достъп до съобщителни съоръжения, на разумна цена, която не надхвърля пълните разходи за</w:t>
      </w:r>
      <w:r w:rsidR="008E5AE9">
        <w:t xml:space="preserve"> </w:t>
      </w:r>
      <w:r w:rsidR="003679A9">
        <w:t>корабопритежател</w:t>
      </w:r>
      <w:r w:rsidR="00DE2F68">
        <w:t>.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DE2F68" w:rsidP="00801007">
      <w:pPr>
        <w:ind w:firstLine="720"/>
        <w:jc w:val="both"/>
      </w:pPr>
      <w:r>
        <w:t>Съоръжения за камбуза и складове за провизии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BB76FA" w:rsidP="00801007">
      <w:pPr>
        <w:ind w:firstLine="720"/>
        <w:jc w:val="both"/>
      </w:pPr>
      <w:r>
        <w:lastRenderedPageBreak/>
        <w:t>63</w:t>
      </w:r>
      <w:r w:rsidR="00DE2F68">
        <w:t>.</w:t>
      </w:r>
      <w:r w:rsidR="00DE2F68">
        <w:tab/>
        <w:t>На борда трябва да са осигурени готварски уреди. Доколкото изрично не е предвидено друго и когато е възможно, това оборудване се монтира в отделен камбуз.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BB76FA" w:rsidP="00801007">
      <w:pPr>
        <w:ind w:firstLine="720"/>
        <w:jc w:val="both"/>
      </w:pPr>
      <w:r>
        <w:t>64</w:t>
      </w:r>
      <w:r w:rsidR="00DE2F68">
        <w:t>.</w:t>
      </w:r>
      <w:r w:rsidR="00DE2F68">
        <w:tab/>
        <w:t>Камбузът — или зоната за готвене, когато не е предвиден отделен камбуз — трябва да е с достатъчни размери за целта, добре осветен и вентилиран и добре оборудван и поддържан.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BB76FA" w:rsidP="00801007">
      <w:pPr>
        <w:ind w:firstLine="720"/>
        <w:jc w:val="both"/>
      </w:pPr>
      <w:r>
        <w:t>65</w:t>
      </w:r>
      <w:r w:rsidR="00DE2F68">
        <w:t>.</w:t>
      </w:r>
      <w:r w:rsidR="00DE2F68">
        <w:tab/>
        <w:t>За кораби с дължина 24 метра и повече трябва да има отделен камбуз.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BB76FA" w:rsidP="00801007">
      <w:pPr>
        <w:ind w:firstLine="720"/>
        <w:jc w:val="both"/>
      </w:pPr>
      <w:r>
        <w:t>66</w:t>
      </w:r>
      <w:r w:rsidR="00DE2F68">
        <w:t>.</w:t>
      </w:r>
      <w:r w:rsidR="00DE2F68">
        <w:tab/>
        <w:t>Контейнерите с газ бутан или пропан, използвани за готвене в камбуза, се съхраняват на откритата палуба и в заслон, който е проектиран да ги предпазва от външни източници на топлина и външно влияние.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BB76FA" w:rsidP="00801007">
      <w:pPr>
        <w:ind w:firstLine="720"/>
        <w:jc w:val="both"/>
      </w:pPr>
      <w:r>
        <w:t>67</w:t>
      </w:r>
      <w:r w:rsidR="00DE2F68">
        <w:t>.</w:t>
      </w:r>
      <w:r w:rsidR="00DE2F68">
        <w:tab/>
        <w:t xml:space="preserve">Осигурява се подходящо място за съхранение на провизии с достатъчен капацитет, което </w:t>
      </w:r>
      <w:r w:rsidR="008E5AE9">
        <w:t xml:space="preserve">да </w:t>
      </w:r>
      <w:r w:rsidR="00DE2F68">
        <w:t>може да се поддържа сухо, хладно и добре проветрено, за да се избегне разваляне на запасите, и когато е възможно и доколкото изрично не е предвидено друго, се използват хладилници или друг способ за съхранение при ниска температура.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BB76FA" w:rsidP="00801007">
      <w:pPr>
        <w:ind w:firstLine="720"/>
        <w:jc w:val="both"/>
      </w:pPr>
      <w:r>
        <w:t>68</w:t>
      </w:r>
      <w:r w:rsidR="00DE2F68">
        <w:t>.</w:t>
      </w:r>
      <w:r w:rsidR="00DE2F68">
        <w:tab/>
        <w:t>За кораби с дължина между перпендикулярите (LBP), по-голяма или равна на 15 метра, се използва килер за провизии и хладилник и друг способ за съхранение при ниска температура.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DE2F68" w:rsidP="00801007">
      <w:pPr>
        <w:ind w:firstLine="720"/>
        <w:jc w:val="both"/>
      </w:pPr>
      <w:r>
        <w:t>Храни и питейна вода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BB76FA" w:rsidP="00801007">
      <w:pPr>
        <w:ind w:firstLine="720"/>
        <w:jc w:val="both"/>
      </w:pPr>
      <w:r>
        <w:t>69</w:t>
      </w:r>
      <w:r w:rsidR="00DE2F68">
        <w:t>.</w:t>
      </w:r>
      <w:r w:rsidR="00DE2F68">
        <w:tab/>
        <w:t>Храните и питейната вода трябва да са в достатъчни количества, като се вземат предвид броят на рибарите, както и времетраенето и естеството на рейса. Освен това те трябва да бъдат с подходяща хранителна стойност, качество, количество и разнообразие, като се вземат предвид също религиозните изисквания и културните практики на рибарите по отношение на храната.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DE2F68" w:rsidP="00801007">
      <w:pPr>
        <w:ind w:firstLine="720"/>
        <w:jc w:val="both"/>
      </w:pPr>
      <w:r>
        <w:t>Чисто и обитаемо състояние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BB76FA" w:rsidP="00801007">
      <w:pPr>
        <w:ind w:firstLine="720"/>
        <w:jc w:val="both"/>
      </w:pPr>
      <w:r>
        <w:t>70</w:t>
      </w:r>
      <w:r w:rsidR="00DE2F68">
        <w:t>.</w:t>
      </w:r>
      <w:r w:rsidR="00DE2F68">
        <w:tab/>
        <w:t>Жилищните помещения се поддържат в чисто и обитаемо състояние и в тях не се допускат вещи или запаси, които не са лична собственост на обитателите или техни лични предпазни или спасителни средства.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BB76FA" w:rsidP="00801007">
      <w:pPr>
        <w:ind w:firstLine="720"/>
        <w:jc w:val="both"/>
      </w:pPr>
      <w:r>
        <w:t>71</w:t>
      </w:r>
      <w:r w:rsidR="00DE2F68">
        <w:t>.</w:t>
      </w:r>
      <w:r w:rsidR="00DE2F68">
        <w:tab/>
        <w:t>Камбузът и складовете за провизии се поддържат в добро хигиенно състояние.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BB76FA" w:rsidP="00801007">
      <w:pPr>
        <w:ind w:firstLine="720"/>
        <w:jc w:val="both"/>
      </w:pPr>
      <w:r>
        <w:t>72</w:t>
      </w:r>
      <w:r w:rsidR="00DE2F68">
        <w:t>.</w:t>
      </w:r>
      <w:r w:rsidR="00DE2F68">
        <w:tab/>
        <w:t>Отпадъците се съхраняват в затворени, добре запечатани контейнери и се отстраняват от зоните за обработка на храна, когато е необходимо.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DE2F68" w:rsidP="00801007">
      <w:pPr>
        <w:ind w:firstLine="720"/>
        <w:jc w:val="both"/>
      </w:pPr>
      <w:r>
        <w:t>Проверки от капитана или по разпореждане на капитана</w:t>
      </w:r>
    </w:p>
    <w:p w:rsidR="00801007" w:rsidRPr="005401D0" w:rsidRDefault="00801007" w:rsidP="00801007">
      <w:pPr>
        <w:ind w:firstLine="720"/>
        <w:jc w:val="both"/>
      </w:pPr>
    </w:p>
    <w:p w:rsidR="00801007" w:rsidRPr="005401D0" w:rsidRDefault="00BB76FA" w:rsidP="00801007">
      <w:pPr>
        <w:ind w:firstLine="720"/>
        <w:jc w:val="both"/>
      </w:pPr>
      <w:r>
        <w:t>73</w:t>
      </w:r>
      <w:r w:rsidR="00DE2F68">
        <w:t>.</w:t>
      </w:r>
      <w:r w:rsidR="00DE2F68">
        <w:tab/>
        <w:t>а)</w:t>
      </w:r>
      <w:r w:rsidR="00DE2F68">
        <w:tab/>
        <w:t xml:space="preserve">За кораби с дължина 24 метра и повече </w:t>
      </w:r>
      <w:r w:rsidR="0011732C">
        <w:t>се извършват</w:t>
      </w:r>
      <w:r w:rsidR="00DE2F68">
        <w:t xml:space="preserve"> чести проверки </w:t>
      </w:r>
      <w:r w:rsidR="00F13D7C">
        <w:t>от или по разпореждане на капитана</w:t>
      </w:r>
      <w:r w:rsidR="00F13D7C" w:rsidRPr="00B73347" w:rsidDel="0011732C">
        <w:t xml:space="preserve"> </w:t>
      </w:r>
      <w:r w:rsidR="0044189F">
        <w:t xml:space="preserve">по </w:t>
      </w:r>
      <w:r w:rsidR="00A90087">
        <w:t>р</w:t>
      </w:r>
      <w:r w:rsidR="0044189F">
        <w:t xml:space="preserve">еда на чл. </w:t>
      </w:r>
      <w:r w:rsidR="0011732C">
        <w:t>42 и чл. 61 от настоящата наредба</w:t>
      </w:r>
      <w:r w:rsidR="00DE2F68">
        <w:t>, за да се гарантира, че:</w:t>
      </w:r>
    </w:p>
    <w:p w:rsidR="00801007" w:rsidRPr="005401D0" w:rsidRDefault="00DE2F68" w:rsidP="000E775A">
      <w:pPr>
        <w:ind w:firstLine="720"/>
        <w:jc w:val="both"/>
      </w:pPr>
      <w:r>
        <w:t>аа)</w:t>
      </w:r>
      <w:r>
        <w:tab/>
        <w:t>жилищните помещения са чисти, в добро състояние за живеене и безопасни и се поддържат в изправност;</w:t>
      </w:r>
    </w:p>
    <w:p w:rsidR="00801007" w:rsidRPr="005401D0" w:rsidRDefault="00DE2F68" w:rsidP="000E775A">
      <w:pPr>
        <w:ind w:firstLine="720"/>
        <w:jc w:val="both"/>
      </w:pPr>
      <w:r>
        <w:t>бб)</w:t>
      </w:r>
      <w:r>
        <w:tab/>
        <w:t>запасите от храна и вода са достатъчни; и</w:t>
      </w:r>
    </w:p>
    <w:p w:rsidR="00801007" w:rsidRPr="005401D0" w:rsidRDefault="00DE2F68" w:rsidP="000E775A">
      <w:pPr>
        <w:ind w:firstLine="720"/>
        <w:jc w:val="both"/>
      </w:pPr>
      <w:r>
        <w:lastRenderedPageBreak/>
        <w:t>вв)</w:t>
      </w:r>
      <w:r>
        <w:tab/>
        <w:t>камбузът и помещенията и оборудването за съхранение на храна са хигиенични и в състояние на изправност.</w:t>
      </w:r>
    </w:p>
    <w:p w:rsidR="00801007" w:rsidRPr="005401D0" w:rsidRDefault="00DE2F68" w:rsidP="006A10FC">
      <w:pPr>
        <w:ind w:firstLine="709"/>
        <w:jc w:val="both"/>
      </w:pPr>
      <w:r>
        <w:t>б)</w:t>
      </w:r>
      <w:r>
        <w:tab/>
        <w:t>Резултатите от тези проверки, както и от предприетите действия за справяне с установените неизправности, се записват</w:t>
      </w:r>
      <w:r w:rsidR="00B649CF" w:rsidRPr="00B649CF">
        <w:t xml:space="preserve"> </w:t>
      </w:r>
      <w:r w:rsidR="00B649CF">
        <w:t xml:space="preserve">в съответен протокол за проверката </w:t>
      </w:r>
      <w:r>
        <w:t>и са на разположение за преглед.</w:t>
      </w:r>
    </w:p>
    <w:p w:rsidR="00801007" w:rsidRPr="005401D0" w:rsidRDefault="00801007" w:rsidP="00801007">
      <w:pPr>
        <w:ind w:firstLine="720"/>
        <w:jc w:val="both"/>
      </w:pPr>
    </w:p>
    <w:p w:rsidR="00296BF8" w:rsidRDefault="00BD0419">
      <w:pPr>
        <w:spacing w:after="120"/>
        <w:ind w:firstLine="709"/>
        <w:jc w:val="both"/>
        <w:textAlignment w:val="center"/>
        <w:rPr>
          <w:bCs/>
        </w:rPr>
      </w:pPr>
      <w:r w:rsidRPr="00BD0419">
        <w:rPr>
          <w:b/>
          <w:bCs/>
        </w:rPr>
        <w:t>Заключителна разпоредба</w:t>
      </w:r>
    </w:p>
    <w:p w:rsidR="00653B0F" w:rsidRPr="007121F0" w:rsidRDefault="00653B0F" w:rsidP="00653B0F">
      <w:pPr>
        <w:ind w:firstLine="709"/>
        <w:jc w:val="both"/>
      </w:pPr>
      <w:r>
        <w:t xml:space="preserve">§ 7. </w:t>
      </w:r>
      <w:r w:rsidRPr="007121F0">
        <w:t xml:space="preserve">В Допълнителните разпоредби </w:t>
      </w:r>
      <w:r>
        <w:t xml:space="preserve">на </w:t>
      </w:r>
      <w:r>
        <w:rPr>
          <w:bCs/>
        </w:rPr>
        <w:t>Наредба</w:t>
      </w:r>
      <w:r w:rsidR="008E5AE9">
        <w:rPr>
          <w:bCs/>
        </w:rPr>
        <w:t>та</w:t>
      </w:r>
      <w:r>
        <w:rPr>
          <w:bCs/>
        </w:rPr>
        <w:t xml:space="preserve"> за условията и реда за извършване на посредническа дейност по наемане на работа</w:t>
      </w:r>
      <w:r w:rsidRPr="007121F0">
        <w:t xml:space="preserve"> се правят следните изменения и допълнения:</w:t>
      </w:r>
    </w:p>
    <w:p w:rsidR="00296BF8" w:rsidRDefault="00653B0F">
      <w:pPr>
        <w:spacing w:after="120"/>
        <w:ind w:firstLine="709"/>
        <w:jc w:val="both"/>
        <w:textAlignment w:val="center"/>
        <w:rPr>
          <w:bCs/>
        </w:rPr>
      </w:pPr>
      <w:r w:rsidRPr="00653B0F">
        <w:rPr>
          <w:bCs/>
        </w:rPr>
        <w:t xml:space="preserve">1. </w:t>
      </w:r>
      <w:r w:rsidRPr="007121F0">
        <w:t>В § 1</w:t>
      </w:r>
      <w:r>
        <w:t>,</w:t>
      </w:r>
      <w:r w:rsidRPr="007121F0">
        <w:t xml:space="preserve"> </w:t>
      </w:r>
      <w:r w:rsidR="00DE2F68">
        <w:t xml:space="preserve"> т. 1 </w:t>
      </w:r>
      <w:r w:rsidR="00DE2F68">
        <w:rPr>
          <w:bCs/>
        </w:rPr>
        <w:t>думите „риболовните кораби” се заличават.</w:t>
      </w:r>
    </w:p>
    <w:p w:rsidR="00822173" w:rsidRDefault="00653B0F">
      <w:pPr>
        <w:spacing w:after="120"/>
        <w:ind w:firstLine="709"/>
        <w:jc w:val="both"/>
        <w:textAlignment w:val="center"/>
        <w:rPr>
          <w:bCs/>
        </w:rPr>
      </w:pPr>
      <w:r>
        <w:rPr>
          <w:bCs/>
        </w:rPr>
        <w:t xml:space="preserve">2. </w:t>
      </w:r>
      <w:r w:rsidR="00822173">
        <w:t>Създава се нов §</w:t>
      </w:r>
      <w:r w:rsidR="00A73183">
        <w:t xml:space="preserve"> </w:t>
      </w:r>
      <w:r w:rsidR="00822173">
        <w:t>1а</w:t>
      </w:r>
      <w:r w:rsidR="00A73183">
        <w:t>.</w:t>
      </w:r>
      <w:r w:rsidR="00822173">
        <w:rPr>
          <w:bCs/>
        </w:rPr>
        <w:t>:</w:t>
      </w:r>
    </w:p>
    <w:p w:rsidR="00EE0547" w:rsidRDefault="00822173">
      <w:pPr>
        <w:spacing w:after="120"/>
        <w:ind w:firstLine="709"/>
        <w:jc w:val="both"/>
        <w:textAlignment w:val="center"/>
        <w:rPr>
          <w:highlight w:val="white"/>
          <w:shd w:val="clear" w:color="auto" w:fill="FEFEFE"/>
        </w:rPr>
      </w:pPr>
      <w:r>
        <w:rPr>
          <w:bCs/>
        </w:rPr>
        <w:t>„</w:t>
      </w:r>
      <w:r>
        <w:t xml:space="preserve">§ 1а. </w:t>
      </w:r>
      <w:r>
        <w:rPr>
          <w:highlight w:val="white"/>
          <w:shd w:val="clear" w:color="auto" w:fill="FEFEFE"/>
        </w:rPr>
        <w:t xml:space="preserve">Наредбата въвежда изискванията на </w:t>
      </w:r>
      <w:r>
        <w:rPr>
          <w:shd w:val="clear" w:color="auto" w:fill="FEFEFE"/>
        </w:rPr>
        <w:t xml:space="preserve">чл. 20 на </w:t>
      </w:r>
      <w:r w:rsidRPr="00A53248">
        <w:rPr>
          <w:bCs/>
        </w:rPr>
        <w:t>Директива (ЕС) 2017/159 на Съвета от 19 декември 2016 г. за изпълнение на Споразумението във връзка с изпълнението на Конвенцията относно условията на труд в сектора на риболова от 2007 г. на Международната организация на труда, сключено на 21 май 2012 г. между Общата конфедерация на селскостопанските кооперации в Европейския съюз (COGECA), Европейската федерация на транспортните работници (ETF) и Сдружението на националните организации на риболовни предприятия в Европейския съюз (Europêche)</w:t>
      </w:r>
      <w:r>
        <w:rPr>
          <w:bCs/>
        </w:rPr>
        <w:t>”</w:t>
      </w:r>
      <w:r w:rsidR="00A73183">
        <w:rPr>
          <w:bCs/>
        </w:rPr>
        <w:t>.</w:t>
      </w:r>
    </w:p>
    <w:p w:rsidR="005D0C38" w:rsidRPr="00732A48" w:rsidRDefault="005D0C38" w:rsidP="005D0C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D0C38" w:rsidRPr="00732A48" w:rsidRDefault="005D0C38" w:rsidP="005D0C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D0C38" w:rsidRPr="00732A48" w:rsidRDefault="005D0C38" w:rsidP="005D0C38">
      <w:pPr>
        <w:pStyle w:val="NoSpacing"/>
        <w:ind w:left="141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2A48">
        <w:rPr>
          <w:rFonts w:ascii="Times New Roman" w:hAnsi="Times New Roman" w:cs="Times New Roman"/>
          <w:b/>
          <w:bCs/>
          <w:sz w:val="24"/>
          <w:szCs w:val="24"/>
        </w:rPr>
        <w:t>МИНИСТЪР-ПРЕДСЕДАТЕЛ:</w:t>
      </w:r>
    </w:p>
    <w:p w:rsidR="005D0C38" w:rsidRPr="00732A48" w:rsidRDefault="005D0C38" w:rsidP="005D0C38">
      <w:pPr>
        <w:pStyle w:val="NoSpacing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A48">
        <w:rPr>
          <w:rFonts w:ascii="Times New Roman" w:hAnsi="Times New Roman" w:cs="Times New Roman"/>
          <w:sz w:val="24"/>
          <w:szCs w:val="24"/>
        </w:rPr>
        <w:t>Бойко Борисов</w:t>
      </w:r>
    </w:p>
    <w:p w:rsidR="005D0C38" w:rsidRPr="00732A48" w:rsidRDefault="005D0C38" w:rsidP="005D0C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D0C38" w:rsidRPr="00732A48" w:rsidRDefault="005D0C38" w:rsidP="005D0C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D0C38" w:rsidRPr="00732A48" w:rsidRDefault="005D0C38" w:rsidP="005D0C38">
      <w:pPr>
        <w:pStyle w:val="NoSpacing"/>
        <w:ind w:left="141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2A48">
        <w:rPr>
          <w:rFonts w:ascii="Times New Roman" w:hAnsi="Times New Roman" w:cs="Times New Roman"/>
          <w:b/>
          <w:bCs/>
          <w:sz w:val="24"/>
          <w:szCs w:val="24"/>
        </w:rPr>
        <w:t xml:space="preserve">ГЛАВЕН СЕКРЕТАР НА </w:t>
      </w:r>
    </w:p>
    <w:p w:rsidR="005D0C38" w:rsidRPr="00732A48" w:rsidRDefault="005D0C38" w:rsidP="005D0C38">
      <w:pPr>
        <w:pStyle w:val="NoSpacing"/>
        <w:ind w:left="141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2A48">
        <w:rPr>
          <w:rFonts w:ascii="Times New Roman" w:hAnsi="Times New Roman" w:cs="Times New Roman"/>
          <w:b/>
          <w:bCs/>
          <w:sz w:val="24"/>
          <w:szCs w:val="24"/>
        </w:rPr>
        <w:t>МИНИСТЕРСКИЯ СЪВЕТ:</w:t>
      </w:r>
    </w:p>
    <w:p w:rsidR="005D0C38" w:rsidRPr="00732A48" w:rsidRDefault="005D0C38" w:rsidP="005D0C38">
      <w:pPr>
        <w:pStyle w:val="NoSpacing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A48">
        <w:rPr>
          <w:rFonts w:ascii="Times New Roman" w:hAnsi="Times New Roman" w:cs="Times New Roman"/>
          <w:sz w:val="24"/>
          <w:szCs w:val="24"/>
        </w:rPr>
        <w:t>Веселин Даков</w:t>
      </w:r>
    </w:p>
    <w:p w:rsidR="005D0C38" w:rsidRPr="00732A48" w:rsidRDefault="005D0C38" w:rsidP="005D0C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32A48">
        <w:rPr>
          <w:rFonts w:ascii="Times New Roman" w:hAnsi="Times New Roman" w:cs="Times New Roman"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5D0C38" w:rsidRPr="00732A48" w:rsidRDefault="005D0C38" w:rsidP="005D0C38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732A48">
        <w:rPr>
          <w:rFonts w:ascii="Times New Roman" w:hAnsi="Times New Roman" w:cs="Times New Roman"/>
          <w:b/>
          <w:bCs/>
        </w:rPr>
        <w:t>Главен секретар на</w:t>
      </w:r>
      <w:r w:rsidRPr="00732A48">
        <w:rPr>
          <w:rFonts w:ascii="Times New Roman" w:hAnsi="Times New Roman" w:cs="Times New Roman"/>
          <w:b/>
          <w:bCs/>
        </w:rPr>
        <w:tab/>
      </w:r>
      <w:r w:rsidRPr="00732A48">
        <w:rPr>
          <w:rFonts w:ascii="Times New Roman" w:hAnsi="Times New Roman" w:cs="Times New Roman"/>
          <w:b/>
          <w:bCs/>
        </w:rPr>
        <w:tab/>
      </w:r>
      <w:r w:rsidRPr="00732A48">
        <w:rPr>
          <w:rFonts w:ascii="Times New Roman" w:hAnsi="Times New Roman" w:cs="Times New Roman"/>
          <w:b/>
          <w:bCs/>
        </w:rPr>
        <w:tab/>
      </w:r>
      <w:r w:rsidRPr="00732A48">
        <w:rPr>
          <w:rFonts w:ascii="Times New Roman" w:hAnsi="Times New Roman" w:cs="Times New Roman"/>
          <w:b/>
          <w:bCs/>
        </w:rPr>
        <w:tab/>
      </w:r>
      <w:r w:rsidRPr="00732A48">
        <w:rPr>
          <w:rFonts w:ascii="Times New Roman" w:hAnsi="Times New Roman" w:cs="Times New Roman"/>
          <w:b/>
          <w:bCs/>
        </w:rPr>
        <w:tab/>
      </w:r>
      <w:r w:rsidRPr="00732A48">
        <w:rPr>
          <w:rFonts w:ascii="Times New Roman" w:hAnsi="Times New Roman" w:cs="Times New Roman"/>
          <w:b/>
          <w:bCs/>
        </w:rPr>
        <w:tab/>
      </w:r>
    </w:p>
    <w:p w:rsidR="005D0C38" w:rsidRPr="00732A48" w:rsidRDefault="005D0C38" w:rsidP="005D0C38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732A48">
        <w:rPr>
          <w:rFonts w:ascii="Times New Roman" w:hAnsi="Times New Roman" w:cs="Times New Roman"/>
          <w:b/>
          <w:bCs/>
        </w:rPr>
        <w:t>Министерството на транспорта,</w:t>
      </w:r>
      <w:r w:rsidRPr="00732A48">
        <w:rPr>
          <w:rFonts w:ascii="Times New Roman" w:hAnsi="Times New Roman" w:cs="Times New Roman"/>
          <w:b/>
          <w:bCs/>
        </w:rPr>
        <w:tab/>
      </w:r>
      <w:r w:rsidRPr="00732A48">
        <w:rPr>
          <w:rFonts w:ascii="Times New Roman" w:hAnsi="Times New Roman" w:cs="Times New Roman"/>
          <w:b/>
          <w:bCs/>
        </w:rPr>
        <w:tab/>
      </w:r>
      <w:r w:rsidRPr="00732A48">
        <w:rPr>
          <w:rFonts w:ascii="Times New Roman" w:hAnsi="Times New Roman" w:cs="Times New Roman"/>
          <w:b/>
          <w:bCs/>
        </w:rPr>
        <w:tab/>
      </w:r>
      <w:r w:rsidRPr="00732A48">
        <w:rPr>
          <w:rFonts w:ascii="Times New Roman" w:hAnsi="Times New Roman" w:cs="Times New Roman"/>
          <w:b/>
          <w:bCs/>
        </w:rPr>
        <w:tab/>
      </w:r>
    </w:p>
    <w:p w:rsidR="005D0C38" w:rsidRPr="00732A48" w:rsidRDefault="005D0C38" w:rsidP="005D0C38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732A48">
        <w:rPr>
          <w:rFonts w:ascii="Times New Roman" w:hAnsi="Times New Roman" w:cs="Times New Roman"/>
          <w:b/>
          <w:bCs/>
        </w:rPr>
        <w:t>информационните технологии и съобщенията:</w:t>
      </w:r>
    </w:p>
    <w:p w:rsidR="005D0C38" w:rsidRPr="00732A48" w:rsidRDefault="005D0C38" w:rsidP="005D0C38">
      <w:pPr>
        <w:pStyle w:val="NoSpacing"/>
        <w:ind w:left="4956" w:firstLine="708"/>
        <w:jc w:val="both"/>
        <w:rPr>
          <w:rFonts w:ascii="Times New Roman" w:hAnsi="Times New Roman" w:cs="Times New Roman"/>
        </w:rPr>
      </w:pPr>
      <w:r w:rsidRPr="00732A48">
        <w:rPr>
          <w:rFonts w:ascii="Times New Roman" w:hAnsi="Times New Roman" w:cs="Times New Roman"/>
        </w:rPr>
        <w:t>Иван Марков</w:t>
      </w:r>
      <w:r w:rsidRPr="00732A48">
        <w:rPr>
          <w:rFonts w:ascii="Times New Roman" w:hAnsi="Times New Roman" w:cs="Times New Roman"/>
        </w:rPr>
        <w:tab/>
      </w:r>
    </w:p>
    <w:p w:rsidR="005D0C38" w:rsidRPr="00E807E4" w:rsidRDefault="005D0C38" w:rsidP="005D0C38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5D0C38" w:rsidRPr="00E807E4" w:rsidRDefault="005D0C38" w:rsidP="005D0C38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5D0C38" w:rsidRPr="00732A48" w:rsidRDefault="005D0C38" w:rsidP="005D0C38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732A48">
        <w:rPr>
          <w:rFonts w:ascii="Times New Roman" w:hAnsi="Times New Roman" w:cs="Times New Roman"/>
          <w:b/>
          <w:bCs/>
        </w:rPr>
        <w:t xml:space="preserve">Директор на дирекция „Правна“ на </w:t>
      </w:r>
      <w:r w:rsidRPr="00732A48">
        <w:rPr>
          <w:rFonts w:ascii="Times New Roman" w:hAnsi="Times New Roman" w:cs="Times New Roman"/>
          <w:b/>
          <w:bCs/>
        </w:rPr>
        <w:tab/>
      </w:r>
      <w:r w:rsidRPr="00732A48">
        <w:rPr>
          <w:rFonts w:ascii="Times New Roman" w:hAnsi="Times New Roman" w:cs="Times New Roman"/>
          <w:b/>
          <w:bCs/>
        </w:rPr>
        <w:tab/>
      </w:r>
      <w:r w:rsidRPr="00732A48">
        <w:rPr>
          <w:rFonts w:ascii="Times New Roman" w:hAnsi="Times New Roman" w:cs="Times New Roman"/>
          <w:b/>
          <w:bCs/>
        </w:rPr>
        <w:tab/>
      </w:r>
    </w:p>
    <w:p w:rsidR="005D0C38" w:rsidRPr="00732A48" w:rsidRDefault="005D0C38" w:rsidP="005D0C38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732A48">
        <w:rPr>
          <w:rFonts w:ascii="Times New Roman" w:hAnsi="Times New Roman" w:cs="Times New Roman"/>
          <w:b/>
          <w:bCs/>
        </w:rPr>
        <w:t xml:space="preserve">Министерството на транспорта, </w:t>
      </w:r>
      <w:r w:rsidRPr="00732A48">
        <w:rPr>
          <w:rFonts w:ascii="Times New Roman" w:hAnsi="Times New Roman" w:cs="Times New Roman"/>
          <w:b/>
          <w:bCs/>
        </w:rPr>
        <w:tab/>
      </w:r>
      <w:r w:rsidRPr="00732A48">
        <w:rPr>
          <w:rFonts w:ascii="Times New Roman" w:hAnsi="Times New Roman" w:cs="Times New Roman"/>
          <w:b/>
          <w:bCs/>
        </w:rPr>
        <w:tab/>
      </w:r>
      <w:r w:rsidRPr="00732A48">
        <w:rPr>
          <w:rFonts w:ascii="Times New Roman" w:hAnsi="Times New Roman" w:cs="Times New Roman"/>
          <w:b/>
          <w:bCs/>
        </w:rPr>
        <w:tab/>
      </w:r>
      <w:r w:rsidRPr="00732A48">
        <w:rPr>
          <w:rFonts w:ascii="Times New Roman" w:hAnsi="Times New Roman" w:cs="Times New Roman"/>
          <w:b/>
          <w:bCs/>
        </w:rPr>
        <w:tab/>
      </w:r>
    </w:p>
    <w:p w:rsidR="005D0C38" w:rsidRPr="00732A48" w:rsidRDefault="005D0C38" w:rsidP="005D0C38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732A48">
        <w:rPr>
          <w:rFonts w:ascii="Times New Roman" w:hAnsi="Times New Roman" w:cs="Times New Roman"/>
          <w:b/>
          <w:bCs/>
        </w:rPr>
        <w:t>информационните технологии и съобщенията:</w:t>
      </w:r>
      <w:r w:rsidRPr="00732A48">
        <w:rPr>
          <w:rFonts w:ascii="Times New Roman" w:hAnsi="Times New Roman" w:cs="Times New Roman"/>
          <w:b/>
          <w:bCs/>
        </w:rPr>
        <w:tab/>
      </w:r>
    </w:p>
    <w:p w:rsidR="007121F0" w:rsidRPr="007121F0" w:rsidRDefault="005D0C38" w:rsidP="00BE39F7">
      <w:pPr>
        <w:pStyle w:val="NoSpacing"/>
        <w:ind w:left="4956" w:firstLine="708"/>
        <w:jc w:val="both"/>
        <w:rPr>
          <w:bCs/>
        </w:rPr>
      </w:pPr>
      <w:r w:rsidRPr="00732A48">
        <w:rPr>
          <w:rFonts w:ascii="Times New Roman" w:hAnsi="Times New Roman" w:cs="Times New Roman"/>
        </w:rPr>
        <w:t>Красимира Стоянова</w:t>
      </w:r>
      <w:r w:rsidRPr="00732A48">
        <w:rPr>
          <w:rFonts w:ascii="Times New Roman" w:hAnsi="Times New Roman" w:cs="Times New Roman"/>
        </w:rPr>
        <w:tab/>
      </w:r>
    </w:p>
    <w:sectPr w:rsidR="007121F0" w:rsidRPr="007121F0" w:rsidSect="00404C35">
      <w:footerReference w:type="default" r:id="rId8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9A2" w:rsidRDefault="00D829A2" w:rsidP="007A7042">
      <w:r>
        <w:separator/>
      </w:r>
    </w:p>
  </w:endnote>
  <w:endnote w:type="continuationSeparator" w:id="0">
    <w:p w:rsidR="00D829A2" w:rsidRDefault="00D829A2" w:rsidP="007A7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7576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0506" w:rsidRPr="0037072D" w:rsidRDefault="00ED1698" w:rsidP="00E454E8">
        <w:pPr>
          <w:pStyle w:val="Footer"/>
          <w:jc w:val="right"/>
        </w:pPr>
        <w:r>
          <w:fldChar w:fldCharType="begin"/>
        </w:r>
        <w:r w:rsidR="001C51B2">
          <w:instrText xml:space="preserve"> PAGE   \* MERGEFORMAT </w:instrText>
        </w:r>
        <w:r>
          <w:fldChar w:fldCharType="separate"/>
        </w:r>
        <w:r w:rsidR="008E0BC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9A2" w:rsidRDefault="00D829A2" w:rsidP="007A7042">
      <w:r>
        <w:separator/>
      </w:r>
    </w:p>
  </w:footnote>
  <w:footnote w:type="continuationSeparator" w:id="0">
    <w:p w:rsidR="00D829A2" w:rsidRDefault="00D829A2" w:rsidP="007A7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B0C58"/>
    <w:multiLevelType w:val="hybridMultilevel"/>
    <w:tmpl w:val="DC8ED1A2"/>
    <w:lvl w:ilvl="0" w:tplc="ED0C888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3E4F6B"/>
    <w:multiLevelType w:val="hybridMultilevel"/>
    <w:tmpl w:val="5748C976"/>
    <w:lvl w:ilvl="0" w:tplc="43DCA0B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4942CA"/>
    <w:multiLevelType w:val="hybridMultilevel"/>
    <w:tmpl w:val="6044A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8128B"/>
    <w:multiLevelType w:val="hybridMultilevel"/>
    <w:tmpl w:val="6044A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9705A"/>
    <w:multiLevelType w:val="hybridMultilevel"/>
    <w:tmpl w:val="4E3491A0"/>
    <w:lvl w:ilvl="0" w:tplc="0409000F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05" w:hanging="360"/>
      </w:pPr>
    </w:lvl>
    <w:lvl w:ilvl="2" w:tplc="0402001B" w:tentative="1">
      <w:start w:val="1"/>
      <w:numFmt w:val="lowerRoman"/>
      <w:lvlText w:val="%3."/>
      <w:lvlJc w:val="right"/>
      <w:pPr>
        <w:ind w:left="2925" w:hanging="180"/>
      </w:pPr>
    </w:lvl>
    <w:lvl w:ilvl="3" w:tplc="0402000F" w:tentative="1">
      <w:start w:val="1"/>
      <w:numFmt w:val="decimal"/>
      <w:lvlText w:val="%4."/>
      <w:lvlJc w:val="left"/>
      <w:pPr>
        <w:ind w:left="3645" w:hanging="360"/>
      </w:pPr>
    </w:lvl>
    <w:lvl w:ilvl="4" w:tplc="04020019" w:tentative="1">
      <w:start w:val="1"/>
      <w:numFmt w:val="lowerLetter"/>
      <w:lvlText w:val="%5."/>
      <w:lvlJc w:val="left"/>
      <w:pPr>
        <w:ind w:left="4365" w:hanging="360"/>
      </w:pPr>
    </w:lvl>
    <w:lvl w:ilvl="5" w:tplc="0402001B" w:tentative="1">
      <w:start w:val="1"/>
      <w:numFmt w:val="lowerRoman"/>
      <w:lvlText w:val="%6."/>
      <w:lvlJc w:val="right"/>
      <w:pPr>
        <w:ind w:left="5085" w:hanging="180"/>
      </w:pPr>
    </w:lvl>
    <w:lvl w:ilvl="6" w:tplc="0402000F" w:tentative="1">
      <w:start w:val="1"/>
      <w:numFmt w:val="decimal"/>
      <w:lvlText w:val="%7."/>
      <w:lvlJc w:val="left"/>
      <w:pPr>
        <w:ind w:left="5805" w:hanging="360"/>
      </w:pPr>
    </w:lvl>
    <w:lvl w:ilvl="7" w:tplc="04020019" w:tentative="1">
      <w:start w:val="1"/>
      <w:numFmt w:val="lowerLetter"/>
      <w:lvlText w:val="%8."/>
      <w:lvlJc w:val="left"/>
      <w:pPr>
        <w:ind w:left="6525" w:hanging="360"/>
      </w:pPr>
    </w:lvl>
    <w:lvl w:ilvl="8" w:tplc="0402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0B766F7B"/>
    <w:multiLevelType w:val="hybridMultilevel"/>
    <w:tmpl w:val="4154C260"/>
    <w:lvl w:ilvl="0" w:tplc="83CC989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807DB0"/>
    <w:multiLevelType w:val="hybridMultilevel"/>
    <w:tmpl w:val="33B28978"/>
    <w:lvl w:ilvl="0" w:tplc="3B602CB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9D52C2"/>
    <w:multiLevelType w:val="hybridMultilevel"/>
    <w:tmpl w:val="CEEAA2F4"/>
    <w:lvl w:ilvl="0" w:tplc="0E84620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3B7751"/>
    <w:multiLevelType w:val="hybridMultilevel"/>
    <w:tmpl w:val="3932BCFA"/>
    <w:lvl w:ilvl="0" w:tplc="5908F0B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494" w:hanging="360"/>
      </w:pPr>
    </w:lvl>
    <w:lvl w:ilvl="2" w:tplc="0402001B" w:tentative="1">
      <w:start w:val="1"/>
      <w:numFmt w:val="lowerRoman"/>
      <w:lvlText w:val="%3."/>
      <w:lvlJc w:val="right"/>
      <w:pPr>
        <w:ind w:left="3214" w:hanging="180"/>
      </w:pPr>
    </w:lvl>
    <w:lvl w:ilvl="3" w:tplc="0402000F" w:tentative="1">
      <w:start w:val="1"/>
      <w:numFmt w:val="decimal"/>
      <w:lvlText w:val="%4."/>
      <w:lvlJc w:val="left"/>
      <w:pPr>
        <w:ind w:left="3934" w:hanging="360"/>
      </w:pPr>
    </w:lvl>
    <w:lvl w:ilvl="4" w:tplc="04020019" w:tentative="1">
      <w:start w:val="1"/>
      <w:numFmt w:val="lowerLetter"/>
      <w:lvlText w:val="%5."/>
      <w:lvlJc w:val="left"/>
      <w:pPr>
        <w:ind w:left="4654" w:hanging="360"/>
      </w:pPr>
    </w:lvl>
    <w:lvl w:ilvl="5" w:tplc="0402001B" w:tentative="1">
      <w:start w:val="1"/>
      <w:numFmt w:val="lowerRoman"/>
      <w:lvlText w:val="%6."/>
      <w:lvlJc w:val="right"/>
      <w:pPr>
        <w:ind w:left="5374" w:hanging="180"/>
      </w:pPr>
    </w:lvl>
    <w:lvl w:ilvl="6" w:tplc="0402000F" w:tentative="1">
      <w:start w:val="1"/>
      <w:numFmt w:val="decimal"/>
      <w:lvlText w:val="%7."/>
      <w:lvlJc w:val="left"/>
      <w:pPr>
        <w:ind w:left="6094" w:hanging="360"/>
      </w:pPr>
    </w:lvl>
    <w:lvl w:ilvl="7" w:tplc="04020019" w:tentative="1">
      <w:start w:val="1"/>
      <w:numFmt w:val="lowerLetter"/>
      <w:lvlText w:val="%8."/>
      <w:lvlJc w:val="left"/>
      <w:pPr>
        <w:ind w:left="6814" w:hanging="360"/>
      </w:pPr>
    </w:lvl>
    <w:lvl w:ilvl="8" w:tplc="040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9">
    <w:nsid w:val="182D3037"/>
    <w:multiLevelType w:val="hybridMultilevel"/>
    <w:tmpl w:val="A33A79D2"/>
    <w:lvl w:ilvl="0" w:tplc="DCAA25D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EA0194F"/>
    <w:multiLevelType w:val="hybridMultilevel"/>
    <w:tmpl w:val="65CCD870"/>
    <w:lvl w:ilvl="0" w:tplc="6420A04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5B6162"/>
    <w:multiLevelType w:val="hybridMultilevel"/>
    <w:tmpl w:val="06F085A2"/>
    <w:lvl w:ilvl="0" w:tplc="FAE0F61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205" w:hanging="360"/>
      </w:pPr>
    </w:lvl>
    <w:lvl w:ilvl="2" w:tplc="0402001B" w:tentative="1">
      <w:start w:val="1"/>
      <w:numFmt w:val="lowerRoman"/>
      <w:lvlText w:val="%3."/>
      <w:lvlJc w:val="right"/>
      <w:pPr>
        <w:ind w:left="2925" w:hanging="180"/>
      </w:pPr>
    </w:lvl>
    <w:lvl w:ilvl="3" w:tplc="0402000F" w:tentative="1">
      <w:start w:val="1"/>
      <w:numFmt w:val="decimal"/>
      <w:lvlText w:val="%4."/>
      <w:lvlJc w:val="left"/>
      <w:pPr>
        <w:ind w:left="3645" w:hanging="360"/>
      </w:pPr>
    </w:lvl>
    <w:lvl w:ilvl="4" w:tplc="04020019" w:tentative="1">
      <w:start w:val="1"/>
      <w:numFmt w:val="lowerLetter"/>
      <w:lvlText w:val="%5."/>
      <w:lvlJc w:val="left"/>
      <w:pPr>
        <w:ind w:left="4365" w:hanging="360"/>
      </w:pPr>
    </w:lvl>
    <w:lvl w:ilvl="5" w:tplc="0402001B" w:tentative="1">
      <w:start w:val="1"/>
      <w:numFmt w:val="lowerRoman"/>
      <w:lvlText w:val="%6."/>
      <w:lvlJc w:val="right"/>
      <w:pPr>
        <w:ind w:left="5085" w:hanging="180"/>
      </w:pPr>
    </w:lvl>
    <w:lvl w:ilvl="6" w:tplc="0402000F" w:tentative="1">
      <w:start w:val="1"/>
      <w:numFmt w:val="decimal"/>
      <w:lvlText w:val="%7."/>
      <w:lvlJc w:val="left"/>
      <w:pPr>
        <w:ind w:left="5805" w:hanging="360"/>
      </w:pPr>
    </w:lvl>
    <w:lvl w:ilvl="7" w:tplc="04020019" w:tentative="1">
      <w:start w:val="1"/>
      <w:numFmt w:val="lowerLetter"/>
      <w:lvlText w:val="%8."/>
      <w:lvlJc w:val="left"/>
      <w:pPr>
        <w:ind w:left="6525" w:hanging="360"/>
      </w:pPr>
    </w:lvl>
    <w:lvl w:ilvl="8" w:tplc="0402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26693D7D"/>
    <w:multiLevelType w:val="hybridMultilevel"/>
    <w:tmpl w:val="B4E08750"/>
    <w:lvl w:ilvl="0" w:tplc="68D08F9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5D79F7"/>
    <w:multiLevelType w:val="multilevel"/>
    <w:tmpl w:val="70E0B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320C45AA"/>
    <w:multiLevelType w:val="hybridMultilevel"/>
    <w:tmpl w:val="7F1CBF28"/>
    <w:lvl w:ilvl="0" w:tplc="DEC608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7E1A03"/>
    <w:multiLevelType w:val="hybridMultilevel"/>
    <w:tmpl w:val="5C2EE524"/>
    <w:lvl w:ilvl="0" w:tplc="5676895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E17427"/>
    <w:multiLevelType w:val="hybridMultilevel"/>
    <w:tmpl w:val="1A6ACD34"/>
    <w:lvl w:ilvl="0" w:tplc="BFBE618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11688F"/>
    <w:multiLevelType w:val="hybridMultilevel"/>
    <w:tmpl w:val="3D7060BC"/>
    <w:lvl w:ilvl="0" w:tplc="9E6AC2B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BFD23A7"/>
    <w:multiLevelType w:val="hybridMultilevel"/>
    <w:tmpl w:val="A7AC2158"/>
    <w:lvl w:ilvl="0" w:tplc="AA922ED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CB820DB"/>
    <w:multiLevelType w:val="hybridMultilevel"/>
    <w:tmpl w:val="355C88FC"/>
    <w:lvl w:ilvl="0" w:tplc="C27C97D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CDF73A8"/>
    <w:multiLevelType w:val="hybridMultilevel"/>
    <w:tmpl w:val="58C60AE6"/>
    <w:lvl w:ilvl="0" w:tplc="353A7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DCD24B2"/>
    <w:multiLevelType w:val="hybridMultilevel"/>
    <w:tmpl w:val="3482C86A"/>
    <w:lvl w:ilvl="0" w:tplc="268AC83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86223A5"/>
    <w:multiLevelType w:val="hybridMultilevel"/>
    <w:tmpl w:val="E490EC8E"/>
    <w:lvl w:ilvl="0" w:tplc="9866302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EF67693"/>
    <w:multiLevelType w:val="hybridMultilevel"/>
    <w:tmpl w:val="004E2336"/>
    <w:lvl w:ilvl="0" w:tplc="5930E84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7E35F8F"/>
    <w:multiLevelType w:val="hybridMultilevel"/>
    <w:tmpl w:val="C7BC01FA"/>
    <w:lvl w:ilvl="0" w:tplc="736C8AD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D5D0C98"/>
    <w:multiLevelType w:val="hybridMultilevel"/>
    <w:tmpl w:val="72082852"/>
    <w:lvl w:ilvl="0" w:tplc="4254EB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E69295D"/>
    <w:multiLevelType w:val="hybridMultilevel"/>
    <w:tmpl w:val="CEFAFA32"/>
    <w:lvl w:ilvl="0" w:tplc="DB76D7C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1C1815"/>
    <w:multiLevelType w:val="hybridMultilevel"/>
    <w:tmpl w:val="06A4FA50"/>
    <w:lvl w:ilvl="0" w:tplc="0409000F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05" w:hanging="360"/>
      </w:pPr>
    </w:lvl>
    <w:lvl w:ilvl="2" w:tplc="0402001B" w:tentative="1">
      <w:start w:val="1"/>
      <w:numFmt w:val="lowerRoman"/>
      <w:lvlText w:val="%3."/>
      <w:lvlJc w:val="right"/>
      <w:pPr>
        <w:ind w:left="2925" w:hanging="180"/>
      </w:pPr>
    </w:lvl>
    <w:lvl w:ilvl="3" w:tplc="0402000F" w:tentative="1">
      <w:start w:val="1"/>
      <w:numFmt w:val="decimal"/>
      <w:lvlText w:val="%4."/>
      <w:lvlJc w:val="left"/>
      <w:pPr>
        <w:ind w:left="3645" w:hanging="360"/>
      </w:pPr>
    </w:lvl>
    <w:lvl w:ilvl="4" w:tplc="04020019" w:tentative="1">
      <w:start w:val="1"/>
      <w:numFmt w:val="lowerLetter"/>
      <w:lvlText w:val="%5."/>
      <w:lvlJc w:val="left"/>
      <w:pPr>
        <w:ind w:left="4365" w:hanging="360"/>
      </w:pPr>
    </w:lvl>
    <w:lvl w:ilvl="5" w:tplc="0402001B" w:tentative="1">
      <w:start w:val="1"/>
      <w:numFmt w:val="lowerRoman"/>
      <w:lvlText w:val="%6."/>
      <w:lvlJc w:val="right"/>
      <w:pPr>
        <w:ind w:left="5085" w:hanging="180"/>
      </w:pPr>
    </w:lvl>
    <w:lvl w:ilvl="6" w:tplc="0402000F" w:tentative="1">
      <w:start w:val="1"/>
      <w:numFmt w:val="decimal"/>
      <w:lvlText w:val="%7."/>
      <w:lvlJc w:val="left"/>
      <w:pPr>
        <w:ind w:left="5805" w:hanging="360"/>
      </w:pPr>
    </w:lvl>
    <w:lvl w:ilvl="7" w:tplc="04020019" w:tentative="1">
      <w:start w:val="1"/>
      <w:numFmt w:val="lowerLetter"/>
      <w:lvlText w:val="%8."/>
      <w:lvlJc w:val="left"/>
      <w:pPr>
        <w:ind w:left="6525" w:hanging="360"/>
      </w:pPr>
    </w:lvl>
    <w:lvl w:ilvl="8" w:tplc="0402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8">
    <w:nsid w:val="6B143273"/>
    <w:multiLevelType w:val="hybridMultilevel"/>
    <w:tmpl w:val="98E4D424"/>
    <w:lvl w:ilvl="0" w:tplc="E7344FA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C832835"/>
    <w:multiLevelType w:val="hybridMultilevel"/>
    <w:tmpl w:val="35F0C69E"/>
    <w:lvl w:ilvl="0" w:tplc="7BCEF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2BC5D1D"/>
    <w:multiLevelType w:val="hybridMultilevel"/>
    <w:tmpl w:val="0B948BF2"/>
    <w:lvl w:ilvl="0" w:tplc="29B2134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385" w:hanging="360"/>
      </w:pPr>
    </w:lvl>
    <w:lvl w:ilvl="2" w:tplc="0402001B" w:tentative="1">
      <w:start w:val="1"/>
      <w:numFmt w:val="lowerRoman"/>
      <w:lvlText w:val="%3."/>
      <w:lvlJc w:val="right"/>
      <w:pPr>
        <w:ind w:left="3105" w:hanging="180"/>
      </w:pPr>
    </w:lvl>
    <w:lvl w:ilvl="3" w:tplc="0402000F" w:tentative="1">
      <w:start w:val="1"/>
      <w:numFmt w:val="decimal"/>
      <w:lvlText w:val="%4."/>
      <w:lvlJc w:val="left"/>
      <w:pPr>
        <w:ind w:left="3825" w:hanging="360"/>
      </w:pPr>
    </w:lvl>
    <w:lvl w:ilvl="4" w:tplc="04020019" w:tentative="1">
      <w:start w:val="1"/>
      <w:numFmt w:val="lowerLetter"/>
      <w:lvlText w:val="%5."/>
      <w:lvlJc w:val="left"/>
      <w:pPr>
        <w:ind w:left="4545" w:hanging="360"/>
      </w:pPr>
    </w:lvl>
    <w:lvl w:ilvl="5" w:tplc="0402001B" w:tentative="1">
      <w:start w:val="1"/>
      <w:numFmt w:val="lowerRoman"/>
      <w:lvlText w:val="%6."/>
      <w:lvlJc w:val="right"/>
      <w:pPr>
        <w:ind w:left="5265" w:hanging="180"/>
      </w:pPr>
    </w:lvl>
    <w:lvl w:ilvl="6" w:tplc="0402000F" w:tentative="1">
      <w:start w:val="1"/>
      <w:numFmt w:val="decimal"/>
      <w:lvlText w:val="%7."/>
      <w:lvlJc w:val="left"/>
      <w:pPr>
        <w:ind w:left="5985" w:hanging="360"/>
      </w:pPr>
    </w:lvl>
    <w:lvl w:ilvl="7" w:tplc="04020019" w:tentative="1">
      <w:start w:val="1"/>
      <w:numFmt w:val="lowerLetter"/>
      <w:lvlText w:val="%8."/>
      <w:lvlJc w:val="left"/>
      <w:pPr>
        <w:ind w:left="6705" w:hanging="360"/>
      </w:pPr>
    </w:lvl>
    <w:lvl w:ilvl="8" w:tplc="0402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1">
    <w:nsid w:val="75370142"/>
    <w:multiLevelType w:val="hybridMultilevel"/>
    <w:tmpl w:val="51CC87D8"/>
    <w:lvl w:ilvl="0" w:tplc="B1E42E8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16"/>
  </w:num>
  <w:num w:numId="3">
    <w:abstractNumId w:val="22"/>
  </w:num>
  <w:num w:numId="4">
    <w:abstractNumId w:val="6"/>
  </w:num>
  <w:num w:numId="5">
    <w:abstractNumId w:val="19"/>
  </w:num>
  <w:num w:numId="6">
    <w:abstractNumId w:val="25"/>
  </w:num>
  <w:num w:numId="7">
    <w:abstractNumId w:val="12"/>
  </w:num>
  <w:num w:numId="8">
    <w:abstractNumId w:val="17"/>
  </w:num>
  <w:num w:numId="9">
    <w:abstractNumId w:val="28"/>
  </w:num>
  <w:num w:numId="10">
    <w:abstractNumId w:val="26"/>
  </w:num>
  <w:num w:numId="11">
    <w:abstractNumId w:val="23"/>
  </w:num>
  <w:num w:numId="12">
    <w:abstractNumId w:val="15"/>
  </w:num>
  <w:num w:numId="13">
    <w:abstractNumId w:val="24"/>
  </w:num>
  <w:num w:numId="14">
    <w:abstractNumId w:val="10"/>
  </w:num>
  <w:num w:numId="15">
    <w:abstractNumId w:val="31"/>
  </w:num>
  <w:num w:numId="16">
    <w:abstractNumId w:val="2"/>
  </w:num>
  <w:num w:numId="17">
    <w:abstractNumId w:val="0"/>
  </w:num>
  <w:num w:numId="18">
    <w:abstractNumId w:val="18"/>
  </w:num>
  <w:num w:numId="19">
    <w:abstractNumId w:val="3"/>
  </w:num>
  <w:num w:numId="20">
    <w:abstractNumId w:val="11"/>
  </w:num>
  <w:num w:numId="21">
    <w:abstractNumId w:val="4"/>
  </w:num>
  <w:num w:numId="22">
    <w:abstractNumId w:val="9"/>
  </w:num>
  <w:num w:numId="23">
    <w:abstractNumId w:val="30"/>
  </w:num>
  <w:num w:numId="24">
    <w:abstractNumId w:val="5"/>
  </w:num>
  <w:num w:numId="25">
    <w:abstractNumId w:val="7"/>
  </w:num>
  <w:num w:numId="26">
    <w:abstractNumId w:val="1"/>
  </w:num>
  <w:num w:numId="27">
    <w:abstractNumId w:val="21"/>
  </w:num>
  <w:num w:numId="28">
    <w:abstractNumId w:val="20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  <w:num w:numId="43">
    <w:abstractNumId w:val="27"/>
  </w:num>
  <w:num w:numId="44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FA"/>
    <w:rsid w:val="00000C3A"/>
    <w:rsid w:val="00000FC7"/>
    <w:rsid w:val="00002DFB"/>
    <w:rsid w:val="00004A46"/>
    <w:rsid w:val="000062BE"/>
    <w:rsid w:val="000103AC"/>
    <w:rsid w:val="000134E8"/>
    <w:rsid w:val="00013578"/>
    <w:rsid w:val="0001734D"/>
    <w:rsid w:val="00022E4D"/>
    <w:rsid w:val="000237F4"/>
    <w:rsid w:val="00026475"/>
    <w:rsid w:val="0002698A"/>
    <w:rsid w:val="000374EB"/>
    <w:rsid w:val="0003765D"/>
    <w:rsid w:val="00040D91"/>
    <w:rsid w:val="00041275"/>
    <w:rsid w:val="00043F0D"/>
    <w:rsid w:val="00047F71"/>
    <w:rsid w:val="00052E14"/>
    <w:rsid w:val="0005474B"/>
    <w:rsid w:val="000557A3"/>
    <w:rsid w:val="00063409"/>
    <w:rsid w:val="00065682"/>
    <w:rsid w:val="000669BA"/>
    <w:rsid w:val="00072482"/>
    <w:rsid w:val="00075451"/>
    <w:rsid w:val="00075FE5"/>
    <w:rsid w:val="00076D92"/>
    <w:rsid w:val="00077A6C"/>
    <w:rsid w:val="00080031"/>
    <w:rsid w:val="00080869"/>
    <w:rsid w:val="00081826"/>
    <w:rsid w:val="00081FCD"/>
    <w:rsid w:val="0008326E"/>
    <w:rsid w:val="00083854"/>
    <w:rsid w:val="00083EB1"/>
    <w:rsid w:val="00084339"/>
    <w:rsid w:val="00084942"/>
    <w:rsid w:val="000859E7"/>
    <w:rsid w:val="00086F20"/>
    <w:rsid w:val="00090B6E"/>
    <w:rsid w:val="00091563"/>
    <w:rsid w:val="0009313E"/>
    <w:rsid w:val="00093F0A"/>
    <w:rsid w:val="00096180"/>
    <w:rsid w:val="000A0CB4"/>
    <w:rsid w:val="000A43A6"/>
    <w:rsid w:val="000A544A"/>
    <w:rsid w:val="000B1F82"/>
    <w:rsid w:val="000B53D7"/>
    <w:rsid w:val="000C0233"/>
    <w:rsid w:val="000C1F6C"/>
    <w:rsid w:val="000C22F6"/>
    <w:rsid w:val="000C3F10"/>
    <w:rsid w:val="000C4D65"/>
    <w:rsid w:val="000C5543"/>
    <w:rsid w:val="000C5D28"/>
    <w:rsid w:val="000C674E"/>
    <w:rsid w:val="000C68C9"/>
    <w:rsid w:val="000D29D0"/>
    <w:rsid w:val="000D3B8E"/>
    <w:rsid w:val="000D56FD"/>
    <w:rsid w:val="000D60F7"/>
    <w:rsid w:val="000D7DC9"/>
    <w:rsid w:val="000E1B0D"/>
    <w:rsid w:val="000E2609"/>
    <w:rsid w:val="000E2C7D"/>
    <w:rsid w:val="000E69DC"/>
    <w:rsid w:val="000E7384"/>
    <w:rsid w:val="000E775A"/>
    <w:rsid w:val="000F01D7"/>
    <w:rsid w:val="000F0BB6"/>
    <w:rsid w:val="000F27F5"/>
    <w:rsid w:val="000F35B4"/>
    <w:rsid w:val="000F3869"/>
    <w:rsid w:val="000F3E31"/>
    <w:rsid w:val="000F5734"/>
    <w:rsid w:val="001008B4"/>
    <w:rsid w:val="0010130C"/>
    <w:rsid w:val="001107AD"/>
    <w:rsid w:val="00113559"/>
    <w:rsid w:val="00114EAE"/>
    <w:rsid w:val="0011732C"/>
    <w:rsid w:val="001202BD"/>
    <w:rsid w:val="001226F5"/>
    <w:rsid w:val="001237F2"/>
    <w:rsid w:val="00124288"/>
    <w:rsid w:val="001262E9"/>
    <w:rsid w:val="001265A2"/>
    <w:rsid w:val="00126862"/>
    <w:rsid w:val="001275A4"/>
    <w:rsid w:val="001276CB"/>
    <w:rsid w:val="00127936"/>
    <w:rsid w:val="00127CFF"/>
    <w:rsid w:val="001315FF"/>
    <w:rsid w:val="00132D82"/>
    <w:rsid w:val="001347FB"/>
    <w:rsid w:val="00134EDD"/>
    <w:rsid w:val="00136C4E"/>
    <w:rsid w:val="00140C56"/>
    <w:rsid w:val="0014238D"/>
    <w:rsid w:val="001442EF"/>
    <w:rsid w:val="00145082"/>
    <w:rsid w:val="00145530"/>
    <w:rsid w:val="00153787"/>
    <w:rsid w:val="001557F8"/>
    <w:rsid w:val="00160451"/>
    <w:rsid w:val="001626AC"/>
    <w:rsid w:val="00164132"/>
    <w:rsid w:val="00165004"/>
    <w:rsid w:val="0016658F"/>
    <w:rsid w:val="00166ADB"/>
    <w:rsid w:val="00167A9A"/>
    <w:rsid w:val="00171F8E"/>
    <w:rsid w:val="00174CB5"/>
    <w:rsid w:val="00181AE3"/>
    <w:rsid w:val="0018289F"/>
    <w:rsid w:val="00182AB6"/>
    <w:rsid w:val="00182F86"/>
    <w:rsid w:val="001867FE"/>
    <w:rsid w:val="00190353"/>
    <w:rsid w:val="00193089"/>
    <w:rsid w:val="00193609"/>
    <w:rsid w:val="0019490B"/>
    <w:rsid w:val="0019577A"/>
    <w:rsid w:val="00195CF9"/>
    <w:rsid w:val="0019696F"/>
    <w:rsid w:val="001A0535"/>
    <w:rsid w:val="001A13B4"/>
    <w:rsid w:val="001A1775"/>
    <w:rsid w:val="001A32C9"/>
    <w:rsid w:val="001A3A49"/>
    <w:rsid w:val="001B0567"/>
    <w:rsid w:val="001B2FBA"/>
    <w:rsid w:val="001B348C"/>
    <w:rsid w:val="001B60A4"/>
    <w:rsid w:val="001B7E8C"/>
    <w:rsid w:val="001C22B8"/>
    <w:rsid w:val="001C2593"/>
    <w:rsid w:val="001C2C13"/>
    <w:rsid w:val="001C51B2"/>
    <w:rsid w:val="001C547D"/>
    <w:rsid w:val="001C5B33"/>
    <w:rsid w:val="001C666F"/>
    <w:rsid w:val="001D1FBF"/>
    <w:rsid w:val="001D5113"/>
    <w:rsid w:val="001D550C"/>
    <w:rsid w:val="001E0667"/>
    <w:rsid w:val="001E0784"/>
    <w:rsid w:val="001E0F1D"/>
    <w:rsid w:val="001E11F3"/>
    <w:rsid w:val="001E2077"/>
    <w:rsid w:val="001E2E0B"/>
    <w:rsid w:val="001E2F66"/>
    <w:rsid w:val="001E3935"/>
    <w:rsid w:val="001E63D1"/>
    <w:rsid w:val="001E6636"/>
    <w:rsid w:val="001F2041"/>
    <w:rsid w:val="001F7651"/>
    <w:rsid w:val="00200CDB"/>
    <w:rsid w:val="00203239"/>
    <w:rsid w:val="00203CBF"/>
    <w:rsid w:val="00207BAE"/>
    <w:rsid w:val="0021101E"/>
    <w:rsid w:val="002114A8"/>
    <w:rsid w:val="00213F3F"/>
    <w:rsid w:val="00215470"/>
    <w:rsid w:val="00217AC5"/>
    <w:rsid w:val="002211F9"/>
    <w:rsid w:val="002237C2"/>
    <w:rsid w:val="00224BC1"/>
    <w:rsid w:val="002255E0"/>
    <w:rsid w:val="0023018E"/>
    <w:rsid w:val="002301E9"/>
    <w:rsid w:val="00231663"/>
    <w:rsid w:val="00231A77"/>
    <w:rsid w:val="002332EF"/>
    <w:rsid w:val="00234179"/>
    <w:rsid w:val="00234E35"/>
    <w:rsid w:val="00237CE5"/>
    <w:rsid w:val="00240C5A"/>
    <w:rsid w:val="002410C0"/>
    <w:rsid w:val="00243175"/>
    <w:rsid w:val="00245320"/>
    <w:rsid w:val="00245F0C"/>
    <w:rsid w:val="00247971"/>
    <w:rsid w:val="00251E94"/>
    <w:rsid w:val="00252648"/>
    <w:rsid w:val="00253FB8"/>
    <w:rsid w:val="002572A0"/>
    <w:rsid w:val="00260205"/>
    <w:rsid w:val="002616A3"/>
    <w:rsid w:val="00262E67"/>
    <w:rsid w:val="0026736A"/>
    <w:rsid w:val="002700BD"/>
    <w:rsid w:val="0027017F"/>
    <w:rsid w:val="0027247D"/>
    <w:rsid w:val="0027518B"/>
    <w:rsid w:val="00275A11"/>
    <w:rsid w:val="00276917"/>
    <w:rsid w:val="0028259C"/>
    <w:rsid w:val="002827A2"/>
    <w:rsid w:val="002836FF"/>
    <w:rsid w:val="002872AA"/>
    <w:rsid w:val="0029123F"/>
    <w:rsid w:val="0029189B"/>
    <w:rsid w:val="00292D12"/>
    <w:rsid w:val="00293051"/>
    <w:rsid w:val="002957AD"/>
    <w:rsid w:val="00295CE5"/>
    <w:rsid w:val="00296BF8"/>
    <w:rsid w:val="002A07FF"/>
    <w:rsid w:val="002A0E29"/>
    <w:rsid w:val="002A0F2E"/>
    <w:rsid w:val="002A18BB"/>
    <w:rsid w:val="002A5523"/>
    <w:rsid w:val="002A57CC"/>
    <w:rsid w:val="002A7EE1"/>
    <w:rsid w:val="002B041D"/>
    <w:rsid w:val="002B18EC"/>
    <w:rsid w:val="002B30AE"/>
    <w:rsid w:val="002B34F9"/>
    <w:rsid w:val="002C6A2F"/>
    <w:rsid w:val="002D0612"/>
    <w:rsid w:val="002D372D"/>
    <w:rsid w:val="002D4A16"/>
    <w:rsid w:val="002D6EC0"/>
    <w:rsid w:val="002D7451"/>
    <w:rsid w:val="002E1E68"/>
    <w:rsid w:val="002E24DD"/>
    <w:rsid w:val="002E3001"/>
    <w:rsid w:val="002E3BC8"/>
    <w:rsid w:val="002E43CB"/>
    <w:rsid w:val="002E4C6C"/>
    <w:rsid w:val="002E5A2F"/>
    <w:rsid w:val="002E611E"/>
    <w:rsid w:val="002E7FC2"/>
    <w:rsid w:val="002F24ED"/>
    <w:rsid w:val="002F4535"/>
    <w:rsid w:val="002F53C0"/>
    <w:rsid w:val="00302161"/>
    <w:rsid w:val="003053D7"/>
    <w:rsid w:val="003154E2"/>
    <w:rsid w:val="0031554B"/>
    <w:rsid w:val="00316FAA"/>
    <w:rsid w:val="00317067"/>
    <w:rsid w:val="00320B51"/>
    <w:rsid w:val="00321DB1"/>
    <w:rsid w:val="00323C41"/>
    <w:rsid w:val="003309FB"/>
    <w:rsid w:val="003342CB"/>
    <w:rsid w:val="00337B6E"/>
    <w:rsid w:val="003404C2"/>
    <w:rsid w:val="0034125A"/>
    <w:rsid w:val="00341647"/>
    <w:rsid w:val="00342E13"/>
    <w:rsid w:val="00343C00"/>
    <w:rsid w:val="003505D1"/>
    <w:rsid w:val="00351DCD"/>
    <w:rsid w:val="003529B8"/>
    <w:rsid w:val="00353C96"/>
    <w:rsid w:val="00353D75"/>
    <w:rsid w:val="00357791"/>
    <w:rsid w:val="00360B3C"/>
    <w:rsid w:val="00362A6C"/>
    <w:rsid w:val="003679A9"/>
    <w:rsid w:val="00367AE8"/>
    <w:rsid w:val="0037072D"/>
    <w:rsid w:val="00372735"/>
    <w:rsid w:val="003727A9"/>
    <w:rsid w:val="00373EC4"/>
    <w:rsid w:val="003741D3"/>
    <w:rsid w:val="00376F86"/>
    <w:rsid w:val="003809D8"/>
    <w:rsid w:val="00382D22"/>
    <w:rsid w:val="0038483A"/>
    <w:rsid w:val="00384FAD"/>
    <w:rsid w:val="00386992"/>
    <w:rsid w:val="00386B81"/>
    <w:rsid w:val="003902A3"/>
    <w:rsid w:val="0039067C"/>
    <w:rsid w:val="003931B4"/>
    <w:rsid w:val="003A0812"/>
    <w:rsid w:val="003A1F74"/>
    <w:rsid w:val="003A3C22"/>
    <w:rsid w:val="003A42A5"/>
    <w:rsid w:val="003A435E"/>
    <w:rsid w:val="003A7BFA"/>
    <w:rsid w:val="003B092B"/>
    <w:rsid w:val="003B0DEB"/>
    <w:rsid w:val="003B1A12"/>
    <w:rsid w:val="003B392C"/>
    <w:rsid w:val="003B3B34"/>
    <w:rsid w:val="003B58D3"/>
    <w:rsid w:val="003B7739"/>
    <w:rsid w:val="003B7827"/>
    <w:rsid w:val="003C12A7"/>
    <w:rsid w:val="003C320B"/>
    <w:rsid w:val="003C6BD4"/>
    <w:rsid w:val="003C7D5A"/>
    <w:rsid w:val="003D291A"/>
    <w:rsid w:val="003D2CA8"/>
    <w:rsid w:val="003D2CBF"/>
    <w:rsid w:val="003D2DBB"/>
    <w:rsid w:val="003D4DC4"/>
    <w:rsid w:val="003D69EB"/>
    <w:rsid w:val="003D6E76"/>
    <w:rsid w:val="003E1F90"/>
    <w:rsid w:val="003E4B1A"/>
    <w:rsid w:val="003E5E97"/>
    <w:rsid w:val="003E5F06"/>
    <w:rsid w:val="003E600C"/>
    <w:rsid w:val="003E7E45"/>
    <w:rsid w:val="003F122A"/>
    <w:rsid w:val="003F1392"/>
    <w:rsid w:val="003F17F2"/>
    <w:rsid w:val="003F457D"/>
    <w:rsid w:val="003F64F0"/>
    <w:rsid w:val="003F7135"/>
    <w:rsid w:val="0040394A"/>
    <w:rsid w:val="00404C35"/>
    <w:rsid w:val="0040640A"/>
    <w:rsid w:val="004113EE"/>
    <w:rsid w:val="00411D77"/>
    <w:rsid w:val="004124A0"/>
    <w:rsid w:val="00412EBC"/>
    <w:rsid w:val="004153C1"/>
    <w:rsid w:val="00415804"/>
    <w:rsid w:val="004167DE"/>
    <w:rsid w:val="004209B9"/>
    <w:rsid w:val="00422002"/>
    <w:rsid w:val="00422745"/>
    <w:rsid w:val="00422C19"/>
    <w:rsid w:val="00427C0E"/>
    <w:rsid w:val="004312BB"/>
    <w:rsid w:val="00433ED6"/>
    <w:rsid w:val="004350EF"/>
    <w:rsid w:val="00435600"/>
    <w:rsid w:val="0043642C"/>
    <w:rsid w:val="0043693C"/>
    <w:rsid w:val="00437875"/>
    <w:rsid w:val="0044189F"/>
    <w:rsid w:val="004419A2"/>
    <w:rsid w:val="00441B61"/>
    <w:rsid w:val="0044238E"/>
    <w:rsid w:val="0044289E"/>
    <w:rsid w:val="00443B39"/>
    <w:rsid w:val="004442F3"/>
    <w:rsid w:val="00444852"/>
    <w:rsid w:val="00447A13"/>
    <w:rsid w:val="00450412"/>
    <w:rsid w:val="00453D64"/>
    <w:rsid w:val="00454806"/>
    <w:rsid w:val="00456A78"/>
    <w:rsid w:val="004600B0"/>
    <w:rsid w:val="004605A6"/>
    <w:rsid w:val="004630C9"/>
    <w:rsid w:val="004638EB"/>
    <w:rsid w:val="004640F2"/>
    <w:rsid w:val="0046467F"/>
    <w:rsid w:val="00464DEF"/>
    <w:rsid w:val="004665DA"/>
    <w:rsid w:val="004706C2"/>
    <w:rsid w:val="0047152B"/>
    <w:rsid w:val="00471BAA"/>
    <w:rsid w:val="004731C5"/>
    <w:rsid w:val="00474689"/>
    <w:rsid w:val="004763CE"/>
    <w:rsid w:val="0048034A"/>
    <w:rsid w:val="004831EC"/>
    <w:rsid w:val="0049235B"/>
    <w:rsid w:val="004927B4"/>
    <w:rsid w:val="0049297F"/>
    <w:rsid w:val="004943E6"/>
    <w:rsid w:val="0049539A"/>
    <w:rsid w:val="004956B3"/>
    <w:rsid w:val="00495CB4"/>
    <w:rsid w:val="00496F9B"/>
    <w:rsid w:val="004972A6"/>
    <w:rsid w:val="004A0718"/>
    <w:rsid w:val="004A14C1"/>
    <w:rsid w:val="004A21FF"/>
    <w:rsid w:val="004A49D9"/>
    <w:rsid w:val="004A6456"/>
    <w:rsid w:val="004A6BC8"/>
    <w:rsid w:val="004A74FC"/>
    <w:rsid w:val="004B11F5"/>
    <w:rsid w:val="004B254F"/>
    <w:rsid w:val="004B3A9C"/>
    <w:rsid w:val="004B5A0B"/>
    <w:rsid w:val="004B7A3A"/>
    <w:rsid w:val="004C1C46"/>
    <w:rsid w:val="004C7C9E"/>
    <w:rsid w:val="004D299A"/>
    <w:rsid w:val="004D2C77"/>
    <w:rsid w:val="004D4687"/>
    <w:rsid w:val="004E0121"/>
    <w:rsid w:val="004E0D19"/>
    <w:rsid w:val="004E24B3"/>
    <w:rsid w:val="004E790C"/>
    <w:rsid w:val="004F0E08"/>
    <w:rsid w:val="004F224A"/>
    <w:rsid w:val="004F32D9"/>
    <w:rsid w:val="004F465B"/>
    <w:rsid w:val="004F46B1"/>
    <w:rsid w:val="004F4ABB"/>
    <w:rsid w:val="004F4D01"/>
    <w:rsid w:val="004F68F5"/>
    <w:rsid w:val="00502A18"/>
    <w:rsid w:val="005056C4"/>
    <w:rsid w:val="00507C1B"/>
    <w:rsid w:val="0051053D"/>
    <w:rsid w:val="00512259"/>
    <w:rsid w:val="00512A8A"/>
    <w:rsid w:val="005156D3"/>
    <w:rsid w:val="00515A44"/>
    <w:rsid w:val="005215DE"/>
    <w:rsid w:val="0052453C"/>
    <w:rsid w:val="00530AF5"/>
    <w:rsid w:val="00531425"/>
    <w:rsid w:val="00535D08"/>
    <w:rsid w:val="005368A2"/>
    <w:rsid w:val="005401D0"/>
    <w:rsid w:val="00543757"/>
    <w:rsid w:val="005439A7"/>
    <w:rsid w:val="00546265"/>
    <w:rsid w:val="00551DA1"/>
    <w:rsid w:val="0055352C"/>
    <w:rsid w:val="005536AE"/>
    <w:rsid w:val="00554F89"/>
    <w:rsid w:val="00557FD6"/>
    <w:rsid w:val="00560035"/>
    <w:rsid w:val="0056042B"/>
    <w:rsid w:val="00563BC6"/>
    <w:rsid w:val="00563D68"/>
    <w:rsid w:val="0057142B"/>
    <w:rsid w:val="00571A10"/>
    <w:rsid w:val="00575662"/>
    <w:rsid w:val="00577E15"/>
    <w:rsid w:val="00581312"/>
    <w:rsid w:val="005813AD"/>
    <w:rsid w:val="0058161D"/>
    <w:rsid w:val="00582738"/>
    <w:rsid w:val="00583AE5"/>
    <w:rsid w:val="00583C92"/>
    <w:rsid w:val="005848A4"/>
    <w:rsid w:val="00585675"/>
    <w:rsid w:val="00585E74"/>
    <w:rsid w:val="00586F66"/>
    <w:rsid w:val="00587DCD"/>
    <w:rsid w:val="0059007C"/>
    <w:rsid w:val="00592901"/>
    <w:rsid w:val="00592EA7"/>
    <w:rsid w:val="00596307"/>
    <w:rsid w:val="005A1758"/>
    <w:rsid w:val="005A2E61"/>
    <w:rsid w:val="005A4EB4"/>
    <w:rsid w:val="005A525D"/>
    <w:rsid w:val="005A5AAA"/>
    <w:rsid w:val="005A7CBF"/>
    <w:rsid w:val="005B2352"/>
    <w:rsid w:val="005B449D"/>
    <w:rsid w:val="005B5808"/>
    <w:rsid w:val="005B70FF"/>
    <w:rsid w:val="005B741E"/>
    <w:rsid w:val="005C054B"/>
    <w:rsid w:val="005C0778"/>
    <w:rsid w:val="005C0D9A"/>
    <w:rsid w:val="005C57A7"/>
    <w:rsid w:val="005C59F3"/>
    <w:rsid w:val="005C5E67"/>
    <w:rsid w:val="005D0C38"/>
    <w:rsid w:val="005D5B2F"/>
    <w:rsid w:val="005D6D5E"/>
    <w:rsid w:val="005E2278"/>
    <w:rsid w:val="005E2492"/>
    <w:rsid w:val="005E2593"/>
    <w:rsid w:val="005E386E"/>
    <w:rsid w:val="005E42D4"/>
    <w:rsid w:val="005E4B16"/>
    <w:rsid w:val="005E4C3E"/>
    <w:rsid w:val="005E576C"/>
    <w:rsid w:val="005F0107"/>
    <w:rsid w:val="005F03B4"/>
    <w:rsid w:val="005F093F"/>
    <w:rsid w:val="005F0B73"/>
    <w:rsid w:val="005F0BCC"/>
    <w:rsid w:val="005F3090"/>
    <w:rsid w:val="005F4A3B"/>
    <w:rsid w:val="005F5852"/>
    <w:rsid w:val="005F5994"/>
    <w:rsid w:val="00601F81"/>
    <w:rsid w:val="00604854"/>
    <w:rsid w:val="0060745E"/>
    <w:rsid w:val="0061059C"/>
    <w:rsid w:val="00610C03"/>
    <w:rsid w:val="00611CBE"/>
    <w:rsid w:val="00612393"/>
    <w:rsid w:val="00616DCC"/>
    <w:rsid w:val="0061753E"/>
    <w:rsid w:val="006178AC"/>
    <w:rsid w:val="00617FB3"/>
    <w:rsid w:val="00623FC6"/>
    <w:rsid w:val="00623FFC"/>
    <w:rsid w:val="0062431A"/>
    <w:rsid w:val="006246F4"/>
    <w:rsid w:val="00625F7E"/>
    <w:rsid w:val="00626016"/>
    <w:rsid w:val="00627B40"/>
    <w:rsid w:val="00627FA4"/>
    <w:rsid w:val="00630615"/>
    <w:rsid w:val="00631DCE"/>
    <w:rsid w:val="0063359E"/>
    <w:rsid w:val="00633ACB"/>
    <w:rsid w:val="006355A3"/>
    <w:rsid w:val="00636971"/>
    <w:rsid w:val="0064174E"/>
    <w:rsid w:val="006419CD"/>
    <w:rsid w:val="0064462D"/>
    <w:rsid w:val="00644D8D"/>
    <w:rsid w:val="00645904"/>
    <w:rsid w:val="00646C98"/>
    <w:rsid w:val="00647CFD"/>
    <w:rsid w:val="00652198"/>
    <w:rsid w:val="00653B0F"/>
    <w:rsid w:val="00653E48"/>
    <w:rsid w:val="0065465D"/>
    <w:rsid w:val="00663FE9"/>
    <w:rsid w:val="0066420E"/>
    <w:rsid w:val="0066466D"/>
    <w:rsid w:val="00666613"/>
    <w:rsid w:val="006702BC"/>
    <w:rsid w:val="006720DF"/>
    <w:rsid w:val="006751B4"/>
    <w:rsid w:val="00677290"/>
    <w:rsid w:val="00681412"/>
    <w:rsid w:val="00684C70"/>
    <w:rsid w:val="00684FB6"/>
    <w:rsid w:val="006875BF"/>
    <w:rsid w:val="00691B25"/>
    <w:rsid w:val="00692DE7"/>
    <w:rsid w:val="00693E49"/>
    <w:rsid w:val="00694945"/>
    <w:rsid w:val="006950EF"/>
    <w:rsid w:val="006951D5"/>
    <w:rsid w:val="0069559A"/>
    <w:rsid w:val="00697D0D"/>
    <w:rsid w:val="006A0049"/>
    <w:rsid w:val="006A10FC"/>
    <w:rsid w:val="006A1E06"/>
    <w:rsid w:val="006A227C"/>
    <w:rsid w:val="006A51CF"/>
    <w:rsid w:val="006B1C85"/>
    <w:rsid w:val="006B4990"/>
    <w:rsid w:val="006B6732"/>
    <w:rsid w:val="006B723F"/>
    <w:rsid w:val="006B79D3"/>
    <w:rsid w:val="006B7E22"/>
    <w:rsid w:val="006C1C90"/>
    <w:rsid w:val="006C3541"/>
    <w:rsid w:val="006C445D"/>
    <w:rsid w:val="006C678B"/>
    <w:rsid w:val="006C7E1B"/>
    <w:rsid w:val="006D490B"/>
    <w:rsid w:val="006D4C01"/>
    <w:rsid w:val="006D6A7E"/>
    <w:rsid w:val="006D7B27"/>
    <w:rsid w:val="006E3939"/>
    <w:rsid w:val="006E4073"/>
    <w:rsid w:val="006E59B8"/>
    <w:rsid w:val="006E602C"/>
    <w:rsid w:val="006E7C9F"/>
    <w:rsid w:val="006E7F95"/>
    <w:rsid w:val="006F1A4E"/>
    <w:rsid w:val="006F3084"/>
    <w:rsid w:val="006F3DF0"/>
    <w:rsid w:val="006F59E5"/>
    <w:rsid w:val="006F6EA5"/>
    <w:rsid w:val="006F70FD"/>
    <w:rsid w:val="00703024"/>
    <w:rsid w:val="0070322D"/>
    <w:rsid w:val="0070324F"/>
    <w:rsid w:val="00704AC6"/>
    <w:rsid w:val="00705B3F"/>
    <w:rsid w:val="00707870"/>
    <w:rsid w:val="00711800"/>
    <w:rsid w:val="007121F0"/>
    <w:rsid w:val="00716F6D"/>
    <w:rsid w:val="0071752B"/>
    <w:rsid w:val="0072046C"/>
    <w:rsid w:val="0072118A"/>
    <w:rsid w:val="00721936"/>
    <w:rsid w:val="00721C26"/>
    <w:rsid w:val="00722109"/>
    <w:rsid w:val="00725360"/>
    <w:rsid w:val="00733ECE"/>
    <w:rsid w:val="00736310"/>
    <w:rsid w:val="007375D9"/>
    <w:rsid w:val="00740B0A"/>
    <w:rsid w:val="00741AEB"/>
    <w:rsid w:val="00744AD4"/>
    <w:rsid w:val="00744CD7"/>
    <w:rsid w:val="0075347D"/>
    <w:rsid w:val="00755177"/>
    <w:rsid w:val="00755C9F"/>
    <w:rsid w:val="007579EE"/>
    <w:rsid w:val="00757A8F"/>
    <w:rsid w:val="00760D1D"/>
    <w:rsid w:val="00761685"/>
    <w:rsid w:val="00765E0A"/>
    <w:rsid w:val="0077017B"/>
    <w:rsid w:val="007723B6"/>
    <w:rsid w:val="007725CF"/>
    <w:rsid w:val="00773443"/>
    <w:rsid w:val="00775718"/>
    <w:rsid w:val="00776EEF"/>
    <w:rsid w:val="00780FF6"/>
    <w:rsid w:val="00782092"/>
    <w:rsid w:val="00783AC5"/>
    <w:rsid w:val="00783E36"/>
    <w:rsid w:val="00784B6C"/>
    <w:rsid w:val="00785E5B"/>
    <w:rsid w:val="0078791D"/>
    <w:rsid w:val="00790223"/>
    <w:rsid w:val="00790D71"/>
    <w:rsid w:val="00791094"/>
    <w:rsid w:val="007A07E9"/>
    <w:rsid w:val="007A0E37"/>
    <w:rsid w:val="007A1067"/>
    <w:rsid w:val="007A41DF"/>
    <w:rsid w:val="007A4F86"/>
    <w:rsid w:val="007A6707"/>
    <w:rsid w:val="007A7042"/>
    <w:rsid w:val="007B0A0F"/>
    <w:rsid w:val="007B11D6"/>
    <w:rsid w:val="007B3372"/>
    <w:rsid w:val="007B56A6"/>
    <w:rsid w:val="007B6275"/>
    <w:rsid w:val="007C01F2"/>
    <w:rsid w:val="007C141A"/>
    <w:rsid w:val="007C2583"/>
    <w:rsid w:val="007C260F"/>
    <w:rsid w:val="007C7D82"/>
    <w:rsid w:val="007D1318"/>
    <w:rsid w:val="007D2B6C"/>
    <w:rsid w:val="007D610A"/>
    <w:rsid w:val="007D729F"/>
    <w:rsid w:val="007E3A05"/>
    <w:rsid w:val="007E3E75"/>
    <w:rsid w:val="007E3EEB"/>
    <w:rsid w:val="007E7FB0"/>
    <w:rsid w:val="007F162E"/>
    <w:rsid w:val="007F2BE4"/>
    <w:rsid w:val="007F3772"/>
    <w:rsid w:val="00801007"/>
    <w:rsid w:val="0080741F"/>
    <w:rsid w:val="008074F6"/>
    <w:rsid w:val="00810F06"/>
    <w:rsid w:val="0081155C"/>
    <w:rsid w:val="00813951"/>
    <w:rsid w:val="008151B5"/>
    <w:rsid w:val="0081520A"/>
    <w:rsid w:val="00815635"/>
    <w:rsid w:val="00816660"/>
    <w:rsid w:val="00821A0D"/>
    <w:rsid w:val="00822173"/>
    <w:rsid w:val="0082295A"/>
    <w:rsid w:val="00824D26"/>
    <w:rsid w:val="0083323B"/>
    <w:rsid w:val="00833421"/>
    <w:rsid w:val="00834098"/>
    <w:rsid w:val="008340F6"/>
    <w:rsid w:val="00836EC6"/>
    <w:rsid w:val="00840108"/>
    <w:rsid w:val="00840287"/>
    <w:rsid w:val="00840DE2"/>
    <w:rsid w:val="00842E8D"/>
    <w:rsid w:val="008445F4"/>
    <w:rsid w:val="00846A09"/>
    <w:rsid w:val="00847625"/>
    <w:rsid w:val="008506D1"/>
    <w:rsid w:val="00850AFC"/>
    <w:rsid w:val="008510A4"/>
    <w:rsid w:val="00852CEC"/>
    <w:rsid w:val="00853E6A"/>
    <w:rsid w:val="00855A18"/>
    <w:rsid w:val="00855E17"/>
    <w:rsid w:val="00860558"/>
    <w:rsid w:val="00861533"/>
    <w:rsid w:val="008618CA"/>
    <w:rsid w:val="00866BE4"/>
    <w:rsid w:val="00866F67"/>
    <w:rsid w:val="0087172F"/>
    <w:rsid w:val="0087212F"/>
    <w:rsid w:val="0087244F"/>
    <w:rsid w:val="00873A20"/>
    <w:rsid w:val="00875C9D"/>
    <w:rsid w:val="008811EA"/>
    <w:rsid w:val="008828E5"/>
    <w:rsid w:val="00883BAD"/>
    <w:rsid w:val="00887BE9"/>
    <w:rsid w:val="00890506"/>
    <w:rsid w:val="00890525"/>
    <w:rsid w:val="00890C46"/>
    <w:rsid w:val="00891012"/>
    <w:rsid w:val="00891F6B"/>
    <w:rsid w:val="00893315"/>
    <w:rsid w:val="0089436E"/>
    <w:rsid w:val="008950AF"/>
    <w:rsid w:val="00895B49"/>
    <w:rsid w:val="00896925"/>
    <w:rsid w:val="00896F45"/>
    <w:rsid w:val="008A1D03"/>
    <w:rsid w:val="008A221D"/>
    <w:rsid w:val="008A38D2"/>
    <w:rsid w:val="008A6D92"/>
    <w:rsid w:val="008A7C95"/>
    <w:rsid w:val="008B143F"/>
    <w:rsid w:val="008B30CA"/>
    <w:rsid w:val="008B4226"/>
    <w:rsid w:val="008B4A1F"/>
    <w:rsid w:val="008B7849"/>
    <w:rsid w:val="008C09AA"/>
    <w:rsid w:val="008C4AD5"/>
    <w:rsid w:val="008C4C47"/>
    <w:rsid w:val="008C5FAA"/>
    <w:rsid w:val="008D090B"/>
    <w:rsid w:val="008D3201"/>
    <w:rsid w:val="008D5ADD"/>
    <w:rsid w:val="008D6D46"/>
    <w:rsid w:val="008E0BC1"/>
    <w:rsid w:val="008E213B"/>
    <w:rsid w:val="008E5AE9"/>
    <w:rsid w:val="008E7035"/>
    <w:rsid w:val="008E74D9"/>
    <w:rsid w:val="008F01C5"/>
    <w:rsid w:val="008F3C8B"/>
    <w:rsid w:val="008F4A9C"/>
    <w:rsid w:val="008F4BC6"/>
    <w:rsid w:val="008F4DE2"/>
    <w:rsid w:val="008F6ACF"/>
    <w:rsid w:val="008F6E14"/>
    <w:rsid w:val="008F7802"/>
    <w:rsid w:val="00904D74"/>
    <w:rsid w:val="00905622"/>
    <w:rsid w:val="0091017F"/>
    <w:rsid w:val="00910A56"/>
    <w:rsid w:val="00912A58"/>
    <w:rsid w:val="00915023"/>
    <w:rsid w:val="0091540E"/>
    <w:rsid w:val="00917571"/>
    <w:rsid w:val="00917E0A"/>
    <w:rsid w:val="0092021B"/>
    <w:rsid w:val="00920892"/>
    <w:rsid w:val="009221D9"/>
    <w:rsid w:val="00930506"/>
    <w:rsid w:val="00931407"/>
    <w:rsid w:val="00932DEC"/>
    <w:rsid w:val="009347A6"/>
    <w:rsid w:val="00934E62"/>
    <w:rsid w:val="00935964"/>
    <w:rsid w:val="0093749E"/>
    <w:rsid w:val="009407F4"/>
    <w:rsid w:val="00940E51"/>
    <w:rsid w:val="009412F0"/>
    <w:rsid w:val="00942D59"/>
    <w:rsid w:val="0094318A"/>
    <w:rsid w:val="0094475D"/>
    <w:rsid w:val="00946766"/>
    <w:rsid w:val="0095024E"/>
    <w:rsid w:val="00950946"/>
    <w:rsid w:val="0095149E"/>
    <w:rsid w:val="00952146"/>
    <w:rsid w:val="00954F70"/>
    <w:rsid w:val="00955398"/>
    <w:rsid w:val="00956DE9"/>
    <w:rsid w:val="0095726A"/>
    <w:rsid w:val="0095748A"/>
    <w:rsid w:val="00962D9A"/>
    <w:rsid w:val="00963B1C"/>
    <w:rsid w:val="00963FA8"/>
    <w:rsid w:val="00964345"/>
    <w:rsid w:val="00966049"/>
    <w:rsid w:val="00970A75"/>
    <w:rsid w:val="00970DB9"/>
    <w:rsid w:val="00971C80"/>
    <w:rsid w:val="00973FEC"/>
    <w:rsid w:val="009741DC"/>
    <w:rsid w:val="00975E57"/>
    <w:rsid w:val="009773B6"/>
    <w:rsid w:val="00980304"/>
    <w:rsid w:val="0098142F"/>
    <w:rsid w:val="00981B53"/>
    <w:rsid w:val="00982C0E"/>
    <w:rsid w:val="00984FE7"/>
    <w:rsid w:val="00990E1E"/>
    <w:rsid w:val="009940F5"/>
    <w:rsid w:val="00994C33"/>
    <w:rsid w:val="00995A2D"/>
    <w:rsid w:val="00995ECF"/>
    <w:rsid w:val="009A35F5"/>
    <w:rsid w:val="009A485E"/>
    <w:rsid w:val="009A7435"/>
    <w:rsid w:val="009B0814"/>
    <w:rsid w:val="009B47D2"/>
    <w:rsid w:val="009B4E20"/>
    <w:rsid w:val="009C025E"/>
    <w:rsid w:val="009C0585"/>
    <w:rsid w:val="009C0691"/>
    <w:rsid w:val="009C1330"/>
    <w:rsid w:val="009C2F06"/>
    <w:rsid w:val="009C3CB6"/>
    <w:rsid w:val="009C3ECA"/>
    <w:rsid w:val="009C4B3A"/>
    <w:rsid w:val="009D0067"/>
    <w:rsid w:val="009D0CAF"/>
    <w:rsid w:val="009D1B02"/>
    <w:rsid w:val="009D1F5A"/>
    <w:rsid w:val="009D23A0"/>
    <w:rsid w:val="009D386F"/>
    <w:rsid w:val="009D4841"/>
    <w:rsid w:val="009D4B21"/>
    <w:rsid w:val="009D503C"/>
    <w:rsid w:val="009D5708"/>
    <w:rsid w:val="009D5C47"/>
    <w:rsid w:val="009D63DA"/>
    <w:rsid w:val="009D7B06"/>
    <w:rsid w:val="009E2C97"/>
    <w:rsid w:val="009E54A3"/>
    <w:rsid w:val="009E5974"/>
    <w:rsid w:val="009E7018"/>
    <w:rsid w:val="009F0579"/>
    <w:rsid w:val="009F2320"/>
    <w:rsid w:val="009F2E26"/>
    <w:rsid w:val="009F3B6B"/>
    <w:rsid w:val="009F5057"/>
    <w:rsid w:val="009F6DD0"/>
    <w:rsid w:val="009F71DF"/>
    <w:rsid w:val="00A02930"/>
    <w:rsid w:val="00A02A8A"/>
    <w:rsid w:val="00A0684E"/>
    <w:rsid w:val="00A07AF5"/>
    <w:rsid w:val="00A1082F"/>
    <w:rsid w:val="00A1173D"/>
    <w:rsid w:val="00A12DB8"/>
    <w:rsid w:val="00A140E3"/>
    <w:rsid w:val="00A14992"/>
    <w:rsid w:val="00A150A3"/>
    <w:rsid w:val="00A15601"/>
    <w:rsid w:val="00A156EE"/>
    <w:rsid w:val="00A15F87"/>
    <w:rsid w:val="00A22830"/>
    <w:rsid w:val="00A22AFF"/>
    <w:rsid w:val="00A24338"/>
    <w:rsid w:val="00A24D75"/>
    <w:rsid w:val="00A25920"/>
    <w:rsid w:val="00A30B96"/>
    <w:rsid w:val="00A31981"/>
    <w:rsid w:val="00A32429"/>
    <w:rsid w:val="00A33412"/>
    <w:rsid w:val="00A36640"/>
    <w:rsid w:val="00A36692"/>
    <w:rsid w:val="00A37A67"/>
    <w:rsid w:val="00A4128D"/>
    <w:rsid w:val="00A42CF5"/>
    <w:rsid w:val="00A438E5"/>
    <w:rsid w:val="00A43EC2"/>
    <w:rsid w:val="00A45422"/>
    <w:rsid w:val="00A45748"/>
    <w:rsid w:val="00A46759"/>
    <w:rsid w:val="00A47C77"/>
    <w:rsid w:val="00A47E42"/>
    <w:rsid w:val="00A504C6"/>
    <w:rsid w:val="00A50514"/>
    <w:rsid w:val="00A50A27"/>
    <w:rsid w:val="00A5271C"/>
    <w:rsid w:val="00A53056"/>
    <w:rsid w:val="00A53248"/>
    <w:rsid w:val="00A55ACF"/>
    <w:rsid w:val="00A55FC2"/>
    <w:rsid w:val="00A566C3"/>
    <w:rsid w:val="00A5670A"/>
    <w:rsid w:val="00A56930"/>
    <w:rsid w:val="00A6362E"/>
    <w:rsid w:val="00A63800"/>
    <w:rsid w:val="00A65484"/>
    <w:rsid w:val="00A70216"/>
    <w:rsid w:val="00A7131D"/>
    <w:rsid w:val="00A71CCE"/>
    <w:rsid w:val="00A73183"/>
    <w:rsid w:val="00A732BE"/>
    <w:rsid w:val="00A73F67"/>
    <w:rsid w:val="00A74FB6"/>
    <w:rsid w:val="00A767A3"/>
    <w:rsid w:val="00A8572F"/>
    <w:rsid w:val="00A87249"/>
    <w:rsid w:val="00A87F45"/>
    <w:rsid w:val="00A90087"/>
    <w:rsid w:val="00A913E6"/>
    <w:rsid w:val="00A925FE"/>
    <w:rsid w:val="00A93938"/>
    <w:rsid w:val="00A93E3C"/>
    <w:rsid w:val="00A972BE"/>
    <w:rsid w:val="00AA2F43"/>
    <w:rsid w:val="00AA6E87"/>
    <w:rsid w:val="00AB1308"/>
    <w:rsid w:val="00AB1C51"/>
    <w:rsid w:val="00AB3977"/>
    <w:rsid w:val="00AB3DF1"/>
    <w:rsid w:val="00AB451D"/>
    <w:rsid w:val="00AB4E84"/>
    <w:rsid w:val="00AB57A5"/>
    <w:rsid w:val="00AB607F"/>
    <w:rsid w:val="00AB78FB"/>
    <w:rsid w:val="00AC0798"/>
    <w:rsid w:val="00AC20BD"/>
    <w:rsid w:val="00AC3BF6"/>
    <w:rsid w:val="00AD1B5F"/>
    <w:rsid w:val="00AD65B8"/>
    <w:rsid w:val="00AD7BF3"/>
    <w:rsid w:val="00AE4629"/>
    <w:rsid w:val="00AF2618"/>
    <w:rsid w:val="00AF32AC"/>
    <w:rsid w:val="00AF645D"/>
    <w:rsid w:val="00AF7D46"/>
    <w:rsid w:val="00B0515D"/>
    <w:rsid w:val="00B10714"/>
    <w:rsid w:val="00B12E95"/>
    <w:rsid w:val="00B20F28"/>
    <w:rsid w:val="00B24A22"/>
    <w:rsid w:val="00B25247"/>
    <w:rsid w:val="00B30579"/>
    <w:rsid w:val="00B30D90"/>
    <w:rsid w:val="00B318C8"/>
    <w:rsid w:val="00B31E9D"/>
    <w:rsid w:val="00B32E63"/>
    <w:rsid w:val="00B349C0"/>
    <w:rsid w:val="00B3512A"/>
    <w:rsid w:val="00B35597"/>
    <w:rsid w:val="00B35CEB"/>
    <w:rsid w:val="00B35F22"/>
    <w:rsid w:val="00B40FA4"/>
    <w:rsid w:val="00B42893"/>
    <w:rsid w:val="00B4334A"/>
    <w:rsid w:val="00B453AE"/>
    <w:rsid w:val="00B457C4"/>
    <w:rsid w:val="00B517CB"/>
    <w:rsid w:val="00B528EB"/>
    <w:rsid w:val="00B53EBF"/>
    <w:rsid w:val="00B55A7C"/>
    <w:rsid w:val="00B562A1"/>
    <w:rsid w:val="00B61CA7"/>
    <w:rsid w:val="00B635E3"/>
    <w:rsid w:val="00B63C1D"/>
    <w:rsid w:val="00B64064"/>
    <w:rsid w:val="00B649CF"/>
    <w:rsid w:val="00B64AB3"/>
    <w:rsid w:val="00B654AC"/>
    <w:rsid w:val="00B6643A"/>
    <w:rsid w:val="00B72E0B"/>
    <w:rsid w:val="00B732B2"/>
    <w:rsid w:val="00B7562D"/>
    <w:rsid w:val="00B770D1"/>
    <w:rsid w:val="00B81C72"/>
    <w:rsid w:val="00B85310"/>
    <w:rsid w:val="00B864B0"/>
    <w:rsid w:val="00B8712D"/>
    <w:rsid w:val="00B92B1E"/>
    <w:rsid w:val="00B96FF3"/>
    <w:rsid w:val="00B97D83"/>
    <w:rsid w:val="00BA3AC5"/>
    <w:rsid w:val="00BA3F6C"/>
    <w:rsid w:val="00BA5A6F"/>
    <w:rsid w:val="00BA5B67"/>
    <w:rsid w:val="00BA60C5"/>
    <w:rsid w:val="00BA658C"/>
    <w:rsid w:val="00BB0B5F"/>
    <w:rsid w:val="00BB5EA1"/>
    <w:rsid w:val="00BB6D16"/>
    <w:rsid w:val="00BB76FA"/>
    <w:rsid w:val="00BB7A4D"/>
    <w:rsid w:val="00BB7A7C"/>
    <w:rsid w:val="00BC06CC"/>
    <w:rsid w:val="00BC1F44"/>
    <w:rsid w:val="00BC42FA"/>
    <w:rsid w:val="00BC4EFF"/>
    <w:rsid w:val="00BC66AD"/>
    <w:rsid w:val="00BC6AFB"/>
    <w:rsid w:val="00BC6F48"/>
    <w:rsid w:val="00BC7F77"/>
    <w:rsid w:val="00BD0419"/>
    <w:rsid w:val="00BD0A9E"/>
    <w:rsid w:val="00BD1913"/>
    <w:rsid w:val="00BD3592"/>
    <w:rsid w:val="00BD6B00"/>
    <w:rsid w:val="00BD6D66"/>
    <w:rsid w:val="00BE03C5"/>
    <w:rsid w:val="00BE2B43"/>
    <w:rsid w:val="00BE39F7"/>
    <w:rsid w:val="00BE666F"/>
    <w:rsid w:val="00BF06FB"/>
    <w:rsid w:val="00BF569F"/>
    <w:rsid w:val="00C00E20"/>
    <w:rsid w:val="00C0297F"/>
    <w:rsid w:val="00C043BC"/>
    <w:rsid w:val="00C04D3F"/>
    <w:rsid w:val="00C05709"/>
    <w:rsid w:val="00C05BD6"/>
    <w:rsid w:val="00C05F2D"/>
    <w:rsid w:val="00C06391"/>
    <w:rsid w:val="00C10788"/>
    <w:rsid w:val="00C115C6"/>
    <w:rsid w:val="00C13C13"/>
    <w:rsid w:val="00C1409F"/>
    <w:rsid w:val="00C16D1E"/>
    <w:rsid w:val="00C17490"/>
    <w:rsid w:val="00C20E09"/>
    <w:rsid w:val="00C21AD8"/>
    <w:rsid w:val="00C21B9C"/>
    <w:rsid w:val="00C22900"/>
    <w:rsid w:val="00C27582"/>
    <w:rsid w:val="00C27D65"/>
    <w:rsid w:val="00C32748"/>
    <w:rsid w:val="00C33563"/>
    <w:rsid w:val="00C336F1"/>
    <w:rsid w:val="00C33B17"/>
    <w:rsid w:val="00C3462E"/>
    <w:rsid w:val="00C34C86"/>
    <w:rsid w:val="00C35C40"/>
    <w:rsid w:val="00C36695"/>
    <w:rsid w:val="00C370F5"/>
    <w:rsid w:val="00C37140"/>
    <w:rsid w:val="00C37164"/>
    <w:rsid w:val="00C40C10"/>
    <w:rsid w:val="00C40C14"/>
    <w:rsid w:val="00C43890"/>
    <w:rsid w:val="00C464AB"/>
    <w:rsid w:val="00C51834"/>
    <w:rsid w:val="00C5265A"/>
    <w:rsid w:val="00C5612F"/>
    <w:rsid w:val="00C572EE"/>
    <w:rsid w:val="00C6100B"/>
    <w:rsid w:val="00C62DF1"/>
    <w:rsid w:val="00C63C0C"/>
    <w:rsid w:val="00C64127"/>
    <w:rsid w:val="00C66B63"/>
    <w:rsid w:val="00C70724"/>
    <w:rsid w:val="00C71FF0"/>
    <w:rsid w:val="00C73D2F"/>
    <w:rsid w:val="00C74539"/>
    <w:rsid w:val="00C74643"/>
    <w:rsid w:val="00C75DFA"/>
    <w:rsid w:val="00C76985"/>
    <w:rsid w:val="00C77E94"/>
    <w:rsid w:val="00C80584"/>
    <w:rsid w:val="00C84571"/>
    <w:rsid w:val="00C84EF1"/>
    <w:rsid w:val="00C85BCC"/>
    <w:rsid w:val="00C86696"/>
    <w:rsid w:val="00C8733A"/>
    <w:rsid w:val="00C90E9A"/>
    <w:rsid w:val="00C94A1A"/>
    <w:rsid w:val="00C953F3"/>
    <w:rsid w:val="00CA1F2C"/>
    <w:rsid w:val="00CA2A19"/>
    <w:rsid w:val="00CA30A5"/>
    <w:rsid w:val="00CA3321"/>
    <w:rsid w:val="00CA3BF2"/>
    <w:rsid w:val="00CA5A77"/>
    <w:rsid w:val="00CA68E2"/>
    <w:rsid w:val="00CB0552"/>
    <w:rsid w:val="00CB3F4A"/>
    <w:rsid w:val="00CB7FA2"/>
    <w:rsid w:val="00CC59AF"/>
    <w:rsid w:val="00CC6EFC"/>
    <w:rsid w:val="00CC7D1F"/>
    <w:rsid w:val="00CD0907"/>
    <w:rsid w:val="00CD3118"/>
    <w:rsid w:val="00CD7265"/>
    <w:rsid w:val="00CE000F"/>
    <w:rsid w:val="00CE0EED"/>
    <w:rsid w:val="00CE119B"/>
    <w:rsid w:val="00CE2C9B"/>
    <w:rsid w:val="00CE3124"/>
    <w:rsid w:val="00CE3E54"/>
    <w:rsid w:val="00CE71D3"/>
    <w:rsid w:val="00CF020A"/>
    <w:rsid w:val="00CF1CF8"/>
    <w:rsid w:val="00CF5EEE"/>
    <w:rsid w:val="00CF65E7"/>
    <w:rsid w:val="00D00B5A"/>
    <w:rsid w:val="00D017C1"/>
    <w:rsid w:val="00D017D0"/>
    <w:rsid w:val="00D028AC"/>
    <w:rsid w:val="00D04F9D"/>
    <w:rsid w:val="00D05C22"/>
    <w:rsid w:val="00D11726"/>
    <w:rsid w:val="00D125EA"/>
    <w:rsid w:val="00D1604A"/>
    <w:rsid w:val="00D17842"/>
    <w:rsid w:val="00D20A99"/>
    <w:rsid w:val="00D21B26"/>
    <w:rsid w:val="00D21C80"/>
    <w:rsid w:val="00D26ABF"/>
    <w:rsid w:val="00D26B81"/>
    <w:rsid w:val="00D32662"/>
    <w:rsid w:val="00D3534F"/>
    <w:rsid w:val="00D353A5"/>
    <w:rsid w:val="00D36305"/>
    <w:rsid w:val="00D36F2E"/>
    <w:rsid w:val="00D37484"/>
    <w:rsid w:val="00D41FEF"/>
    <w:rsid w:val="00D44D2B"/>
    <w:rsid w:val="00D45466"/>
    <w:rsid w:val="00D50006"/>
    <w:rsid w:val="00D50397"/>
    <w:rsid w:val="00D51FB0"/>
    <w:rsid w:val="00D523D0"/>
    <w:rsid w:val="00D5453F"/>
    <w:rsid w:val="00D54EBA"/>
    <w:rsid w:val="00D558C0"/>
    <w:rsid w:val="00D62EDF"/>
    <w:rsid w:val="00D63F14"/>
    <w:rsid w:val="00D658CF"/>
    <w:rsid w:val="00D708C0"/>
    <w:rsid w:val="00D70A1A"/>
    <w:rsid w:val="00D7516C"/>
    <w:rsid w:val="00D7573B"/>
    <w:rsid w:val="00D817AA"/>
    <w:rsid w:val="00D8269D"/>
    <w:rsid w:val="00D829A2"/>
    <w:rsid w:val="00D82B5C"/>
    <w:rsid w:val="00D84BC5"/>
    <w:rsid w:val="00D86B8E"/>
    <w:rsid w:val="00D90957"/>
    <w:rsid w:val="00D9227F"/>
    <w:rsid w:val="00D9481E"/>
    <w:rsid w:val="00D96B5F"/>
    <w:rsid w:val="00D97190"/>
    <w:rsid w:val="00DA1319"/>
    <w:rsid w:val="00DA1B43"/>
    <w:rsid w:val="00DA1F99"/>
    <w:rsid w:val="00DA2CE6"/>
    <w:rsid w:val="00DA4C5B"/>
    <w:rsid w:val="00DA656E"/>
    <w:rsid w:val="00DA7156"/>
    <w:rsid w:val="00DB1854"/>
    <w:rsid w:val="00DB1CC1"/>
    <w:rsid w:val="00DB271B"/>
    <w:rsid w:val="00DB44C5"/>
    <w:rsid w:val="00DB69A7"/>
    <w:rsid w:val="00DC09B7"/>
    <w:rsid w:val="00DC0A52"/>
    <w:rsid w:val="00DC2522"/>
    <w:rsid w:val="00DC2918"/>
    <w:rsid w:val="00DC4094"/>
    <w:rsid w:val="00DC711E"/>
    <w:rsid w:val="00DC7E18"/>
    <w:rsid w:val="00DD10E8"/>
    <w:rsid w:val="00DD4CE2"/>
    <w:rsid w:val="00DD66C9"/>
    <w:rsid w:val="00DD74A6"/>
    <w:rsid w:val="00DD7B36"/>
    <w:rsid w:val="00DD7C34"/>
    <w:rsid w:val="00DE049D"/>
    <w:rsid w:val="00DE0CF8"/>
    <w:rsid w:val="00DE1CD2"/>
    <w:rsid w:val="00DE2F68"/>
    <w:rsid w:val="00DE48AB"/>
    <w:rsid w:val="00DF0C15"/>
    <w:rsid w:val="00DF1C13"/>
    <w:rsid w:val="00DF35A7"/>
    <w:rsid w:val="00DF3C34"/>
    <w:rsid w:val="00DF3F41"/>
    <w:rsid w:val="00DF4424"/>
    <w:rsid w:val="00DF5426"/>
    <w:rsid w:val="00DF58B8"/>
    <w:rsid w:val="00E00E4B"/>
    <w:rsid w:val="00E05C3E"/>
    <w:rsid w:val="00E06FA8"/>
    <w:rsid w:val="00E1156B"/>
    <w:rsid w:val="00E12E4B"/>
    <w:rsid w:val="00E157DA"/>
    <w:rsid w:val="00E15C7F"/>
    <w:rsid w:val="00E220E2"/>
    <w:rsid w:val="00E247B3"/>
    <w:rsid w:val="00E24B49"/>
    <w:rsid w:val="00E259F0"/>
    <w:rsid w:val="00E26529"/>
    <w:rsid w:val="00E26B8F"/>
    <w:rsid w:val="00E26E28"/>
    <w:rsid w:val="00E30596"/>
    <w:rsid w:val="00E311BA"/>
    <w:rsid w:val="00E32360"/>
    <w:rsid w:val="00E36209"/>
    <w:rsid w:val="00E369F3"/>
    <w:rsid w:val="00E3792C"/>
    <w:rsid w:val="00E401C3"/>
    <w:rsid w:val="00E4386B"/>
    <w:rsid w:val="00E454E8"/>
    <w:rsid w:val="00E479F5"/>
    <w:rsid w:val="00E47CFB"/>
    <w:rsid w:val="00E50318"/>
    <w:rsid w:val="00E51B59"/>
    <w:rsid w:val="00E531DC"/>
    <w:rsid w:val="00E53A52"/>
    <w:rsid w:val="00E54AEE"/>
    <w:rsid w:val="00E5519B"/>
    <w:rsid w:val="00E553A0"/>
    <w:rsid w:val="00E56009"/>
    <w:rsid w:val="00E56477"/>
    <w:rsid w:val="00E57C00"/>
    <w:rsid w:val="00E61E8B"/>
    <w:rsid w:val="00E62D12"/>
    <w:rsid w:val="00E63B1B"/>
    <w:rsid w:val="00E64A61"/>
    <w:rsid w:val="00E65181"/>
    <w:rsid w:val="00E67013"/>
    <w:rsid w:val="00E67240"/>
    <w:rsid w:val="00E67258"/>
    <w:rsid w:val="00E70408"/>
    <w:rsid w:val="00E71012"/>
    <w:rsid w:val="00E719AF"/>
    <w:rsid w:val="00E71D89"/>
    <w:rsid w:val="00E7431D"/>
    <w:rsid w:val="00E74CFA"/>
    <w:rsid w:val="00E76E19"/>
    <w:rsid w:val="00E779B5"/>
    <w:rsid w:val="00E802FC"/>
    <w:rsid w:val="00E807E4"/>
    <w:rsid w:val="00E86F16"/>
    <w:rsid w:val="00E9155F"/>
    <w:rsid w:val="00E92111"/>
    <w:rsid w:val="00E92C08"/>
    <w:rsid w:val="00E954CC"/>
    <w:rsid w:val="00EA3D7E"/>
    <w:rsid w:val="00EA5361"/>
    <w:rsid w:val="00EA6132"/>
    <w:rsid w:val="00EA76B3"/>
    <w:rsid w:val="00EB0912"/>
    <w:rsid w:val="00EB0B9C"/>
    <w:rsid w:val="00EB1599"/>
    <w:rsid w:val="00EB1669"/>
    <w:rsid w:val="00EB18BE"/>
    <w:rsid w:val="00EB1BF0"/>
    <w:rsid w:val="00EB30E7"/>
    <w:rsid w:val="00EC1365"/>
    <w:rsid w:val="00EC2852"/>
    <w:rsid w:val="00EC2C63"/>
    <w:rsid w:val="00EC33A4"/>
    <w:rsid w:val="00EC4546"/>
    <w:rsid w:val="00EC4B86"/>
    <w:rsid w:val="00EC5B59"/>
    <w:rsid w:val="00EC750E"/>
    <w:rsid w:val="00ED1698"/>
    <w:rsid w:val="00ED1A1F"/>
    <w:rsid w:val="00ED1F93"/>
    <w:rsid w:val="00ED561C"/>
    <w:rsid w:val="00EE027A"/>
    <w:rsid w:val="00EE0547"/>
    <w:rsid w:val="00EE07CF"/>
    <w:rsid w:val="00EE0B1E"/>
    <w:rsid w:val="00EE1EE9"/>
    <w:rsid w:val="00EE317C"/>
    <w:rsid w:val="00EE36A3"/>
    <w:rsid w:val="00EE5236"/>
    <w:rsid w:val="00EE525E"/>
    <w:rsid w:val="00EE6FC7"/>
    <w:rsid w:val="00EF0959"/>
    <w:rsid w:val="00EF1AC3"/>
    <w:rsid w:val="00EF2255"/>
    <w:rsid w:val="00EF3AD3"/>
    <w:rsid w:val="00EF5B46"/>
    <w:rsid w:val="00EF5F00"/>
    <w:rsid w:val="00EF65C0"/>
    <w:rsid w:val="00EF6F26"/>
    <w:rsid w:val="00F04E12"/>
    <w:rsid w:val="00F115CA"/>
    <w:rsid w:val="00F12751"/>
    <w:rsid w:val="00F13D7C"/>
    <w:rsid w:val="00F15679"/>
    <w:rsid w:val="00F16D5A"/>
    <w:rsid w:val="00F228EA"/>
    <w:rsid w:val="00F24142"/>
    <w:rsid w:val="00F2564C"/>
    <w:rsid w:val="00F256CF"/>
    <w:rsid w:val="00F27593"/>
    <w:rsid w:val="00F276DB"/>
    <w:rsid w:val="00F27812"/>
    <w:rsid w:val="00F30E6F"/>
    <w:rsid w:val="00F31BFA"/>
    <w:rsid w:val="00F31DD0"/>
    <w:rsid w:val="00F32632"/>
    <w:rsid w:val="00F3627D"/>
    <w:rsid w:val="00F36367"/>
    <w:rsid w:val="00F37DBC"/>
    <w:rsid w:val="00F44689"/>
    <w:rsid w:val="00F4653B"/>
    <w:rsid w:val="00F47316"/>
    <w:rsid w:val="00F51F5D"/>
    <w:rsid w:val="00F526E6"/>
    <w:rsid w:val="00F53485"/>
    <w:rsid w:val="00F54F17"/>
    <w:rsid w:val="00F607C8"/>
    <w:rsid w:val="00F62B5F"/>
    <w:rsid w:val="00F63761"/>
    <w:rsid w:val="00F65AD8"/>
    <w:rsid w:val="00F71EAC"/>
    <w:rsid w:val="00F7462C"/>
    <w:rsid w:val="00F74816"/>
    <w:rsid w:val="00F837C5"/>
    <w:rsid w:val="00F83E82"/>
    <w:rsid w:val="00F904CA"/>
    <w:rsid w:val="00F91427"/>
    <w:rsid w:val="00F92240"/>
    <w:rsid w:val="00F93DFB"/>
    <w:rsid w:val="00F94682"/>
    <w:rsid w:val="00F953FD"/>
    <w:rsid w:val="00F973BF"/>
    <w:rsid w:val="00F97A4D"/>
    <w:rsid w:val="00FA33C3"/>
    <w:rsid w:val="00FA3A59"/>
    <w:rsid w:val="00FA4304"/>
    <w:rsid w:val="00FA4FD9"/>
    <w:rsid w:val="00FA6AEE"/>
    <w:rsid w:val="00FA72B0"/>
    <w:rsid w:val="00FA7CD3"/>
    <w:rsid w:val="00FB05DC"/>
    <w:rsid w:val="00FB19FD"/>
    <w:rsid w:val="00FB319B"/>
    <w:rsid w:val="00FB3A88"/>
    <w:rsid w:val="00FB3E4B"/>
    <w:rsid w:val="00FB64C9"/>
    <w:rsid w:val="00FB74F5"/>
    <w:rsid w:val="00FC2342"/>
    <w:rsid w:val="00FC280A"/>
    <w:rsid w:val="00FC345A"/>
    <w:rsid w:val="00FD0FCA"/>
    <w:rsid w:val="00FD2DD2"/>
    <w:rsid w:val="00FD3B2D"/>
    <w:rsid w:val="00FD3F9E"/>
    <w:rsid w:val="00FD612B"/>
    <w:rsid w:val="00FD6592"/>
    <w:rsid w:val="00FE0D11"/>
    <w:rsid w:val="00FE1D19"/>
    <w:rsid w:val="00FE1DD0"/>
    <w:rsid w:val="00FE23E4"/>
    <w:rsid w:val="00FE43CF"/>
    <w:rsid w:val="00FE567E"/>
    <w:rsid w:val="00FE6BFA"/>
    <w:rsid w:val="00FF2099"/>
    <w:rsid w:val="00FF22ED"/>
    <w:rsid w:val="00FF2E34"/>
    <w:rsid w:val="00FF48DF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533EB7-942B-49BC-8F38-8B633B18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BF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BFA"/>
    <w:pPr>
      <w:keepNext/>
      <w:jc w:val="right"/>
      <w:outlineLvl w:val="0"/>
    </w:pPr>
    <w:rPr>
      <w:rFonts w:ascii="HebarU" w:hAnsi="HebarU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E6BFA"/>
    <w:rPr>
      <w:rFonts w:ascii="HebarU" w:eastAsia="Times New Roman" w:hAnsi="HebarU" w:cs="Times New Roman"/>
      <w:sz w:val="24"/>
      <w:szCs w:val="20"/>
      <w:u w:val="single"/>
      <w:lang w:eastAsia="bg-BG"/>
    </w:rPr>
  </w:style>
  <w:style w:type="paragraph" w:styleId="ListParagraph">
    <w:name w:val="List Paragraph"/>
    <w:basedOn w:val="Normal"/>
    <w:uiPriority w:val="34"/>
    <w:qFormat/>
    <w:rsid w:val="00145530"/>
    <w:pPr>
      <w:ind w:left="720"/>
      <w:contextualSpacing/>
    </w:pPr>
  </w:style>
  <w:style w:type="character" w:styleId="CommentReference">
    <w:name w:val="annotation reference"/>
    <w:uiPriority w:val="99"/>
    <w:unhideWhenUsed/>
    <w:rsid w:val="005F010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010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F0107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1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0107"/>
    <w:rPr>
      <w:rFonts w:ascii="Tahoma" w:eastAsia="Times New Roman" w:hAnsi="Tahoma" w:cs="Tahoma"/>
      <w:sz w:val="16"/>
      <w:szCs w:val="16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675"/>
    <w:pPr>
      <w:widowControl/>
      <w:autoSpaceDE/>
      <w:autoSpaceDN/>
      <w:adjustRightInd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5675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table" w:styleId="TableGrid">
    <w:name w:val="Table Grid"/>
    <w:basedOn w:val="TableNormal"/>
    <w:uiPriority w:val="39"/>
    <w:rsid w:val="002C6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C0585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0A0CB4"/>
    <w:rPr>
      <w:rFonts w:cs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704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04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704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042"/>
    <w:rPr>
      <w:rFonts w:ascii="Times New Roman" w:eastAsia="Times New Roman" w:hAnsi="Times New Roman"/>
      <w:sz w:val="24"/>
      <w:szCs w:val="24"/>
    </w:rPr>
  </w:style>
  <w:style w:type="character" w:customStyle="1" w:styleId="samedocreference1">
    <w:name w:val="samedocreference1"/>
    <w:basedOn w:val="DefaultParagraphFont"/>
    <w:rsid w:val="004F4D01"/>
    <w:rPr>
      <w:i w:val="0"/>
      <w:iCs w:val="0"/>
      <w:color w:val="8B0000"/>
      <w:u w:val="single"/>
    </w:rPr>
  </w:style>
  <w:style w:type="character" w:customStyle="1" w:styleId="newdocreference1">
    <w:name w:val="newdocreference1"/>
    <w:basedOn w:val="DefaultParagraphFont"/>
    <w:rsid w:val="008C5FAA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B0391-E4BE-44D5-A581-7AFE99FD3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3426</Words>
  <Characters>19531</Characters>
  <DocSecurity>0</DocSecurity>
  <Lines>162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2019-09-04T06:31:00Z</cp:lastPrinted>
  <dcterms:created xsi:type="dcterms:W3CDTF">2019-09-13T07:49:00Z</dcterms:created>
  <dcterms:modified xsi:type="dcterms:W3CDTF">2019-09-13T07:49:00Z</dcterms:modified>
</cp:coreProperties>
</file>