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C9" w:rsidRPr="00C12CE5" w:rsidRDefault="00DE53C9">
      <w:pPr>
        <w:pStyle w:val="Title"/>
        <w:rPr>
          <w:rFonts w:ascii="Times New Roman" w:hAnsi="Times New Roman" w:cs="Times New Roman"/>
          <w:sz w:val="24"/>
          <w:szCs w:val="24"/>
        </w:rPr>
      </w:pPr>
      <w:bookmarkStart w:id="0" w:name="_GoBack"/>
      <w:bookmarkEnd w:id="0"/>
    </w:p>
    <w:p w:rsidR="00DE53C9" w:rsidRPr="00A15ADF" w:rsidRDefault="00DE53C9" w:rsidP="007F3B5C">
      <w:pPr>
        <w:pStyle w:val="Title"/>
        <w:jc w:val="left"/>
        <w:rPr>
          <w:rFonts w:ascii="Times New Roman" w:hAnsi="Times New Roman" w:cs="Times New Roman"/>
          <w:spacing w:val="60"/>
          <w:sz w:val="24"/>
          <w:szCs w:val="24"/>
        </w:rPr>
      </w:pPr>
    </w:p>
    <w:p w:rsidR="00DE53C9" w:rsidRPr="00BA67D1" w:rsidRDefault="00DE53C9" w:rsidP="000B0CE8">
      <w:pPr>
        <w:pStyle w:val="Title"/>
        <w:rPr>
          <w:rFonts w:ascii="Times New Roman" w:hAnsi="Times New Roman" w:cs="Times New Roman"/>
          <w:sz w:val="24"/>
          <w:szCs w:val="24"/>
        </w:rPr>
      </w:pPr>
      <w:r w:rsidRPr="00BA67D1">
        <w:rPr>
          <w:rFonts w:ascii="Times New Roman" w:hAnsi="Times New Roman" w:cs="Times New Roman"/>
          <w:sz w:val="24"/>
          <w:szCs w:val="24"/>
        </w:rPr>
        <w:t>Р Е П У Б Л И К А   Б Ъ Л Г А Р И Я</w:t>
      </w:r>
    </w:p>
    <w:p w:rsidR="00DE53C9" w:rsidRPr="00BA67D1" w:rsidRDefault="00DE53C9" w:rsidP="000B0CE8">
      <w:pPr>
        <w:pBdr>
          <w:bottom w:val="single" w:sz="12" w:space="1" w:color="auto"/>
        </w:pBdr>
        <w:jc w:val="center"/>
        <w:rPr>
          <w:rFonts w:ascii="Times New Roman" w:hAnsi="Times New Roman" w:cs="Times New Roman"/>
          <w:b/>
          <w:bCs/>
          <w:spacing w:val="100"/>
        </w:rPr>
      </w:pPr>
      <w:r w:rsidRPr="00BA67D1">
        <w:rPr>
          <w:rFonts w:ascii="Times New Roman" w:hAnsi="Times New Roman" w:cs="Times New Roman"/>
          <w:b/>
          <w:bCs/>
          <w:spacing w:val="60"/>
        </w:rPr>
        <w:t>М И Н И С Т Е Р С К И   С Ъ В Е Т</w:t>
      </w:r>
    </w:p>
    <w:p w:rsidR="00DE53C9" w:rsidRDefault="00C11E49">
      <w:pPr>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C11E49" w:rsidRPr="00C11E49" w:rsidRDefault="00C11E49" w:rsidP="00C11E49">
      <w:pPr>
        <w:jc w:val="right"/>
        <w:rPr>
          <w:rFonts w:ascii="Times New Roman" w:hAnsi="Times New Roman" w:cs="Times New Roman"/>
          <w:b/>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DE53C9" w:rsidRPr="00F157B4" w:rsidRDefault="00DE53C9" w:rsidP="00B9315D">
      <w:pPr>
        <w:spacing w:before="100" w:beforeAutospacing="1" w:after="100" w:afterAutospacing="1"/>
        <w:jc w:val="center"/>
        <w:rPr>
          <w:rFonts w:ascii="Times New Roman" w:hAnsi="Times New Roman" w:cs="Times New Roman"/>
          <w:b/>
          <w:bCs/>
          <w:spacing w:val="180"/>
        </w:rPr>
      </w:pPr>
      <w:r w:rsidRPr="00F157B4">
        <w:rPr>
          <w:rFonts w:ascii="Times New Roman" w:hAnsi="Times New Roman" w:cs="Times New Roman"/>
          <w:b/>
          <w:bCs/>
          <w:spacing w:val="180"/>
        </w:rPr>
        <w:t xml:space="preserve">    </w:t>
      </w:r>
      <w:r w:rsidR="00C11E49">
        <w:rPr>
          <w:rFonts w:ascii="Times New Roman" w:hAnsi="Times New Roman" w:cs="Times New Roman"/>
          <w:b/>
          <w:bCs/>
          <w:spacing w:val="180"/>
        </w:rPr>
        <w:t xml:space="preserve">ПОСТАНОВЛЕНИЕ </w:t>
      </w:r>
      <w:r w:rsidR="00290192">
        <w:rPr>
          <w:rFonts w:ascii="Times New Roman" w:hAnsi="Times New Roman" w:cs="Times New Roman"/>
          <w:b/>
          <w:bCs/>
          <w:spacing w:val="180"/>
        </w:rPr>
        <w:t>№</w:t>
      </w:r>
      <w:r w:rsidRPr="00F157B4">
        <w:rPr>
          <w:rFonts w:ascii="Times New Roman" w:hAnsi="Times New Roman" w:cs="Times New Roman"/>
          <w:b/>
          <w:bCs/>
          <w:spacing w:val="180"/>
        </w:rPr>
        <w:t>.....</w:t>
      </w:r>
    </w:p>
    <w:p w:rsidR="00DE53C9" w:rsidRPr="00F157B4" w:rsidRDefault="00DE53C9" w:rsidP="00B9315D">
      <w:pPr>
        <w:spacing w:before="100" w:beforeAutospacing="1" w:after="100" w:afterAutospacing="1"/>
        <w:jc w:val="center"/>
        <w:rPr>
          <w:rFonts w:ascii="Times New Roman" w:hAnsi="Times New Roman" w:cs="Times New Roman"/>
          <w:b/>
          <w:bCs/>
        </w:rPr>
      </w:pPr>
      <w:r w:rsidRPr="00F157B4">
        <w:rPr>
          <w:rFonts w:ascii="Times New Roman" w:hAnsi="Times New Roman" w:cs="Times New Roman"/>
          <w:b/>
          <w:bCs/>
        </w:rPr>
        <w:t>от............... 20</w:t>
      </w:r>
      <w:r w:rsidR="003A0898">
        <w:rPr>
          <w:rFonts w:ascii="Times New Roman" w:hAnsi="Times New Roman" w:cs="Times New Roman"/>
          <w:b/>
          <w:bCs/>
          <w:lang w:val="en-US"/>
        </w:rPr>
        <w:t>21</w:t>
      </w:r>
      <w:r w:rsidR="004B2765" w:rsidRPr="006270B8">
        <w:rPr>
          <w:rFonts w:ascii="Times New Roman" w:hAnsi="Times New Roman" w:cs="Times New Roman"/>
          <w:b/>
          <w:bCs/>
          <w:lang w:val="ru-RU"/>
        </w:rPr>
        <w:t xml:space="preserve"> </w:t>
      </w:r>
      <w:r w:rsidRPr="00F157B4">
        <w:rPr>
          <w:rFonts w:ascii="Times New Roman" w:hAnsi="Times New Roman" w:cs="Times New Roman"/>
          <w:b/>
          <w:bCs/>
        </w:rPr>
        <w:t>г</w:t>
      </w:r>
      <w:r w:rsidR="000F197B" w:rsidRPr="000C7432">
        <w:rPr>
          <w:rFonts w:ascii="Times New Roman" w:hAnsi="Times New Roman" w:cs="Times New Roman"/>
          <w:b/>
          <w:bCs/>
          <w:lang w:val="ru-RU"/>
        </w:rPr>
        <w:t>.</w:t>
      </w:r>
    </w:p>
    <w:p w:rsidR="00C11E49" w:rsidRPr="004C6A93" w:rsidRDefault="00C11E49" w:rsidP="004C6A93">
      <w:pPr>
        <w:spacing w:before="100" w:beforeAutospacing="1" w:after="100" w:afterAutospacing="1"/>
        <w:ind w:left="284" w:hanging="284"/>
        <w:jc w:val="both"/>
        <w:rPr>
          <w:rFonts w:ascii="Times New Roman" w:hAnsi="Times New Roman" w:cs="Times New Roman"/>
          <w:b/>
          <w:bCs/>
          <w:lang w:val="ru-RU"/>
        </w:rPr>
      </w:pPr>
      <w:r>
        <w:rPr>
          <w:rFonts w:ascii="Times New Roman" w:hAnsi="Times New Roman" w:cs="Times New Roman"/>
          <w:b/>
          <w:bCs/>
        </w:rPr>
        <w:t xml:space="preserve">ЗА </w:t>
      </w:r>
      <w:r w:rsidR="003A0898" w:rsidRPr="003A0898">
        <w:rPr>
          <w:rFonts w:ascii="Times New Roman" w:hAnsi="Times New Roman" w:cs="Times New Roman"/>
          <w:bCs/>
        </w:rPr>
        <w:t>създаване на национален координационен механизъм за преглед на проектната готовност</w:t>
      </w:r>
      <w:r w:rsidR="00E0304E">
        <w:rPr>
          <w:rFonts w:ascii="Times New Roman" w:hAnsi="Times New Roman" w:cs="Times New Roman"/>
          <w:bCs/>
        </w:rPr>
        <w:t>,</w:t>
      </w:r>
      <w:r w:rsidR="003A0898" w:rsidRPr="003A0898">
        <w:rPr>
          <w:rFonts w:ascii="Times New Roman" w:hAnsi="Times New Roman" w:cs="Times New Roman"/>
          <w:bCs/>
        </w:rPr>
        <w:t xml:space="preserve"> приоритизиране </w:t>
      </w:r>
      <w:r w:rsidR="00E0304E">
        <w:rPr>
          <w:rFonts w:ascii="Times New Roman" w:hAnsi="Times New Roman" w:cs="Times New Roman"/>
          <w:bCs/>
        </w:rPr>
        <w:t xml:space="preserve">и мониторинг на изпълнението </w:t>
      </w:r>
      <w:r w:rsidR="003A0898" w:rsidRPr="003A0898">
        <w:rPr>
          <w:rFonts w:ascii="Times New Roman" w:hAnsi="Times New Roman" w:cs="Times New Roman"/>
          <w:bCs/>
        </w:rPr>
        <w:t>на проектите в сектор „Транспорт“, отговарящи на условията за финансиране по Кохезионния фонд съгласно Регламент (ЕС) 2021/1153 на Европейския парламент и на Съвета за създаване на Механизъм за свързване на Европа (МСЕ) и за отмяна на Регламенти (ЕС) № 1316/2013 и (ЕС) № 283/2014.</w:t>
      </w:r>
    </w:p>
    <w:p w:rsidR="00DE53C9" w:rsidRPr="00F157B4" w:rsidRDefault="00C11E49" w:rsidP="00C859CF">
      <w:pPr>
        <w:pStyle w:val="Heading1"/>
        <w:widowControl/>
        <w:spacing w:before="100" w:beforeAutospacing="1" w:after="100" w:afterAutospacing="1" w:line="240" w:lineRule="auto"/>
        <w:rPr>
          <w:rFonts w:ascii="Times New Roman" w:hAnsi="Times New Roman" w:cs="Times New Roman"/>
          <w:spacing w:val="40"/>
          <w:lang w:val="bg-BG"/>
        </w:rPr>
      </w:pPr>
      <w:r>
        <w:rPr>
          <w:rFonts w:ascii="Times New Roman" w:hAnsi="Times New Roman" w:cs="Times New Roman"/>
          <w:spacing w:val="40"/>
          <w:lang w:val="bg-BG"/>
        </w:rPr>
        <w:t xml:space="preserve">МИНИСТЕРСКИЯТ </w:t>
      </w:r>
      <w:r w:rsidR="00DE53C9" w:rsidRPr="00F157B4">
        <w:rPr>
          <w:rFonts w:ascii="Times New Roman" w:hAnsi="Times New Roman" w:cs="Times New Roman"/>
          <w:spacing w:val="40"/>
          <w:lang w:val="bg-BG"/>
        </w:rPr>
        <w:t>СЪВЕТ</w:t>
      </w:r>
    </w:p>
    <w:p w:rsidR="0019125A" w:rsidRDefault="00C11E49" w:rsidP="004C6A93">
      <w:pPr>
        <w:spacing w:before="100" w:beforeAutospacing="1" w:after="100" w:afterAutospacing="1"/>
        <w:jc w:val="center"/>
        <w:rPr>
          <w:rFonts w:ascii="Times New Roman" w:hAnsi="Times New Roman" w:cs="Times New Roman"/>
          <w:b/>
          <w:bCs/>
          <w:spacing w:val="40"/>
        </w:rPr>
      </w:pPr>
      <w:r>
        <w:rPr>
          <w:rFonts w:ascii="Times New Roman" w:hAnsi="Times New Roman" w:cs="Times New Roman"/>
          <w:b/>
          <w:bCs/>
          <w:spacing w:val="40"/>
        </w:rPr>
        <w:t>ПОСТАНОВИ</w:t>
      </w:r>
      <w:r w:rsidR="00DE53C9" w:rsidRPr="00F157B4">
        <w:rPr>
          <w:rFonts w:ascii="Times New Roman" w:hAnsi="Times New Roman" w:cs="Times New Roman"/>
          <w:b/>
          <w:bCs/>
          <w:spacing w:val="40"/>
        </w:rPr>
        <w:t>:</w:t>
      </w:r>
    </w:p>
    <w:p w:rsidR="004F2BB3" w:rsidRDefault="003A0898" w:rsidP="008B09E4">
      <w:pPr>
        <w:autoSpaceDE w:val="0"/>
        <w:autoSpaceDN w:val="0"/>
        <w:ind w:firstLine="567"/>
        <w:jc w:val="both"/>
        <w:rPr>
          <w:rFonts w:ascii="Times New Roman" w:hAnsi="Times New Roman" w:cs="Times New Roman"/>
          <w:bCs/>
        </w:rPr>
      </w:pPr>
      <w:r w:rsidRPr="003A0898">
        <w:rPr>
          <w:rFonts w:ascii="Times New Roman" w:hAnsi="Times New Roman" w:cs="Times New Roman"/>
          <w:b/>
          <w:color w:val="000000"/>
        </w:rPr>
        <w:t>Чл.</w:t>
      </w:r>
      <w:r w:rsidR="00750639">
        <w:rPr>
          <w:rFonts w:ascii="Times New Roman" w:hAnsi="Times New Roman" w:cs="Times New Roman"/>
          <w:b/>
          <w:color w:val="000000"/>
        </w:rPr>
        <w:t xml:space="preserve"> </w:t>
      </w:r>
      <w:r w:rsidRPr="003A0898">
        <w:rPr>
          <w:rFonts w:ascii="Times New Roman" w:hAnsi="Times New Roman" w:cs="Times New Roman"/>
          <w:b/>
          <w:color w:val="000000"/>
        </w:rPr>
        <w:t>1</w:t>
      </w:r>
      <w:r w:rsidR="00750639">
        <w:rPr>
          <w:rFonts w:ascii="Times New Roman" w:hAnsi="Times New Roman" w:cs="Times New Roman"/>
          <w:b/>
          <w:color w:val="000000"/>
        </w:rPr>
        <w:t>.</w:t>
      </w:r>
      <w:r>
        <w:rPr>
          <w:rFonts w:ascii="Times New Roman" w:hAnsi="Times New Roman" w:cs="Times New Roman"/>
          <w:color w:val="000000"/>
        </w:rPr>
        <w:t xml:space="preserve"> (1) Създава</w:t>
      </w:r>
      <w:r w:rsidR="00750639">
        <w:rPr>
          <w:rFonts w:ascii="Times New Roman" w:hAnsi="Times New Roman" w:cs="Times New Roman"/>
          <w:color w:val="000000"/>
        </w:rPr>
        <w:t xml:space="preserve"> се</w:t>
      </w:r>
      <w:r>
        <w:rPr>
          <w:rFonts w:ascii="Times New Roman" w:hAnsi="Times New Roman" w:cs="Times New Roman"/>
          <w:color w:val="000000"/>
        </w:rPr>
        <w:t xml:space="preserve"> координационен механизъм на национално ниво за преглед на проектната г</w:t>
      </w:r>
      <w:r w:rsidR="001375D9">
        <w:rPr>
          <w:rFonts w:ascii="Times New Roman" w:hAnsi="Times New Roman" w:cs="Times New Roman"/>
          <w:color w:val="000000"/>
        </w:rPr>
        <w:t xml:space="preserve">отовност, </w:t>
      </w:r>
      <w:r>
        <w:rPr>
          <w:rFonts w:ascii="Times New Roman" w:hAnsi="Times New Roman" w:cs="Times New Roman"/>
          <w:color w:val="000000"/>
        </w:rPr>
        <w:t>приоритизиране</w:t>
      </w:r>
      <w:r w:rsidR="001375D9">
        <w:rPr>
          <w:rFonts w:ascii="Times New Roman" w:hAnsi="Times New Roman" w:cs="Times New Roman"/>
          <w:color w:val="000000"/>
        </w:rPr>
        <w:t xml:space="preserve"> </w:t>
      </w:r>
      <w:r w:rsidR="001375D9" w:rsidRPr="00515FE3">
        <w:rPr>
          <w:rFonts w:ascii="Times New Roman" w:hAnsi="Times New Roman" w:cs="Times New Roman"/>
          <w:color w:val="000000" w:themeColor="text1"/>
        </w:rPr>
        <w:t>и мониторинг на изпълнението</w:t>
      </w:r>
      <w:r w:rsidRPr="00515FE3">
        <w:rPr>
          <w:rFonts w:ascii="Times New Roman" w:hAnsi="Times New Roman" w:cs="Times New Roman"/>
          <w:color w:val="000000" w:themeColor="text1"/>
        </w:rPr>
        <w:t xml:space="preserve"> на проектите в сектор „Транспорт“, отговарящи на изискванията за финансиране от Кохезионния фонд по реда на Регламент </w:t>
      </w:r>
      <w:r w:rsidRPr="00515FE3">
        <w:rPr>
          <w:rFonts w:ascii="Times New Roman" w:hAnsi="Times New Roman" w:cs="Times New Roman"/>
          <w:bCs/>
          <w:color w:val="000000" w:themeColor="text1"/>
        </w:rPr>
        <w:t>(ЕС) 2021</w:t>
      </w:r>
      <w:r w:rsidRPr="003A0898">
        <w:rPr>
          <w:rFonts w:ascii="Times New Roman" w:hAnsi="Times New Roman" w:cs="Times New Roman"/>
          <w:bCs/>
        </w:rPr>
        <w:t>/1153 на Европейския парламент и на Съвета за създаване на Механизъм за свързване на Европа (МСЕ) и за отмяна на Регламенти (ЕС) № 1316/2013 и (ЕС) № 283/2014.</w:t>
      </w:r>
    </w:p>
    <w:p w:rsidR="000C10AE" w:rsidRDefault="000C10AE" w:rsidP="008B09E4">
      <w:pPr>
        <w:autoSpaceDE w:val="0"/>
        <w:autoSpaceDN w:val="0"/>
        <w:ind w:firstLine="567"/>
        <w:jc w:val="both"/>
        <w:rPr>
          <w:rFonts w:ascii="Times New Roman" w:hAnsi="Times New Roman" w:cs="Times New Roman"/>
          <w:bCs/>
        </w:rPr>
      </w:pPr>
    </w:p>
    <w:p w:rsidR="000C10AE" w:rsidRDefault="000C10AE" w:rsidP="008B09E4">
      <w:pPr>
        <w:autoSpaceDE w:val="0"/>
        <w:autoSpaceDN w:val="0"/>
        <w:ind w:firstLine="567"/>
        <w:jc w:val="both"/>
        <w:rPr>
          <w:rFonts w:ascii="Times New Roman" w:hAnsi="Times New Roman" w:cs="Times New Roman"/>
          <w:bCs/>
        </w:rPr>
      </w:pPr>
      <w:r>
        <w:rPr>
          <w:rFonts w:ascii="Times New Roman" w:hAnsi="Times New Roman" w:cs="Times New Roman"/>
          <w:bCs/>
        </w:rPr>
        <w:t>(2) С постановлението се цели осигуряване на ефективна координация между всички компетентни органи</w:t>
      </w:r>
      <w:r w:rsidR="00BE35B2">
        <w:rPr>
          <w:rFonts w:ascii="Times New Roman" w:hAnsi="Times New Roman" w:cs="Times New Roman"/>
          <w:bCs/>
          <w:lang w:val="en-US"/>
        </w:rPr>
        <w:t>,</w:t>
      </w:r>
      <w:r>
        <w:rPr>
          <w:rFonts w:ascii="Times New Roman" w:hAnsi="Times New Roman" w:cs="Times New Roman"/>
          <w:bCs/>
        </w:rPr>
        <w:t xml:space="preserve"> ангажирани с процеса на подготовка</w:t>
      </w:r>
      <w:r w:rsidR="001375D9">
        <w:rPr>
          <w:rFonts w:ascii="Times New Roman" w:hAnsi="Times New Roman" w:cs="Times New Roman"/>
          <w:bCs/>
        </w:rPr>
        <w:t>,</w:t>
      </w:r>
      <w:r>
        <w:rPr>
          <w:rFonts w:ascii="Times New Roman" w:hAnsi="Times New Roman" w:cs="Times New Roman"/>
          <w:bCs/>
        </w:rPr>
        <w:t xml:space="preserve"> приоритизиране</w:t>
      </w:r>
      <w:r w:rsidR="001375D9">
        <w:rPr>
          <w:rFonts w:ascii="Times New Roman" w:hAnsi="Times New Roman" w:cs="Times New Roman"/>
          <w:bCs/>
        </w:rPr>
        <w:t xml:space="preserve"> и мониторинг на изпълнението</w:t>
      </w:r>
      <w:r>
        <w:rPr>
          <w:rFonts w:ascii="Times New Roman" w:hAnsi="Times New Roman" w:cs="Times New Roman"/>
          <w:bCs/>
        </w:rPr>
        <w:t xml:space="preserve"> на проектите по ал. 1</w:t>
      </w:r>
      <w:r w:rsidR="001375D9">
        <w:rPr>
          <w:rFonts w:ascii="Times New Roman" w:hAnsi="Times New Roman" w:cs="Times New Roman"/>
          <w:bCs/>
        </w:rPr>
        <w:t xml:space="preserve">. </w:t>
      </w:r>
    </w:p>
    <w:p w:rsidR="000C10AE" w:rsidRDefault="000C10AE" w:rsidP="008B09E4">
      <w:pPr>
        <w:autoSpaceDE w:val="0"/>
        <w:autoSpaceDN w:val="0"/>
        <w:ind w:firstLine="567"/>
        <w:jc w:val="both"/>
        <w:rPr>
          <w:rFonts w:ascii="Times New Roman" w:hAnsi="Times New Roman" w:cs="Times New Roman"/>
          <w:bCs/>
        </w:rPr>
      </w:pPr>
    </w:p>
    <w:p w:rsidR="000C10AE" w:rsidRDefault="000C10AE" w:rsidP="008B09E4">
      <w:pPr>
        <w:autoSpaceDE w:val="0"/>
        <w:autoSpaceDN w:val="0"/>
        <w:ind w:firstLine="567"/>
        <w:jc w:val="both"/>
        <w:rPr>
          <w:rFonts w:ascii="Times New Roman" w:hAnsi="Times New Roman" w:cs="Times New Roman"/>
          <w:bCs/>
        </w:rPr>
      </w:pPr>
      <w:r>
        <w:rPr>
          <w:rFonts w:ascii="Times New Roman" w:hAnsi="Times New Roman" w:cs="Times New Roman"/>
          <w:b/>
          <w:bCs/>
        </w:rPr>
        <w:t>Чл. 2</w:t>
      </w:r>
      <w:r w:rsidR="00FE44F4">
        <w:rPr>
          <w:rFonts w:ascii="Times New Roman" w:hAnsi="Times New Roman" w:cs="Times New Roman"/>
          <w:b/>
          <w:bCs/>
          <w:lang w:val="en-US"/>
        </w:rPr>
        <w:t xml:space="preserve">. </w:t>
      </w:r>
      <w:r w:rsidR="00FE44F4">
        <w:rPr>
          <w:rFonts w:ascii="Times New Roman" w:hAnsi="Times New Roman" w:cs="Times New Roman"/>
          <w:bCs/>
        </w:rPr>
        <w:t xml:space="preserve">Координационният механизъм </w:t>
      </w:r>
      <w:r w:rsidR="002D507E">
        <w:rPr>
          <w:rFonts w:ascii="Times New Roman" w:hAnsi="Times New Roman" w:cs="Times New Roman"/>
          <w:bCs/>
        </w:rPr>
        <w:t xml:space="preserve">по чл. 1 се прилага за проектите в сектор „Транспорт“, отговарящи на условията за финансиране от Кохезионния фонд, съгласно </w:t>
      </w:r>
      <w:r w:rsidR="002D507E" w:rsidRPr="002D507E">
        <w:rPr>
          <w:rFonts w:ascii="Times New Roman" w:hAnsi="Times New Roman" w:cs="Times New Roman"/>
          <w:bCs/>
        </w:rPr>
        <w:t>чл. 4, параграф 8 от на Регламент (ЕС) 2021/1153</w:t>
      </w:r>
      <w:r w:rsidR="002D507E">
        <w:rPr>
          <w:rFonts w:ascii="Times New Roman" w:hAnsi="Times New Roman" w:cs="Times New Roman"/>
          <w:bCs/>
        </w:rPr>
        <w:t xml:space="preserve"> </w:t>
      </w:r>
      <w:r w:rsidR="002D507E" w:rsidRPr="002D507E">
        <w:rPr>
          <w:rFonts w:ascii="Times New Roman" w:hAnsi="Times New Roman" w:cs="Times New Roman"/>
          <w:bCs/>
        </w:rPr>
        <w:t>на Европейския парламент и на Съвета за създаване на Механизъм за свързване на Европа (МСЕ) и за отмяна на Регламенти (ЕС</w:t>
      </w:r>
      <w:r w:rsidR="002D507E">
        <w:rPr>
          <w:rFonts w:ascii="Times New Roman" w:hAnsi="Times New Roman" w:cs="Times New Roman"/>
          <w:bCs/>
        </w:rPr>
        <w:t xml:space="preserve">) № 1316/2013 и (ЕС) № 283/2014, които са подадени до края на 2023 г. </w:t>
      </w:r>
      <w:r w:rsidR="00DA07E0">
        <w:rPr>
          <w:rFonts w:ascii="Times New Roman" w:hAnsi="Times New Roman" w:cs="Times New Roman"/>
          <w:bCs/>
        </w:rPr>
        <w:t xml:space="preserve">Съгласно чл. 4, параграф 9 от Регламент </w:t>
      </w:r>
      <w:r w:rsidR="00DA07E0" w:rsidRPr="002D507E">
        <w:rPr>
          <w:rFonts w:ascii="Times New Roman" w:hAnsi="Times New Roman" w:cs="Times New Roman"/>
          <w:bCs/>
        </w:rPr>
        <w:t>(ЕС) 2021/1153</w:t>
      </w:r>
      <w:r w:rsidR="00DA07E0">
        <w:rPr>
          <w:rFonts w:ascii="Times New Roman" w:hAnsi="Times New Roman" w:cs="Times New Roman"/>
          <w:bCs/>
        </w:rPr>
        <w:t xml:space="preserve"> за </w:t>
      </w:r>
      <w:r w:rsidR="00BE35B2">
        <w:rPr>
          <w:rFonts w:ascii="Times New Roman" w:hAnsi="Times New Roman" w:cs="Times New Roman"/>
          <w:bCs/>
        </w:rPr>
        <w:t xml:space="preserve">Република </w:t>
      </w:r>
      <w:r w:rsidR="00DA07E0">
        <w:rPr>
          <w:rFonts w:ascii="Times New Roman" w:hAnsi="Times New Roman" w:cs="Times New Roman"/>
          <w:bCs/>
        </w:rPr>
        <w:t xml:space="preserve">България до края на 2024 г. се гарантират 70% от 70% от сумата, която е прехвърлена към МСЕ от Кохезионния фонд. </w:t>
      </w:r>
    </w:p>
    <w:p w:rsidR="00252E53" w:rsidRDefault="00252E53" w:rsidP="008B09E4">
      <w:pPr>
        <w:autoSpaceDE w:val="0"/>
        <w:autoSpaceDN w:val="0"/>
        <w:ind w:firstLine="567"/>
        <w:jc w:val="both"/>
        <w:rPr>
          <w:rFonts w:ascii="Times New Roman" w:hAnsi="Times New Roman" w:cs="Times New Roman"/>
          <w:bCs/>
        </w:rPr>
      </w:pPr>
    </w:p>
    <w:p w:rsidR="00252E53" w:rsidRDefault="00252E53" w:rsidP="00252E53">
      <w:pPr>
        <w:autoSpaceDE w:val="0"/>
        <w:autoSpaceDN w:val="0"/>
        <w:ind w:firstLine="567"/>
        <w:jc w:val="both"/>
        <w:rPr>
          <w:rFonts w:ascii="Times New Roman" w:hAnsi="Times New Roman" w:cs="Times New Roman"/>
          <w:bCs/>
          <w:lang w:val="en-US"/>
        </w:rPr>
      </w:pPr>
      <w:r w:rsidRPr="00252E53">
        <w:rPr>
          <w:rFonts w:ascii="Times New Roman" w:hAnsi="Times New Roman" w:cs="Times New Roman"/>
          <w:b/>
          <w:bCs/>
        </w:rPr>
        <w:t xml:space="preserve">Чл. 3. </w:t>
      </w:r>
      <w:r>
        <w:rPr>
          <w:rFonts w:ascii="Times New Roman" w:hAnsi="Times New Roman" w:cs="Times New Roman"/>
          <w:bCs/>
        </w:rPr>
        <w:t xml:space="preserve">Приоритизирането на проектите се извършва с оглед подаването им за финансиране по реда на чл. 11, параграф 6 от </w:t>
      </w:r>
      <w:r>
        <w:rPr>
          <w:rFonts w:ascii="Times New Roman" w:hAnsi="Times New Roman" w:cs="Times New Roman"/>
          <w:color w:val="000000"/>
        </w:rPr>
        <w:t xml:space="preserve">Регламент </w:t>
      </w:r>
      <w:r w:rsidRPr="003A0898">
        <w:rPr>
          <w:rFonts w:ascii="Times New Roman" w:hAnsi="Times New Roman" w:cs="Times New Roman"/>
          <w:bCs/>
        </w:rPr>
        <w:t>(ЕС) 2021/1153 на Европейския парламент и на Съвета за създаване на Механизъм за свързване на Европа (МСЕ) и за отмяна на Регламенти (ЕС) № 1316/2013 и (ЕС) № 283/2014.</w:t>
      </w:r>
    </w:p>
    <w:p w:rsidR="007E0542" w:rsidRDefault="007E0542" w:rsidP="00252E53">
      <w:pPr>
        <w:autoSpaceDE w:val="0"/>
        <w:autoSpaceDN w:val="0"/>
        <w:ind w:firstLine="567"/>
        <w:jc w:val="both"/>
        <w:rPr>
          <w:rFonts w:ascii="Times New Roman" w:hAnsi="Times New Roman" w:cs="Times New Roman"/>
          <w:bCs/>
          <w:lang w:val="en-US"/>
        </w:rPr>
      </w:pPr>
    </w:p>
    <w:p w:rsidR="007E0542" w:rsidRDefault="007E0542" w:rsidP="00252E53">
      <w:pPr>
        <w:autoSpaceDE w:val="0"/>
        <w:autoSpaceDN w:val="0"/>
        <w:ind w:firstLine="567"/>
        <w:jc w:val="both"/>
        <w:rPr>
          <w:rFonts w:ascii="Times New Roman" w:hAnsi="Times New Roman" w:cs="Times New Roman"/>
          <w:bCs/>
        </w:rPr>
      </w:pPr>
      <w:r>
        <w:rPr>
          <w:rFonts w:ascii="Times New Roman" w:hAnsi="Times New Roman" w:cs="Times New Roman"/>
          <w:b/>
          <w:bCs/>
        </w:rPr>
        <w:t xml:space="preserve">Чл. 4. </w:t>
      </w:r>
      <w:r>
        <w:rPr>
          <w:rFonts w:ascii="Times New Roman" w:hAnsi="Times New Roman" w:cs="Times New Roman"/>
          <w:bCs/>
        </w:rPr>
        <w:t>Етапи</w:t>
      </w:r>
      <w:r w:rsidR="00394C7D">
        <w:rPr>
          <w:rFonts w:ascii="Times New Roman" w:hAnsi="Times New Roman" w:cs="Times New Roman"/>
          <w:bCs/>
        </w:rPr>
        <w:t>те</w:t>
      </w:r>
      <w:r>
        <w:rPr>
          <w:rFonts w:ascii="Times New Roman" w:hAnsi="Times New Roman" w:cs="Times New Roman"/>
          <w:bCs/>
        </w:rPr>
        <w:t xml:space="preserve"> на </w:t>
      </w:r>
      <w:r w:rsidR="00BE35B2">
        <w:rPr>
          <w:rFonts w:ascii="Times New Roman" w:hAnsi="Times New Roman" w:cs="Times New Roman"/>
          <w:bCs/>
        </w:rPr>
        <w:t>к</w:t>
      </w:r>
      <w:r>
        <w:rPr>
          <w:rFonts w:ascii="Times New Roman" w:hAnsi="Times New Roman" w:cs="Times New Roman"/>
          <w:bCs/>
        </w:rPr>
        <w:t>оординационния механизъм по чл. 1, ал. 1</w:t>
      </w:r>
      <w:r w:rsidR="00394C7D">
        <w:rPr>
          <w:rFonts w:ascii="Times New Roman" w:hAnsi="Times New Roman" w:cs="Times New Roman"/>
          <w:bCs/>
        </w:rPr>
        <w:t xml:space="preserve"> включват</w:t>
      </w:r>
      <w:r>
        <w:rPr>
          <w:rFonts w:ascii="Times New Roman" w:hAnsi="Times New Roman" w:cs="Times New Roman"/>
          <w:bCs/>
        </w:rPr>
        <w:t>:</w:t>
      </w:r>
    </w:p>
    <w:p w:rsidR="007E0542" w:rsidRPr="001375D9" w:rsidRDefault="007E0542" w:rsidP="00252E53">
      <w:pPr>
        <w:autoSpaceDE w:val="0"/>
        <w:autoSpaceDN w:val="0"/>
        <w:ind w:firstLine="567"/>
        <w:jc w:val="both"/>
        <w:rPr>
          <w:rFonts w:ascii="Times New Roman" w:hAnsi="Times New Roman" w:cs="Times New Roman"/>
          <w:bCs/>
          <w:color w:val="000000" w:themeColor="text1"/>
        </w:rPr>
      </w:pPr>
    </w:p>
    <w:p w:rsidR="007E0542" w:rsidRPr="001375D9" w:rsidRDefault="00BE35B2" w:rsidP="009F03EC">
      <w:pPr>
        <w:numPr>
          <w:ilvl w:val="0"/>
          <w:numId w:val="16"/>
        </w:numPr>
        <w:autoSpaceDE w:val="0"/>
        <w:autoSpaceDN w:val="0"/>
        <w:ind w:left="0" w:firstLine="567"/>
        <w:jc w:val="both"/>
        <w:rPr>
          <w:rFonts w:ascii="Times New Roman" w:hAnsi="Times New Roman" w:cs="Times New Roman"/>
          <w:bCs/>
          <w:color w:val="000000" w:themeColor="text1"/>
        </w:rPr>
      </w:pPr>
      <w:r>
        <w:rPr>
          <w:rFonts w:ascii="Times New Roman" w:hAnsi="Times New Roman" w:cs="Times New Roman"/>
          <w:bCs/>
          <w:color w:val="000000" w:themeColor="text1"/>
        </w:rPr>
        <w:t>п</w:t>
      </w:r>
      <w:r w:rsidR="007E0542" w:rsidRPr="001375D9">
        <w:rPr>
          <w:rFonts w:ascii="Times New Roman" w:hAnsi="Times New Roman" w:cs="Times New Roman"/>
          <w:bCs/>
          <w:color w:val="000000" w:themeColor="text1"/>
        </w:rPr>
        <w:t>реглед на подготовката на проектите на шестмесечна база</w:t>
      </w:r>
      <w:r>
        <w:rPr>
          <w:rFonts w:ascii="Times New Roman" w:hAnsi="Times New Roman" w:cs="Times New Roman"/>
          <w:bCs/>
          <w:color w:val="000000" w:themeColor="text1"/>
        </w:rPr>
        <w:t>;</w:t>
      </w:r>
      <w:r w:rsidR="007E0542" w:rsidRPr="001375D9">
        <w:rPr>
          <w:rFonts w:ascii="Times New Roman" w:hAnsi="Times New Roman" w:cs="Times New Roman"/>
          <w:bCs/>
          <w:color w:val="000000" w:themeColor="text1"/>
        </w:rPr>
        <w:t xml:space="preserve"> </w:t>
      </w:r>
      <w:r>
        <w:rPr>
          <w:rFonts w:ascii="Times New Roman" w:hAnsi="Times New Roman" w:cs="Times New Roman"/>
          <w:bCs/>
          <w:color w:val="000000" w:themeColor="text1"/>
        </w:rPr>
        <w:t>п</w:t>
      </w:r>
      <w:r w:rsidR="007E0542" w:rsidRPr="001375D9">
        <w:rPr>
          <w:rFonts w:ascii="Times New Roman" w:hAnsi="Times New Roman" w:cs="Times New Roman"/>
          <w:bCs/>
          <w:color w:val="000000" w:themeColor="text1"/>
        </w:rPr>
        <w:t xml:space="preserve">регледът се осъществява въз основа на </w:t>
      </w:r>
      <w:r w:rsidR="000D7C1A" w:rsidRPr="001375D9">
        <w:rPr>
          <w:rFonts w:ascii="Times New Roman" w:hAnsi="Times New Roman" w:cs="Times New Roman"/>
          <w:bCs/>
          <w:color w:val="000000" w:themeColor="text1"/>
        </w:rPr>
        <w:t xml:space="preserve">информация, подготвена съвместно от дирекция „Координация на програми и проекти“ в </w:t>
      </w:r>
      <w:r>
        <w:rPr>
          <w:rFonts w:ascii="Times New Roman" w:hAnsi="Times New Roman" w:cs="Times New Roman"/>
          <w:bCs/>
          <w:color w:val="000000" w:themeColor="text1"/>
        </w:rPr>
        <w:t>Министерство на транспорта, информационните технологии и съобщенията (</w:t>
      </w:r>
      <w:r w:rsidR="000D7C1A" w:rsidRPr="001375D9">
        <w:rPr>
          <w:rFonts w:ascii="Times New Roman" w:hAnsi="Times New Roman" w:cs="Times New Roman"/>
          <w:bCs/>
          <w:color w:val="000000" w:themeColor="text1"/>
        </w:rPr>
        <w:t>МТИТС</w:t>
      </w:r>
      <w:r>
        <w:rPr>
          <w:rFonts w:ascii="Times New Roman" w:hAnsi="Times New Roman" w:cs="Times New Roman"/>
          <w:bCs/>
          <w:color w:val="000000" w:themeColor="text1"/>
        </w:rPr>
        <w:t>)</w:t>
      </w:r>
      <w:r w:rsidR="000D7C1A" w:rsidRPr="001375D9">
        <w:rPr>
          <w:rFonts w:ascii="Times New Roman" w:hAnsi="Times New Roman" w:cs="Times New Roman"/>
          <w:bCs/>
          <w:color w:val="000000" w:themeColor="text1"/>
        </w:rPr>
        <w:t xml:space="preserve"> и от конкретния бенефициент, който е Възложител на проекта</w:t>
      </w:r>
      <w:r>
        <w:rPr>
          <w:rFonts w:ascii="Times New Roman" w:hAnsi="Times New Roman" w:cs="Times New Roman"/>
          <w:bCs/>
          <w:color w:val="000000" w:themeColor="text1"/>
        </w:rPr>
        <w:t>;</w:t>
      </w:r>
      <w:r w:rsidR="004C2C6E" w:rsidRPr="001375D9">
        <w:rPr>
          <w:rFonts w:ascii="Times New Roman" w:hAnsi="Times New Roman" w:cs="Times New Roman"/>
          <w:bCs/>
          <w:color w:val="000000" w:themeColor="text1"/>
        </w:rPr>
        <w:t xml:space="preserve"> </w:t>
      </w:r>
      <w:r>
        <w:rPr>
          <w:rFonts w:ascii="Times New Roman" w:hAnsi="Times New Roman" w:cs="Times New Roman"/>
          <w:bCs/>
          <w:color w:val="000000" w:themeColor="text1"/>
        </w:rPr>
        <w:t>з</w:t>
      </w:r>
      <w:r w:rsidR="004C2C6E" w:rsidRPr="001375D9">
        <w:rPr>
          <w:rFonts w:ascii="Times New Roman" w:hAnsi="Times New Roman" w:cs="Times New Roman"/>
          <w:bCs/>
          <w:color w:val="000000" w:themeColor="text1"/>
        </w:rPr>
        <w:t xml:space="preserve">а пътните проекти по МСЕ, сектор „Транспорт“, </w:t>
      </w:r>
      <w:r w:rsidR="004C2C6E" w:rsidRPr="001375D9">
        <w:rPr>
          <w:rFonts w:ascii="Times New Roman" w:hAnsi="Times New Roman" w:cs="Times New Roman"/>
          <w:bCs/>
          <w:color w:val="000000" w:themeColor="text1"/>
        </w:rPr>
        <w:lastRenderedPageBreak/>
        <w:t>информацията се подготвя от Министерство на регионалното развитие и благоустройството, съвместно с Агенция „Пътна инфраструктура“</w:t>
      </w:r>
      <w:r>
        <w:rPr>
          <w:rFonts w:ascii="Times New Roman" w:hAnsi="Times New Roman" w:cs="Times New Roman"/>
          <w:bCs/>
          <w:color w:val="000000" w:themeColor="text1"/>
        </w:rPr>
        <w:t>;</w:t>
      </w:r>
      <w:r w:rsidR="004C2C6E" w:rsidRPr="001375D9">
        <w:rPr>
          <w:rFonts w:ascii="Times New Roman" w:hAnsi="Times New Roman" w:cs="Times New Roman"/>
          <w:bCs/>
          <w:color w:val="000000" w:themeColor="text1"/>
        </w:rPr>
        <w:t xml:space="preserve"> </w:t>
      </w:r>
    </w:p>
    <w:p w:rsidR="000D7C1A" w:rsidRDefault="00BE35B2" w:rsidP="009F03EC">
      <w:pPr>
        <w:numPr>
          <w:ilvl w:val="0"/>
          <w:numId w:val="16"/>
        </w:numPr>
        <w:autoSpaceDE w:val="0"/>
        <w:autoSpaceDN w:val="0"/>
        <w:ind w:left="0" w:firstLine="567"/>
        <w:jc w:val="both"/>
        <w:rPr>
          <w:rFonts w:ascii="Times New Roman" w:hAnsi="Times New Roman" w:cs="Times New Roman"/>
          <w:bCs/>
        </w:rPr>
      </w:pPr>
      <w:r>
        <w:rPr>
          <w:rFonts w:ascii="Times New Roman" w:hAnsi="Times New Roman" w:cs="Times New Roman"/>
          <w:bCs/>
        </w:rPr>
        <w:t>р</w:t>
      </w:r>
      <w:r w:rsidR="000D7C1A">
        <w:rPr>
          <w:rFonts w:ascii="Times New Roman" w:hAnsi="Times New Roman" w:cs="Times New Roman"/>
          <w:bCs/>
        </w:rPr>
        <w:t xml:space="preserve">азработване на индикативен годишен график за подготовката и подаването на проектите </w:t>
      </w:r>
      <w:r w:rsidR="001E4606">
        <w:rPr>
          <w:rFonts w:ascii="Times New Roman" w:hAnsi="Times New Roman" w:cs="Times New Roman"/>
          <w:bCs/>
        </w:rPr>
        <w:t xml:space="preserve">в сектор „Транспорт“ </w:t>
      </w:r>
      <w:r w:rsidR="000D7C1A">
        <w:rPr>
          <w:rFonts w:ascii="Times New Roman" w:hAnsi="Times New Roman" w:cs="Times New Roman"/>
          <w:bCs/>
        </w:rPr>
        <w:t xml:space="preserve">по </w:t>
      </w:r>
      <w:r w:rsidR="000D7C1A" w:rsidRPr="000D7C1A">
        <w:rPr>
          <w:rFonts w:ascii="Times New Roman" w:hAnsi="Times New Roman" w:cs="Times New Roman"/>
          <w:bCs/>
        </w:rPr>
        <w:t>Регламент (ЕС) 2021/1153 на Европейския парламент и на Съвета за създаване на Механизъм за свързване на Европа (МСЕ) и за отмяна на Регламенти (ЕС) № 1316/2013 и (ЕС) № 283/2014</w:t>
      </w:r>
      <w:r w:rsidR="001E4606">
        <w:rPr>
          <w:rFonts w:ascii="Times New Roman" w:hAnsi="Times New Roman" w:cs="Times New Roman"/>
          <w:bCs/>
        </w:rPr>
        <w:t xml:space="preserve"> за одобрение от Европейската комисия</w:t>
      </w:r>
      <w:r>
        <w:rPr>
          <w:rFonts w:ascii="Times New Roman" w:hAnsi="Times New Roman" w:cs="Times New Roman"/>
          <w:bCs/>
        </w:rPr>
        <w:t>;</w:t>
      </w:r>
    </w:p>
    <w:p w:rsidR="000D7C1A" w:rsidRDefault="00BE35B2" w:rsidP="009F03EC">
      <w:pPr>
        <w:numPr>
          <w:ilvl w:val="0"/>
          <w:numId w:val="16"/>
        </w:numPr>
        <w:autoSpaceDE w:val="0"/>
        <w:autoSpaceDN w:val="0"/>
        <w:ind w:left="0" w:firstLine="567"/>
        <w:jc w:val="both"/>
        <w:rPr>
          <w:rFonts w:ascii="Times New Roman" w:hAnsi="Times New Roman" w:cs="Times New Roman"/>
          <w:bCs/>
        </w:rPr>
      </w:pPr>
      <w:r>
        <w:rPr>
          <w:rFonts w:ascii="Times New Roman" w:hAnsi="Times New Roman" w:cs="Times New Roman"/>
          <w:bCs/>
        </w:rPr>
        <w:t>о</w:t>
      </w:r>
      <w:r w:rsidR="000D7C1A">
        <w:rPr>
          <w:rFonts w:ascii="Times New Roman" w:hAnsi="Times New Roman" w:cs="Times New Roman"/>
          <w:bCs/>
        </w:rPr>
        <w:t>добряване на индикативния годишен график по т. 2</w:t>
      </w:r>
      <w:r>
        <w:rPr>
          <w:rFonts w:ascii="Times New Roman" w:hAnsi="Times New Roman" w:cs="Times New Roman"/>
          <w:bCs/>
        </w:rPr>
        <w:t>;</w:t>
      </w:r>
    </w:p>
    <w:p w:rsidR="000D7C1A" w:rsidRDefault="00BE35B2" w:rsidP="009F03EC">
      <w:pPr>
        <w:numPr>
          <w:ilvl w:val="0"/>
          <w:numId w:val="16"/>
        </w:numPr>
        <w:autoSpaceDE w:val="0"/>
        <w:autoSpaceDN w:val="0"/>
        <w:ind w:left="0" w:firstLine="567"/>
        <w:jc w:val="both"/>
        <w:rPr>
          <w:rFonts w:ascii="Times New Roman" w:hAnsi="Times New Roman" w:cs="Times New Roman"/>
          <w:bCs/>
        </w:rPr>
      </w:pPr>
      <w:r>
        <w:rPr>
          <w:rFonts w:ascii="Times New Roman" w:hAnsi="Times New Roman" w:cs="Times New Roman"/>
          <w:bCs/>
        </w:rPr>
        <w:t>п</w:t>
      </w:r>
      <w:r w:rsidR="001E4606">
        <w:rPr>
          <w:rFonts w:ascii="Times New Roman" w:hAnsi="Times New Roman" w:cs="Times New Roman"/>
          <w:bCs/>
        </w:rPr>
        <w:t>реглед на изпълнението на индикативния годишен график и докладване пред министъра на транспорта, информационните технологии и съобщенията за възникнали забавяния по изпълнението му и предоставяне на предложения за компенсаторни мерки</w:t>
      </w:r>
      <w:r>
        <w:rPr>
          <w:rFonts w:ascii="Times New Roman" w:hAnsi="Times New Roman" w:cs="Times New Roman"/>
          <w:bCs/>
        </w:rPr>
        <w:t>;</w:t>
      </w:r>
    </w:p>
    <w:p w:rsidR="001E4606" w:rsidRDefault="00BE35B2" w:rsidP="009F03EC">
      <w:pPr>
        <w:numPr>
          <w:ilvl w:val="0"/>
          <w:numId w:val="16"/>
        </w:numPr>
        <w:autoSpaceDE w:val="0"/>
        <w:autoSpaceDN w:val="0"/>
        <w:ind w:left="0" w:firstLine="567"/>
        <w:jc w:val="both"/>
        <w:rPr>
          <w:rFonts w:ascii="Times New Roman" w:hAnsi="Times New Roman" w:cs="Times New Roman"/>
          <w:bCs/>
        </w:rPr>
      </w:pPr>
      <w:r>
        <w:rPr>
          <w:rFonts w:ascii="Times New Roman" w:hAnsi="Times New Roman" w:cs="Times New Roman"/>
          <w:bCs/>
        </w:rPr>
        <w:t>п</w:t>
      </w:r>
      <w:r w:rsidR="001E4606">
        <w:rPr>
          <w:rFonts w:ascii="Times New Roman" w:hAnsi="Times New Roman" w:cs="Times New Roman"/>
          <w:bCs/>
        </w:rPr>
        <w:t xml:space="preserve">реглед на проектната готовност на проектите, които ще бъдат подадени за финансиране пред </w:t>
      </w:r>
      <w:r w:rsidR="004C2C6E">
        <w:rPr>
          <w:rFonts w:ascii="Times New Roman" w:hAnsi="Times New Roman" w:cs="Times New Roman"/>
          <w:bCs/>
        </w:rPr>
        <w:t>Европейската и</w:t>
      </w:r>
      <w:r w:rsidR="001E4606">
        <w:rPr>
          <w:rFonts w:ascii="Times New Roman" w:hAnsi="Times New Roman" w:cs="Times New Roman"/>
          <w:bCs/>
        </w:rPr>
        <w:t>зпълнителна агенция</w:t>
      </w:r>
      <w:r w:rsidR="004C2C6E">
        <w:rPr>
          <w:rFonts w:ascii="Times New Roman" w:hAnsi="Times New Roman" w:cs="Times New Roman"/>
          <w:bCs/>
        </w:rPr>
        <w:t xml:space="preserve"> за</w:t>
      </w:r>
      <w:r w:rsidR="001375D9">
        <w:rPr>
          <w:rFonts w:ascii="Times New Roman" w:hAnsi="Times New Roman" w:cs="Times New Roman"/>
          <w:bCs/>
        </w:rPr>
        <w:t xml:space="preserve"> </w:t>
      </w:r>
      <w:r w:rsidR="004C2C6E">
        <w:rPr>
          <w:rFonts w:ascii="Times New Roman" w:hAnsi="Times New Roman" w:cs="Times New Roman"/>
          <w:bCs/>
        </w:rPr>
        <w:t>к</w:t>
      </w:r>
      <w:r w:rsidR="001E4606">
        <w:rPr>
          <w:rFonts w:ascii="Times New Roman" w:hAnsi="Times New Roman" w:cs="Times New Roman"/>
          <w:bCs/>
        </w:rPr>
        <w:t>лимат, инфраструктура и околна среда“ (</w:t>
      </w:r>
      <w:r w:rsidR="001E4606">
        <w:rPr>
          <w:rFonts w:ascii="Times New Roman" w:hAnsi="Times New Roman" w:cs="Times New Roman"/>
          <w:bCs/>
          <w:lang w:val="en-US"/>
        </w:rPr>
        <w:t>CINEA)</w:t>
      </w:r>
      <w:r w:rsidR="001E4606">
        <w:rPr>
          <w:rFonts w:ascii="Times New Roman" w:hAnsi="Times New Roman" w:cs="Times New Roman"/>
          <w:bCs/>
        </w:rPr>
        <w:t xml:space="preserve"> към Европейската комисия</w:t>
      </w:r>
      <w:r>
        <w:rPr>
          <w:rFonts w:ascii="Times New Roman" w:hAnsi="Times New Roman" w:cs="Times New Roman"/>
          <w:bCs/>
        </w:rPr>
        <w:t>;</w:t>
      </w:r>
      <w:r w:rsidR="001E4606">
        <w:rPr>
          <w:rFonts w:ascii="Times New Roman" w:hAnsi="Times New Roman" w:cs="Times New Roman"/>
          <w:bCs/>
        </w:rPr>
        <w:t xml:space="preserve"> </w:t>
      </w:r>
      <w:r>
        <w:rPr>
          <w:rFonts w:ascii="Times New Roman" w:hAnsi="Times New Roman" w:cs="Times New Roman"/>
          <w:bCs/>
        </w:rPr>
        <w:t>п</w:t>
      </w:r>
      <w:r w:rsidR="00B47892">
        <w:rPr>
          <w:rFonts w:ascii="Times New Roman" w:hAnsi="Times New Roman" w:cs="Times New Roman"/>
          <w:bCs/>
        </w:rPr>
        <w:t>регледът на проектната готовност включва и оценка за съответствие с правилата за държавните помощи</w:t>
      </w:r>
      <w:r>
        <w:rPr>
          <w:rFonts w:ascii="Times New Roman" w:hAnsi="Times New Roman" w:cs="Times New Roman"/>
          <w:bCs/>
        </w:rPr>
        <w:t>;</w:t>
      </w:r>
    </w:p>
    <w:p w:rsidR="001E4606" w:rsidRDefault="00BE35B2" w:rsidP="009F03EC">
      <w:pPr>
        <w:numPr>
          <w:ilvl w:val="0"/>
          <w:numId w:val="16"/>
        </w:numPr>
        <w:autoSpaceDE w:val="0"/>
        <w:autoSpaceDN w:val="0"/>
        <w:ind w:left="0" w:firstLine="567"/>
        <w:jc w:val="both"/>
        <w:rPr>
          <w:rFonts w:ascii="Times New Roman" w:hAnsi="Times New Roman" w:cs="Times New Roman"/>
          <w:bCs/>
        </w:rPr>
      </w:pPr>
      <w:r>
        <w:rPr>
          <w:rFonts w:ascii="Times New Roman" w:hAnsi="Times New Roman" w:cs="Times New Roman"/>
          <w:bCs/>
        </w:rPr>
        <w:t>п</w:t>
      </w:r>
      <w:r w:rsidR="001E4606">
        <w:rPr>
          <w:rFonts w:ascii="Times New Roman" w:hAnsi="Times New Roman" w:cs="Times New Roman"/>
          <w:bCs/>
        </w:rPr>
        <w:t xml:space="preserve">риемане на решение за приоритизиране на проектите, отговарящи на условията за финансиране от Кохезионния фонд, в сектор „Транспорт“ по </w:t>
      </w:r>
      <w:r w:rsidR="001E4606" w:rsidRPr="000D7C1A">
        <w:rPr>
          <w:rFonts w:ascii="Times New Roman" w:hAnsi="Times New Roman" w:cs="Times New Roman"/>
          <w:bCs/>
        </w:rPr>
        <w:t>Регламент (ЕС) 2021/1153</w:t>
      </w:r>
      <w:r w:rsidR="001E4606">
        <w:rPr>
          <w:rFonts w:ascii="Times New Roman" w:hAnsi="Times New Roman" w:cs="Times New Roman"/>
          <w:bCs/>
        </w:rPr>
        <w:t>, въз основа на извършения преглед по т. 5</w:t>
      </w:r>
      <w:r>
        <w:rPr>
          <w:rFonts w:ascii="Times New Roman" w:hAnsi="Times New Roman" w:cs="Times New Roman"/>
          <w:bCs/>
        </w:rPr>
        <w:t>;</w:t>
      </w:r>
    </w:p>
    <w:p w:rsidR="001E4606" w:rsidRDefault="00BE35B2" w:rsidP="009F03EC">
      <w:pPr>
        <w:numPr>
          <w:ilvl w:val="0"/>
          <w:numId w:val="16"/>
        </w:numPr>
        <w:autoSpaceDE w:val="0"/>
        <w:autoSpaceDN w:val="0"/>
        <w:ind w:left="0" w:firstLine="567"/>
        <w:jc w:val="both"/>
        <w:rPr>
          <w:rFonts w:ascii="Times New Roman" w:hAnsi="Times New Roman" w:cs="Times New Roman"/>
          <w:bCs/>
        </w:rPr>
      </w:pPr>
      <w:r>
        <w:rPr>
          <w:rFonts w:ascii="Times New Roman" w:hAnsi="Times New Roman" w:cs="Times New Roman"/>
          <w:bCs/>
        </w:rPr>
        <w:t>о</w:t>
      </w:r>
      <w:r w:rsidR="001E4606">
        <w:rPr>
          <w:rFonts w:ascii="Times New Roman" w:hAnsi="Times New Roman" w:cs="Times New Roman"/>
          <w:bCs/>
        </w:rPr>
        <w:t>добряване на решенията за приоритизиране на проектите</w:t>
      </w:r>
      <w:r>
        <w:rPr>
          <w:rFonts w:ascii="Times New Roman" w:hAnsi="Times New Roman" w:cs="Times New Roman"/>
          <w:bCs/>
        </w:rPr>
        <w:t>;</w:t>
      </w:r>
    </w:p>
    <w:p w:rsidR="006B63C2" w:rsidRPr="006B63C2" w:rsidRDefault="00BE35B2" w:rsidP="009F03EC">
      <w:pPr>
        <w:numPr>
          <w:ilvl w:val="0"/>
          <w:numId w:val="16"/>
        </w:numPr>
        <w:ind w:left="0" w:firstLine="567"/>
        <w:jc w:val="both"/>
        <w:rPr>
          <w:rFonts w:ascii="Times New Roman" w:hAnsi="Times New Roman" w:cs="Times New Roman"/>
          <w:bCs/>
        </w:rPr>
      </w:pPr>
      <w:r>
        <w:rPr>
          <w:rFonts w:ascii="Times New Roman" w:hAnsi="Times New Roman" w:cs="Times New Roman"/>
          <w:bCs/>
        </w:rPr>
        <w:t>в</w:t>
      </w:r>
      <w:r w:rsidR="004C2C6E">
        <w:rPr>
          <w:rFonts w:ascii="Times New Roman" w:hAnsi="Times New Roman" w:cs="Times New Roman"/>
          <w:bCs/>
        </w:rPr>
        <w:t>алидиране/</w:t>
      </w:r>
      <w:r>
        <w:rPr>
          <w:rFonts w:ascii="Times New Roman" w:hAnsi="Times New Roman" w:cs="Times New Roman"/>
          <w:bCs/>
        </w:rPr>
        <w:t>с</w:t>
      </w:r>
      <w:r w:rsidR="004C2C6E">
        <w:rPr>
          <w:rFonts w:ascii="Times New Roman" w:hAnsi="Times New Roman" w:cs="Times New Roman"/>
          <w:bCs/>
        </w:rPr>
        <w:t>ертифициране на</w:t>
      </w:r>
      <w:r w:rsidR="0086531C">
        <w:rPr>
          <w:rFonts w:ascii="Times New Roman" w:hAnsi="Times New Roman" w:cs="Times New Roman"/>
          <w:bCs/>
        </w:rPr>
        <w:t xml:space="preserve"> </w:t>
      </w:r>
      <w:r w:rsidR="001E4606">
        <w:rPr>
          <w:rFonts w:ascii="Times New Roman" w:hAnsi="Times New Roman" w:cs="Times New Roman"/>
          <w:bCs/>
        </w:rPr>
        <w:t>приоритизираните проекти</w:t>
      </w:r>
      <w:r w:rsidR="00753C8A">
        <w:rPr>
          <w:rFonts w:ascii="Times New Roman" w:hAnsi="Times New Roman" w:cs="Times New Roman"/>
          <w:bCs/>
        </w:rPr>
        <w:t>, предвидени за подаване</w:t>
      </w:r>
      <w:r w:rsidR="001E4606">
        <w:rPr>
          <w:rFonts w:ascii="Times New Roman" w:hAnsi="Times New Roman" w:cs="Times New Roman"/>
          <w:bCs/>
        </w:rPr>
        <w:t xml:space="preserve"> </w:t>
      </w:r>
      <w:r w:rsidR="00753C8A">
        <w:rPr>
          <w:rFonts w:ascii="Times New Roman" w:hAnsi="Times New Roman" w:cs="Times New Roman"/>
          <w:bCs/>
        </w:rPr>
        <w:t>пред</w:t>
      </w:r>
      <w:r w:rsidR="001E4606">
        <w:rPr>
          <w:rFonts w:ascii="Times New Roman" w:hAnsi="Times New Roman" w:cs="Times New Roman"/>
          <w:bCs/>
        </w:rPr>
        <w:t xml:space="preserve"> </w:t>
      </w:r>
      <w:r w:rsidR="001E4606">
        <w:rPr>
          <w:rFonts w:ascii="Times New Roman" w:hAnsi="Times New Roman" w:cs="Times New Roman"/>
          <w:bCs/>
          <w:lang w:val="en-US"/>
        </w:rPr>
        <w:t>CINEA</w:t>
      </w:r>
      <w:r w:rsidR="006B63C2">
        <w:rPr>
          <w:rFonts w:ascii="Times New Roman" w:hAnsi="Times New Roman" w:cs="Times New Roman"/>
          <w:bCs/>
        </w:rPr>
        <w:t xml:space="preserve"> за получаване на безвъзмездно финансиране по реда на </w:t>
      </w:r>
      <w:r w:rsidR="006B63C2" w:rsidRPr="006B63C2">
        <w:rPr>
          <w:rFonts w:ascii="Times New Roman" w:hAnsi="Times New Roman" w:cs="Times New Roman"/>
          <w:bCs/>
        </w:rPr>
        <w:t>Регламент (ЕС) 2021/1153 на Европейския парламент и на Съвета за създаване на Механизъм за свързване на Европа (МСЕ) и за отмяна на Регламенти (ЕС) №</w:t>
      </w:r>
      <w:r w:rsidR="00BA0A13">
        <w:rPr>
          <w:rFonts w:ascii="Times New Roman" w:hAnsi="Times New Roman" w:cs="Times New Roman"/>
          <w:bCs/>
        </w:rPr>
        <w:t xml:space="preserve"> 1316/2013 и (ЕС) № 283/2014.</w:t>
      </w:r>
    </w:p>
    <w:p w:rsidR="001E4606" w:rsidRDefault="001E4606" w:rsidP="006B63C2">
      <w:pPr>
        <w:autoSpaceDE w:val="0"/>
        <w:autoSpaceDN w:val="0"/>
        <w:jc w:val="both"/>
        <w:rPr>
          <w:rFonts w:ascii="Times New Roman" w:hAnsi="Times New Roman" w:cs="Times New Roman"/>
          <w:bCs/>
        </w:rPr>
      </w:pPr>
    </w:p>
    <w:p w:rsidR="00C3722E" w:rsidRDefault="00C3722E" w:rsidP="00C3722E">
      <w:pPr>
        <w:autoSpaceDE w:val="0"/>
        <w:autoSpaceDN w:val="0"/>
        <w:ind w:left="927"/>
        <w:jc w:val="both"/>
        <w:rPr>
          <w:rFonts w:ascii="Times New Roman" w:hAnsi="Times New Roman" w:cs="Times New Roman"/>
          <w:bCs/>
        </w:rPr>
      </w:pPr>
    </w:p>
    <w:p w:rsidR="001321F3" w:rsidRDefault="00C3722E" w:rsidP="001321F3">
      <w:pPr>
        <w:autoSpaceDE w:val="0"/>
        <w:autoSpaceDN w:val="0"/>
        <w:ind w:firstLine="567"/>
        <w:jc w:val="both"/>
        <w:rPr>
          <w:rFonts w:ascii="Times New Roman" w:hAnsi="Times New Roman" w:cs="Times New Roman"/>
          <w:bCs/>
        </w:rPr>
      </w:pPr>
      <w:r>
        <w:rPr>
          <w:rFonts w:ascii="Times New Roman" w:hAnsi="Times New Roman" w:cs="Times New Roman"/>
          <w:b/>
          <w:bCs/>
        </w:rPr>
        <w:t>Чл. 5</w:t>
      </w:r>
      <w:r w:rsidR="006B63C2">
        <w:rPr>
          <w:rFonts w:ascii="Times New Roman" w:hAnsi="Times New Roman" w:cs="Times New Roman"/>
          <w:b/>
          <w:bCs/>
        </w:rPr>
        <w:t xml:space="preserve">. </w:t>
      </w:r>
      <w:r w:rsidR="006B63C2">
        <w:rPr>
          <w:rFonts w:ascii="Times New Roman" w:hAnsi="Times New Roman" w:cs="Times New Roman"/>
          <w:bCs/>
        </w:rPr>
        <w:t>Дейностите по изпълнение на етапите по чл. 4, т. 3, 7 и 8 се извършват от министъра на транспорта, информационните технологии и съобщеният</w:t>
      </w:r>
      <w:r w:rsidR="00CA2BEA">
        <w:rPr>
          <w:rFonts w:ascii="Times New Roman" w:hAnsi="Times New Roman" w:cs="Times New Roman"/>
          <w:bCs/>
        </w:rPr>
        <w:t xml:space="preserve">а, </w:t>
      </w:r>
      <w:r w:rsidR="00CA2BEA" w:rsidRPr="001375D9">
        <w:rPr>
          <w:rFonts w:ascii="Times New Roman" w:hAnsi="Times New Roman" w:cs="Times New Roman"/>
          <w:bCs/>
          <w:color w:val="000000" w:themeColor="text1"/>
        </w:rPr>
        <w:t>като за пътните проекти</w:t>
      </w:r>
      <w:r w:rsidR="00A23404" w:rsidRPr="001375D9">
        <w:rPr>
          <w:rFonts w:ascii="Times New Roman" w:hAnsi="Times New Roman" w:cs="Times New Roman"/>
          <w:bCs/>
          <w:color w:val="000000" w:themeColor="text1"/>
        </w:rPr>
        <w:t xml:space="preserve"> </w:t>
      </w:r>
      <w:r w:rsidR="00CA2BEA" w:rsidRPr="001375D9">
        <w:rPr>
          <w:rFonts w:ascii="Times New Roman" w:hAnsi="Times New Roman" w:cs="Times New Roman"/>
          <w:bCs/>
          <w:color w:val="000000" w:themeColor="text1"/>
        </w:rPr>
        <w:t>отговорност</w:t>
      </w:r>
      <w:r w:rsidR="00750639">
        <w:rPr>
          <w:rFonts w:ascii="Times New Roman" w:hAnsi="Times New Roman" w:cs="Times New Roman"/>
          <w:bCs/>
          <w:color w:val="000000" w:themeColor="text1"/>
        </w:rPr>
        <w:t>та за</w:t>
      </w:r>
      <w:r w:rsidR="00CA2BEA" w:rsidRPr="001375D9">
        <w:rPr>
          <w:rFonts w:ascii="Times New Roman" w:hAnsi="Times New Roman" w:cs="Times New Roman"/>
          <w:bCs/>
          <w:color w:val="000000" w:themeColor="text1"/>
        </w:rPr>
        <w:t xml:space="preserve"> изпълнение на задълженията по </w:t>
      </w:r>
      <w:r w:rsidR="00DC13ED" w:rsidRPr="001375D9">
        <w:rPr>
          <w:rFonts w:ascii="Times New Roman" w:hAnsi="Times New Roman" w:cs="Times New Roman"/>
          <w:bCs/>
          <w:color w:val="000000" w:themeColor="text1"/>
        </w:rPr>
        <w:t>т. 3, 7 и 8</w:t>
      </w:r>
      <w:r w:rsidR="00CA2BEA" w:rsidRPr="001375D9">
        <w:rPr>
          <w:rFonts w:ascii="Times New Roman" w:hAnsi="Times New Roman" w:cs="Times New Roman"/>
          <w:bCs/>
          <w:color w:val="000000" w:themeColor="text1"/>
        </w:rPr>
        <w:t xml:space="preserve"> </w:t>
      </w:r>
      <w:r w:rsidR="00A23404">
        <w:rPr>
          <w:rFonts w:ascii="Times New Roman" w:hAnsi="Times New Roman" w:cs="Times New Roman"/>
          <w:bCs/>
          <w:color w:val="000000" w:themeColor="text1"/>
        </w:rPr>
        <w:t>е на</w:t>
      </w:r>
      <w:r w:rsidR="00CA2BEA" w:rsidRPr="001375D9">
        <w:rPr>
          <w:rFonts w:ascii="Times New Roman" w:hAnsi="Times New Roman" w:cs="Times New Roman"/>
          <w:bCs/>
          <w:color w:val="000000" w:themeColor="text1"/>
        </w:rPr>
        <w:t xml:space="preserve"> министъра на регионалното развитие и благоустройството</w:t>
      </w:r>
      <w:r w:rsidR="0086531C" w:rsidRPr="001375D9">
        <w:rPr>
          <w:rFonts w:ascii="Times New Roman" w:hAnsi="Times New Roman" w:cs="Times New Roman"/>
          <w:bCs/>
          <w:color w:val="000000" w:themeColor="text1"/>
        </w:rPr>
        <w:t>.</w:t>
      </w:r>
      <w:r w:rsidR="006B63C2" w:rsidRPr="001375D9">
        <w:rPr>
          <w:rFonts w:ascii="Times New Roman" w:hAnsi="Times New Roman" w:cs="Times New Roman"/>
          <w:bCs/>
          <w:color w:val="000000" w:themeColor="text1"/>
        </w:rPr>
        <w:t xml:space="preserve"> </w:t>
      </w:r>
      <w:r w:rsidR="00CA2BEA">
        <w:rPr>
          <w:rFonts w:ascii="Times New Roman" w:hAnsi="Times New Roman" w:cs="Times New Roman"/>
          <w:bCs/>
        </w:rPr>
        <w:t>О</w:t>
      </w:r>
      <w:r w:rsidR="006B63C2">
        <w:rPr>
          <w:rFonts w:ascii="Times New Roman" w:hAnsi="Times New Roman" w:cs="Times New Roman"/>
          <w:bCs/>
        </w:rPr>
        <w:t>добрението на индикативния годишен график по т.</w:t>
      </w:r>
      <w:r w:rsidR="00A23404">
        <w:rPr>
          <w:rFonts w:ascii="Times New Roman" w:hAnsi="Times New Roman" w:cs="Times New Roman"/>
          <w:bCs/>
        </w:rPr>
        <w:t xml:space="preserve"> </w:t>
      </w:r>
      <w:r w:rsidR="006B63C2">
        <w:rPr>
          <w:rFonts w:ascii="Times New Roman" w:hAnsi="Times New Roman" w:cs="Times New Roman"/>
          <w:bCs/>
        </w:rPr>
        <w:t>3</w:t>
      </w:r>
      <w:r w:rsidR="004C2C6E">
        <w:rPr>
          <w:rFonts w:ascii="Times New Roman" w:hAnsi="Times New Roman" w:cs="Times New Roman"/>
          <w:bCs/>
        </w:rPr>
        <w:t xml:space="preserve"> се извършва </w:t>
      </w:r>
      <w:r w:rsidR="00753C8A">
        <w:rPr>
          <w:rFonts w:ascii="Times New Roman" w:hAnsi="Times New Roman" w:cs="Times New Roman"/>
          <w:bCs/>
        </w:rPr>
        <w:t xml:space="preserve">съгласувано </w:t>
      </w:r>
      <w:r w:rsidR="004C2C6E">
        <w:rPr>
          <w:rFonts w:ascii="Times New Roman" w:hAnsi="Times New Roman" w:cs="Times New Roman"/>
          <w:bCs/>
        </w:rPr>
        <w:t>със заместник министър-председателя по управление на ев</w:t>
      </w:r>
      <w:r w:rsidR="00CA2BEA">
        <w:rPr>
          <w:rFonts w:ascii="Times New Roman" w:hAnsi="Times New Roman" w:cs="Times New Roman"/>
          <w:bCs/>
        </w:rPr>
        <w:t>ропейските средства.</w:t>
      </w:r>
    </w:p>
    <w:p w:rsidR="0086531C" w:rsidRDefault="0086531C" w:rsidP="001321F3">
      <w:pPr>
        <w:autoSpaceDE w:val="0"/>
        <w:autoSpaceDN w:val="0"/>
        <w:ind w:firstLine="567"/>
        <w:jc w:val="both"/>
        <w:rPr>
          <w:rFonts w:ascii="Times New Roman" w:hAnsi="Times New Roman" w:cs="Times New Roman"/>
          <w:bCs/>
        </w:rPr>
      </w:pPr>
    </w:p>
    <w:p w:rsidR="005B5710" w:rsidRDefault="001321F3" w:rsidP="001321F3">
      <w:pPr>
        <w:autoSpaceDE w:val="0"/>
        <w:autoSpaceDN w:val="0"/>
        <w:ind w:firstLine="567"/>
        <w:jc w:val="both"/>
        <w:rPr>
          <w:rFonts w:ascii="Times New Roman" w:hAnsi="Times New Roman" w:cs="Times New Roman"/>
          <w:bCs/>
          <w:lang w:val="en-US"/>
        </w:rPr>
      </w:pPr>
      <w:r>
        <w:rPr>
          <w:rFonts w:ascii="Times New Roman" w:hAnsi="Times New Roman" w:cs="Times New Roman"/>
          <w:b/>
          <w:bCs/>
        </w:rPr>
        <w:t xml:space="preserve">Чл. 6. </w:t>
      </w:r>
      <w:r w:rsidR="005B5710" w:rsidRPr="005B5710">
        <w:rPr>
          <w:rFonts w:ascii="Times New Roman" w:hAnsi="Times New Roman" w:cs="Times New Roman"/>
          <w:bCs/>
        </w:rPr>
        <w:t>(</w:t>
      </w:r>
      <w:r w:rsidR="005B5710" w:rsidRPr="001375D9">
        <w:rPr>
          <w:rFonts w:ascii="Times New Roman" w:hAnsi="Times New Roman" w:cs="Times New Roman"/>
          <w:bCs/>
          <w:color w:val="000000" w:themeColor="text1"/>
        </w:rPr>
        <w:t>1)</w:t>
      </w:r>
      <w:r w:rsidR="005B5710" w:rsidRPr="001375D9">
        <w:rPr>
          <w:rFonts w:ascii="Times New Roman" w:hAnsi="Times New Roman" w:cs="Times New Roman"/>
          <w:b/>
          <w:bCs/>
          <w:color w:val="000000" w:themeColor="text1"/>
        </w:rPr>
        <w:t xml:space="preserve"> </w:t>
      </w:r>
      <w:r w:rsidRPr="001375D9">
        <w:rPr>
          <w:rFonts w:ascii="Times New Roman" w:hAnsi="Times New Roman" w:cs="Times New Roman"/>
          <w:bCs/>
          <w:color w:val="000000" w:themeColor="text1"/>
        </w:rPr>
        <w:t>Дейностите по изпълнение на етапите по чл. 4, т. 1, 2, 4, 5 и 6</w:t>
      </w:r>
      <w:r w:rsidR="003D4FCE" w:rsidRPr="001375D9">
        <w:rPr>
          <w:rFonts w:ascii="Times New Roman" w:hAnsi="Times New Roman" w:cs="Times New Roman"/>
          <w:bCs/>
          <w:color w:val="000000" w:themeColor="text1"/>
        </w:rPr>
        <w:t xml:space="preserve"> се извършват от </w:t>
      </w:r>
      <w:r w:rsidR="005B4966" w:rsidRPr="001375D9">
        <w:rPr>
          <w:rFonts w:ascii="Times New Roman" w:hAnsi="Times New Roman" w:cs="Times New Roman"/>
          <w:bCs/>
          <w:color w:val="000000" w:themeColor="text1"/>
        </w:rPr>
        <w:t>р</w:t>
      </w:r>
      <w:r w:rsidR="003D4FCE" w:rsidRPr="001375D9">
        <w:rPr>
          <w:rFonts w:ascii="Times New Roman" w:hAnsi="Times New Roman" w:cs="Times New Roman"/>
          <w:bCs/>
          <w:color w:val="000000" w:themeColor="text1"/>
        </w:rPr>
        <w:t>аботна група, като преглед</w:t>
      </w:r>
      <w:r w:rsidR="00A23404">
        <w:rPr>
          <w:rFonts w:ascii="Times New Roman" w:hAnsi="Times New Roman" w:cs="Times New Roman"/>
          <w:bCs/>
          <w:color w:val="000000" w:themeColor="text1"/>
        </w:rPr>
        <w:t>ът</w:t>
      </w:r>
      <w:r w:rsidR="003D4FCE" w:rsidRPr="001375D9">
        <w:rPr>
          <w:rFonts w:ascii="Times New Roman" w:hAnsi="Times New Roman" w:cs="Times New Roman"/>
          <w:bCs/>
          <w:color w:val="000000" w:themeColor="text1"/>
        </w:rPr>
        <w:t xml:space="preserve"> на готовността на проектите, които ще бъдат подадени по реда на </w:t>
      </w:r>
      <w:r w:rsidR="005B5710" w:rsidRPr="001375D9">
        <w:rPr>
          <w:rFonts w:ascii="Times New Roman" w:hAnsi="Times New Roman" w:cs="Times New Roman"/>
          <w:bCs/>
          <w:color w:val="000000" w:themeColor="text1"/>
        </w:rPr>
        <w:t>Регламент (ЕС) 2021/1153 на Европейския парламент и на Съвета за създаване на Механизъм за свързване на Европа (МСЕ)</w:t>
      </w:r>
      <w:r w:rsidR="00A23404">
        <w:rPr>
          <w:rFonts w:ascii="Times New Roman" w:hAnsi="Times New Roman" w:cs="Times New Roman"/>
          <w:bCs/>
          <w:color w:val="000000" w:themeColor="text1"/>
        </w:rPr>
        <w:t>,</w:t>
      </w:r>
      <w:r w:rsidR="005B5710" w:rsidRPr="001375D9">
        <w:rPr>
          <w:rFonts w:ascii="Times New Roman" w:hAnsi="Times New Roman" w:cs="Times New Roman"/>
          <w:bCs/>
          <w:color w:val="000000" w:themeColor="text1"/>
          <w:lang w:val="en-US"/>
        </w:rPr>
        <w:t xml:space="preserve"> </w:t>
      </w:r>
      <w:r w:rsidR="005B5710" w:rsidRPr="001375D9">
        <w:rPr>
          <w:rFonts w:ascii="Times New Roman" w:hAnsi="Times New Roman" w:cs="Times New Roman"/>
          <w:bCs/>
          <w:color w:val="000000" w:themeColor="text1"/>
        </w:rPr>
        <w:t>се извършва въз основа на становища за зрялост</w:t>
      </w:r>
      <w:r w:rsidR="005B5710" w:rsidRPr="001375D9">
        <w:rPr>
          <w:rFonts w:ascii="Times New Roman" w:hAnsi="Times New Roman" w:cs="Times New Roman"/>
          <w:bCs/>
          <w:color w:val="000000" w:themeColor="text1"/>
          <w:lang w:val="en-US"/>
        </w:rPr>
        <w:t xml:space="preserve"> </w:t>
      </w:r>
      <w:r w:rsidR="005B5710" w:rsidRPr="001375D9">
        <w:rPr>
          <w:rFonts w:ascii="Times New Roman" w:hAnsi="Times New Roman" w:cs="Times New Roman"/>
          <w:bCs/>
          <w:color w:val="000000" w:themeColor="text1"/>
        </w:rPr>
        <w:t>и релевантност</w:t>
      </w:r>
      <w:r w:rsidR="005B5710" w:rsidRPr="001375D9">
        <w:rPr>
          <w:rFonts w:ascii="Times New Roman" w:hAnsi="Times New Roman" w:cs="Times New Roman"/>
          <w:bCs/>
          <w:color w:val="000000" w:themeColor="text1"/>
          <w:lang w:val="en-US"/>
        </w:rPr>
        <w:t xml:space="preserve"> </w:t>
      </w:r>
      <w:r w:rsidR="005B5710" w:rsidRPr="001375D9">
        <w:rPr>
          <w:rFonts w:ascii="Times New Roman" w:hAnsi="Times New Roman" w:cs="Times New Roman"/>
          <w:bCs/>
          <w:color w:val="000000" w:themeColor="text1"/>
        </w:rPr>
        <w:t>на проектите, изготвени от дирекция „Координация на програми и проекти</w:t>
      </w:r>
      <w:r w:rsidR="00A23404">
        <w:rPr>
          <w:rFonts w:ascii="Times New Roman" w:hAnsi="Times New Roman" w:cs="Times New Roman"/>
          <w:bCs/>
          <w:color w:val="000000" w:themeColor="text1"/>
        </w:rPr>
        <w:t>“</w:t>
      </w:r>
      <w:r w:rsidR="005B5710" w:rsidRPr="001375D9">
        <w:rPr>
          <w:rFonts w:ascii="Times New Roman" w:hAnsi="Times New Roman" w:cs="Times New Roman"/>
          <w:bCs/>
          <w:color w:val="000000" w:themeColor="text1"/>
        </w:rPr>
        <w:t xml:space="preserve"> в МТИТС</w:t>
      </w:r>
      <w:r w:rsidR="00CA2BEA" w:rsidRPr="001375D9">
        <w:rPr>
          <w:rFonts w:ascii="Times New Roman" w:hAnsi="Times New Roman" w:cs="Times New Roman"/>
          <w:bCs/>
          <w:color w:val="000000" w:themeColor="text1"/>
        </w:rPr>
        <w:t>, МРРБ</w:t>
      </w:r>
      <w:r w:rsidR="005B5710" w:rsidRPr="001375D9">
        <w:rPr>
          <w:rFonts w:ascii="Times New Roman" w:hAnsi="Times New Roman" w:cs="Times New Roman"/>
          <w:bCs/>
          <w:color w:val="000000" w:themeColor="text1"/>
        </w:rPr>
        <w:t xml:space="preserve"> или от външни експерти, Европейска инвестиционна банка и/или Инициативата </w:t>
      </w:r>
      <w:r w:rsidR="005B5710" w:rsidRPr="001375D9">
        <w:rPr>
          <w:rFonts w:ascii="Times New Roman" w:hAnsi="Times New Roman" w:cs="Times New Roman"/>
          <w:bCs/>
          <w:color w:val="000000" w:themeColor="text1"/>
          <w:lang w:val="en-US"/>
        </w:rPr>
        <w:t>JASPERS.</w:t>
      </w:r>
    </w:p>
    <w:p w:rsidR="005B5710" w:rsidRDefault="005B5710" w:rsidP="001321F3">
      <w:pPr>
        <w:autoSpaceDE w:val="0"/>
        <w:autoSpaceDN w:val="0"/>
        <w:ind w:firstLine="567"/>
        <w:jc w:val="both"/>
        <w:rPr>
          <w:rFonts w:ascii="Times New Roman" w:hAnsi="Times New Roman" w:cs="Times New Roman"/>
          <w:bCs/>
          <w:lang w:val="en-US"/>
        </w:rPr>
      </w:pPr>
    </w:p>
    <w:p w:rsidR="001321F3" w:rsidRDefault="005B5710" w:rsidP="001321F3">
      <w:pPr>
        <w:autoSpaceDE w:val="0"/>
        <w:autoSpaceDN w:val="0"/>
        <w:ind w:firstLine="567"/>
        <w:jc w:val="both"/>
        <w:rPr>
          <w:rFonts w:ascii="Times New Roman" w:hAnsi="Times New Roman" w:cs="Times New Roman"/>
          <w:bCs/>
        </w:rPr>
      </w:pPr>
      <w:r>
        <w:rPr>
          <w:rFonts w:ascii="Times New Roman" w:hAnsi="Times New Roman" w:cs="Times New Roman"/>
          <w:bCs/>
        </w:rPr>
        <w:t>(2) Решенията за приоритизиране на проектите по чл. 4, т. 6 се вземат с квалифицирано мнозинство от две трети от присъстващите на заседанието членове на работната група, които имат право на глас. Членовете гласували против, както и въздържалите се</w:t>
      </w:r>
      <w:r w:rsidR="00A23404">
        <w:rPr>
          <w:rFonts w:ascii="Times New Roman" w:hAnsi="Times New Roman" w:cs="Times New Roman"/>
          <w:bCs/>
        </w:rPr>
        <w:t>,</w:t>
      </w:r>
      <w:r>
        <w:rPr>
          <w:rFonts w:ascii="Times New Roman" w:hAnsi="Times New Roman" w:cs="Times New Roman"/>
          <w:bCs/>
        </w:rPr>
        <w:t xml:space="preserve"> </w:t>
      </w:r>
      <w:r w:rsidR="00750639">
        <w:rPr>
          <w:rFonts w:ascii="Times New Roman" w:hAnsi="Times New Roman" w:cs="Times New Roman"/>
          <w:bCs/>
        </w:rPr>
        <w:t>представят своето</w:t>
      </w:r>
      <w:r w:rsidR="00A23404">
        <w:rPr>
          <w:rFonts w:ascii="Times New Roman" w:hAnsi="Times New Roman" w:cs="Times New Roman"/>
          <w:bCs/>
        </w:rPr>
        <w:t xml:space="preserve"> </w:t>
      </w:r>
      <w:r>
        <w:rPr>
          <w:rFonts w:ascii="Times New Roman" w:hAnsi="Times New Roman" w:cs="Times New Roman"/>
          <w:bCs/>
        </w:rPr>
        <w:t xml:space="preserve">особено мнение, което се </w:t>
      </w:r>
      <w:r w:rsidR="00A23404">
        <w:rPr>
          <w:rFonts w:ascii="Times New Roman" w:hAnsi="Times New Roman" w:cs="Times New Roman"/>
          <w:bCs/>
        </w:rPr>
        <w:t>в</w:t>
      </w:r>
      <w:r>
        <w:rPr>
          <w:rFonts w:ascii="Times New Roman" w:hAnsi="Times New Roman" w:cs="Times New Roman"/>
          <w:bCs/>
        </w:rPr>
        <w:t xml:space="preserve">писва в протокола от заседанието. </w:t>
      </w:r>
    </w:p>
    <w:p w:rsidR="005B5710" w:rsidRDefault="005B5710" w:rsidP="001321F3">
      <w:pPr>
        <w:autoSpaceDE w:val="0"/>
        <w:autoSpaceDN w:val="0"/>
        <w:ind w:firstLine="567"/>
        <w:jc w:val="both"/>
        <w:rPr>
          <w:rFonts w:ascii="Times New Roman" w:hAnsi="Times New Roman" w:cs="Times New Roman"/>
          <w:bCs/>
        </w:rPr>
      </w:pPr>
    </w:p>
    <w:p w:rsidR="005B5710" w:rsidRDefault="005B5710" w:rsidP="001321F3">
      <w:pPr>
        <w:autoSpaceDE w:val="0"/>
        <w:autoSpaceDN w:val="0"/>
        <w:ind w:firstLine="567"/>
        <w:jc w:val="both"/>
        <w:rPr>
          <w:rFonts w:ascii="Times New Roman" w:hAnsi="Times New Roman" w:cs="Times New Roman"/>
          <w:bCs/>
        </w:rPr>
      </w:pPr>
      <w:r>
        <w:rPr>
          <w:rFonts w:ascii="Times New Roman" w:hAnsi="Times New Roman" w:cs="Times New Roman"/>
          <w:bCs/>
        </w:rPr>
        <w:t>(3) Протоколът с решенията по ал. 2 се одобрява от министъра на транспорта, информационните технологии и съобщенията</w:t>
      </w:r>
      <w:r w:rsidR="0086531C">
        <w:rPr>
          <w:rFonts w:ascii="Times New Roman" w:hAnsi="Times New Roman" w:cs="Times New Roman"/>
          <w:bCs/>
        </w:rPr>
        <w:t>.</w:t>
      </w:r>
    </w:p>
    <w:p w:rsidR="0086531C" w:rsidRDefault="0086531C" w:rsidP="001321F3">
      <w:pPr>
        <w:autoSpaceDE w:val="0"/>
        <w:autoSpaceDN w:val="0"/>
        <w:ind w:firstLine="567"/>
        <w:jc w:val="both"/>
        <w:rPr>
          <w:rFonts w:ascii="Times New Roman" w:hAnsi="Times New Roman" w:cs="Times New Roman"/>
          <w:bCs/>
        </w:rPr>
      </w:pPr>
    </w:p>
    <w:p w:rsidR="005B5710" w:rsidRDefault="005B5710" w:rsidP="001321F3">
      <w:pPr>
        <w:autoSpaceDE w:val="0"/>
        <w:autoSpaceDN w:val="0"/>
        <w:ind w:firstLine="567"/>
        <w:jc w:val="both"/>
        <w:rPr>
          <w:rFonts w:ascii="Times New Roman" w:hAnsi="Times New Roman" w:cs="Times New Roman"/>
          <w:bCs/>
        </w:rPr>
      </w:pPr>
      <w:r>
        <w:rPr>
          <w:rFonts w:ascii="Times New Roman" w:hAnsi="Times New Roman" w:cs="Times New Roman"/>
          <w:bCs/>
        </w:rPr>
        <w:t xml:space="preserve">(4) </w:t>
      </w:r>
      <w:r w:rsidR="00164893">
        <w:rPr>
          <w:rFonts w:ascii="Times New Roman" w:hAnsi="Times New Roman" w:cs="Times New Roman"/>
          <w:bCs/>
        </w:rPr>
        <w:t xml:space="preserve">Министърът на транспорта, информационните технологии и съобщенията има право да осъществява контрол върху работата на работната група като проверява съдържанието на съставените протоколи за съответствие с </w:t>
      </w:r>
      <w:r w:rsidR="00A23404">
        <w:rPr>
          <w:rFonts w:ascii="Times New Roman" w:hAnsi="Times New Roman" w:cs="Times New Roman"/>
          <w:bCs/>
        </w:rPr>
        <w:t>това</w:t>
      </w:r>
      <w:r w:rsidR="00164893">
        <w:rPr>
          <w:rFonts w:ascii="Times New Roman" w:hAnsi="Times New Roman" w:cs="Times New Roman"/>
          <w:bCs/>
        </w:rPr>
        <w:t xml:space="preserve"> постановление. В случай, че се установят нарушения в работата на работната група министърът на </w:t>
      </w:r>
      <w:r w:rsidR="00164893">
        <w:rPr>
          <w:rFonts w:ascii="Times New Roman" w:hAnsi="Times New Roman" w:cs="Times New Roman"/>
          <w:bCs/>
        </w:rPr>
        <w:lastRenderedPageBreak/>
        <w:t>транспорта, информационните технологии и съобщенията мотивирано изиск</w:t>
      </w:r>
      <w:r w:rsidR="00750639">
        <w:rPr>
          <w:rFonts w:ascii="Times New Roman" w:hAnsi="Times New Roman" w:cs="Times New Roman"/>
          <w:bCs/>
        </w:rPr>
        <w:t>в</w:t>
      </w:r>
      <w:r w:rsidR="00164893">
        <w:rPr>
          <w:rFonts w:ascii="Times New Roman" w:hAnsi="Times New Roman" w:cs="Times New Roman"/>
          <w:bCs/>
        </w:rPr>
        <w:t xml:space="preserve">а повторно разглеждане на проектите. </w:t>
      </w:r>
    </w:p>
    <w:p w:rsidR="00164893" w:rsidRDefault="00164893" w:rsidP="001321F3">
      <w:pPr>
        <w:autoSpaceDE w:val="0"/>
        <w:autoSpaceDN w:val="0"/>
        <w:ind w:firstLine="567"/>
        <w:jc w:val="both"/>
        <w:rPr>
          <w:rFonts w:ascii="Times New Roman" w:hAnsi="Times New Roman" w:cs="Times New Roman"/>
          <w:bCs/>
        </w:rPr>
      </w:pPr>
    </w:p>
    <w:p w:rsidR="00164893" w:rsidRDefault="00DA711C" w:rsidP="001321F3">
      <w:pPr>
        <w:autoSpaceDE w:val="0"/>
        <w:autoSpaceDN w:val="0"/>
        <w:ind w:firstLine="567"/>
        <w:jc w:val="both"/>
        <w:rPr>
          <w:rFonts w:ascii="Times New Roman" w:hAnsi="Times New Roman" w:cs="Times New Roman"/>
          <w:bCs/>
        </w:rPr>
      </w:pPr>
      <w:r>
        <w:rPr>
          <w:rFonts w:ascii="Times New Roman" w:hAnsi="Times New Roman" w:cs="Times New Roman"/>
          <w:b/>
          <w:bCs/>
        </w:rPr>
        <w:t xml:space="preserve">Чл. 7 </w:t>
      </w:r>
      <w:r>
        <w:rPr>
          <w:rFonts w:ascii="Times New Roman" w:hAnsi="Times New Roman" w:cs="Times New Roman"/>
          <w:bCs/>
        </w:rPr>
        <w:t xml:space="preserve">(1) Работната група по чл. 6, ал. 1 се състои от председател и членове. Председателят и членовете на работната група имат право на глас при вземане на решения. </w:t>
      </w:r>
    </w:p>
    <w:p w:rsidR="00DA711C" w:rsidRDefault="00DA711C" w:rsidP="001321F3">
      <w:pPr>
        <w:autoSpaceDE w:val="0"/>
        <w:autoSpaceDN w:val="0"/>
        <w:ind w:firstLine="567"/>
        <w:jc w:val="both"/>
        <w:rPr>
          <w:rFonts w:ascii="Times New Roman" w:hAnsi="Times New Roman" w:cs="Times New Roman"/>
          <w:bCs/>
        </w:rPr>
      </w:pPr>
    </w:p>
    <w:p w:rsidR="00DA711C" w:rsidRDefault="00DA711C" w:rsidP="001321F3">
      <w:pPr>
        <w:autoSpaceDE w:val="0"/>
        <w:autoSpaceDN w:val="0"/>
        <w:ind w:firstLine="567"/>
        <w:jc w:val="both"/>
        <w:rPr>
          <w:rFonts w:ascii="Times New Roman" w:hAnsi="Times New Roman" w:cs="Times New Roman"/>
          <w:bCs/>
        </w:rPr>
      </w:pPr>
      <w:r>
        <w:rPr>
          <w:rFonts w:ascii="Times New Roman" w:hAnsi="Times New Roman" w:cs="Times New Roman"/>
          <w:bCs/>
        </w:rPr>
        <w:t>(2) Председател на работната група е министърът на транспорта, информационните технологии и съобщенията или упълномощено от него длъжностно лице.</w:t>
      </w:r>
    </w:p>
    <w:p w:rsidR="00F4769D" w:rsidRDefault="00F4769D" w:rsidP="001321F3">
      <w:pPr>
        <w:autoSpaceDE w:val="0"/>
        <w:autoSpaceDN w:val="0"/>
        <w:ind w:firstLine="567"/>
        <w:jc w:val="both"/>
        <w:rPr>
          <w:rFonts w:ascii="Times New Roman" w:hAnsi="Times New Roman" w:cs="Times New Roman"/>
          <w:bCs/>
        </w:rPr>
      </w:pPr>
    </w:p>
    <w:p w:rsidR="00DA711C" w:rsidRDefault="00DA711C" w:rsidP="001321F3">
      <w:pPr>
        <w:autoSpaceDE w:val="0"/>
        <w:autoSpaceDN w:val="0"/>
        <w:ind w:firstLine="567"/>
        <w:jc w:val="both"/>
        <w:rPr>
          <w:rFonts w:ascii="Times New Roman" w:hAnsi="Times New Roman" w:cs="Times New Roman"/>
          <w:bCs/>
        </w:rPr>
      </w:pPr>
      <w:r>
        <w:rPr>
          <w:rFonts w:ascii="Times New Roman" w:hAnsi="Times New Roman" w:cs="Times New Roman"/>
          <w:bCs/>
        </w:rPr>
        <w:t>(3) Членове на работната група са:</w:t>
      </w:r>
    </w:p>
    <w:p w:rsidR="00DA711C" w:rsidRDefault="00DA711C" w:rsidP="001321F3">
      <w:pPr>
        <w:autoSpaceDE w:val="0"/>
        <w:autoSpaceDN w:val="0"/>
        <w:ind w:firstLine="567"/>
        <w:jc w:val="both"/>
        <w:rPr>
          <w:rFonts w:ascii="Times New Roman" w:hAnsi="Times New Roman" w:cs="Times New Roman"/>
          <w:bCs/>
        </w:rPr>
      </w:pPr>
    </w:p>
    <w:p w:rsidR="00DA711C" w:rsidRDefault="00A23404" w:rsidP="009F03EC">
      <w:pPr>
        <w:numPr>
          <w:ilvl w:val="0"/>
          <w:numId w:val="17"/>
        </w:numPr>
        <w:autoSpaceDE w:val="0"/>
        <w:autoSpaceDN w:val="0"/>
        <w:ind w:left="0" w:firstLine="567"/>
        <w:jc w:val="both"/>
        <w:rPr>
          <w:rFonts w:ascii="Times New Roman" w:hAnsi="Times New Roman" w:cs="Times New Roman"/>
          <w:bCs/>
        </w:rPr>
      </w:pPr>
      <w:r>
        <w:rPr>
          <w:rFonts w:ascii="Times New Roman" w:hAnsi="Times New Roman" w:cs="Times New Roman"/>
          <w:bCs/>
        </w:rPr>
        <w:t>з</w:t>
      </w:r>
      <w:r w:rsidR="008273C6">
        <w:rPr>
          <w:rFonts w:ascii="Times New Roman" w:hAnsi="Times New Roman" w:cs="Times New Roman"/>
          <w:bCs/>
        </w:rPr>
        <w:t>аместник-министърът</w:t>
      </w:r>
      <w:r w:rsidR="00DA711C">
        <w:rPr>
          <w:rFonts w:ascii="Times New Roman" w:hAnsi="Times New Roman" w:cs="Times New Roman"/>
          <w:bCs/>
        </w:rPr>
        <w:t xml:space="preserve"> на финансите, който подпомага министъра на финансите при организацията и контрола на процесите на получаване и трансфериране на средства от финансовата помощ, предоставян</w:t>
      </w:r>
      <w:r>
        <w:rPr>
          <w:rFonts w:ascii="Times New Roman" w:hAnsi="Times New Roman" w:cs="Times New Roman"/>
          <w:bCs/>
        </w:rPr>
        <w:t>а</w:t>
      </w:r>
      <w:r w:rsidR="00DA711C">
        <w:rPr>
          <w:rFonts w:ascii="Times New Roman" w:hAnsi="Times New Roman" w:cs="Times New Roman"/>
          <w:bCs/>
        </w:rPr>
        <w:t xml:space="preserve"> на </w:t>
      </w:r>
      <w:r>
        <w:rPr>
          <w:rFonts w:ascii="Times New Roman" w:hAnsi="Times New Roman" w:cs="Times New Roman"/>
          <w:bCs/>
        </w:rPr>
        <w:t xml:space="preserve">Република </w:t>
      </w:r>
      <w:r w:rsidR="00DA711C">
        <w:rPr>
          <w:rFonts w:ascii="Times New Roman" w:hAnsi="Times New Roman" w:cs="Times New Roman"/>
          <w:bCs/>
        </w:rPr>
        <w:t>България по фондовете от Европейския съюз</w:t>
      </w:r>
      <w:r w:rsidR="00971ED6">
        <w:rPr>
          <w:rFonts w:ascii="Times New Roman" w:hAnsi="Times New Roman" w:cs="Times New Roman"/>
          <w:bCs/>
          <w:lang w:val="en-US"/>
        </w:rPr>
        <w:t>;</w:t>
      </w:r>
    </w:p>
    <w:p w:rsidR="00DA711C" w:rsidRDefault="00DA711C" w:rsidP="009F03EC">
      <w:pPr>
        <w:autoSpaceDE w:val="0"/>
        <w:autoSpaceDN w:val="0"/>
        <w:ind w:firstLine="567"/>
        <w:jc w:val="both"/>
        <w:rPr>
          <w:rFonts w:ascii="Times New Roman" w:hAnsi="Times New Roman" w:cs="Times New Roman"/>
          <w:bCs/>
        </w:rPr>
      </w:pPr>
    </w:p>
    <w:p w:rsidR="0086531C" w:rsidRPr="001375D9" w:rsidRDefault="00A23404" w:rsidP="009F03EC">
      <w:pPr>
        <w:numPr>
          <w:ilvl w:val="0"/>
          <w:numId w:val="17"/>
        </w:numPr>
        <w:autoSpaceDE w:val="0"/>
        <w:autoSpaceDN w:val="0"/>
        <w:ind w:left="0" w:firstLine="567"/>
        <w:jc w:val="both"/>
        <w:rPr>
          <w:rFonts w:ascii="Times New Roman" w:hAnsi="Times New Roman" w:cs="Times New Roman"/>
          <w:bCs/>
          <w:color w:val="000000" w:themeColor="text1"/>
        </w:rPr>
      </w:pPr>
      <w:r>
        <w:rPr>
          <w:rFonts w:ascii="Times New Roman" w:hAnsi="Times New Roman" w:cs="Times New Roman"/>
          <w:bCs/>
          <w:color w:val="000000" w:themeColor="text1"/>
        </w:rPr>
        <w:t>з</w:t>
      </w:r>
      <w:r w:rsidR="001375D9" w:rsidRPr="001375D9">
        <w:rPr>
          <w:rFonts w:ascii="Times New Roman" w:hAnsi="Times New Roman" w:cs="Times New Roman"/>
          <w:bCs/>
          <w:color w:val="000000" w:themeColor="text1"/>
        </w:rPr>
        <w:t>аместник-м</w:t>
      </w:r>
      <w:r w:rsidR="0029576C" w:rsidRPr="001375D9">
        <w:rPr>
          <w:rFonts w:ascii="Times New Roman" w:hAnsi="Times New Roman" w:cs="Times New Roman"/>
          <w:bCs/>
          <w:color w:val="000000" w:themeColor="text1"/>
        </w:rPr>
        <w:t>инистър на регионалното развитие</w:t>
      </w:r>
      <w:r w:rsidR="00392E42" w:rsidRPr="001375D9">
        <w:rPr>
          <w:rFonts w:ascii="Times New Roman" w:hAnsi="Times New Roman" w:cs="Times New Roman"/>
          <w:bCs/>
          <w:color w:val="000000" w:themeColor="text1"/>
        </w:rPr>
        <w:t xml:space="preserve"> и благоустройството</w:t>
      </w:r>
      <w:r w:rsidR="00971ED6">
        <w:rPr>
          <w:rFonts w:ascii="Times New Roman" w:hAnsi="Times New Roman" w:cs="Times New Roman"/>
          <w:bCs/>
          <w:color w:val="000000" w:themeColor="text1"/>
        </w:rPr>
        <w:t>;</w:t>
      </w:r>
    </w:p>
    <w:p w:rsidR="0086531C" w:rsidRPr="0086531C" w:rsidRDefault="0086531C" w:rsidP="00A23404">
      <w:pPr>
        <w:autoSpaceDE w:val="0"/>
        <w:autoSpaceDN w:val="0"/>
        <w:ind w:firstLine="567"/>
        <w:jc w:val="both"/>
        <w:rPr>
          <w:rFonts w:ascii="Times New Roman" w:hAnsi="Times New Roman" w:cs="Times New Roman"/>
          <w:bCs/>
        </w:rPr>
      </w:pPr>
    </w:p>
    <w:p w:rsidR="0086531C" w:rsidRDefault="00A23404" w:rsidP="009F03EC">
      <w:pPr>
        <w:numPr>
          <w:ilvl w:val="0"/>
          <w:numId w:val="17"/>
        </w:numPr>
        <w:autoSpaceDE w:val="0"/>
        <w:autoSpaceDN w:val="0"/>
        <w:ind w:left="0" w:firstLine="567"/>
        <w:jc w:val="both"/>
        <w:rPr>
          <w:rFonts w:ascii="Times New Roman" w:hAnsi="Times New Roman" w:cs="Times New Roman"/>
          <w:bCs/>
        </w:rPr>
      </w:pPr>
      <w:r>
        <w:rPr>
          <w:rFonts w:ascii="Times New Roman" w:hAnsi="Times New Roman" w:cs="Times New Roman"/>
          <w:bCs/>
        </w:rPr>
        <w:t>д</w:t>
      </w:r>
      <w:r w:rsidR="0086531C">
        <w:rPr>
          <w:rFonts w:ascii="Times New Roman" w:hAnsi="Times New Roman" w:cs="Times New Roman"/>
          <w:bCs/>
        </w:rPr>
        <w:t>иректорът на дирекция „Централно координационно звено“ в Админи</w:t>
      </w:r>
      <w:r w:rsidR="00971ED6">
        <w:rPr>
          <w:rFonts w:ascii="Times New Roman" w:hAnsi="Times New Roman" w:cs="Times New Roman"/>
          <w:bCs/>
        </w:rPr>
        <w:t>страцията на Министерския съвет;</w:t>
      </w:r>
    </w:p>
    <w:p w:rsidR="0086531C" w:rsidRDefault="0086531C" w:rsidP="00A23404">
      <w:pPr>
        <w:autoSpaceDE w:val="0"/>
        <w:autoSpaceDN w:val="0"/>
        <w:ind w:firstLine="567"/>
        <w:jc w:val="both"/>
        <w:rPr>
          <w:rFonts w:ascii="Times New Roman" w:hAnsi="Times New Roman" w:cs="Times New Roman"/>
          <w:bCs/>
        </w:rPr>
      </w:pPr>
    </w:p>
    <w:p w:rsidR="0086531C" w:rsidRDefault="00A23404" w:rsidP="009F03EC">
      <w:pPr>
        <w:numPr>
          <w:ilvl w:val="0"/>
          <w:numId w:val="17"/>
        </w:numPr>
        <w:ind w:left="0" w:firstLine="567"/>
        <w:rPr>
          <w:rFonts w:ascii="Times New Roman" w:hAnsi="Times New Roman" w:cs="Times New Roman"/>
          <w:bCs/>
        </w:rPr>
      </w:pPr>
      <w:r>
        <w:rPr>
          <w:rFonts w:ascii="Times New Roman" w:hAnsi="Times New Roman" w:cs="Times New Roman"/>
          <w:bCs/>
        </w:rPr>
        <w:t>д</w:t>
      </w:r>
      <w:r w:rsidR="0086531C" w:rsidRPr="0086531C">
        <w:rPr>
          <w:rFonts w:ascii="Times New Roman" w:hAnsi="Times New Roman" w:cs="Times New Roman"/>
          <w:bCs/>
        </w:rPr>
        <w:t xml:space="preserve">иректорът на дирекция „Координация </w:t>
      </w:r>
      <w:r w:rsidR="00971ED6">
        <w:rPr>
          <w:rFonts w:ascii="Times New Roman" w:hAnsi="Times New Roman" w:cs="Times New Roman"/>
          <w:bCs/>
        </w:rPr>
        <w:t>на програми и проекти“ в МТИТС;</w:t>
      </w:r>
    </w:p>
    <w:p w:rsidR="0086531C" w:rsidRDefault="0086531C" w:rsidP="009F03EC">
      <w:pPr>
        <w:pStyle w:val="ListParagraph"/>
        <w:ind w:left="0" w:firstLine="567"/>
        <w:rPr>
          <w:rFonts w:ascii="Times New Roman" w:hAnsi="Times New Roman" w:cs="Times New Roman"/>
          <w:bCs/>
        </w:rPr>
      </w:pPr>
    </w:p>
    <w:p w:rsidR="0086531C" w:rsidRDefault="00A23404" w:rsidP="009F03EC">
      <w:pPr>
        <w:numPr>
          <w:ilvl w:val="0"/>
          <w:numId w:val="17"/>
        </w:numPr>
        <w:ind w:left="0" w:firstLine="567"/>
        <w:rPr>
          <w:rFonts w:ascii="Times New Roman" w:hAnsi="Times New Roman" w:cs="Times New Roman"/>
          <w:bCs/>
        </w:rPr>
      </w:pPr>
      <w:r>
        <w:rPr>
          <w:rFonts w:ascii="Times New Roman" w:hAnsi="Times New Roman" w:cs="Times New Roman"/>
          <w:bCs/>
        </w:rPr>
        <w:t>д</w:t>
      </w:r>
      <w:r w:rsidR="00025D64" w:rsidRPr="0086531C">
        <w:rPr>
          <w:rFonts w:ascii="Times New Roman" w:hAnsi="Times New Roman" w:cs="Times New Roman"/>
          <w:bCs/>
        </w:rPr>
        <w:t>иректорът на дирекция „Национална</w:t>
      </w:r>
      <w:r w:rsidR="0086531C">
        <w:rPr>
          <w:rFonts w:ascii="Times New Roman" w:hAnsi="Times New Roman" w:cs="Times New Roman"/>
          <w:bCs/>
        </w:rPr>
        <w:t xml:space="preserve"> транспортна политика“ в МТ</w:t>
      </w:r>
      <w:r w:rsidR="008273C6">
        <w:rPr>
          <w:rFonts w:ascii="Times New Roman" w:hAnsi="Times New Roman" w:cs="Times New Roman"/>
          <w:bCs/>
        </w:rPr>
        <w:t>ИТС.</w:t>
      </w:r>
    </w:p>
    <w:p w:rsidR="0086531C" w:rsidRDefault="0086531C" w:rsidP="0086531C">
      <w:pPr>
        <w:pStyle w:val="ListParagraph"/>
        <w:rPr>
          <w:rFonts w:ascii="Times New Roman" w:hAnsi="Times New Roman" w:cs="Times New Roman"/>
          <w:bCs/>
        </w:rPr>
      </w:pPr>
    </w:p>
    <w:p w:rsidR="004B18CB" w:rsidRDefault="004B18CB" w:rsidP="008273C6">
      <w:pPr>
        <w:pStyle w:val="ListParagraph"/>
        <w:rPr>
          <w:rFonts w:ascii="Times New Roman" w:hAnsi="Times New Roman" w:cs="Times New Roman"/>
          <w:bCs/>
        </w:rPr>
      </w:pPr>
    </w:p>
    <w:p w:rsidR="004B18CB" w:rsidRDefault="004B18CB" w:rsidP="00710A5C">
      <w:pPr>
        <w:ind w:firstLine="709"/>
        <w:jc w:val="both"/>
        <w:rPr>
          <w:rFonts w:ascii="Times New Roman" w:hAnsi="Times New Roman" w:cs="Times New Roman"/>
          <w:bCs/>
        </w:rPr>
      </w:pPr>
      <w:r>
        <w:rPr>
          <w:rFonts w:ascii="Times New Roman" w:hAnsi="Times New Roman" w:cs="Times New Roman"/>
          <w:bCs/>
        </w:rPr>
        <w:t xml:space="preserve">(4) При необходимост на заседанията на работната група могат да бъдат канени представители на други ведомства, които имат отношение по изпълнение на проектите по Механизма за свързване на Европа, сектор „Транспорт“ 2021-2027 г. Те имат ролята на наблюдатели по време на заседанията на работната група и нямат право на глас при вземане на решения. </w:t>
      </w:r>
    </w:p>
    <w:p w:rsidR="0086531C" w:rsidRDefault="0086531C" w:rsidP="0086531C">
      <w:pPr>
        <w:pStyle w:val="ListParagraph"/>
        <w:rPr>
          <w:rFonts w:ascii="Times New Roman" w:hAnsi="Times New Roman" w:cs="Times New Roman"/>
          <w:bCs/>
        </w:rPr>
      </w:pPr>
    </w:p>
    <w:p w:rsidR="0086531C" w:rsidRPr="001375D9" w:rsidRDefault="0086531C" w:rsidP="009C50B5">
      <w:pPr>
        <w:ind w:firstLine="709"/>
        <w:jc w:val="both"/>
        <w:rPr>
          <w:rFonts w:ascii="Times New Roman" w:hAnsi="Times New Roman" w:cs="Times New Roman"/>
          <w:bCs/>
          <w:color w:val="000000" w:themeColor="text1"/>
        </w:rPr>
      </w:pPr>
      <w:r>
        <w:rPr>
          <w:rFonts w:ascii="Times New Roman" w:hAnsi="Times New Roman" w:cs="Times New Roman"/>
          <w:bCs/>
        </w:rPr>
        <w:t>(</w:t>
      </w:r>
      <w:r w:rsidR="004B18CB">
        <w:rPr>
          <w:rFonts w:ascii="Times New Roman" w:hAnsi="Times New Roman" w:cs="Times New Roman"/>
          <w:bCs/>
        </w:rPr>
        <w:t>5</w:t>
      </w:r>
      <w:r>
        <w:rPr>
          <w:rFonts w:ascii="Times New Roman" w:hAnsi="Times New Roman" w:cs="Times New Roman"/>
          <w:bCs/>
        </w:rPr>
        <w:t xml:space="preserve">) </w:t>
      </w:r>
      <w:r w:rsidR="0022417F" w:rsidRPr="001375D9">
        <w:rPr>
          <w:rFonts w:ascii="Times New Roman" w:hAnsi="Times New Roman" w:cs="Times New Roman"/>
          <w:bCs/>
          <w:color w:val="000000" w:themeColor="text1"/>
        </w:rPr>
        <w:t>Представители</w:t>
      </w:r>
      <w:r w:rsidRPr="001375D9">
        <w:rPr>
          <w:rFonts w:ascii="Times New Roman" w:hAnsi="Times New Roman" w:cs="Times New Roman"/>
          <w:bCs/>
          <w:color w:val="000000" w:themeColor="text1"/>
        </w:rPr>
        <w:t xml:space="preserve"> на </w:t>
      </w:r>
      <w:r w:rsidR="009C50B5" w:rsidRPr="001375D9">
        <w:rPr>
          <w:rFonts w:ascii="Times New Roman" w:hAnsi="Times New Roman" w:cs="Times New Roman"/>
          <w:bCs/>
          <w:color w:val="000000" w:themeColor="text1"/>
        </w:rPr>
        <w:t xml:space="preserve">Национална компания „Железопътна инфраструктура“, Агенция „Пътна инфраструктура“, Държавно предприятие ‚Пристанищна инфраструктура“, Изпълнителна агенция „Проучване и поддържане на река Дунав“, Държавно предприятие „Ръководство на въздушното движение“, Изпълнителна агенция „Морска администрация“ и други потенциални бенефициенти следва да присъстват на заседания на работната група след отправена им покана, с оглед представяне на проектните им предложения, които следва да бъдат разгледани и приоритизирани </w:t>
      </w:r>
      <w:r w:rsidR="00EA3FA4" w:rsidRPr="001375D9">
        <w:rPr>
          <w:rFonts w:ascii="Times New Roman" w:hAnsi="Times New Roman" w:cs="Times New Roman"/>
          <w:bCs/>
          <w:color w:val="000000" w:themeColor="text1"/>
        </w:rPr>
        <w:t xml:space="preserve">от работната група </w:t>
      </w:r>
      <w:r w:rsidR="009C50B5" w:rsidRPr="001375D9">
        <w:rPr>
          <w:rFonts w:ascii="Times New Roman" w:hAnsi="Times New Roman" w:cs="Times New Roman"/>
          <w:bCs/>
          <w:color w:val="000000" w:themeColor="text1"/>
        </w:rPr>
        <w:t xml:space="preserve">преди подаването им за финансиране по МСЕ, сектор „Транспорт“. </w:t>
      </w:r>
      <w:r w:rsidR="0064238D">
        <w:rPr>
          <w:rFonts w:ascii="Times New Roman" w:hAnsi="Times New Roman" w:cs="Times New Roman"/>
          <w:bCs/>
          <w:color w:val="000000" w:themeColor="text1"/>
        </w:rPr>
        <w:t xml:space="preserve">Представителите на бенефициентите не са членове на работната група и </w:t>
      </w:r>
      <w:r w:rsidR="00750639">
        <w:rPr>
          <w:rFonts w:ascii="Times New Roman" w:hAnsi="Times New Roman" w:cs="Times New Roman"/>
          <w:bCs/>
          <w:color w:val="000000" w:themeColor="text1"/>
        </w:rPr>
        <w:t>нямат</w:t>
      </w:r>
      <w:r w:rsidR="0064238D">
        <w:rPr>
          <w:rFonts w:ascii="Times New Roman" w:hAnsi="Times New Roman" w:cs="Times New Roman"/>
          <w:bCs/>
          <w:color w:val="000000" w:themeColor="text1"/>
        </w:rPr>
        <w:t xml:space="preserve"> право на глас.  </w:t>
      </w:r>
    </w:p>
    <w:p w:rsidR="00252E53" w:rsidRPr="00252E53" w:rsidRDefault="00252E53" w:rsidP="008B09E4">
      <w:pPr>
        <w:autoSpaceDE w:val="0"/>
        <w:autoSpaceDN w:val="0"/>
        <w:ind w:firstLine="567"/>
        <w:jc w:val="both"/>
        <w:rPr>
          <w:rFonts w:ascii="Times New Roman" w:hAnsi="Times New Roman"/>
          <w:bCs/>
          <w:lang w:val="en-US"/>
        </w:rPr>
      </w:pPr>
    </w:p>
    <w:p w:rsidR="004F2BB3" w:rsidRDefault="0086531C" w:rsidP="004F2BB3">
      <w:pPr>
        <w:autoSpaceDE w:val="0"/>
        <w:autoSpaceDN w:val="0"/>
        <w:ind w:firstLine="708"/>
        <w:jc w:val="both"/>
        <w:rPr>
          <w:rFonts w:ascii="Times New Roman" w:hAnsi="Times New Roman"/>
          <w:bCs/>
        </w:rPr>
      </w:pPr>
      <w:r>
        <w:rPr>
          <w:rFonts w:ascii="Times New Roman" w:hAnsi="Times New Roman"/>
          <w:bCs/>
          <w:lang w:val="en-US"/>
        </w:rPr>
        <w:t>(</w:t>
      </w:r>
      <w:r w:rsidR="004B18CB">
        <w:rPr>
          <w:rFonts w:ascii="Times New Roman" w:hAnsi="Times New Roman"/>
          <w:bCs/>
        </w:rPr>
        <w:t>6</w:t>
      </w:r>
      <w:r w:rsidR="000B2A15">
        <w:rPr>
          <w:rFonts w:ascii="Times New Roman" w:hAnsi="Times New Roman"/>
          <w:bCs/>
          <w:lang w:val="en-US"/>
        </w:rPr>
        <w:t xml:space="preserve">) </w:t>
      </w:r>
      <w:r w:rsidR="000B2A15">
        <w:rPr>
          <w:rFonts w:ascii="Times New Roman" w:hAnsi="Times New Roman"/>
          <w:bCs/>
        </w:rPr>
        <w:t>Координацията, административната и техническата работа, свързани с дейността на работната група</w:t>
      </w:r>
      <w:r w:rsidR="00A23404">
        <w:rPr>
          <w:rFonts w:ascii="Times New Roman" w:hAnsi="Times New Roman"/>
          <w:bCs/>
        </w:rPr>
        <w:t>,</w:t>
      </w:r>
      <w:r w:rsidR="000B2A15">
        <w:rPr>
          <w:rFonts w:ascii="Times New Roman" w:hAnsi="Times New Roman"/>
          <w:bCs/>
        </w:rPr>
        <w:t xml:space="preserve"> се извършва от секретар, </w:t>
      </w:r>
      <w:r w:rsidR="00A23404">
        <w:rPr>
          <w:rFonts w:ascii="Times New Roman" w:hAnsi="Times New Roman"/>
          <w:bCs/>
        </w:rPr>
        <w:t xml:space="preserve">който е </w:t>
      </w:r>
      <w:r w:rsidR="002E3735">
        <w:rPr>
          <w:rFonts w:ascii="Times New Roman" w:hAnsi="Times New Roman"/>
          <w:bCs/>
        </w:rPr>
        <w:t>служител в</w:t>
      </w:r>
      <w:r w:rsidR="000B2A15">
        <w:rPr>
          <w:rFonts w:ascii="Times New Roman" w:hAnsi="Times New Roman"/>
          <w:bCs/>
        </w:rPr>
        <w:t xml:space="preserve"> дирекция „Координация на програми и проекти</w:t>
      </w:r>
      <w:r w:rsidR="00F4769D">
        <w:rPr>
          <w:rFonts w:ascii="Times New Roman" w:hAnsi="Times New Roman"/>
          <w:bCs/>
        </w:rPr>
        <w:t>“ в</w:t>
      </w:r>
      <w:r w:rsidR="000B2A15">
        <w:rPr>
          <w:rFonts w:ascii="Times New Roman" w:hAnsi="Times New Roman"/>
          <w:bCs/>
        </w:rPr>
        <w:t xml:space="preserve"> МТИТС. </w:t>
      </w:r>
    </w:p>
    <w:p w:rsidR="00F4769D" w:rsidRDefault="00F4769D" w:rsidP="004F2BB3">
      <w:pPr>
        <w:autoSpaceDE w:val="0"/>
        <w:autoSpaceDN w:val="0"/>
        <w:ind w:firstLine="708"/>
        <w:jc w:val="both"/>
        <w:rPr>
          <w:rFonts w:ascii="Times New Roman" w:hAnsi="Times New Roman"/>
          <w:bCs/>
        </w:rPr>
      </w:pPr>
    </w:p>
    <w:p w:rsidR="00F4769D" w:rsidRDefault="00F4769D" w:rsidP="004F2BB3">
      <w:pPr>
        <w:autoSpaceDE w:val="0"/>
        <w:autoSpaceDN w:val="0"/>
        <w:ind w:firstLine="708"/>
        <w:jc w:val="both"/>
        <w:rPr>
          <w:rFonts w:ascii="Times New Roman" w:hAnsi="Times New Roman"/>
          <w:bCs/>
        </w:rPr>
      </w:pPr>
      <w:r>
        <w:rPr>
          <w:rFonts w:ascii="Times New Roman" w:hAnsi="Times New Roman"/>
          <w:bCs/>
          <w:lang w:val="en-US"/>
        </w:rPr>
        <w:t>(</w:t>
      </w:r>
      <w:r w:rsidR="004B18CB">
        <w:rPr>
          <w:rFonts w:ascii="Times New Roman" w:hAnsi="Times New Roman"/>
          <w:bCs/>
        </w:rPr>
        <w:t>7</w:t>
      </w:r>
      <w:r>
        <w:rPr>
          <w:rFonts w:ascii="Times New Roman" w:hAnsi="Times New Roman"/>
          <w:bCs/>
          <w:lang w:val="en-US"/>
        </w:rPr>
        <w:t xml:space="preserve">) </w:t>
      </w:r>
      <w:r w:rsidR="00A23404">
        <w:rPr>
          <w:rFonts w:ascii="Times New Roman" w:hAnsi="Times New Roman"/>
          <w:bCs/>
        </w:rPr>
        <w:t xml:space="preserve">Лицата </w:t>
      </w:r>
      <w:r w:rsidR="009C50B5">
        <w:rPr>
          <w:rFonts w:ascii="Times New Roman" w:hAnsi="Times New Roman"/>
          <w:bCs/>
        </w:rPr>
        <w:t>по ал. 3, т. 1</w:t>
      </w:r>
      <w:r w:rsidR="00A23404">
        <w:rPr>
          <w:rFonts w:ascii="Times New Roman" w:hAnsi="Times New Roman"/>
          <w:bCs/>
        </w:rPr>
        <w:t>-</w:t>
      </w:r>
      <w:r w:rsidR="009C50B5">
        <w:rPr>
          <w:rFonts w:ascii="Times New Roman" w:hAnsi="Times New Roman"/>
          <w:bCs/>
        </w:rPr>
        <w:t xml:space="preserve"> 5 </w:t>
      </w:r>
      <w:r>
        <w:rPr>
          <w:rFonts w:ascii="Times New Roman" w:hAnsi="Times New Roman"/>
          <w:bCs/>
        </w:rPr>
        <w:t xml:space="preserve"> определят по един свой заместник, който да участва на заседанията на работната група с право на глас, в случай на тяхно отсъствие и уведомяват писмено председателя и секретаря на работната група. </w:t>
      </w:r>
    </w:p>
    <w:p w:rsidR="00F4769D" w:rsidRDefault="00F4769D" w:rsidP="004F2BB3">
      <w:pPr>
        <w:autoSpaceDE w:val="0"/>
        <w:autoSpaceDN w:val="0"/>
        <w:ind w:firstLine="708"/>
        <w:jc w:val="both"/>
        <w:rPr>
          <w:rFonts w:ascii="Times New Roman" w:hAnsi="Times New Roman"/>
          <w:bCs/>
        </w:rPr>
      </w:pPr>
    </w:p>
    <w:p w:rsidR="00F4769D" w:rsidRDefault="00F4769D" w:rsidP="004F2BB3">
      <w:pPr>
        <w:autoSpaceDE w:val="0"/>
        <w:autoSpaceDN w:val="0"/>
        <w:ind w:firstLine="708"/>
        <w:jc w:val="both"/>
        <w:rPr>
          <w:rFonts w:ascii="Times New Roman" w:hAnsi="Times New Roman"/>
          <w:bCs/>
        </w:rPr>
      </w:pPr>
      <w:r>
        <w:rPr>
          <w:rFonts w:ascii="Times New Roman" w:hAnsi="Times New Roman"/>
          <w:bCs/>
        </w:rPr>
        <w:lastRenderedPageBreak/>
        <w:t>(</w:t>
      </w:r>
      <w:r w:rsidR="004B18CB">
        <w:rPr>
          <w:rFonts w:ascii="Times New Roman" w:hAnsi="Times New Roman"/>
          <w:bCs/>
        </w:rPr>
        <w:t>8</w:t>
      </w:r>
      <w:r>
        <w:rPr>
          <w:rFonts w:ascii="Times New Roman" w:hAnsi="Times New Roman"/>
          <w:bCs/>
        </w:rPr>
        <w:t xml:space="preserve">) Поименният състав на работната група се определя със заповед на министъра на транспорта, информационните технологии и съобщенията въз основа на предложения на съответните органи и организации. Заповедта </w:t>
      </w:r>
      <w:r w:rsidR="00A23404">
        <w:rPr>
          <w:rFonts w:ascii="Times New Roman" w:hAnsi="Times New Roman"/>
          <w:bCs/>
        </w:rPr>
        <w:t xml:space="preserve">посочва </w:t>
      </w:r>
      <w:r>
        <w:rPr>
          <w:rFonts w:ascii="Times New Roman" w:hAnsi="Times New Roman"/>
          <w:bCs/>
        </w:rPr>
        <w:t xml:space="preserve">членовете на работната група и техните заместници. </w:t>
      </w:r>
    </w:p>
    <w:p w:rsidR="00BB1313" w:rsidRDefault="00BB1313" w:rsidP="004F2BB3">
      <w:pPr>
        <w:autoSpaceDE w:val="0"/>
        <w:autoSpaceDN w:val="0"/>
        <w:ind w:firstLine="708"/>
        <w:jc w:val="both"/>
        <w:rPr>
          <w:rFonts w:ascii="Times New Roman" w:hAnsi="Times New Roman"/>
          <w:bCs/>
        </w:rPr>
      </w:pPr>
    </w:p>
    <w:p w:rsidR="00BB1313" w:rsidRDefault="00BB1313" w:rsidP="004F2BB3">
      <w:pPr>
        <w:autoSpaceDE w:val="0"/>
        <w:autoSpaceDN w:val="0"/>
        <w:ind w:firstLine="708"/>
        <w:jc w:val="both"/>
        <w:rPr>
          <w:rFonts w:ascii="Times New Roman" w:hAnsi="Times New Roman"/>
          <w:bCs/>
          <w:lang w:val="en-US"/>
        </w:rPr>
      </w:pPr>
      <w:r>
        <w:rPr>
          <w:rFonts w:ascii="Times New Roman" w:hAnsi="Times New Roman"/>
          <w:bCs/>
        </w:rPr>
        <w:t>(</w:t>
      </w:r>
      <w:r w:rsidR="004B18CB">
        <w:rPr>
          <w:rFonts w:ascii="Times New Roman" w:hAnsi="Times New Roman"/>
          <w:bCs/>
        </w:rPr>
        <w:t>9</w:t>
      </w:r>
      <w:r>
        <w:rPr>
          <w:rFonts w:ascii="Times New Roman" w:hAnsi="Times New Roman"/>
          <w:bCs/>
        </w:rPr>
        <w:t xml:space="preserve">) Членовете на работната група могат да предложат за участие в заседанията експерти, които при необходимост да подпомагат тяхната работа. </w:t>
      </w:r>
    </w:p>
    <w:p w:rsidR="00BB1313" w:rsidRDefault="00BB1313" w:rsidP="004F2BB3">
      <w:pPr>
        <w:autoSpaceDE w:val="0"/>
        <w:autoSpaceDN w:val="0"/>
        <w:ind w:firstLine="708"/>
        <w:jc w:val="both"/>
        <w:rPr>
          <w:rFonts w:ascii="Times New Roman" w:hAnsi="Times New Roman"/>
          <w:bCs/>
          <w:lang w:val="en-US"/>
        </w:rPr>
      </w:pPr>
    </w:p>
    <w:p w:rsidR="00BB1313" w:rsidRDefault="00BB1313" w:rsidP="009F03EC">
      <w:pPr>
        <w:autoSpaceDE w:val="0"/>
        <w:autoSpaceDN w:val="0"/>
        <w:jc w:val="both"/>
        <w:rPr>
          <w:rFonts w:ascii="Times New Roman" w:hAnsi="Times New Roman"/>
          <w:bCs/>
        </w:rPr>
      </w:pPr>
      <w:r>
        <w:rPr>
          <w:rFonts w:ascii="Times New Roman" w:hAnsi="Times New Roman"/>
          <w:b/>
          <w:bCs/>
        </w:rPr>
        <w:t xml:space="preserve">Чл. 8 </w:t>
      </w:r>
      <w:r w:rsidR="00432496">
        <w:rPr>
          <w:rFonts w:ascii="Times New Roman" w:hAnsi="Times New Roman"/>
          <w:bCs/>
        </w:rPr>
        <w:t xml:space="preserve">(1) </w:t>
      </w:r>
      <w:r>
        <w:rPr>
          <w:rFonts w:ascii="Times New Roman" w:hAnsi="Times New Roman"/>
          <w:bCs/>
        </w:rPr>
        <w:t xml:space="preserve">Заседанията на работната група </w:t>
      </w:r>
      <w:r w:rsidR="00432496">
        <w:rPr>
          <w:rFonts w:ascii="Times New Roman" w:hAnsi="Times New Roman"/>
          <w:bCs/>
        </w:rPr>
        <w:t xml:space="preserve">по чл. 6, ал. 1 </w:t>
      </w:r>
      <w:r>
        <w:rPr>
          <w:rFonts w:ascii="Times New Roman" w:hAnsi="Times New Roman"/>
          <w:bCs/>
        </w:rPr>
        <w:t>се свикват по инициатива на председателя, най-малко два пъти годишно.</w:t>
      </w:r>
    </w:p>
    <w:p w:rsidR="00BB1313" w:rsidRDefault="00BB1313" w:rsidP="00BB1313">
      <w:pPr>
        <w:autoSpaceDE w:val="0"/>
        <w:autoSpaceDN w:val="0"/>
        <w:ind w:left="851"/>
        <w:jc w:val="both"/>
        <w:rPr>
          <w:rFonts w:ascii="Times New Roman" w:hAnsi="Times New Roman"/>
          <w:bCs/>
        </w:rPr>
      </w:pPr>
    </w:p>
    <w:p w:rsidR="00720219" w:rsidRPr="004A3B71" w:rsidRDefault="00432496" w:rsidP="009F03EC">
      <w:pPr>
        <w:autoSpaceDE w:val="0"/>
        <w:autoSpaceDN w:val="0"/>
        <w:jc w:val="both"/>
        <w:rPr>
          <w:rFonts w:ascii="Times New Roman" w:hAnsi="Times New Roman"/>
          <w:bCs/>
          <w:color w:val="000000" w:themeColor="text1"/>
        </w:rPr>
      </w:pPr>
      <w:r>
        <w:rPr>
          <w:rFonts w:ascii="Times New Roman" w:hAnsi="Times New Roman"/>
          <w:bCs/>
        </w:rPr>
        <w:t xml:space="preserve">(2) </w:t>
      </w:r>
      <w:r w:rsidR="00BB1313">
        <w:rPr>
          <w:rFonts w:ascii="Times New Roman" w:hAnsi="Times New Roman"/>
          <w:bCs/>
        </w:rPr>
        <w:t xml:space="preserve">Дневният ред и всички документи и материали за заседанията се изпращат от секретаря на членовете на </w:t>
      </w:r>
      <w:r w:rsidR="00BB1313" w:rsidRPr="004A3B71">
        <w:rPr>
          <w:rFonts w:ascii="Times New Roman" w:hAnsi="Times New Roman"/>
          <w:bCs/>
          <w:color w:val="000000" w:themeColor="text1"/>
        </w:rPr>
        <w:t xml:space="preserve">работната група </w:t>
      </w:r>
      <w:r w:rsidR="00DC13ED" w:rsidRPr="004A3B71">
        <w:rPr>
          <w:rFonts w:ascii="Times New Roman" w:hAnsi="Times New Roman"/>
          <w:bCs/>
          <w:color w:val="000000" w:themeColor="text1"/>
        </w:rPr>
        <w:t xml:space="preserve">и заинтересованите страни </w:t>
      </w:r>
      <w:r w:rsidR="00BB1313" w:rsidRPr="004A3B71">
        <w:rPr>
          <w:rFonts w:ascii="Times New Roman" w:hAnsi="Times New Roman"/>
          <w:bCs/>
          <w:color w:val="000000" w:themeColor="text1"/>
        </w:rPr>
        <w:t xml:space="preserve">най-малко 10 работни дни преди датата на заседанието по електронен път. </w:t>
      </w:r>
    </w:p>
    <w:p w:rsidR="00720219" w:rsidRDefault="00720219" w:rsidP="00720219">
      <w:pPr>
        <w:pStyle w:val="ListParagraph"/>
        <w:rPr>
          <w:rFonts w:ascii="Times New Roman" w:hAnsi="Times New Roman"/>
          <w:bCs/>
        </w:rPr>
      </w:pPr>
    </w:p>
    <w:p w:rsidR="00720219" w:rsidRDefault="00432496" w:rsidP="009F03EC">
      <w:pPr>
        <w:autoSpaceDE w:val="0"/>
        <w:autoSpaceDN w:val="0"/>
        <w:jc w:val="both"/>
        <w:rPr>
          <w:rFonts w:ascii="Times New Roman" w:hAnsi="Times New Roman"/>
          <w:bCs/>
        </w:rPr>
      </w:pPr>
      <w:r>
        <w:rPr>
          <w:rFonts w:ascii="Times New Roman" w:hAnsi="Times New Roman"/>
          <w:bCs/>
        </w:rPr>
        <w:t xml:space="preserve">(3) </w:t>
      </w:r>
      <w:r w:rsidR="00720219">
        <w:rPr>
          <w:rFonts w:ascii="Times New Roman" w:hAnsi="Times New Roman"/>
          <w:bCs/>
        </w:rPr>
        <w:t xml:space="preserve">Предложения за промени в дневния ред могат да бъдат внасяни от всеки член на работната група най-късно 5 работни дни преди заседанието. Предложенията за промени в дневния ред се гласуват от работната група на съответното заседание. </w:t>
      </w:r>
    </w:p>
    <w:p w:rsidR="00720219" w:rsidRDefault="00720219" w:rsidP="00720219">
      <w:pPr>
        <w:pStyle w:val="ListParagraph"/>
        <w:rPr>
          <w:rFonts w:ascii="Times New Roman" w:hAnsi="Times New Roman"/>
          <w:bCs/>
        </w:rPr>
      </w:pPr>
    </w:p>
    <w:p w:rsidR="00720219" w:rsidRDefault="00432496" w:rsidP="009F03EC">
      <w:pPr>
        <w:autoSpaceDE w:val="0"/>
        <w:autoSpaceDN w:val="0"/>
        <w:jc w:val="both"/>
        <w:rPr>
          <w:rFonts w:ascii="Times New Roman" w:hAnsi="Times New Roman"/>
          <w:bCs/>
        </w:rPr>
      </w:pPr>
      <w:r>
        <w:rPr>
          <w:rFonts w:ascii="Times New Roman" w:hAnsi="Times New Roman"/>
          <w:bCs/>
        </w:rPr>
        <w:t xml:space="preserve">(4) </w:t>
      </w:r>
      <w:r w:rsidR="00720219">
        <w:rPr>
          <w:rFonts w:ascii="Times New Roman" w:hAnsi="Times New Roman"/>
          <w:bCs/>
        </w:rPr>
        <w:t xml:space="preserve">За всяко заседание на работната група се съставя протокол, в който се отразяват темите на обсъждане, констатациите, взетите решения и се прилагат материалите разгледани на съответното заседание. </w:t>
      </w:r>
    </w:p>
    <w:p w:rsidR="00720219" w:rsidRDefault="00720219" w:rsidP="00720219">
      <w:pPr>
        <w:pStyle w:val="ListParagraph"/>
        <w:rPr>
          <w:rFonts w:ascii="Times New Roman" w:hAnsi="Times New Roman"/>
          <w:bCs/>
        </w:rPr>
      </w:pPr>
    </w:p>
    <w:p w:rsidR="00720219" w:rsidRDefault="00432496" w:rsidP="009F03EC">
      <w:pPr>
        <w:autoSpaceDE w:val="0"/>
        <w:autoSpaceDN w:val="0"/>
        <w:jc w:val="both"/>
        <w:rPr>
          <w:rFonts w:ascii="Times New Roman" w:hAnsi="Times New Roman"/>
          <w:bCs/>
        </w:rPr>
      </w:pPr>
      <w:r>
        <w:rPr>
          <w:rFonts w:ascii="Times New Roman" w:hAnsi="Times New Roman"/>
          <w:bCs/>
        </w:rPr>
        <w:t xml:space="preserve">(5) </w:t>
      </w:r>
      <w:r w:rsidR="004F362D">
        <w:rPr>
          <w:rFonts w:ascii="Times New Roman" w:hAnsi="Times New Roman"/>
          <w:bCs/>
        </w:rPr>
        <w:t>До</w:t>
      </w:r>
      <w:r w:rsidR="00720219">
        <w:rPr>
          <w:rFonts w:ascii="Times New Roman" w:hAnsi="Times New Roman"/>
          <w:bCs/>
        </w:rPr>
        <w:t xml:space="preserve"> 5 работни дни след заседание</w:t>
      </w:r>
      <w:r w:rsidR="004F362D">
        <w:rPr>
          <w:rFonts w:ascii="Times New Roman" w:hAnsi="Times New Roman"/>
          <w:bCs/>
        </w:rPr>
        <w:t>,</w:t>
      </w:r>
      <w:r w:rsidR="00720219">
        <w:rPr>
          <w:rFonts w:ascii="Times New Roman" w:hAnsi="Times New Roman"/>
          <w:bCs/>
        </w:rPr>
        <w:t xml:space="preserve"> на членовете на работната група се изпраща </w:t>
      </w:r>
      <w:r w:rsidR="004F362D">
        <w:rPr>
          <w:rFonts w:ascii="Times New Roman" w:hAnsi="Times New Roman"/>
          <w:bCs/>
        </w:rPr>
        <w:t xml:space="preserve">по електронен път </w:t>
      </w:r>
      <w:r w:rsidR="00720219">
        <w:rPr>
          <w:rFonts w:ascii="Times New Roman" w:hAnsi="Times New Roman"/>
          <w:bCs/>
        </w:rPr>
        <w:t>проекта на протокол от заседанието, по който те могат да дадат бележки в срок до 5 работни дни от датата на изпращането му. Окончателният вариант на протокол от заседанието се изготвя до 3 работни дни след получаване на бележките по проекта на протокол. Окончателният вариант се изпраща</w:t>
      </w:r>
      <w:r w:rsidR="00405490">
        <w:rPr>
          <w:rFonts w:ascii="Times New Roman" w:hAnsi="Times New Roman"/>
          <w:bCs/>
        </w:rPr>
        <w:t xml:space="preserve"> по електронен път,</w:t>
      </w:r>
      <w:r w:rsidR="00720219">
        <w:rPr>
          <w:rFonts w:ascii="Times New Roman" w:hAnsi="Times New Roman"/>
          <w:bCs/>
        </w:rPr>
        <w:t xml:space="preserve"> повторно на всички членове на работната група.</w:t>
      </w:r>
    </w:p>
    <w:p w:rsidR="00405490" w:rsidRDefault="00405490" w:rsidP="00405490">
      <w:pPr>
        <w:pStyle w:val="ListParagraph"/>
        <w:rPr>
          <w:rFonts w:ascii="Times New Roman" w:hAnsi="Times New Roman"/>
          <w:bCs/>
        </w:rPr>
      </w:pPr>
    </w:p>
    <w:p w:rsidR="00405490" w:rsidRDefault="00405490" w:rsidP="009F03EC">
      <w:pPr>
        <w:autoSpaceDE w:val="0"/>
        <w:autoSpaceDN w:val="0"/>
        <w:ind w:firstLine="567"/>
        <w:jc w:val="both"/>
        <w:rPr>
          <w:rFonts w:ascii="Times New Roman" w:hAnsi="Times New Roman"/>
          <w:bCs/>
        </w:rPr>
      </w:pPr>
      <w:r w:rsidRPr="00405490">
        <w:rPr>
          <w:rFonts w:ascii="Times New Roman" w:hAnsi="Times New Roman"/>
          <w:b/>
          <w:bCs/>
        </w:rPr>
        <w:t>Чл. 9</w:t>
      </w:r>
      <w:r>
        <w:rPr>
          <w:rFonts w:ascii="Times New Roman" w:hAnsi="Times New Roman"/>
          <w:b/>
          <w:bCs/>
        </w:rPr>
        <w:t xml:space="preserve">. </w:t>
      </w:r>
      <w:r w:rsidR="00CF70F4">
        <w:rPr>
          <w:rFonts w:ascii="Times New Roman" w:hAnsi="Times New Roman"/>
          <w:bCs/>
        </w:rPr>
        <w:t>Проектите</w:t>
      </w:r>
      <w:r w:rsidR="001D2698">
        <w:rPr>
          <w:rFonts w:ascii="Times New Roman" w:hAnsi="Times New Roman"/>
          <w:bCs/>
        </w:rPr>
        <w:t>,</w:t>
      </w:r>
      <w:r w:rsidR="00CF70F4">
        <w:rPr>
          <w:rFonts w:ascii="Times New Roman" w:hAnsi="Times New Roman"/>
          <w:bCs/>
        </w:rPr>
        <w:t xml:space="preserve"> приоритизирани по реда на </w:t>
      </w:r>
      <w:r w:rsidR="001D2698">
        <w:rPr>
          <w:rFonts w:ascii="Times New Roman" w:hAnsi="Times New Roman"/>
          <w:bCs/>
        </w:rPr>
        <w:t>п</w:t>
      </w:r>
      <w:r w:rsidR="00CF70F4">
        <w:rPr>
          <w:rFonts w:ascii="Times New Roman" w:hAnsi="Times New Roman"/>
          <w:bCs/>
        </w:rPr>
        <w:t>остановлението</w:t>
      </w:r>
      <w:r w:rsidR="001D2698">
        <w:rPr>
          <w:rFonts w:ascii="Times New Roman" w:hAnsi="Times New Roman"/>
          <w:bCs/>
        </w:rPr>
        <w:t>,</w:t>
      </w:r>
      <w:r w:rsidR="00CF70F4">
        <w:rPr>
          <w:rFonts w:ascii="Times New Roman" w:hAnsi="Times New Roman"/>
          <w:bCs/>
        </w:rPr>
        <w:t xml:space="preserve"> се изпращат до </w:t>
      </w:r>
      <w:r w:rsidR="00BA0A13" w:rsidRPr="00BA0A13">
        <w:rPr>
          <w:rFonts w:ascii="Times New Roman" w:hAnsi="Times New Roman"/>
          <w:bCs/>
        </w:rPr>
        <w:t>CINEA за</w:t>
      </w:r>
      <w:r w:rsidR="00BA0A13">
        <w:rPr>
          <w:rFonts w:ascii="Times New Roman" w:hAnsi="Times New Roman"/>
          <w:bCs/>
        </w:rPr>
        <w:t xml:space="preserve"> кандидатстване и</w:t>
      </w:r>
      <w:r w:rsidR="00BA0A13" w:rsidRPr="00BA0A13">
        <w:rPr>
          <w:rFonts w:ascii="Times New Roman" w:hAnsi="Times New Roman"/>
          <w:bCs/>
        </w:rPr>
        <w:t xml:space="preserve"> получаване на безвъзмездно финансиране по реда на Регламент (ЕС) 2021/1153 на Европейския парламент и на Съвета за създаване на Механизъм за свързване на Европа (МСЕ) и за отмяна на Регламенти (ЕС) № 1316/2013 и (ЕС) № 283/2014.</w:t>
      </w:r>
    </w:p>
    <w:p w:rsidR="00BA063C" w:rsidRDefault="00BA063C" w:rsidP="00405490">
      <w:pPr>
        <w:autoSpaceDE w:val="0"/>
        <w:autoSpaceDN w:val="0"/>
        <w:ind w:left="567"/>
        <w:jc w:val="both"/>
        <w:rPr>
          <w:rFonts w:ascii="Times New Roman" w:hAnsi="Times New Roman"/>
          <w:bCs/>
        </w:rPr>
      </w:pPr>
    </w:p>
    <w:p w:rsidR="00BA063C" w:rsidRDefault="00DF562F" w:rsidP="009F03EC">
      <w:pPr>
        <w:autoSpaceDE w:val="0"/>
        <w:autoSpaceDN w:val="0"/>
        <w:ind w:firstLine="567"/>
        <w:jc w:val="both"/>
        <w:rPr>
          <w:rFonts w:ascii="Times New Roman" w:hAnsi="Times New Roman"/>
          <w:bCs/>
        </w:rPr>
      </w:pPr>
      <w:r w:rsidRPr="006473DA">
        <w:rPr>
          <w:rFonts w:ascii="Times New Roman" w:hAnsi="Times New Roman"/>
          <w:b/>
          <w:bCs/>
        </w:rPr>
        <w:t xml:space="preserve">Чл. 10. </w:t>
      </w:r>
      <w:r w:rsidR="005107EB">
        <w:rPr>
          <w:rFonts w:ascii="Times New Roman" w:hAnsi="Times New Roman"/>
          <w:bCs/>
        </w:rPr>
        <w:t xml:space="preserve">(1) </w:t>
      </w:r>
      <w:r w:rsidR="006473DA" w:rsidRPr="004A3B71">
        <w:rPr>
          <w:rFonts w:ascii="Times New Roman" w:hAnsi="Times New Roman"/>
          <w:bCs/>
          <w:color w:val="000000" w:themeColor="text1"/>
        </w:rPr>
        <w:t>Съгласно чл. 21, параграф 3 от Регламент (ЕС) 2021/1153</w:t>
      </w:r>
      <w:r w:rsidR="001A1CE4" w:rsidRPr="004A3B71">
        <w:rPr>
          <w:rFonts w:ascii="Times New Roman" w:hAnsi="Times New Roman"/>
          <w:bCs/>
          <w:color w:val="000000" w:themeColor="text1"/>
        </w:rPr>
        <w:t xml:space="preserve"> бен</w:t>
      </w:r>
      <w:r w:rsidR="004A3B71" w:rsidRPr="004A3B71">
        <w:rPr>
          <w:rFonts w:ascii="Times New Roman" w:hAnsi="Times New Roman"/>
          <w:bCs/>
          <w:color w:val="000000" w:themeColor="text1"/>
        </w:rPr>
        <w:t>ефициентите представят доклади</w:t>
      </w:r>
      <w:r w:rsidR="00DC13ED" w:rsidRPr="004A3B71">
        <w:rPr>
          <w:rFonts w:ascii="Times New Roman" w:hAnsi="Times New Roman"/>
          <w:bCs/>
          <w:color w:val="000000" w:themeColor="text1"/>
        </w:rPr>
        <w:t xml:space="preserve"> на напредъка по изпълнение на проектите</w:t>
      </w:r>
      <w:r w:rsidR="001A1CE4" w:rsidRPr="004A3B71">
        <w:rPr>
          <w:rFonts w:ascii="Times New Roman" w:hAnsi="Times New Roman"/>
          <w:bCs/>
          <w:color w:val="000000" w:themeColor="text1"/>
        </w:rPr>
        <w:t>, както са определени в съответните споразумения за предоставяне на безвъзмездни средства, без предварително одобрение от страна на държавите-членки. Комисията предоставя на държавите-членки достъп до докладите относно действията, предприети на тяхна територия.</w:t>
      </w:r>
      <w:r w:rsidR="001A1CE4">
        <w:rPr>
          <w:rFonts w:ascii="Times New Roman" w:hAnsi="Times New Roman"/>
          <w:bCs/>
        </w:rPr>
        <w:t xml:space="preserve"> </w:t>
      </w:r>
    </w:p>
    <w:p w:rsidR="005107EB" w:rsidRDefault="005107EB" w:rsidP="00405490">
      <w:pPr>
        <w:autoSpaceDE w:val="0"/>
        <w:autoSpaceDN w:val="0"/>
        <w:ind w:left="567"/>
        <w:jc w:val="both"/>
        <w:rPr>
          <w:rFonts w:ascii="Times New Roman" w:hAnsi="Times New Roman"/>
          <w:bCs/>
        </w:rPr>
      </w:pPr>
    </w:p>
    <w:p w:rsidR="004112FB" w:rsidRDefault="005107EB" w:rsidP="009F03EC">
      <w:pPr>
        <w:autoSpaceDE w:val="0"/>
        <w:autoSpaceDN w:val="0"/>
        <w:ind w:firstLine="567"/>
        <w:jc w:val="both"/>
        <w:rPr>
          <w:rFonts w:ascii="Times New Roman" w:hAnsi="Times New Roman"/>
          <w:bCs/>
        </w:rPr>
      </w:pPr>
      <w:r>
        <w:rPr>
          <w:rFonts w:ascii="Times New Roman" w:hAnsi="Times New Roman"/>
          <w:bCs/>
        </w:rPr>
        <w:t xml:space="preserve">(2) Финансирането за изпълнение на </w:t>
      </w:r>
      <w:r w:rsidR="00E0304E">
        <w:rPr>
          <w:rFonts w:ascii="Times New Roman" w:hAnsi="Times New Roman"/>
          <w:bCs/>
        </w:rPr>
        <w:t xml:space="preserve">одобрените </w:t>
      </w:r>
      <w:r w:rsidR="000666F2">
        <w:rPr>
          <w:rFonts w:ascii="Times New Roman" w:hAnsi="Times New Roman"/>
          <w:bCs/>
        </w:rPr>
        <w:t>проекти</w:t>
      </w:r>
      <w:r w:rsidR="000666F2" w:rsidRPr="000666F2">
        <w:rPr>
          <w:rFonts w:ascii="Times New Roman" w:hAnsi="Times New Roman"/>
          <w:bCs/>
        </w:rPr>
        <w:t xml:space="preserve"> </w:t>
      </w:r>
      <w:r w:rsidR="000666F2">
        <w:rPr>
          <w:rFonts w:ascii="Times New Roman" w:hAnsi="Times New Roman"/>
          <w:bCs/>
        </w:rPr>
        <w:t>на бенефициенти</w:t>
      </w:r>
      <w:r w:rsidR="00E0304E">
        <w:rPr>
          <w:rFonts w:ascii="Times New Roman" w:hAnsi="Times New Roman"/>
          <w:bCs/>
        </w:rPr>
        <w:t>те</w:t>
      </w:r>
      <w:r w:rsidR="000666F2">
        <w:rPr>
          <w:rFonts w:ascii="Times New Roman" w:hAnsi="Times New Roman"/>
          <w:bCs/>
        </w:rPr>
        <w:t>, в ресора на МТИТС и МРРБ</w:t>
      </w:r>
      <w:r>
        <w:rPr>
          <w:rFonts w:ascii="Times New Roman" w:hAnsi="Times New Roman"/>
          <w:bCs/>
        </w:rPr>
        <w:t>, отговарящи на изискванията за финансиране по Кохезионния фонд</w:t>
      </w:r>
      <w:r w:rsidR="00F5526D">
        <w:rPr>
          <w:rFonts w:ascii="Times New Roman" w:hAnsi="Times New Roman"/>
          <w:bCs/>
        </w:rPr>
        <w:t>,</w:t>
      </w:r>
      <w:r>
        <w:rPr>
          <w:rFonts w:ascii="Times New Roman" w:hAnsi="Times New Roman"/>
          <w:bCs/>
        </w:rPr>
        <w:t xml:space="preserve"> по реда на </w:t>
      </w:r>
      <w:r w:rsidRPr="00BA0A13">
        <w:rPr>
          <w:rFonts w:ascii="Times New Roman" w:hAnsi="Times New Roman"/>
          <w:bCs/>
        </w:rPr>
        <w:t>Регламент (ЕС) 2021/1153</w:t>
      </w:r>
      <w:r w:rsidR="002E3735">
        <w:rPr>
          <w:rFonts w:ascii="Times New Roman" w:hAnsi="Times New Roman"/>
          <w:bCs/>
        </w:rPr>
        <w:t>,</w:t>
      </w:r>
      <w:r w:rsidR="000666F2">
        <w:rPr>
          <w:rFonts w:ascii="Times New Roman" w:hAnsi="Times New Roman"/>
          <w:bCs/>
        </w:rPr>
        <w:t xml:space="preserve"> </w:t>
      </w:r>
      <w:r>
        <w:rPr>
          <w:rFonts w:ascii="Times New Roman" w:hAnsi="Times New Roman"/>
          <w:bCs/>
        </w:rPr>
        <w:t xml:space="preserve">се осигурява чрез предоставяне на безвъзмездни финансови средства от </w:t>
      </w:r>
      <w:r w:rsidRPr="00BA0A13">
        <w:rPr>
          <w:rFonts w:ascii="Times New Roman" w:hAnsi="Times New Roman"/>
          <w:bCs/>
        </w:rPr>
        <w:t>CINEA</w:t>
      </w:r>
      <w:r w:rsidR="000666F2">
        <w:rPr>
          <w:rFonts w:ascii="Times New Roman" w:hAnsi="Times New Roman"/>
          <w:bCs/>
        </w:rPr>
        <w:t xml:space="preserve"> и осигуряване на съ-финансиране от държавния бюджет на държавата-членка. Разчетите за средствата, получавани от тези проекти от </w:t>
      </w:r>
      <w:r w:rsidR="000666F2" w:rsidRPr="00BA0A13">
        <w:rPr>
          <w:rFonts w:ascii="Times New Roman" w:hAnsi="Times New Roman"/>
          <w:bCs/>
        </w:rPr>
        <w:t>CINEA</w:t>
      </w:r>
      <w:r w:rsidR="004112FB">
        <w:rPr>
          <w:rFonts w:ascii="Times New Roman" w:hAnsi="Times New Roman"/>
          <w:bCs/>
        </w:rPr>
        <w:t xml:space="preserve">, както и разходите на бенефициентите по източници на финансиране (европейски средства и национално съ-финансиране) </w:t>
      </w:r>
      <w:r w:rsidR="00C609C6">
        <w:rPr>
          <w:rFonts w:ascii="Times New Roman" w:hAnsi="Times New Roman"/>
          <w:bCs/>
        </w:rPr>
        <w:t>се включват</w:t>
      </w:r>
      <w:r w:rsidR="004112FB">
        <w:rPr>
          <w:rFonts w:ascii="Times New Roman" w:hAnsi="Times New Roman"/>
          <w:bCs/>
        </w:rPr>
        <w:t xml:space="preserve"> в бюджетната прогноза и в проектобюджета на съответния първостепенен разпоредител с бюджет, в съотвествие с указанията на министъра на финансите за изготвяне на необходимата информация от първостепенните разпоредители с бюджет на отделните етапи от бюджетната процедура за съответната година. </w:t>
      </w:r>
    </w:p>
    <w:p w:rsidR="004112FB" w:rsidRDefault="004112FB" w:rsidP="004112FB">
      <w:pPr>
        <w:autoSpaceDE w:val="0"/>
        <w:autoSpaceDN w:val="0"/>
        <w:ind w:left="567"/>
        <w:jc w:val="both"/>
        <w:rPr>
          <w:rFonts w:ascii="Times New Roman" w:hAnsi="Times New Roman"/>
          <w:bCs/>
        </w:rPr>
      </w:pPr>
    </w:p>
    <w:p w:rsidR="004112FB" w:rsidRPr="000666F2" w:rsidRDefault="004112FB" w:rsidP="009F03EC">
      <w:pPr>
        <w:autoSpaceDE w:val="0"/>
        <w:autoSpaceDN w:val="0"/>
        <w:ind w:firstLine="567"/>
        <w:jc w:val="both"/>
        <w:rPr>
          <w:rFonts w:ascii="Times New Roman" w:hAnsi="Times New Roman"/>
          <w:bCs/>
        </w:rPr>
      </w:pPr>
      <w:r>
        <w:rPr>
          <w:rFonts w:ascii="Times New Roman" w:hAnsi="Times New Roman"/>
          <w:bCs/>
        </w:rPr>
        <w:lastRenderedPageBreak/>
        <w:t xml:space="preserve">(3) </w:t>
      </w:r>
      <w:r w:rsidR="00F5526D">
        <w:rPr>
          <w:rFonts w:ascii="Times New Roman" w:hAnsi="Times New Roman"/>
          <w:bCs/>
        </w:rPr>
        <w:t>П</w:t>
      </w:r>
      <w:r>
        <w:rPr>
          <w:rFonts w:ascii="Times New Roman" w:hAnsi="Times New Roman"/>
          <w:bCs/>
        </w:rPr>
        <w:t>ървостепенни</w:t>
      </w:r>
      <w:r w:rsidR="00F5526D">
        <w:rPr>
          <w:rFonts w:ascii="Times New Roman" w:hAnsi="Times New Roman"/>
          <w:bCs/>
        </w:rPr>
        <w:t>те</w:t>
      </w:r>
      <w:r>
        <w:rPr>
          <w:rFonts w:ascii="Times New Roman" w:hAnsi="Times New Roman"/>
          <w:bCs/>
        </w:rPr>
        <w:t xml:space="preserve"> разпоредители с бюджет, в чиито ресор са  бенефициенти</w:t>
      </w:r>
      <w:r w:rsidR="00E0304E">
        <w:rPr>
          <w:rFonts w:ascii="Times New Roman" w:hAnsi="Times New Roman"/>
          <w:bCs/>
        </w:rPr>
        <w:t>те</w:t>
      </w:r>
      <w:r>
        <w:rPr>
          <w:rFonts w:ascii="Times New Roman" w:hAnsi="Times New Roman"/>
          <w:bCs/>
        </w:rPr>
        <w:t xml:space="preserve"> на помощта по проектите, отговарящи на условията за финансиране по Кохезионния фонд на МСЕ за периода 2021-2027 г.</w:t>
      </w:r>
      <w:r w:rsidR="00F5526D">
        <w:rPr>
          <w:rFonts w:ascii="Times New Roman" w:hAnsi="Times New Roman"/>
          <w:bCs/>
        </w:rPr>
        <w:t>,</w:t>
      </w:r>
      <w:r>
        <w:rPr>
          <w:rFonts w:ascii="Times New Roman" w:hAnsi="Times New Roman"/>
          <w:bCs/>
        </w:rPr>
        <w:t xml:space="preserve"> осъществяват технически мониторинг и финансов контрол на действията, с оглед гарантиране на ефективното им изпълнение и ефикасното и законосъобразното разходване на предоставения </w:t>
      </w:r>
      <w:r w:rsidR="00A429A9">
        <w:rPr>
          <w:rFonts w:ascii="Times New Roman" w:hAnsi="Times New Roman"/>
          <w:bCs/>
        </w:rPr>
        <w:t xml:space="preserve">им </w:t>
      </w:r>
      <w:r>
        <w:rPr>
          <w:rFonts w:ascii="Times New Roman" w:hAnsi="Times New Roman"/>
          <w:bCs/>
        </w:rPr>
        <w:t>публичен</w:t>
      </w:r>
      <w:r w:rsidR="000A42D1">
        <w:rPr>
          <w:rFonts w:ascii="Times New Roman" w:hAnsi="Times New Roman"/>
          <w:bCs/>
        </w:rPr>
        <w:t xml:space="preserve"> финансов</w:t>
      </w:r>
      <w:r>
        <w:rPr>
          <w:rFonts w:ascii="Times New Roman" w:hAnsi="Times New Roman"/>
          <w:bCs/>
        </w:rPr>
        <w:t xml:space="preserve"> ресурс. </w:t>
      </w:r>
    </w:p>
    <w:p w:rsidR="004112FB" w:rsidRDefault="004112FB" w:rsidP="004112FB">
      <w:pPr>
        <w:autoSpaceDE w:val="0"/>
        <w:autoSpaceDN w:val="0"/>
        <w:ind w:left="567"/>
        <w:jc w:val="both"/>
        <w:rPr>
          <w:rFonts w:ascii="Times New Roman" w:hAnsi="Times New Roman"/>
          <w:bCs/>
        </w:rPr>
      </w:pPr>
    </w:p>
    <w:p w:rsidR="004112FB" w:rsidRDefault="004112FB" w:rsidP="004112FB">
      <w:pPr>
        <w:autoSpaceDE w:val="0"/>
        <w:autoSpaceDN w:val="0"/>
        <w:ind w:left="567"/>
        <w:jc w:val="both"/>
        <w:rPr>
          <w:rFonts w:ascii="Times New Roman" w:hAnsi="Times New Roman"/>
          <w:bCs/>
        </w:rPr>
      </w:pPr>
    </w:p>
    <w:p w:rsidR="004112FB" w:rsidRDefault="004112FB" w:rsidP="009F03EC">
      <w:pPr>
        <w:autoSpaceDE w:val="0"/>
        <w:autoSpaceDN w:val="0"/>
        <w:ind w:firstLine="567"/>
        <w:jc w:val="both"/>
        <w:rPr>
          <w:rFonts w:ascii="Times New Roman" w:hAnsi="Times New Roman"/>
          <w:bCs/>
        </w:rPr>
      </w:pPr>
      <w:r>
        <w:rPr>
          <w:rFonts w:ascii="Times New Roman" w:hAnsi="Times New Roman"/>
          <w:bCs/>
        </w:rPr>
        <w:t xml:space="preserve">(4) За проектите на </w:t>
      </w:r>
      <w:r w:rsidRPr="009F03EC">
        <w:rPr>
          <w:rFonts w:ascii="Times New Roman" w:hAnsi="Times New Roman"/>
          <w:bCs/>
        </w:rPr>
        <w:t>бенефициенти</w:t>
      </w:r>
      <w:r w:rsidR="00F5526D" w:rsidRPr="009F03EC">
        <w:rPr>
          <w:rFonts w:ascii="Times New Roman" w:hAnsi="Times New Roman"/>
          <w:bCs/>
        </w:rPr>
        <w:t>,</w:t>
      </w:r>
      <w:r w:rsidR="00F5526D">
        <w:rPr>
          <w:rFonts w:ascii="Times New Roman" w:hAnsi="Times New Roman"/>
          <w:bCs/>
        </w:rPr>
        <w:t xml:space="preserve"> които не са държавни органи, държавни предприятия или други държавни структури</w:t>
      </w:r>
      <w:r>
        <w:rPr>
          <w:rFonts w:ascii="Times New Roman" w:hAnsi="Times New Roman"/>
          <w:bCs/>
        </w:rPr>
        <w:t xml:space="preserve"> и проектите по „Общия пакет“ на МСЕ, сектор „Транспорт“, съ-финансирането се осигурява от съответния бенефициент.</w:t>
      </w:r>
    </w:p>
    <w:p w:rsidR="00F4769D" w:rsidRPr="00F4769D" w:rsidRDefault="00F4769D" w:rsidP="004F2BB3">
      <w:pPr>
        <w:autoSpaceDE w:val="0"/>
        <w:autoSpaceDN w:val="0"/>
        <w:ind w:firstLine="708"/>
        <w:jc w:val="both"/>
        <w:rPr>
          <w:rFonts w:ascii="Times New Roman" w:hAnsi="Times New Roman"/>
          <w:bCs/>
        </w:rPr>
      </w:pPr>
    </w:p>
    <w:p w:rsidR="004F2BB3" w:rsidRDefault="004F2BB3" w:rsidP="004F2BB3">
      <w:pPr>
        <w:autoSpaceDE w:val="0"/>
        <w:autoSpaceDN w:val="0"/>
        <w:ind w:firstLine="708"/>
        <w:jc w:val="both"/>
        <w:rPr>
          <w:rFonts w:ascii="Times New Roman" w:hAnsi="Times New Roman"/>
          <w:bCs/>
          <w:i/>
          <w:lang w:val="x-none"/>
        </w:rPr>
      </w:pPr>
    </w:p>
    <w:p w:rsidR="004F2BB3" w:rsidRDefault="004F2BB3" w:rsidP="004F2BB3">
      <w:pPr>
        <w:autoSpaceDE w:val="0"/>
        <w:autoSpaceDN w:val="0"/>
        <w:ind w:firstLine="708"/>
        <w:jc w:val="center"/>
        <w:rPr>
          <w:rFonts w:ascii="Times New Roman" w:hAnsi="Times New Roman"/>
          <w:b/>
          <w:bCs/>
        </w:rPr>
      </w:pPr>
      <w:r>
        <w:rPr>
          <w:rFonts w:ascii="Times New Roman" w:hAnsi="Times New Roman"/>
          <w:b/>
          <w:bCs/>
        </w:rPr>
        <w:t>ЗАКЛЮЧИТЕЛНА РАЗПОРЕДБА</w:t>
      </w:r>
    </w:p>
    <w:p w:rsidR="004F2BB3" w:rsidRPr="004F2BB3" w:rsidRDefault="004F2BB3" w:rsidP="004F2BB3">
      <w:pPr>
        <w:autoSpaceDE w:val="0"/>
        <w:autoSpaceDN w:val="0"/>
        <w:rPr>
          <w:rFonts w:ascii="Times New Roman" w:hAnsi="Times New Roman"/>
          <w:b/>
          <w:bCs/>
        </w:rPr>
      </w:pPr>
    </w:p>
    <w:p w:rsidR="004F2BB3" w:rsidRDefault="004F2BB3" w:rsidP="008B09E4">
      <w:pPr>
        <w:autoSpaceDE w:val="0"/>
        <w:autoSpaceDN w:val="0"/>
        <w:ind w:firstLine="567"/>
        <w:jc w:val="both"/>
        <w:rPr>
          <w:rFonts w:ascii="Times New Roman" w:hAnsi="Times New Roman"/>
          <w:bCs/>
        </w:rPr>
      </w:pPr>
      <w:r>
        <w:rPr>
          <w:rFonts w:ascii="Times New Roman" w:hAnsi="Times New Roman"/>
          <w:b/>
          <w:bCs/>
          <w:lang w:val="x-none"/>
        </w:rPr>
        <w:t>§</w:t>
      </w:r>
      <w:r w:rsidR="00403FA2">
        <w:rPr>
          <w:rFonts w:ascii="Times New Roman" w:hAnsi="Times New Roman"/>
          <w:b/>
          <w:bCs/>
        </w:rPr>
        <w:t xml:space="preserve"> </w:t>
      </w:r>
      <w:r w:rsidR="001F2D86">
        <w:rPr>
          <w:rFonts w:ascii="Times New Roman" w:hAnsi="Times New Roman"/>
          <w:b/>
          <w:bCs/>
          <w:lang w:val="en-US"/>
        </w:rPr>
        <w:t>1</w:t>
      </w:r>
      <w:r w:rsidR="00012131">
        <w:rPr>
          <w:rFonts w:ascii="Times New Roman" w:hAnsi="Times New Roman"/>
          <w:b/>
          <w:bCs/>
        </w:rPr>
        <w:t>.</w:t>
      </w:r>
      <w:r>
        <w:rPr>
          <w:rFonts w:ascii="Times New Roman" w:hAnsi="Times New Roman"/>
          <w:b/>
          <w:bCs/>
        </w:rPr>
        <w:t xml:space="preserve"> </w:t>
      </w:r>
      <w:r w:rsidR="00394C7D">
        <w:rPr>
          <w:rFonts w:ascii="Times New Roman" w:hAnsi="Times New Roman"/>
          <w:bCs/>
        </w:rPr>
        <w:t>Изпълнението на постановлението се възлага на министъра на транспорта, информационните технологии и съобщенията.</w:t>
      </w:r>
    </w:p>
    <w:p w:rsidR="00394C7D" w:rsidRDefault="00394C7D" w:rsidP="008B09E4">
      <w:pPr>
        <w:autoSpaceDE w:val="0"/>
        <w:autoSpaceDN w:val="0"/>
        <w:ind w:firstLine="567"/>
        <w:jc w:val="both"/>
        <w:rPr>
          <w:rFonts w:ascii="Times New Roman" w:hAnsi="Times New Roman"/>
          <w:bCs/>
        </w:rPr>
      </w:pPr>
    </w:p>
    <w:p w:rsidR="00394C7D" w:rsidRPr="00394C7D" w:rsidRDefault="00394C7D" w:rsidP="008B09E4">
      <w:pPr>
        <w:autoSpaceDE w:val="0"/>
        <w:autoSpaceDN w:val="0"/>
        <w:ind w:firstLine="567"/>
        <w:jc w:val="both"/>
        <w:rPr>
          <w:rFonts w:ascii="Times New Roman" w:hAnsi="Times New Roman"/>
          <w:bCs/>
        </w:rPr>
      </w:pPr>
      <w:r>
        <w:rPr>
          <w:rFonts w:ascii="Times New Roman" w:hAnsi="Times New Roman"/>
          <w:b/>
          <w:bCs/>
          <w:lang w:val="x-none"/>
        </w:rPr>
        <w:t>§</w:t>
      </w:r>
      <w:r>
        <w:rPr>
          <w:rFonts w:ascii="Times New Roman" w:hAnsi="Times New Roman"/>
          <w:b/>
          <w:bCs/>
        </w:rPr>
        <w:t xml:space="preserve"> 2. </w:t>
      </w:r>
      <w:r>
        <w:rPr>
          <w:rFonts w:ascii="Times New Roman" w:hAnsi="Times New Roman"/>
          <w:bCs/>
        </w:rPr>
        <w:t xml:space="preserve">Постановлението се приема на основание чл. 7а от Закона за нормативните актове. </w:t>
      </w:r>
    </w:p>
    <w:p w:rsidR="004F2BB3" w:rsidRPr="000F197B" w:rsidRDefault="004F2BB3" w:rsidP="008B09E4">
      <w:pPr>
        <w:autoSpaceDE w:val="0"/>
        <w:autoSpaceDN w:val="0"/>
        <w:ind w:firstLine="567"/>
        <w:jc w:val="both"/>
        <w:rPr>
          <w:rFonts w:ascii="Times New Roman" w:hAnsi="Times New Roman"/>
          <w:bCs/>
          <w:i/>
          <w:lang w:val="ru-RU"/>
        </w:rPr>
      </w:pPr>
    </w:p>
    <w:p w:rsidR="004F2BB3" w:rsidRPr="009F03EC" w:rsidRDefault="00D32997" w:rsidP="009F03EC">
      <w:pPr>
        <w:autoSpaceDE w:val="0"/>
        <w:autoSpaceDN w:val="0"/>
        <w:ind w:firstLine="567"/>
        <w:jc w:val="both"/>
        <w:rPr>
          <w:rFonts w:ascii="Times New Roman" w:hAnsi="Times New Roman"/>
          <w:bCs/>
          <w:lang w:val="ru-RU"/>
        </w:rPr>
      </w:pPr>
      <w:r w:rsidRPr="009F03EC">
        <w:rPr>
          <w:rFonts w:ascii="Times New Roman" w:hAnsi="Times New Roman"/>
          <w:b/>
          <w:bCs/>
          <w:lang w:val="ru-RU"/>
        </w:rPr>
        <w:t>§ 3.</w:t>
      </w:r>
      <w:r w:rsidRPr="009F03EC">
        <w:rPr>
          <w:rFonts w:ascii="Times New Roman" w:hAnsi="Times New Roman"/>
          <w:bCs/>
          <w:lang w:val="ru-RU"/>
        </w:rPr>
        <w:t xml:space="preserve"> Това постановление отменя Постановление № 76 на Министерския съвет от 4.04.2014 г. за създаване на Национален координационен механизъм за преглед на проектната готовност и приоритизиране на проектите в сектор "Транспорт" по Регламент (ЕС) № 1316/2013 на Европейския парламент и на Съвета за създаване на Механизъм за свързване на Европа (обн., ДВ, бр. 33 от 2014 г., изм., бр. 76 от 2014 г., изм. и доп., бр. 101 от 2014 г., изм., бр. 2 от 2016 г., изм. и доп., бр. 50 от 2017 г., бр. 43 от 2019 г.).</w:t>
      </w:r>
    </w:p>
    <w:p w:rsidR="004F2BB3" w:rsidRPr="000F197B" w:rsidRDefault="004F2BB3" w:rsidP="004F2BB3">
      <w:pPr>
        <w:autoSpaceDE w:val="0"/>
        <w:autoSpaceDN w:val="0"/>
        <w:ind w:firstLine="708"/>
        <w:jc w:val="both"/>
        <w:rPr>
          <w:rFonts w:ascii="Times New Roman" w:hAnsi="Times New Roman"/>
          <w:bCs/>
          <w:i/>
          <w:lang w:val="ru-RU"/>
        </w:rPr>
      </w:pPr>
    </w:p>
    <w:p w:rsidR="00DE53C9" w:rsidRPr="00F157B4" w:rsidRDefault="00DE53C9" w:rsidP="004F2BB3">
      <w:pPr>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МИНИСТЪР-ПРЕДСЕДАТЕЛ:</w:t>
      </w:r>
    </w:p>
    <w:p w:rsidR="00DE53C9" w:rsidRPr="00F157B4" w:rsidRDefault="00DE53C9" w:rsidP="00C859CF">
      <w:pPr>
        <w:tabs>
          <w:tab w:val="left" w:pos="695"/>
        </w:tabs>
        <w:ind w:left="55"/>
        <w:rPr>
          <w:rFonts w:ascii="Times New Roman" w:hAnsi="Times New Roman" w:cs="Times New Roman"/>
          <w:b/>
          <w:bCs/>
          <w:sz w:val="16"/>
          <w:szCs w:val="16"/>
          <w:lang w:eastAsia="bg-BG"/>
        </w:rPr>
      </w:pP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00DA07E0">
        <w:rPr>
          <w:rFonts w:ascii="Times New Roman" w:hAnsi="Times New Roman" w:cs="Times New Roman"/>
          <w:b/>
          <w:bCs/>
          <w:sz w:val="22"/>
          <w:szCs w:val="22"/>
          <w:lang w:eastAsia="bg-BG"/>
        </w:rPr>
        <w:tab/>
        <w:t>СТЕФАН ЯНЕВ</w:t>
      </w:r>
      <w:r w:rsidRPr="00F157B4">
        <w:rPr>
          <w:rFonts w:ascii="Times New Roman" w:hAnsi="Times New Roman" w:cs="Times New Roman"/>
          <w:b/>
          <w:bCs/>
          <w:sz w:val="22"/>
          <w:szCs w:val="22"/>
          <w:lang w:eastAsia="bg-BG"/>
        </w:rPr>
        <w:t xml:space="preserve"> </w:t>
      </w:r>
    </w:p>
    <w:p w:rsidR="00DE53C9" w:rsidRPr="00F157B4" w:rsidRDefault="00DE53C9" w:rsidP="00C859CF">
      <w:pPr>
        <w:tabs>
          <w:tab w:val="left" w:pos="695"/>
        </w:tabs>
        <w:ind w:left="55"/>
        <w:rPr>
          <w:rFonts w:ascii="Times New Roman" w:hAnsi="Times New Roman" w:cs="Times New Roman"/>
          <w:b/>
          <w:bCs/>
          <w:sz w:val="16"/>
          <w:szCs w:val="16"/>
          <w:lang w:eastAsia="bg-BG"/>
        </w:rPr>
      </w:pP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ГЛАВЕН</w:t>
      </w:r>
      <w:r w:rsidR="00E851FF">
        <w:rPr>
          <w:rFonts w:ascii="Times New Roman" w:hAnsi="Times New Roman" w:cs="Times New Roman"/>
          <w:b/>
          <w:bCs/>
          <w:sz w:val="22"/>
          <w:szCs w:val="22"/>
          <w:lang w:eastAsia="bg-BG"/>
        </w:rPr>
        <w:t xml:space="preserve"> </w:t>
      </w:r>
      <w:r w:rsidRPr="00F157B4">
        <w:rPr>
          <w:rFonts w:ascii="Times New Roman" w:hAnsi="Times New Roman" w:cs="Times New Roman"/>
          <w:b/>
          <w:bCs/>
          <w:sz w:val="22"/>
          <w:szCs w:val="22"/>
          <w:lang w:eastAsia="bg-BG"/>
        </w:rPr>
        <w:t>СЕКРЕТАР</w:t>
      </w:r>
      <w:r w:rsidR="0016470A">
        <w:rPr>
          <w:rFonts w:ascii="Times New Roman" w:hAnsi="Times New Roman" w:cs="Times New Roman"/>
          <w:b/>
          <w:bCs/>
          <w:sz w:val="22"/>
          <w:szCs w:val="22"/>
          <w:lang w:eastAsia="bg-BG"/>
        </w:rPr>
        <w:t xml:space="preserve"> </w:t>
      </w:r>
      <w:r w:rsidRPr="00F157B4">
        <w:rPr>
          <w:rFonts w:ascii="Times New Roman" w:hAnsi="Times New Roman" w:cs="Times New Roman"/>
          <w:b/>
          <w:bCs/>
          <w:sz w:val="22"/>
          <w:szCs w:val="22"/>
          <w:lang w:eastAsia="bg-BG"/>
        </w:rPr>
        <w:t>НА</w:t>
      </w:r>
    </w:p>
    <w:p w:rsidR="00DE53C9" w:rsidRPr="00F157B4" w:rsidRDefault="004C6A93" w:rsidP="00C859CF">
      <w:pPr>
        <w:tabs>
          <w:tab w:val="left" w:pos="695"/>
        </w:tabs>
        <w:ind w:left="55"/>
        <w:rPr>
          <w:rFonts w:ascii="Times New Roman" w:hAnsi="Times New Roman" w:cs="Times New Roman"/>
          <w:b/>
          <w:bCs/>
          <w:sz w:val="22"/>
          <w:szCs w:val="22"/>
          <w:lang w:eastAsia="bg-BG"/>
        </w:rPr>
      </w:pPr>
      <w:r>
        <w:rPr>
          <w:rFonts w:ascii="Times New Roman" w:hAnsi="Times New Roman" w:cs="Times New Roman"/>
          <w:b/>
          <w:bCs/>
          <w:sz w:val="22"/>
          <w:szCs w:val="22"/>
          <w:lang w:eastAsia="bg-BG"/>
        </w:rPr>
        <w:t>МИНИСТЕРСКИ</w:t>
      </w:r>
      <w:r w:rsidR="00DA07E0">
        <w:rPr>
          <w:rFonts w:ascii="Times New Roman" w:hAnsi="Times New Roman" w:cs="Times New Roman"/>
          <w:b/>
          <w:bCs/>
          <w:sz w:val="22"/>
          <w:szCs w:val="22"/>
          <w:lang w:eastAsia="bg-BG"/>
        </w:rPr>
        <w:t>Я</w:t>
      </w:r>
      <w:r w:rsidR="004B2765" w:rsidRPr="006270B8">
        <w:rPr>
          <w:rFonts w:ascii="Times New Roman" w:hAnsi="Times New Roman" w:cs="Times New Roman"/>
          <w:b/>
          <w:bCs/>
          <w:sz w:val="22"/>
          <w:szCs w:val="22"/>
          <w:lang w:val="ru-RU" w:eastAsia="bg-BG"/>
        </w:rPr>
        <w:t xml:space="preserve"> </w:t>
      </w:r>
      <w:r w:rsidR="00DE53C9" w:rsidRPr="00F157B4">
        <w:rPr>
          <w:rFonts w:ascii="Times New Roman" w:hAnsi="Times New Roman" w:cs="Times New Roman"/>
          <w:b/>
          <w:bCs/>
          <w:sz w:val="22"/>
          <w:szCs w:val="22"/>
          <w:lang w:eastAsia="bg-BG"/>
        </w:rPr>
        <w:t>СЪВЕТ:</w:t>
      </w:r>
    </w:p>
    <w:p w:rsidR="00DE53C9" w:rsidRPr="00DA07E0"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00DA07E0">
        <w:rPr>
          <w:rFonts w:ascii="Times New Roman" w:hAnsi="Times New Roman" w:cs="Times New Roman"/>
          <w:b/>
          <w:bCs/>
          <w:sz w:val="22"/>
          <w:szCs w:val="22"/>
          <w:lang w:eastAsia="bg-BG"/>
        </w:rPr>
        <w:t>КРАСИМИР БОЖАНОВ</w:t>
      </w: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___________________________________________________________________________</w:t>
      </w:r>
      <w:r w:rsidRPr="00F157B4">
        <w:rPr>
          <w:rFonts w:ascii="Times New Roman" w:hAnsi="Times New Roman" w:cs="Times New Roman"/>
          <w:b/>
          <w:bCs/>
          <w:sz w:val="22"/>
          <w:szCs w:val="22"/>
          <w:lang w:eastAsia="bg-BG"/>
        </w:rPr>
        <w:tab/>
      </w:r>
    </w:p>
    <w:p w:rsidR="00DE53C9" w:rsidRPr="00F157B4" w:rsidRDefault="00DE53C9" w:rsidP="00C859CF">
      <w:pPr>
        <w:tabs>
          <w:tab w:val="left" w:pos="695"/>
        </w:tabs>
        <w:ind w:left="55"/>
        <w:rPr>
          <w:rFonts w:ascii="Times New Roman" w:hAnsi="Times New Roman" w:cs="Times New Roman"/>
          <w:b/>
          <w:bCs/>
          <w:sz w:val="16"/>
          <w:szCs w:val="16"/>
          <w:lang w:eastAsia="bg-BG"/>
        </w:rPr>
      </w:pP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Главен секретар на</w:t>
      </w: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Министерството на транспорта,</w:t>
      </w:r>
    </w:p>
    <w:p w:rsidR="00DE53C9" w:rsidRPr="00F157B4" w:rsidRDefault="004C6A93" w:rsidP="00C859CF">
      <w:pPr>
        <w:tabs>
          <w:tab w:val="left" w:pos="695"/>
        </w:tabs>
        <w:ind w:left="55"/>
        <w:rPr>
          <w:rFonts w:ascii="Times New Roman" w:hAnsi="Times New Roman" w:cs="Times New Roman"/>
          <w:b/>
          <w:bCs/>
          <w:sz w:val="22"/>
          <w:szCs w:val="22"/>
          <w:lang w:eastAsia="bg-BG"/>
        </w:rPr>
      </w:pPr>
      <w:r>
        <w:rPr>
          <w:rFonts w:ascii="Times New Roman" w:hAnsi="Times New Roman" w:cs="Times New Roman"/>
          <w:b/>
          <w:bCs/>
          <w:sz w:val="22"/>
          <w:szCs w:val="22"/>
          <w:lang w:eastAsia="bg-BG"/>
        </w:rPr>
        <w:t>и</w:t>
      </w:r>
      <w:r w:rsidR="00DE53C9" w:rsidRPr="00F157B4">
        <w:rPr>
          <w:rFonts w:ascii="Times New Roman" w:hAnsi="Times New Roman" w:cs="Times New Roman"/>
          <w:b/>
          <w:bCs/>
          <w:sz w:val="22"/>
          <w:szCs w:val="22"/>
          <w:lang w:eastAsia="bg-BG"/>
        </w:rPr>
        <w:t>нформационните технологии и съобщенията:</w:t>
      </w: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004C6A93">
        <w:rPr>
          <w:rFonts w:ascii="Times New Roman" w:hAnsi="Times New Roman" w:cs="Times New Roman"/>
          <w:b/>
          <w:bCs/>
          <w:sz w:val="22"/>
          <w:szCs w:val="22"/>
          <w:lang w:eastAsia="bg-BG"/>
        </w:rPr>
        <w:t>ИВАН МАРКОВ</w:t>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Директор на дирекция „Правна” в</w:t>
      </w:r>
    </w:p>
    <w:p w:rsidR="00DE53C9" w:rsidRPr="00F157B4" w:rsidRDefault="00DE53C9" w:rsidP="00C859CF">
      <w:pPr>
        <w:tabs>
          <w:tab w:val="left" w:pos="695"/>
        </w:tabs>
        <w:ind w:left="55"/>
        <w:rPr>
          <w:rFonts w:ascii="Times New Roman" w:hAnsi="Times New Roman" w:cs="Times New Roman"/>
          <w:b/>
          <w:bCs/>
          <w:sz w:val="22"/>
          <w:szCs w:val="22"/>
          <w:lang w:eastAsia="bg-BG"/>
        </w:rPr>
      </w:pPr>
      <w:r w:rsidRPr="00F157B4">
        <w:rPr>
          <w:rFonts w:ascii="Times New Roman" w:hAnsi="Times New Roman" w:cs="Times New Roman"/>
          <w:b/>
          <w:bCs/>
          <w:sz w:val="22"/>
          <w:szCs w:val="22"/>
          <w:lang w:eastAsia="bg-BG"/>
        </w:rPr>
        <w:t>Министерството на транспорта,</w:t>
      </w:r>
    </w:p>
    <w:p w:rsidR="00DE53C9" w:rsidRPr="00F157B4" w:rsidRDefault="004C6A93" w:rsidP="00C859CF">
      <w:pPr>
        <w:tabs>
          <w:tab w:val="left" w:pos="695"/>
        </w:tabs>
        <w:ind w:left="55"/>
        <w:rPr>
          <w:rFonts w:ascii="Times New Roman" w:hAnsi="Times New Roman" w:cs="Times New Roman"/>
          <w:b/>
          <w:bCs/>
          <w:sz w:val="22"/>
          <w:szCs w:val="22"/>
          <w:lang w:eastAsia="bg-BG"/>
        </w:rPr>
      </w:pPr>
      <w:r>
        <w:rPr>
          <w:rFonts w:ascii="Times New Roman" w:hAnsi="Times New Roman" w:cs="Times New Roman"/>
          <w:b/>
          <w:bCs/>
          <w:sz w:val="22"/>
          <w:szCs w:val="22"/>
          <w:lang w:eastAsia="bg-BG"/>
        </w:rPr>
        <w:t>и</w:t>
      </w:r>
      <w:r w:rsidR="00DE53C9" w:rsidRPr="00F157B4">
        <w:rPr>
          <w:rFonts w:ascii="Times New Roman" w:hAnsi="Times New Roman" w:cs="Times New Roman"/>
          <w:b/>
          <w:bCs/>
          <w:sz w:val="22"/>
          <w:szCs w:val="22"/>
          <w:lang w:eastAsia="bg-BG"/>
        </w:rPr>
        <w:t>нформационните технологии и съобщенията:</w:t>
      </w:r>
    </w:p>
    <w:p w:rsidR="00DE53C9" w:rsidRPr="00F157B4" w:rsidRDefault="00DE53C9" w:rsidP="007F3B5C">
      <w:pPr>
        <w:tabs>
          <w:tab w:val="left" w:pos="695"/>
        </w:tabs>
        <w:ind w:left="55"/>
        <w:rPr>
          <w:rFonts w:ascii="Times New Roman" w:hAnsi="Times New Roman" w:cs="Times New Roman"/>
          <w:lang w:eastAsia="bg-BG"/>
        </w:rPr>
      </w:pP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Pr="00F157B4">
        <w:rPr>
          <w:rFonts w:ascii="Times New Roman" w:hAnsi="Times New Roman" w:cs="Times New Roman"/>
          <w:b/>
          <w:bCs/>
          <w:sz w:val="22"/>
          <w:szCs w:val="22"/>
          <w:lang w:eastAsia="bg-BG"/>
        </w:rPr>
        <w:tab/>
      </w:r>
      <w:r w:rsidR="004C6A93">
        <w:rPr>
          <w:rFonts w:ascii="Times New Roman" w:hAnsi="Times New Roman" w:cs="Times New Roman"/>
          <w:b/>
          <w:bCs/>
          <w:sz w:val="22"/>
          <w:szCs w:val="22"/>
          <w:lang w:eastAsia="bg-BG"/>
        </w:rPr>
        <w:t>КРАСИМИРА СТОЯНОВА</w:t>
      </w:r>
    </w:p>
    <w:sectPr w:rsidR="00DE53C9" w:rsidRPr="00F157B4" w:rsidSect="006270B8">
      <w:footerReference w:type="default" r:id="rId8"/>
      <w:pgSz w:w="11906" w:h="16838"/>
      <w:pgMar w:top="1135" w:right="1418" w:bottom="426" w:left="1418" w:header="0" w:footer="14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DF" w:rsidRDefault="000F0DDF">
      <w:r>
        <w:separator/>
      </w:r>
    </w:p>
  </w:endnote>
  <w:endnote w:type="continuationSeparator" w:id="0">
    <w:p w:rsidR="000F0DDF" w:rsidRDefault="000F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panose1 w:val="00000000000000000000"/>
    <w:charset w:val="CC"/>
    <w:family w:val="swiss"/>
    <w:notTrueType/>
    <w:pitch w:val="variable"/>
    <w:sig w:usb0="00000203" w:usb1="00000000" w:usb2="00000000" w:usb3="00000000" w:csb0="00000005"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barU">
    <w:altName w:val="Courier New"/>
    <w:panose1 w:val="00000000000000000000"/>
    <w:charset w:val="00"/>
    <w:family w:val="auto"/>
    <w:notTrueType/>
    <w:pitch w:val="variable"/>
    <w:sig w:usb0="00000003" w:usb1="00000000" w:usb2="00000000" w:usb3="00000000" w:csb0="00000001" w:csb1="00000000"/>
  </w:font>
  <w:font w:name="SimSun">
    <w:altName w:val="Arial Unicode MS"/>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C9" w:rsidRDefault="00DE53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DF" w:rsidRDefault="000F0DDF">
      <w:r>
        <w:separator/>
      </w:r>
    </w:p>
  </w:footnote>
  <w:footnote w:type="continuationSeparator" w:id="0">
    <w:p w:rsidR="000F0DDF" w:rsidRDefault="000F0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0BA1"/>
    <w:multiLevelType w:val="hybridMultilevel"/>
    <w:tmpl w:val="C5DAE6A2"/>
    <w:lvl w:ilvl="0" w:tplc="EFE0E2FE">
      <w:start w:val="1"/>
      <w:numFmt w:val="decimal"/>
      <w:lvlText w:val="%1."/>
      <w:lvlJc w:val="left"/>
      <w:pPr>
        <w:tabs>
          <w:tab w:val="num" w:pos="2970"/>
        </w:tabs>
        <w:ind w:left="2970" w:hanging="396"/>
      </w:pPr>
      <w:rPr>
        <w:rFonts w:cs="Times New Roman" w:hint="default"/>
      </w:rPr>
    </w:lvl>
    <w:lvl w:ilvl="1" w:tplc="04020019">
      <w:start w:val="1"/>
      <w:numFmt w:val="lowerLetter"/>
      <w:lvlText w:val="%2."/>
      <w:lvlJc w:val="left"/>
      <w:pPr>
        <w:tabs>
          <w:tab w:val="num" w:pos="3654"/>
        </w:tabs>
        <w:ind w:left="3654" w:hanging="360"/>
      </w:pPr>
      <w:rPr>
        <w:rFonts w:cs="Times New Roman"/>
      </w:rPr>
    </w:lvl>
    <w:lvl w:ilvl="2" w:tplc="0402001B">
      <w:start w:val="1"/>
      <w:numFmt w:val="lowerRoman"/>
      <w:lvlText w:val="%3."/>
      <w:lvlJc w:val="right"/>
      <w:pPr>
        <w:tabs>
          <w:tab w:val="num" w:pos="4374"/>
        </w:tabs>
        <w:ind w:left="4374" w:hanging="180"/>
      </w:pPr>
      <w:rPr>
        <w:rFonts w:cs="Times New Roman"/>
      </w:rPr>
    </w:lvl>
    <w:lvl w:ilvl="3" w:tplc="0402000F">
      <w:start w:val="1"/>
      <w:numFmt w:val="decimal"/>
      <w:lvlText w:val="%4."/>
      <w:lvlJc w:val="left"/>
      <w:pPr>
        <w:tabs>
          <w:tab w:val="num" w:pos="5094"/>
        </w:tabs>
        <w:ind w:left="5094" w:hanging="360"/>
      </w:pPr>
      <w:rPr>
        <w:rFonts w:cs="Times New Roman"/>
      </w:rPr>
    </w:lvl>
    <w:lvl w:ilvl="4" w:tplc="04020019">
      <w:start w:val="1"/>
      <w:numFmt w:val="lowerLetter"/>
      <w:lvlText w:val="%5."/>
      <w:lvlJc w:val="left"/>
      <w:pPr>
        <w:tabs>
          <w:tab w:val="num" w:pos="5814"/>
        </w:tabs>
        <w:ind w:left="5814" w:hanging="360"/>
      </w:pPr>
      <w:rPr>
        <w:rFonts w:cs="Times New Roman"/>
      </w:rPr>
    </w:lvl>
    <w:lvl w:ilvl="5" w:tplc="0402001B">
      <w:start w:val="1"/>
      <w:numFmt w:val="lowerRoman"/>
      <w:lvlText w:val="%6."/>
      <w:lvlJc w:val="right"/>
      <w:pPr>
        <w:tabs>
          <w:tab w:val="num" w:pos="6534"/>
        </w:tabs>
        <w:ind w:left="6534" w:hanging="180"/>
      </w:pPr>
      <w:rPr>
        <w:rFonts w:cs="Times New Roman"/>
      </w:rPr>
    </w:lvl>
    <w:lvl w:ilvl="6" w:tplc="0402000F">
      <w:start w:val="1"/>
      <w:numFmt w:val="decimal"/>
      <w:lvlText w:val="%7."/>
      <w:lvlJc w:val="left"/>
      <w:pPr>
        <w:tabs>
          <w:tab w:val="num" w:pos="7254"/>
        </w:tabs>
        <w:ind w:left="7254" w:hanging="360"/>
      </w:pPr>
      <w:rPr>
        <w:rFonts w:cs="Times New Roman"/>
      </w:rPr>
    </w:lvl>
    <w:lvl w:ilvl="7" w:tplc="04020019">
      <w:start w:val="1"/>
      <w:numFmt w:val="lowerLetter"/>
      <w:lvlText w:val="%8."/>
      <w:lvlJc w:val="left"/>
      <w:pPr>
        <w:tabs>
          <w:tab w:val="num" w:pos="7974"/>
        </w:tabs>
        <w:ind w:left="7974" w:hanging="360"/>
      </w:pPr>
      <w:rPr>
        <w:rFonts w:cs="Times New Roman"/>
      </w:rPr>
    </w:lvl>
    <w:lvl w:ilvl="8" w:tplc="0402001B">
      <w:start w:val="1"/>
      <w:numFmt w:val="lowerRoman"/>
      <w:lvlText w:val="%9."/>
      <w:lvlJc w:val="right"/>
      <w:pPr>
        <w:tabs>
          <w:tab w:val="num" w:pos="8694"/>
        </w:tabs>
        <w:ind w:left="8694" w:hanging="180"/>
      </w:pPr>
      <w:rPr>
        <w:rFonts w:cs="Times New Roman"/>
      </w:rPr>
    </w:lvl>
  </w:abstractNum>
  <w:abstractNum w:abstractNumId="1">
    <w:nsid w:val="0B3776E9"/>
    <w:multiLevelType w:val="hybridMultilevel"/>
    <w:tmpl w:val="B4140420"/>
    <w:lvl w:ilvl="0" w:tplc="4F84DA34">
      <w:start w:val="15"/>
      <w:numFmt w:val="bullet"/>
      <w:lvlText w:val="-"/>
      <w:lvlJc w:val="left"/>
      <w:pPr>
        <w:tabs>
          <w:tab w:val="num" w:pos="1353"/>
        </w:tabs>
        <w:ind w:left="1353" w:hanging="360"/>
      </w:pPr>
      <w:rPr>
        <w:rFonts w:ascii="Times New Roman" w:eastAsia="Times New Roman" w:hAnsi="Times New Roman" w:hint="default"/>
      </w:rPr>
    </w:lvl>
    <w:lvl w:ilvl="1" w:tplc="04020003">
      <w:start w:val="1"/>
      <w:numFmt w:val="bullet"/>
      <w:lvlText w:val="o"/>
      <w:lvlJc w:val="left"/>
      <w:pPr>
        <w:tabs>
          <w:tab w:val="num" w:pos="2073"/>
        </w:tabs>
        <w:ind w:left="2073" w:hanging="360"/>
      </w:pPr>
      <w:rPr>
        <w:rFonts w:ascii="Courier New" w:hAnsi="Courier New" w:hint="default"/>
      </w:rPr>
    </w:lvl>
    <w:lvl w:ilvl="2" w:tplc="04020005">
      <w:start w:val="1"/>
      <w:numFmt w:val="bullet"/>
      <w:lvlText w:val=""/>
      <w:lvlJc w:val="left"/>
      <w:pPr>
        <w:tabs>
          <w:tab w:val="num" w:pos="2793"/>
        </w:tabs>
        <w:ind w:left="2793" w:hanging="360"/>
      </w:pPr>
      <w:rPr>
        <w:rFonts w:ascii="Wingdings" w:hAnsi="Wingdings" w:hint="default"/>
      </w:rPr>
    </w:lvl>
    <w:lvl w:ilvl="3" w:tplc="04020001">
      <w:start w:val="1"/>
      <w:numFmt w:val="bullet"/>
      <w:lvlText w:val=""/>
      <w:lvlJc w:val="left"/>
      <w:pPr>
        <w:tabs>
          <w:tab w:val="num" w:pos="3513"/>
        </w:tabs>
        <w:ind w:left="3513" w:hanging="360"/>
      </w:pPr>
      <w:rPr>
        <w:rFonts w:ascii="Symbol" w:hAnsi="Symbol" w:hint="default"/>
      </w:rPr>
    </w:lvl>
    <w:lvl w:ilvl="4" w:tplc="04020003">
      <w:start w:val="1"/>
      <w:numFmt w:val="bullet"/>
      <w:lvlText w:val="o"/>
      <w:lvlJc w:val="left"/>
      <w:pPr>
        <w:tabs>
          <w:tab w:val="num" w:pos="4233"/>
        </w:tabs>
        <w:ind w:left="4233" w:hanging="360"/>
      </w:pPr>
      <w:rPr>
        <w:rFonts w:ascii="Courier New" w:hAnsi="Courier New" w:hint="default"/>
      </w:rPr>
    </w:lvl>
    <w:lvl w:ilvl="5" w:tplc="04020005">
      <w:start w:val="1"/>
      <w:numFmt w:val="bullet"/>
      <w:lvlText w:val=""/>
      <w:lvlJc w:val="left"/>
      <w:pPr>
        <w:tabs>
          <w:tab w:val="num" w:pos="4953"/>
        </w:tabs>
        <w:ind w:left="4953" w:hanging="360"/>
      </w:pPr>
      <w:rPr>
        <w:rFonts w:ascii="Wingdings" w:hAnsi="Wingdings" w:hint="default"/>
      </w:rPr>
    </w:lvl>
    <w:lvl w:ilvl="6" w:tplc="04020001">
      <w:start w:val="1"/>
      <w:numFmt w:val="bullet"/>
      <w:lvlText w:val=""/>
      <w:lvlJc w:val="left"/>
      <w:pPr>
        <w:tabs>
          <w:tab w:val="num" w:pos="5673"/>
        </w:tabs>
        <w:ind w:left="5673" w:hanging="360"/>
      </w:pPr>
      <w:rPr>
        <w:rFonts w:ascii="Symbol" w:hAnsi="Symbol" w:hint="default"/>
      </w:rPr>
    </w:lvl>
    <w:lvl w:ilvl="7" w:tplc="04020003">
      <w:start w:val="1"/>
      <w:numFmt w:val="bullet"/>
      <w:lvlText w:val="o"/>
      <w:lvlJc w:val="left"/>
      <w:pPr>
        <w:tabs>
          <w:tab w:val="num" w:pos="6393"/>
        </w:tabs>
        <w:ind w:left="6393" w:hanging="360"/>
      </w:pPr>
      <w:rPr>
        <w:rFonts w:ascii="Courier New" w:hAnsi="Courier New" w:hint="default"/>
      </w:rPr>
    </w:lvl>
    <w:lvl w:ilvl="8" w:tplc="04020005">
      <w:start w:val="1"/>
      <w:numFmt w:val="bullet"/>
      <w:lvlText w:val=""/>
      <w:lvlJc w:val="left"/>
      <w:pPr>
        <w:tabs>
          <w:tab w:val="num" w:pos="7113"/>
        </w:tabs>
        <w:ind w:left="7113" w:hanging="360"/>
      </w:pPr>
      <w:rPr>
        <w:rFonts w:ascii="Wingdings" w:hAnsi="Wingdings" w:hint="default"/>
      </w:rPr>
    </w:lvl>
  </w:abstractNum>
  <w:abstractNum w:abstractNumId="2">
    <w:nsid w:val="107B6610"/>
    <w:multiLevelType w:val="hybridMultilevel"/>
    <w:tmpl w:val="2EB8ABDC"/>
    <w:lvl w:ilvl="0" w:tplc="3DB22216">
      <w:start w:val="1"/>
      <w:numFmt w:val="decimal"/>
      <w:lvlText w:val="%1."/>
      <w:lvlJc w:val="left"/>
      <w:pPr>
        <w:ind w:left="840" w:hanging="360"/>
      </w:pPr>
      <w:rPr>
        <w:rFonts w:cs="Times New Roman" w:hint="default"/>
        <w:i w:val="0"/>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3">
    <w:nsid w:val="11BC0F7E"/>
    <w:multiLevelType w:val="hybridMultilevel"/>
    <w:tmpl w:val="1A1E2FBE"/>
    <w:lvl w:ilvl="0" w:tplc="59CA283E">
      <w:start w:val="4"/>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12FC1335"/>
    <w:multiLevelType w:val="hybridMultilevel"/>
    <w:tmpl w:val="1BEC768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D9A5FC1"/>
    <w:multiLevelType w:val="hybridMultilevel"/>
    <w:tmpl w:val="0E3EA7DA"/>
    <w:lvl w:ilvl="0" w:tplc="8FF6534E">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6">
    <w:nsid w:val="2414417E"/>
    <w:multiLevelType w:val="hybridMultilevel"/>
    <w:tmpl w:val="6F4C5466"/>
    <w:lvl w:ilvl="0" w:tplc="25BC278C">
      <w:start w:val="1"/>
      <w:numFmt w:val="decimal"/>
      <w:lvlText w:val="%1."/>
      <w:lvlJc w:val="left"/>
      <w:pPr>
        <w:tabs>
          <w:tab w:val="num" w:pos="2120"/>
        </w:tabs>
        <w:ind w:left="2120" w:hanging="1140"/>
      </w:pPr>
      <w:rPr>
        <w:rFonts w:cs="Times New Roman" w:hint="default"/>
      </w:rPr>
    </w:lvl>
    <w:lvl w:ilvl="1" w:tplc="04090001">
      <w:start w:val="1"/>
      <w:numFmt w:val="bullet"/>
      <w:lvlText w:val=""/>
      <w:lvlJc w:val="left"/>
      <w:pPr>
        <w:tabs>
          <w:tab w:val="num" w:pos="2060"/>
        </w:tabs>
        <w:ind w:left="2060" w:hanging="360"/>
      </w:pPr>
      <w:rPr>
        <w:rFonts w:ascii="Symbol" w:hAnsi="Symbol" w:hint="default"/>
      </w:rPr>
    </w:lvl>
    <w:lvl w:ilvl="2" w:tplc="0409001B">
      <w:start w:val="1"/>
      <w:numFmt w:val="lowerRoman"/>
      <w:lvlText w:val="%3."/>
      <w:lvlJc w:val="right"/>
      <w:pPr>
        <w:tabs>
          <w:tab w:val="num" w:pos="2780"/>
        </w:tabs>
        <w:ind w:left="2780" w:hanging="180"/>
      </w:pPr>
      <w:rPr>
        <w:rFonts w:cs="Times New Roman"/>
      </w:rPr>
    </w:lvl>
    <w:lvl w:ilvl="3" w:tplc="0409000F">
      <w:start w:val="1"/>
      <w:numFmt w:val="decimal"/>
      <w:lvlText w:val="%4."/>
      <w:lvlJc w:val="left"/>
      <w:pPr>
        <w:tabs>
          <w:tab w:val="num" w:pos="3500"/>
        </w:tabs>
        <w:ind w:left="3500" w:hanging="360"/>
      </w:pPr>
      <w:rPr>
        <w:rFonts w:cs="Times New Roman"/>
      </w:rPr>
    </w:lvl>
    <w:lvl w:ilvl="4" w:tplc="04090019">
      <w:start w:val="1"/>
      <w:numFmt w:val="lowerLetter"/>
      <w:lvlText w:val="%5."/>
      <w:lvlJc w:val="left"/>
      <w:pPr>
        <w:tabs>
          <w:tab w:val="num" w:pos="4220"/>
        </w:tabs>
        <w:ind w:left="4220" w:hanging="360"/>
      </w:pPr>
      <w:rPr>
        <w:rFonts w:cs="Times New Roman"/>
      </w:rPr>
    </w:lvl>
    <w:lvl w:ilvl="5" w:tplc="0409001B">
      <w:start w:val="1"/>
      <w:numFmt w:val="lowerRoman"/>
      <w:lvlText w:val="%6."/>
      <w:lvlJc w:val="right"/>
      <w:pPr>
        <w:tabs>
          <w:tab w:val="num" w:pos="4940"/>
        </w:tabs>
        <w:ind w:left="4940" w:hanging="180"/>
      </w:pPr>
      <w:rPr>
        <w:rFonts w:cs="Times New Roman"/>
      </w:rPr>
    </w:lvl>
    <w:lvl w:ilvl="6" w:tplc="0409000F">
      <w:start w:val="1"/>
      <w:numFmt w:val="decimal"/>
      <w:lvlText w:val="%7."/>
      <w:lvlJc w:val="left"/>
      <w:pPr>
        <w:tabs>
          <w:tab w:val="num" w:pos="5660"/>
        </w:tabs>
        <w:ind w:left="5660" w:hanging="360"/>
      </w:pPr>
      <w:rPr>
        <w:rFonts w:cs="Times New Roman"/>
      </w:rPr>
    </w:lvl>
    <w:lvl w:ilvl="7" w:tplc="04090019">
      <w:start w:val="1"/>
      <w:numFmt w:val="lowerLetter"/>
      <w:lvlText w:val="%8."/>
      <w:lvlJc w:val="left"/>
      <w:pPr>
        <w:tabs>
          <w:tab w:val="num" w:pos="6380"/>
        </w:tabs>
        <w:ind w:left="6380" w:hanging="360"/>
      </w:pPr>
      <w:rPr>
        <w:rFonts w:cs="Times New Roman"/>
      </w:rPr>
    </w:lvl>
    <w:lvl w:ilvl="8" w:tplc="0409001B">
      <w:start w:val="1"/>
      <w:numFmt w:val="lowerRoman"/>
      <w:lvlText w:val="%9."/>
      <w:lvlJc w:val="right"/>
      <w:pPr>
        <w:tabs>
          <w:tab w:val="num" w:pos="7100"/>
        </w:tabs>
        <w:ind w:left="7100" w:hanging="180"/>
      </w:pPr>
      <w:rPr>
        <w:rFonts w:cs="Times New Roman"/>
      </w:rPr>
    </w:lvl>
  </w:abstractNum>
  <w:abstractNum w:abstractNumId="7">
    <w:nsid w:val="37503B69"/>
    <w:multiLevelType w:val="hybridMultilevel"/>
    <w:tmpl w:val="358451B0"/>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8">
    <w:nsid w:val="3C141C69"/>
    <w:multiLevelType w:val="hybridMultilevel"/>
    <w:tmpl w:val="A16E8A6A"/>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9">
    <w:nsid w:val="46591344"/>
    <w:multiLevelType w:val="hybridMultilevel"/>
    <w:tmpl w:val="855208B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62B915EE"/>
    <w:multiLevelType w:val="hybridMultilevel"/>
    <w:tmpl w:val="199E0F32"/>
    <w:lvl w:ilvl="0" w:tplc="04090001">
      <w:start w:val="1"/>
      <w:numFmt w:val="bullet"/>
      <w:lvlText w:val=""/>
      <w:lvlJc w:val="left"/>
      <w:pPr>
        <w:ind w:left="1440" w:hanging="360"/>
      </w:pPr>
      <w:rPr>
        <w:rFonts w:ascii="Symbol" w:hAnsi="Symbol" w:hint="default"/>
      </w:rPr>
    </w:lvl>
    <w:lvl w:ilvl="1" w:tplc="0402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6B3C26FD"/>
    <w:multiLevelType w:val="hybridMultilevel"/>
    <w:tmpl w:val="3B8CBCB6"/>
    <w:lvl w:ilvl="0" w:tplc="9B92C42A">
      <w:start w:val="1"/>
      <w:numFmt w:val="decimal"/>
      <w:lvlText w:val="%1)"/>
      <w:lvlJc w:val="left"/>
      <w:pPr>
        <w:tabs>
          <w:tab w:val="num" w:pos="360"/>
        </w:tabs>
        <w:ind w:left="360" w:hanging="360"/>
      </w:pPr>
      <w:rPr>
        <w:rFonts w:cs="Times New Roman" w:hint="default"/>
      </w:rPr>
    </w:lvl>
    <w:lvl w:ilvl="1" w:tplc="0402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6FD2195D"/>
    <w:multiLevelType w:val="hybridMultilevel"/>
    <w:tmpl w:val="148EF2DC"/>
    <w:lvl w:ilvl="0" w:tplc="607A7FB0">
      <w:start w:val="1"/>
      <w:numFmt w:val="decimal"/>
      <w:lvlText w:val="%1."/>
      <w:lvlJc w:val="left"/>
      <w:pPr>
        <w:tabs>
          <w:tab w:val="num" w:pos="1065"/>
        </w:tabs>
        <w:ind w:left="1065" w:hanging="705"/>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3">
    <w:nsid w:val="727C5A84"/>
    <w:multiLevelType w:val="hybridMultilevel"/>
    <w:tmpl w:val="994EC5E6"/>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4">
    <w:nsid w:val="75C13D60"/>
    <w:multiLevelType w:val="hybridMultilevel"/>
    <w:tmpl w:val="71DEC6B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76E62C0C"/>
    <w:multiLevelType w:val="hybridMultilevel"/>
    <w:tmpl w:val="E1E6C388"/>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6">
    <w:nsid w:val="78AB7D7F"/>
    <w:multiLevelType w:val="hybridMultilevel"/>
    <w:tmpl w:val="4D36A7B4"/>
    <w:lvl w:ilvl="0" w:tplc="8FF6534E">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17">
    <w:nsid w:val="7C48347F"/>
    <w:multiLevelType w:val="hybridMultilevel"/>
    <w:tmpl w:val="514C1FD0"/>
    <w:lvl w:ilvl="0" w:tplc="0402000F">
      <w:start w:val="1"/>
      <w:numFmt w:val="decimal"/>
      <w:lvlText w:val="%1."/>
      <w:lvlJc w:val="left"/>
      <w:pPr>
        <w:tabs>
          <w:tab w:val="num" w:pos="1428"/>
        </w:tabs>
        <w:ind w:left="1428" w:hanging="360"/>
      </w:pPr>
      <w:rPr>
        <w:rFonts w:cs="Times New Roman"/>
      </w:rPr>
    </w:lvl>
    <w:lvl w:ilvl="1" w:tplc="04020019">
      <w:start w:val="1"/>
      <w:numFmt w:val="lowerLetter"/>
      <w:lvlText w:val="%2."/>
      <w:lvlJc w:val="left"/>
      <w:pPr>
        <w:tabs>
          <w:tab w:val="num" w:pos="2148"/>
        </w:tabs>
        <w:ind w:left="2148" w:hanging="360"/>
      </w:pPr>
      <w:rPr>
        <w:rFonts w:cs="Times New Roman"/>
      </w:rPr>
    </w:lvl>
    <w:lvl w:ilvl="2" w:tplc="0402001B">
      <w:start w:val="1"/>
      <w:numFmt w:val="lowerRoman"/>
      <w:lvlText w:val="%3."/>
      <w:lvlJc w:val="right"/>
      <w:pPr>
        <w:tabs>
          <w:tab w:val="num" w:pos="2868"/>
        </w:tabs>
        <w:ind w:left="2868" w:hanging="180"/>
      </w:pPr>
      <w:rPr>
        <w:rFonts w:cs="Times New Roman"/>
      </w:rPr>
    </w:lvl>
    <w:lvl w:ilvl="3" w:tplc="0402000F">
      <w:start w:val="1"/>
      <w:numFmt w:val="decimal"/>
      <w:lvlText w:val="%4."/>
      <w:lvlJc w:val="left"/>
      <w:pPr>
        <w:tabs>
          <w:tab w:val="num" w:pos="3588"/>
        </w:tabs>
        <w:ind w:left="3588" w:hanging="360"/>
      </w:pPr>
      <w:rPr>
        <w:rFonts w:cs="Times New Roman"/>
      </w:rPr>
    </w:lvl>
    <w:lvl w:ilvl="4" w:tplc="04020019">
      <w:start w:val="1"/>
      <w:numFmt w:val="lowerLetter"/>
      <w:lvlText w:val="%5."/>
      <w:lvlJc w:val="left"/>
      <w:pPr>
        <w:tabs>
          <w:tab w:val="num" w:pos="4308"/>
        </w:tabs>
        <w:ind w:left="4308" w:hanging="360"/>
      </w:pPr>
      <w:rPr>
        <w:rFonts w:cs="Times New Roman"/>
      </w:rPr>
    </w:lvl>
    <w:lvl w:ilvl="5" w:tplc="0402001B">
      <w:start w:val="1"/>
      <w:numFmt w:val="lowerRoman"/>
      <w:lvlText w:val="%6."/>
      <w:lvlJc w:val="right"/>
      <w:pPr>
        <w:tabs>
          <w:tab w:val="num" w:pos="5028"/>
        </w:tabs>
        <w:ind w:left="5028" w:hanging="180"/>
      </w:pPr>
      <w:rPr>
        <w:rFonts w:cs="Times New Roman"/>
      </w:rPr>
    </w:lvl>
    <w:lvl w:ilvl="6" w:tplc="0402000F">
      <w:start w:val="1"/>
      <w:numFmt w:val="decimal"/>
      <w:lvlText w:val="%7."/>
      <w:lvlJc w:val="left"/>
      <w:pPr>
        <w:tabs>
          <w:tab w:val="num" w:pos="5748"/>
        </w:tabs>
        <w:ind w:left="5748" w:hanging="360"/>
      </w:pPr>
      <w:rPr>
        <w:rFonts w:cs="Times New Roman"/>
      </w:rPr>
    </w:lvl>
    <w:lvl w:ilvl="7" w:tplc="04020019">
      <w:start w:val="1"/>
      <w:numFmt w:val="lowerLetter"/>
      <w:lvlText w:val="%8."/>
      <w:lvlJc w:val="left"/>
      <w:pPr>
        <w:tabs>
          <w:tab w:val="num" w:pos="6468"/>
        </w:tabs>
        <w:ind w:left="6468" w:hanging="360"/>
      </w:pPr>
      <w:rPr>
        <w:rFonts w:cs="Times New Roman"/>
      </w:rPr>
    </w:lvl>
    <w:lvl w:ilvl="8" w:tplc="0402001B">
      <w:start w:val="1"/>
      <w:numFmt w:val="lowerRoman"/>
      <w:lvlText w:val="%9."/>
      <w:lvlJc w:val="right"/>
      <w:pPr>
        <w:tabs>
          <w:tab w:val="num" w:pos="7188"/>
        </w:tabs>
        <w:ind w:left="7188" w:hanging="180"/>
      </w:pPr>
      <w:rPr>
        <w:rFonts w:cs="Times New Roman"/>
      </w:rPr>
    </w:lvl>
  </w:abstractNum>
  <w:abstractNum w:abstractNumId="18">
    <w:nsid w:val="7EC1773D"/>
    <w:multiLevelType w:val="hybridMultilevel"/>
    <w:tmpl w:val="8C1C7FF8"/>
    <w:lvl w:ilvl="0" w:tplc="910AC87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9">
    <w:nsid w:val="7EF66C96"/>
    <w:multiLevelType w:val="hybridMultilevel"/>
    <w:tmpl w:val="14D479DC"/>
    <w:lvl w:ilvl="0" w:tplc="0402000F">
      <w:start w:val="1"/>
      <w:numFmt w:val="decimal"/>
      <w:lvlText w:val="%1."/>
      <w:lvlJc w:val="left"/>
      <w:pPr>
        <w:ind w:left="1287" w:hanging="360"/>
      </w:pPr>
      <w:rPr>
        <w:rFonts w:cs="Times New Roman"/>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3"/>
  </w:num>
  <w:num w:numId="2">
    <w:abstractNumId w:val="1"/>
  </w:num>
  <w:num w:numId="3">
    <w:abstractNumId w:val="0"/>
  </w:num>
  <w:num w:numId="4">
    <w:abstractNumId w:val="17"/>
  </w:num>
  <w:num w:numId="5">
    <w:abstractNumId w:val="15"/>
  </w:num>
  <w:num w:numId="6">
    <w:abstractNumId w:val="6"/>
  </w:num>
  <w:num w:numId="7">
    <w:abstractNumId w:val="13"/>
  </w:num>
  <w:num w:numId="8">
    <w:abstractNumId w:val="14"/>
  </w:num>
  <w:num w:numId="9">
    <w:abstractNumId w:val="7"/>
  </w:num>
  <w:num w:numId="10">
    <w:abstractNumId w:val="8"/>
  </w:num>
  <w:num w:numId="11">
    <w:abstractNumId w:val="11"/>
  </w:num>
  <w:num w:numId="12">
    <w:abstractNumId w:val="10"/>
  </w:num>
  <w:num w:numId="13">
    <w:abstractNumId w:val="12"/>
  </w:num>
  <w:num w:numId="14">
    <w:abstractNumId w:val="2"/>
  </w:num>
  <w:num w:numId="15">
    <w:abstractNumId w:val="19"/>
  </w:num>
  <w:num w:numId="16">
    <w:abstractNumId w:val="16"/>
  </w:num>
  <w:num w:numId="17">
    <w:abstractNumId w:val="5"/>
  </w:num>
  <w:num w:numId="18">
    <w:abstractNumId w:val="1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92"/>
    <w:rsid w:val="00002116"/>
    <w:rsid w:val="00003EA1"/>
    <w:rsid w:val="00012131"/>
    <w:rsid w:val="0001266E"/>
    <w:rsid w:val="000163E4"/>
    <w:rsid w:val="00025D64"/>
    <w:rsid w:val="00031552"/>
    <w:rsid w:val="00036C36"/>
    <w:rsid w:val="00041680"/>
    <w:rsid w:val="0004228B"/>
    <w:rsid w:val="000619A1"/>
    <w:rsid w:val="0006401D"/>
    <w:rsid w:val="000666F2"/>
    <w:rsid w:val="0007572D"/>
    <w:rsid w:val="0007626B"/>
    <w:rsid w:val="00076944"/>
    <w:rsid w:val="000848B2"/>
    <w:rsid w:val="000875A7"/>
    <w:rsid w:val="000900B0"/>
    <w:rsid w:val="00091922"/>
    <w:rsid w:val="000A42D1"/>
    <w:rsid w:val="000A55BB"/>
    <w:rsid w:val="000A6CE5"/>
    <w:rsid w:val="000B0CE8"/>
    <w:rsid w:val="000B29F2"/>
    <w:rsid w:val="000B2A15"/>
    <w:rsid w:val="000B35B7"/>
    <w:rsid w:val="000C10AE"/>
    <w:rsid w:val="000C6365"/>
    <w:rsid w:val="000C7432"/>
    <w:rsid w:val="000D7C1A"/>
    <w:rsid w:val="000D7FBE"/>
    <w:rsid w:val="000E44FA"/>
    <w:rsid w:val="000E6D65"/>
    <w:rsid w:val="000F0DDF"/>
    <w:rsid w:val="000F1207"/>
    <w:rsid w:val="000F197B"/>
    <w:rsid w:val="000F7E32"/>
    <w:rsid w:val="00110A34"/>
    <w:rsid w:val="00116F4D"/>
    <w:rsid w:val="00130277"/>
    <w:rsid w:val="0013036F"/>
    <w:rsid w:val="001321F3"/>
    <w:rsid w:val="00136B57"/>
    <w:rsid w:val="001375D9"/>
    <w:rsid w:val="001414E9"/>
    <w:rsid w:val="0014562F"/>
    <w:rsid w:val="00146C99"/>
    <w:rsid w:val="001513F3"/>
    <w:rsid w:val="00161E59"/>
    <w:rsid w:val="0016470A"/>
    <w:rsid w:val="00164893"/>
    <w:rsid w:val="00166E2E"/>
    <w:rsid w:val="001677C1"/>
    <w:rsid w:val="0017323F"/>
    <w:rsid w:val="00175074"/>
    <w:rsid w:val="0019125A"/>
    <w:rsid w:val="00194D32"/>
    <w:rsid w:val="001A1CE4"/>
    <w:rsid w:val="001A20F7"/>
    <w:rsid w:val="001A3970"/>
    <w:rsid w:val="001A5664"/>
    <w:rsid w:val="001A5A2C"/>
    <w:rsid w:val="001B0716"/>
    <w:rsid w:val="001B619D"/>
    <w:rsid w:val="001B61FE"/>
    <w:rsid w:val="001C3627"/>
    <w:rsid w:val="001C4043"/>
    <w:rsid w:val="001C67B6"/>
    <w:rsid w:val="001D181C"/>
    <w:rsid w:val="001D2698"/>
    <w:rsid w:val="001E4606"/>
    <w:rsid w:val="001F2BF8"/>
    <w:rsid w:val="001F2D86"/>
    <w:rsid w:val="001F3EC2"/>
    <w:rsid w:val="001F5227"/>
    <w:rsid w:val="001F5D72"/>
    <w:rsid w:val="00210776"/>
    <w:rsid w:val="00211D03"/>
    <w:rsid w:val="002132DE"/>
    <w:rsid w:val="00220258"/>
    <w:rsid w:val="002209F6"/>
    <w:rsid w:val="0022417F"/>
    <w:rsid w:val="00224A07"/>
    <w:rsid w:val="002260D7"/>
    <w:rsid w:val="002276B2"/>
    <w:rsid w:val="002430A6"/>
    <w:rsid w:val="00244A21"/>
    <w:rsid w:val="00252E53"/>
    <w:rsid w:val="00252F9E"/>
    <w:rsid w:val="00253986"/>
    <w:rsid w:val="00255E94"/>
    <w:rsid w:val="00256DD6"/>
    <w:rsid w:val="00261BF5"/>
    <w:rsid w:val="00264C37"/>
    <w:rsid w:val="002662E6"/>
    <w:rsid w:val="00273611"/>
    <w:rsid w:val="0027591D"/>
    <w:rsid w:val="00281C44"/>
    <w:rsid w:val="002828FF"/>
    <w:rsid w:val="00290192"/>
    <w:rsid w:val="002942A2"/>
    <w:rsid w:val="0029576C"/>
    <w:rsid w:val="00296DA6"/>
    <w:rsid w:val="002A10B5"/>
    <w:rsid w:val="002A2153"/>
    <w:rsid w:val="002A7A28"/>
    <w:rsid w:val="002B136E"/>
    <w:rsid w:val="002B56E8"/>
    <w:rsid w:val="002C2207"/>
    <w:rsid w:val="002C36CD"/>
    <w:rsid w:val="002D0AD3"/>
    <w:rsid w:val="002D22C0"/>
    <w:rsid w:val="002D507E"/>
    <w:rsid w:val="002D6A6B"/>
    <w:rsid w:val="002E3735"/>
    <w:rsid w:val="002E517F"/>
    <w:rsid w:val="002E7099"/>
    <w:rsid w:val="002E79AB"/>
    <w:rsid w:val="002F0428"/>
    <w:rsid w:val="003026B3"/>
    <w:rsid w:val="00304318"/>
    <w:rsid w:val="00311F4E"/>
    <w:rsid w:val="003135A6"/>
    <w:rsid w:val="0031645D"/>
    <w:rsid w:val="003173B1"/>
    <w:rsid w:val="003178F6"/>
    <w:rsid w:val="00335676"/>
    <w:rsid w:val="00341104"/>
    <w:rsid w:val="00350557"/>
    <w:rsid w:val="00360022"/>
    <w:rsid w:val="0036494A"/>
    <w:rsid w:val="003677B0"/>
    <w:rsid w:val="003679EE"/>
    <w:rsid w:val="0037228D"/>
    <w:rsid w:val="00376FCF"/>
    <w:rsid w:val="00377331"/>
    <w:rsid w:val="003828F1"/>
    <w:rsid w:val="003907B3"/>
    <w:rsid w:val="003909D8"/>
    <w:rsid w:val="00392524"/>
    <w:rsid w:val="00392E42"/>
    <w:rsid w:val="00394C7D"/>
    <w:rsid w:val="003971D3"/>
    <w:rsid w:val="003A0898"/>
    <w:rsid w:val="003A3C03"/>
    <w:rsid w:val="003A4BAE"/>
    <w:rsid w:val="003B1CAE"/>
    <w:rsid w:val="003B3E9B"/>
    <w:rsid w:val="003B7EC0"/>
    <w:rsid w:val="003C6574"/>
    <w:rsid w:val="003D4FCE"/>
    <w:rsid w:val="003D7EB6"/>
    <w:rsid w:val="003E19A8"/>
    <w:rsid w:val="003E6301"/>
    <w:rsid w:val="003F1E0A"/>
    <w:rsid w:val="003F5559"/>
    <w:rsid w:val="00403FA2"/>
    <w:rsid w:val="004044D6"/>
    <w:rsid w:val="0040474A"/>
    <w:rsid w:val="00405490"/>
    <w:rsid w:val="004112FB"/>
    <w:rsid w:val="0041527C"/>
    <w:rsid w:val="004311D1"/>
    <w:rsid w:val="00432496"/>
    <w:rsid w:val="0043496A"/>
    <w:rsid w:val="00435779"/>
    <w:rsid w:val="00441D73"/>
    <w:rsid w:val="004451D3"/>
    <w:rsid w:val="00446006"/>
    <w:rsid w:val="00446557"/>
    <w:rsid w:val="00450643"/>
    <w:rsid w:val="00451735"/>
    <w:rsid w:val="0045376A"/>
    <w:rsid w:val="00462FB3"/>
    <w:rsid w:val="00464369"/>
    <w:rsid w:val="0047392D"/>
    <w:rsid w:val="00476833"/>
    <w:rsid w:val="0049200D"/>
    <w:rsid w:val="00492325"/>
    <w:rsid w:val="00496A8A"/>
    <w:rsid w:val="004A0420"/>
    <w:rsid w:val="004A3B71"/>
    <w:rsid w:val="004A3E39"/>
    <w:rsid w:val="004A4B73"/>
    <w:rsid w:val="004B18CB"/>
    <w:rsid w:val="004B2765"/>
    <w:rsid w:val="004B4340"/>
    <w:rsid w:val="004B6E46"/>
    <w:rsid w:val="004C2C6E"/>
    <w:rsid w:val="004C6A93"/>
    <w:rsid w:val="004D24EA"/>
    <w:rsid w:val="004E0498"/>
    <w:rsid w:val="004E151E"/>
    <w:rsid w:val="004E193D"/>
    <w:rsid w:val="004F1228"/>
    <w:rsid w:val="004F2BB3"/>
    <w:rsid w:val="004F362D"/>
    <w:rsid w:val="004F6754"/>
    <w:rsid w:val="005107EB"/>
    <w:rsid w:val="00510937"/>
    <w:rsid w:val="00510C9F"/>
    <w:rsid w:val="00511CEA"/>
    <w:rsid w:val="0051371D"/>
    <w:rsid w:val="00515140"/>
    <w:rsid w:val="00515FE3"/>
    <w:rsid w:val="00516672"/>
    <w:rsid w:val="005225BA"/>
    <w:rsid w:val="005279E0"/>
    <w:rsid w:val="005349E4"/>
    <w:rsid w:val="0053519E"/>
    <w:rsid w:val="00542C54"/>
    <w:rsid w:val="0055151E"/>
    <w:rsid w:val="00551763"/>
    <w:rsid w:val="00551D43"/>
    <w:rsid w:val="005646FD"/>
    <w:rsid w:val="00572E54"/>
    <w:rsid w:val="005866D4"/>
    <w:rsid w:val="00586D77"/>
    <w:rsid w:val="00587D9F"/>
    <w:rsid w:val="005933E7"/>
    <w:rsid w:val="0059365C"/>
    <w:rsid w:val="005A3F19"/>
    <w:rsid w:val="005B4966"/>
    <w:rsid w:val="005B5710"/>
    <w:rsid w:val="005B65BD"/>
    <w:rsid w:val="005C5DC0"/>
    <w:rsid w:val="005D3808"/>
    <w:rsid w:val="005D496C"/>
    <w:rsid w:val="005E1062"/>
    <w:rsid w:val="005E19E3"/>
    <w:rsid w:val="005E65C5"/>
    <w:rsid w:val="005F05E4"/>
    <w:rsid w:val="005F2B56"/>
    <w:rsid w:val="00602D5F"/>
    <w:rsid w:val="00604144"/>
    <w:rsid w:val="00613740"/>
    <w:rsid w:val="0061396B"/>
    <w:rsid w:val="0061568B"/>
    <w:rsid w:val="0061611B"/>
    <w:rsid w:val="006270B8"/>
    <w:rsid w:val="00637562"/>
    <w:rsid w:val="0064238D"/>
    <w:rsid w:val="006473DA"/>
    <w:rsid w:val="00650817"/>
    <w:rsid w:val="006725EE"/>
    <w:rsid w:val="0067563F"/>
    <w:rsid w:val="00683DAE"/>
    <w:rsid w:val="006934D2"/>
    <w:rsid w:val="00694BD8"/>
    <w:rsid w:val="00695E3A"/>
    <w:rsid w:val="0069784B"/>
    <w:rsid w:val="006A2B77"/>
    <w:rsid w:val="006A44D7"/>
    <w:rsid w:val="006A7B31"/>
    <w:rsid w:val="006A7F4F"/>
    <w:rsid w:val="006B1495"/>
    <w:rsid w:val="006B39A4"/>
    <w:rsid w:val="006B63C2"/>
    <w:rsid w:val="006C243D"/>
    <w:rsid w:val="006C395B"/>
    <w:rsid w:val="006D4758"/>
    <w:rsid w:val="006E02FB"/>
    <w:rsid w:val="006E4E34"/>
    <w:rsid w:val="006E6444"/>
    <w:rsid w:val="006F1FE2"/>
    <w:rsid w:val="006F24B3"/>
    <w:rsid w:val="006F3E24"/>
    <w:rsid w:val="00702BBD"/>
    <w:rsid w:val="0071041D"/>
    <w:rsid w:val="00710A5C"/>
    <w:rsid w:val="007125D9"/>
    <w:rsid w:val="00714A96"/>
    <w:rsid w:val="00714FEF"/>
    <w:rsid w:val="0071555A"/>
    <w:rsid w:val="00720219"/>
    <w:rsid w:val="00720367"/>
    <w:rsid w:val="00720BFF"/>
    <w:rsid w:val="00725D21"/>
    <w:rsid w:val="00726A25"/>
    <w:rsid w:val="0073409B"/>
    <w:rsid w:val="00735658"/>
    <w:rsid w:val="0074765F"/>
    <w:rsid w:val="00750639"/>
    <w:rsid w:val="00753B21"/>
    <w:rsid w:val="00753C8A"/>
    <w:rsid w:val="007575BB"/>
    <w:rsid w:val="0076748A"/>
    <w:rsid w:val="00767EC7"/>
    <w:rsid w:val="007734DB"/>
    <w:rsid w:val="007737CB"/>
    <w:rsid w:val="00783AFC"/>
    <w:rsid w:val="0078582B"/>
    <w:rsid w:val="007927B9"/>
    <w:rsid w:val="007951D8"/>
    <w:rsid w:val="00795449"/>
    <w:rsid w:val="007960EC"/>
    <w:rsid w:val="007A12B6"/>
    <w:rsid w:val="007B197B"/>
    <w:rsid w:val="007B62D7"/>
    <w:rsid w:val="007C494D"/>
    <w:rsid w:val="007C71B8"/>
    <w:rsid w:val="007C7865"/>
    <w:rsid w:val="007D61DA"/>
    <w:rsid w:val="007E0542"/>
    <w:rsid w:val="007F3B5C"/>
    <w:rsid w:val="007F57ED"/>
    <w:rsid w:val="007F65D8"/>
    <w:rsid w:val="008048B1"/>
    <w:rsid w:val="00806D24"/>
    <w:rsid w:val="0080718D"/>
    <w:rsid w:val="0081026C"/>
    <w:rsid w:val="0081080E"/>
    <w:rsid w:val="00824EFE"/>
    <w:rsid w:val="008273C6"/>
    <w:rsid w:val="008466AD"/>
    <w:rsid w:val="0085037E"/>
    <w:rsid w:val="00850A00"/>
    <w:rsid w:val="00855D77"/>
    <w:rsid w:val="0085730A"/>
    <w:rsid w:val="00864427"/>
    <w:rsid w:val="0086531C"/>
    <w:rsid w:val="0086576F"/>
    <w:rsid w:val="00873146"/>
    <w:rsid w:val="00873616"/>
    <w:rsid w:val="00873814"/>
    <w:rsid w:val="008779C8"/>
    <w:rsid w:val="00885787"/>
    <w:rsid w:val="00892D39"/>
    <w:rsid w:val="00893E8C"/>
    <w:rsid w:val="008B011A"/>
    <w:rsid w:val="008B09E4"/>
    <w:rsid w:val="008B5411"/>
    <w:rsid w:val="008C1FC8"/>
    <w:rsid w:val="008C33DE"/>
    <w:rsid w:val="008D304A"/>
    <w:rsid w:val="008D7D91"/>
    <w:rsid w:val="008E20B6"/>
    <w:rsid w:val="008E31DC"/>
    <w:rsid w:val="008E3A8F"/>
    <w:rsid w:val="008E48F9"/>
    <w:rsid w:val="008F11E3"/>
    <w:rsid w:val="008F1E20"/>
    <w:rsid w:val="008F4BDC"/>
    <w:rsid w:val="00903F32"/>
    <w:rsid w:val="00905EE0"/>
    <w:rsid w:val="00906F9F"/>
    <w:rsid w:val="00914CC6"/>
    <w:rsid w:val="009169A3"/>
    <w:rsid w:val="0092170A"/>
    <w:rsid w:val="0092514F"/>
    <w:rsid w:val="009326A6"/>
    <w:rsid w:val="0094228B"/>
    <w:rsid w:val="00943398"/>
    <w:rsid w:val="00946677"/>
    <w:rsid w:val="009619E4"/>
    <w:rsid w:val="0096676C"/>
    <w:rsid w:val="00966B80"/>
    <w:rsid w:val="009671F4"/>
    <w:rsid w:val="00971E9D"/>
    <w:rsid w:val="00971ED6"/>
    <w:rsid w:val="0097518F"/>
    <w:rsid w:val="009A6DC6"/>
    <w:rsid w:val="009B0F1F"/>
    <w:rsid w:val="009C1437"/>
    <w:rsid w:val="009C177E"/>
    <w:rsid w:val="009C3A3D"/>
    <w:rsid w:val="009C50B5"/>
    <w:rsid w:val="009C5189"/>
    <w:rsid w:val="009C607F"/>
    <w:rsid w:val="009C648A"/>
    <w:rsid w:val="009E0B80"/>
    <w:rsid w:val="009E28E1"/>
    <w:rsid w:val="009F03EC"/>
    <w:rsid w:val="00A0281B"/>
    <w:rsid w:val="00A0310F"/>
    <w:rsid w:val="00A04D4B"/>
    <w:rsid w:val="00A06BFC"/>
    <w:rsid w:val="00A1006E"/>
    <w:rsid w:val="00A100D0"/>
    <w:rsid w:val="00A1155C"/>
    <w:rsid w:val="00A1432B"/>
    <w:rsid w:val="00A14784"/>
    <w:rsid w:val="00A14EB6"/>
    <w:rsid w:val="00A15ADF"/>
    <w:rsid w:val="00A171BC"/>
    <w:rsid w:val="00A23404"/>
    <w:rsid w:val="00A254A6"/>
    <w:rsid w:val="00A25E08"/>
    <w:rsid w:val="00A25ECB"/>
    <w:rsid w:val="00A2622A"/>
    <w:rsid w:val="00A306C7"/>
    <w:rsid w:val="00A353DF"/>
    <w:rsid w:val="00A36A10"/>
    <w:rsid w:val="00A41C63"/>
    <w:rsid w:val="00A429A9"/>
    <w:rsid w:val="00A46316"/>
    <w:rsid w:val="00A50577"/>
    <w:rsid w:val="00A53BDE"/>
    <w:rsid w:val="00A54900"/>
    <w:rsid w:val="00A55DBF"/>
    <w:rsid w:val="00A61680"/>
    <w:rsid w:val="00A70C5B"/>
    <w:rsid w:val="00A737A0"/>
    <w:rsid w:val="00A75915"/>
    <w:rsid w:val="00A811E6"/>
    <w:rsid w:val="00A81E20"/>
    <w:rsid w:val="00A95042"/>
    <w:rsid w:val="00A96C87"/>
    <w:rsid w:val="00AA577A"/>
    <w:rsid w:val="00AA5AD1"/>
    <w:rsid w:val="00AA6236"/>
    <w:rsid w:val="00AB0B37"/>
    <w:rsid w:val="00AB0BB5"/>
    <w:rsid w:val="00AB1A36"/>
    <w:rsid w:val="00AB680E"/>
    <w:rsid w:val="00AF41EC"/>
    <w:rsid w:val="00B024B2"/>
    <w:rsid w:val="00B02DCF"/>
    <w:rsid w:val="00B11306"/>
    <w:rsid w:val="00B15580"/>
    <w:rsid w:val="00B25C5C"/>
    <w:rsid w:val="00B400C8"/>
    <w:rsid w:val="00B42248"/>
    <w:rsid w:val="00B44E60"/>
    <w:rsid w:val="00B47892"/>
    <w:rsid w:val="00B50B6A"/>
    <w:rsid w:val="00B52019"/>
    <w:rsid w:val="00B53FC7"/>
    <w:rsid w:val="00B56CF0"/>
    <w:rsid w:val="00B57DE9"/>
    <w:rsid w:val="00B7163A"/>
    <w:rsid w:val="00B751EA"/>
    <w:rsid w:val="00B755D8"/>
    <w:rsid w:val="00B81455"/>
    <w:rsid w:val="00B830DD"/>
    <w:rsid w:val="00B92128"/>
    <w:rsid w:val="00B9315D"/>
    <w:rsid w:val="00B96330"/>
    <w:rsid w:val="00BA00C7"/>
    <w:rsid w:val="00BA03EC"/>
    <w:rsid w:val="00BA063C"/>
    <w:rsid w:val="00BA0A13"/>
    <w:rsid w:val="00BA217B"/>
    <w:rsid w:val="00BA653E"/>
    <w:rsid w:val="00BA67D1"/>
    <w:rsid w:val="00BB105E"/>
    <w:rsid w:val="00BB1313"/>
    <w:rsid w:val="00BB1D96"/>
    <w:rsid w:val="00BC3987"/>
    <w:rsid w:val="00BD1E61"/>
    <w:rsid w:val="00BD2161"/>
    <w:rsid w:val="00BD4886"/>
    <w:rsid w:val="00BD4E47"/>
    <w:rsid w:val="00BE0387"/>
    <w:rsid w:val="00BE35B2"/>
    <w:rsid w:val="00BE78D2"/>
    <w:rsid w:val="00BF6DD0"/>
    <w:rsid w:val="00C03EFA"/>
    <w:rsid w:val="00C05A54"/>
    <w:rsid w:val="00C10812"/>
    <w:rsid w:val="00C11368"/>
    <w:rsid w:val="00C11E49"/>
    <w:rsid w:val="00C12CE5"/>
    <w:rsid w:val="00C22F33"/>
    <w:rsid w:val="00C24367"/>
    <w:rsid w:val="00C24E23"/>
    <w:rsid w:val="00C25F0F"/>
    <w:rsid w:val="00C27549"/>
    <w:rsid w:val="00C32792"/>
    <w:rsid w:val="00C33CDB"/>
    <w:rsid w:val="00C3722E"/>
    <w:rsid w:val="00C377CC"/>
    <w:rsid w:val="00C40170"/>
    <w:rsid w:val="00C4150D"/>
    <w:rsid w:val="00C45C84"/>
    <w:rsid w:val="00C50878"/>
    <w:rsid w:val="00C53D2E"/>
    <w:rsid w:val="00C5642A"/>
    <w:rsid w:val="00C609C6"/>
    <w:rsid w:val="00C64E37"/>
    <w:rsid w:val="00C703D9"/>
    <w:rsid w:val="00C735A3"/>
    <w:rsid w:val="00C828EA"/>
    <w:rsid w:val="00C859CF"/>
    <w:rsid w:val="00CA02EA"/>
    <w:rsid w:val="00CA2BEA"/>
    <w:rsid w:val="00CA794B"/>
    <w:rsid w:val="00CB15A3"/>
    <w:rsid w:val="00CB6660"/>
    <w:rsid w:val="00CB79CD"/>
    <w:rsid w:val="00CD12A3"/>
    <w:rsid w:val="00CD15D4"/>
    <w:rsid w:val="00CD333C"/>
    <w:rsid w:val="00CE14B5"/>
    <w:rsid w:val="00CF26B7"/>
    <w:rsid w:val="00CF3931"/>
    <w:rsid w:val="00CF5603"/>
    <w:rsid w:val="00CF70BF"/>
    <w:rsid w:val="00CF70F4"/>
    <w:rsid w:val="00CF76BB"/>
    <w:rsid w:val="00D0293D"/>
    <w:rsid w:val="00D048DB"/>
    <w:rsid w:val="00D0630A"/>
    <w:rsid w:val="00D0704D"/>
    <w:rsid w:val="00D074EF"/>
    <w:rsid w:val="00D115F4"/>
    <w:rsid w:val="00D13023"/>
    <w:rsid w:val="00D16629"/>
    <w:rsid w:val="00D17849"/>
    <w:rsid w:val="00D23E68"/>
    <w:rsid w:val="00D24F98"/>
    <w:rsid w:val="00D26C17"/>
    <w:rsid w:val="00D32997"/>
    <w:rsid w:val="00D375F6"/>
    <w:rsid w:val="00D4142F"/>
    <w:rsid w:val="00D44B3E"/>
    <w:rsid w:val="00D4567E"/>
    <w:rsid w:val="00D50715"/>
    <w:rsid w:val="00D5203F"/>
    <w:rsid w:val="00D524A7"/>
    <w:rsid w:val="00D5669D"/>
    <w:rsid w:val="00D61271"/>
    <w:rsid w:val="00D648B6"/>
    <w:rsid w:val="00D706BF"/>
    <w:rsid w:val="00D7131C"/>
    <w:rsid w:val="00D73904"/>
    <w:rsid w:val="00D80BB9"/>
    <w:rsid w:val="00D80C80"/>
    <w:rsid w:val="00D81E21"/>
    <w:rsid w:val="00D87907"/>
    <w:rsid w:val="00D90F25"/>
    <w:rsid w:val="00DA07E0"/>
    <w:rsid w:val="00DA3B4E"/>
    <w:rsid w:val="00DA606D"/>
    <w:rsid w:val="00DA7027"/>
    <w:rsid w:val="00DA711C"/>
    <w:rsid w:val="00DB1938"/>
    <w:rsid w:val="00DB375B"/>
    <w:rsid w:val="00DC13ED"/>
    <w:rsid w:val="00DC41D2"/>
    <w:rsid w:val="00DD3B64"/>
    <w:rsid w:val="00DD5FF6"/>
    <w:rsid w:val="00DE2854"/>
    <w:rsid w:val="00DE53C9"/>
    <w:rsid w:val="00DF562F"/>
    <w:rsid w:val="00DF5F29"/>
    <w:rsid w:val="00DF7C36"/>
    <w:rsid w:val="00E0058F"/>
    <w:rsid w:val="00E0304E"/>
    <w:rsid w:val="00E06857"/>
    <w:rsid w:val="00E10B40"/>
    <w:rsid w:val="00E14217"/>
    <w:rsid w:val="00E1446A"/>
    <w:rsid w:val="00E27CE0"/>
    <w:rsid w:val="00E31F87"/>
    <w:rsid w:val="00E3252A"/>
    <w:rsid w:val="00E331ED"/>
    <w:rsid w:val="00E335A5"/>
    <w:rsid w:val="00E35102"/>
    <w:rsid w:val="00E4107A"/>
    <w:rsid w:val="00E42CCA"/>
    <w:rsid w:val="00E52FCF"/>
    <w:rsid w:val="00E56B95"/>
    <w:rsid w:val="00E5700F"/>
    <w:rsid w:val="00E57E31"/>
    <w:rsid w:val="00E6133F"/>
    <w:rsid w:val="00E6388C"/>
    <w:rsid w:val="00E66ED3"/>
    <w:rsid w:val="00E70390"/>
    <w:rsid w:val="00E7698C"/>
    <w:rsid w:val="00E81035"/>
    <w:rsid w:val="00E851FF"/>
    <w:rsid w:val="00E860A3"/>
    <w:rsid w:val="00EA3FA4"/>
    <w:rsid w:val="00EA40E9"/>
    <w:rsid w:val="00EA5F33"/>
    <w:rsid w:val="00EB3DE8"/>
    <w:rsid w:val="00EC26DB"/>
    <w:rsid w:val="00EC6E08"/>
    <w:rsid w:val="00ED0256"/>
    <w:rsid w:val="00EE0C0B"/>
    <w:rsid w:val="00EE32B7"/>
    <w:rsid w:val="00EE45AB"/>
    <w:rsid w:val="00EF065A"/>
    <w:rsid w:val="00EF20FE"/>
    <w:rsid w:val="00EF6375"/>
    <w:rsid w:val="00EF6557"/>
    <w:rsid w:val="00F033BD"/>
    <w:rsid w:val="00F12970"/>
    <w:rsid w:val="00F157B4"/>
    <w:rsid w:val="00F17C89"/>
    <w:rsid w:val="00F35733"/>
    <w:rsid w:val="00F36898"/>
    <w:rsid w:val="00F41D28"/>
    <w:rsid w:val="00F43841"/>
    <w:rsid w:val="00F43D52"/>
    <w:rsid w:val="00F46A5B"/>
    <w:rsid w:val="00F4769D"/>
    <w:rsid w:val="00F47C5B"/>
    <w:rsid w:val="00F50A4D"/>
    <w:rsid w:val="00F513FE"/>
    <w:rsid w:val="00F51E49"/>
    <w:rsid w:val="00F5526D"/>
    <w:rsid w:val="00F57AB5"/>
    <w:rsid w:val="00F6423B"/>
    <w:rsid w:val="00F87B77"/>
    <w:rsid w:val="00F94455"/>
    <w:rsid w:val="00F95C17"/>
    <w:rsid w:val="00F96A56"/>
    <w:rsid w:val="00F96B43"/>
    <w:rsid w:val="00FA3A10"/>
    <w:rsid w:val="00FB1779"/>
    <w:rsid w:val="00FB3176"/>
    <w:rsid w:val="00FC3B4E"/>
    <w:rsid w:val="00FC58F0"/>
    <w:rsid w:val="00FC6D2A"/>
    <w:rsid w:val="00FC711F"/>
    <w:rsid w:val="00FD000C"/>
    <w:rsid w:val="00FD56E2"/>
    <w:rsid w:val="00FE44F4"/>
    <w:rsid w:val="00FF346B"/>
    <w:rsid w:val="00FF3552"/>
    <w:rsid w:val="00FF62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55B8E2-BF22-44B3-A467-DBDA53F1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E0"/>
    <w:pPr>
      <w:spacing w:after="0" w:line="240" w:lineRule="auto"/>
    </w:pPr>
    <w:rPr>
      <w:rFonts w:ascii="Hebar" w:hAnsi="Hebar" w:cs="Hebar"/>
      <w:sz w:val="24"/>
      <w:szCs w:val="24"/>
      <w:lang w:eastAsia="en-US"/>
    </w:rPr>
  </w:style>
  <w:style w:type="paragraph" w:styleId="Heading1">
    <w:name w:val="heading 1"/>
    <w:basedOn w:val="Normal"/>
    <w:next w:val="Normal"/>
    <w:link w:val="Heading1Char"/>
    <w:uiPriority w:val="99"/>
    <w:qFormat/>
    <w:rsid w:val="00FB1779"/>
    <w:pPr>
      <w:keepNext/>
      <w:widowControl w:val="0"/>
      <w:spacing w:line="280" w:lineRule="atLeast"/>
      <w:jc w:val="center"/>
      <w:outlineLvl w:val="0"/>
    </w:pPr>
    <w:rPr>
      <w:rFonts w:ascii="Arial" w:hAnsi="Arial" w:cs="Arial"/>
      <w:b/>
      <w:bCs/>
      <w:lang w:val="en-US"/>
    </w:rPr>
  </w:style>
  <w:style w:type="paragraph" w:styleId="Heading2">
    <w:name w:val="heading 2"/>
    <w:basedOn w:val="Normal"/>
    <w:next w:val="Normal"/>
    <w:link w:val="Heading2Char"/>
    <w:uiPriority w:val="99"/>
    <w:qFormat/>
    <w:rsid w:val="00FB1779"/>
    <w:pPr>
      <w:keepNext/>
      <w:jc w:val="right"/>
      <w:outlineLvl w:val="1"/>
    </w:pPr>
    <w:rPr>
      <w:rFonts w:ascii="NewSaturionModernCyr" w:hAnsi="NewSaturionModernCyr" w:cs="NewSaturionModernCyr"/>
      <w:b/>
      <w:bCs/>
    </w:rPr>
  </w:style>
  <w:style w:type="paragraph" w:styleId="Heading3">
    <w:name w:val="heading 3"/>
    <w:basedOn w:val="Normal"/>
    <w:next w:val="Normal"/>
    <w:link w:val="Heading3Char"/>
    <w:uiPriority w:val="99"/>
    <w:qFormat/>
    <w:rsid w:val="00FB1779"/>
    <w:pPr>
      <w:keepNext/>
      <w:ind w:firstLine="720"/>
      <w:jc w:val="both"/>
      <w:outlineLvl w:val="2"/>
    </w:pPr>
    <w:rPr>
      <w:rFonts w:cs="Times New Roman"/>
      <w:b/>
      <w:bCs/>
      <w:sz w:val="28"/>
      <w:szCs w:val="28"/>
    </w:rPr>
  </w:style>
  <w:style w:type="paragraph" w:styleId="Heading4">
    <w:name w:val="heading 4"/>
    <w:basedOn w:val="Normal"/>
    <w:next w:val="Normal"/>
    <w:link w:val="Heading4Char"/>
    <w:uiPriority w:val="99"/>
    <w:qFormat/>
    <w:rsid w:val="00FB1779"/>
    <w:pPr>
      <w:keepNext/>
      <w:jc w:val="center"/>
      <w:outlineLvl w:val="3"/>
    </w:pPr>
    <w:rPr>
      <w:rFonts w:cs="Times New Roman"/>
      <w:b/>
      <w:bCs/>
      <w:sz w:val="28"/>
      <w:szCs w:val="28"/>
    </w:rPr>
  </w:style>
  <w:style w:type="paragraph" w:styleId="Heading5">
    <w:name w:val="heading 5"/>
    <w:basedOn w:val="Normal"/>
    <w:next w:val="Normal"/>
    <w:link w:val="Heading5Char"/>
    <w:uiPriority w:val="99"/>
    <w:qFormat/>
    <w:rsid w:val="00FB1779"/>
    <w:pPr>
      <w:keepNext/>
      <w:jc w:val="both"/>
      <w:outlineLvl w:val="4"/>
    </w:pPr>
    <w:rPr>
      <w:rFonts w:ascii="A4p" w:hAnsi="A4p" w:cs="A4p"/>
      <w:b/>
      <w:bCs/>
    </w:rPr>
  </w:style>
  <w:style w:type="paragraph" w:styleId="Heading9">
    <w:name w:val="heading 9"/>
    <w:basedOn w:val="Normal"/>
    <w:next w:val="Normal"/>
    <w:link w:val="Heading9Char"/>
    <w:uiPriority w:val="99"/>
    <w:qFormat/>
    <w:rsid w:val="00FB1779"/>
    <w:pPr>
      <w:keepNext/>
      <w:outlineLvl w:val="8"/>
    </w:pPr>
    <w:rPr>
      <w:rFonts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676C"/>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semiHidden/>
    <w:locked/>
    <w:rsid w:val="0096676C"/>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semiHidden/>
    <w:locked/>
    <w:rsid w:val="0096676C"/>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semiHidden/>
    <w:locked/>
    <w:rsid w:val="0096676C"/>
    <w:rPr>
      <w:rFonts w:ascii="Calibri" w:hAnsi="Calibri" w:cs="Calibri"/>
      <w:b/>
      <w:bCs/>
      <w:sz w:val="28"/>
      <w:szCs w:val="28"/>
      <w:lang w:val="x-none" w:eastAsia="en-US"/>
    </w:rPr>
  </w:style>
  <w:style w:type="character" w:customStyle="1" w:styleId="Heading5Char">
    <w:name w:val="Heading 5 Char"/>
    <w:basedOn w:val="DefaultParagraphFont"/>
    <w:link w:val="Heading5"/>
    <w:uiPriority w:val="99"/>
    <w:semiHidden/>
    <w:locked/>
    <w:rsid w:val="0096676C"/>
    <w:rPr>
      <w:rFonts w:ascii="Calibri" w:hAnsi="Calibri" w:cs="Calibri"/>
      <w:b/>
      <w:bCs/>
      <w:i/>
      <w:iCs/>
      <w:sz w:val="26"/>
      <w:szCs w:val="26"/>
      <w:lang w:val="x-none" w:eastAsia="en-US"/>
    </w:rPr>
  </w:style>
  <w:style w:type="character" w:customStyle="1" w:styleId="Heading9Char">
    <w:name w:val="Heading 9 Char"/>
    <w:basedOn w:val="DefaultParagraphFont"/>
    <w:link w:val="Heading9"/>
    <w:uiPriority w:val="99"/>
    <w:semiHidden/>
    <w:locked/>
    <w:rsid w:val="0096676C"/>
    <w:rPr>
      <w:rFonts w:ascii="Cambria" w:hAnsi="Cambria" w:cs="Cambria"/>
      <w:lang w:val="x-none" w:eastAsia="en-US"/>
    </w:rPr>
  </w:style>
  <w:style w:type="paragraph" w:styleId="BalloonText">
    <w:name w:val="Balloon Text"/>
    <w:basedOn w:val="Normal"/>
    <w:link w:val="BalloonTextChar"/>
    <w:uiPriority w:val="99"/>
    <w:semiHidden/>
    <w:rsid w:val="00AA6236"/>
    <w:rPr>
      <w:rFonts w:ascii="Tahoma" w:hAnsi="Tahoma" w:cs="Tahoma"/>
      <w:sz w:val="16"/>
      <w:szCs w:val="16"/>
      <w:lang w:val="en-GB" w:eastAsia="bg-BG"/>
    </w:rPr>
  </w:style>
  <w:style w:type="character" w:customStyle="1" w:styleId="BalloonTextChar">
    <w:name w:val="Balloon Text Char"/>
    <w:basedOn w:val="DefaultParagraphFont"/>
    <w:link w:val="BalloonText"/>
    <w:uiPriority w:val="99"/>
    <w:locked/>
    <w:rsid w:val="00AA6236"/>
    <w:rPr>
      <w:rFonts w:ascii="Tahoma" w:hAnsi="Tahoma" w:cs="Tahoma"/>
      <w:sz w:val="16"/>
      <w:szCs w:val="16"/>
      <w:lang w:val="en-GB" w:eastAsia="x-none"/>
    </w:rPr>
  </w:style>
  <w:style w:type="paragraph" w:styleId="CommentText">
    <w:name w:val="annotation text"/>
    <w:basedOn w:val="Normal"/>
    <w:link w:val="CommentTextChar"/>
    <w:uiPriority w:val="99"/>
    <w:semiHidden/>
    <w:rsid w:val="00FB1779"/>
    <w:rPr>
      <w:sz w:val="20"/>
      <w:szCs w:val="20"/>
    </w:rPr>
  </w:style>
  <w:style w:type="character" w:customStyle="1" w:styleId="CommentTextChar">
    <w:name w:val="Comment Text Char"/>
    <w:basedOn w:val="DefaultParagraphFont"/>
    <w:link w:val="CommentText"/>
    <w:uiPriority w:val="99"/>
    <w:semiHidden/>
    <w:locked/>
    <w:rsid w:val="00F12970"/>
    <w:rPr>
      <w:rFonts w:ascii="Hebar" w:hAnsi="Hebar" w:cs="Hebar"/>
      <w:lang w:val="bg-BG" w:eastAsia="en-US"/>
    </w:rPr>
  </w:style>
  <w:style w:type="paragraph" w:styleId="Header">
    <w:name w:val="header"/>
    <w:basedOn w:val="Normal"/>
    <w:link w:val="HeaderChar"/>
    <w:uiPriority w:val="99"/>
    <w:rsid w:val="00FB1779"/>
    <w:pPr>
      <w:tabs>
        <w:tab w:val="center" w:pos="4320"/>
        <w:tab w:val="right" w:pos="8640"/>
      </w:tabs>
    </w:pPr>
    <w:rPr>
      <w:lang w:val="en-GB" w:eastAsia="bg-BG"/>
    </w:rPr>
  </w:style>
  <w:style w:type="character" w:customStyle="1" w:styleId="HeaderChar">
    <w:name w:val="Header Char"/>
    <w:basedOn w:val="DefaultParagraphFont"/>
    <w:link w:val="Header"/>
    <w:uiPriority w:val="99"/>
    <w:locked/>
    <w:rsid w:val="00AA6236"/>
    <w:rPr>
      <w:rFonts w:ascii="Hebar" w:hAnsi="Hebar" w:cs="Hebar"/>
      <w:sz w:val="24"/>
      <w:szCs w:val="24"/>
      <w:lang w:val="en-GB" w:eastAsia="x-none"/>
    </w:rPr>
  </w:style>
  <w:style w:type="paragraph" w:styleId="Footer">
    <w:name w:val="footer"/>
    <w:basedOn w:val="Normal"/>
    <w:link w:val="FooterChar"/>
    <w:uiPriority w:val="99"/>
    <w:rsid w:val="00FB1779"/>
    <w:pPr>
      <w:tabs>
        <w:tab w:val="center" w:pos="4320"/>
        <w:tab w:val="right" w:pos="8640"/>
      </w:tabs>
    </w:pPr>
  </w:style>
  <w:style w:type="character" w:customStyle="1" w:styleId="FooterChar">
    <w:name w:val="Footer Char"/>
    <w:basedOn w:val="DefaultParagraphFont"/>
    <w:link w:val="Footer"/>
    <w:uiPriority w:val="99"/>
    <w:semiHidden/>
    <w:locked/>
    <w:rsid w:val="0096676C"/>
    <w:rPr>
      <w:rFonts w:ascii="Hebar" w:hAnsi="Hebar" w:cs="Hebar"/>
      <w:sz w:val="20"/>
      <w:szCs w:val="20"/>
      <w:lang w:val="x-none" w:eastAsia="en-US"/>
    </w:rPr>
  </w:style>
  <w:style w:type="character" w:styleId="PageNumber">
    <w:name w:val="page number"/>
    <w:basedOn w:val="DefaultParagraphFont"/>
    <w:uiPriority w:val="99"/>
    <w:rsid w:val="00FB1779"/>
    <w:rPr>
      <w:rFonts w:cs="Times New Roman"/>
    </w:rPr>
  </w:style>
  <w:style w:type="paragraph" w:styleId="BodyText">
    <w:name w:val="Body Text"/>
    <w:basedOn w:val="Normal"/>
    <w:link w:val="BodyTextChar"/>
    <w:uiPriority w:val="99"/>
    <w:rsid w:val="00FB1779"/>
    <w:pPr>
      <w:widowControl w:val="0"/>
      <w:spacing w:line="280" w:lineRule="atLeast"/>
      <w:jc w:val="both"/>
    </w:pPr>
    <w:rPr>
      <w:rFonts w:ascii="Arial" w:hAnsi="Arial" w:cs="Arial"/>
      <w:lang w:val="en-US"/>
    </w:rPr>
  </w:style>
  <w:style w:type="character" w:customStyle="1" w:styleId="BodyTextChar">
    <w:name w:val="Body Text Char"/>
    <w:basedOn w:val="DefaultParagraphFont"/>
    <w:link w:val="BodyText"/>
    <w:uiPriority w:val="99"/>
    <w:semiHidden/>
    <w:locked/>
    <w:rsid w:val="0096676C"/>
    <w:rPr>
      <w:rFonts w:ascii="Hebar" w:hAnsi="Hebar" w:cs="Hebar"/>
      <w:sz w:val="20"/>
      <w:szCs w:val="20"/>
      <w:lang w:val="x-none" w:eastAsia="en-US"/>
    </w:rPr>
  </w:style>
  <w:style w:type="paragraph" w:styleId="Title">
    <w:name w:val="Title"/>
    <w:basedOn w:val="Normal"/>
    <w:link w:val="TitleChar"/>
    <w:uiPriority w:val="99"/>
    <w:qFormat/>
    <w:rsid w:val="00FB1779"/>
    <w:pPr>
      <w:jc w:val="center"/>
    </w:pPr>
    <w:rPr>
      <w:rFonts w:ascii="NewSaturionModernCyr" w:hAnsi="NewSaturionModernCyr" w:cs="NewSaturionModernCyr"/>
      <w:b/>
      <w:bCs/>
      <w:spacing w:val="50"/>
      <w:sz w:val="22"/>
      <w:szCs w:val="22"/>
    </w:rPr>
  </w:style>
  <w:style w:type="character" w:customStyle="1" w:styleId="TitleChar">
    <w:name w:val="Title Char"/>
    <w:basedOn w:val="DefaultParagraphFont"/>
    <w:link w:val="Title"/>
    <w:uiPriority w:val="99"/>
    <w:locked/>
    <w:rsid w:val="0096676C"/>
    <w:rPr>
      <w:rFonts w:ascii="Cambria" w:hAnsi="Cambria" w:cs="Cambria"/>
      <w:b/>
      <w:bCs/>
      <w:kern w:val="28"/>
      <w:sz w:val="32"/>
      <w:szCs w:val="32"/>
      <w:lang w:val="x-none" w:eastAsia="en-US"/>
    </w:rPr>
  </w:style>
  <w:style w:type="paragraph" w:styleId="BodyTextIndent2">
    <w:name w:val="Body Text Indent 2"/>
    <w:basedOn w:val="Normal"/>
    <w:link w:val="BodyTextIndent2Char"/>
    <w:uiPriority w:val="99"/>
    <w:rsid w:val="00FB1779"/>
    <w:pPr>
      <w:ind w:left="1170" w:hanging="450"/>
      <w:jc w:val="both"/>
    </w:pPr>
    <w:rPr>
      <w:rFonts w:ascii="Arial" w:hAnsi="Arial" w:cs="Arial"/>
      <w:sz w:val="20"/>
      <w:szCs w:val="20"/>
    </w:rPr>
  </w:style>
  <w:style w:type="character" w:customStyle="1" w:styleId="BodyTextIndent2Char">
    <w:name w:val="Body Text Indent 2 Char"/>
    <w:basedOn w:val="DefaultParagraphFont"/>
    <w:link w:val="BodyTextIndent2"/>
    <w:uiPriority w:val="99"/>
    <w:semiHidden/>
    <w:locked/>
    <w:rsid w:val="0096676C"/>
    <w:rPr>
      <w:rFonts w:ascii="Hebar" w:hAnsi="Hebar" w:cs="Hebar"/>
      <w:sz w:val="20"/>
      <w:szCs w:val="20"/>
      <w:lang w:val="x-none" w:eastAsia="en-US"/>
    </w:rPr>
  </w:style>
  <w:style w:type="paragraph" w:styleId="BodyText2">
    <w:name w:val="Body Text 2"/>
    <w:basedOn w:val="Normal"/>
    <w:link w:val="BodyText2Char"/>
    <w:uiPriority w:val="99"/>
    <w:rsid w:val="00FB1779"/>
    <w:pPr>
      <w:jc w:val="center"/>
    </w:pPr>
    <w:rPr>
      <w:rFonts w:cs="Times New Roman"/>
      <w:spacing w:val="40"/>
    </w:rPr>
  </w:style>
  <w:style w:type="character" w:customStyle="1" w:styleId="BodyText2Char">
    <w:name w:val="Body Text 2 Char"/>
    <w:basedOn w:val="DefaultParagraphFont"/>
    <w:link w:val="BodyText2"/>
    <w:uiPriority w:val="99"/>
    <w:semiHidden/>
    <w:locked/>
    <w:rsid w:val="0096676C"/>
    <w:rPr>
      <w:rFonts w:ascii="Hebar" w:hAnsi="Hebar" w:cs="Hebar"/>
      <w:sz w:val="20"/>
      <w:szCs w:val="20"/>
      <w:lang w:val="x-none" w:eastAsia="en-US"/>
    </w:rPr>
  </w:style>
  <w:style w:type="paragraph" w:styleId="BodyText3">
    <w:name w:val="Body Text 3"/>
    <w:basedOn w:val="Normal"/>
    <w:link w:val="BodyText3Char"/>
    <w:uiPriority w:val="99"/>
    <w:rsid w:val="00FB1779"/>
    <w:pPr>
      <w:spacing w:before="120"/>
      <w:jc w:val="center"/>
    </w:pPr>
    <w:rPr>
      <w:rFonts w:ascii="HebarU" w:hAnsi="HebarU" w:cs="HebarU"/>
      <w:b/>
      <w:bCs/>
    </w:rPr>
  </w:style>
  <w:style w:type="character" w:customStyle="1" w:styleId="BodyText3Char">
    <w:name w:val="Body Text 3 Char"/>
    <w:basedOn w:val="DefaultParagraphFont"/>
    <w:link w:val="BodyText3"/>
    <w:uiPriority w:val="99"/>
    <w:semiHidden/>
    <w:locked/>
    <w:rsid w:val="0096676C"/>
    <w:rPr>
      <w:rFonts w:ascii="Hebar" w:hAnsi="Hebar" w:cs="Hebar"/>
      <w:sz w:val="16"/>
      <w:szCs w:val="16"/>
      <w:lang w:val="x-none" w:eastAsia="en-US"/>
    </w:rPr>
  </w:style>
  <w:style w:type="paragraph" w:styleId="BlockText">
    <w:name w:val="Block Text"/>
    <w:basedOn w:val="Normal"/>
    <w:uiPriority w:val="99"/>
    <w:rsid w:val="00FB1779"/>
    <w:pPr>
      <w:keepLines/>
      <w:ind w:left="57" w:right="57"/>
    </w:pPr>
    <w:rPr>
      <w:rFonts w:cs="Times New Roman"/>
    </w:rPr>
  </w:style>
  <w:style w:type="paragraph" w:styleId="BodyTextIndent3">
    <w:name w:val="Body Text Indent 3"/>
    <w:basedOn w:val="Normal"/>
    <w:link w:val="BodyTextIndent3Char"/>
    <w:uiPriority w:val="99"/>
    <w:rsid w:val="00FB1779"/>
    <w:pPr>
      <w:ind w:left="420"/>
      <w:jc w:val="both"/>
    </w:pPr>
    <w:rPr>
      <w:rFonts w:cs="Times New Roman"/>
      <w:i/>
      <w:iCs/>
      <w:sz w:val="28"/>
      <w:szCs w:val="28"/>
    </w:rPr>
  </w:style>
  <w:style w:type="character" w:customStyle="1" w:styleId="BodyTextIndent3Char">
    <w:name w:val="Body Text Indent 3 Char"/>
    <w:basedOn w:val="DefaultParagraphFont"/>
    <w:link w:val="BodyTextIndent3"/>
    <w:uiPriority w:val="99"/>
    <w:semiHidden/>
    <w:locked/>
    <w:rsid w:val="0096676C"/>
    <w:rPr>
      <w:rFonts w:ascii="Hebar" w:hAnsi="Hebar" w:cs="Hebar"/>
      <w:sz w:val="16"/>
      <w:szCs w:val="16"/>
      <w:lang w:val="x-none" w:eastAsia="en-US"/>
    </w:rPr>
  </w:style>
  <w:style w:type="paragraph" w:styleId="List2">
    <w:name w:val="List 2"/>
    <w:basedOn w:val="Normal"/>
    <w:uiPriority w:val="99"/>
    <w:rsid w:val="00FB1779"/>
    <w:pPr>
      <w:overflowPunct w:val="0"/>
      <w:autoSpaceDE w:val="0"/>
      <w:autoSpaceDN w:val="0"/>
      <w:adjustRightInd w:val="0"/>
      <w:ind w:left="283" w:hanging="283"/>
      <w:textAlignment w:val="baseline"/>
    </w:pPr>
    <w:rPr>
      <w:rFonts w:cs="Times New Roman"/>
      <w:lang w:val="en-AU"/>
    </w:rPr>
  </w:style>
  <w:style w:type="table" w:styleId="TableGrid">
    <w:name w:val="Table Grid"/>
    <w:basedOn w:val="TableNormal"/>
    <w:uiPriority w:val="99"/>
    <w:rsid w:val="005B65BD"/>
    <w:pPr>
      <w:spacing w:after="0" w:line="240" w:lineRule="auto"/>
    </w:pPr>
    <w:rPr>
      <w:rFonts w:ascii="Hebar" w:hAnsi="Heba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C64E37"/>
    <w:pPr>
      <w:autoSpaceDE w:val="0"/>
      <w:autoSpaceDN w:val="0"/>
      <w:adjustRightInd w:val="0"/>
      <w:spacing w:after="0" w:line="240" w:lineRule="auto"/>
      <w:ind w:left="140" w:right="140" w:firstLine="840"/>
      <w:jc w:val="both"/>
    </w:pPr>
    <w:rPr>
      <w:rFonts w:eastAsia="SimSun"/>
      <w:sz w:val="24"/>
      <w:szCs w:val="24"/>
      <w:lang w:eastAsia="zh-CN"/>
    </w:rPr>
  </w:style>
  <w:style w:type="paragraph" w:styleId="Subtitle">
    <w:name w:val="Subtitle"/>
    <w:basedOn w:val="Normal"/>
    <w:link w:val="SubtitleChar"/>
    <w:uiPriority w:val="99"/>
    <w:qFormat/>
    <w:rsid w:val="00702BBD"/>
    <w:pPr>
      <w:jc w:val="center"/>
    </w:pPr>
    <w:rPr>
      <w:rFonts w:ascii="Arial" w:hAnsi="Arial" w:cs="Arial"/>
      <w:b/>
      <w:bCs/>
      <w:sz w:val="36"/>
      <w:szCs w:val="36"/>
      <w:u w:val="single"/>
    </w:rPr>
  </w:style>
  <w:style w:type="character" w:customStyle="1" w:styleId="SubtitleChar">
    <w:name w:val="Subtitle Char"/>
    <w:basedOn w:val="DefaultParagraphFont"/>
    <w:link w:val="Subtitle"/>
    <w:uiPriority w:val="99"/>
    <w:locked/>
    <w:rsid w:val="0096676C"/>
    <w:rPr>
      <w:rFonts w:ascii="Cambria" w:hAnsi="Cambria" w:cs="Cambria"/>
      <w:sz w:val="24"/>
      <w:szCs w:val="24"/>
      <w:lang w:val="x-none" w:eastAsia="en-US"/>
    </w:rPr>
  </w:style>
  <w:style w:type="paragraph" w:customStyle="1" w:styleId="txt-0">
    <w:name w:val="txt-0"/>
    <w:basedOn w:val="Normal"/>
    <w:uiPriority w:val="99"/>
    <w:rsid w:val="00702BBD"/>
    <w:pPr>
      <w:spacing w:before="100" w:beforeAutospacing="1" w:after="100" w:afterAutospacing="1"/>
    </w:pPr>
    <w:rPr>
      <w:rFonts w:ascii="Arial" w:hAnsi="Arial" w:cs="Arial"/>
      <w:sz w:val="20"/>
      <w:szCs w:val="20"/>
    </w:rPr>
  </w:style>
  <w:style w:type="paragraph" w:customStyle="1" w:styleId="txt-1">
    <w:name w:val="txt-1"/>
    <w:basedOn w:val="Normal"/>
    <w:uiPriority w:val="99"/>
    <w:rsid w:val="00702BBD"/>
    <w:pPr>
      <w:spacing w:after="100" w:afterAutospacing="1"/>
    </w:pPr>
    <w:rPr>
      <w:rFonts w:ascii="Arial" w:hAnsi="Arial" w:cs="Arial"/>
      <w:sz w:val="20"/>
      <w:szCs w:val="20"/>
    </w:rPr>
  </w:style>
  <w:style w:type="paragraph" w:customStyle="1" w:styleId="firstline">
    <w:name w:val="firstline"/>
    <w:basedOn w:val="Normal"/>
    <w:uiPriority w:val="99"/>
    <w:rsid w:val="00702BBD"/>
    <w:pPr>
      <w:spacing w:line="240" w:lineRule="atLeast"/>
      <w:ind w:firstLine="640"/>
      <w:jc w:val="both"/>
    </w:pPr>
    <w:rPr>
      <w:rFonts w:cs="Times New Roman"/>
      <w:color w:val="000000"/>
    </w:rPr>
  </w:style>
  <w:style w:type="paragraph" w:styleId="FootnoteText">
    <w:name w:val="footnote text"/>
    <w:basedOn w:val="Normal"/>
    <w:link w:val="FootnoteTextChar"/>
    <w:uiPriority w:val="99"/>
    <w:semiHidden/>
    <w:rsid w:val="00702BBD"/>
    <w:rPr>
      <w:rFonts w:cs="Times New Roman"/>
      <w:sz w:val="20"/>
      <w:szCs w:val="20"/>
      <w:lang w:eastAsia="bg-BG"/>
    </w:rPr>
  </w:style>
  <w:style w:type="character" w:customStyle="1" w:styleId="FootnoteTextChar">
    <w:name w:val="Footnote Text Char"/>
    <w:basedOn w:val="DefaultParagraphFont"/>
    <w:link w:val="FootnoteText"/>
    <w:uiPriority w:val="99"/>
    <w:semiHidden/>
    <w:locked/>
    <w:rsid w:val="0096676C"/>
    <w:rPr>
      <w:rFonts w:ascii="Hebar" w:hAnsi="Hebar" w:cs="Hebar"/>
      <w:sz w:val="20"/>
      <w:szCs w:val="20"/>
      <w:lang w:val="x-none" w:eastAsia="en-US"/>
    </w:rPr>
  </w:style>
  <w:style w:type="character" w:styleId="Strong">
    <w:name w:val="Strong"/>
    <w:basedOn w:val="DefaultParagraphFont"/>
    <w:uiPriority w:val="99"/>
    <w:qFormat/>
    <w:rsid w:val="00B830DD"/>
    <w:rPr>
      <w:rFonts w:cs="Times New Roman"/>
      <w:b/>
      <w:bCs/>
    </w:rPr>
  </w:style>
  <w:style w:type="paragraph" w:styleId="NormalWeb">
    <w:name w:val="Normal (Web)"/>
    <w:basedOn w:val="Normal"/>
    <w:uiPriority w:val="99"/>
    <w:rsid w:val="00211D03"/>
    <w:pPr>
      <w:spacing w:before="100" w:beforeAutospacing="1" w:after="100" w:afterAutospacing="1"/>
    </w:pPr>
    <w:rPr>
      <w:rFonts w:cs="Times New Roman"/>
      <w:lang w:val="en-US"/>
    </w:rPr>
  </w:style>
  <w:style w:type="paragraph" w:styleId="PlainText">
    <w:name w:val="Plain Text"/>
    <w:basedOn w:val="Normal"/>
    <w:link w:val="PlainTextChar"/>
    <w:uiPriority w:val="99"/>
    <w:rsid w:val="00211D03"/>
    <w:pPr>
      <w:spacing w:before="100" w:beforeAutospacing="1" w:after="100" w:afterAutospacing="1"/>
    </w:pPr>
    <w:rPr>
      <w:rFonts w:cs="Times New Roman"/>
      <w:lang w:eastAsia="bg-BG"/>
    </w:rPr>
  </w:style>
  <w:style w:type="character" w:customStyle="1" w:styleId="PlainTextChar">
    <w:name w:val="Plain Text Char"/>
    <w:basedOn w:val="DefaultParagraphFont"/>
    <w:link w:val="PlainText"/>
    <w:uiPriority w:val="99"/>
    <w:semiHidden/>
    <w:locked/>
    <w:rsid w:val="0096676C"/>
    <w:rPr>
      <w:rFonts w:ascii="Courier New" w:hAnsi="Courier New" w:cs="Courier New"/>
      <w:sz w:val="20"/>
      <w:szCs w:val="20"/>
      <w:lang w:val="x-none" w:eastAsia="en-US"/>
    </w:rPr>
  </w:style>
  <w:style w:type="paragraph" w:customStyle="1" w:styleId="CharCharChar">
    <w:name w:val="Char Char Знак Знак Char"/>
    <w:basedOn w:val="Normal"/>
    <w:uiPriority w:val="99"/>
    <w:rsid w:val="00211D03"/>
    <w:pPr>
      <w:tabs>
        <w:tab w:val="left" w:pos="709"/>
      </w:tabs>
    </w:pPr>
    <w:rPr>
      <w:rFonts w:ascii="Tahoma" w:hAnsi="Tahoma" w:cs="Tahoma"/>
      <w:lang w:val="pl-PL" w:eastAsia="pl-PL"/>
    </w:rPr>
  </w:style>
  <w:style w:type="paragraph" w:customStyle="1" w:styleId="Char1CharChar">
    <w:name w:val="Char1 Знак Знак Char Знак Char Знак"/>
    <w:basedOn w:val="Normal"/>
    <w:uiPriority w:val="99"/>
    <w:rsid w:val="00211D03"/>
    <w:pPr>
      <w:tabs>
        <w:tab w:val="left" w:pos="709"/>
      </w:tabs>
    </w:pPr>
    <w:rPr>
      <w:rFonts w:ascii="Tahoma" w:hAnsi="Tahoma" w:cs="Tahoma"/>
      <w:lang w:val="pl-PL" w:eastAsia="pl-PL"/>
    </w:rPr>
  </w:style>
  <w:style w:type="paragraph" w:styleId="HTMLPreformatted">
    <w:name w:val="HTML Preformatted"/>
    <w:basedOn w:val="Normal"/>
    <w:link w:val="HTMLPreformattedChar"/>
    <w:uiPriority w:val="99"/>
    <w:rsid w:val="0021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96676C"/>
    <w:rPr>
      <w:rFonts w:ascii="Courier New" w:hAnsi="Courier New" w:cs="Courier New"/>
      <w:sz w:val="20"/>
      <w:szCs w:val="20"/>
      <w:lang w:val="x-none" w:eastAsia="en-US"/>
    </w:rPr>
  </w:style>
  <w:style w:type="paragraph" w:customStyle="1" w:styleId="CharCharCharCharCharCharCharCharCharCharCharCharCharCharCharCharCharCharCharCharCharChar1CharCharCharChar">
    <w:name w:val="Char Char Char Char Char Char Char Char Char Char Char Char Char Char Char Char Char Char Char Char Char Char1 Char Char Char Char"/>
    <w:basedOn w:val="Normal"/>
    <w:uiPriority w:val="99"/>
    <w:rsid w:val="00211D03"/>
    <w:rPr>
      <w:rFonts w:cs="Times New Roman"/>
      <w:lang w:val="pl-PL" w:eastAsia="pl-PL"/>
    </w:rPr>
  </w:style>
  <w:style w:type="character" w:customStyle="1" w:styleId="newsbody1">
    <w:name w:val="newsbody1"/>
    <w:uiPriority w:val="99"/>
    <w:rsid w:val="001D181C"/>
    <w:rPr>
      <w:rFonts w:ascii="Verdana" w:hAnsi="Verdana"/>
      <w:color w:val="000000"/>
      <w:sz w:val="20"/>
    </w:rPr>
  </w:style>
  <w:style w:type="paragraph" w:customStyle="1" w:styleId="CharCharChar1CharCharChar">
    <w:name w:val="Char Char Char1 Char Char Char"/>
    <w:basedOn w:val="Normal"/>
    <w:uiPriority w:val="99"/>
    <w:rsid w:val="0071555A"/>
    <w:pPr>
      <w:spacing w:after="160" w:line="240" w:lineRule="exact"/>
    </w:pPr>
    <w:rPr>
      <w:rFonts w:ascii="Tahoma" w:hAnsi="Tahoma" w:cs="Tahoma"/>
      <w:sz w:val="20"/>
      <w:szCs w:val="20"/>
      <w:lang w:val="en-US"/>
    </w:rPr>
  </w:style>
  <w:style w:type="paragraph" w:customStyle="1" w:styleId="CarattereCarattereCharCharCharCharCharCarattereCarattereChar">
    <w:name w:val="Carattere Carattere Char Char Char Char Char Carattere Carattere Char"/>
    <w:basedOn w:val="Normal"/>
    <w:uiPriority w:val="99"/>
    <w:rsid w:val="009C177E"/>
    <w:rPr>
      <w:rFonts w:cs="Times New Roman"/>
      <w:lang w:val="pl-PL" w:eastAsia="pl-PL"/>
    </w:rPr>
  </w:style>
  <w:style w:type="paragraph" w:styleId="DocumentMap">
    <w:name w:val="Document Map"/>
    <w:basedOn w:val="Normal"/>
    <w:link w:val="DocumentMapChar"/>
    <w:uiPriority w:val="99"/>
    <w:semiHidden/>
    <w:rsid w:val="006139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6676C"/>
    <w:rPr>
      <w:rFonts w:cs="Times New Roman"/>
      <w:sz w:val="2"/>
      <w:szCs w:val="2"/>
      <w:lang w:val="x-none" w:eastAsia="en-US"/>
    </w:rPr>
  </w:style>
  <w:style w:type="character" w:styleId="CommentReference">
    <w:name w:val="annotation reference"/>
    <w:basedOn w:val="DefaultParagraphFont"/>
    <w:uiPriority w:val="99"/>
    <w:semiHidden/>
    <w:rsid w:val="00F12970"/>
    <w:rPr>
      <w:rFonts w:cs="Times New Roman"/>
      <w:sz w:val="16"/>
      <w:szCs w:val="16"/>
    </w:rPr>
  </w:style>
  <w:style w:type="paragraph" w:styleId="CommentSubject">
    <w:name w:val="annotation subject"/>
    <w:basedOn w:val="CommentText"/>
    <w:next w:val="CommentText"/>
    <w:link w:val="CommentSubjectChar"/>
    <w:uiPriority w:val="99"/>
    <w:semiHidden/>
    <w:rsid w:val="00F12970"/>
    <w:rPr>
      <w:b/>
      <w:bCs/>
    </w:rPr>
  </w:style>
  <w:style w:type="character" w:customStyle="1" w:styleId="CommentSubjectChar">
    <w:name w:val="Comment Subject Char"/>
    <w:basedOn w:val="CommentTextChar"/>
    <w:link w:val="CommentSubject"/>
    <w:uiPriority w:val="99"/>
    <w:locked/>
    <w:rsid w:val="00F12970"/>
    <w:rPr>
      <w:rFonts w:ascii="Hebar" w:hAnsi="Hebar" w:cs="Hebar"/>
      <w:b/>
      <w:bCs/>
      <w:lang w:val="bg-BG" w:eastAsia="en-US"/>
    </w:rPr>
  </w:style>
  <w:style w:type="paragraph" w:styleId="Revision">
    <w:name w:val="Revision"/>
    <w:hidden/>
    <w:uiPriority w:val="99"/>
    <w:semiHidden/>
    <w:rsid w:val="004E0498"/>
    <w:pPr>
      <w:spacing w:after="0" w:line="240" w:lineRule="auto"/>
    </w:pPr>
    <w:rPr>
      <w:rFonts w:ascii="Hebar" w:hAnsi="Hebar" w:cs="Hebar"/>
      <w:sz w:val="24"/>
      <w:szCs w:val="24"/>
      <w:lang w:eastAsia="en-US"/>
    </w:rPr>
  </w:style>
  <w:style w:type="paragraph" w:styleId="ListParagraph">
    <w:name w:val="List Paragraph"/>
    <w:basedOn w:val="Normal"/>
    <w:uiPriority w:val="34"/>
    <w:qFormat/>
    <w:rsid w:val="0029576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B936-3150-45DC-84FB-825666D5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Counsil of Ministers</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Valentin Ignatov</dc:creator>
  <cp:keywords/>
  <dc:description/>
  <cp:lastModifiedBy>Svetlana Velkova</cp:lastModifiedBy>
  <cp:revision>2</cp:revision>
  <cp:lastPrinted>2021-09-24T09:13:00Z</cp:lastPrinted>
  <dcterms:created xsi:type="dcterms:W3CDTF">2021-11-24T12:35:00Z</dcterms:created>
  <dcterms:modified xsi:type="dcterms:W3CDTF">2021-11-24T12:35:00Z</dcterms:modified>
</cp:coreProperties>
</file>