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F5F30" w14:textId="77777777" w:rsidR="00CB7CA6" w:rsidRPr="00EE75AF" w:rsidRDefault="00CB7CA6" w:rsidP="00A564E2">
      <w:pPr>
        <w:jc w:val="center"/>
        <w:rPr>
          <w:b/>
          <w:sz w:val="32"/>
          <w:szCs w:val="32"/>
          <w:lang w:val="en-US"/>
        </w:rPr>
      </w:pPr>
      <w:bookmarkStart w:id="0" w:name="_GoBack"/>
      <w:bookmarkEnd w:id="0"/>
    </w:p>
    <w:p w14:paraId="06F3A8BB" w14:textId="77777777" w:rsidR="00CB7CA6" w:rsidRDefault="00CB7CA6" w:rsidP="00A564E2">
      <w:pPr>
        <w:jc w:val="center"/>
        <w:rPr>
          <w:b/>
          <w:sz w:val="32"/>
          <w:szCs w:val="32"/>
        </w:rPr>
      </w:pPr>
    </w:p>
    <w:p w14:paraId="4C9CBDD0" w14:textId="77777777" w:rsidR="00CB7CA6" w:rsidRDefault="00CB7CA6" w:rsidP="00A564E2">
      <w:pPr>
        <w:jc w:val="center"/>
        <w:rPr>
          <w:b/>
          <w:sz w:val="32"/>
          <w:szCs w:val="32"/>
        </w:rPr>
      </w:pPr>
    </w:p>
    <w:p w14:paraId="342AB106" w14:textId="77777777" w:rsidR="00CB7CA6" w:rsidRDefault="00CB7CA6" w:rsidP="00A564E2">
      <w:pPr>
        <w:jc w:val="center"/>
        <w:rPr>
          <w:b/>
          <w:sz w:val="32"/>
          <w:szCs w:val="32"/>
        </w:rPr>
      </w:pPr>
    </w:p>
    <w:p w14:paraId="64D61290" w14:textId="77777777" w:rsidR="00CB3BE9" w:rsidRDefault="00CB3BE9" w:rsidP="00A564E2">
      <w:pPr>
        <w:jc w:val="center"/>
        <w:rPr>
          <w:b/>
          <w:sz w:val="32"/>
          <w:szCs w:val="32"/>
        </w:rPr>
      </w:pPr>
    </w:p>
    <w:p w14:paraId="039300EC" w14:textId="77777777" w:rsidR="00A564E2" w:rsidRPr="00146321" w:rsidRDefault="00146321" w:rsidP="00A564E2">
      <w:pPr>
        <w:jc w:val="center"/>
        <w:rPr>
          <w:rFonts w:asciiTheme="minorHAnsi" w:hAnsiTheme="minorHAnsi"/>
          <w:b/>
          <w:spacing w:val="38"/>
          <w:sz w:val="48"/>
          <w:szCs w:val="48"/>
        </w:rPr>
      </w:pPr>
      <w:r>
        <w:rPr>
          <w:rFonts w:ascii="Times New Roman Bold" w:hAnsi="Times New Roman Bold"/>
          <w:b/>
          <w:spacing w:val="38"/>
          <w:sz w:val="48"/>
          <w:szCs w:val="48"/>
        </w:rPr>
        <w:t>ДОКЛАД</w:t>
      </w:r>
    </w:p>
    <w:p w14:paraId="399712B6" w14:textId="77777777" w:rsidR="002546C6" w:rsidRDefault="002C5A26" w:rsidP="002C6E35">
      <w:pPr>
        <w:spacing w:line="360" w:lineRule="auto"/>
        <w:jc w:val="center"/>
        <w:rPr>
          <w:b/>
          <w:sz w:val="28"/>
          <w:szCs w:val="28"/>
        </w:rPr>
      </w:pPr>
      <w:r w:rsidRPr="002C5A26">
        <w:rPr>
          <w:b/>
          <w:sz w:val="28"/>
          <w:szCs w:val="28"/>
        </w:rPr>
        <w:t>ЗА НАБЛЮДЕНИЕТО</w:t>
      </w:r>
      <w:r w:rsidR="00A564E2" w:rsidRPr="00A564E2">
        <w:rPr>
          <w:b/>
          <w:sz w:val="28"/>
          <w:szCs w:val="28"/>
        </w:rPr>
        <w:t xml:space="preserve"> </w:t>
      </w:r>
      <w:r w:rsidRPr="002C5A26">
        <w:rPr>
          <w:b/>
          <w:sz w:val="28"/>
          <w:szCs w:val="28"/>
        </w:rPr>
        <w:t>НА ДОСТЪПНОСТТА НА УЕБ САЙТОВЕ</w:t>
      </w:r>
      <w:r w:rsidR="004B0447">
        <w:rPr>
          <w:b/>
          <w:sz w:val="28"/>
          <w:szCs w:val="28"/>
        </w:rPr>
        <w:t>ТЕ</w:t>
      </w:r>
      <w:r w:rsidRPr="002C5A26">
        <w:rPr>
          <w:b/>
          <w:sz w:val="28"/>
          <w:szCs w:val="28"/>
        </w:rPr>
        <w:t xml:space="preserve"> И МОБИЛНИ</w:t>
      </w:r>
      <w:r w:rsidR="004B0447">
        <w:rPr>
          <w:b/>
          <w:sz w:val="28"/>
          <w:szCs w:val="28"/>
        </w:rPr>
        <w:t>ТЕ</w:t>
      </w:r>
      <w:r w:rsidRPr="002C5A26">
        <w:rPr>
          <w:b/>
          <w:sz w:val="28"/>
          <w:szCs w:val="28"/>
        </w:rPr>
        <w:t xml:space="preserve"> </w:t>
      </w:r>
      <w:r w:rsidRPr="004B0447">
        <w:rPr>
          <w:b/>
          <w:sz w:val="28"/>
          <w:szCs w:val="28"/>
        </w:rPr>
        <w:t>ПРИЛОЖЕНИЯ</w:t>
      </w:r>
      <w:r w:rsidR="000A253F" w:rsidRPr="004B0447">
        <w:rPr>
          <w:b/>
          <w:sz w:val="28"/>
          <w:szCs w:val="28"/>
        </w:rPr>
        <w:t xml:space="preserve"> НА ОРГАНИЗАЦИИ</w:t>
      </w:r>
      <w:r w:rsidR="004B0447" w:rsidRPr="004B0447">
        <w:rPr>
          <w:b/>
          <w:sz w:val="28"/>
          <w:szCs w:val="28"/>
        </w:rPr>
        <w:t>ТЕ</w:t>
      </w:r>
      <w:r w:rsidR="000A253F">
        <w:rPr>
          <w:b/>
          <w:sz w:val="28"/>
          <w:szCs w:val="28"/>
        </w:rPr>
        <w:t xml:space="preserve"> ОТ </w:t>
      </w:r>
      <w:r w:rsidR="004B0447">
        <w:rPr>
          <w:b/>
          <w:sz w:val="28"/>
          <w:szCs w:val="28"/>
        </w:rPr>
        <w:t>ОБЩЕСТВЕНИЯ</w:t>
      </w:r>
      <w:r w:rsidR="000A253F">
        <w:rPr>
          <w:b/>
          <w:sz w:val="28"/>
          <w:szCs w:val="28"/>
        </w:rPr>
        <w:t xml:space="preserve"> СЕКТОР</w:t>
      </w:r>
      <w:r w:rsidR="00CB3BE9">
        <w:rPr>
          <w:b/>
          <w:sz w:val="28"/>
          <w:szCs w:val="28"/>
        </w:rPr>
        <w:t>, ИЗВЪРШЕНО ПРЕЗ ПЪРВИЯ</w:t>
      </w:r>
      <w:r w:rsidRPr="002C5A26">
        <w:rPr>
          <w:b/>
          <w:sz w:val="28"/>
          <w:szCs w:val="28"/>
        </w:rPr>
        <w:t xml:space="preserve"> ПЕРИОД</w:t>
      </w:r>
      <w:r w:rsidR="00AB0D2F">
        <w:rPr>
          <w:b/>
          <w:sz w:val="28"/>
          <w:szCs w:val="28"/>
        </w:rPr>
        <w:t xml:space="preserve"> НА НАБЛЮДЕНИЕ</w:t>
      </w:r>
      <w:r w:rsidR="005664C2">
        <w:rPr>
          <w:b/>
          <w:sz w:val="28"/>
          <w:szCs w:val="28"/>
        </w:rPr>
        <w:t xml:space="preserve"> В Р БЪЛГАРИЯ</w:t>
      </w:r>
    </w:p>
    <w:p w14:paraId="73B593B3" w14:textId="77777777" w:rsidR="00CB7CA6" w:rsidRDefault="00CB7CA6" w:rsidP="002C6E35">
      <w:pPr>
        <w:spacing w:line="360" w:lineRule="auto"/>
        <w:jc w:val="center"/>
        <w:rPr>
          <w:b/>
          <w:sz w:val="28"/>
          <w:szCs w:val="28"/>
        </w:rPr>
      </w:pPr>
    </w:p>
    <w:p w14:paraId="17F03417" w14:textId="77777777" w:rsidR="00CB7CA6" w:rsidRDefault="00CB7CA6" w:rsidP="00CF794D">
      <w:pPr>
        <w:spacing w:line="276" w:lineRule="auto"/>
        <w:jc w:val="center"/>
        <w:rPr>
          <w:b/>
          <w:sz w:val="28"/>
          <w:szCs w:val="28"/>
        </w:rPr>
      </w:pPr>
    </w:p>
    <w:p w14:paraId="750B05C8" w14:textId="77777777" w:rsidR="00CB7CA6" w:rsidRDefault="00CB7CA6" w:rsidP="00CF794D">
      <w:pPr>
        <w:spacing w:line="276" w:lineRule="auto"/>
        <w:jc w:val="center"/>
        <w:rPr>
          <w:b/>
          <w:sz w:val="28"/>
          <w:szCs w:val="28"/>
        </w:rPr>
      </w:pPr>
    </w:p>
    <w:p w14:paraId="42E9C909" w14:textId="77777777" w:rsidR="00CB7CA6" w:rsidRDefault="00CB7CA6" w:rsidP="00CF794D">
      <w:pPr>
        <w:spacing w:line="276" w:lineRule="auto"/>
        <w:jc w:val="center"/>
        <w:rPr>
          <w:b/>
          <w:sz w:val="28"/>
          <w:szCs w:val="28"/>
        </w:rPr>
      </w:pPr>
    </w:p>
    <w:p w14:paraId="1DD23005" w14:textId="77777777" w:rsidR="00CB7CA6" w:rsidRDefault="00CB7CA6" w:rsidP="00CF794D">
      <w:pPr>
        <w:spacing w:line="276" w:lineRule="auto"/>
        <w:jc w:val="center"/>
        <w:rPr>
          <w:b/>
          <w:sz w:val="28"/>
          <w:szCs w:val="28"/>
        </w:rPr>
      </w:pPr>
    </w:p>
    <w:p w14:paraId="2388E9D0" w14:textId="77777777" w:rsidR="00CB7CA6" w:rsidRDefault="00CB7CA6" w:rsidP="00CF794D">
      <w:pPr>
        <w:spacing w:line="276" w:lineRule="auto"/>
        <w:jc w:val="center"/>
        <w:rPr>
          <w:b/>
          <w:sz w:val="28"/>
          <w:szCs w:val="28"/>
        </w:rPr>
      </w:pPr>
    </w:p>
    <w:p w14:paraId="567E9AAA" w14:textId="77777777" w:rsidR="00CB7CA6" w:rsidRDefault="00CB7CA6" w:rsidP="00CF794D">
      <w:pPr>
        <w:spacing w:line="276" w:lineRule="auto"/>
        <w:jc w:val="center"/>
        <w:rPr>
          <w:b/>
          <w:sz w:val="28"/>
          <w:szCs w:val="28"/>
        </w:rPr>
      </w:pPr>
    </w:p>
    <w:p w14:paraId="52005E3F" w14:textId="77777777" w:rsidR="00CB7CA6" w:rsidRDefault="00CB7CA6" w:rsidP="00CF794D">
      <w:pPr>
        <w:spacing w:line="276" w:lineRule="auto"/>
        <w:jc w:val="center"/>
        <w:rPr>
          <w:b/>
          <w:sz w:val="28"/>
          <w:szCs w:val="28"/>
        </w:rPr>
      </w:pPr>
    </w:p>
    <w:p w14:paraId="732C85B4" w14:textId="77777777" w:rsidR="00CB7CA6" w:rsidRDefault="00CB7CA6" w:rsidP="00CF794D">
      <w:pPr>
        <w:spacing w:line="276" w:lineRule="auto"/>
        <w:jc w:val="center"/>
        <w:rPr>
          <w:b/>
          <w:sz w:val="28"/>
          <w:szCs w:val="28"/>
        </w:rPr>
      </w:pPr>
    </w:p>
    <w:p w14:paraId="0E123D09" w14:textId="77777777" w:rsidR="00CB7CA6" w:rsidRDefault="00CB7CA6" w:rsidP="00CF794D">
      <w:pPr>
        <w:spacing w:line="276" w:lineRule="auto"/>
        <w:jc w:val="center"/>
        <w:rPr>
          <w:b/>
          <w:sz w:val="28"/>
          <w:szCs w:val="28"/>
        </w:rPr>
      </w:pPr>
    </w:p>
    <w:p w14:paraId="6CBC3272" w14:textId="77777777" w:rsidR="00CB7CA6" w:rsidRDefault="00CB7CA6" w:rsidP="00CF794D">
      <w:pPr>
        <w:spacing w:line="276" w:lineRule="auto"/>
        <w:jc w:val="center"/>
        <w:rPr>
          <w:b/>
          <w:sz w:val="28"/>
          <w:szCs w:val="28"/>
        </w:rPr>
      </w:pPr>
    </w:p>
    <w:p w14:paraId="0AE837C1" w14:textId="77777777" w:rsidR="00CB7CA6" w:rsidRDefault="00CB7CA6" w:rsidP="00CF794D">
      <w:pPr>
        <w:spacing w:line="276" w:lineRule="auto"/>
        <w:jc w:val="center"/>
        <w:rPr>
          <w:b/>
          <w:sz w:val="28"/>
          <w:szCs w:val="28"/>
        </w:rPr>
      </w:pPr>
    </w:p>
    <w:p w14:paraId="09AF8FCE" w14:textId="77777777" w:rsidR="00CB7CA6" w:rsidRDefault="00CB7CA6" w:rsidP="00CF794D">
      <w:pPr>
        <w:spacing w:line="276" w:lineRule="auto"/>
        <w:jc w:val="center"/>
        <w:rPr>
          <w:b/>
          <w:sz w:val="28"/>
          <w:szCs w:val="28"/>
        </w:rPr>
      </w:pPr>
    </w:p>
    <w:p w14:paraId="2F2C7727" w14:textId="77777777" w:rsidR="00CB7CA6" w:rsidRPr="002C5A26" w:rsidRDefault="00CB7CA6" w:rsidP="00CF794D">
      <w:pPr>
        <w:spacing w:line="276" w:lineRule="auto"/>
        <w:jc w:val="center"/>
        <w:rPr>
          <w:b/>
          <w:sz w:val="28"/>
          <w:szCs w:val="28"/>
        </w:rPr>
      </w:pPr>
      <w:r>
        <w:rPr>
          <w:b/>
          <w:sz w:val="28"/>
          <w:szCs w:val="28"/>
        </w:rPr>
        <w:t>София, ноември 2021 г.</w:t>
      </w:r>
    </w:p>
    <w:p w14:paraId="57E3D82D" w14:textId="77777777" w:rsidR="00CB7CA6" w:rsidRDefault="00CB7CA6" w:rsidP="00C403A9">
      <w:pPr>
        <w:jc w:val="both"/>
      </w:pPr>
    </w:p>
    <w:sdt>
      <w:sdtPr>
        <w:rPr>
          <w:rFonts w:ascii="Times New Roman" w:eastAsiaTheme="minorHAnsi" w:hAnsi="Times New Roman" w:cstheme="minorBidi"/>
          <w:color w:val="auto"/>
          <w:sz w:val="24"/>
          <w:szCs w:val="22"/>
          <w:lang w:val="bg-BG"/>
        </w:rPr>
        <w:id w:val="1785617755"/>
        <w:docPartObj>
          <w:docPartGallery w:val="Table of Contents"/>
          <w:docPartUnique/>
        </w:docPartObj>
      </w:sdtPr>
      <w:sdtEndPr>
        <w:rPr>
          <w:bCs/>
          <w:noProof/>
          <w:szCs w:val="24"/>
        </w:rPr>
      </w:sdtEndPr>
      <w:sdtContent>
        <w:p w14:paraId="5AE91B5A" w14:textId="77777777" w:rsidR="00CB7CA6" w:rsidRPr="00213182" w:rsidRDefault="00CB7CA6" w:rsidP="0034655C">
          <w:pPr>
            <w:pStyle w:val="TOCHeading"/>
            <w:spacing w:after="120"/>
            <w:jc w:val="center"/>
            <w:rPr>
              <w:rFonts w:ascii="Times New Roman" w:hAnsi="Times New Roman" w:cs="Times New Roman"/>
              <w:color w:val="auto"/>
              <w:sz w:val="24"/>
              <w:szCs w:val="24"/>
              <w:lang w:val="bg-BG"/>
            </w:rPr>
          </w:pPr>
          <w:r w:rsidRPr="00213182">
            <w:rPr>
              <w:rFonts w:ascii="Times New Roman" w:hAnsi="Times New Roman" w:cs="Times New Roman"/>
              <w:color w:val="auto"/>
              <w:sz w:val="24"/>
              <w:szCs w:val="24"/>
              <w:lang w:val="bg-BG"/>
            </w:rPr>
            <w:t>С</w:t>
          </w:r>
          <w:r w:rsidR="002C6E35" w:rsidRPr="00213182">
            <w:rPr>
              <w:rFonts w:ascii="Times New Roman" w:hAnsi="Times New Roman" w:cs="Times New Roman"/>
              <w:color w:val="auto"/>
              <w:sz w:val="24"/>
              <w:szCs w:val="24"/>
              <w:lang w:val="bg-BG"/>
            </w:rPr>
            <w:t>ЪДЪРЖАНИЕ</w:t>
          </w:r>
        </w:p>
        <w:p w14:paraId="3BCB1FD7" w14:textId="77777777" w:rsidR="00213182" w:rsidRPr="005F496D" w:rsidRDefault="00CB7CA6">
          <w:pPr>
            <w:pStyle w:val="TOC1"/>
            <w:tabs>
              <w:tab w:val="left" w:pos="480"/>
              <w:tab w:val="right" w:leader="dot" w:pos="9396"/>
            </w:tabs>
            <w:rPr>
              <w:rFonts w:asciiTheme="minorHAnsi" w:eastAsiaTheme="minorEastAsia" w:hAnsiTheme="minorHAnsi"/>
              <w:noProof/>
              <w:color w:val="2E74B5" w:themeColor="accent1" w:themeShade="BF"/>
              <w:szCs w:val="24"/>
              <w:lang w:val="en-US"/>
            </w:rPr>
          </w:pPr>
          <w:r w:rsidRPr="005F496D">
            <w:rPr>
              <w:color w:val="2E74B5" w:themeColor="accent1" w:themeShade="BF"/>
              <w:szCs w:val="24"/>
            </w:rPr>
            <w:fldChar w:fldCharType="begin"/>
          </w:r>
          <w:r w:rsidRPr="005F496D">
            <w:rPr>
              <w:color w:val="2E74B5" w:themeColor="accent1" w:themeShade="BF"/>
              <w:szCs w:val="24"/>
            </w:rPr>
            <w:instrText xml:space="preserve"> TOC \o "1-3" \h \z \u </w:instrText>
          </w:r>
          <w:r w:rsidRPr="005F496D">
            <w:rPr>
              <w:color w:val="2E74B5" w:themeColor="accent1" w:themeShade="BF"/>
              <w:szCs w:val="24"/>
            </w:rPr>
            <w:fldChar w:fldCharType="separate"/>
          </w:r>
          <w:hyperlink w:anchor="_Toc86419695" w:history="1">
            <w:r w:rsidR="00213182" w:rsidRPr="005F496D">
              <w:rPr>
                <w:rStyle w:val="Hyperlink"/>
                <w:noProof/>
                <w:color w:val="2E74B5" w:themeColor="accent1" w:themeShade="BF"/>
                <w:szCs w:val="24"/>
              </w:rPr>
              <w:t>1.</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РЕЗЮМЕ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_Toc86419695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3</w:t>
            </w:r>
            <w:r w:rsidR="00213182" w:rsidRPr="005F496D">
              <w:rPr>
                <w:noProof/>
                <w:webHidden/>
                <w:color w:val="2E74B5" w:themeColor="accent1" w:themeShade="BF"/>
                <w:szCs w:val="24"/>
              </w:rPr>
              <w:fldChar w:fldCharType="end"/>
            </w:r>
          </w:hyperlink>
        </w:p>
        <w:p w14:paraId="7A915444" w14:textId="77777777" w:rsidR="00213182" w:rsidRPr="005F496D" w:rsidRDefault="00331547">
          <w:pPr>
            <w:pStyle w:val="TOC1"/>
            <w:tabs>
              <w:tab w:val="left" w:pos="480"/>
              <w:tab w:val="right" w:leader="dot" w:pos="9396"/>
            </w:tabs>
            <w:rPr>
              <w:rFonts w:asciiTheme="minorHAnsi" w:eastAsiaTheme="minorEastAsia" w:hAnsiTheme="minorHAnsi"/>
              <w:noProof/>
              <w:color w:val="2E74B5" w:themeColor="accent1" w:themeShade="BF"/>
              <w:szCs w:val="24"/>
              <w:lang w:val="en-US"/>
            </w:rPr>
          </w:pPr>
          <w:hyperlink w:anchor="_Toc86419696" w:history="1">
            <w:r w:rsidR="00213182" w:rsidRPr="005F496D">
              <w:rPr>
                <w:rStyle w:val="Hyperlink"/>
                <w:noProof/>
                <w:color w:val="2E74B5" w:themeColor="accent1" w:themeShade="BF"/>
                <w:szCs w:val="24"/>
              </w:rPr>
              <w:t>2.</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ОПИСАНИЕ НА ДЕЙНОСТИТЕ ПО НАБЛЮДЕНИЕ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_Toc86419696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3</w:t>
            </w:r>
            <w:r w:rsidR="00213182" w:rsidRPr="005F496D">
              <w:rPr>
                <w:noProof/>
                <w:webHidden/>
                <w:color w:val="2E74B5" w:themeColor="accent1" w:themeShade="BF"/>
                <w:szCs w:val="24"/>
              </w:rPr>
              <w:fldChar w:fldCharType="end"/>
            </w:r>
          </w:hyperlink>
        </w:p>
        <w:p w14:paraId="345ABAC0" w14:textId="77777777" w:rsidR="00213182" w:rsidRPr="005F496D" w:rsidRDefault="00331547">
          <w:pPr>
            <w:pStyle w:val="TOC2"/>
            <w:tabs>
              <w:tab w:val="left" w:pos="880"/>
              <w:tab w:val="right" w:leader="dot" w:pos="9396"/>
            </w:tabs>
            <w:rPr>
              <w:rFonts w:asciiTheme="minorHAnsi" w:eastAsiaTheme="minorEastAsia" w:hAnsiTheme="minorHAnsi"/>
              <w:noProof/>
              <w:color w:val="2E74B5" w:themeColor="accent1" w:themeShade="BF"/>
              <w:szCs w:val="24"/>
              <w:lang w:val="en-US"/>
            </w:rPr>
          </w:pPr>
          <w:hyperlink w:anchor="_Toc86419697" w:history="1">
            <w:r w:rsidR="00213182" w:rsidRPr="005F496D">
              <w:rPr>
                <w:rStyle w:val="Hyperlink"/>
                <w:bCs/>
                <w:noProof/>
                <w:color w:val="2E74B5" w:themeColor="accent1" w:themeShade="BF"/>
                <w:szCs w:val="24"/>
              </w:rPr>
              <w:t>2.1.</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bCs/>
                <w:noProof/>
                <w:color w:val="2E74B5" w:themeColor="accent1" w:themeShade="BF"/>
                <w:szCs w:val="24"/>
              </w:rPr>
              <w:t>Обща информация</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_Toc86419697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4</w:t>
            </w:r>
            <w:r w:rsidR="00213182" w:rsidRPr="005F496D">
              <w:rPr>
                <w:noProof/>
                <w:webHidden/>
                <w:color w:val="2E74B5" w:themeColor="accent1" w:themeShade="BF"/>
                <w:szCs w:val="24"/>
              </w:rPr>
              <w:fldChar w:fldCharType="end"/>
            </w:r>
          </w:hyperlink>
        </w:p>
        <w:p w14:paraId="17BB2FF2" w14:textId="77777777" w:rsidR="00213182" w:rsidRPr="005F496D" w:rsidRDefault="00331547">
          <w:pPr>
            <w:pStyle w:val="TOC2"/>
            <w:tabs>
              <w:tab w:val="left" w:pos="880"/>
              <w:tab w:val="right" w:leader="dot" w:pos="9396"/>
            </w:tabs>
            <w:rPr>
              <w:rFonts w:asciiTheme="minorHAnsi" w:eastAsiaTheme="minorEastAsia" w:hAnsiTheme="minorHAnsi"/>
              <w:noProof/>
              <w:color w:val="2E74B5" w:themeColor="accent1" w:themeShade="BF"/>
              <w:szCs w:val="24"/>
              <w:lang w:val="en-US"/>
            </w:rPr>
          </w:pPr>
          <w:hyperlink w:anchor="_Toc86419698" w:history="1">
            <w:r w:rsidR="00213182" w:rsidRPr="005F496D">
              <w:rPr>
                <w:rStyle w:val="Hyperlink"/>
                <w:bCs/>
                <w:noProof/>
                <w:color w:val="2E74B5" w:themeColor="accent1" w:themeShade="BF"/>
                <w:szCs w:val="24"/>
              </w:rPr>
              <w:t>2.2.</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bCs/>
                <w:noProof/>
                <w:color w:val="2E74B5" w:themeColor="accent1" w:themeShade="BF"/>
                <w:szCs w:val="24"/>
              </w:rPr>
              <w:t>Състав на извадката</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_Toc86419698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4</w:t>
            </w:r>
            <w:r w:rsidR="00213182" w:rsidRPr="005F496D">
              <w:rPr>
                <w:noProof/>
                <w:webHidden/>
                <w:color w:val="2E74B5" w:themeColor="accent1" w:themeShade="BF"/>
                <w:szCs w:val="24"/>
              </w:rPr>
              <w:fldChar w:fldCharType="end"/>
            </w:r>
          </w:hyperlink>
        </w:p>
        <w:p w14:paraId="032B0260" w14:textId="77777777" w:rsidR="00213182" w:rsidRPr="005F496D" w:rsidRDefault="00331547">
          <w:pPr>
            <w:pStyle w:val="TOC2"/>
            <w:tabs>
              <w:tab w:val="left" w:pos="880"/>
              <w:tab w:val="right" w:leader="dot" w:pos="9396"/>
            </w:tabs>
            <w:rPr>
              <w:rFonts w:asciiTheme="minorHAnsi" w:eastAsiaTheme="minorEastAsia" w:hAnsiTheme="minorHAnsi"/>
              <w:noProof/>
              <w:color w:val="2E74B5" w:themeColor="accent1" w:themeShade="BF"/>
              <w:szCs w:val="24"/>
              <w:lang w:val="en-US"/>
            </w:rPr>
          </w:pPr>
          <w:hyperlink w:anchor="_Toc86419699" w:history="1">
            <w:r w:rsidR="00213182" w:rsidRPr="005F496D">
              <w:rPr>
                <w:rStyle w:val="Hyperlink"/>
                <w:bCs/>
                <w:noProof/>
                <w:color w:val="2E74B5" w:themeColor="accent1" w:themeShade="BF"/>
                <w:szCs w:val="24"/>
              </w:rPr>
              <w:t>2.3.</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bCs/>
                <w:noProof/>
                <w:color w:val="2E74B5" w:themeColor="accent1" w:themeShade="BF"/>
                <w:szCs w:val="24"/>
              </w:rPr>
              <w:t>Съответствие със стандартите, техническите спецификации и инструментите, използвани за наблюдение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_Toc86419699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6</w:t>
            </w:r>
            <w:r w:rsidR="00213182" w:rsidRPr="005F496D">
              <w:rPr>
                <w:noProof/>
                <w:webHidden/>
                <w:color w:val="2E74B5" w:themeColor="accent1" w:themeShade="BF"/>
                <w:szCs w:val="24"/>
              </w:rPr>
              <w:fldChar w:fldCharType="end"/>
            </w:r>
          </w:hyperlink>
        </w:p>
        <w:p w14:paraId="2406DDD7" w14:textId="77777777" w:rsidR="00213182" w:rsidRPr="005F496D" w:rsidRDefault="00331547">
          <w:pPr>
            <w:pStyle w:val="TOC1"/>
            <w:tabs>
              <w:tab w:val="left" w:pos="480"/>
              <w:tab w:val="right" w:leader="dot" w:pos="9396"/>
            </w:tabs>
            <w:rPr>
              <w:rFonts w:asciiTheme="minorHAnsi" w:eastAsiaTheme="minorEastAsia" w:hAnsiTheme="minorHAnsi"/>
              <w:noProof/>
              <w:color w:val="2E74B5" w:themeColor="accent1" w:themeShade="BF"/>
              <w:szCs w:val="24"/>
              <w:lang w:val="en-US"/>
            </w:rPr>
          </w:pPr>
          <w:hyperlink w:anchor="_Toc86419700" w:history="1">
            <w:r w:rsidR="00213182" w:rsidRPr="005F496D">
              <w:rPr>
                <w:rStyle w:val="Hyperlink"/>
                <w:noProof/>
                <w:color w:val="2E74B5" w:themeColor="accent1" w:themeShade="BF"/>
                <w:szCs w:val="24"/>
              </w:rPr>
              <w:t>3.</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РЕЗУЛТАТИ ОТ НАБЛЮДЕНИЕТО</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_Toc86419700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10</w:t>
            </w:r>
            <w:r w:rsidR="00213182" w:rsidRPr="005F496D">
              <w:rPr>
                <w:noProof/>
                <w:webHidden/>
                <w:color w:val="2E74B5" w:themeColor="accent1" w:themeShade="BF"/>
                <w:szCs w:val="24"/>
              </w:rPr>
              <w:fldChar w:fldCharType="end"/>
            </w:r>
          </w:hyperlink>
        </w:p>
        <w:p w14:paraId="36794717" w14:textId="77777777" w:rsidR="00213182" w:rsidRPr="005F496D" w:rsidRDefault="00331547">
          <w:pPr>
            <w:pStyle w:val="TOC2"/>
            <w:tabs>
              <w:tab w:val="left" w:pos="880"/>
              <w:tab w:val="right" w:leader="dot" w:pos="9396"/>
            </w:tabs>
            <w:rPr>
              <w:rFonts w:asciiTheme="minorHAnsi" w:eastAsiaTheme="minorEastAsia" w:hAnsiTheme="minorHAnsi"/>
              <w:noProof/>
              <w:color w:val="2E74B5" w:themeColor="accent1" w:themeShade="BF"/>
              <w:szCs w:val="24"/>
              <w:lang w:val="en-US"/>
            </w:rPr>
          </w:pPr>
          <w:hyperlink w:anchor="_Toc86419701" w:history="1">
            <w:r w:rsidR="00213182" w:rsidRPr="005F496D">
              <w:rPr>
                <w:rStyle w:val="Hyperlink"/>
                <w:bCs/>
                <w:noProof/>
                <w:color w:val="2E74B5" w:themeColor="accent1" w:themeShade="BF"/>
                <w:szCs w:val="24"/>
              </w:rPr>
              <w:t>3.1.</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bCs/>
                <w:noProof/>
                <w:color w:val="2E74B5" w:themeColor="accent1" w:themeShade="BF"/>
                <w:szCs w:val="24"/>
              </w:rPr>
              <w:t>Подробни резултати</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_Toc86419701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10</w:t>
            </w:r>
            <w:r w:rsidR="00213182" w:rsidRPr="005F496D">
              <w:rPr>
                <w:noProof/>
                <w:webHidden/>
                <w:color w:val="2E74B5" w:themeColor="accent1" w:themeShade="BF"/>
                <w:szCs w:val="24"/>
              </w:rPr>
              <w:fldChar w:fldCharType="end"/>
            </w:r>
          </w:hyperlink>
        </w:p>
        <w:p w14:paraId="65A920DC" w14:textId="77777777" w:rsidR="00213182" w:rsidRPr="005F496D" w:rsidRDefault="00331547" w:rsidP="00213182">
          <w:pPr>
            <w:pStyle w:val="TOC3"/>
            <w:tabs>
              <w:tab w:val="left" w:pos="1276"/>
              <w:tab w:val="right" w:leader="dot" w:pos="9396"/>
            </w:tabs>
            <w:rPr>
              <w:rFonts w:asciiTheme="minorHAnsi" w:eastAsiaTheme="minorEastAsia" w:hAnsiTheme="minorHAnsi"/>
              <w:noProof/>
              <w:color w:val="2E74B5" w:themeColor="accent1" w:themeShade="BF"/>
              <w:szCs w:val="24"/>
              <w:lang w:val="en-US"/>
            </w:rPr>
          </w:pPr>
          <w:hyperlink w:anchor="_Toc86419702" w:history="1">
            <w:r w:rsidR="00213182" w:rsidRPr="005F496D">
              <w:rPr>
                <w:rStyle w:val="Hyperlink"/>
                <w:noProof/>
                <w:color w:val="2E74B5" w:themeColor="accent1" w:themeShade="BF"/>
                <w:szCs w:val="24"/>
              </w:rPr>
              <w:t>3.1.1.</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Резултати за приложен метод на опростеното наблюдение на уебсайтове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_Toc86419702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10</w:t>
            </w:r>
            <w:r w:rsidR="00213182" w:rsidRPr="005F496D">
              <w:rPr>
                <w:noProof/>
                <w:webHidden/>
                <w:color w:val="2E74B5" w:themeColor="accent1" w:themeShade="BF"/>
                <w:szCs w:val="24"/>
              </w:rPr>
              <w:fldChar w:fldCharType="end"/>
            </w:r>
          </w:hyperlink>
        </w:p>
        <w:p w14:paraId="245E7A28" w14:textId="77777777" w:rsidR="00213182" w:rsidRPr="005F496D" w:rsidRDefault="00331547" w:rsidP="00213182">
          <w:pPr>
            <w:pStyle w:val="TOC3"/>
            <w:tabs>
              <w:tab w:val="left" w:pos="1276"/>
              <w:tab w:val="right" w:leader="dot" w:pos="9396"/>
            </w:tabs>
            <w:rPr>
              <w:rFonts w:asciiTheme="minorHAnsi" w:eastAsiaTheme="minorEastAsia" w:hAnsiTheme="minorHAnsi"/>
              <w:noProof/>
              <w:color w:val="2E74B5" w:themeColor="accent1" w:themeShade="BF"/>
              <w:szCs w:val="24"/>
              <w:lang w:val="en-US"/>
            </w:rPr>
          </w:pPr>
          <w:hyperlink w:anchor="_Toc86419703" w:history="1">
            <w:r w:rsidR="00213182" w:rsidRPr="005F496D">
              <w:rPr>
                <w:rStyle w:val="Hyperlink"/>
                <w:noProof/>
                <w:color w:val="2E74B5" w:themeColor="accent1" w:themeShade="BF"/>
                <w:szCs w:val="24"/>
              </w:rPr>
              <w:t>3.1.2.</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Резултати за приложен метод на задълбоченото наблюдение на уебсайтове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_Toc86419703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15</w:t>
            </w:r>
            <w:r w:rsidR="00213182" w:rsidRPr="005F496D">
              <w:rPr>
                <w:noProof/>
                <w:webHidden/>
                <w:color w:val="2E74B5" w:themeColor="accent1" w:themeShade="BF"/>
                <w:szCs w:val="24"/>
              </w:rPr>
              <w:fldChar w:fldCharType="end"/>
            </w:r>
          </w:hyperlink>
        </w:p>
        <w:p w14:paraId="57810907" w14:textId="77777777" w:rsidR="00213182" w:rsidRPr="005F496D" w:rsidRDefault="00331547" w:rsidP="00213182">
          <w:pPr>
            <w:pStyle w:val="TOC3"/>
            <w:tabs>
              <w:tab w:val="left" w:pos="1276"/>
              <w:tab w:val="right" w:leader="dot" w:pos="9396"/>
            </w:tabs>
            <w:rPr>
              <w:rFonts w:asciiTheme="minorHAnsi" w:eastAsiaTheme="minorEastAsia" w:hAnsiTheme="minorHAnsi"/>
              <w:noProof/>
              <w:color w:val="2E74B5" w:themeColor="accent1" w:themeShade="BF"/>
              <w:szCs w:val="24"/>
              <w:lang w:val="en-US"/>
            </w:rPr>
          </w:pPr>
          <w:hyperlink w:anchor="_Toc86419704" w:history="1">
            <w:r w:rsidR="00213182" w:rsidRPr="005F496D">
              <w:rPr>
                <w:rStyle w:val="Hyperlink"/>
                <w:noProof/>
                <w:color w:val="2E74B5" w:themeColor="accent1" w:themeShade="BF"/>
                <w:szCs w:val="24"/>
              </w:rPr>
              <w:t>3.1.3.</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Резултати за приложен метод на задълбоченото наблюдение на мобилни приложения</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_Toc86419704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21</w:t>
            </w:r>
            <w:r w:rsidR="00213182" w:rsidRPr="005F496D">
              <w:rPr>
                <w:noProof/>
                <w:webHidden/>
                <w:color w:val="2E74B5" w:themeColor="accent1" w:themeShade="BF"/>
                <w:szCs w:val="24"/>
              </w:rPr>
              <w:fldChar w:fldCharType="end"/>
            </w:r>
          </w:hyperlink>
        </w:p>
        <w:p w14:paraId="0C4429BD" w14:textId="77777777" w:rsidR="00213182" w:rsidRPr="005F496D" w:rsidRDefault="00331547">
          <w:pPr>
            <w:pStyle w:val="TOC2"/>
            <w:tabs>
              <w:tab w:val="left" w:pos="880"/>
              <w:tab w:val="right" w:leader="dot" w:pos="9396"/>
            </w:tabs>
            <w:rPr>
              <w:rFonts w:asciiTheme="minorHAnsi" w:eastAsiaTheme="minorEastAsia" w:hAnsiTheme="minorHAnsi"/>
              <w:noProof/>
              <w:color w:val="2E74B5" w:themeColor="accent1" w:themeShade="BF"/>
              <w:szCs w:val="24"/>
              <w:lang w:val="en-US"/>
            </w:rPr>
          </w:pPr>
          <w:hyperlink w:anchor="_Toc86419705" w:history="1">
            <w:r w:rsidR="00213182" w:rsidRPr="005F496D">
              <w:rPr>
                <w:rStyle w:val="Hyperlink"/>
                <w:noProof/>
                <w:color w:val="2E74B5" w:themeColor="accent1" w:themeShade="BF"/>
                <w:szCs w:val="24"/>
              </w:rPr>
              <w:t>3.2.</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Промени, настъпили от един период на наблюдение до следващия, по отношение на общата достъпност на наблюдаваните уебсайтове и мобилни приложения</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_Toc86419705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26</w:t>
            </w:r>
            <w:r w:rsidR="00213182" w:rsidRPr="005F496D">
              <w:rPr>
                <w:noProof/>
                <w:webHidden/>
                <w:color w:val="2E74B5" w:themeColor="accent1" w:themeShade="BF"/>
                <w:szCs w:val="24"/>
              </w:rPr>
              <w:fldChar w:fldCharType="end"/>
            </w:r>
          </w:hyperlink>
        </w:p>
        <w:p w14:paraId="2E01E31F" w14:textId="77777777" w:rsidR="00213182" w:rsidRPr="005F496D" w:rsidRDefault="00331547">
          <w:pPr>
            <w:pStyle w:val="TOC1"/>
            <w:tabs>
              <w:tab w:val="left" w:pos="480"/>
              <w:tab w:val="right" w:leader="dot" w:pos="9396"/>
            </w:tabs>
            <w:rPr>
              <w:rFonts w:asciiTheme="minorHAnsi" w:eastAsiaTheme="minorEastAsia" w:hAnsiTheme="minorHAnsi"/>
              <w:noProof/>
              <w:color w:val="2E74B5" w:themeColor="accent1" w:themeShade="BF"/>
              <w:szCs w:val="24"/>
              <w:lang w:val="en-US"/>
            </w:rPr>
          </w:pPr>
          <w:hyperlink w:anchor="_Toc86419706" w:history="1">
            <w:r w:rsidR="00213182" w:rsidRPr="005F496D">
              <w:rPr>
                <w:rStyle w:val="Hyperlink"/>
                <w:noProof/>
                <w:color w:val="2E74B5" w:themeColor="accent1" w:themeShade="BF"/>
                <w:szCs w:val="24"/>
              </w:rPr>
              <w:t>4.</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ИЗПОЛЗВАНЕ НА ПРОЦЕДУРАТА ПО ПРИЛАГАНЕ И ОБРАТНАТА ИНФОРМАЦИЯ ОТ КРАЙНИТЕ ПОТРЕБИТЕЛИ</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_Toc86419706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27</w:t>
            </w:r>
            <w:r w:rsidR="00213182" w:rsidRPr="005F496D">
              <w:rPr>
                <w:noProof/>
                <w:webHidden/>
                <w:color w:val="2E74B5" w:themeColor="accent1" w:themeShade="BF"/>
                <w:szCs w:val="24"/>
              </w:rPr>
              <w:fldChar w:fldCharType="end"/>
            </w:r>
          </w:hyperlink>
        </w:p>
        <w:p w14:paraId="1972DD3A" w14:textId="77777777" w:rsidR="00213182" w:rsidRPr="005F496D" w:rsidRDefault="00331547">
          <w:pPr>
            <w:pStyle w:val="TOC1"/>
            <w:tabs>
              <w:tab w:val="left" w:pos="480"/>
              <w:tab w:val="right" w:leader="dot" w:pos="9396"/>
            </w:tabs>
            <w:rPr>
              <w:rFonts w:asciiTheme="minorHAnsi" w:eastAsiaTheme="minorEastAsia" w:hAnsiTheme="minorHAnsi"/>
              <w:noProof/>
              <w:color w:val="2E74B5" w:themeColor="accent1" w:themeShade="BF"/>
              <w:szCs w:val="24"/>
              <w:lang w:val="en-US"/>
            </w:rPr>
          </w:pPr>
          <w:hyperlink w:anchor="_Toc86419707" w:history="1">
            <w:r w:rsidR="00213182" w:rsidRPr="005F496D">
              <w:rPr>
                <w:rStyle w:val="Hyperlink"/>
                <w:noProof/>
                <w:color w:val="2E74B5" w:themeColor="accent1" w:themeShade="BF"/>
                <w:szCs w:val="24"/>
              </w:rPr>
              <w:t>5.</w:t>
            </w:r>
            <w:r w:rsidR="00213182" w:rsidRPr="005F496D">
              <w:rPr>
                <w:rFonts w:asciiTheme="minorHAnsi" w:eastAsiaTheme="minorEastAsia" w:hAnsiTheme="minorHAnsi"/>
                <w:noProof/>
                <w:color w:val="2E74B5" w:themeColor="accent1" w:themeShade="BF"/>
                <w:szCs w:val="24"/>
                <w:lang w:val="en-US"/>
              </w:rPr>
              <w:tab/>
            </w:r>
            <w:r w:rsidR="00213182" w:rsidRPr="005F496D">
              <w:rPr>
                <w:rStyle w:val="Hyperlink"/>
                <w:noProof/>
                <w:color w:val="2E74B5" w:themeColor="accent1" w:themeShade="BF"/>
                <w:szCs w:val="24"/>
              </w:rPr>
              <w:t>СЪДЪРЖАНИЕ, СВЪРЗАНО С ДОПЪЛНИТЕЛНИ МЕРКИ</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_Toc86419707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28</w:t>
            </w:r>
            <w:r w:rsidR="00213182" w:rsidRPr="005F496D">
              <w:rPr>
                <w:noProof/>
                <w:webHidden/>
                <w:color w:val="2E74B5" w:themeColor="accent1" w:themeShade="BF"/>
                <w:szCs w:val="24"/>
              </w:rPr>
              <w:fldChar w:fldCharType="end"/>
            </w:r>
          </w:hyperlink>
        </w:p>
        <w:p w14:paraId="669DC00D" w14:textId="77777777" w:rsidR="00213182" w:rsidRPr="005F496D" w:rsidRDefault="00331547">
          <w:pPr>
            <w:pStyle w:val="TOC1"/>
            <w:tabs>
              <w:tab w:val="right" w:leader="dot" w:pos="9396"/>
            </w:tabs>
            <w:rPr>
              <w:rFonts w:asciiTheme="minorHAnsi" w:eastAsiaTheme="minorEastAsia" w:hAnsiTheme="minorHAnsi"/>
              <w:noProof/>
              <w:color w:val="2E74B5" w:themeColor="accent1" w:themeShade="BF"/>
              <w:szCs w:val="24"/>
              <w:lang w:val="en-US"/>
            </w:rPr>
          </w:pPr>
          <w:hyperlink w:anchor="_Toc86419708" w:history="1">
            <w:r w:rsidR="00213182" w:rsidRPr="005F496D">
              <w:rPr>
                <w:rStyle w:val="Hyperlink"/>
                <w:rFonts w:eastAsia="Calibri" w:cs="Times New Roman"/>
                <w:noProof/>
                <w:color w:val="2E74B5" w:themeColor="accent1" w:themeShade="BF"/>
                <w:szCs w:val="24"/>
              </w:rPr>
              <w:t>Приложение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_Toc86419708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30</w:t>
            </w:r>
            <w:r w:rsidR="00213182" w:rsidRPr="005F496D">
              <w:rPr>
                <w:noProof/>
                <w:webHidden/>
                <w:color w:val="2E74B5" w:themeColor="accent1" w:themeShade="BF"/>
                <w:szCs w:val="24"/>
              </w:rPr>
              <w:fldChar w:fldCharType="end"/>
            </w:r>
          </w:hyperlink>
        </w:p>
        <w:p w14:paraId="4CDDA596" w14:textId="77777777" w:rsidR="00213182" w:rsidRPr="005F496D" w:rsidRDefault="00331547">
          <w:pPr>
            <w:pStyle w:val="TOC2"/>
            <w:tabs>
              <w:tab w:val="right" w:leader="dot" w:pos="9396"/>
            </w:tabs>
            <w:rPr>
              <w:rFonts w:asciiTheme="minorHAnsi" w:eastAsiaTheme="minorEastAsia" w:hAnsiTheme="minorHAnsi"/>
              <w:noProof/>
              <w:color w:val="2E74B5" w:themeColor="accent1" w:themeShade="BF"/>
              <w:szCs w:val="24"/>
              <w:lang w:val="en-US"/>
            </w:rPr>
          </w:pPr>
          <w:hyperlink w:anchor="_Toc86419709" w:history="1">
            <w:r w:rsidR="00213182" w:rsidRPr="005F496D">
              <w:rPr>
                <w:rStyle w:val="Hyperlink"/>
                <w:rFonts w:eastAsia="Calibri" w:cs="Times New Roman"/>
                <w:noProof/>
                <w:color w:val="2E74B5" w:themeColor="accent1" w:themeShade="BF"/>
                <w:szCs w:val="24"/>
              </w:rPr>
              <w:t>Опростено наблюдение на уебсайтове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_Toc86419709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30</w:t>
            </w:r>
            <w:r w:rsidR="00213182" w:rsidRPr="005F496D">
              <w:rPr>
                <w:noProof/>
                <w:webHidden/>
                <w:color w:val="2E74B5" w:themeColor="accent1" w:themeShade="BF"/>
                <w:szCs w:val="24"/>
              </w:rPr>
              <w:fldChar w:fldCharType="end"/>
            </w:r>
          </w:hyperlink>
        </w:p>
        <w:p w14:paraId="6E2656C9" w14:textId="77777777" w:rsidR="00213182" w:rsidRPr="005F496D" w:rsidRDefault="00331547">
          <w:pPr>
            <w:pStyle w:val="TOC2"/>
            <w:tabs>
              <w:tab w:val="right" w:leader="dot" w:pos="9396"/>
            </w:tabs>
            <w:rPr>
              <w:rFonts w:asciiTheme="minorHAnsi" w:eastAsiaTheme="minorEastAsia" w:hAnsiTheme="minorHAnsi"/>
              <w:noProof/>
              <w:color w:val="2E74B5" w:themeColor="accent1" w:themeShade="BF"/>
              <w:szCs w:val="24"/>
              <w:lang w:val="en-US"/>
            </w:rPr>
          </w:pPr>
          <w:hyperlink w:anchor="_Toc86419710" w:history="1">
            <w:r w:rsidR="00213182" w:rsidRPr="005F496D">
              <w:rPr>
                <w:rStyle w:val="Hyperlink"/>
                <w:rFonts w:eastAsia="Calibri" w:cs="Times New Roman"/>
                <w:noProof/>
                <w:color w:val="2E74B5" w:themeColor="accent1" w:themeShade="BF"/>
                <w:szCs w:val="24"/>
              </w:rPr>
              <w:t>Задълбочено наблюдение на уебсайтове</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_Toc86419710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38</w:t>
            </w:r>
            <w:r w:rsidR="00213182" w:rsidRPr="005F496D">
              <w:rPr>
                <w:noProof/>
                <w:webHidden/>
                <w:color w:val="2E74B5" w:themeColor="accent1" w:themeShade="BF"/>
                <w:szCs w:val="24"/>
              </w:rPr>
              <w:fldChar w:fldCharType="end"/>
            </w:r>
          </w:hyperlink>
        </w:p>
        <w:p w14:paraId="4FDC616B" w14:textId="77777777" w:rsidR="00213182" w:rsidRPr="005F496D" w:rsidRDefault="00331547">
          <w:pPr>
            <w:pStyle w:val="TOC2"/>
            <w:tabs>
              <w:tab w:val="right" w:leader="dot" w:pos="9396"/>
            </w:tabs>
            <w:rPr>
              <w:rFonts w:asciiTheme="minorHAnsi" w:eastAsiaTheme="minorEastAsia" w:hAnsiTheme="minorHAnsi"/>
              <w:noProof/>
              <w:color w:val="2E74B5" w:themeColor="accent1" w:themeShade="BF"/>
              <w:szCs w:val="24"/>
              <w:lang w:val="en-US"/>
            </w:rPr>
          </w:pPr>
          <w:hyperlink w:anchor="_Toc86419711" w:history="1">
            <w:r w:rsidR="00213182" w:rsidRPr="005F496D">
              <w:rPr>
                <w:rStyle w:val="Hyperlink"/>
                <w:rFonts w:eastAsia="Calibri" w:cs="Times New Roman"/>
                <w:noProof/>
                <w:color w:val="2E74B5" w:themeColor="accent1" w:themeShade="BF"/>
                <w:szCs w:val="24"/>
              </w:rPr>
              <w:t>Задълбочено наблюдение на мобилни приложения</w:t>
            </w:r>
            <w:r w:rsidR="00213182" w:rsidRPr="005F496D">
              <w:rPr>
                <w:noProof/>
                <w:webHidden/>
                <w:color w:val="2E74B5" w:themeColor="accent1" w:themeShade="BF"/>
                <w:szCs w:val="24"/>
              </w:rPr>
              <w:tab/>
            </w:r>
            <w:r w:rsidR="00213182" w:rsidRPr="005F496D">
              <w:rPr>
                <w:noProof/>
                <w:webHidden/>
                <w:color w:val="2E74B5" w:themeColor="accent1" w:themeShade="BF"/>
                <w:szCs w:val="24"/>
              </w:rPr>
              <w:fldChar w:fldCharType="begin"/>
            </w:r>
            <w:r w:rsidR="00213182" w:rsidRPr="005F496D">
              <w:rPr>
                <w:noProof/>
                <w:webHidden/>
                <w:color w:val="2E74B5" w:themeColor="accent1" w:themeShade="BF"/>
                <w:szCs w:val="24"/>
              </w:rPr>
              <w:instrText xml:space="preserve"> PAGEREF _Toc86419711 \h </w:instrText>
            </w:r>
            <w:r w:rsidR="00213182" w:rsidRPr="005F496D">
              <w:rPr>
                <w:noProof/>
                <w:webHidden/>
                <w:color w:val="2E74B5" w:themeColor="accent1" w:themeShade="BF"/>
                <w:szCs w:val="24"/>
              </w:rPr>
            </w:r>
            <w:r w:rsidR="00213182" w:rsidRPr="005F496D">
              <w:rPr>
                <w:noProof/>
                <w:webHidden/>
                <w:color w:val="2E74B5" w:themeColor="accent1" w:themeShade="BF"/>
                <w:szCs w:val="24"/>
              </w:rPr>
              <w:fldChar w:fldCharType="separate"/>
            </w:r>
            <w:r w:rsidR="0034496D">
              <w:rPr>
                <w:noProof/>
                <w:webHidden/>
                <w:color w:val="2E74B5" w:themeColor="accent1" w:themeShade="BF"/>
                <w:szCs w:val="24"/>
              </w:rPr>
              <w:t>46</w:t>
            </w:r>
            <w:r w:rsidR="00213182" w:rsidRPr="005F496D">
              <w:rPr>
                <w:noProof/>
                <w:webHidden/>
                <w:color w:val="2E74B5" w:themeColor="accent1" w:themeShade="BF"/>
                <w:szCs w:val="24"/>
              </w:rPr>
              <w:fldChar w:fldCharType="end"/>
            </w:r>
          </w:hyperlink>
        </w:p>
        <w:p w14:paraId="54921E36" w14:textId="77777777" w:rsidR="00CB7CA6" w:rsidRPr="005F496D" w:rsidRDefault="00CB7CA6">
          <w:pPr>
            <w:rPr>
              <w:color w:val="2E74B5" w:themeColor="accent1" w:themeShade="BF"/>
              <w:szCs w:val="24"/>
            </w:rPr>
          </w:pPr>
          <w:r w:rsidRPr="005F496D">
            <w:rPr>
              <w:bCs/>
              <w:noProof/>
              <w:color w:val="2E74B5" w:themeColor="accent1" w:themeShade="BF"/>
              <w:szCs w:val="24"/>
            </w:rPr>
            <w:fldChar w:fldCharType="end"/>
          </w:r>
        </w:p>
      </w:sdtContent>
    </w:sdt>
    <w:p w14:paraId="049DDD61" w14:textId="77777777" w:rsidR="00CB7CA6" w:rsidRDefault="00CB7CA6" w:rsidP="00C403A9">
      <w:pPr>
        <w:jc w:val="both"/>
      </w:pPr>
    </w:p>
    <w:p w14:paraId="37428AF6" w14:textId="77777777" w:rsidR="00CB3BE9" w:rsidRDefault="00CB3BE9">
      <w:r>
        <w:br w:type="page"/>
      </w:r>
    </w:p>
    <w:p w14:paraId="0ED9C61A" w14:textId="77777777" w:rsidR="007B43D8" w:rsidRPr="00A80F72" w:rsidRDefault="006E31E1" w:rsidP="00AF0CA9">
      <w:pPr>
        <w:pStyle w:val="ListParagraph"/>
        <w:numPr>
          <w:ilvl w:val="0"/>
          <w:numId w:val="1"/>
        </w:numPr>
        <w:spacing w:before="240"/>
        <w:ind w:left="284" w:firstLine="0"/>
        <w:contextualSpacing w:val="0"/>
        <w:jc w:val="both"/>
        <w:outlineLvl w:val="0"/>
        <w:rPr>
          <w:b/>
          <w:color w:val="2E74B5" w:themeColor="accent1" w:themeShade="BF"/>
        </w:rPr>
      </w:pPr>
      <w:bookmarkStart w:id="1" w:name="_Toc86416631"/>
      <w:bookmarkStart w:id="2" w:name="_Toc86419695"/>
      <w:r w:rsidRPr="00A80F72">
        <w:rPr>
          <w:b/>
          <w:color w:val="2E74B5" w:themeColor="accent1" w:themeShade="BF"/>
        </w:rPr>
        <w:lastRenderedPageBreak/>
        <w:t>РЕЗЮМЕ</w:t>
      </w:r>
      <w:bookmarkEnd w:id="1"/>
      <w:bookmarkEnd w:id="2"/>
    </w:p>
    <w:p w14:paraId="539198E7" w14:textId="77777777" w:rsidR="005664C2" w:rsidRPr="00232C3B" w:rsidRDefault="005664C2" w:rsidP="006239C3">
      <w:pPr>
        <w:autoSpaceDE w:val="0"/>
        <w:autoSpaceDN w:val="0"/>
        <w:adjustRightInd w:val="0"/>
        <w:spacing w:before="120" w:after="0"/>
        <w:ind w:firstLine="709"/>
        <w:jc w:val="both"/>
        <w:rPr>
          <w:rFonts w:cs="Times New Roman"/>
          <w:szCs w:val="24"/>
        </w:rPr>
      </w:pPr>
      <w:r>
        <w:t xml:space="preserve">Настоящият доклад представя резултатите от </w:t>
      </w:r>
      <w:r w:rsidRPr="005664C2">
        <w:rPr>
          <w:szCs w:val="24"/>
        </w:rPr>
        <w:t>набл</w:t>
      </w:r>
      <w:r w:rsidR="00FB3327">
        <w:rPr>
          <w:szCs w:val="24"/>
        </w:rPr>
        <w:t>юдението на достъпността на уеб</w:t>
      </w:r>
      <w:r w:rsidRPr="005664C2">
        <w:rPr>
          <w:szCs w:val="24"/>
        </w:rPr>
        <w:t>сайтовете и мобилните приложения на организациите от обществения сектор</w:t>
      </w:r>
      <w:r>
        <w:rPr>
          <w:szCs w:val="24"/>
        </w:rPr>
        <w:t xml:space="preserve"> в Р</w:t>
      </w:r>
      <w:r w:rsidR="00F1496C">
        <w:rPr>
          <w:szCs w:val="24"/>
        </w:rPr>
        <w:t> </w:t>
      </w:r>
      <w:r>
        <w:rPr>
          <w:szCs w:val="24"/>
        </w:rPr>
        <w:t>България</w:t>
      </w:r>
      <w:r w:rsidRPr="005664C2">
        <w:rPr>
          <w:szCs w:val="24"/>
        </w:rPr>
        <w:t xml:space="preserve">, извършено </w:t>
      </w:r>
      <w:r>
        <w:rPr>
          <w:szCs w:val="24"/>
        </w:rPr>
        <w:t xml:space="preserve">в рамките на </w:t>
      </w:r>
      <w:r w:rsidR="00984EE9">
        <w:rPr>
          <w:szCs w:val="24"/>
        </w:rPr>
        <w:t>първи</w:t>
      </w:r>
      <w:r w:rsidRPr="005664C2">
        <w:rPr>
          <w:szCs w:val="24"/>
        </w:rPr>
        <w:t xml:space="preserve"> период</w:t>
      </w:r>
      <w:r>
        <w:rPr>
          <w:szCs w:val="24"/>
        </w:rPr>
        <w:t xml:space="preserve"> на наблюдение</w:t>
      </w:r>
      <w:r w:rsidR="00984EE9">
        <w:rPr>
          <w:szCs w:val="24"/>
        </w:rPr>
        <w:t xml:space="preserve"> (1.01.2020 г. – 22</w:t>
      </w:r>
      <w:r w:rsidR="001E3AE7">
        <w:rPr>
          <w:szCs w:val="24"/>
        </w:rPr>
        <w:t>.12.2021</w:t>
      </w:r>
      <w:r w:rsidR="00A162CE">
        <w:rPr>
          <w:szCs w:val="24"/>
        </w:rPr>
        <w:t> </w:t>
      </w:r>
      <w:r w:rsidR="001E3AE7">
        <w:rPr>
          <w:szCs w:val="24"/>
        </w:rPr>
        <w:t>г.</w:t>
      </w:r>
      <w:r w:rsidR="00984EE9">
        <w:rPr>
          <w:szCs w:val="24"/>
        </w:rPr>
        <w:t xml:space="preserve"> </w:t>
      </w:r>
      <w:r w:rsidR="00A162CE">
        <w:rPr>
          <w:szCs w:val="24"/>
        </w:rPr>
        <w:t xml:space="preserve">- </w:t>
      </w:r>
      <w:r w:rsidR="00984EE9">
        <w:rPr>
          <w:szCs w:val="24"/>
        </w:rPr>
        <w:t xml:space="preserve">за уебсайтове, и 23.06.2021 г. </w:t>
      </w:r>
      <w:r w:rsidR="00A162CE">
        <w:rPr>
          <w:szCs w:val="24"/>
        </w:rPr>
        <w:t>–</w:t>
      </w:r>
      <w:r w:rsidR="00984EE9">
        <w:rPr>
          <w:szCs w:val="24"/>
        </w:rPr>
        <w:t xml:space="preserve"> 22.12.2021 г. </w:t>
      </w:r>
      <w:r w:rsidR="00A162CE">
        <w:rPr>
          <w:szCs w:val="24"/>
        </w:rPr>
        <w:t xml:space="preserve">- </w:t>
      </w:r>
      <w:r w:rsidR="00984EE9">
        <w:rPr>
          <w:szCs w:val="24"/>
        </w:rPr>
        <w:t>за мобилни приложения</w:t>
      </w:r>
      <w:r w:rsidR="001E3AE7">
        <w:rPr>
          <w:szCs w:val="24"/>
        </w:rPr>
        <w:t>)</w:t>
      </w:r>
      <w:r w:rsidR="005814D2">
        <w:rPr>
          <w:szCs w:val="24"/>
        </w:rPr>
        <w:t xml:space="preserve">. </w:t>
      </w:r>
      <w:r w:rsidR="00A162CE">
        <w:rPr>
          <w:szCs w:val="24"/>
        </w:rPr>
        <w:t xml:space="preserve">Докладът </w:t>
      </w:r>
      <w:r w:rsidR="005814D2">
        <w:rPr>
          <w:szCs w:val="24"/>
        </w:rPr>
        <w:t>е</w:t>
      </w:r>
      <w:r w:rsidR="005814D2" w:rsidRPr="00232C3B">
        <w:rPr>
          <w:szCs w:val="24"/>
        </w:rPr>
        <w:t xml:space="preserve"> изготвен съгласно </w:t>
      </w:r>
      <w:r w:rsidR="00232C3B" w:rsidRPr="00232C3B">
        <w:rPr>
          <w:szCs w:val="24"/>
        </w:rPr>
        <w:t xml:space="preserve">реда и условията за докладване от държавите членки до </w:t>
      </w:r>
      <w:r w:rsidR="00D044FB">
        <w:rPr>
          <w:szCs w:val="24"/>
        </w:rPr>
        <w:t>Европейската комисия (ЕК)</w:t>
      </w:r>
      <w:r w:rsidR="00232C3B">
        <w:rPr>
          <w:szCs w:val="24"/>
        </w:rPr>
        <w:t xml:space="preserve">, </w:t>
      </w:r>
      <w:r w:rsidR="00232C3B" w:rsidRPr="00232C3B">
        <w:rPr>
          <w:rFonts w:cs="Times New Roman"/>
          <w:szCs w:val="24"/>
        </w:rPr>
        <w:t xml:space="preserve">установени с </w:t>
      </w:r>
      <w:r w:rsidR="00232C3B">
        <w:rPr>
          <w:rFonts w:cs="Times New Roman"/>
          <w:szCs w:val="24"/>
        </w:rPr>
        <w:t>Р</w:t>
      </w:r>
      <w:r w:rsidR="00232C3B" w:rsidRPr="00232C3B">
        <w:rPr>
          <w:rFonts w:cs="Times New Roman"/>
          <w:bCs/>
          <w:szCs w:val="24"/>
        </w:rPr>
        <w:t xml:space="preserve">ешение за изпълнение (ЕС) 2018/1524 </w:t>
      </w:r>
      <w:r w:rsidR="00232C3B">
        <w:rPr>
          <w:rFonts w:cs="Times New Roman"/>
          <w:bCs/>
          <w:szCs w:val="24"/>
        </w:rPr>
        <w:t>на</w:t>
      </w:r>
      <w:r w:rsidR="00232C3B" w:rsidRPr="00232C3B">
        <w:rPr>
          <w:rFonts w:cs="Times New Roman"/>
          <w:bCs/>
          <w:szCs w:val="24"/>
        </w:rPr>
        <w:t xml:space="preserve"> К</w:t>
      </w:r>
      <w:r w:rsidR="00232C3B">
        <w:rPr>
          <w:rFonts w:cs="Times New Roman"/>
          <w:bCs/>
          <w:szCs w:val="24"/>
        </w:rPr>
        <w:t>омисията</w:t>
      </w:r>
      <w:r w:rsidR="00232C3B" w:rsidRPr="00232C3B">
        <w:rPr>
          <w:rFonts w:cs="Times New Roman"/>
          <w:bCs/>
          <w:szCs w:val="24"/>
        </w:rPr>
        <w:t xml:space="preserve"> от 11 октомври 2018 година</w:t>
      </w:r>
      <w:r w:rsidR="00232C3B">
        <w:rPr>
          <w:rFonts w:cs="Times New Roman"/>
          <w:bCs/>
          <w:szCs w:val="24"/>
        </w:rPr>
        <w:t>.</w:t>
      </w:r>
    </w:p>
    <w:p w14:paraId="13A3BE5F" w14:textId="77777777" w:rsidR="00AB0D2F" w:rsidRDefault="00C0355D" w:rsidP="006239C3">
      <w:pPr>
        <w:spacing w:before="120" w:after="0"/>
        <w:ind w:firstLine="709"/>
        <w:jc w:val="both"/>
        <w:rPr>
          <w:rFonts w:cs="Times New Roman"/>
          <w:szCs w:val="24"/>
        </w:rPr>
      </w:pPr>
      <w:r>
        <w:rPr>
          <w:rFonts w:cs="Times New Roman"/>
          <w:szCs w:val="24"/>
        </w:rPr>
        <w:t xml:space="preserve">Документът </w:t>
      </w:r>
      <w:r w:rsidR="004C3218">
        <w:rPr>
          <w:rFonts w:cs="Times New Roman"/>
          <w:szCs w:val="24"/>
        </w:rPr>
        <w:t>включва</w:t>
      </w:r>
      <w:r w:rsidR="00891798">
        <w:rPr>
          <w:rFonts w:cs="Times New Roman"/>
          <w:szCs w:val="24"/>
        </w:rPr>
        <w:t xml:space="preserve"> </w:t>
      </w:r>
      <w:r w:rsidR="00687D79">
        <w:rPr>
          <w:rFonts w:cs="Times New Roman"/>
          <w:szCs w:val="24"/>
        </w:rPr>
        <w:t>описание на извършените дейности по наблюдение</w:t>
      </w:r>
      <w:r w:rsidR="00A4680D">
        <w:rPr>
          <w:rFonts w:cs="Times New Roman"/>
          <w:szCs w:val="24"/>
        </w:rPr>
        <w:t xml:space="preserve"> като е представена информация относно</w:t>
      </w:r>
      <w:r w:rsidR="00984EE9">
        <w:rPr>
          <w:rFonts w:cs="Times New Roman"/>
          <w:szCs w:val="24"/>
        </w:rPr>
        <w:t xml:space="preserve"> </w:t>
      </w:r>
      <w:r w:rsidR="00C9556B" w:rsidRPr="007E335A">
        <w:rPr>
          <w:rFonts w:cs="Times New Roman"/>
          <w:szCs w:val="24"/>
        </w:rPr>
        <w:t>размера и подбора на извадките</w:t>
      </w:r>
      <w:r w:rsidR="00984EE9">
        <w:rPr>
          <w:rFonts w:cs="Times New Roman"/>
          <w:szCs w:val="24"/>
        </w:rPr>
        <w:t>, и</w:t>
      </w:r>
      <w:r w:rsidR="00C9556B" w:rsidRPr="007E335A">
        <w:rPr>
          <w:rFonts w:cs="Times New Roman"/>
          <w:szCs w:val="24"/>
        </w:rPr>
        <w:t>зискванията на стандарта, които се проверяват</w:t>
      </w:r>
      <w:r w:rsidR="00984EE9">
        <w:rPr>
          <w:rFonts w:cs="Times New Roman"/>
          <w:szCs w:val="24"/>
        </w:rPr>
        <w:t xml:space="preserve">, </w:t>
      </w:r>
      <w:r w:rsidR="00C9556B" w:rsidRPr="007E335A">
        <w:rPr>
          <w:rFonts w:cs="Times New Roman"/>
          <w:szCs w:val="24"/>
        </w:rPr>
        <w:t>използваните софтуерни инструменти</w:t>
      </w:r>
      <w:r w:rsidR="00524876">
        <w:rPr>
          <w:rFonts w:cs="Times New Roman"/>
          <w:szCs w:val="24"/>
        </w:rPr>
        <w:t xml:space="preserve"> и</w:t>
      </w:r>
      <w:r w:rsidR="00984EE9">
        <w:rPr>
          <w:rFonts w:cs="Times New Roman"/>
          <w:szCs w:val="24"/>
        </w:rPr>
        <w:t xml:space="preserve"> </w:t>
      </w:r>
      <w:r w:rsidR="009023C7" w:rsidRPr="001E3AE7">
        <w:rPr>
          <w:rFonts w:cs="Times New Roman"/>
          <w:szCs w:val="24"/>
        </w:rPr>
        <w:t xml:space="preserve">резултатите от наблюдението </w:t>
      </w:r>
      <w:r w:rsidR="00C2093F" w:rsidRPr="001E3AE7">
        <w:rPr>
          <w:rFonts w:cs="Times New Roman"/>
          <w:szCs w:val="24"/>
        </w:rPr>
        <w:t xml:space="preserve">при различните методи за наблюдение за </w:t>
      </w:r>
      <w:r w:rsidR="009023C7" w:rsidRPr="001E3AE7">
        <w:rPr>
          <w:rFonts w:cs="Times New Roman"/>
          <w:szCs w:val="24"/>
        </w:rPr>
        <w:t xml:space="preserve">уебсайтовете и за мобилните приложения. </w:t>
      </w:r>
      <w:r w:rsidR="009023C7">
        <w:rPr>
          <w:rFonts w:cs="Times New Roman"/>
          <w:szCs w:val="24"/>
        </w:rPr>
        <w:t xml:space="preserve">Докладът обхваща и информация </w:t>
      </w:r>
      <w:r w:rsidR="00F80C83" w:rsidRPr="00232C3B">
        <w:rPr>
          <w:rFonts w:cs="Times New Roman"/>
          <w:szCs w:val="24"/>
        </w:rPr>
        <w:t>относно използванет</w:t>
      </w:r>
      <w:r w:rsidR="00F80C83">
        <w:rPr>
          <w:rFonts w:cs="Times New Roman"/>
          <w:szCs w:val="24"/>
        </w:rPr>
        <w:t>о на процедурата по прилагане</w:t>
      </w:r>
      <w:r w:rsidR="009023C7">
        <w:rPr>
          <w:rFonts w:cs="Times New Roman"/>
          <w:szCs w:val="24"/>
        </w:rPr>
        <w:t xml:space="preserve"> </w:t>
      </w:r>
      <w:r w:rsidR="00D044FB">
        <w:rPr>
          <w:rFonts w:cs="Times New Roman"/>
          <w:szCs w:val="24"/>
        </w:rPr>
        <w:t>и</w:t>
      </w:r>
      <w:r w:rsidR="009023C7">
        <w:rPr>
          <w:rFonts w:cs="Times New Roman"/>
          <w:szCs w:val="24"/>
        </w:rPr>
        <w:t xml:space="preserve"> </w:t>
      </w:r>
      <w:r w:rsidR="00F80C83">
        <w:rPr>
          <w:rFonts w:cs="Times New Roman"/>
          <w:szCs w:val="24"/>
        </w:rPr>
        <w:t xml:space="preserve">предприети </w:t>
      </w:r>
      <w:r w:rsidR="00F80C83" w:rsidRPr="00E47C92">
        <w:rPr>
          <w:rFonts w:cs="Times New Roman"/>
          <w:szCs w:val="24"/>
        </w:rPr>
        <w:t xml:space="preserve">допълнителни </w:t>
      </w:r>
      <w:r w:rsidR="00F80C83" w:rsidRPr="004F52E0">
        <w:rPr>
          <w:rFonts w:cs="Times New Roman"/>
          <w:szCs w:val="24"/>
        </w:rPr>
        <w:t>мерки за улесняване на прилагането на изискванията за достъпност.</w:t>
      </w:r>
    </w:p>
    <w:p w14:paraId="0BCAFDEF" w14:textId="77777777" w:rsidR="007E335A" w:rsidRPr="003132D0" w:rsidRDefault="007E335A" w:rsidP="006239C3">
      <w:pPr>
        <w:spacing w:before="120" w:after="120"/>
        <w:ind w:firstLine="709"/>
        <w:jc w:val="both"/>
        <w:rPr>
          <w:rFonts w:eastAsia="Calibri" w:cs="Times New Roman"/>
          <w:szCs w:val="24"/>
        </w:rPr>
      </w:pPr>
      <w:r w:rsidRPr="00C2093F">
        <w:rPr>
          <w:rFonts w:eastAsia="Calibri" w:cs="Times New Roman"/>
        </w:rPr>
        <w:t>Наблюд</w:t>
      </w:r>
      <w:r w:rsidR="00FB3327">
        <w:rPr>
          <w:rFonts w:eastAsia="Calibri" w:cs="Times New Roman"/>
        </w:rPr>
        <w:t>ението на съответствието на уеб</w:t>
      </w:r>
      <w:r w:rsidRPr="00C2093F">
        <w:rPr>
          <w:rFonts w:eastAsia="Calibri" w:cs="Times New Roman"/>
        </w:rPr>
        <w:t>с</w:t>
      </w:r>
      <w:r>
        <w:rPr>
          <w:rFonts w:eastAsia="Calibri" w:cs="Times New Roman"/>
        </w:rPr>
        <w:t>айтовете и мобилните приложения</w:t>
      </w:r>
      <w:r w:rsidRPr="004B0447">
        <w:rPr>
          <w:rFonts w:eastAsia="Calibri" w:cs="Times New Roman"/>
          <w:color w:val="000000"/>
          <w:lang w:eastAsia="bg-BG"/>
        </w:rPr>
        <w:t xml:space="preserve"> </w:t>
      </w:r>
      <w:r>
        <w:rPr>
          <w:rFonts w:eastAsia="Calibri" w:cs="Times New Roman"/>
          <w:color w:val="000000"/>
          <w:lang w:eastAsia="bg-BG"/>
        </w:rPr>
        <w:t xml:space="preserve">на организациите от обществения сектор </w:t>
      </w:r>
      <w:r w:rsidRPr="00C2093F">
        <w:rPr>
          <w:rFonts w:eastAsia="Calibri" w:cs="Times New Roman"/>
        </w:rPr>
        <w:t>с изискванията за достъпност е извършено въз основа на методиката</w:t>
      </w:r>
      <w:r>
        <w:rPr>
          <w:rFonts w:eastAsia="Calibri" w:cs="Times New Roman"/>
        </w:rPr>
        <w:t xml:space="preserve"> </w:t>
      </w:r>
      <w:r w:rsidRPr="004B0447">
        <w:rPr>
          <w:rFonts w:eastAsia="Calibri" w:cs="Times New Roman"/>
          <w:color w:val="000000"/>
          <w:lang w:eastAsia="bg-BG"/>
        </w:rPr>
        <w:t xml:space="preserve">на наблюдение, установена с Решение за изпълнение (ЕС) 2018/1524 на </w:t>
      </w:r>
      <w:r>
        <w:rPr>
          <w:rFonts w:eastAsia="Calibri" w:cs="Times New Roman"/>
          <w:color w:val="000000"/>
          <w:lang w:eastAsia="bg-BG"/>
        </w:rPr>
        <w:t>ЕК</w:t>
      </w:r>
      <w:r w:rsidRPr="004B0447">
        <w:rPr>
          <w:rFonts w:eastAsia="Calibri" w:cs="Times New Roman"/>
          <w:color w:val="000000"/>
          <w:lang w:eastAsia="bg-BG"/>
        </w:rPr>
        <w:t xml:space="preserve"> от 11.10.2018 г., и изискванията на хармонизирания европейски стандарт EN 301 549 V2.1.2 (2018-08</w:t>
      </w:r>
      <w:r w:rsidRPr="003132D0">
        <w:rPr>
          <w:rFonts w:eastAsia="Calibri" w:cs="Times New Roman"/>
          <w:color w:val="000000"/>
          <w:szCs w:val="24"/>
          <w:lang w:eastAsia="bg-BG"/>
        </w:rPr>
        <w:t xml:space="preserve">) </w:t>
      </w:r>
      <w:r w:rsidRPr="003132D0">
        <w:rPr>
          <w:szCs w:val="24"/>
        </w:rPr>
        <w:t>Accessibility requirements for ICT products and services</w:t>
      </w:r>
      <w:r w:rsidRPr="003132D0">
        <w:rPr>
          <w:rFonts w:eastAsia="Calibri" w:cs="Times New Roman"/>
          <w:color w:val="000000"/>
          <w:szCs w:val="24"/>
          <w:lang w:eastAsia="bg-BG"/>
        </w:rPr>
        <w:t xml:space="preserve">. </w:t>
      </w:r>
    </w:p>
    <w:p w14:paraId="11B651EF" w14:textId="77777777" w:rsidR="007E335A" w:rsidRDefault="007E335A" w:rsidP="006239C3">
      <w:pPr>
        <w:spacing w:after="120"/>
        <w:ind w:firstLine="709"/>
        <w:jc w:val="both"/>
        <w:rPr>
          <w:rFonts w:eastAsia="Calibri" w:cs="Times New Roman"/>
          <w:color w:val="000000"/>
          <w:lang w:eastAsia="bg-BG"/>
        </w:rPr>
      </w:pPr>
      <w:r>
        <w:rPr>
          <w:rFonts w:eastAsia="Calibri" w:cs="Times New Roman"/>
          <w:color w:val="000000"/>
          <w:lang w:eastAsia="bg-BG"/>
        </w:rPr>
        <w:t>Осъществяването на ф</w:t>
      </w:r>
      <w:r w:rsidRPr="0020758D">
        <w:rPr>
          <w:rFonts w:eastAsia="Calibri" w:cs="Times New Roman"/>
          <w:color w:val="000000"/>
          <w:lang w:eastAsia="bg-BG"/>
        </w:rPr>
        <w:t>ункциите по наблюдение и прилагане на изискванията на Директива (EС) 2016/2102</w:t>
      </w:r>
      <w:r>
        <w:rPr>
          <w:rFonts w:eastAsia="Calibri" w:cs="Times New Roman"/>
          <w:color w:val="000000"/>
          <w:lang w:eastAsia="bg-BG"/>
        </w:rPr>
        <w:t xml:space="preserve"> </w:t>
      </w:r>
      <w:r w:rsidR="00F65CD4">
        <w:rPr>
          <w:rFonts w:eastAsia="Times New Roman" w:cs="Times New Roman"/>
          <w:szCs w:val="24"/>
          <w:lang w:eastAsia="bg-BG"/>
        </w:rPr>
        <w:t xml:space="preserve">от </w:t>
      </w:r>
      <w:r w:rsidR="00F65CD4" w:rsidRPr="0020758D">
        <w:rPr>
          <w:rFonts w:eastAsia="Calibri" w:cs="Times New Roman"/>
          <w:color w:val="000000"/>
          <w:lang w:eastAsia="bg-BG"/>
        </w:rPr>
        <w:t>Държавна агенция „Електронно управление“ (ДАЕУ)</w:t>
      </w:r>
      <w:r w:rsidR="00F65CD4">
        <w:rPr>
          <w:rFonts w:eastAsia="Calibri" w:cs="Times New Roman"/>
          <w:color w:val="000000"/>
          <w:lang w:eastAsia="bg-BG"/>
        </w:rPr>
        <w:t xml:space="preserve"> </w:t>
      </w:r>
      <w:r>
        <w:rPr>
          <w:rFonts w:eastAsia="Times New Roman" w:cs="Times New Roman"/>
          <w:szCs w:val="24"/>
          <w:lang w:eastAsia="bg-BG"/>
        </w:rPr>
        <w:t>е в съответствие с М</w:t>
      </w:r>
      <w:r w:rsidRPr="0020758D">
        <w:rPr>
          <w:rFonts w:eastAsia="Times New Roman" w:cs="Times New Roman"/>
          <w:szCs w:val="24"/>
          <w:lang w:eastAsia="bg-BG"/>
        </w:rPr>
        <w:t>етодология</w:t>
      </w:r>
      <w:r>
        <w:rPr>
          <w:rFonts w:eastAsia="Times New Roman" w:cs="Times New Roman"/>
          <w:szCs w:val="24"/>
          <w:lang w:eastAsia="bg-BG"/>
        </w:rPr>
        <w:t xml:space="preserve"> </w:t>
      </w:r>
      <w:r w:rsidRPr="0020758D">
        <w:rPr>
          <w:rFonts w:eastAsia="Times New Roman" w:cs="Times New Roman"/>
          <w:szCs w:val="24"/>
          <w:lang w:eastAsia="bg-BG"/>
        </w:rPr>
        <w:t>за наблюдение и проверки на достъпността на съдържанието на интернет страниците и мобилните приложения</w:t>
      </w:r>
      <w:r>
        <w:rPr>
          <w:rFonts w:eastAsia="Times New Roman" w:cs="Times New Roman"/>
          <w:szCs w:val="24"/>
          <w:lang w:eastAsia="bg-BG"/>
        </w:rPr>
        <w:t>. М</w:t>
      </w:r>
      <w:r w:rsidRPr="0020758D">
        <w:rPr>
          <w:rFonts w:eastAsia="Times New Roman" w:cs="Times New Roman"/>
          <w:szCs w:val="24"/>
          <w:lang w:eastAsia="bg-BG"/>
        </w:rPr>
        <w:t>етодология</w:t>
      </w:r>
      <w:r>
        <w:rPr>
          <w:rFonts w:eastAsia="Times New Roman" w:cs="Times New Roman"/>
          <w:szCs w:val="24"/>
          <w:lang w:eastAsia="bg-BG"/>
        </w:rPr>
        <w:t xml:space="preserve">та е разработена </w:t>
      </w:r>
      <w:r w:rsidR="00F65CD4">
        <w:rPr>
          <w:rFonts w:eastAsia="Times New Roman" w:cs="Times New Roman"/>
          <w:szCs w:val="24"/>
          <w:lang w:eastAsia="bg-BG"/>
        </w:rPr>
        <w:t xml:space="preserve">от агенцията </w:t>
      </w:r>
      <w:r>
        <w:rPr>
          <w:rFonts w:eastAsia="Calibri" w:cs="Times New Roman"/>
          <w:color w:val="000000"/>
          <w:lang w:eastAsia="bg-BG"/>
        </w:rPr>
        <w:t>като</w:t>
      </w:r>
      <w:r w:rsidR="00984EE9">
        <w:rPr>
          <w:rFonts w:eastAsia="Calibri" w:cs="Times New Roman"/>
          <w:color w:val="000000"/>
          <w:lang w:eastAsia="bg-BG"/>
        </w:rPr>
        <w:t xml:space="preserve"> е изцяло съобразена с Решение </w:t>
      </w:r>
      <w:r>
        <w:rPr>
          <w:rFonts w:eastAsia="Calibri" w:cs="Times New Roman"/>
          <w:color w:val="000000"/>
          <w:lang w:eastAsia="bg-BG"/>
        </w:rPr>
        <w:t xml:space="preserve">за изпълнение </w:t>
      </w:r>
      <w:r w:rsidRPr="004B0447">
        <w:rPr>
          <w:rFonts w:eastAsia="Calibri" w:cs="Times New Roman"/>
          <w:color w:val="000000"/>
          <w:lang w:eastAsia="bg-BG"/>
        </w:rPr>
        <w:t>(ЕС) 2018/1524</w:t>
      </w:r>
      <w:r>
        <w:rPr>
          <w:rFonts w:eastAsia="Calibri" w:cs="Times New Roman"/>
          <w:color w:val="000000"/>
          <w:lang w:eastAsia="bg-BG"/>
        </w:rPr>
        <w:t xml:space="preserve">. Към </w:t>
      </w:r>
      <w:r w:rsidR="0073048C">
        <w:rPr>
          <w:rFonts w:eastAsia="Calibri" w:cs="Times New Roman"/>
          <w:color w:val="000000"/>
          <w:lang w:eastAsia="bg-BG"/>
        </w:rPr>
        <w:t xml:space="preserve">нея </w:t>
      </w:r>
      <w:r>
        <w:rPr>
          <w:rFonts w:eastAsia="Calibri" w:cs="Times New Roman"/>
          <w:color w:val="000000"/>
          <w:lang w:eastAsia="bg-BG"/>
        </w:rPr>
        <w:t xml:space="preserve">са </w:t>
      </w:r>
      <w:r w:rsidR="000143D8">
        <w:rPr>
          <w:rFonts w:eastAsia="Calibri" w:cs="Times New Roman"/>
          <w:color w:val="000000"/>
          <w:lang w:eastAsia="bg-BG"/>
        </w:rPr>
        <w:t xml:space="preserve">изготвени </w:t>
      </w:r>
      <w:r>
        <w:rPr>
          <w:rFonts w:eastAsia="Calibri" w:cs="Times New Roman"/>
          <w:color w:val="000000"/>
          <w:lang w:eastAsia="bg-BG"/>
        </w:rPr>
        <w:t>приложения, които описват п</w:t>
      </w:r>
      <w:r w:rsidRPr="002A0EFF">
        <w:rPr>
          <w:rFonts w:eastAsia="Calibri" w:cs="Times New Roman"/>
          <w:color w:val="000000"/>
          <w:lang w:eastAsia="bg-BG"/>
        </w:rPr>
        <w:t>роверки за оценка на достъпността</w:t>
      </w:r>
      <w:r>
        <w:rPr>
          <w:rFonts w:eastAsia="Calibri" w:cs="Times New Roman"/>
          <w:color w:val="000000"/>
          <w:lang w:eastAsia="bg-BG"/>
        </w:rPr>
        <w:t>, инструменти за тестване на достъпността,</w:t>
      </w:r>
      <w:r w:rsidRPr="0020758D">
        <w:rPr>
          <w:rFonts w:eastAsia="Calibri" w:cs="Times New Roman"/>
          <w:color w:val="000000"/>
          <w:lang w:eastAsia="bg-BG"/>
        </w:rPr>
        <w:t xml:space="preserve"> </w:t>
      </w:r>
      <w:r>
        <w:rPr>
          <w:rFonts w:eastAsia="Calibri" w:cs="Times New Roman"/>
          <w:color w:val="000000"/>
          <w:lang w:eastAsia="bg-BG"/>
        </w:rPr>
        <w:t>п</w:t>
      </w:r>
      <w:r w:rsidRPr="00796FE0">
        <w:rPr>
          <w:rFonts w:eastAsia="Calibri" w:cs="Times New Roman"/>
          <w:color w:val="000000"/>
          <w:lang w:eastAsia="bg-BG"/>
        </w:rPr>
        <w:t>одход за определяне на извадки от уеб страници и проверка на извадки</w:t>
      </w:r>
      <w:r>
        <w:rPr>
          <w:rFonts w:eastAsia="Calibri" w:cs="Times New Roman"/>
          <w:color w:val="000000"/>
          <w:lang w:eastAsia="bg-BG"/>
        </w:rPr>
        <w:t xml:space="preserve">. Приложенията съдържат и </w:t>
      </w:r>
      <w:r w:rsidRPr="002A0EFF">
        <w:rPr>
          <w:rFonts w:eastAsia="Calibri" w:cs="Times New Roman"/>
          <w:color w:val="000000"/>
          <w:lang w:eastAsia="bg-BG"/>
        </w:rPr>
        <w:t xml:space="preserve">контролни листове за проверки, </w:t>
      </w:r>
      <w:r>
        <w:rPr>
          <w:rFonts w:eastAsia="Calibri" w:cs="Times New Roman"/>
          <w:color w:val="000000"/>
          <w:lang w:eastAsia="bg-BG"/>
        </w:rPr>
        <w:t>образци на отчетни доклади за извършена проверка,</w:t>
      </w:r>
      <w:r w:rsidRPr="00796FE0">
        <w:rPr>
          <w:rFonts w:eastAsia="Calibri" w:cs="Times New Roman"/>
          <w:color w:val="000000"/>
          <w:lang w:eastAsia="bg-BG"/>
        </w:rPr>
        <w:t xml:space="preserve"> </w:t>
      </w:r>
      <w:r>
        <w:rPr>
          <w:rFonts w:eastAsia="Calibri" w:cs="Times New Roman"/>
          <w:color w:val="000000"/>
          <w:lang w:eastAsia="bg-BG"/>
        </w:rPr>
        <w:t>о</w:t>
      </w:r>
      <w:r w:rsidRPr="00796FE0">
        <w:rPr>
          <w:rFonts w:eastAsia="Calibri" w:cs="Times New Roman"/>
          <w:color w:val="000000"/>
          <w:lang w:eastAsia="bg-BG"/>
        </w:rPr>
        <w:t>бразец на декларация за достъпност</w:t>
      </w:r>
      <w:r>
        <w:rPr>
          <w:rFonts w:eastAsia="Calibri" w:cs="Times New Roman"/>
          <w:color w:val="000000"/>
          <w:lang w:eastAsia="bg-BG"/>
        </w:rPr>
        <w:t>, п</w:t>
      </w:r>
      <w:r w:rsidRPr="00796FE0">
        <w:rPr>
          <w:rFonts w:eastAsia="Calibri" w:cs="Times New Roman"/>
          <w:color w:val="000000"/>
          <w:lang w:eastAsia="bg-BG"/>
        </w:rPr>
        <w:t>репоръки към потребителските интерфейси</w:t>
      </w:r>
      <w:r>
        <w:rPr>
          <w:rFonts w:eastAsia="Calibri" w:cs="Times New Roman"/>
          <w:color w:val="000000"/>
          <w:lang w:eastAsia="bg-BG"/>
        </w:rPr>
        <w:t>, п</w:t>
      </w:r>
      <w:r w:rsidRPr="00796FE0">
        <w:rPr>
          <w:rFonts w:eastAsia="Calibri" w:cs="Times New Roman"/>
          <w:color w:val="000000"/>
          <w:lang w:eastAsia="bg-BG"/>
        </w:rPr>
        <w:t xml:space="preserve">роцедура </w:t>
      </w:r>
      <w:r>
        <w:rPr>
          <w:rFonts w:eastAsia="Calibri" w:cs="Times New Roman"/>
          <w:color w:val="000000"/>
          <w:lang w:eastAsia="bg-BG"/>
        </w:rPr>
        <w:t xml:space="preserve">и контролен лист </w:t>
      </w:r>
      <w:r w:rsidRPr="00796FE0">
        <w:rPr>
          <w:rFonts w:eastAsia="Calibri" w:cs="Times New Roman"/>
          <w:color w:val="000000"/>
          <w:lang w:eastAsia="bg-BG"/>
        </w:rPr>
        <w:t>за разглеждане на предварителн</w:t>
      </w:r>
      <w:r>
        <w:rPr>
          <w:rFonts w:eastAsia="Calibri" w:cs="Times New Roman"/>
          <w:color w:val="000000"/>
          <w:lang w:eastAsia="bg-BG"/>
        </w:rPr>
        <w:t>и оценки</w:t>
      </w:r>
      <w:r w:rsidRPr="00796FE0">
        <w:rPr>
          <w:rFonts w:eastAsia="Calibri" w:cs="Times New Roman"/>
          <w:color w:val="000000"/>
          <w:lang w:eastAsia="bg-BG"/>
        </w:rPr>
        <w:t xml:space="preserve"> на тежестта</w:t>
      </w:r>
      <w:r>
        <w:rPr>
          <w:rFonts w:eastAsia="Calibri" w:cs="Times New Roman"/>
          <w:color w:val="000000"/>
          <w:lang w:eastAsia="bg-BG"/>
        </w:rPr>
        <w:t xml:space="preserve">. </w:t>
      </w:r>
      <w:r>
        <w:rPr>
          <w:rFonts w:eastAsia="Times New Roman" w:cs="Times New Roman"/>
          <w:szCs w:val="24"/>
          <w:lang w:eastAsia="bg-BG"/>
        </w:rPr>
        <w:t>М</w:t>
      </w:r>
      <w:r w:rsidRPr="0020758D">
        <w:rPr>
          <w:rFonts w:eastAsia="Times New Roman" w:cs="Times New Roman"/>
          <w:szCs w:val="24"/>
          <w:lang w:eastAsia="bg-BG"/>
        </w:rPr>
        <w:t>етодология</w:t>
      </w:r>
      <w:r w:rsidR="000143D8">
        <w:rPr>
          <w:rFonts w:eastAsia="Times New Roman" w:cs="Times New Roman"/>
          <w:szCs w:val="24"/>
          <w:lang w:eastAsia="bg-BG"/>
        </w:rPr>
        <w:t>та</w:t>
      </w:r>
      <w:r>
        <w:rPr>
          <w:rFonts w:eastAsia="Times New Roman" w:cs="Times New Roman"/>
          <w:szCs w:val="24"/>
          <w:lang w:eastAsia="bg-BG"/>
        </w:rPr>
        <w:t xml:space="preserve"> </w:t>
      </w:r>
      <w:r w:rsidRPr="0020758D">
        <w:rPr>
          <w:rFonts w:eastAsia="Times New Roman" w:cs="Times New Roman"/>
          <w:szCs w:val="24"/>
          <w:lang w:eastAsia="bg-BG"/>
        </w:rPr>
        <w:t>за наблюдение и проверки на достъпността на съдържанието на интернет страниците и мобилните приложения</w:t>
      </w:r>
      <w:r>
        <w:rPr>
          <w:rFonts w:eastAsia="Calibri" w:cs="Times New Roman"/>
          <w:color w:val="000000"/>
          <w:lang w:eastAsia="bg-BG"/>
        </w:rPr>
        <w:t xml:space="preserve"> за</w:t>
      </w:r>
      <w:r w:rsidR="00F65CD4">
        <w:rPr>
          <w:rFonts w:eastAsia="Calibri" w:cs="Times New Roman"/>
          <w:color w:val="000000"/>
          <w:lang w:eastAsia="bg-BG"/>
        </w:rPr>
        <w:t xml:space="preserve">едно с Приложенията към нея са </w:t>
      </w:r>
      <w:r>
        <w:rPr>
          <w:rFonts w:eastAsia="Calibri" w:cs="Times New Roman"/>
          <w:color w:val="000000"/>
          <w:lang w:eastAsia="bg-BG"/>
        </w:rPr>
        <w:t xml:space="preserve">публично достъпни на адрес: </w:t>
      </w:r>
      <w:hyperlink r:id="rId8" w:history="1">
        <w:r w:rsidRPr="00EF1328">
          <w:rPr>
            <w:rStyle w:val="Hyperlink"/>
            <w:rFonts w:eastAsia="Calibri" w:cs="Times New Roman"/>
            <w:lang w:eastAsia="bg-BG"/>
          </w:rPr>
          <w:t>https://e-gov.bg/wps/portal/agency/home/%D0%B0ccessibility-websites/web-access-documentation</w:t>
        </w:r>
      </w:hyperlink>
      <w:r>
        <w:rPr>
          <w:rFonts w:eastAsia="Calibri" w:cs="Times New Roman"/>
          <w:color w:val="000000"/>
          <w:lang w:eastAsia="bg-BG"/>
        </w:rPr>
        <w:t xml:space="preserve">. </w:t>
      </w:r>
    </w:p>
    <w:p w14:paraId="1A71E70A" w14:textId="77777777" w:rsidR="007B43D8" w:rsidRPr="00A80F72" w:rsidRDefault="007B43D8" w:rsidP="0034496D">
      <w:pPr>
        <w:pStyle w:val="ListParagraph"/>
        <w:numPr>
          <w:ilvl w:val="0"/>
          <w:numId w:val="1"/>
        </w:numPr>
        <w:spacing w:before="240"/>
        <w:ind w:left="284" w:firstLine="0"/>
        <w:contextualSpacing w:val="0"/>
        <w:jc w:val="both"/>
        <w:outlineLvl w:val="0"/>
        <w:rPr>
          <w:b/>
          <w:color w:val="2E74B5" w:themeColor="accent1" w:themeShade="BF"/>
        </w:rPr>
      </w:pPr>
      <w:bookmarkStart w:id="3" w:name="_Toc86416632"/>
      <w:bookmarkStart w:id="4" w:name="_Toc86419696"/>
      <w:r w:rsidRPr="00A80F72">
        <w:rPr>
          <w:b/>
          <w:color w:val="2E74B5" w:themeColor="accent1" w:themeShade="BF"/>
        </w:rPr>
        <w:t>ОПИСАНИЕ НА ДЕЙНОСТИТЕ ПО НАБЛЮДЕНИЕ</w:t>
      </w:r>
      <w:bookmarkEnd w:id="3"/>
      <w:bookmarkEnd w:id="4"/>
    </w:p>
    <w:p w14:paraId="1EB91A5D" w14:textId="77777777" w:rsidR="00B472A0" w:rsidRDefault="00CA796D" w:rsidP="006239C3">
      <w:pPr>
        <w:spacing w:after="120"/>
        <w:ind w:firstLine="709"/>
        <w:jc w:val="both"/>
        <w:rPr>
          <w:rFonts w:eastAsia="Calibri" w:cs="Times New Roman"/>
          <w:bCs/>
          <w:iCs/>
          <w:color w:val="000000"/>
          <w:lang w:eastAsia="bg-BG"/>
        </w:rPr>
      </w:pPr>
      <w:r>
        <w:rPr>
          <w:rFonts w:eastAsia="Calibri" w:cs="Times New Roman"/>
          <w:color w:val="000000"/>
          <w:lang w:eastAsia="bg-BG"/>
        </w:rPr>
        <w:t xml:space="preserve">В основата на наблюдението и проверките </w:t>
      </w:r>
      <w:r w:rsidR="004D4733">
        <w:rPr>
          <w:rFonts w:eastAsia="Calibri" w:cs="Times New Roman"/>
          <w:color w:val="000000"/>
          <w:lang w:eastAsia="bg-BG"/>
        </w:rPr>
        <w:t xml:space="preserve">на уебсайтовете и мобилните приложения </w:t>
      </w:r>
      <w:r w:rsidR="002378CE">
        <w:rPr>
          <w:rFonts w:eastAsia="Calibri" w:cs="Times New Roman"/>
          <w:color w:val="000000"/>
          <w:lang w:eastAsia="bg-BG"/>
        </w:rPr>
        <w:t>е</w:t>
      </w:r>
      <w:r>
        <w:rPr>
          <w:rFonts w:eastAsia="Calibri" w:cs="Times New Roman"/>
          <w:color w:val="000000"/>
          <w:lang w:eastAsia="bg-BG"/>
        </w:rPr>
        <w:t xml:space="preserve"> х</w:t>
      </w:r>
      <w:r w:rsidR="002A6051" w:rsidRPr="0020758D">
        <w:rPr>
          <w:rFonts w:eastAsia="Calibri" w:cs="Times New Roman"/>
          <w:color w:val="000000"/>
          <w:lang w:eastAsia="bg-BG"/>
        </w:rPr>
        <w:t>армонизираният европейски стандарт EN 301 549 V2.1.2 (2018-08) (БДС</w:t>
      </w:r>
      <w:r w:rsidR="005C03AA">
        <w:rPr>
          <w:rFonts w:eastAsia="Calibri" w:cs="Times New Roman"/>
          <w:color w:val="000000"/>
          <w:lang w:eastAsia="bg-BG"/>
        </w:rPr>
        <w:t> </w:t>
      </w:r>
      <w:r w:rsidR="002A6051" w:rsidRPr="0020758D">
        <w:rPr>
          <w:rFonts w:eastAsia="Calibri" w:cs="Times New Roman"/>
          <w:color w:val="000000"/>
          <w:lang w:val="en-US" w:eastAsia="bg-BG"/>
        </w:rPr>
        <w:t>EN</w:t>
      </w:r>
      <w:r w:rsidR="002A6051" w:rsidRPr="0020758D">
        <w:rPr>
          <w:rFonts w:eastAsia="Calibri" w:cs="Times New Roman"/>
          <w:color w:val="000000"/>
          <w:lang w:eastAsia="bg-BG"/>
        </w:rPr>
        <w:t xml:space="preserve"> 301 549 V2.1.2:2018</w:t>
      </w:r>
      <w:r w:rsidR="005C03AA">
        <w:rPr>
          <w:rFonts w:eastAsia="Calibri" w:cs="Times New Roman"/>
          <w:color w:val="000000"/>
          <w:lang w:eastAsia="bg-BG"/>
        </w:rPr>
        <w:t xml:space="preserve"> </w:t>
      </w:r>
      <w:r w:rsidR="005C03AA" w:rsidRPr="005C03AA">
        <w:rPr>
          <w:rFonts w:eastAsia="Calibri" w:cs="Times New Roman"/>
          <w:color w:val="000000"/>
          <w:lang w:eastAsia="bg-BG"/>
        </w:rPr>
        <w:t>Изисквания за достъпност на продукти и услуги на ИКТ</w:t>
      </w:r>
      <w:r w:rsidR="002A6051" w:rsidRPr="0020758D">
        <w:rPr>
          <w:rFonts w:eastAsia="Calibri" w:cs="Times New Roman"/>
          <w:color w:val="000000"/>
          <w:lang w:eastAsia="bg-BG"/>
        </w:rPr>
        <w:t>), като референтен стандарт, чрез който се гарантира мини</w:t>
      </w:r>
      <w:r>
        <w:rPr>
          <w:rFonts w:eastAsia="Calibri" w:cs="Times New Roman"/>
          <w:color w:val="000000"/>
          <w:lang w:eastAsia="bg-BG"/>
        </w:rPr>
        <w:t>малното равнище на достъпност</w:t>
      </w:r>
      <w:r w:rsidR="002A6051" w:rsidRPr="0020758D">
        <w:rPr>
          <w:rFonts w:eastAsia="Calibri" w:cs="Times New Roman"/>
          <w:color w:val="000000"/>
          <w:lang w:eastAsia="bg-BG"/>
        </w:rPr>
        <w:t>.</w:t>
      </w:r>
      <w:r w:rsidR="00796FE0">
        <w:rPr>
          <w:rFonts w:eastAsia="Calibri" w:cs="Times New Roman"/>
          <w:color w:val="000000"/>
          <w:lang w:eastAsia="bg-BG"/>
        </w:rPr>
        <w:t xml:space="preserve"> </w:t>
      </w:r>
    </w:p>
    <w:p w14:paraId="3E35304F" w14:textId="77777777" w:rsidR="004B0447" w:rsidRPr="004B0447" w:rsidRDefault="002378CE" w:rsidP="006239C3">
      <w:pPr>
        <w:spacing w:after="120"/>
        <w:ind w:firstLine="709"/>
        <w:jc w:val="both"/>
        <w:rPr>
          <w:rFonts w:eastAsia="Calibri" w:cs="Times New Roman"/>
          <w:color w:val="000000"/>
          <w:lang w:eastAsia="bg-BG"/>
        </w:rPr>
      </w:pPr>
      <w:r>
        <w:rPr>
          <w:rFonts w:eastAsia="Calibri" w:cs="Times New Roman"/>
          <w:color w:val="000000"/>
          <w:lang w:eastAsia="bg-BG"/>
        </w:rPr>
        <w:t>Дейностите по наблюдение</w:t>
      </w:r>
      <w:r w:rsidR="00234B75">
        <w:rPr>
          <w:rFonts w:eastAsia="Calibri" w:cs="Times New Roman"/>
          <w:color w:val="000000"/>
          <w:lang w:eastAsia="bg-BG"/>
        </w:rPr>
        <w:t xml:space="preserve">, които </w:t>
      </w:r>
      <w:r w:rsidR="0054043F">
        <w:rPr>
          <w:rFonts w:eastAsia="Calibri" w:cs="Times New Roman"/>
          <w:color w:val="000000"/>
          <w:lang w:eastAsia="bg-BG"/>
        </w:rPr>
        <w:t xml:space="preserve">са </w:t>
      </w:r>
      <w:r w:rsidR="00234B75">
        <w:rPr>
          <w:rFonts w:eastAsia="Calibri" w:cs="Times New Roman"/>
          <w:color w:val="000000"/>
          <w:lang w:eastAsia="bg-BG"/>
        </w:rPr>
        <w:t>извършени</w:t>
      </w:r>
      <w:r w:rsidR="00C75492">
        <w:rPr>
          <w:rFonts w:eastAsia="Calibri" w:cs="Times New Roman"/>
          <w:color w:val="000000"/>
          <w:lang w:eastAsia="bg-BG"/>
        </w:rPr>
        <w:t>,</w:t>
      </w:r>
      <w:r w:rsidR="004B0447" w:rsidRPr="004B0447">
        <w:rPr>
          <w:rFonts w:eastAsia="Calibri" w:cs="Times New Roman"/>
          <w:color w:val="000000"/>
          <w:lang w:eastAsia="bg-BG"/>
        </w:rPr>
        <w:t xml:space="preserve"> включват: </w:t>
      </w:r>
    </w:p>
    <w:p w14:paraId="198B2E54" w14:textId="291028AA" w:rsidR="004B0447" w:rsidRPr="009B41D5" w:rsidRDefault="004B0447" w:rsidP="009B41D5">
      <w:pPr>
        <w:numPr>
          <w:ilvl w:val="0"/>
          <w:numId w:val="3"/>
        </w:numPr>
        <w:tabs>
          <w:tab w:val="left" w:pos="993"/>
        </w:tabs>
        <w:spacing w:after="0"/>
        <w:ind w:left="0" w:firstLine="709"/>
        <w:jc w:val="both"/>
        <w:rPr>
          <w:rFonts w:eastAsia="Calibri" w:cs="Times New Roman"/>
        </w:rPr>
      </w:pPr>
      <w:r w:rsidRPr="004B0447">
        <w:rPr>
          <w:rFonts w:eastAsia="Calibri" w:cs="Times New Roman"/>
        </w:rPr>
        <w:lastRenderedPageBreak/>
        <w:t>планиране (</w:t>
      </w:r>
      <w:r w:rsidR="007E335A">
        <w:rPr>
          <w:rFonts w:eastAsia="Calibri" w:cs="Times New Roman"/>
        </w:rPr>
        <w:t xml:space="preserve">определяне на </w:t>
      </w:r>
      <w:r w:rsidR="002378CE">
        <w:rPr>
          <w:rFonts w:eastAsia="Calibri" w:cs="Times New Roman"/>
        </w:rPr>
        <w:t>периоди на наблюдението;</w:t>
      </w:r>
      <w:r w:rsidRPr="004B0447">
        <w:rPr>
          <w:rFonts w:eastAsia="Calibri" w:cs="Times New Roman"/>
        </w:rPr>
        <w:t xml:space="preserve"> размера на извадки от уебсайтове и мобилни приложения, които ще бъдат наблюдавани, в зависимост от пе</w:t>
      </w:r>
      <w:r w:rsidR="002378CE">
        <w:rPr>
          <w:rFonts w:eastAsia="Calibri" w:cs="Times New Roman"/>
        </w:rPr>
        <w:t>риода и от метода за наблюдение;</w:t>
      </w:r>
      <w:r w:rsidRPr="004B0447">
        <w:rPr>
          <w:rFonts w:eastAsia="Calibri" w:cs="Times New Roman"/>
        </w:rPr>
        <w:t xml:space="preserve"> определяне на състава на извадките в съответствие с критериите за подбор</w:t>
      </w:r>
      <w:r w:rsidR="009B41D5">
        <w:rPr>
          <w:rFonts w:eastAsia="Calibri" w:cs="Times New Roman"/>
          <w:lang w:val="en-US"/>
        </w:rPr>
        <w:t xml:space="preserve">, </w:t>
      </w:r>
      <w:r w:rsidR="009B41D5">
        <w:rPr>
          <w:rFonts w:eastAsia="Calibri" w:cs="Times New Roman"/>
        </w:rPr>
        <w:t>съгласно изискванията посочени в т.2.2 и т.2.3</w:t>
      </w:r>
      <w:r w:rsidR="009B41D5" w:rsidRPr="009B41D5">
        <w:rPr>
          <w:rFonts w:cs="Times New Roman"/>
          <w:szCs w:val="24"/>
        </w:rPr>
        <w:t xml:space="preserve"> </w:t>
      </w:r>
      <w:r w:rsidR="009B41D5" w:rsidRPr="009B41D5">
        <w:rPr>
          <w:rFonts w:eastAsia="Calibri" w:cs="Times New Roman"/>
        </w:rPr>
        <w:t xml:space="preserve">от приложение </w:t>
      </w:r>
      <w:r w:rsidR="009B41D5" w:rsidRPr="009B41D5">
        <w:rPr>
          <w:rFonts w:eastAsia="Calibri" w:cs="Times New Roman"/>
          <w:lang w:val="en-US"/>
        </w:rPr>
        <w:t>I</w:t>
      </w:r>
      <w:r w:rsidR="009B41D5" w:rsidRPr="009B41D5">
        <w:rPr>
          <w:rFonts w:eastAsia="Calibri" w:cs="Times New Roman"/>
        </w:rPr>
        <w:t xml:space="preserve"> на Решение за изпълнение (ЕС) 2018/1524</w:t>
      </w:r>
      <w:r w:rsidR="009B41D5" w:rsidRPr="009B41D5">
        <w:rPr>
          <w:rFonts w:eastAsia="Calibri" w:cs="Times New Roman"/>
          <w:vertAlign w:val="superscript"/>
        </w:rPr>
        <w:footnoteReference w:id="1"/>
      </w:r>
      <w:r w:rsidRPr="009B41D5">
        <w:rPr>
          <w:rFonts w:eastAsia="Calibri" w:cs="Times New Roman"/>
        </w:rPr>
        <w:t>);</w:t>
      </w:r>
    </w:p>
    <w:p w14:paraId="0B7D0803" w14:textId="77777777" w:rsidR="004B0447" w:rsidRPr="004B0447" w:rsidRDefault="004B0447" w:rsidP="00D44D22">
      <w:pPr>
        <w:numPr>
          <w:ilvl w:val="0"/>
          <w:numId w:val="3"/>
        </w:numPr>
        <w:tabs>
          <w:tab w:val="left" w:pos="993"/>
        </w:tabs>
        <w:spacing w:after="0"/>
        <w:ind w:left="0" w:firstLine="709"/>
        <w:jc w:val="both"/>
        <w:rPr>
          <w:rFonts w:eastAsia="Calibri" w:cs="Times New Roman"/>
        </w:rPr>
      </w:pPr>
      <w:r w:rsidRPr="004B0447">
        <w:rPr>
          <w:rFonts w:eastAsia="Calibri" w:cs="Times New Roman"/>
          <w:color w:val="000000"/>
          <w:lang w:eastAsia="bg-BG"/>
        </w:rPr>
        <w:t>проверки</w:t>
      </w:r>
      <w:r w:rsidR="002378CE">
        <w:rPr>
          <w:rFonts w:eastAsia="Calibri" w:cs="Times New Roman"/>
          <w:color w:val="000000"/>
          <w:lang w:eastAsia="bg-BG"/>
        </w:rPr>
        <w:t xml:space="preserve"> (</w:t>
      </w:r>
      <w:r w:rsidR="00342A46">
        <w:rPr>
          <w:rFonts w:eastAsia="Calibri" w:cs="Times New Roman"/>
          <w:color w:val="000000"/>
          <w:lang w:eastAsia="bg-BG"/>
        </w:rPr>
        <w:t>по двата метода – на опростено и задълбочено наблюдение)</w:t>
      </w:r>
      <w:r w:rsidRPr="004B0447">
        <w:rPr>
          <w:rFonts w:eastAsia="Calibri" w:cs="Times New Roman"/>
          <w:color w:val="000000"/>
          <w:lang w:eastAsia="bg-BG"/>
        </w:rPr>
        <w:t xml:space="preserve"> и оценяване (оценяването на изискванията за достъпност се доказва с пряко позоваване на изисквания</w:t>
      </w:r>
      <w:r w:rsidR="00EE75AF">
        <w:rPr>
          <w:rFonts w:eastAsia="Calibri" w:cs="Times New Roman"/>
          <w:color w:val="000000"/>
          <w:lang w:eastAsia="bg-BG"/>
        </w:rPr>
        <w:t>та</w:t>
      </w:r>
      <w:r w:rsidRPr="004B0447">
        <w:rPr>
          <w:rFonts w:eastAsia="Calibri" w:cs="Times New Roman"/>
          <w:color w:val="000000"/>
          <w:lang w:eastAsia="bg-BG"/>
        </w:rPr>
        <w:t xml:space="preserve"> на хармонизирания стандарт);</w:t>
      </w:r>
    </w:p>
    <w:p w14:paraId="56A9171B" w14:textId="77777777" w:rsidR="004B0447" w:rsidRPr="004B0447" w:rsidRDefault="004B0447" w:rsidP="00D44D22">
      <w:pPr>
        <w:numPr>
          <w:ilvl w:val="0"/>
          <w:numId w:val="3"/>
        </w:numPr>
        <w:tabs>
          <w:tab w:val="left" w:pos="993"/>
        </w:tabs>
        <w:spacing w:after="0"/>
        <w:ind w:left="0" w:firstLine="709"/>
        <w:jc w:val="both"/>
        <w:rPr>
          <w:rFonts w:eastAsia="Calibri" w:cs="Times New Roman"/>
        </w:rPr>
      </w:pPr>
      <w:r w:rsidRPr="004B0447">
        <w:rPr>
          <w:rFonts w:eastAsia="Calibri" w:cs="Times New Roman"/>
          <w:color w:val="000000"/>
          <w:lang w:eastAsia="bg-BG"/>
        </w:rPr>
        <w:t>документиране</w:t>
      </w:r>
      <w:r w:rsidR="00342A46" w:rsidRPr="00342A46">
        <w:rPr>
          <w:rFonts w:eastAsia="Calibri" w:cs="Times New Roman"/>
          <w:color w:val="000000"/>
          <w:lang w:eastAsia="bg-BG"/>
        </w:rPr>
        <w:t xml:space="preserve"> </w:t>
      </w:r>
      <w:r w:rsidR="00342A46">
        <w:rPr>
          <w:rFonts w:eastAsia="Calibri" w:cs="Times New Roman"/>
          <w:color w:val="000000"/>
          <w:lang w:eastAsia="bg-BG"/>
        </w:rPr>
        <w:t>(съг</w:t>
      </w:r>
      <w:r w:rsidR="002378CE">
        <w:rPr>
          <w:rFonts w:eastAsia="Calibri" w:cs="Times New Roman"/>
          <w:color w:val="000000"/>
          <w:lang w:eastAsia="bg-BG"/>
        </w:rPr>
        <w:t>ласно Приложенията към</w:t>
      </w:r>
      <w:r w:rsidR="00342A46">
        <w:rPr>
          <w:rFonts w:eastAsia="Calibri" w:cs="Times New Roman"/>
          <w:color w:val="000000"/>
          <w:lang w:eastAsia="bg-BG"/>
        </w:rPr>
        <w:t xml:space="preserve"> Методологията)</w:t>
      </w:r>
      <w:r w:rsidRPr="004B0447">
        <w:rPr>
          <w:rFonts w:eastAsia="Calibri" w:cs="Times New Roman"/>
          <w:color w:val="000000"/>
          <w:lang w:eastAsia="bg-BG"/>
        </w:rPr>
        <w:t>, обобщаване и анализ на резултатите</w:t>
      </w:r>
      <w:r w:rsidR="002378CE">
        <w:rPr>
          <w:rFonts w:eastAsia="Calibri" w:cs="Times New Roman"/>
          <w:color w:val="000000"/>
          <w:lang w:eastAsia="bg-BG"/>
        </w:rPr>
        <w:t>;</w:t>
      </w:r>
    </w:p>
    <w:p w14:paraId="2FE8539B" w14:textId="77777777" w:rsidR="004B0447" w:rsidRPr="004B0447" w:rsidRDefault="004B0447" w:rsidP="006239C3">
      <w:pPr>
        <w:numPr>
          <w:ilvl w:val="0"/>
          <w:numId w:val="3"/>
        </w:numPr>
        <w:tabs>
          <w:tab w:val="left" w:pos="993"/>
        </w:tabs>
        <w:spacing w:after="120"/>
        <w:ind w:left="0" w:firstLine="709"/>
        <w:jc w:val="both"/>
        <w:rPr>
          <w:rFonts w:eastAsia="Calibri" w:cs="Times New Roman"/>
          <w:color w:val="000000"/>
          <w:lang w:eastAsia="bg-BG"/>
        </w:rPr>
      </w:pPr>
      <w:r w:rsidRPr="004B0447">
        <w:rPr>
          <w:rFonts w:eastAsia="Calibri" w:cs="Times New Roman"/>
          <w:color w:val="000000"/>
          <w:lang w:eastAsia="bg-BG"/>
        </w:rPr>
        <w:t xml:space="preserve">прилагане на механизъм за подпомагане </w:t>
      </w:r>
      <w:r w:rsidR="002378CE">
        <w:rPr>
          <w:rFonts w:eastAsia="Calibri" w:cs="Times New Roman"/>
          <w:color w:val="000000"/>
          <w:lang w:eastAsia="bg-BG"/>
        </w:rPr>
        <w:t xml:space="preserve">на организациите </w:t>
      </w:r>
      <w:r w:rsidRPr="004B0447">
        <w:rPr>
          <w:rFonts w:eastAsia="Calibri" w:cs="Times New Roman"/>
          <w:color w:val="000000"/>
          <w:lang w:eastAsia="bg-BG"/>
        </w:rPr>
        <w:t xml:space="preserve">при </w:t>
      </w:r>
      <w:r w:rsidR="002378CE">
        <w:rPr>
          <w:rFonts w:eastAsia="Calibri" w:cs="Times New Roman"/>
          <w:color w:val="000000"/>
          <w:lang w:eastAsia="bg-BG"/>
        </w:rPr>
        <w:t>установени</w:t>
      </w:r>
      <w:r w:rsidRPr="004B0447">
        <w:rPr>
          <w:rFonts w:eastAsia="Calibri" w:cs="Times New Roman"/>
          <w:color w:val="000000"/>
          <w:lang w:eastAsia="bg-BG"/>
        </w:rPr>
        <w:t xml:space="preserve"> недостатъци.</w:t>
      </w:r>
    </w:p>
    <w:p w14:paraId="7EDC3141" w14:textId="77777777" w:rsidR="007B43D8" w:rsidRPr="00A36800" w:rsidRDefault="007B43D8" w:rsidP="00A80F72">
      <w:pPr>
        <w:pStyle w:val="ListParagraph"/>
        <w:numPr>
          <w:ilvl w:val="1"/>
          <w:numId w:val="17"/>
        </w:numPr>
        <w:ind w:hanging="720"/>
        <w:jc w:val="both"/>
        <w:outlineLvl w:val="1"/>
        <w:rPr>
          <w:b/>
          <w:bCs/>
        </w:rPr>
      </w:pPr>
      <w:bookmarkStart w:id="5" w:name="_Toc86416633"/>
      <w:bookmarkStart w:id="6" w:name="_Toc86419697"/>
      <w:r w:rsidRPr="00A36800">
        <w:rPr>
          <w:b/>
          <w:bCs/>
        </w:rPr>
        <w:t>Обща информация</w:t>
      </w:r>
      <w:bookmarkEnd w:id="5"/>
      <w:bookmarkEnd w:id="6"/>
    </w:p>
    <w:p w14:paraId="605A838C" w14:textId="77777777" w:rsidR="00AB0D2F" w:rsidRPr="00AB0D2F" w:rsidRDefault="004F1F04" w:rsidP="00CB7CA6">
      <w:pPr>
        <w:ind w:firstLine="709"/>
        <w:jc w:val="both"/>
        <w:rPr>
          <w:szCs w:val="24"/>
        </w:rPr>
      </w:pPr>
      <w:r>
        <w:rPr>
          <w:szCs w:val="24"/>
        </w:rPr>
        <w:t>В рамките на първи</w:t>
      </w:r>
      <w:r w:rsidR="00AB0D2F" w:rsidRPr="00AB0D2F">
        <w:rPr>
          <w:szCs w:val="24"/>
        </w:rPr>
        <w:t xml:space="preserve"> период на наблюдение </w:t>
      </w:r>
      <w:r w:rsidR="004C7236">
        <w:rPr>
          <w:szCs w:val="24"/>
        </w:rPr>
        <w:t xml:space="preserve">е </w:t>
      </w:r>
      <w:r w:rsidR="00FC393A">
        <w:rPr>
          <w:szCs w:val="24"/>
        </w:rPr>
        <w:t>извършено</w:t>
      </w:r>
      <w:r w:rsidR="00AB0D2F" w:rsidRPr="00AB0D2F">
        <w:rPr>
          <w:szCs w:val="24"/>
        </w:rPr>
        <w:t xml:space="preserve"> наблюдение на уебсайтове </w:t>
      </w:r>
      <w:r>
        <w:rPr>
          <w:szCs w:val="24"/>
        </w:rPr>
        <w:t xml:space="preserve">и мобилни приложения </w:t>
      </w:r>
      <w:r w:rsidR="00AB0D2F" w:rsidRPr="00AB0D2F">
        <w:rPr>
          <w:szCs w:val="24"/>
        </w:rPr>
        <w:t>на организации</w:t>
      </w:r>
      <w:r w:rsidR="00EC5205">
        <w:rPr>
          <w:szCs w:val="24"/>
        </w:rPr>
        <w:t>те</w:t>
      </w:r>
      <w:r w:rsidR="00AB0D2F" w:rsidRPr="00AB0D2F">
        <w:rPr>
          <w:szCs w:val="24"/>
        </w:rPr>
        <w:t xml:space="preserve"> от </w:t>
      </w:r>
      <w:r w:rsidR="00EC5205">
        <w:rPr>
          <w:szCs w:val="24"/>
        </w:rPr>
        <w:t>обществения</w:t>
      </w:r>
      <w:r w:rsidR="00AB0D2F" w:rsidRPr="00AB0D2F">
        <w:rPr>
          <w:szCs w:val="24"/>
        </w:rPr>
        <w:t xml:space="preserve"> сектор, както следва:</w:t>
      </w:r>
    </w:p>
    <w:p w14:paraId="0B75724C" w14:textId="77777777" w:rsidR="00AB0D2F" w:rsidRPr="00167953" w:rsidRDefault="00AB0D2F" w:rsidP="00D44D22">
      <w:pPr>
        <w:numPr>
          <w:ilvl w:val="0"/>
          <w:numId w:val="3"/>
        </w:numPr>
        <w:tabs>
          <w:tab w:val="left" w:pos="993"/>
        </w:tabs>
        <w:spacing w:after="0" w:line="240" w:lineRule="auto"/>
        <w:ind w:left="0" w:firstLine="709"/>
        <w:jc w:val="both"/>
        <w:rPr>
          <w:rFonts w:eastAsia="Calibri" w:cs="Times New Roman"/>
        </w:rPr>
      </w:pPr>
      <w:r w:rsidRPr="00167953">
        <w:rPr>
          <w:rFonts w:eastAsia="Calibri" w:cs="Times New Roman"/>
        </w:rPr>
        <w:t>в периода 01.11.2020</w:t>
      </w:r>
      <w:r w:rsidR="001C58F7">
        <w:rPr>
          <w:rFonts w:eastAsia="Calibri" w:cs="Times New Roman"/>
        </w:rPr>
        <w:t xml:space="preserve"> г. </w:t>
      </w:r>
      <w:r w:rsidR="007B71A9" w:rsidRPr="007B71A9">
        <w:rPr>
          <w:rFonts w:eastAsia="Calibri" w:cs="Times New Roman"/>
        </w:rPr>
        <w:t>–</w:t>
      </w:r>
      <w:r w:rsidR="001C58F7">
        <w:rPr>
          <w:rFonts w:eastAsia="Calibri" w:cs="Times New Roman"/>
        </w:rPr>
        <w:t xml:space="preserve"> </w:t>
      </w:r>
      <w:r w:rsidRPr="00167953">
        <w:rPr>
          <w:rFonts w:eastAsia="Calibri" w:cs="Times New Roman"/>
        </w:rPr>
        <w:t xml:space="preserve">31.07.2021 г. </w:t>
      </w:r>
      <w:r w:rsidR="00FC393A" w:rsidRPr="00167953">
        <w:rPr>
          <w:rFonts w:eastAsia="Calibri" w:cs="Times New Roman"/>
        </w:rPr>
        <w:t>– наблюдение на уебсайтове по метода на опростеното наблюдение;</w:t>
      </w:r>
    </w:p>
    <w:p w14:paraId="33AE7852" w14:textId="77777777" w:rsidR="00FC393A" w:rsidRPr="000C74F5" w:rsidRDefault="00FC393A" w:rsidP="00D44D22">
      <w:pPr>
        <w:numPr>
          <w:ilvl w:val="0"/>
          <w:numId w:val="3"/>
        </w:numPr>
        <w:tabs>
          <w:tab w:val="left" w:pos="993"/>
        </w:tabs>
        <w:spacing w:after="0" w:line="240" w:lineRule="auto"/>
        <w:ind w:left="0" w:firstLine="709"/>
        <w:jc w:val="both"/>
        <w:rPr>
          <w:rFonts w:eastAsia="Calibri" w:cs="Times New Roman"/>
        </w:rPr>
      </w:pPr>
      <w:r w:rsidRPr="00167953">
        <w:rPr>
          <w:rFonts w:eastAsia="Calibri" w:cs="Times New Roman"/>
        </w:rPr>
        <w:t xml:space="preserve">в периода </w:t>
      </w:r>
      <w:r w:rsidRPr="000C74F5">
        <w:rPr>
          <w:rFonts w:eastAsia="Calibri" w:cs="Times New Roman"/>
        </w:rPr>
        <w:t>01.04.2021</w:t>
      </w:r>
      <w:r w:rsidR="001C58F7">
        <w:rPr>
          <w:rFonts w:eastAsia="Calibri" w:cs="Times New Roman"/>
        </w:rPr>
        <w:t xml:space="preserve"> г. </w:t>
      </w:r>
      <w:r w:rsidR="007B71A9">
        <w:rPr>
          <w:szCs w:val="24"/>
        </w:rPr>
        <w:t>–</w:t>
      </w:r>
      <w:r w:rsidR="001C58F7">
        <w:rPr>
          <w:rFonts w:eastAsia="Calibri" w:cs="Times New Roman"/>
        </w:rPr>
        <w:t xml:space="preserve"> </w:t>
      </w:r>
      <w:r w:rsidRPr="000C74F5">
        <w:rPr>
          <w:rFonts w:eastAsia="Calibri" w:cs="Times New Roman"/>
        </w:rPr>
        <w:t>31.07.2021 г. – наблюдение на уебсайтове по метода на задълбоченото наблюдение;</w:t>
      </w:r>
    </w:p>
    <w:p w14:paraId="793DD3EA" w14:textId="77777777" w:rsidR="009B41D5" w:rsidRDefault="00FC393A" w:rsidP="009B41D5">
      <w:pPr>
        <w:numPr>
          <w:ilvl w:val="0"/>
          <w:numId w:val="3"/>
        </w:numPr>
        <w:tabs>
          <w:tab w:val="left" w:pos="993"/>
        </w:tabs>
        <w:spacing w:after="120" w:line="240" w:lineRule="auto"/>
        <w:ind w:left="0" w:firstLine="360"/>
        <w:jc w:val="both"/>
        <w:rPr>
          <w:rFonts w:eastAsia="Calibri" w:cs="Times New Roman"/>
        </w:rPr>
      </w:pPr>
      <w:r w:rsidRPr="000C74F5">
        <w:rPr>
          <w:rFonts w:eastAsia="Calibri" w:cs="Times New Roman"/>
        </w:rPr>
        <w:t xml:space="preserve">в периода </w:t>
      </w:r>
      <w:r w:rsidR="001C58F7">
        <w:rPr>
          <w:rFonts w:eastAsia="Calibri" w:cs="Times New Roman"/>
        </w:rPr>
        <w:t>01.07</w:t>
      </w:r>
      <w:r w:rsidR="00A5371D" w:rsidRPr="000C74F5">
        <w:rPr>
          <w:rFonts w:eastAsia="Calibri" w:cs="Times New Roman"/>
        </w:rPr>
        <w:t>.2021</w:t>
      </w:r>
      <w:r w:rsidR="001C58F7">
        <w:rPr>
          <w:rFonts w:eastAsia="Calibri" w:cs="Times New Roman"/>
        </w:rPr>
        <w:t xml:space="preserve"> г. </w:t>
      </w:r>
      <w:r w:rsidR="007B71A9" w:rsidRPr="007B71A9">
        <w:rPr>
          <w:rFonts w:eastAsia="Calibri" w:cs="Times New Roman"/>
        </w:rPr>
        <w:t>–</w:t>
      </w:r>
      <w:r w:rsidR="001C58F7">
        <w:rPr>
          <w:rFonts w:eastAsia="Calibri" w:cs="Times New Roman"/>
        </w:rPr>
        <w:t xml:space="preserve"> </w:t>
      </w:r>
      <w:r w:rsidR="00A5371D" w:rsidRPr="000C74F5">
        <w:rPr>
          <w:rFonts w:eastAsia="Calibri" w:cs="Times New Roman"/>
        </w:rPr>
        <w:t>25</w:t>
      </w:r>
      <w:r w:rsidRPr="000C74F5">
        <w:rPr>
          <w:rFonts w:eastAsia="Calibri" w:cs="Times New Roman"/>
        </w:rPr>
        <w:t>.0</w:t>
      </w:r>
      <w:r w:rsidR="00A5371D" w:rsidRPr="000C74F5">
        <w:rPr>
          <w:rFonts w:eastAsia="Calibri" w:cs="Times New Roman"/>
        </w:rPr>
        <w:t>9</w:t>
      </w:r>
      <w:r w:rsidRPr="000C74F5">
        <w:rPr>
          <w:rFonts w:eastAsia="Calibri" w:cs="Times New Roman"/>
        </w:rPr>
        <w:t>.2021 г.</w:t>
      </w:r>
      <w:r w:rsidRPr="00167953">
        <w:rPr>
          <w:rFonts w:eastAsia="Calibri" w:cs="Times New Roman"/>
        </w:rPr>
        <w:t xml:space="preserve"> – наблюдение на мобилни приложения</w:t>
      </w:r>
      <w:r w:rsidR="009B41D5">
        <w:rPr>
          <w:rFonts w:eastAsia="Calibri" w:cs="Times New Roman"/>
        </w:rPr>
        <w:t xml:space="preserve"> </w:t>
      </w:r>
      <w:r w:rsidR="009B41D5" w:rsidRPr="009B41D5">
        <w:rPr>
          <w:rFonts w:eastAsia="Calibri" w:cs="Times New Roman"/>
        </w:rPr>
        <w:t>по метода на задълбоченото наблюдение;</w:t>
      </w:r>
    </w:p>
    <w:p w14:paraId="613D631E" w14:textId="7B0E8FB4" w:rsidR="009B41D5" w:rsidRPr="009B41D5" w:rsidRDefault="009B41D5" w:rsidP="009B41D5">
      <w:pPr>
        <w:tabs>
          <w:tab w:val="left" w:pos="993"/>
        </w:tabs>
        <w:spacing w:after="120" w:line="240" w:lineRule="auto"/>
        <w:ind w:left="360"/>
        <w:jc w:val="both"/>
        <w:rPr>
          <w:rFonts w:eastAsia="Calibri" w:cs="Times New Roman"/>
        </w:rPr>
      </w:pPr>
      <w:r>
        <w:rPr>
          <w:rFonts w:eastAsia="Calibri" w:cs="Times New Roman"/>
        </w:rPr>
        <w:tab/>
        <w:t>Органът по наблюдение и прилагане на изискванията на Директива (ЕС) 2016/2102 за Р България е Държавна агенция „Електронно управление“</w:t>
      </w:r>
    </w:p>
    <w:p w14:paraId="18B0494F" w14:textId="77777777" w:rsidR="007B43D8" w:rsidRPr="00A80F72" w:rsidRDefault="007B43D8" w:rsidP="00A80F72">
      <w:pPr>
        <w:pStyle w:val="ListParagraph"/>
        <w:numPr>
          <w:ilvl w:val="1"/>
          <w:numId w:val="17"/>
        </w:numPr>
        <w:ind w:hanging="720"/>
        <w:jc w:val="both"/>
        <w:outlineLvl w:val="1"/>
        <w:rPr>
          <w:b/>
          <w:bCs/>
        </w:rPr>
      </w:pPr>
      <w:bookmarkStart w:id="7" w:name="_Toc86416634"/>
      <w:bookmarkStart w:id="8" w:name="_Toc86419698"/>
      <w:r w:rsidRPr="00A80F72">
        <w:rPr>
          <w:b/>
          <w:bCs/>
        </w:rPr>
        <w:t>Състав на извадката</w:t>
      </w:r>
      <w:bookmarkEnd w:id="7"/>
      <w:bookmarkEnd w:id="8"/>
    </w:p>
    <w:p w14:paraId="3DF91D7D" w14:textId="77777777" w:rsidR="008869C4" w:rsidRPr="00EC5205" w:rsidRDefault="001438BA" w:rsidP="006239C3">
      <w:pPr>
        <w:autoSpaceDE w:val="0"/>
        <w:autoSpaceDN w:val="0"/>
        <w:adjustRightInd w:val="0"/>
        <w:spacing w:after="0"/>
        <w:ind w:firstLine="709"/>
        <w:jc w:val="both"/>
        <w:rPr>
          <w:rFonts w:cs="Times New Roman"/>
          <w:szCs w:val="24"/>
        </w:rPr>
      </w:pPr>
      <w:r>
        <w:rPr>
          <w:rFonts w:cs="Times New Roman"/>
          <w:szCs w:val="24"/>
        </w:rPr>
        <w:t>Р</w:t>
      </w:r>
      <w:r w:rsidR="00EC5205" w:rsidRPr="00EC5205">
        <w:rPr>
          <w:rFonts w:cs="Times New Roman"/>
          <w:szCs w:val="24"/>
        </w:rPr>
        <w:t>азмерът и п</w:t>
      </w:r>
      <w:r w:rsidR="008869C4" w:rsidRPr="00EC5205">
        <w:rPr>
          <w:rFonts w:cs="Times New Roman"/>
          <w:szCs w:val="24"/>
        </w:rPr>
        <w:t>одборът на извадки от уебсайтовете и мобилните приложения, предмет</w:t>
      </w:r>
      <w:r w:rsidR="00721DBA">
        <w:rPr>
          <w:rFonts w:cs="Times New Roman"/>
          <w:szCs w:val="24"/>
        </w:rPr>
        <w:t xml:space="preserve"> </w:t>
      </w:r>
      <w:r>
        <w:rPr>
          <w:rFonts w:cs="Times New Roman"/>
          <w:szCs w:val="24"/>
        </w:rPr>
        <w:t>на наблюдение</w:t>
      </w:r>
      <w:r w:rsidR="00816CD1">
        <w:rPr>
          <w:rFonts w:cs="Times New Roman"/>
          <w:szCs w:val="24"/>
        </w:rPr>
        <w:t>то</w:t>
      </w:r>
      <w:r>
        <w:rPr>
          <w:rFonts w:cs="Times New Roman"/>
          <w:szCs w:val="24"/>
        </w:rPr>
        <w:t xml:space="preserve">, </w:t>
      </w:r>
      <w:r w:rsidR="00B31DE1">
        <w:rPr>
          <w:rFonts w:cs="Times New Roman"/>
          <w:szCs w:val="24"/>
        </w:rPr>
        <w:t>са</w:t>
      </w:r>
      <w:r>
        <w:rPr>
          <w:rFonts w:cs="Times New Roman"/>
          <w:szCs w:val="24"/>
        </w:rPr>
        <w:t xml:space="preserve"> </w:t>
      </w:r>
      <w:r w:rsidR="000C74F5">
        <w:rPr>
          <w:rFonts w:cs="Times New Roman"/>
          <w:szCs w:val="24"/>
        </w:rPr>
        <w:t>съобразени</w:t>
      </w:r>
      <w:r w:rsidR="00816CD1">
        <w:rPr>
          <w:rFonts w:cs="Times New Roman"/>
          <w:szCs w:val="24"/>
        </w:rPr>
        <w:t xml:space="preserve"> с</w:t>
      </w:r>
      <w:r w:rsidR="001F5299">
        <w:rPr>
          <w:rFonts w:cs="Times New Roman"/>
          <w:szCs w:val="24"/>
        </w:rPr>
        <w:t xml:space="preserve"> изискванията на</w:t>
      </w:r>
      <w:r w:rsidR="00A101DF" w:rsidRPr="00EC5205">
        <w:rPr>
          <w:rFonts w:cs="Times New Roman"/>
          <w:szCs w:val="24"/>
        </w:rPr>
        <w:t xml:space="preserve"> точка 2</w:t>
      </w:r>
      <w:r w:rsidR="002C05AC" w:rsidRPr="002C05AC">
        <w:rPr>
          <w:rFonts w:cs="Times New Roman"/>
          <w:szCs w:val="24"/>
        </w:rPr>
        <w:t xml:space="preserve"> </w:t>
      </w:r>
      <w:r w:rsidR="00A101DF" w:rsidRPr="00EC5205">
        <w:rPr>
          <w:rFonts w:cs="Times New Roman"/>
          <w:szCs w:val="24"/>
        </w:rPr>
        <w:t xml:space="preserve">от приложение </w:t>
      </w:r>
      <w:r w:rsidR="00A101DF" w:rsidRPr="00EC5205">
        <w:rPr>
          <w:rFonts w:cs="Times New Roman"/>
          <w:szCs w:val="24"/>
          <w:lang w:val="en-US"/>
        </w:rPr>
        <w:t>I</w:t>
      </w:r>
      <w:r w:rsidR="003D7E24">
        <w:rPr>
          <w:rFonts w:cs="Times New Roman"/>
          <w:szCs w:val="24"/>
        </w:rPr>
        <w:t xml:space="preserve"> </w:t>
      </w:r>
      <w:r w:rsidR="00A101DF" w:rsidRPr="00EC5205">
        <w:rPr>
          <w:rFonts w:cs="Times New Roman"/>
          <w:szCs w:val="24"/>
        </w:rPr>
        <w:t>на Решение за изпълнение (ЕС) 2018/1524</w:t>
      </w:r>
      <w:r w:rsidR="00F541CA">
        <w:rPr>
          <w:rStyle w:val="FootnoteReference"/>
          <w:rFonts w:cs="Times New Roman"/>
          <w:szCs w:val="24"/>
        </w:rPr>
        <w:footnoteReference w:id="2"/>
      </w:r>
      <w:r w:rsidR="008869C4" w:rsidRPr="00EC5205">
        <w:rPr>
          <w:rFonts w:cs="Times New Roman"/>
          <w:szCs w:val="24"/>
        </w:rPr>
        <w:t>.</w:t>
      </w:r>
    </w:p>
    <w:p w14:paraId="18ED0A52" w14:textId="77777777" w:rsidR="001557E2" w:rsidRDefault="00560270" w:rsidP="007B71A9">
      <w:pPr>
        <w:spacing w:before="120" w:after="120"/>
        <w:ind w:firstLine="709"/>
        <w:jc w:val="both"/>
      </w:pPr>
      <w:r>
        <w:rPr>
          <w:rFonts w:cs="Times New Roman"/>
          <w:szCs w:val="24"/>
        </w:rPr>
        <w:t>В</w:t>
      </w:r>
      <w:r w:rsidR="001557E2" w:rsidRPr="009D3553">
        <w:rPr>
          <w:rFonts w:cs="Times New Roman"/>
          <w:szCs w:val="24"/>
        </w:rPr>
        <w:t>ъз</w:t>
      </w:r>
      <w:r w:rsidR="001557E2" w:rsidRPr="001557E2">
        <w:t xml:space="preserve"> основа на населението на </w:t>
      </w:r>
      <w:r>
        <w:t>страната</w:t>
      </w:r>
      <w:r w:rsidR="008869C4">
        <w:t xml:space="preserve"> (</w:t>
      </w:r>
      <w:r w:rsidR="00C420B7" w:rsidRPr="001557E2">
        <w:t xml:space="preserve">общо </w:t>
      </w:r>
      <w:r w:rsidR="001557E2" w:rsidRPr="001557E2">
        <w:t>7 000</w:t>
      </w:r>
      <w:r w:rsidR="008869C4">
        <w:t> </w:t>
      </w:r>
      <w:r w:rsidR="001557E2" w:rsidRPr="001557E2">
        <w:t>039</w:t>
      </w:r>
      <w:r w:rsidR="008869C4">
        <w:t xml:space="preserve"> жители</w:t>
      </w:r>
      <w:r w:rsidR="001557E2" w:rsidRPr="001557E2">
        <w:t xml:space="preserve"> към 31.12.2018 г. по данни на Нац</w:t>
      </w:r>
      <w:r w:rsidR="001557E2">
        <w:t>ионалния статистически институт</w:t>
      </w:r>
      <w:r w:rsidR="008869C4">
        <w:t>)</w:t>
      </w:r>
      <w:r w:rsidR="001557E2">
        <w:t xml:space="preserve"> </w:t>
      </w:r>
      <w:r>
        <w:t xml:space="preserve">се </w:t>
      </w:r>
      <w:r w:rsidR="0001016E">
        <w:t>определи б</w:t>
      </w:r>
      <w:r w:rsidR="0001016E" w:rsidRPr="0001016E">
        <w:t xml:space="preserve">роят на уебсайтовете и мобилните приложения, които </w:t>
      </w:r>
      <w:r w:rsidR="0001016E">
        <w:t>да бъдат</w:t>
      </w:r>
      <w:r w:rsidR="0001016E" w:rsidRPr="0001016E">
        <w:t xml:space="preserve"> подложени на наблюдение през </w:t>
      </w:r>
      <w:r w:rsidR="0001016E">
        <w:t>първи</w:t>
      </w:r>
      <w:r w:rsidR="00CC2EDE">
        <w:t>я</w:t>
      </w:r>
      <w:r w:rsidR="0001016E" w:rsidRPr="0001016E">
        <w:t xml:space="preserve"> период </w:t>
      </w:r>
      <w:r w:rsidR="0001016E">
        <w:t>-</w:t>
      </w:r>
      <w:r w:rsidR="001557E2">
        <w:t xml:space="preserve"> общо 24</w:t>
      </w:r>
      <w:r w:rsidR="00F3134C">
        <w:t>1</w:t>
      </w:r>
      <w:r w:rsidR="001557E2">
        <w:t xml:space="preserve"> </w:t>
      </w:r>
      <w:r w:rsidR="00FB3327">
        <w:t>уеб</w:t>
      </w:r>
      <w:r w:rsidR="001557E2">
        <w:t>сайта</w:t>
      </w:r>
      <w:r w:rsidR="00C4401C">
        <w:t xml:space="preserve"> </w:t>
      </w:r>
      <w:r w:rsidR="00C420B7">
        <w:t>и 13 мобилни приложения.</w:t>
      </w:r>
      <w:r w:rsidR="00F3134C">
        <w:t xml:space="preserve"> Размерът на извадките</w:t>
      </w:r>
      <w:r w:rsidR="00CC2EDE">
        <w:t>,</w:t>
      </w:r>
      <w:r w:rsidR="00F3134C">
        <w:t xml:space="preserve"> в зависимост от метода на наблюдение</w:t>
      </w:r>
      <w:r w:rsidR="00CC2EDE">
        <w:t>,</w:t>
      </w:r>
      <w:r w:rsidR="00F3134C">
        <w:t xml:space="preserve"> е както следва:</w:t>
      </w:r>
    </w:p>
    <w:p w14:paraId="58B1B152" w14:textId="77777777" w:rsidR="00F3134C" w:rsidRDefault="00206601" w:rsidP="00D44D22">
      <w:pPr>
        <w:numPr>
          <w:ilvl w:val="0"/>
          <w:numId w:val="2"/>
        </w:numPr>
        <w:tabs>
          <w:tab w:val="left" w:pos="1134"/>
        </w:tabs>
        <w:spacing w:after="0"/>
        <w:ind w:left="715" w:hanging="6"/>
        <w:jc w:val="both"/>
      </w:pPr>
      <w:r>
        <w:t>220 уебсайта</w:t>
      </w:r>
      <w:r w:rsidR="00A5371D" w:rsidRPr="007B43D8">
        <w:t>, наблюдавани посредством метода на опростено наблюдение</w:t>
      </w:r>
      <w:r w:rsidR="00FF4CEB">
        <w:t>;</w:t>
      </w:r>
    </w:p>
    <w:p w14:paraId="33EC8635" w14:textId="77777777" w:rsidR="00F3134C" w:rsidRDefault="001E3AE7" w:rsidP="00D44D22">
      <w:pPr>
        <w:numPr>
          <w:ilvl w:val="0"/>
          <w:numId w:val="2"/>
        </w:numPr>
        <w:tabs>
          <w:tab w:val="left" w:pos="1134"/>
        </w:tabs>
        <w:spacing w:after="0"/>
        <w:ind w:left="715" w:hanging="6"/>
        <w:jc w:val="both"/>
      </w:pPr>
      <w:r>
        <w:t>21 уебсайта</w:t>
      </w:r>
      <w:r w:rsidR="00A5371D" w:rsidRPr="007B43D8">
        <w:t>, наблюдавани посредством метода на задълбочено наблюдение</w:t>
      </w:r>
      <w:r w:rsidR="00F3134C">
        <w:t>;</w:t>
      </w:r>
    </w:p>
    <w:p w14:paraId="13E57CEB" w14:textId="77777777" w:rsidR="00F3134C" w:rsidRDefault="001E3AE7" w:rsidP="007B71A9">
      <w:pPr>
        <w:numPr>
          <w:ilvl w:val="0"/>
          <w:numId w:val="2"/>
        </w:numPr>
        <w:tabs>
          <w:tab w:val="left" w:pos="1134"/>
        </w:tabs>
        <w:spacing w:after="120"/>
        <w:ind w:left="0" w:firstLine="709"/>
        <w:jc w:val="both"/>
      </w:pPr>
      <w:r>
        <w:t>13 мобилни приложения</w:t>
      </w:r>
      <w:r w:rsidR="00A5371D">
        <w:t>,</w:t>
      </w:r>
      <w:r w:rsidR="00A5371D" w:rsidRPr="007B43D8">
        <w:t xml:space="preserve"> наблюдавани посредством метода на задълбочено наблюдение</w:t>
      </w:r>
      <w:r w:rsidR="00A5371D">
        <w:t>.</w:t>
      </w:r>
    </w:p>
    <w:p w14:paraId="65F5F8CB" w14:textId="77777777" w:rsidR="00F00630" w:rsidRDefault="00FF4CEB" w:rsidP="00CB7CA6">
      <w:pPr>
        <w:spacing w:after="120"/>
        <w:ind w:firstLine="709"/>
        <w:jc w:val="both"/>
      </w:pPr>
      <w:r w:rsidRPr="00AA0843">
        <w:rPr>
          <w:b/>
        </w:rPr>
        <w:lastRenderedPageBreak/>
        <w:t>Подборът на уебсайтовете</w:t>
      </w:r>
      <w:r>
        <w:t xml:space="preserve"> е</w:t>
      </w:r>
      <w:r w:rsidR="00F00630">
        <w:t xml:space="preserve"> съобразен с изискването за постигане на разнородност, представителност и географска </w:t>
      </w:r>
      <w:r w:rsidR="00F00630" w:rsidRPr="007F5745">
        <w:t>балансираност на разпределението</w:t>
      </w:r>
      <w:r w:rsidR="00F00630">
        <w:t xml:space="preserve"> и </w:t>
      </w:r>
      <w:r w:rsidR="00F00630" w:rsidRPr="00F74F90">
        <w:t>значимост за заинтересованите страни</w:t>
      </w:r>
      <w:r w:rsidR="00F00630">
        <w:t>.</w:t>
      </w:r>
    </w:p>
    <w:p w14:paraId="28567125" w14:textId="77777777" w:rsidR="00F00630" w:rsidRPr="00AD6736" w:rsidRDefault="00F00630" w:rsidP="00CB7CA6">
      <w:pPr>
        <w:spacing w:after="120"/>
        <w:ind w:firstLine="709"/>
        <w:jc w:val="both"/>
      </w:pPr>
      <w:r w:rsidRPr="00AD6736">
        <w:t>Извадката обхвана</w:t>
      </w:r>
      <w:r>
        <w:t xml:space="preserve"> </w:t>
      </w:r>
      <w:r w:rsidR="00FB3327">
        <w:t>държавни уеб</w:t>
      </w:r>
      <w:r w:rsidRPr="00AD6736">
        <w:t>сайтове (от различните нива на администрацията),</w:t>
      </w:r>
      <w:r w:rsidR="00FB3327">
        <w:t xml:space="preserve"> регионални, местни и други уеб</w:t>
      </w:r>
      <w:r w:rsidRPr="00AD6736">
        <w:t>сайтове, както следва:</w:t>
      </w:r>
    </w:p>
    <w:p w14:paraId="173F536A" w14:textId="77777777" w:rsidR="00F00630" w:rsidRPr="00AD6736" w:rsidRDefault="002B38DB" w:rsidP="007B71A9">
      <w:pPr>
        <w:numPr>
          <w:ilvl w:val="0"/>
          <w:numId w:val="2"/>
        </w:numPr>
        <w:tabs>
          <w:tab w:val="left" w:pos="1134"/>
        </w:tabs>
        <w:spacing w:after="0"/>
        <w:ind w:left="0" w:firstLine="709"/>
        <w:jc w:val="both"/>
      </w:pPr>
      <w:r>
        <w:t>държавни уебсайтове – 40 бр.</w:t>
      </w:r>
      <w:r w:rsidR="00FF4CEB">
        <w:t>;</w:t>
      </w:r>
    </w:p>
    <w:p w14:paraId="736FBB1C" w14:textId="77777777" w:rsidR="00F00630" w:rsidRPr="00AD6736" w:rsidRDefault="00F00630" w:rsidP="007B71A9">
      <w:pPr>
        <w:numPr>
          <w:ilvl w:val="0"/>
          <w:numId w:val="2"/>
        </w:numPr>
        <w:tabs>
          <w:tab w:val="left" w:pos="1134"/>
        </w:tabs>
        <w:spacing w:after="0"/>
        <w:ind w:left="0" w:firstLine="709"/>
        <w:jc w:val="both"/>
      </w:pPr>
      <w:r w:rsidRPr="00AD6736">
        <w:t>регионални уебсайтове (</w:t>
      </w:r>
      <w:r w:rsidRPr="00AD6736">
        <w:rPr>
          <w:lang w:val="en-US"/>
        </w:rPr>
        <w:t>NUTS</w:t>
      </w:r>
      <w:r w:rsidRPr="00AD6736">
        <w:t xml:space="preserve">1, </w:t>
      </w:r>
      <w:r w:rsidRPr="00AD6736">
        <w:rPr>
          <w:lang w:val="en-US"/>
        </w:rPr>
        <w:t>NUTS</w:t>
      </w:r>
      <w:r w:rsidRPr="00AD6736">
        <w:t xml:space="preserve">2, </w:t>
      </w:r>
      <w:r w:rsidRPr="00AD6736">
        <w:rPr>
          <w:lang w:val="en-US"/>
        </w:rPr>
        <w:t>NUTS</w:t>
      </w:r>
      <w:r w:rsidRPr="00AD6736">
        <w:t>3</w:t>
      </w:r>
      <w:r w:rsidR="001E3AE7">
        <w:rPr>
          <w:rStyle w:val="FootnoteReference"/>
        </w:rPr>
        <w:footnoteReference w:id="3"/>
      </w:r>
      <w:r w:rsidRPr="00AD6736">
        <w:t>) – 20 бр.</w:t>
      </w:r>
      <w:r w:rsidR="00FF4CEB">
        <w:t>;</w:t>
      </w:r>
    </w:p>
    <w:p w14:paraId="206A0474" w14:textId="77777777" w:rsidR="00F00630" w:rsidRPr="00AD6736" w:rsidRDefault="00F00630" w:rsidP="007B71A9">
      <w:pPr>
        <w:numPr>
          <w:ilvl w:val="0"/>
          <w:numId w:val="2"/>
        </w:numPr>
        <w:tabs>
          <w:tab w:val="left" w:pos="1134"/>
        </w:tabs>
        <w:spacing w:after="0"/>
        <w:ind w:left="0" w:firstLine="709"/>
        <w:jc w:val="both"/>
      </w:pPr>
      <w:r w:rsidRPr="00AD6736">
        <w:t>местни уебсайтове (</w:t>
      </w:r>
      <w:r w:rsidRPr="00AD6736">
        <w:rPr>
          <w:lang w:val="en-US"/>
        </w:rPr>
        <w:t>LAU</w:t>
      </w:r>
      <w:r w:rsidRPr="00AD6736">
        <w:t xml:space="preserve">1, </w:t>
      </w:r>
      <w:r w:rsidRPr="00AD6736">
        <w:rPr>
          <w:lang w:val="en-US"/>
        </w:rPr>
        <w:t>LAU</w:t>
      </w:r>
      <w:r w:rsidRPr="00AD6736">
        <w:t>2</w:t>
      </w:r>
      <w:r w:rsidR="001E3AE7">
        <w:rPr>
          <w:rStyle w:val="FootnoteReference"/>
        </w:rPr>
        <w:footnoteReference w:id="4"/>
      </w:r>
      <w:r w:rsidRPr="00AD6736">
        <w:t>) – 40 бр.</w:t>
      </w:r>
      <w:r w:rsidR="00FF4CEB">
        <w:t>;</w:t>
      </w:r>
    </w:p>
    <w:p w14:paraId="1E39A38B" w14:textId="77777777" w:rsidR="00F00630" w:rsidRDefault="00F00630" w:rsidP="007B71A9">
      <w:pPr>
        <w:numPr>
          <w:ilvl w:val="0"/>
          <w:numId w:val="2"/>
        </w:numPr>
        <w:tabs>
          <w:tab w:val="left" w:pos="1134"/>
        </w:tabs>
        <w:spacing w:after="0"/>
        <w:ind w:left="0" w:firstLine="709"/>
        <w:jc w:val="both"/>
      </w:pPr>
      <w:r w:rsidRPr="00AD6736">
        <w:t xml:space="preserve">уебсайтове на </w:t>
      </w:r>
      <w:r w:rsidR="00C4401C">
        <w:t>публично</w:t>
      </w:r>
      <w:r w:rsidR="00C4401C" w:rsidRPr="00AD6736">
        <w:t>правни</w:t>
      </w:r>
      <w:r w:rsidRPr="00AD6736">
        <w:t xml:space="preserve"> организации, които не принадлежат към горните </w:t>
      </w:r>
      <w:r>
        <w:t xml:space="preserve">три </w:t>
      </w:r>
      <w:r w:rsidRPr="00AD6736">
        <w:t xml:space="preserve">категории – 120 бр. </w:t>
      </w:r>
    </w:p>
    <w:p w14:paraId="2443D753" w14:textId="372A09AF" w:rsidR="00152B05" w:rsidRPr="00455216" w:rsidRDefault="00152B05" w:rsidP="00CB7CA6">
      <w:pPr>
        <w:spacing w:before="120" w:after="120"/>
        <w:ind w:firstLine="709"/>
        <w:jc w:val="both"/>
      </w:pPr>
      <w:r>
        <w:t>Вк</w:t>
      </w:r>
      <w:r w:rsidR="00455216">
        <w:t>лючените в извадката уебсайтове</w:t>
      </w:r>
      <w:r>
        <w:t xml:space="preserve"> </w:t>
      </w:r>
      <w:r w:rsidR="00D109D7">
        <w:t xml:space="preserve">предоставят </w:t>
      </w:r>
      <w:r>
        <w:t>възможно най-голям</w:t>
      </w:r>
      <w:r w:rsidR="00D109D7">
        <w:t xml:space="preserve"> брой</w:t>
      </w:r>
      <w:r>
        <w:t xml:space="preserve"> услуги, </w:t>
      </w:r>
      <w:r w:rsidR="00FF4CEB">
        <w:t xml:space="preserve"> </w:t>
      </w:r>
      <w:r w:rsidR="00D109D7">
        <w:t xml:space="preserve">в различни сектори на обществения живот, </w:t>
      </w:r>
      <w:r w:rsidR="00FF4CEB">
        <w:t>включително</w:t>
      </w:r>
      <w:r w:rsidR="000F59A7">
        <w:t>:</w:t>
      </w:r>
    </w:p>
    <w:p w14:paraId="59A85E19" w14:textId="77777777" w:rsidR="00152B05" w:rsidRPr="00E7375B" w:rsidRDefault="00152B05" w:rsidP="007B71A9">
      <w:pPr>
        <w:numPr>
          <w:ilvl w:val="0"/>
          <w:numId w:val="2"/>
        </w:numPr>
        <w:tabs>
          <w:tab w:val="left" w:pos="1134"/>
        </w:tabs>
        <w:spacing w:after="0"/>
        <w:ind w:left="0" w:firstLine="709"/>
        <w:jc w:val="both"/>
      </w:pPr>
      <w:r w:rsidRPr="00E7375B">
        <w:t>социална защита</w:t>
      </w:r>
      <w:r w:rsidR="001E3AE7" w:rsidRPr="00E7375B">
        <w:t xml:space="preserve"> </w:t>
      </w:r>
      <w:r w:rsidR="000F59A7" w:rsidRPr="00E7375B">
        <w:t>–</w:t>
      </w:r>
      <w:r w:rsidR="001E3AE7" w:rsidRPr="00E7375B">
        <w:t xml:space="preserve"> </w:t>
      </w:r>
      <w:r w:rsidR="000F59A7" w:rsidRPr="00E7375B">
        <w:t xml:space="preserve">сайтове на </w:t>
      </w:r>
      <w:r w:rsidR="00D05DED" w:rsidRPr="00E7375B">
        <w:t>пенсионни-осигурителни</w:t>
      </w:r>
      <w:r w:rsidR="000407D7" w:rsidRPr="00E7375B">
        <w:t xml:space="preserve"> дружества</w:t>
      </w:r>
      <w:r w:rsidR="008624A3" w:rsidRPr="00E7375B">
        <w:t>;</w:t>
      </w:r>
      <w:r w:rsidR="000F59A7" w:rsidRPr="00E7375B">
        <w:t xml:space="preserve"> </w:t>
      </w:r>
      <w:r w:rsidR="008624A3" w:rsidRPr="00E7375B">
        <w:t xml:space="preserve">на </w:t>
      </w:r>
      <w:r w:rsidR="000407D7" w:rsidRPr="00E7375B">
        <w:t xml:space="preserve">комисии и агенции – за социално подпомагане, за защита на детето, за </w:t>
      </w:r>
      <w:r w:rsidR="00D173F0" w:rsidRPr="00E7375B">
        <w:t>защита на потребителите, за защита от</w:t>
      </w:r>
      <w:r w:rsidR="000D2EC4" w:rsidRPr="00E7375B">
        <w:t xml:space="preserve"> дискриминация;</w:t>
      </w:r>
      <w:r w:rsidR="00D173F0" w:rsidRPr="00E7375B">
        <w:t xml:space="preserve"> на асоциации и сдружения на лица с увреждания;</w:t>
      </w:r>
    </w:p>
    <w:p w14:paraId="2B2EC1D8" w14:textId="77777777" w:rsidR="00152B05" w:rsidRPr="00E7375B" w:rsidRDefault="00152B05" w:rsidP="007B71A9">
      <w:pPr>
        <w:numPr>
          <w:ilvl w:val="0"/>
          <w:numId w:val="2"/>
        </w:numPr>
        <w:tabs>
          <w:tab w:val="left" w:pos="1134"/>
        </w:tabs>
        <w:spacing w:after="0"/>
        <w:ind w:left="0" w:firstLine="709"/>
        <w:jc w:val="both"/>
      </w:pPr>
      <w:r w:rsidRPr="00E7375B">
        <w:t>здравеопазване</w:t>
      </w:r>
      <w:r w:rsidR="00D05DED" w:rsidRPr="00E7375B">
        <w:t xml:space="preserve"> - </w:t>
      </w:r>
      <w:r w:rsidR="000F59A7" w:rsidRPr="00E7375B">
        <w:t xml:space="preserve">сайтове на </w:t>
      </w:r>
      <w:r w:rsidR="00D05DED" w:rsidRPr="00E7375B">
        <w:t>лечебни заведения</w:t>
      </w:r>
      <w:r w:rsidR="00C42F08" w:rsidRPr="00E7375B">
        <w:t>: болници, лаборатории, медицински центрове;</w:t>
      </w:r>
    </w:p>
    <w:p w14:paraId="3BCF505D" w14:textId="77777777" w:rsidR="00152B05" w:rsidRPr="00E7375B" w:rsidRDefault="00D05DED" w:rsidP="007B71A9">
      <w:pPr>
        <w:numPr>
          <w:ilvl w:val="0"/>
          <w:numId w:val="2"/>
        </w:numPr>
        <w:tabs>
          <w:tab w:val="left" w:pos="1134"/>
        </w:tabs>
        <w:spacing w:after="0"/>
        <w:ind w:left="0" w:firstLine="709"/>
        <w:jc w:val="both"/>
      </w:pPr>
      <w:r w:rsidRPr="00E7375B">
        <w:t xml:space="preserve">транспорт - </w:t>
      </w:r>
      <w:r w:rsidR="000F59A7" w:rsidRPr="00E7375B">
        <w:t xml:space="preserve">сайтове на </w:t>
      </w:r>
      <w:r w:rsidR="000D2EC4" w:rsidRPr="00E7375B">
        <w:t xml:space="preserve">превозвачи: </w:t>
      </w:r>
      <w:r w:rsidR="00840C53" w:rsidRPr="00E7375B">
        <w:t>автобусни</w:t>
      </w:r>
      <w:r w:rsidR="000D2EC4" w:rsidRPr="00E7375B">
        <w:t xml:space="preserve">, </w:t>
      </w:r>
      <w:r w:rsidR="00840C53" w:rsidRPr="00E7375B">
        <w:t>тролейбусни</w:t>
      </w:r>
      <w:r w:rsidR="00C42F08" w:rsidRPr="00E7375B">
        <w:t>,</w:t>
      </w:r>
      <w:r w:rsidR="00840C53" w:rsidRPr="00E7375B">
        <w:t xml:space="preserve"> ж.п. пътнически превози</w:t>
      </w:r>
      <w:r w:rsidR="0072110D">
        <w:t>,</w:t>
      </w:r>
      <w:r w:rsidR="00840C53" w:rsidRPr="00E7375B">
        <w:t xml:space="preserve"> метро;</w:t>
      </w:r>
    </w:p>
    <w:p w14:paraId="1B4AD1E9" w14:textId="77777777" w:rsidR="00152B05" w:rsidRPr="00E7375B" w:rsidRDefault="00D05DED" w:rsidP="007B71A9">
      <w:pPr>
        <w:numPr>
          <w:ilvl w:val="0"/>
          <w:numId w:val="2"/>
        </w:numPr>
        <w:tabs>
          <w:tab w:val="left" w:pos="1134"/>
        </w:tabs>
        <w:spacing w:after="0"/>
        <w:ind w:left="0" w:firstLine="709"/>
        <w:jc w:val="both"/>
      </w:pPr>
      <w:r w:rsidRPr="00E7375B">
        <w:t xml:space="preserve">образование - </w:t>
      </w:r>
      <w:r w:rsidR="000F59A7" w:rsidRPr="00E7375B">
        <w:t xml:space="preserve">сайтове на </w:t>
      </w:r>
      <w:r w:rsidRPr="00E7375B">
        <w:t>регионални управления на образованието, в</w:t>
      </w:r>
      <w:r w:rsidR="00C42F08" w:rsidRPr="00E7375B">
        <w:t>исши</w:t>
      </w:r>
      <w:r w:rsidRPr="00E7375B">
        <w:t xml:space="preserve"> училища</w:t>
      </w:r>
      <w:r w:rsidR="00C42F08" w:rsidRPr="00E7375B">
        <w:t>, училища;</w:t>
      </w:r>
    </w:p>
    <w:p w14:paraId="20638E1F" w14:textId="77777777" w:rsidR="00152B05" w:rsidRPr="00E7375B" w:rsidRDefault="00152B05" w:rsidP="007B71A9">
      <w:pPr>
        <w:numPr>
          <w:ilvl w:val="0"/>
          <w:numId w:val="2"/>
        </w:numPr>
        <w:tabs>
          <w:tab w:val="left" w:pos="1134"/>
        </w:tabs>
        <w:spacing w:after="0"/>
        <w:ind w:left="0" w:firstLine="709"/>
        <w:jc w:val="both"/>
      </w:pPr>
      <w:r w:rsidRPr="00E7375B">
        <w:t>заетост и данъчна система</w:t>
      </w:r>
      <w:r w:rsidR="000F59A7" w:rsidRPr="00E7375B">
        <w:t xml:space="preserve"> – сайтове на </w:t>
      </w:r>
      <w:r w:rsidR="00C42F08" w:rsidRPr="00E7375B">
        <w:t>агенции, институти и министерства;</w:t>
      </w:r>
    </w:p>
    <w:p w14:paraId="264FF0C3" w14:textId="77777777" w:rsidR="00152B05" w:rsidRPr="00E7375B" w:rsidRDefault="00152B05" w:rsidP="007B71A9">
      <w:pPr>
        <w:numPr>
          <w:ilvl w:val="0"/>
          <w:numId w:val="2"/>
        </w:numPr>
        <w:tabs>
          <w:tab w:val="left" w:pos="1134"/>
        </w:tabs>
        <w:spacing w:after="0"/>
        <w:ind w:left="0" w:firstLine="709"/>
        <w:jc w:val="both"/>
      </w:pPr>
      <w:r w:rsidRPr="00E7375B">
        <w:t>опазване на околната среда</w:t>
      </w:r>
      <w:r w:rsidR="000F59A7" w:rsidRPr="00E7375B">
        <w:t xml:space="preserve"> – сайтове на </w:t>
      </w:r>
      <w:r w:rsidR="00DA49B5" w:rsidRPr="00E7375B">
        <w:t>министерства;</w:t>
      </w:r>
    </w:p>
    <w:p w14:paraId="63D436D7" w14:textId="514B9445" w:rsidR="00152B05" w:rsidRPr="00E7375B" w:rsidRDefault="00152B05" w:rsidP="007B71A9">
      <w:pPr>
        <w:numPr>
          <w:ilvl w:val="0"/>
          <w:numId w:val="2"/>
        </w:numPr>
        <w:tabs>
          <w:tab w:val="left" w:pos="1134"/>
        </w:tabs>
        <w:spacing w:after="0"/>
        <w:ind w:left="0" w:firstLine="709"/>
        <w:jc w:val="both"/>
      </w:pPr>
      <w:r w:rsidRPr="00E7375B">
        <w:t>култура и отдих</w:t>
      </w:r>
      <w:r w:rsidR="00D05DED" w:rsidRPr="00E7375B">
        <w:t xml:space="preserve"> - </w:t>
      </w:r>
      <w:r w:rsidR="00C42F08" w:rsidRPr="00E7375B">
        <w:t>сайтове на културни институции:</w:t>
      </w:r>
      <w:r w:rsidR="00D05DED" w:rsidRPr="00E7375B">
        <w:t xml:space="preserve"> опери, театри, </w:t>
      </w:r>
      <w:r w:rsidR="009B41D5">
        <w:t>културни комплекси</w:t>
      </w:r>
      <w:r w:rsidR="00C42F08" w:rsidRPr="00E7375B">
        <w:t>, библиотеки;</w:t>
      </w:r>
    </w:p>
    <w:p w14:paraId="5F48B351" w14:textId="77777777" w:rsidR="00152B05" w:rsidRPr="00E7375B" w:rsidRDefault="00152B05" w:rsidP="007B71A9">
      <w:pPr>
        <w:numPr>
          <w:ilvl w:val="0"/>
          <w:numId w:val="2"/>
        </w:numPr>
        <w:tabs>
          <w:tab w:val="left" w:pos="1134"/>
        </w:tabs>
        <w:spacing w:after="0"/>
        <w:ind w:left="0" w:firstLine="709"/>
        <w:jc w:val="both"/>
      </w:pPr>
      <w:r w:rsidRPr="00E7375B">
        <w:t>жилищно настаняване и комунални</w:t>
      </w:r>
      <w:r w:rsidR="00D05DED" w:rsidRPr="00E7375B">
        <w:t xml:space="preserve"> </w:t>
      </w:r>
      <w:r w:rsidR="00B6368E" w:rsidRPr="00E7375B">
        <w:t xml:space="preserve">услуги </w:t>
      </w:r>
      <w:r w:rsidR="000F59A7" w:rsidRPr="00E7375B">
        <w:t>–</w:t>
      </w:r>
      <w:r w:rsidR="00D05DED" w:rsidRPr="00E7375B">
        <w:t xml:space="preserve"> </w:t>
      </w:r>
      <w:r w:rsidR="000F59A7" w:rsidRPr="00E7375B">
        <w:t xml:space="preserve">сайтове на </w:t>
      </w:r>
      <w:r w:rsidR="00D05DED" w:rsidRPr="00E7375B">
        <w:t>ВИК оператори, топлофикационни дружества, електроразпределителни</w:t>
      </w:r>
      <w:r w:rsidR="009A3F22" w:rsidRPr="00E7375B">
        <w:t xml:space="preserve"> дружества</w:t>
      </w:r>
      <w:r w:rsidR="000407D7" w:rsidRPr="00E7375B">
        <w:t>;</w:t>
      </w:r>
    </w:p>
    <w:p w14:paraId="031402C5" w14:textId="77777777" w:rsidR="00152B05" w:rsidRPr="00E7375B" w:rsidRDefault="00152B05" w:rsidP="007B71A9">
      <w:pPr>
        <w:numPr>
          <w:ilvl w:val="0"/>
          <w:numId w:val="2"/>
        </w:numPr>
        <w:tabs>
          <w:tab w:val="left" w:pos="1134"/>
        </w:tabs>
        <w:spacing w:after="0"/>
        <w:ind w:left="0" w:firstLine="709"/>
        <w:jc w:val="both"/>
      </w:pPr>
      <w:r w:rsidRPr="00E7375B">
        <w:t>обществен ред и безопасност</w:t>
      </w:r>
      <w:r w:rsidR="009A3F22" w:rsidRPr="00E7375B">
        <w:t xml:space="preserve"> </w:t>
      </w:r>
      <w:r w:rsidR="000F59A7" w:rsidRPr="00E7375B">
        <w:t>–</w:t>
      </w:r>
      <w:r w:rsidR="009A3F22" w:rsidRPr="00E7375B">
        <w:t xml:space="preserve"> </w:t>
      </w:r>
      <w:r w:rsidR="000F59A7" w:rsidRPr="00E7375B">
        <w:t xml:space="preserve">сайтове на </w:t>
      </w:r>
      <w:r w:rsidR="00DA49B5" w:rsidRPr="00E7375B">
        <w:t>дирекции за борба с организираната престъпност, за пожарна безопасност и защита на населението, застрахователни дружества, министерс</w:t>
      </w:r>
      <w:r w:rsidR="007C270B" w:rsidRPr="00E7375B">
        <w:t>тва.</w:t>
      </w:r>
    </w:p>
    <w:p w14:paraId="31BAF8F6" w14:textId="77777777" w:rsidR="00152B05" w:rsidRPr="00E912F6" w:rsidRDefault="008F4606" w:rsidP="00CB7CA6">
      <w:pPr>
        <w:spacing w:before="120" w:after="0"/>
        <w:ind w:firstLine="709"/>
        <w:jc w:val="both"/>
      </w:pPr>
      <w:r w:rsidRPr="00E7375B">
        <w:t>В обхвата на извадката</w:t>
      </w:r>
      <w:r w:rsidR="007C270B" w:rsidRPr="00E7375B">
        <w:t xml:space="preserve"> </w:t>
      </w:r>
      <w:r w:rsidR="00994C87" w:rsidRPr="00E7375B">
        <w:t xml:space="preserve">бяха </w:t>
      </w:r>
      <w:r w:rsidR="005647B2" w:rsidRPr="00E7375B">
        <w:t xml:space="preserve">включени </w:t>
      </w:r>
      <w:r w:rsidR="00994C87" w:rsidRPr="00E7375B">
        <w:t>и</w:t>
      </w:r>
      <w:r w:rsidR="007C270B" w:rsidRPr="00E7375B">
        <w:t xml:space="preserve"> сайтове на </w:t>
      </w:r>
      <w:r w:rsidR="00D05DED" w:rsidRPr="00E7375B">
        <w:t>мобилни оператори</w:t>
      </w:r>
      <w:r w:rsidR="007C270B" w:rsidRPr="00E7375B">
        <w:t>, банки, куриерски фирми, доставчици на удостоверителни услуги.</w:t>
      </w:r>
    </w:p>
    <w:p w14:paraId="6CEDD473" w14:textId="77777777" w:rsidR="007B43D8" w:rsidRDefault="00AA0843" w:rsidP="00CB7CA6">
      <w:pPr>
        <w:spacing w:before="240"/>
        <w:ind w:firstLine="709"/>
        <w:jc w:val="both"/>
      </w:pPr>
      <w:r>
        <w:t xml:space="preserve">При </w:t>
      </w:r>
      <w:r w:rsidRPr="00AA0843">
        <w:t>определяне на</w:t>
      </w:r>
      <w:r w:rsidR="007B43D8" w:rsidRPr="00AA0843">
        <w:rPr>
          <w:b/>
        </w:rPr>
        <w:t xml:space="preserve"> извадката от мобилни приложения</w:t>
      </w:r>
      <w:r w:rsidR="007B43D8" w:rsidRPr="007B43D8">
        <w:t xml:space="preserve"> </w:t>
      </w:r>
      <w:r w:rsidR="000B630D">
        <w:t>се взе</w:t>
      </w:r>
      <w:r>
        <w:t xml:space="preserve"> предвид следното:</w:t>
      </w:r>
      <w:r w:rsidR="00846E3F">
        <w:t xml:space="preserve"> </w:t>
      </w:r>
    </w:p>
    <w:p w14:paraId="7AFC43DF" w14:textId="77777777" w:rsidR="00B215A3" w:rsidRPr="009C3EFF" w:rsidRDefault="007D4579" w:rsidP="00CB7CA6">
      <w:pPr>
        <w:ind w:firstLine="709"/>
        <w:jc w:val="both"/>
      </w:pPr>
      <w:r>
        <w:t>При извършване на проверките на мобилни приложения (</w:t>
      </w:r>
      <w:r w:rsidR="00B215A3" w:rsidRPr="009C3EFF">
        <w:t>тестване на софтуер</w:t>
      </w:r>
      <w:r>
        <w:t>)</w:t>
      </w:r>
      <w:r w:rsidR="009372F4">
        <w:t xml:space="preserve"> </w:t>
      </w:r>
      <w:r w:rsidR="00B215A3" w:rsidRPr="009C3EFF">
        <w:t>е необходимо за всеки критерий да съществува метод за проверка, инструменти за проверка, правила за успешно покриване на критерия, както и правила или сценарии</w:t>
      </w:r>
      <w:r w:rsidR="009C3EFF" w:rsidRPr="009C3EFF">
        <w:t xml:space="preserve"> за </w:t>
      </w:r>
      <w:r w:rsidR="009372F4" w:rsidRPr="009C3EFF">
        <w:t>не покриването</w:t>
      </w:r>
      <w:r w:rsidR="009C3EFF" w:rsidRPr="009C3EFF">
        <w:t xml:space="preserve"> на критерия. </w:t>
      </w:r>
      <w:r w:rsidR="00B215A3" w:rsidRPr="009C3EFF">
        <w:t xml:space="preserve">След извършения анализ на адаптивните технологични характеристики на </w:t>
      </w:r>
      <w:r w:rsidR="00B215A3" w:rsidRPr="009C3EFF">
        <w:lastRenderedPageBreak/>
        <w:t>спомагателните технологии, използващи се от хората с увреждания при мобилни приложения в Р България, се установи, че:</w:t>
      </w:r>
    </w:p>
    <w:p w14:paraId="3AC4CB35" w14:textId="72A4F35C" w:rsidR="00B215A3" w:rsidRPr="009C3EFF" w:rsidRDefault="00B215A3" w:rsidP="00F856D7">
      <w:pPr>
        <w:numPr>
          <w:ilvl w:val="0"/>
          <w:numId w:val="2"/>
        </w:numPr>
        <w:tabs>
          <w:tab w:val="left" w:pos="1134"/>
        </w:tabs>
        <w:spacing w:after="120"/>
        <w:ind w:left="0" w:firstLine="709"/>
        <w:jc w:val="both"/>
      </w:pPr>
      <w:r w:rsidRPr="009C3EFF">
        <w:t xml:space="preserve">IPhone/iOS не се използва от </w:t>
      </w:r>
      <w:r w:rsidR="00DA34FB">
        <w:t xml:space="preserve">съществена част от </w:t>
      </w:r>
      <w:r w:rsidRPr="009C3EFF">
        <w:t>хората с увреждания, защото не може да се</w:t>
      </w:r>
      <w:r w:rsidR="009C409E">
        <w:t xml:space="preserve"> инсталира речевият синтезатор </w:t>
      </w:r>
      <w:r w:rsidR="00D109D7">
        <w:t xml:space="preserve">на български език </w:t>
      </w:r>
      <w:r w:rsidR="009C409E">
        <w:t>„</w:t>
      </w:r>
      <w:r w:rsidRPr="009C3EFF">
        <w:t>Гергана“ и съответно се ползва руски речеви синтезатор;</w:t>
      </w:r>
    </w:p>
    <w:p w14:paraId="2AB47A36" w14:textId="77777777" w:rsidR="00B215A3" w:rsidRPr="009C3EFF" w:rsidRDefault="00B215A3" w:rsidP="00F856D7">
      <w:pPr>
        <w:numPr>
          <w:ilvl w:val="0"/>
          <w:numId w:val="2"/>
        </w:numPr>
        <w:tabs>
          <w:tab w:val="left" w:pos="1134"/>
        </w:tabs>
        <w:spacing w:after="0"/>
        <w:ind w:left="0" w:firstLine="709"/>
        <w:jc w:val="both"/>
      </w:pPr>
      <w:r w:rsidRPr="009C3EFF">
        <w:t xml:space="preserve">за операционната система </w:t>
      </w:r>
      <w:r w:rsidRPr="002B3C61">
        <w:t>Android</w:t>
      </w:r>
      <w:r w:rsidRPr="009C3EFF">
        <w:t>-</w:t>
      </w:r>
      <w:r w:rsidRPr="002B3C61">
        <w:t>Google</w:t>
      </w:r>
      <w:r w:rsidRPr="009C3EFF">
        <w:t xml:space="preserve"> като екранен четец (</w:t>
      </w:r>
      <w:r w:rsidRPr="002B3C61">
        <w:t>accessibility</w:t>
      </w:r>
      <w:r w:rsidRPr="009C3EFF">
        <w:t xml:space="preserve"> </w:t>
      </w:r>
      <w:r w:rsidRPr="002B3C61">
        <w:t>services</w:t>
      </w:r>
      <w:r w:rsidRPr="009C3EFF">
        <w:t xml:space="preserve"> за </w:t>
      </w:r>
      <w:r w:rsidRPr="002B3C61">
        <w:t>Android</w:t>
      </w:r>
      <w:r w:rsidRPr="009C3EFF">
        <w:t>-</w:t>
      </w:r>
      <w:r w:rsidRPr="002B3C61">
        <w:t>Google</w:t>
      </w:r>
      <w:r w:rsidRPr="009C3EFF">
        <w:t xml:space="preserve">) се използва </w:t>
      </w:r>
      <w:r w:rsidRPr="002B3C61">
        <w:t>Talkback</w:t>
      </w:r>
      <w:r w:rsidRPr="009C3EFF">
        <w:t xml:space="preserve"> (вграденият в </w:t>
      </w:r>
      <w:r w:rsidRPr="002B3C61">
        <w:t>Android</w:t>
      </w:r>
      <w:r w:rsidRPr="009C3EFF">
        <w:t xml:space="preserve"> екранен четец</w:t>
      </w:r>
      <w:r w:rsidR="008E0393">
        <w:t>)</w:t>
      </w:r>
      <w:r w:rsidRPr="009C3EFF">
        <w:t xml:space="preserve">, защото </w:t>
      </w:r>
      <w:r w:rsidRPr="002B3C61">
        <w:t>e</w:t>
      </w:r>
      <w:r w:rsidRPr="009C3EFF">
        <w:t xml:space="preserve"> лесен за използване и се подържа от всички мобилни телефони, използващи операционна система </w:t>
      </w:r>
      <w:r w:rsidRPr="002B3C61">
        <w:t>Android</w:t>
      </w:r>
      <w:r w:rsidRPr="009C3EFF">
        <w:t>.</w:t>
      </w:r>
    </w:p>
    <w:p w14:paraId="68C127CE" w14:textId="7200A6CF" w:rsidR="009C3EFF" w:rsidRPr="009C3EFF" w:rsidRDefault="008E0393" w:rsidP="000B20E9">
      <w:pPr>
        <w:spacing w:before="120" w:after="240"/>
        <w:ind w:firstLine="709"/>
        <w:jc w:val="both"/>
      </w:pPr>
      <w:r>
        <w:t>Проверките</w:t>
      </w:r>
      <w:r w:rsidR="009C3EFF" w:rsidRPr="009C3EFF">
        <w:t xml:space="preserve"> на мобилните приложения са насочени към </w:t>
      </w:r>
      <w:r w:rsidR="009C3EFF" w:rsidRPr="009C3EFF">
        <w:rPr>
          <w:lang w:val="en-US"/>
        </w:rPr>
        <w:t>Native</w:t>
      </w:r>
      <w:r w:rsidR="009C3EFF" w:rsidRPr="009C3EFF">
        <w:t xml:space="preserve"> </w:t>
      </w:r>
      <w:r w:rsidR="009C3EFF" w:rsidRPr="009C3EFF">
        <w:rPr>
          <w:lang w:val="en-US"/>
        </w:rPr>
        <w:t>Android</w:t>
      </w:r>
      <w:r w:rsidR="009C3EFF" w:rsidRPr="009C3EFF">
        <w:t xml:space="preserve"> </w:t>
      </w:r>
      <w:r w:rsidR="009C3EFF" w:rsidRPr="009C3EFF">
        <w:rPr>
          <w:lang w:val="en-US"/>
        </w:rPr>
        <w:t>App</w:t>
      </w:r>
      <w:r w:rsidR="009C3EFF" w:rsidRPr="009C3EFF">
        <w:t xml:space="preserve"> (</w:t>
      </w:r>
      <w:r w:rsidR="009C3EFF" w:rsidRPr="009C3EFF">
        <w:rPr>
          <w:lang w:val="en-US"/>
        </w:rPr>
        <w:t>JAVA</w:t>
      </w:r>
      <w:r w:rsidR="009C3EFF" w:rsidRPr="009C3EFF">
        <w:t xml:space="preserve">) </w:t>
      </w:r>
      <w:r w:rsidR="009C3EFF" w:rsidRPr="009C3EFF">
        <w:rPr>
          <w:lang w:val="en-US"/>
        </w:rPr>
        <w:t>open</w:t>
      </w:r>
      <w:r w:rsidR="009C3EFF" w:rsidRPr="009C3EFF">
        <w:t xml:space="preserve"> </w:t>
      </w:r>
      <w:r w:rsidR="009C3EFF" w:rsidRPr="009C3EFF">
        <w:rPr>
          <w:lang w:val="en-US"/>
        </w:rPr>
        <w:t>functionality</w:t>
      </w:r>
      <w:r w:rsidR="009C3EFF" w:rsidRPr="009C3EFF">
        <w:t>, като всеки критерий е обективно проверен</w:t>
      </w:r>
      <w:r w:rsidR="002B21A4">
        <w:t xml:space="preserve"> </w:t>
      </w:r>
      <w:r w:rsidR="00D109D7">
        <w:t>за наличие на</w:t>
      </w:r>
      <w:r w:rsidR="009C3EFF" w:rsidRPr="009C3EFF">
        <w:t xml:space="preserve"> съответствие и </w:t>
      </w:r>
      <w:r w:rsidR="00D109D7">
        <w:t>и възможност за оценяване</w:t>
      </w:r>
      <w:r w:rsidR="009C3EFF" w:rsidRPr="009C3EFF">
        <w:t xml:space="preserve"> съгласно Understanding секцията на WCAG 2.1 за съответните критерии. </w:t>
      </w:r>
      <w:r w:rsidR="00C94D7E" w:rsidRPr="009C3EFF">
        <w:t xml:space="preserve">Подборът на извадката на мобилните приложения се основа на най-голяма използваемост от страна на хората с увеждания и </w:t>
      </w:r>
      <w:r w:rsidR="00D109D7">
        <w:t xml:space="preserve">брой </w:t>
      </w:r>
      <w:r w:rsidR="00C94D7E" w:rsidRPr="009C3EFF">
        <w:t>предлагани услуги.</w:t>
      </w:r>
    </w:p>
    <w:p w14:paraId="552100E5" w14:textId="77777777" w:rsidR="007B43D8" w:rsidRPr="007B43D8" w:rsidRDefault="007B43D8" w:rsidP="00A80F72">
      <w:pPr>
        <w:pStyle w:val="ListParagraph"/>
        <w:numPr>
          <w:ilvl w:val="1"/>
          <w:numId w:val="17"/>
        </w:numPr>
        <w:ind w:hanging="720"/>
        <w:jc w:val="both"/>
        <w:outlineLvl w:val="1"/>
        <w:rPr>
          <w:b/>
          <w:bCs/>
        </w:rPr>
      </w:pPr>
      <w:bookmarkStart w:id="9" w:name="_Toc86416635"/>
      <w:bookmarkStart w:id="10" w:name="_Toc86419699"/>
      <w:r w:rsidRPr="006E3653">
        <w:rPr>
          <w:b/>
          <w:bCs/>
        </w:rPr>
        <w:t>Съответствие със стандартите, техническите спецификации и инструментите,</w:t>
      </w:r>
      <w:r w:rsidRPr="007B43D8">
        <w:rPr>
          <w:b/>
          <w:bCs/>
        </w:rPr>
        <w:t xml:space="preserve"> използвани за наблюдение</w:t>
      </w:r>
      <w:bookmarkEnd w:id="9"/>
      <w:bookmarkEnd w:id="10"/>
    </w:p>
    <w:p w14:paraId="6E2C4314" w14:textId="77777777" w:rsidR="006844F0" w:rsidRDefault="00A71B64" w:rsidP="00C53920">
      <w:pPr>
        <w:spacing w:after="120"/>
        <w:ind w:firstLine="709"/>
        <w:jc w:val="both"/>
      </w:pPr>
      <w:r w:rsidRPr="00EB7AB3">
        <w:t xml:space="preserve">В процеса на проверките </w:t>
      </w:r>
      <w:r w:rsidR="002B21A4" w:rsidRPr="00EB7AB3">
        <w:t xml:space="preserve">са </w:t>
      </w:r>
      <w:r w:rsidRPr="00EB7AB3">
        <w:t>използвани материали на организацията W3C (World Wide Web Consortium), W3C Web Accessibility Initiative (WAI), WebAim и приложни технологии</w:t>
      </w:r>
      <w:r w:rsidR="006778D4" w:rsidRPr="007D421D">
        <w:t>,</w:t>
      </w:r>
      <w:r w:rsidRPr="00EB7AB3">
        <w:t xml:space="preserve"> представени в научната среда с цел постигане на яснота и разбиране на направените констатации. </w:t>
      </w:r>
    </w:p>
    <w:p w14:paraId="33165A11" w14:textId="77777777" w:rsidR="00A71B64" w:rsidRPr="002603E1" w:rsidRDefault="002B21A4" w:rsidP="00C53920">
      <w:pPr>
        <w:spacing w:after="120"/>
        <w:ind w:firstLine="709"/>
        <w:jc w:val="both"/>
      </w:pPr>
      <w:r w:rsidRPr="009372F4">
        <w:t xml:space="preserve">Карта под формата на таблица на съответствието, която показва как методите на </w:t>
      </w:r>
      <w:r w:rsidRPr="00734137">
        <w:t xml:space="preserve">наблюдение, включително използваните </w:t>
      </w:r>
      <w:r w:rsidR="006A3359">
        <w:t>тестове</w:t>
      </w:r>
      <w:r w:rsidRPr="00734137">
        <w:t>, проверяват съответствието с</w:t>
      </w:r>
      <w:r w:rsidRPr="009372F4">
        <w:t xml:space="preserve"> изискванията на стандартите и техническите спецификации, посочени в член 6 от Директива (ЕС) 2016/2102</w:t>
      </w:r>
      <w:r w:rsidR="00734137">
        <w:t>,</w:t>
      </w:r>
      <w:r>
        <w:t xml:space="preserve"> е представена в </w:t>
      </w:r>
      <w:r w:rsidR="00025049">
        <w:t>Приложение</w:t>
      </w:r>
      <w:r w:rsidR="00F67424">
        <w:t xml:space="preserve"> към доклада</w:t>
      </w:r>
      <w:r w:rsidRPr="002603E1">
        <w:t>.</w:t>
      </w:r>
    </w:p>
    <w:p w14:paraId="7B8A0521" w14:textId="77777777" w:rsidR="00EB7AB3" w:rsidRPr="00EB7AB3" w:rsidRDefault="00EB7AB3" w:rsidP="00C53920">
      <w:pPr>
        <w:spacing w:after="120"/>
        <w:ind w:firstLine="709"/>
        <w:jc w:val="both"/>
      </w:pPr>
      <w:r w:rsidRPr="00EB7AB3">
        <w:rPr>
          <w:b/>
        </w:rPr>
        <w:t>По метода на опростеното наблюдение</w:t>
      </w:r>
      <w:r w:rsidR="00684224">
        <w:rPr>
          <w:b/>
        </w:rPr>
        <w:t xml:space="preserve"> </w:t>
      </w:r>
      <w:r w:rsidR="00684224" w:rsidRPr="00684224">
        <w:t xml:space="preserve">е извършена проверка на 220 </w:t>
      </w:r>
      <w:r w:rsidR="006A54B2">
        <w:t>уеб</w:t>
      </w:r>
      <w:r w:rsidR="00684224" w:rsidRPr="00684224">
        <w:t>сайта</w:t>
      </w:r>
      <w:r w:rsidRPr="00EB7AB3">
        <w:t xml:space="preserve"> </w:t>
      </w:r>
      <w:r w:rsidR="00684224">
        <w:t>за откриване на</w:t>
      </w:r>
      <w:r w:rsidR="00AF4730">
        <w:t xml:space="preserve"> несъответствия с</w:t>
      </w:r>
      <w:r w:rsidR="003D2CC2">
        <w:t xml:space="preserve"> </w:t>
      </w:r>
      <w:r w:rsidRPr="00EB7AB3">
        <w:t>изисквания на хармонизирания станд</w:t>
      </w:r>
      <w:r w:rsidR="00E02918">
        <w:t>арт EN 301 549 V</w:t>
      </w:r>
      <w:r w:rsidR="008D1911">
        <w:t>2.1.2 (2018-08)</w:t>
      </w:r>
      <w:r w:rsidR="00684224">
        <w:t xml:space="preserve"> </w:t>
      </w:r>
      <w:r w:rsidR="008D1911" w:rsidRPr="00EB7AB3">
        <w:t xml:space="preserve">чрез </w:t>
      </w:r>
      <w:r w:rsidR="008D1911">
        <w:t xml:space="preserve">автоматични инструменти. </w:t>
      </w:r>
      <w:r w:rsidR="001D7E77">
        <w:t xml:space="preserve">Наблюдението </w:t>
      </w:r>
      <w:r w:rsidR="00AF4730">
        <w:t>включи</w:t>
      </w:r>
      <w:r w:rsidR="001D7E77">
        <w:t xml:space="preserve"> </w:t>
      </w:r>
      <w:r w:rsidR="00AF4730">
        <w:t>тестове</w:t>
      </w:r>
      <w:r w:rsidR="001D7E77">
        <w:t xml:space="preserve"> по</w:t>
      </w:r>
      <w:r w:rsidR="003D2CC2" w:rsidRPr="00EB7AB3">
        <w:t xml:space="preserve"> </w:t>
      </w:r>
      <w:r w:rsidR="003D2CC2">
        <w:t xml:space="preserve">22 изисквания на </w:t>
      </w:r>
      <w:r w:rsidR="00B471A4">
        <w:t>хармонизирания стандарт</w:t>
      </w:r>
      <w:r w:rsidR="003D2CC2">
        <w:t>/</w:t>
      </w:r>
      <w:r w:rsidR="002D6AFC">
        <w:t xml:space="preserve"> </w:t>
      </w:r>
      <w:r w:rsidR="003D2CC2">
        <w:t>кр</w:t>
      </w:r>
      <w:r w:rsidR="002D6AFC">
        <w:t xml:space="preserve">итерии за успех на WCAG 2.1 от </w:t>
      </w:r>
      <w:r w:rsidR="003D2CC2">
        <w:t>ниво А и</w:t>
      </w:r>
      <w:r w:rsidR="003D2CC2" w:rsidRPr="00EB7AB3">
        <w:t xml:space="preserve"> ниво АА, по четирите принципа за достъпност</w:t>
      </w:r>
      <w:r w:rsidR="003D2CC2" w:rsidRPr="004C7236">
        <w:t>: пригодност за възприемане</w:t>
      </w:r>
      <w:r w:rsidR="003D2CC2" w:rsidRPr="00EB7AB3">
        <w:t xml:space="preserve">, пригодност за използване, разбираемост </w:t>
      </w:r>
      <w:r w:rsidR="00D42FAF">
        <w:t>и устойчивост.</w:t>
      </w:r>
      <w:r w:rsidR="009F5BA5">
        <w:t xml:space="preserve"> </w:t>
      </w:r>
    </w:p>
    <w:p w14:paraId="78F3C3B6" w14:textId="77777777" w:rsidR="00A71B64" w:rsidRPr="00EB7AB3" w:rsidRDefault="00121B44" w:rsidP="00C53920">
      <w:pPr>
        <w:spacing w:after="120"/>
        <w:ind w:firstLine="709"/>
        <w:jc w:val="both"/>
      </w:pPr>
      <w:r w:rsidRPr="00EB7AB3">
        <w:rPr>
          <w:b/>
        </w:rPr>
        <w:t>По метода на задълбоченото наблюдение</w:t>
      </w:r>
      <w:r w:rsidRPr="00EB7AB3">
        <w:t xml:space="preserve"> </w:t>
      </w:r>
      <w:r w:rsidR="00E10E07" w:rsidRPr="00EB7AB3">
        <w:t xml:space="preserve">е </w:t>
      </w:r>
      <w:r w:rsidRPr="00EB7AB3">
        <w:t xml:space="preserve">извършена проверка на 21 </w:t>
      </w:r>
      <w:r w:rsidR="006A54B2">
        <w:t>уеб</w:t>
      </w:r>
      <w:r w:rsidRPr="00EB7AB3">
        <w:t>сайта</w:t>
      </w:r>
      <w:r w:rsidR="00A71B64" w:rsidRPr="00EB7AB3">
        <w:t xml:space="preserve"> за съответствие с изискванията на хармонизирания стандарт EN 301 549 V2.1.2 (2018-08)</w:t>
      </w:r>
      <w:r w:rsidRPr="00EB7AB3">
        <w:t xml:space="preserve">, </w:t>
      </w:r>
      <w:r w:rsidR="00A71B64" w:rsidRPr="00EB7AB3">
        <w:t xml:space="preserve">който реферира към </w:t>
      </w:r>
      <w:r w:rsidR="00A71B64" w:rsidRPr="00EB7AB3">
        <w:rPr>
          <w:lang w:val="en-US"/>
        </w:rPr>
        <w:t>WCAG</w:t>
      </w:r>
      <w:r w:rsidR="00A71B64" w:rsidRPr="001D73ED">
        <w:t xml:space="preserve"> 2.1 </w:t>
      </w:r>
      <w:r w:rsidR="00A71B64" w:rsidRPr="00EB7AB3">
        <w:t>ниво на съответствие АА</w:t>
      </w:r>
      <w:r w:rsidR="007D7964">
        <w:t xml:space="preserve"> </w:t>
      </w:r>
      <w:r w:rsidR="00A71B64" w:rsidRPr="00734137">
        <w:t>(</w:t>
      </w:r>
      <w:r w:rsidRPr="00734137">
        <w:t>сайт</w:t>
      </w:r>
      <w:r w:rsidR="00E10E07" w:rsidRPr="00734137">
        <w:t>ът</w:t>
      </w:r>
      <w:r w:rsidRPr="00734137">
        <w:t xml:space="preserve"> е достъпен, но има съществени затруднения при използване от хора със специфични потребности</w:t>
      </w:r>
      <w:r w:rsidR="00A71B64" w:rsidRPr="00734137">
        <w:t>).</w:t>
      </w:r>
    </w:p>
    <w:p w14:paraId="3AA81FB8" w14:textId="77777777" w:rsidR="00121B44" w:rsidRPr="00EB7AB3" w:rsidRDefault="00121B44" w:rsidP="00C53920">
      <w:pPr>
        <w:spacing w:after="120"/>
        <w:ind w:firstLine="709"/>
        <w:jc w:val="both"/>
      </w:pPr>
      <w:r w:rsidRPr="00EB7AB3">
        <w:t>Извършения</w:t>
      </w:r>
      <w:r w:rsidR="006A54B2">
        <w:t>т</w:t>
      </w:r>
      <w:r w:rsidRPr="00EB7AB3">
        <w:t xml:space="preserve"> анализ отразява</w:t>
      </w:r>
      <w:r w:rsidR="006E3653">
        <w:t xml:space="preserve"> единствено съответствието със </w:t>
      </w:r>
      <w:r w:rsidRPr="00EB7AB3">
        <w:t>стандарта на конкретната представителна извадка от 21 уебсайта. При извършване на проверката не се оценява качественото и стиловото съдържание на наблюдаваните страници</w:t>
      </w:r>
      <w:r w:rsidR="006A54B2">
        <w:t>, вследствие на което</w:t>
      </w:r>
      <w:r w:rsidRPr="00EB7AB3">
        <w:t xml:space="preserve"> </w:t>
      </w:r>
      <w:r w:rsidR="00337D83">
        <w:t xml:space="preserve">анализите имат </w:t>
      </w:r>
      <w:r w:rsidRPr="00EB7AB3">
        <w:t xml:space="preserve">субективен характер </w:t>
      </w:r>
      <w:r w:rsidR="006A54B2">
        <w:t>до</w:t>
      </w:r>
      <w:r w:rsidRPr="00EB7AB3">
        <w:t>толкова</w:t>
      </w:r>
      <w:r w:rsidR="006A54B2">
        <w:t>,</w:t>
      </w:r>
      <w:r w:rsidRPr="00EB7AB3">
        <w:t xml:space="preserve"> доколкото констатациите по време и </w:t>
      </w:r>
      <w:r w:rsidRPr="00EB7AB3">
        <w:lastRenderedPageBreak/>
        <w:t>по част от критериите</w:t>
      </w:r>
      <w:r w:rsidR="00337D83">
        <w:t>,</w:t>
      </w:r>
      <w:r w:rsidRPr="00EB7AB3">
        <w:t xml:space="preserve"> касаещи стандарта</w:t>
      </w:r>
      <w:r w:rsidR="00337D83">
        <w:t>,</w:t>
      </w:r>
      <w:r w:rsidRPr="00EB7AB3">
        <w:t xml:space="preserve"> са субективни заради механизма на проверка, определен в методологията, ко</w:t>
      </w:r>
      <w:r w:rsidR="006A54B2">
        <w:t>я</w:t>
      </w:r>
      <w:r w:rsidRPr="00EB7AB3">
        <w:t xml:space="preserve">то </w:t>
      </w:r>
      <w:r w:rsidR="006A54B2">
        <w:t xml:space="preserve">проверка </w:t>
      </w:r>
      <w:r w:rsidRPr="00EB7AB3">
        <w:t xml:space="preserve">се случва за определен период от време. </w:t>
      </w:r>
    </w:p>
    <w:p w14:paraId="5ED5A065" w14:textId="77777777" w:rsidR="00121B44" w:rsidRPr="00EB7AB3" w:rsidRDefault="00121B44" w:rsidP="00C53920">
      <w:pPr>
        <w:spacing w:after="120"/>
        <w:ind w:firstLine="709"/>
        <w:jc w:val="both"/>
      </w:pPr>
      <w:r w:rsidRPr="00EB7AB3">
        <w:t>В хода на проверк</w:t>
      </w:r>
      <w:r w:rsidR="004C7236">
        <w:t>ите</w:t>
      </w:r>
      <w:r w:rsidRPr="00EB7AB3">
        <w:t xml:space="preserve"> </w:t>
      </w:r>
      <w:r w:rsidR="006A54B2" w:rsidRPr="00EB7AB3">
        <w:t xml:space="preserve">е </w:t>
      </w:r>
      <w:r w:rsidR="00A71B64" w:rsidRPr="00EB7AB3">
        <w:t>установено</w:t>
      </w:r>
      <w:r w:rsidRPr="00EB7AB3">
        <w:t xml:space="preserve">, че част от критериите на стандарта са субективни сами по себе си и затова при обобщаване на резултатите се включват няколко различни техники на оценки и анализи, </w:t>
      </w:r>
      <w:r w:rsidR="006A54B2">
        <w:t xml:space="preserve">с които </w:t>
      </w:r>
      <w:r w:rsidRPr="00EB7AB3">
        <w:t>се цели повишаване на обективността.</w:t>
      </w:r>
    </w:p>
    <w:p w14:paraId="447738A1" w14:textId="77777777" w:rsidR="00121B44" w:rsidRPr="00EB7AB3" w:rsidRDefault="00121B44" w:rsidP="00C53920">
      <w:pPr>
        <w:spacing w:after="120"/>
        <w:ind w:firstLine="709"/>
        <w:jc w:val="both"/>
      </w:pPr>
      <w:r w:rsidRPr="00EB7AB3">
        <w:t>При направените проверки и анализи е използван комплексен подход, който е изцяло базиран на стандарта</w:t>
      </w:r>
      <w:r w:rsidR="006A54B2">
        <w:t>,</w:t>
      </w:r>
      <w:r w:rsidRPr="00EB7AB3">
        <w:t xml:space="preserve"> като </w:t>
      </w:r>
      <w:r w:rsidR="006A54B2" w:rsidRPr="00EB7AB3">
        <w:t xml:space="preserve">са </w:t>
      </w:r>
      <w:r w:rsidRPr="00EB7AB3">
        <w:t>взети предвид принципите: пригодност за възприемане, пригодност за използване, разбираемост и устойчивост</w:t>
      </w:r>
      <w:r w:rsidR="00904907">
        <w:t>. Принципът</w:t>
      </w:r>
      <w:r w:rsidRPr="00EB7AB3">
        <w:t xml:space="preserve"> на обобщаване е формулиран по изискванията на стандарта, където единствено и достатъчно условие е един елемент от една страница от направената статистическа извадка да не отговаря на стандар</w:t>
      </w:r>
      <w:r w:rsidR="00FB3327">
        <w:t>та</w:t>
      </w:r>
      <w:r w:rsidR="00D21131">
        <w:t>,</w:t>
      </w:r>
      <w:r w:rsidR="00FB3327">
        <w:t xml:space="preserve"> за да се счита, че целия</w:t>
      </w:r>
      <w:r w:rsidR="00D21131">
        <w:t>т</w:t>
      </w:r>
      <w:r w:rsidR="00FB3327">
        <w:t xml:space="preserve"> уеб</w:t>
      </w:r>
      <w:r w:rsidRPr="00EB7AB3">
        <w:t xml:space="preserve">сайт не отговаря на стандарта по посочения критерии. </w:t>
      </w:r>
    </w:p>
    <w:p w14:paraId="2CC44E95" w14:textId="77777777" w:rsidR="00840AA3" w:rsidRPr="00EB7AB3" w:rsidRDefault="00840AA3" w:rsidP="00C53920">
      <w:pPr>
        <w:spacing w:after="120"/>
        <w:ind w:firstLine="709"/>
        <w:jc w:val="both"/>
      </w:pPr>
      <w:r w:rsidRPr="00EB7AB3">
        <w:t xml:space="preserve">При извършване на </w:t>
      </w:r>
      <w:r w:rsidRPr="00EB7AB3">
        <w:rPr>
          <w:b/>
        </w:rPr>
        <w:t>проверките на мобилните приложения</w:t>
      </w:r>
      <w:r w:rsidRPr="00EB7AB3">
        <w:t xml:space="preserve"> </w:t>
      </w:r>
      <w:r w:rsidR="00EC65E0">
        <w:t>същ</w:t>
      </w:r>
      <w:r w:rsidR="00010803">
        <w:t>ествено</w:t>
      </w:r>
      <w:r w:rsidRPr="00EB7AB3">
        <w:t xml:space="preserve"> е да се </w:t>
      </w:r>
      <w:r w:rsidR="00476F36" w:rsidRPr="00EB7AB3">
        <w:t>отбележи</w:t>
      </w:r>
      <w:r w:rsidRPr="00EB7AB3">
        <w:t xml:space="preserve">, че при проверките </w:t>
      </w:r>
      <w:r w:rsidR="000B30B1">
        <w:t>за</w:t>
      </w:r>
      <w:r w:rsidR="000B30B1" w:rsidRPr="00EB7AB3">
        <w:t xml:space="preserve"> </w:t>
      </w:r>
      <w:r w:rsidRPr="00EB7AB3">
        <w:t xml:space="preserve">операционната система </w:t>
      </w:r>
      <w:r w:rsidR="00337D83">
        <w:rPr>
          <w:lang w:val="en-US"/>
        </w:rPr>
        <w:t>Android</w:t>
      </w:r>
      <w:r w:rsidR="00337D83" w:rsidRPr="00EB7AB3">
        <w:t xml:space="preserve"> </w:t>
      </w:r>
      <w:r w:rsidRPr="00EB7AB3">
        <w:t>нямаме директен достъп до кода на приложението и не можем</w:t>
      </w:r>
      <w:r w:rsidR="00337D83">
        <w:t xml:space="preserve"> да го оценим. </w:t>
      </w:r>
      <w:r w:rsidRPr="00EB7AB3">
        <w:t xml:space="preserve">Също така всички assistive technologies for </w:t>
      </w:r>
      <w:r w:rsidR="00337D83">
        <w:t xml:space="preserve">screen reading преминават през </w:t>
      </w:r>
      <w:r w:rsidRPr="00EB7AB3">
        <w:t xml:space="preserve">accessibility API на </w:t>
      </w:r>
      <w:r w:rsidR="00337D83">
        <w:rPr>
          <w:lang w:val="en-US"/>
        </w:rPr>
        <w:t>Android</w:t>
      </w:r>
      <w:r w:rsidRPr="00EB7AB3">
        <w:t xml:space="preserve">. Този </w:t>
      </w:r>
      <w:r w:rsidR="000B30B1">
        <w:t>интерфейс</w:t>
      </w:r>
      <w:r w:rsidR="000B30B1" w:rsidRPr="00EB7AB3">
        <w:t xml:space="preserve"> </w:t>
      </w:r>
      <w:r w:rsidRPr="00EB7AB3">
        <w:t>също не е достъпен директно и обикновено се използва за разработ</w:t>
      </w:r>
      <w:r w:rsidR="00734137">
        <w:t>ката на accessibility services.</w:t>
      </w:r>
      <w:r w:rsidRPr="00EB7AB3">
        <w:t xml:space="preserve"> В процеса на тестването между оценяващия по стандарта EN 301 549 V2.1.2 </w:t>
      </w:r>
      <w:r w:rsidR="00CD49C1">
        <w:t xml:space="preserve">и приложението </w:t>
      </w:r>
      <w:r w:rsidRPr="00EB7AB3">
        <w:t>се появява междинно звен</w:t>
      </w:r>
      <w:r w:rsidR="00977FAF" w:rsidRPr="00EB7AB3">
        <w:t>о</w:t>
      </w:r>
      <w:r w:rsidR="00734137" w:rsidRPr="00734137">
        <w:t>,</w:t>
      </w:r>
      <w:r w:rsidR="00977FAF" w:rsidRPr="00EB7AB3">
        <w:t xml:space="preserve"> каквото е accessibility API/</w:t>
      </w:r>
      <w:r w:rsidRPr="00EB7AB3">
        <w:t>accessibility services.</w:t>
      </w:r>
    </w:p>
    <w:p w14:paraId="73AC864A" w14:textId="1A85D9F8" w:rsidR="005A7C4D" w:rsidRDefault="00623604" w:rsidP="00623604">
      <w:pPr>
        <w:spacing w:after="120"/>
        <w:ind w:firstLine="709"/>
        <w:jc w:val="both"/>
      </w:pPr>
      <w:r>
        <w:t>Както беше посочено по-горе, в</w:t>
      </w:r>
      <w:r w:rsidR="00EB7AB3" w:rsidRPr="00EB7AB3">
        <w:t xml:space="preserve"> България IPhone/</w:t>
      </w:r>
      <w:r w:rsidR="00840AA3" w:rsidRPr="00EB7AB3">
        <w:t>iOS не се използва масово</w:t>
      </w:r>
      <w:r w:rsidR="005A7C4D" w:rsidRPr="00D44D22">
        <w:t xml:space="preserve"> </w:t>
      </w:r>
      <w:r w:rsidR="005A7C4D">
        <w:t>от хора с увреждания</w:t>
      </w:r>
      <w:r w:rsidR="00BC3267">
        <w:t>,</w:t>
      </w:r>
      <w:r w:rsidR="00840AA3" w:rsidRPr="00EB7AB3">
        <w:t xml:space="preserve"> защото не може да се инсталира специализир</w:t>
      </w:r>
      <w:r w:rsidR="00337D83">
        <w:t xml:space="preserve">ан български речеви синтезатор </w:t>
      </w:r>
      <w:r w:rsidR="00840AA3" w:rsidRPr="00EB7AB3">
        <w:t>и съответно трябва да се ползва руски речеви синтезатор, което затруднява хора</w:t>
      </w:r>
      <w:r w:rsidR="005A7C4D">
        <w:t>та</w:t>
      </w:r>
      <w:r w:rsidR="00840AA3" w:rsidRPr="00EB7AB3">
        <w:t xml:space="preserve">. Масово </w:t>
      </w:r>
      <w:r w:rsidR="00BC3267" w:rsidRPr="00EB7AB3">
        <w:t xml:space="preserve">се </w:t>
      </w:r>
      <w:r w:rsidR="00840AA3" w:rsidRPr="00EB7AB3">
        <w:t>използва речевия</w:t>
      </w:r>
      <w:r w:rsidR="003D783C">
        <w:t>т</w:t>
      </w:r>
      <w:r w:rsidR="00840AA3" w:rsidRPr="00EB7AB3">
        <w:t xml:space="preserve"> синтезатор SpeechLab</w:t>
      </w:r>
      <w:r w:rsidR="003D783C">
        <w:t>,</w:t>
      </w:r>
      <w:r w:rsidR="00840AA3" w:rsidRPr="00EB7AB3">
        <w:t xml:space="preserve"> разработен от Българската асоциация за компютърна лингвистика, който не предлага версия за iPhone/iOS. </w:t>
      </w:r>
      <w:r w:rsidR="005C0720">
        <w:t xml:space="preserve">При тестване на мобилни приложения – на операционната система </w:t>
      </w:r>
      <w:r w:rsidR="005C0720" w:rsidRPr="005C0720">
        <w:t>Android</w:t>
      </w:r>
      <w:r w:rsidR="005C0720">
        <w:t xml:space="preserve">, </w:t>
      </w:r>
      <w:r w:rsidR="00840AA3" w:rsidRPr="00EB7AB3">
        <w:t>се използва Talkback – вградения</w:t>
      </w:r>
      <w:r w:rsidR="003D783C">
        <w:t>т</w:t>
      </w:r>
      <w:r w:rsidR="00840AA3" w:rsidRPr="00EB7AB3">
        <w:t xml:space="preserve"> в андроид четец</w:t>
      </w:r>
      <w:r w:rsidR="00BC3267">
        <w:t>,</w:t>
      </w:r>
      <w:r w:rsidR="00840AA3" w:rsidRPr="00EB7AB3">
        <w:t xml:space="preserve"> </w:t>
      </w:r>
      <w:r w:rsidR="005A7C4D">
        <w:t>който</w:t>
      </w:r>
      <w:r w:rsidR="00BC3267" w:rsidRPr="00EB7AB3">
        <w:t xml:space="preserve"> </w:t>
      </w:r>
      <w:r w:rsidR="00840AA3" w:rsidRPr="00EB7AB3">
        <w:t xml:space="preserve">се поддържа от всички </w:t>
      </w:r>
      <w:r w:rsidR="00734137">
        <w:rPr>
          <w:lang w:val="en-US"/>
        </w:rPr>
        <w:t>Android</w:t>
      </w:r>
      <w:r w:rsidR="00734137" w:rsidRPr="00EB7AB3">
        <w:t xml:space="preserve"> </w:t>
      </w:r>
      <w:r w:rsidR="00840AA3" w:rsidRPr="00EB7AB3">
        <w:t>телефони</w:t>
      </w:r>
      <w:r w:rsidR="00BC3267">
        <w:t xml:space="preserve"> </w:t>
      </w:r>
      <w:r w:rsidR="00840AA3" w:rsidRPr="00EB7AB3">
        <w:t>във всички версии на операционната система. След извършения анализ е установено, че много рядко и предимно много стари приложения са в категория closed functionality (не могат да бъдат прочетени от Talkback)</w:t>
      </w:r>
      <w:r w:rsidR="00BC3267">
        <w:t>.</w:t>
      </w:r>
    </w:p>
    <w:p w14:paraId="3CA8CD1B" w14:textId="77777777" w:rsidR="00624136" w:rsidRPr="001D73ED" w:rsidRDefault="00BC3267" w:rsidP="00C53920">
      <w:pPr>
        <w:spacing w:after="120"/>
        <w:ind w:firstLine="709"/>
        <w:jc w:val="both"/>
      </w:pPr>
      <w:r w:rsidRPr="009372F4">
        <w:t>При извършване</w:t>
      </w:r>
      <w:r>
        <w:t>то</w:t>
      </w:r>
      <w:r w:rsidRPr="009372F4">
        <w:t xml:space="preserve"> на проверки</w:t>
      </w:r>
      <w:r>
        <w:t>те</w:t>
      </w:r>
      <w:r w:rsidRPr="009372F4">
        <w:t xml:space="preserve"> по</w:t>
      </w:r>
      <w:r>
        <w:rPr>
          <w:b/>
        </w:rPr>
        <w:t xml:space="preserve"> </w:t>
      </w:r>
      <w:r w:rsidR="00840AA3" w:rsidRPr="00EB7AB3">
        <w:rPr>
          <w:b/>
        </w:rPr>
        <w:t>Метод</w:t>
      </w:r>
      <w:r>
        <w:rPr>
          <w:b/>
        </w:rPr>
        <w:t>а</w:t>
      </w:r>
      <w:r w:rsidR="00840AA3" w:rsidRPr="00EB7AB3">
        <w:rPr>
          <w:b/>
        </w:rPr>
        <w:t xml:space="preserve"> на опростено</w:t>
      </w:r>
      <w:r>
        <w:rPr>
          <w:b/>
        </w:rPr>
        <w:t>то</w:t>
      </w:r>
      <w:r w:rsidR="00840AA3" w:rsidRPr="00EB7AB3">
        <w:rPr>
          <w:b/>
        </w:rPr>
        <w:t xml:space="preserve"> наблюдение</w:t>
      </w:r>
      <w:r w:rsidR="00840AA3">
        <w:t xml:space="preserve"> </w:t>
      </w:r>
      <w:r>
        <w:t>з</w:t>
      </w:r>
      <w:r w:rsidR="001B3941">
        <w:t>а откриване на несъответствия с изискванията за до</w:t>
      </w:r>
      <w:r w:rsidR="004402AA">
        <w:t>стъпност с</w:t>
      </w:r>
      <w:r w:rsidR="001B3941">
        <w:t xml:space="preserve"> автоматизирани тестове </w:t>
      </w:r>
      <w:r w:rsidR="00DE3A93">
        <w:t xml:space="preserve">се </w:t>
      </w:r>
      <w:r w:rsidR="001B3941">
        <w:t xml:space="preserve">използва основно </w:t>
      </w:r>
      <w:r w:rsidR="00924293">
        <w:t>инструмент</w:t>
      </w:r>
      <w:r w:rsidR="00C0563B">
        <w:t>ът</w:t>
      </w:r>
      <w:r w:rsidR="00264E33">
        <w:t xml:space="preserve"> </w:t>
      </w:r>
      <w:r w:rsidR="0046336C" w:rsidRPr="0046336C">
        <w:t>WAVE Web Accessibility Evaluation Tool (</w:t>
      </w:r>
      <w:r w:rsidR="008C3E7A" w:rsidRPr="008C3E7A">
        <w:rPr>
          <w:lang w:val="en-US"/>
        </w:rPr>
        <w:t>WAVE</w:t>
      </w:r>
      <w:r w:rsidR="008C3E7A" w:rsidRPr="001D73ED">
        <w:t xml:space="preserve"> </w:t>
      </w:r>
      <w:r w:rsidR="008C3E7A" w:rsidRPr="008C3E7A">
        <w:rPr>
          <w:lang w:val="en-US"/>
        </w:rPr>
        <w:t>Chrome</w:t>
      </w:r>
      <w:r w:rsidR="008C3E7A" w:rsidRPr="001D73ED">
        <w:t xml:space="preserve"> </w:t>
      </w:r>
      <w:r w:rsidR="008C3E7A">
        <w:rPr>
          <w:lang w:val="en-US"/>
        </w:rPr>
        <w:t>extension</w:t>
      </w:r>
      <w:r w:rsidR="0046336C" w:rsidRPr="0046336C">
        <w:t>)</w:t>
      </w:r>
      <w:r w:rsidR="001B3941">
        <w:t>. В допълнение, тестване</w:t>
      </w:r>
      <w:r w:rsidR="004055EE">
        <w:t>то се извършв</w:t>
      </w:r>
      <w:r w:rsidR="00DE3A93">
        <w:t>и</w:t>
      </w:r>
      <w:r w:rsidR="004055EE">
        <w:t xml:space="preserve"> </w:t>
      </w:r>
      <w:r w:rsidR="001B3941">
        <w:t>и с други софтуерни инст</w:t>
      </w:r>
      <w:r w:rsidR="001A36EA">
        <w:t>р</w:t>
      </w:r>
      <w:r w:rsidR="001B3941">
        <w:t>ументи</w:t>
      </w:r>
      <w:r w:rsidR="0046336C" w:rsidRPr="0046336C">
        <w:t xml:space="preserve"> </w:t>
      </w:r>
      <w:r w:rsidR="001B3941">
        <w:t>като</w:t>
      </w:r>
      <w:r w:rsidR="006913CD">
        <w:t xml:space="preserve"> </w:t>
      </w:r>
      <w:r w:rsidR="0046336C" w:rsidRPr="0046336C">
        <w:rPr>
          <w:lang w:val="es-ES"/>
        </w:rPr>
        <w:t>W3 HTML Validator (</w:t>
      </w:r>
      <w:hyperlink r:id="rId9" w:history="1">
        <w:r w:rsidR="0046336C" w:rsidRPr="0046336C">
          <w:rPr>
            <w:rStyle w:val="Hyperlink"/>
            <w:lang w:val="es-ES"/>
          </w:rPr>
          <w:t>https://validator.w3.org</w:t>
        </w:r>
      </w:hyperlink>
      <w:hyperlink r:id="rId10" w:history="1">
        <w:r w:rsidR="0046336C" w:rsidRPr="0046336C">
          <w:rPr>
            <w:rStyle w:val="Hyperlink"/>
            <w:lang w:val="es-ES"/>
          </w:rPr>
          <w:t>/</w:t>
        </w:r>
      </w:hyperlink>
      <w:r w:rsidR="006913CD">
        <w:rPr>
          <w:lang w:val="es-ES"/>
        </w:rPr>
        <w:t>)</w:t>
      </w:r>
      <w:r w:rsidR="00516D17" w:rsidRPr="001D73ED">
        <w:t xml:space="preserve">, </w:t>
      </w:r>
      <w:r w:rsidR="003F5DC2" w:rsidRPr="0046336C">
        <w:t>Tingtun Checker (</w:t>
      </w:r>
      <w:hyperlink r:id="rId11" w:history="1">
        <w:r w:rsidR="003F5DC2" w:rsidRPr="0046336C">
          <w:rPr>
            <w:rStyle w:val="Hyperlink"/>
          </w:rPr>
          <w:t>http</w:t>
        </w:r>
      </w:hyperlink>
      <w:hyperlink r:id="rId12" w:history="1">
        <w:r w:rsidR="003F5DC2" w:rsidRPr="0046336C">
          <w:rPr>
            <w:rStyle w:val="Hyperlink"/>
          </w:rPr>
          <w:t>://checkers.eiii.eu</w:t>
        </w:r>
      </w:hyperlink>
      <w:hyperlink r:id="rId13" w:history="1">
        <w:r w:rsidR="003F5DC2" w:rsidRPr="0046336C">
          <w:rPr>
            <w:rStyle w:val="Hyperlink"/>
          </w:rPr>
          <w:t>/</w:t>
        </w:r>
      </w:hyperlink>
      <w:r w:rsidR="003F5DC2">
        <w:t xml:space="preserve">), </w:t>
      </w:r>
      <w:r w:rsidR="00516D17" w:rsidRPr="00516D17">
        <w:t>Lighthouse</w:t>
      </w:r>
      <w:r w:rsidR="00213540" w:rsidRPr="007D421D">
        <w:t xml:space="preserve"> </w:t>
      </w:r>
      <w:r w:rsidR="00213540" w:rsidRPr="00213540">
        <w:t>Lighthouse Report Viewer</w:t>
      </w:r>
      <w:r w:rsidR="00516D17" w:rsidRPr="001D73ED">
        <w:t>.</w:t>
      </w:r>
    </w:p>
    <w:p w14:paraId="32D157E8" w14:textId="77777777" w:rsidR="00F77033" w:rsidRDefault="00B26C26" w:rsidP="00C53920">
      <w:pPr>
        <w:spacing w:after="120"/>
        <w:ind w:firstLine="709"/>
        <w:jc w:val="both"/>
      </w:pPr>
      <w:r w:rsidRPr="00C42539">
        <w:t xml:space="preserve">Като се отчете фактът, че автоматизираното тестване </w:t>
      </w:r>
      <w:r w:rsidR="004055EE">
        <w:t>може</w:t>
      </w:r>
      <w:r w:rsidRPr="00C42539">
        <w:t xml:space="preserve"> да генерира неверни или подвеждащи резултати</w:t>
      </w:r>
      <w:r w:rsidR="000D39CD">
        <w:t>, включително фалшиви позитиви</w:t>
      </w:r>
      <w:r w:rsidRPr="00C42539">
        <w:t xml:space="preserve">, </w:t>
      </w:r>
      <w:r w:rsidR="00EE5E97">
        <w:t>както и невъзможността за автоматично установяване на някои несъответствия</w:t>
      </w:r>
      <w:r w:rsidRPr="00C42539">
        <w:t xml:space="preserve">, се </w:t>
      </w:r>
      <w:r w:rsidR="004055EE">
        <w:t>възприе</w:t>
      </w:r>
      <w:r w:rsidRPr="00C42539">
        <w:t xml:space="preserve"> комбиниран подход на тестване с допълнително извършване на ръчни проверки от проверяващите експерти</w:t>
      </w:r>
      <w:r w:rsidR="004055EE">
        <w:t xml:space="preserve"> </w:t>
      </w:r>
      <w:r w:rsidRPr="00C42539">
        <w:t xml:space="preserve">и потребителско </w:t>
      </w:r>
      <w:r w:rsidR="006B0479">
        <w:t xml:space="preserve">тестване </w:t>
      </w:r>
      <w:r w:rsidR="00F77033">
        <w:t>от хора с увреждания</w:t>
      </w:r>
      <w:r w:rsidRPr="00C42539">
        <w:t xml:space="preserve">. </w:t>
      </w:r>
    </w:p>
    <w:p w14:paraId="2426239E" w14:textId="77777777" w:rsidR="00B26C26" w:rsidRPr="00F629EB" w:rsidRDefault="00B26C26" w:rsidP="00C53920">
      <w:pPr>
        <w:spacing w:after="120"/>
        <w:ind w:firstLine="709"/>
        <w:jc w:val="both"/>
      </w:pPr>
      <w:r w:rsidRPr="00C42539">
        <w:lastRenderedPageBreak/>
        <w:t xml:space="preserve">В процеса на тестването </w:t>
      </w:r>
      <w:r w:rsidR="004055EE">
        <w:t>бяха</w:t>
      </w:r>
      <w:r>
        <w:t xml:space="preserve"> включ</w:t>
      </w:r>
      <w:r w:rsidR="004055EE">
        <w:t>ени</w:t>
      </w:r>
      <w:r w:rsidRPr="00C42539">
        <w:t xml:space="preserve"> </w:t>
      </w:r>
      <w:r w:rsidR="002805A9">
        <w:t>крайни</w:t>
      </w:r>
      <w:r w:rsidRPr="00C42539">
        <w:t xml:space="preserve"> потребители, за които достъпността е от съществено значен</w:t>
      </w:r>
      <w:r w:rsidR="001A4110">
        <w:t xml:space="preserve">ие – хора с различни увреждания: </w:t>
      </w:r>
      <w:r w:rsidR="00F77033">
        <w:t>с увредено зрение и незрящи, с когнитивно и с двигателно увреждане</w:t>
      </w:r>
      <w:r w:rsidR="00DE6373">
        <w:t>.</w:t>
      </w:r>
      <w:r w:rsidR="00AD1469">
        <w:t xml:space="preserve"> </w:t>
      </w:r>
      <w:r w:rsidR="00BC3267">
        <w:t xml:space="preserve">С цел получаване </w:t>
      </w:r>
      <w:r w:rsidR="00BC3267" w:rsidRPr="00B26C26">
        <w:t>възможно н</w:t>
      </w:r>
      <w:r w:rsidR="00BC3267">
        <w:t>ай-точен анализ на достъпността, с</w:t>
      </w:r>
      <w:r w:rsidR="00AD1469">
        <w:t>ъс съдействието на организациите, член</w:t>
      </w:r>
      <w:r w:rsidR="00BC3267">
        <w:t>ки</w:t>
      </w:r>
      <w:r w:rsidR="00AD1469">
        <w:t xml:space="preserve"> на </w:t>
      </w:r>
      <w:r w:rsidR="00BC3267">
        <w:t>Националния</w:t>
      </w:r>
      <w:r w:rsidR="00AD1469">
        <w:t xml:space="preserve"> съвет за хора</w:t>
      </w:r>
      <w:r w:rsidR="00BC3267">
        <w:t>та</w:t>
      </w:r>
      <w:r w:rsidR="00AD1469">
        <w:t xml:space="preserve"> с увреждания към Министерския съвет</w:t>
      </w:r>
      <w:r w:rsidR="00D97682">
        <w:t>,</w:t>
      </w:r>
      <w:r w:rsidR="00AD1469">
        <w:t xml:space="preserve"> бяха привлечени </w:t>
      </w:r>
      <w:r w:rsidR="00AD1469" w:rsidRPr="00B26C26">
        <w:t xml:space="preserve">опитни потребители, </w:t>
      </w:r>
      <w:r w:rsidR="00AD1469" w:rsidRPr="00DE6373">
        <w:t>вк</w:t>
      </w:r>
      <w:r w:rsidR="00BC3267">
        <w:t>лючително</w:t>
      </w:r>
      <w:r w:rsidR="00AD1469" w:rsidRPr="00DE6373">
        <w:t xml:space="preserve"> </w:t>
      </w:r>
      <w:r w:rsidR="00AD1469" w:rsidRPr="00B26C26">
        <w:t>IT специалисти</w:t>
      </w:r>
      <w:r w:rsidR="00AD1469" w:rsidRPr="00DE6373">
        <w:t>,</w:t>
      </w:r>
      <w:r w:rsidR="00AD1469" w:rsidRPr="00B26C26">
        <w:t xml:space="preserve"> участвали и</w:t>
      </w:r>
      <w:r w:rsidR="00AD1469" w:rsidRPr="00DE6373">
        <w:t xml:space="preserve"> преди това в подобни тествания</w:t>
      </w:r>
      <w:r w:rsidR="00D97682">
        <w:t>.</w:t>
      </w:r>
      <w:r w:rsidR="00AD1469" w:rsidRPr="00B26C26">
        <w:t xml:space="preserve"> </w:t>
      </w:r>
      <w:r w:rsidRPr="00B26C26">
        <w:t xml:space="preserve">С помощта на въпросници те </w:t>
      </w:r>
      <w:r w:rsidR="00521126">
        <w:t>анализираха</w:t>
      </w:r>
      <w:r w:rsidRPr="00B26C26">
        <w:t xml:space="preserve"> </w:t>
      </w:r>
      <w:r w:rsidR="0064283C">
        <w:t>доколко са достъпни</w:t>
      </w:r>
      <w:r w:rsidR="00521126">
        <w:t xml:space="preserve"> </w:t>
      </w:r>
      <w:r w:rsidR="00FD0A9A">
        <w:t xml:space="preserve">за тях </w:t>
      </w:r>
      <w:r w:rsidRPr="00B26C26">
        <w:t xml:space="preserve">действащи </w:t>
      </w:r>
      <w:r w:rsidR="00FB3327">
        <w:t>уеб</w:t>
      </w:r>
      <w:r w:rsidRPr="00B26C26">
        <w:t>сайт</w:t>
      </w:r>
      <w:r w:rsidR="0024140D" w:rsidRPr="00DE6373">
        <w:t>ове</w:t>
      </w:r>
      <w:r w:rsidRPr="00B26C26">
        <w:t xml:space="preserve"> на организации</w:t>
      </w:r>
      <w:r w:rsidR="00D97682">
        <w:t>те</w:t>
      </w:r>
      <w:r w:rsidRPr="00B26C26">
        <w:t xml:space="preserve"> от обществения сектор. </w:t>
      </w:r>
      <w:r w:rsidR="00521126">
        <w:t>Включените</w:t>
      </w:r>
      <w:r w:rsidRPr="00B26C26">
        <w:t xml:space="preserve"> въпроси, </w:t>
      </w:r>
      <w:r w:rsidR="00521126">
        <w:t xml:space="preserve">бяха </w:t>
      </w:r>
      <w:r w:rsidRPr="00B26C26">
        <w:t xml:space="preserve">свързани с визуалното представяне, </w:t>
      </w:r>
      <w:r w:rsidR="00F8235A">
        <w:t>навигация, активни елементи</w:t>
      </w:r>
      <w:r w:rsidRPr="00B26C26">
        <w:t>,</w:t>
      </w:r>
      <w:r w:rsidRPr="00DE6373">
        <w:t xml:space="preserve"> </w:t>
      </w:r>
      <w:r w:rsidR="00471415">
        <w:t>анимирани текстове</w:t>
      </w:r>
      <w:r w:rsidRPr="00B26C26">
        <w:t xml:space="preserve"> </w:t>
      </w:r>
      <w:r w:rsidR="00751A5D" w:rsidRPr="00DE6373">
        <w:t>и др., и</w:t>
      </w:r>
      <w:r w:rsidRPr="00B26C26">
        <w:t xml:space="preserve"> съобразени с принципите, насоките и критериите в </w:t>
      </w:r>
      <w:r w:rsidR="00751A5D" w:rsidRPr="00DE6373">
        <w:t>Указанията за достъпно</w:t>
      </w:r>
      <w:r w:rsidR="004D4E63">
        <w:t>ст на</w:t>
      </w:r>
      <w:r w:rsidR="00751A5D" w:rsidRPr="00DE6373">
        <w:t xml:space="preserve"> уеб съдържание</w:t>
      </w:r>
      <w:r w:rsidR="00521126">
        <w:t xml:space="preserve"> </w:t>
      </w:r>
      <w:r w:rsidR="00521126">
        <w:rPr>
          <w:lang w:val="en-US"/>
        </w:rPr>
        <w:t>WCAG</w:t>
      </w:r>
      <w:r w:rsidR="00521126" w:rsidRPr="001D73ED">
        <w:t xml:space="preserve"> 2.1</w:t>
      </w:r>
      <w:r w:rsidRPr="00B26C26">
        <w:t xml:space="preserve">. </w:t>
      </w:r>
      <w:r w:rsidR="009F6C3F">
        <w:t>Потребител</w:t>
      </w:r>
      <w:r w:rsidR="00CD49C1">
        <w:t xml:space="preserve">ите с увредено зрение </w:t>
      </w:r>
      <w:r w:rsidR="009F6C3F">
        <w:t>използваха спомагателни технологии:</w:t>
      </w:r>
      <w:r w:rsidR="009F6C3F" w:rsidRPr="009F6C3F">
        <w:t xml:space="preserve"> екранен четец с речеви синтезатор</w:t>
      </w:r>
      <w:r w:rsidR="009F6C3F">
        <w:t>.</w:t>
      </w:r>
    </w:p>
    <w:p w14:paraId="6631310C" w14:textId="77777777" w:rsidR="00DE6373" w:rsidRPr="00221D88" w:rsidRDefault="00D97682" w:rsidP="00C53920">
      <w:pPr>
        <w:spacing w:after="120"/>
        <w:ind w:firstLine="709"/>
        <w:jc w:val="both"/>
        <w:rPr>
          <w:rFonts w:eastAsia="Times New Roman" w:cs="Times New Roman"/>
          <w:szCs w:val="24"/>
        </w:rPr>
      </w:pPr>
      <w:r>
        <w:t>Всичките 220 уебсайта, планирани за първия отчетен период</w:t>
      </w:r>
      <w:r w:rsidR="004D4E63">
        <w:t>,</w:t>
      </w:r>
      <w:r>
        <w:t xml:space="preserve"> са проверени от хора с увреждания</w:t>
      </w:r>
      <w:r w:rsidR="00DF2FFC">
        <w:t>, като 184</w:t>
      </w:r>
      <w:r>
        <w:t xml:space="preserve"> </w:t>
      </w:r>
      <w:r w:rsidR="00DE6373" w:rsidRPr="00221D88">
        <w:t xml:space="preserve">са </w:t>
      </w:r>
      <w:r w:rsidR="00F629EB">
        <w:t>проверени</w:t>
      </w:r>
      <w:r w:rsidR="00DE6373" w:rsidRPr="00221D88">
        <w:t xml:space="preserve"> при използване на </w:t>
      </w:r>
      <w:r w:rsidR="00DE6373" w:rsidRPr="00DE6373">
        <w:t>екранен четец</w:t>
      </w:r>
      <w:r w:rsidR="008028E5">
        <w:t xml:space="preserve"> с речеви синтезатор</w:t>
      </w:r>
      <w:r w:rsidR="00DE6373" w:rsidRPr="00221D88">
        <w:t xml:space="preserve">, </w:t>
      </w:r>
      <w:r w:rsidR="00DF2FFC">
        <w:t>44 - от</w:t>
      </w:r>
      <w:r w:rsidR="00DE6373" w:rsidRPr="00221D88">
        <w:t xml:space="preserve"> човек с двигателно увреждане</w:t>
      </w:r>
      <w:r w:rsidR="004D4E63">
        <w:t>,</w:t>
      </w:r>
      <w:r w:rsidR="00DE6373" w:rsidRPr="00221D88">
        <w:t xml:space="preserve"> и </w:t>
      </w:r>
      <w:r w:rsidR="00DF2FFC">
        <w:t>45</w:t>
      </w:r>
      <w:r w:rsidR="00DE6373" w:rsidRPr="00221D88">
        <w:t xml:space="preserve"> - от човек с </w:t>
      </w:r>
      <w:r w:rsidR="00F629EB">
        <w:t>когнитивно увреждане</w:t>
      </w:r>
      <w:r w:rsidR="00DE6373" w:rsidRPr="00221D88">
        <w:t>. По този начин бяха идентифицирани реални</w:t>
      </w:r>
      <w:r w:rsidR="00DE6373" w:rsidRPr="00221D88">
        <w:rPr>
          <w:rFonts w:eastAsia="Times New Roman" w:cs="Times New Roman"/>
          <w:szCs w:val="24"/>
        </w:rPr>
        <w:t xml:space="preserve"> проблеми с достъпността и използваемостта на уебсайтовете при определени</w:t>
      </w:r>
      <w:r w:rsidR="00DF2FFC">
        <w:rPr>
          <w:rFonts w:eastAsia="Times New Roman" w:cs="Times New Roman"/>
          <w:szCs w:val="24"/>
        </w:rPr>
        <w:t>те</w:t>
      </w:r>
      <w:r w:rsidR="00DE6373" w:rsidRPr="00221D88">
        <w:rPr>
          <w:rFonts w:eastAsia="Times New Roman" w:cs="Times New Roman"/>
          <w:szCs w:val="24"/>
        </w:rPr>
        <w:t xml:space="preserve"> увреждания.</w:t>
      </w:r>
      <w:r w:rsidR="00D56338" w:rsidRPr="001D73ED">
        <w:rPr>
          <w:rFonts w:asciiTheme="minorHAnsi" w:hAnsiTheme="minorHAnsi"/>
          <w:sz w:val="22"/>
        </w:rPr>
        <w:t xml:space="preserve"> </w:t>
      </w:r>
    </w:p>
    <w:p w14:paraId="08339299" w14:textId="77777777" w:rsidR="006D7F59" w:rsidRDefault="006D7F59" w:rsidP="00C53920">
      <w:pPr>
        <w:spacing w:after="120"/>
        <w:ind w:firstLine="709"/>
        <w:jc w:val="both"/>
      </w:pPr>
      <w:r>
        <w:t xml:space="preserve">По метода на опростеното наблюдение </w:t>
      </w:r>
      <w:r w:rsidR="00B264FF">
        <w:t xml:space="preserve">за всеки </w:t>
      </w:r>
      <w:r w:rsidR="00DF2FFC">
        <w:t>уеб</w:t>
      </w:r>
      <w:r w:rsidR="00B264FF">
        <w:t xml:space="preserve">сайт </w:t>
      </w:r>
      <w:r>
        <w:t>проверката обхвана извадка от уеб страници, която включва</w:t>
      </w:r>
      <w:r w:rsidRPr="002C692A">
        <w:t xml:space="preserve"> началната </w:t>
      </w:r>
      <w:r>
        <w:t xml:space="preserve">страница, </w:t>
      </w:r>
      <w:r w:rsidRPr="002C692A">
        <w:t>страници, които съдържат информация за организацията; съществена информация, предоставяна от организацията; декларацията или политиката за достъпност; форма за обратна връзка/контакти</w:t>
      </w:r>
      <w:r w:rsidR="00DF2FFC">
        <w:t xml:space="preserve"> и </w:t>
      </w:r>
      <w:r w:rsidRPr="002C692A">
        <w:t>карта на сайта.</w:t>
      </w:r>
      <w:r>
        <w:t xml:space="preserve"> Конкретният брой </w:t>
      </w:r>
      <w:r w:rsidR="00DF2FFC">
        <w:t>уеб</w:t>
      </w:r>
      <w:r w:rsidRPr="00924293">
        <w:t>страници</w:t>
      </w:r>
      <w:r w:rsidR="00183379" w:rsidRPr="001D73ED">
        <w:t xml:space="preserve">, </w:t>
      </w:r>
      <w:r w:rsidR="00B264FF">
        <w:t>които се анализират</w:t>
      </w:r>
      <w:r w:rsidR="004D4E63">
        <w:t>,</w:t>
      </w:r>
      <w:r w:rsidR="00B264FF">
        <w:t xml:space="preserve"> е</w:t>
      </w:r>
      <w:r w:rsidRPr="00924293">
        <w:t xml:space="preserve"> </w:t>
      </w:r>
      <w:r w:rsidR="00B264FF">
        <w:t xml:space="preserve">определен </w:t>
      </w:r>
      <w:r>
        <w:t>в зависимост от</w:t>
      </w:r>
      <w:r w:rsidRPr="00924293">
        <w:t xml:space="preserve"> размер</w:t>
      </w:r>
      <w:r>
        <w:t>а</w:t>
      </w:r>
      <w:r w:rsidRPr="00924293">
        <w:t xml:space="preserve"> и сложност</w:t>
      </w:r>
      <w:r>
        <w:t>та</w:t>
      </w:r>
      <w:r w:rsidRPr="00924293">
        <w:t xml:space="preserve"> на уебсайта</w:t>
      </w:r>
      <w:r>
        <w:t>.</w:t>
      </w:r>
    </w:p>
    <w:p w14:paraId="3D8BA703" w14:textId="77777777" w:rsidR="006D7F59" w:rsidRPr="007C3767" w:rsidRDefault="006D7F59" w:rsidP="00C53920">
      <w:pPr>
        <w:spacing w:after="120"/>
        <w:ind w:firstLine="709"/>
        <w:jc w:val="both"/>
      </w:pPr>
      <w:r>
        <w:t>В хода на проверк</w:t>
      </w:r>
      <w:r w:rsidR="00B264FF">
        <w:t>ите</w:t>
      </w:r>
      <w:r w:rsidR="0079104D">
        <w:t xml:space="preserve"> се извърш</w:t>
      </w:r>
      <w:r w:rsidR="00B264FF">
        <w:t>и</w:t>
      </w:r>
      <w:r>
        <w:t xml:space="preserve"> тестване на всяка </w:t>
      </w:r>
      <w:r w:rsidR="00DF2FFC">
        <w:t>уеб</w:t>
      </w:r>
      <w:r>
        <w:t xml:space="preserve">страница от определената извадка с автоматични инструменти, </w:t>
      </w:r>
      <w:r w:rsidR="00843012">
        <w:t>анализ на достъпността от потребители</w:t>
      </w:r>
      <w:r w:rsidR="00C53AAE">
        <w:t xml:space="preserve"> </w:t>
      </w:r>
      <w:r>
        <w:t>с увреждан</w:t>
      </w:r>
      <w:r w:rsidR="0079104D">
        <w:t>е и ръчно тестване от експерта, като за</w:t>
      </w:r>
      <w:r w:rsidR="000B4EB4">
        <w:t xml:space="preserve"> всеки проверен </w:t>
      </w:r>
      <w:r w:rsidR="00DF2FFC">
        <w:t>уеб</w:t>
      </w:r>
      <w:r w:rsidR="000B4EB4">
        <w:t>сайт</w:t>
      </w:r>
      <w:r>
        <w:t xml:space="preserve"> се изготв</w:t>
      </w:r>
      <w:r w:rsidR="00DF2FFC">
        <w:t>и</w:t>
      </w:r>
      <w:r>
        <w:t xml:space="preserve"> отчетен доклад</w:t>
      </w:r>
      <w:r w:rsidRPr="00DE365C">
        <w:t xml:space="preserve"> с </w:t>
      </w:r>
      <w:r>
        <w:t>попълнен контролен лист</w:t>
      </w:r>
      <w:r w:rsidRPr="00DE365C">
        <w:t xml:space="preserve"> и </w:t>
      </w:r>
      <w:r w:rsidR="0079104D" w:rsidRPr="00DE365C">
        <w:t>п</w:t>
      </w:r>
      <w:r w:rsidR="0079104D">
        <w:t xml:space="preserve">риложени </w:t>
      </w:r>
      <w:r w:rsidRPr="00DE365C">
        <w:t>генерирани</w:t>
      </w:r>
      <w:r>
        <w:t>те</w:t>
      </w:r>
      <w:r w:rsidRPr="00DE365C">
        <w:t xml:space="preserve"> отчети от автоматичните инструменти</w:t>
      </w:r>
      <w:r>
        <w:t xml:space="preserve">. </w:t>
      </w:r>
    </w:p>
    <w:p w14:paraId="3192F71B" w14:textId="77777777" w:rsidR="006D7F59" w:rsidRDefault="00AE0376" w:rsidP="00C53920">
      <w:pPr>
        <w:spacing w:after="120"/>
        <w:ind w:firstLine="709"/>
        <w:jc w:val="both"/>
        <w:rPr>
          <w:rFonts w:eastAsia="Calibri" w:cs="Times New Roman"/>
        </w:rPr>
      </w:pPr>
      <w:r>
        <w:rPr>
          <w:rFonts w:eastAsia="Calibri" w:cs="Times New Roman"/>
        </w:rPr>
        <w:t>В случаи</w:t>
      </w:r>
      <w:r w:rsidR="006D7F59">
        <w:rPr>
          <w:rFonts w:eastAsia="Calibri" w:cs="Times New Roman"/>
        </w:rPr>
        <w:t>те на открити несъответствия, на проверената организация се предос</w:t>
      </w:r>
      <w:r w:rsidR="004D4E63">
        <w:rPr>
          <w:rFonts w:eastAsia="Calibri" w:cs="Times New Roman"/>
        </w:rPr>
        <w:t>тавиха разяснения</w:t>
      </w:r>
      <w:r w:rsidR="00EE0686" w:rsidRPr="007D421D">
        <w:rPr>
          <w:rFonts w:eastAsia="Calibri" w:cs="Times New Roman"/>
        </w:rPr>
        <w:t xml:space="preserve"> </w:t>
      </w:r>
      <w:r w:rsidR="00EE0686">
        <w:rPr>
          <w:rFonts w:eastAsia="Calibri" w:cs="Times New Roman"/>
        </w:rPr>
        <w:t>и</w:t>
      </w:r>
      <w:r w:rsidR="004D4E63">
        <w:rPr>
          <w:rFonts w:eastAsia="Calibri" w:cs="Times New Roman"/>
        </w:rPr>
        <w:t xml:space="preserve"> предписания за отстраняването им</w:t>
      </w:r>
      <w:r w:rsidR="006D7F59" w:rsidRPr="009C1D7C">
        <w:rPr>
          <w:rFonts w:eastAsia="Calibri" w:cs="Times New Roman"/>
        </w:rPr>
        <w:t>.</w:t>
      </w:r>
    </w:p>
    <w:p w14:paraId="6E1E988E" w14:textId="4915A079" w:rsidR="00840AA3" w:rsidRPr="00F82647" w:rsidRDefault="00E50416" w:rsidP="00C53920">
      <w:pPr>
        <w:spacing w:after="120"/>
        <w:ind w:firstLine="709"/>
        <w:jc w:val="both"/>
      </w:pPr>
      <w:r>
        <w:t>При извършване на проверките</w:t>
      </w:r>
      <w:r w:rsidR="00DF2FFC" w:rsidRPr="00CD49C1">
        <w:t xml:space="preserve"> по</w:t>
      </w:r>
      <w:r w:rsidR="00DF2FFC">
        <w:rPr>
          <w:b/>
        </w:rPr>
        <w:t xml:space="preserve"> </w:t>
      </w:r>
      <w:r w:rsidR="00840AA3" w:rsidRPr="00F82647">
        <w:rPr>
          <w:b/>
        </w:rPr>
        <w:t>Метод</w:t>
      </w:r>
      <w:r w:rsidR="00DF2FFC">
        <w:rPr>
          <w:b/>
        </w:rPr>
        <w:t>а</w:t>
      </w:r>
      <w:r w:rsidR="00840AA3" w:rsidRPr="00F82647">
        <w:rPr>
          <w:b/>
        </w:rPr>
        <w:t xml:space="preserve"> на задълбочено наблюдение</w:t>
      </w:r>
      <w:r w:rsidR="00840AA3" w:rsidRPr="00F82647">
        <w:t xml:space="preserve"> </w:t>
      </w:r>
      <w:r w:rsidR="00881F8D">
        <w:t>всичките 21</w:t>
      </w:r>
      <w:r w:rsidR="00840AA3" w:rsidRPr="00F82647">
        <w:t xml:space="preserve"> уебсайт</w:t>
      </w:r>
      <w:r w:rsidR="00DE3A93">
        <w:t>а</w:t>
      </w:r>
      <w:r w:rsidR="00840AA3" w:rsidRPr="00F82647">
        <w:t xml:space="preserve"> от извадката </w:t>
      </w:r>
      <w:r w:rsidR="00881F8D">
        <w:t>са</w:t>
      </w:r>
      <w:r w:rsidR="00840AA3" w:rsidRPr="00F82647">
        <w:t xml:space="preserve"> тестван</w:t>
      </w:r>
      <w:r w:rsidR="00881F8D">
        <w:t>и</w:t>
      </w:r>
      <w:r w:rsidR="00840AA3" w:rsidRPr="00F82647">
        <w:t xml:space="preserve"> с автоматични инструменти, </w:t>
      </w:r>
      <w:r>
        <w:t>спомагателни</w:t>
      </w:r>
      <w:r w:rsidR="00840AA3" w:rsidRPr="00F82647">
        <w:t xml:space="preserve"> технологии и ръчно тестване. </w:t>
      </w:r>
      <w:r w:rsidR="00840AA3" w:rsidRPr="00003F66">
        <w:t>Тестване</w:t>
      </w:r>
      <w:r w:rsidR="00DF2FFC" w:rsidRPr="00003F66">
        <w:t>то</w:t>
      </w:r>
      <w:r w:rsidR="00840AA3" w:rsidRPr="00003F66">
        <w:t xml:space="preserve"> на уебсайт с автоматични инструменти</w:t>
      </w:r>
      <w:r w:rsidR="00DF2FFC" w:rsidRPr="00DE3A93">
        <w:t xml:space="preserve"> </w:t>
      </w:r>
      <w:r w:rsidR="00840AA3" w:rsidRPr="00F82647">
        <w:t>се осъществява с автоматични средства чрез програмни продукти и уеб базирани инструменти, проверяващи отделна/</w:t>
      </w:r>
      <w:r w:rsidR="009A78C3">
        <w:t>-</w:t>
      </w:r>
      <w:r w:rsidR="00840AA3" w:rsidRPr="00F82647">
        <w:t>и уеб страница/</w:t>
      </w:r>
      <w:r w:rsidR="009A78C3">
        <w:t>-</w:t>
      </w:r>
      <w:r w:rsidR="00840AA3" w:rsidRPr="00F82647">
        <w:t xml:space="preserve">и или цялостен уебсайт. В процеса на тестване </w:t>
      </w:r>
      <w:r w:rsidR="00DF2FFC" w:rsidRPr="00F82647">
        <w:t xml:space="preserve">са </w:t>
      </w:r>
      <w:r w:rsidR="00840AA3" w:rsidRPr="00F82647">
        <w:t xml:space="preserve">използвани </w:t>
      </w:r>
      <w:r w:rsidR="00AC2070">
        <w:t>няколко</w:t>
      </w:r>
      <w:r w:rsidR="00AC2070" w:rsidRPr="00F82647">
        <w:t xml:space="preserve"> </w:t>
      </w:r>
      <w:r w:rsidR="00840AA3" w:rsidRPr="00F82647">
        <w:t>автоматични инструмента, като всеки един от тях отчита грешките или липсите в даден елемент от</w:t>
      </w:r>
      <w:r w:rsidR="00DF2FFC">
        <w:t xml:space="preserve"> уеб</w:t>
      </w:r>
      <w:r w:rsidR="00840AA3" w:rsidRPr="00F82647">
        <w:t xml:space="preserve">сайта, например - изображения, заглавия, цветово съответствие, подравняване на текст и др. </w:t>
      </w:r>
      <w:r w:rsidR="00455E06">
        <w:t>Едни от</w:t>
      </w:r>
      <w:r w:rsidR="00840AA3" w:rsidRPr="00F82647">
        <w:t xml:space="preserve"> инструменти</w:t>
      </w:r>
      <w:r w:rsidR="00455E06">
        <w:t>те,</w:t>
      </w:r>
      <w:r w:rsidR="00840AA3" w:rsidRPr="00F82647">
        <w:t xml:space="preserve"> чрез автоматизиран анализ на кода</w:t>
      </w:r>
      <w:r w:rsidR="00455E06">
        <w:t>,</w:t>
      </w:r>
      <w:r w:rsidR="00840AA3" w:rsidRPr="00F82647">
        <w:t xml:space="preserve"> показват грешки в последователността, </w:t>
      </w:r>
      <w:r w:rsidR="00455E06">
        <w:t xml:space="preserve">други - </w:t>
      </w:r>
      <w:r w:rsidR="00840AA3" w:rsidRPr="00F82647">
        <w:t>работят в режим, като чрез намеса на специалиста</w:t>
      </w:r>
      <w:r w:rsidR="00455E06">
        <w:t>,</w:t>
      </w:r>
      <w:r w:rsidR="00840AA3" w:rsidRPr="00F82647">
        <w:t xml:space="preserve"> който проверява уебсайта</w:t>
      </w:r>
      <w:r w:rsidR="00455E06">
        <w:t>,</w:t>
      </w:r>
      <w:r w:rsidR="00840AA3" w:rsidRPr="00F82647">
        <w:t xml:space="preserve"> систематизират информацията от кода, като това опростява анализа и намалява значително времето</w:t>
      </w:r>
      <w:r w:rsidR="00455E06">
        <w:t xml:space="preserve"> за проверка</w:t>
      </w:r>
      <w:r w:rsidR="00840AA3" w:rsidRPr="00F82647">
        <w:t xml:space="preserve">. Всеки един от използваните автоматични инструменти генерира финален документ, съдържащ броя </w:t>
      </w:r>
      <w:r w:rsidR="00455E06">
        <w:t xml:space="preserve">на </w:t>
      </w:r>
      <w:r w:rsidR="00840AA3" w:rsidRPr="00F82647">
        <w:t>проверени</w:t>
      </w:r>
      <w:r w:rsidR="00455E06">
        <w:t>те</w:t>
      </w:r>
      <w:r w:rsidR="00840AA3" w:rsidRPr="00F82647">
        <w:t xml:space="preserve"> </w:t>
      </w:r>
      <w:r w:rsidR="00840AA3" w:rsidRPr="00F82647">
        <w:lastRenderedPageBreak/>
        <w:t xml:space="preserve">елементи и броя на грешките в тях или пък са посочени ред и колона на грешката в кода на страницата. При извършване на проверките освен тестването чрез автоматични инструменти, </w:t>
      </w:r>
      <w:r w:rsidR="00455E06" w:rsidRPr="00F82647">
        <w:t xml:space="preserve">е </w:t>
      </w:r>
      <w:r w:rsidR="00840AA3" w:rsidRPr="00F82647">
        <w:t xml:space="preserve">извършено тестване и </w:t>
      </w:r>
      <w:r w:rsidR="00E3669A">
        <w:t>от</w:t>
      </w:r>
      <w:r w:rsidR="00840AA3" w:rsidRPr="00F82647">
        <w:t xml:space="preserve"> проверяващия експерт</w:t>
      </w:r>
      <w:r w:rsidR="00455E06">
        <w:t>,</w:t>
      </w:r>
      <w:r w:rsidR="00840AA3" w:rsidRPr="00F82647">
        <w:t xml:space="preserve"> използващ останалите методи. </w:t>
      </w:r>
      <w:r w:rsidR="00E3669A">
        <w:t>При проверката с</w:t>
      </w:r>
      <w:r w:rsidR="00E3669A" w:rsidRPr="00F82647">
        <w:t xml:space="preserve"> </w:t>
      </w:r>
      <w:r w:rsidR="00840AA3" w:rsidRPr="00F82647">
        <w:t xml:space="preserve">автоматизираните инструменти </w:t>
      </w:r>
      <w:r w:rsidR="00455E06">
        <w:t xml:space="preserve">се </w:t>
      </w:r>
      <w:r w:rsidR="00E3669A">
        <w:t>съкращава</w:t>
      </w:r>
      <w:r w:rsidR="00455E06" w:rsidRPr="00F82647">
        <w:t xml:space="preserve"> значително времето </w:t>
      </w:r>
      <w:r w:rsidR="00455E06">
        <w:t xml:space="preserve">за проверка и </w:t>
      </w:r>
      <w:r w:rsidR="00455E06" w:rsidRPr="00F82647">
        <w:t xml:space="preserve">се </w:t>
      </w:r>
      <w:r w:rsidR="00E3669A" w:rsidRPr="00F82647">
        <w:t>установ</w:t>
      </w:r>
      <w:r w:rsidR="00E3669A">
        <w:t>яват</w:t>
      </w:r>
      <w:r w:rsidR="00E3669A" w:rsidRPr="00F82647">
        <w:t xml:space="preserve"> </w:t>
      </w:r>
      <w:r w:rsidR="00840AA3" w:rsidRPr="00F82647">
        <w:t xml:space="preserve">очевидни проблеми, но не </w:t>
      </w:r>
      <w:r w:rsidR="005113B5" w:rsidRPr="00F82647">
        <w:t>мо</w:t>
      </w:r>
      <w:r w:rsidR="005113B5">
        <w:t>же</w:t>
      </w:r>
      <w:r w:rsidR="005113B5" w:rsidRPr="00F82647">
        <w:t xml:space="preserve"> </w:t>
      </w:r>
      <w:r w:rsidR="00840AA3" w:rsidRPr="00F82647">
        <w:t xml:space="preserve">да </w:t>
      </w:r>
      <w:r w:rsidR="005113B5">
        <w:t xml:space="preserve">се </w:t>
      </w:r>
      <w:r w:rsidR="00840AA3" w:rsidRPr="00F82647">
        <w:t>направ</w:t>
      </w:r>
      <w:r w:rsidR="005113B5">
        <w:t>и</w:t>
      </w:r>
      <w:r w:rsidR="00840AA3" w:rsidRPr="00F82647">
        <w:t xml:space="preserve"> цялостен анализ </w:t>
      </w:r>
      <w:r w:rsidR="005113B5">
        <w:t>или</w:t>
      </w:r>
      <w:r w:rsidR="005113B5" w:rsidRPr="00F82647">
        <w:t xml:space="preserve"> </w:t>
      </w:r>
      <w:r w:rsidR="00840AA3" w:rsidRPr="00F82647">
        <w:t xml:space="preserve">да </w:t>
      </w:r>
      <w:r w:rsidR="005113B5">
        <w:t xml:space="preserve">се </w:t>
      </w:r>
      <w:r w:rsidR="00840AA3" w:rsidRPr="00F82647">
        <w:t>подскажат ситуационни проблеми, ко</w:t>
      </w:r>
      <w:r w:rsidR="005D18A4">
        <w:t>и</w:t>
      </w:r>
      <w:r w:rsidR="00840AA3" w:rsidRPr="00F82647">
        <w:t xml:space="preserve">то се проявяват при реалното използване на </w:t>
      </w:r>
      <w:r w:rsidR="005113B5">
        <w:t>уеб</w:t>
      </w:r>
      <w:r w:rsidR="00840AA3" w:rsidRPr="00F82647">
        <w:t xml:space="preserve">сайта. </w:t>
      </w:r>
      <w:r w:rsidR="0028615E">
        <w:t>Следователно п</w:t>
      </w:r>
      <w:r w:rsidR="00840AA3" w:rsidRPr="00F82647">
        <w:t xml:space="preserve">роверките </w:t>
      </w:r>
      <w:r w:rsidR="0028615E">
        <w:t xml:space="preserve">с </w:t>
      </w:r>
      <w:r w:rsidR="00840AA3" w:rsidRPr="00F82647">
        <w:t>автоматичн</w:t>
      </w:r>
      <w:r w:rsidR="0028615E">
        <w:t>и</w:t>
      </w:r>
      <w:r w:rsidR="00840AA3" w:rsidRPr="00F82647">
        <w:t xml:space="preserve"> </w:t>
      </w:r>
      <w:r w:rsidR="0028615E">
        <w:t>инструменти</w:t>
      </w:r>
      <w:r w:rsidR="0028615E" w:rsidRPr="00F82647">
        <w:t xml:space="preserve"> </w:t>
      </w:r>
      <w:r w:rsidR="0028615E">
        <w:t>могат да послужат</w:t>
      </w:r>
      <w:r w:rsidR="00840AA3" w:rsidRPr="00F82647">
        <w:t xml:space="preserve"> само за маркиране на базови несъответствия, които трябва да бъдат допълнително анализирани при тестването от хора. </w:t>
      </w:r>
      <w:r w:rsidR="00623604">
        <w:t>Тъй като а</w:t>
      </w:r>
      <w:r w:rsidR="00840AA3" w:rsidRPr="00F82647">
        <w:t xml:space="preserve">втоматичните инструменти </w:t>
      </w:r>
      <w:r w:rsidR="00623604">
        <w:t xml:space="preserve">могат да </w:t>
      </w:r>
      <w:r w:rsidR="00840AA3" w:rsidRPr="00F82647">
        <w:t>генерират неверни или подвеждащи резултати</w:t>
      </w:r>
      <w:r w:rsidR="00623604">
        <w:t>,</w:t>
      </w:r>
      <w:r w:rsidR="00840AA3" w:rsidRPr="00F82647">
        <w:t xml:space="preserve"> след автоматичното тестване, задължително резултат</w:t>
      </w:r>
      <w:r w:rsidR="00923D90">
        <w:t>ът</w:t>
      </w:r>
      <w:r w:rsidR="00840AA3" w:rsidRPr="00F82647">
        <w:t xml:space="preserve"> </w:t>
      </w:r>
      <w:r w:rsidR="0028615E">
        <w:t>се</w:t>
      </w:r>
      <w:r w:rsidR="0028615E" w:rsidRPr="00F82647">
        <w:t xml:space="preserve"> провер</w:t>
      </w:r>
      <w:r w:rsidR="0028615E">
        <w:t>ява</w:t>
      </w:r>
      <w:r w:rsidR="0028615E" w:rsidRPr="00F82647">
        <w:t xml:space="preserve"> </w:t>
      </w:r>
      <w:r w:rsidR="00840AA3" w:rsidRPr="00F82647">
        <w:t>от експерти, които оценяват дали правилно са интерпретирани резултатите от автоматичния инструмент. Анализите на уебсайтовете</w:t>
      </w:r>
      <w:r w:rsidR="0028615E">
        <w:t>,</w:t>
      </w:r>
      <w:r w:rsidR="00840AA3" w:rsidRPr="00F82647">
        <w:t xml:space="preserve"> проверени по метода на </w:t>
      </w:r>
      <w:r w:rsidR="00923D90" w:rsidRPr="00F82647">
        <w:t>задълбочен</w:t>
      </w:r>
      <w:r w:rsidR="00923D90">
        <w:t>ото наблюдение</w:t>
      </w:r>
      <w:r w:rsidR="00370762">
        <w:t>,</w:t>
      </w:r>
      <w:r w:rsidR="00923D90" w:rsidRPr="00F82647">
        <w:t xml:space="preserve"> </w:t>
      </w:r>
      <w:r w:rsidR="00840AA3" w:rsidRPr="00F82647">
        <w:t>са получени при  използване на следните автоматични инструменти:</w:t>
      </w:r>
    </w:p>
    <w:p w14:paraId="26CF5FF2" w14:textId="77777777" w:rsidR="00840AA3" w:rsidRPr="00F82647" w:rsidRDefault="00840AA3" w:rsidP="000B20E9">
      <w:pPr>
        <w:numPr>
          <w:ilvl w:val="0"/>
          <w:numId w:val="18"/>
        </w:numPr>
        <w:spacing w:after="0"/>
        <w:jc w:val="both"/>
        <w:rPr>
          <w:lang w:val="en-US"/>
        </w:rPr>
      </w:pPr>
      <w:r w:rsidRPr="00F82647">
        <w:t>WAVE Web Accessibility Evaluation Tool (</w:t>
      </w:r>
      <w:hyperlink r:id="rId14">
        <w:r w:rsidRPr="00F82647">
          <w:rPr>
            <w:rStyle w:val="Hyperlink"/>
          </w:rPr>
          <w:t>http://wave.webaim.org/</w:t>
        </w:r>
      </w:hyperlink>
      <w:r w:rsidRPr="00F82647">
        <w:t>)</w:t>
      </w:r>
    </w:p>
    <w:p w14:paraId="7CA0912A" w14:textId="77777777" w:rsidR="00840AA3" w:rsidRPr="00F82647" w:rsidRDefault="00840AA3" w:rsidP="000B20E9">
      <w:pPr>
        <w:numPr>
          <w:ilvl w:val="0"/>
          <w:numId w:val="18"/>
        </w:numPr>
        <w:spacing w:after="0"/>
        <w:jc w:val="both"/>
        <w:rPr>
          <w:lang w:val="en-US"/>
        </w:rPr>
      </w:pPr>
      <w:r w:rsidRPr="00F82647">
        <w:t>W3 HTML Validator (</w:t>
      </w:r>
      <w:hyperlink r:id="rId15">
        <w:r w:rsidRPr="00F82647">
          <w:rPr>
            <w:rStyle w:val="Hyperlink"/>
          </w:rPr>
          <w:t>https://validator.w3.org/</w:t>
        </w:r>
      </w:hyperlink>
      <w:r w:rsidRPr="00F82647">
        <w:t>)</w:t>
      </w:r>
    </w:p>
    <w:p w14:paraId="36EDF8B0" w14:textId="77777777" w:rsidR="00840AA3" w:rsidRPr="00F82647" w:rsidRDefault="00840AA3" w:rsidP="000B20E9">
      <w:pPr>
        <w:numPr>
          <w:ilvl w:val="0"/>
          <w:numId w:val="18"/>
        </w:numPr>
        <w:spacing w:after="0"/>
        <w:jc w:val="both"/>
        <w:rPr>
          <w:lang w:val="en-US"/>
        </w:rPr>
      </w:pPr>
      <w:r w:rsidRPr="00F82647">
        <w:t>Lighthouse Report Viewer (</w:t>
      </w:r>
      <w:hyperlink r:id="rId16">
        <w:r w:rsidRPr="00F82647">
          <w:rPr>
            <w:rStyle w:val="Hyperlink"/>
          </w:rPr>
          <w:t>https://googlechrome.github.io/lighthouse/viewer/</w:t>
        </w:r>
      </w:hyperlink>
      <w:r w:rsidRPr="00F82647">
        <w:t>)</w:t>
      </w:r>
    </w:p>
    <w:p w14:paraId="626A384D" w14:textId="77777777" w:rsidR="00840AA3" w:rsidRPr="00F82647" w:rsidRDefault="00840AA3" w:rsidP="000B20E9">
      <w:pPr>
        <w:numPr>
          <w:ilvl w:val="0"/>
          <w:numId w:val="18"/>
        </w:numPr>
        <w:spacing w:after="0"/>
        <w:jc w:val="both"/>
        <w:rPr>
          <w:lang w:val="en-US"/>
        </w:rPr>
      </w:pPr>
      <w:r w:rsidRPr="00F82647">
        <w:t>axeDev keyboard Test (</w:t>
      </w:r>
      <w:hyperlink r:id="rId17">
        <w:r w:rsidRPr="00F82647">
          <w:rPr>
            <w:rStyle w:val="Hyperlink"/>
          </w:rPr>
          <w:t>https://www.deque.com/axe/devtools/</w:t>
        </w:r>
      </w:hyperlink>
      <w:r w:rsidRPr="00F82647">
        <w:t>)</w:t>
      </w:r>
    </w:p>
    <w:p w14:paraId="1FFEBCF0" w14:textId="77777777" w:rsidR="00840AA3" w:rsidRPr="00F82647" w:rsidRDefault="00840AA3" w:rsidP="000B20E9">
      <w:pPr>
        <w:numPr>
          <w:ilvl w:val="0"/>
          <w:numId w:val="18"/>
        </w:numPr>
        <w:spacing w:after="0"/>
        <w:jc w:val="both"/>
        <w:rPr>
          <w:lang w:val="en-US"/>
        </w:rPr>
      </w:pPr>
      <w:r w:rsidRPr="00F82647">
        <w:t>PAC Test (</w:t>
      </w:r>
      <w:hyperlink r:id="rId18">
        <w:r w:rsidRPr="00F82647">
          <w:rPr>
            <w:rStyle w:val="Hyperlink"/>
          </w:rPr>
          <w:t>https://www.access-for-all.ch/en/</w:t>
        </w:r>
      </w:hyperlink>
      <w:hyperlink r:id="rId19">
        <w:r w:rsidRPr="00F82647">
          <w:rPr>
            <w:rStyle w:val="Hyperlink"/>
          </w:rPr>
          <w:t>)</w:t>
        </w:r>
      </w:hyperlink>
    </w:p>
    <w:p w14:paraId="0AA30A4C" w14:textId="77777777" w:rsidR="00840AA3" w:rsidRPr="00F82647" w:rsidRDefault="00840AA3" w:rsidP="000B20E9">
      <w:pPr>
        <w:numPr>
          <w:ilvl w:val="0"/>
          <w:numId w:val="18"/>
        </w:numPr>
        <w:spacing w:after="0"/>
        <w:jc w:val="both"/>
        <w:rPr>
          <w:lang w:val="en-US"/>
        </w:rPr>
      </w:pPr>
      <w:r w:rsidRPr="00F82647">
        <w:t>Тext spacing bookmarklet (Text spacing 1.4.12) (</w:t>
      </w:r>
      <w:hyperlink r:id="rId20">
        <w:r w:rsidRPr="00F82647">
          <w:rPr>
            <w:rStyle w:val="Hyperlink"/>
          </w:rPr>
          <w:t>https://codepen.io/stevef/full/YLMqbo</w:t>
        </w:r>
      </w:hyperlink>
      <w:r w:rsidRPr="00F82647">
        <w:t>)</w:t>
      </w:r>
    </w:p>
    <w:p w14:paraId="2BCEC78C" w14:textId="77777777" w:rsidR="00840AA3" w:rsidRPr="00F82647" w:rsidRDefault="00840AA3" w:rsidP="000B20E9">
      <w:pPr>
        <w:numPr>
          <w:ilvl w:val="0"/>
          <w:numId w:val="18"/>
        </w:numPr>
        <w:spacing w:after="0"/>
        <w:jc w:val="both"/>
        <w:rPr>
          <w:lang w:val="en-US"/>
        </w:rPr>
      </w:pPr>
      <w:r w:rsidRPr="00F82647">
        <w:t>Google Chrome Devtools - Version 90.0.4430.212 (Official Build) (64-bit) - (</w:t>
      </w:r>
      <w:hyperlink r:id="rId21">
        <w:r w:rsidRPr="00F82647">
          <w:rPr>
            <w:rStyle w:val="Hyperlink"/>
          </w:rPr>
          <w:t>https://www.google.com/chrome/</w:t>
        </w:r>
      </w:hyperlink>
      <w:r w:rsidRPr="00F82647">
        <w:t>)</w:t>
      </w:r>
    </w:p>
    <w:p w14:paraId="36CA19B4" w14:textId="77777777" w:rsidR="00840AA3" w:rsidRPr="00F82647" w:rsidRDefault="00840AA3" w:rsidP="000B20E9">
      <w:pPr>
        <w:numPr>
          <w:ilvl w:val="0"/>
          <w:numId w:val="18"/>
        </w:numPr>
        <w:spacing w:after="0"/>
        <w:jc w:val="both"/>
        <w:rPr>
          <w:lang w:val="en-US"/>
        </w:rPr>
      </w:pPr>
      <w:r w:rsidRPr="00F82647">
        <w:t>Mozilla Firefox Web Developer Tools - firefox 88.0.1 (64-bit) - (</w:t>
      </w:r>
      <w:hyperlink r:id="rId22">
        <w:r w:rsidRPr="00F82647">
          <w:rPr>
            <w:rStyle w:val="Hyperlink"/>
          </w:rPr>
          <w:t>https://download.mozilla.org/?product=firefox-latest-ssl&amp;os=win64&amp;lang=en-US</w:t>
        </w:r>
      </w:hyperlink>
      <w:r w:rsidRPr="00F82647">
        <w:t>)</w:t>
      </w:r>
    </w:p>
    <w:p w14:paraId="0248F20D" w14:textId="77777777" w:rsidR="0028615E" w:rsidRPr="00F82647" w:rsidRDefault="00840AA3" w:rsidP="000B20E9">
      <w:pPr>
        <w:numPr>
          <w:ilvl w:val="0"/>
          <w:numId w:val="18"/>
        </w:numPr>
        <w:spacing w:after="0"/>
        <w:jc w:val="both"/>
      </w:pPr>
      <w:r w:rsidRPr="00F82647">
        <w:t>Microsoft Edge Developers Tools - Version 90.0.818.62 - (</w:t>
      </w:r>
      <w:hyperlink r:id="rId23">
        <w:r w:rsidRPr="00F82647">
          <w:rPr>
            <w:rStyle w:val="Hyperlink"/>
          </w:rPr>
          <w:t>https://www.microsoft.com/bg-bg/edge</w:t>
        </w:r>
      </w:hyperlink>
    </w:p>
    <w:p w14:paraId="437A802A" w14:textId="77777777" w:rsidR="002B6EEC" w:rsidRDefault="00840AA3" w:rsidP="000B20E9">
      <w:pPr>
        <w:spacing w:before="120" w:after="120"/>
        <w:ind w:firstLine="709"/>
        <w:jc w:val="both"/>
      </w:pPr>
      <w:r w:rsidRPr="00003F66">
        <w:t>Тестване</w:t>
      </w:r>
      <w:r w:rsidR="00AC2070">
        <w:t>то</w:t>
      </w:r>
      <w:r w:rsidRPr="00003F66">
        <w:t xml:space="preserve"> на уебсайт</w:t>
      </w:r>
      <w:r w:rsidRPr="00003F66">
        <w:rPr>
          <w:lang w:val="en-US"/>
        </w:rPr>
        <w:t>o</w:t>
      </w:r>
      <w:r w:rsidRPr="00003F66">
        <w:rPr>
          <w:lang w:val="mk-MK"/>
        </w:rPr>
        <w:t>ве</w:t>
      </w:r>
      <w:r w:rsidRPr="00003F66">
        <w:t xml:space="preserve"> с</w:t>
      </w:r>
      <w:r w:rsidR="00370762">
        <w:t>ъс</w:t>
      </w:r>
      <w:r w:rsidRPr="00003F66">
        <w:t xml:space="preserve"> </w:t>
      </w:r>
      <w:r w:rsidR="00370762">
        <w:t>спомагателни</w:t>
      </w:r>
      <w:r w:rsidRPr="00003F66">
        <w:t xml:space="preserve"> технологии</w:t>
      </w:r>
      <w:r w:rsidRPr="00F82647">
        <w:t xml:space="preserve"> </w:t>
      </w:r>
      <w:r w:rsidR="0028615E">
        <w:t>се извършва</w:t>
      </w:r>
      <w:r w:rsidRPr="00F82647">
        <w:t xml:space="preserve"> с цел</w:t>
      </w:r>
      <w:r w:rsidR="0028615E">
        <w:t xml:space="preserve"> изготвяне</w:t>
      </w:r>
      <w:r w:rsidRPr="00F82647">
        <w:t xml:space="preserve"> на анализ</w:t>
      </w:r>
      <w:r w:rsidR="002B6EEC">
        <w:t xml:space="preserve">, </w:t>
      </w:r>
      <w:r w:rsidRPr="00F82647">
        <w:t>съобразен с гледната точка на крайния потребител (лице от целевата група)</w:t>
      </w:r>
      <w:r w:rsidR="0028615E">
        <w:t xml:space="preserve">. </w:t>
      </w:r>
      <w:r w:rsidR="00370762">
        <w:t>Спомагателните</w:t>
      </w:r>
      <w:r w:rsidR="002B6EEC">
        <w:t xml:space="preserve"> </w:t>
      </w:r>
      <w:r w:rsidR="0028615E" w:rsidRPr="00003F66">
        <w:t>технологии</w:t>
      </w:r>
      <w:r w:rsidR="0028615E" w:rsidRPr="00F82647">
        <w:t xml:space="preserve"> </w:t>
      </w:r>
      <w:r w:rsidR="002B6EEC">
        <w:t>предоставят</w:t>
      </w:r>
      <w:r w:rsidR="00953F36">
        <w:t xml:space="preserve"> </w:t>
      </w:r>
      <w:r w:rsidRPr="00F82647">
        <w:t>функционалност за различни групи хора с увреждания, като</w:t>
      </w:r>
      <w:r w:rsidR="0028615E">
        <w:t>:</w:t>
      </w:r>
      <w:r w:rsidRPr="00F82647">
        <w:t xml:space="preserve"> алтернативни начини на представяне на съдържанието (напр. синтезирана реч или уголемен </w:t>
      </w:r>
      <w:r w:rsidR="0028615E">
        <w:t>текст</w:t>
      </w:r>
      <w:r w:rsidRPr="00F82647">
        <w:t>), алтернативни начини на въвеждане на съдържание (напр. чрез глас), допълнителни механизми за навигация или ориентация и преобразувания на съдържанието (например за увеличаване на достъпността на таблици и др.)</w:t>
      </w:r>
      <w:r w:rsidR="00953F36">
        <w:t xml:space="preserve">. </w:t>
      </w:r>
      <w:r w:rsidR="002B6EEC" w:rsidRPr="00F82647">
        <w:t>В процеса на проверк</w:t>
      </w:r>
      <w:r w:rsidR="002B6EEC">
        <w:t>а</w:t>
      </w:r>
      <w:r w:rsidR="002B6EEC" w:rsidRPr="00F82647">
        <w:t xml:space="preserve"> използвани</w:t>
      </w:r>
      <w:r w:rsidR="002B6EEC">
        <w:t>те</w:t>
      </w:r>
      <w:r w:rsidR="002B6EEC" w:rsidRPr="00F82647">
        <w:t xml:space="preserve"> </w:t>
      </w:r>
      <w:r w:rsidR="00370762">
        <w:t>спомагателни</w:t>
      </w:r>
      <w:r w:rsidR="002B6EEC" w:rsidRPr="00F82647">
        <w:t xml:space="preserve"> технологии</w:t>
      </w:r>
      <w:r w:rsidR="002B6EEC">
        <w:t xml:space="preserve"> са </w:t>
      </w:r>
      <w:r w:rsidR="002B6EEC" w:rsidRPr="00F82647">
        <w:t>екранен четец</w:t>
      </w:r>
      <w:r w:rsidR="002B6EEC">
        <w:t xml:space="preserve"> и </w:t>
      </w:r>
      <w:r w:rsidR="002B6EEC" w:rsidRPr="00F82647">
        <w:t>синтезатор на реч</w:t>
      </w:r>
      <w:r w:rsidR="002B6EEC">
        <w:t>.</w:t>
      </w:r>
    </w:p>
    <w:p w14:paraId="4D93A1E0" w14:textId="77777777" w:rsidR="008C7A89" w:rsidRPr="00003F66" w:rsidRDefault="00923D90" w:rsidP="00CB7CA6">
      <w:pPr>
        <w:ind w:firstLine="709"/>
        <w:jc w:val="both"/>
      </w:pPr>
      <w:r w:rsidRPr="00003F66">
        <w:t xml:space="preserve">Ръчно тестване </w:t>
      </w:r>
      <w:r w:rsidR="00807C5B" w:rsidRPr="00003F66">
        <w:t>от експерти</w:t>
      </w:r>
      <w:r w:rsidR="00003F66" w:rsidRPr="00003F66">
        <w:t xml:space="preserve"> -</w:t>
      </w:r>
      <w:r w:rsidR="00003F66">
        <w:rPr>
          <w:b/>
        </w:rPr>
        <w:t xml:space="preserve"> </w:t>
      </w:r>
      <w:r w:rsidR="005C4FBA" w:rsidRPr="00003F66">
        <w:t>При използването на автоматични инструменти се констатират</w:t>
      </w:r>
      <w:r w:rsidRPr="00003F66">
        <w:t xml:space="preserve"> </w:t>
      </w:r>
      <w:r w:rsidR="005C4FBA" w:rsidRPr="00003F66">
        <w:t>проблеми</w:t>
      </w:r>
      <w:r w:rsidRPr="00003F66">
        <w:t>, които се наблюдават най-често при реализирането на текстови алтернативи на елементи или</w:t>
      </w:r>
      <w:r w:rsidR="005C4FBA" w:rsidRPr="00003F66">
        <w:t xml:space="preserve"> се</w:t>
      </w:r>
      <w:r w:rsidRPr="00003F66">
        <w:t xml:space="preserve"> </w:t>
      </w:r>
      <w:r w:rsidR="005C4FBA" w:rsidRPr="00003F66">
        <w:t>отчитат</w:t>
      </w:r>
      <w:r w:rsidRPr="00003F66">
        <w:t xml:space="preserve"> грешки при определянето на езика</w:t>
      </w:r>
      <w:r w:rsidR="005C4FBA" w:rsidRPr="00003F66">
        <w:t>,</w:t>
      </w:r>
      <w:r w:rsidR="00370762">
        <w:t xml:space="preserve"> на който сайтът</w:t>
      </w:r>
      <w:r w:rsidRPr="00003F66">
        <w:t xml:space="preserve"> е достъпен за потребителя. Например</w:t>
      </w:r>
      <w:r w:rsidR="005C4FBA" w:rsidRPr="00003F66">
        <w:t>:</w:t>
      </w:r>
      <w:r w:rsidRPr="00003F66">
        <w:t xml:space="preserve"> в български </w:t>
      </w:r>
      <w:r w:rsidR="005C4FBA" w:rsidRPr="00003F66">
        <w:t>уеб</w:t>
      </w:r>
      <w:r w:rsidRPr="00003F66">
        <w:t>сайт са посо</w:t>
      </w:r>
      <w:r w:rsidR="005C4FBA" w:rsidRPr="00003F66">
        <w:t>чени алтернативни текстове на английски език, кои</w:t>
      </w:r>
      <w:r w:rsidRPr="00003F66">
        <w:t xml:space="preserve">то предизвикват превключване на речевия синтезатор на помощните средства (екранен четец), тъй като той е </w:t>
      </w:r>
      <w:r w:rsidRPr="00D44D22">
        <w:t>различен за различните ези</w:t>
      </w:r>
      <w:r w:rsidR="005C4FBA" w:rsidRPr="00D44D22">
        <w:t>ци. Именно такъв тип грешки, кои</w:t>
      </w:r>
      <w:r w:rsidRPr="00D44D22">
        <w:t>то са крайно неприятни за потребител</w:t>
      </w:r>
      <w:r w:rsidR="005C4FBA" w:rsidRPr="00D44D22">
        <w:t>я,</w:t>
      </w:r>
      <w:r w:rsidRPr="00D44D22">
        <w:t xml:space="preserve"> не могат да</w:t>
      </w:r>
      <w:r w:rsidR="008C7A89" w:rsidRPr="00D44D22">
        <w:t xml:space="preserve"> се диагностицират автоматично. </w:t>
      </w:r>
      <w:r w:rsidR="00840AA3" w:rsidRPr="00D44D22">
        <w:t xml:space="preserve">При анализа </w:t>
      </w:r>
      <w:r w:rsidR="005C4FBA" w:rsidRPr="00D44D22">
        <w:t>на</w:t>
      </w:r>
      <w:r w:rsidR="00840AA3" w:rsidRPr="00D44D22">
        <w:t xml:space="preserve"> всички налични ресурси на уебсайт се използват методи за </w:t>
      </w:r>
      <w:r w:rsidR="00840AA3" w:rsidRPr="00D44D22">
        <w:lastRenderedPageBreak/>
        <w:t xml:space="preserve">валидиране на HTML и CSS. </w:t>
      </w:r>
      <w:r w:rsidR="005C4FBA" w:rsidRPr="00D44D22">
        <w:t xml:space="preserve">Проверяват </w:t>
      </w:r>
      <w:r w:rsidR="00840AA3" w:rsidRPr="00D44D22">
        <w:t>с</w:t>
      </w:r>
      <w:r w:rsidR="005C4FBA" w:rsidRPr="00D44D22">
        <w:t>е</w:t>
      </w:r>
      <w:r w:rsidR="00840AA3" w:rsidRPr="00D44D22">
        <w:t xml:space="preserve"> структурните</w:t>
      </w:r>
      <w:r w:rsidR="00840AA3" w:rsidRPr="00807C5B">
        <w:t xml:space="preserve"> елементи и правописа. Прилагания</w:t>
      </w:r>
      <w:r w:rsidR="00370762">
        <w:t>т</w:t>
      </w:r>
      <w:r w:rsidR="00840AA3" w:rsidRPr="00807C5B">
        <w:t xml:space="preserve"> подход в процеса на проверката е </w:t>
      </w:r>
      <w:r w:rsidR="008C7A89" w:rsidRPr="00003F66">
        <w:t xml:space="preserve">идентифициране на следните елементи за всеки уебсайт: </w:t>
      </w:r>
    </w:p>
    <w:p w14:paraId="33B5FE52" w14:textId="77777777" w:rsidR="008C7A89" w:rsidRPr="00003F66" w:rsidRDefault="007F6B6C" w:rsidP="000B20E9">
      <w:pPr>
        <w:pStyle w:val="ListParagraph"/>
        <w:numPr>
          <w:ilvl w:val="0"/>
          <w:numId w:val="16"/>
        </w:numPr>
        <w:spacing w:after="0"/>
        <w:ind w:left="714" w:hanging="357"/>
        <w:jc w:val="both"/>
      </w:pPr>
      <w:r w:rsidRPr="00003F66">
        <w:t>в</w:t>
      </w:r>
      <w:r w:rsidR="008C7A89" w:rsidRPr="00003F66">
        <w:t>сички общи уебстраници и състояния на уебстраници, идентифицирани като основни уебстраници на сайта;</w:t>
      </w:r>
    </w:p>
    <w:p w14:paraId="67EA5180" w14:textId="77777777" w:rsidR="008C7A89" w:rsidRPr="00003F66" w:rsidRDefault="007F6B6C" w:rsidP="000B20E9">
      <w:pPr>
        <w:pStyle w:val="ListParagraph"/>
        <w:numPr>
          <w:ilvl w:val="0"/>
          <w:numId w:val="16"/>
        </w:numPr>
        <w:spacing w:after="0"/>
        <w:ind w:left="714" w:hanging="357"/>
        <w:jc w:val="both"/>
      </w:pPr>
      <w:r w:rsidRPr="00003F66">
        <w:t>в</w:t>
      </w:r>
      <w:r w:rsidR="008C7A89" w:rsidRPr="00003F66">
        <w:t xml:space="preserve">сички функционални страници на </w:t>
      </w:r>
      <w:r w:rsidRPr="00003F66">
        <w:t>уеб</w:t>
      </w:r>
      <w:r w:rsidR="008C7A89" w:rsidRPr="00003F66">
        <w:t xml:space="preserve">сайта, </w:t>
      </w:r>
      <w:r w:rsidRPr="00003F66">
        <w:t xml:space="preserve">които </w:t>
      </w:r>
      <w:r w:rsidR="008C7A89" w:rsidRPr="00003F66">
        <w:t>съдърж</w:t>
      </w:r>
      <w:r w:rsidRPr="00003F66">
        <w:t>ат</w:t>
      </w:r>
      <w:r w:rsidR="008C7A89" w:rsidRPr="00003F66">
        <w:t xml:space="preserve"> всяка съществена функционалност, която идентифицира същината на </w:t>
      </w:r>
      <w:r w:rsidRPr="00003F66">
        <w:t>уеб</w:t>
      </w:r>
      <w:r w:rsidR="008C7A89" w:rsidRPr="00003F66">
        <w:t>сайта;</w:t>
      </w:r>
    </w:p>
    <w:p w14:paraId="234580CE" w14:textId="77777777" w:rsidR="008C7A89" w:rsidRPr="00003F66" w:rsidRDefault="007F6B6C" w:rsidP="000B20E9">
      <w:pPr>
        <w:pStyle w:val="ListParagraph"/>
        <w:numPr>
          <w:ilvl w:val="0"/>
          <w:numId w:val="16"/>
        </w:numPr>
        <w:spacing w:after="0"/>
        <w:ind w:left="714" w:hanging="357"/>
        <w:jc w:val="both"/>
      </w:pPr>
      <w:r w:rsidRPr="00003F66">
        <w:t>уебс</w:t>
      </w:r>
      <w:r w:rsidR="008C7A89" w:rsidRPr="00003F66">
        <w:t>траници</w:t>
      </w:r>
      <w:r w:rsidR="00370762">
        <w:t>,</w:t>
      </w:r>
      <w:r w:rsidR="008C7A89" w:rsidRPr="00003F66">
        <w:t xml:space="preserve"> определящи разнообразието от типове подстраници на сайта, като се включва по една </w:t>
      </w:r>
      <w:r w:rsidRPr="00003F66">
        <w:t>уеб</w:t>
      </w:r>
      <w:r w:rsidR="008C7A89" w:rsidRPr="00003F66">
        <w:t>страница от всеки тип;</w:t>
      </w:r>
    </w:p>
    <w:p w14:paraId="3C6B287E" w14:textId="77777777" w:rsidR="008C7A89" w:rsidRPr="00003F66" w:rsidRDefault="007F6B6C" w:rsidP="000B20E9">
      <w:pPr>
        <w:pStyle w:val="ListParagraph"/>
        <w:numPr>
          <w:ilvl w:val="0"/>
          <w:numId w:val="16"/>
        </w:numPr>
        <w:spacing w:after="0"/>
        <w:ind w:left="714" w:hanging="357"/>
        <w:jc w:val="both"/>
      </w:pPr>
      <w:r w:rsidRPr="00003F66">
        <w:t>уебс</w:t>
      </w:r>
      <w:r w:rsidR="008C7A89" w:rsidRPr="00003F66">
        <w:t>траници със съдържание, предоставено чрез използване на допълнителни уеб</w:t>
      </w:r>
      <w:r w:rsidR="00807C5B">
        <w:t xml:space="preserve"> </w:t>
      </w:r>
      <w:r w:rsidR="008C7A89" w:rsidRPr="00003F66">
        <w:t>технологии;</w:t>
      </w:r>
    </w:p>
    <w:p w14:paraId="75FD3273" w14:textId="77777777" w:rsidR="008C7A89" w:rsidRPr="00003F66" w:rsidRDefault="007F6B6C" w:rsidP="000B20E9">
      <w:pPr>
        <w:pStyle w:val="ListParagraph"/>
        <w:numPr>
          <w:ilvl w:val="0"/>
          <w:numId w:val="16"/>
        </w:numPr>
        <w:spacing w:after="0"/>
        <w:ind w:left="714" w:hanging="357"/>
        <w:jc w:val="both"/>
      </w:pPr>
      <w:r w:rsidRPr="00003F66">
        <w:t>уебс</w:t>
      </w:r>
      <w:r w:rsidR="008C7A89" w:rsidRPr="00003F66">
        <w:t>траници</w:t>
      </w:r>
      <w:r w:rsidR="00370762">
        <w:t>,</w:t>
      </w:r>
      <w:r w:rsidR="008C7A89" w:rsidRPr="00003F66">
        <w:t xml:space="preserve"> водещи към други портали или форми с цел цялостно обхващане на започнат от потребителя процес;</w:t>
      </w:r>
    </w:p>
    <w:p w14:paraId="0D856D53" w14:textId="77777777" w:rsidR="008C7A89" w:rsidRPr="00003F66" w:rsidRDefault="007F6B6C" w:rsidP="000B20E9">
      <w:pPr>
        <w:pStyle w:val="ListParagraph"/>
        <w:numPr>
          <w:ilvl w:val="0"/>
          <w:numId w:val="16"/>
        </w:numPr>
        <w:spacing w:after="0"/>
        <w:ind w:left="714" w:hanging="357"/>
        <w:jc w:val="both"/>
      </w:pPr>
      <w:r w:rsidRPr="00003F66">
        <w:t>д</w:t>
      </w:r>
      <w:r w:rsidR="008C7A89" w:rsidRPr="00003F66">
        <w:t>окументи</w:t>
      </w:r>
      <w:r w:rsidR="0042334E" w:rsidRPr="0042334E">
        <w:t>,</w:t>
      </w:r>
      <w:r w:rsidR="008C7A89" w:rsidRPr="00003F66">
        <w:t xml:space="preserve"> приложени под формата на PDF или други, предоставящи съществена информация</w:t>
      </w:r>
      <w:r w:rsidRPr="00003F66">
        <w:t>,</w:t>
      </w:r>
      <w:r w:rsidR="008C7A89" w:rsidRPr="00003F66">
        <w:t xml:space="preserve"> свързана с основ</w:t>
      </w:r>
      <w:r w:rsidR="0042334E">
        <w:t>ната функционалност на уебсайта.</w:t>
      </w:r>
    </w:p>
    <w:p w14:paraId="52BFD341" w14:textId="77777777" w:rsidR="008C7A89" w:rsidRPr="00003F66" w:rsidRDefault="008C7A89" w:rsidP="00CB7CA6">
      <w:pPr>
        <w:pStyle w:val="ListParagraph"/>
        <w:spacing w:before="120" w:after="0" w:line="240" w:lineRule="auto"/>
        <w:ind w:left="0" w:firstLine="709"/>
        <w:contextualSpacing w:val="0"/>
        <w:jc w:val="both"/>
      </w:pPr>
      <w:r w:rsidRPr="00003F66">
        <w:t>Анализ</w:t>
      </w:r>
      <w:r w:rsidR="00807C5B" w:rsidRPr="00003F66">
        <w:t>ът</w:t>
      </w:r>
      <w:r w:rsidRPr="00003F66">
        <w:t xml:space="preserve"> включва 50 критерия за успех, от които 30 ниво А и 20 ниво АА. Критериите са разпределени съобразно принципите за достъпност.</w:t>
      </w:r>
    </w:p>
    <w:p w14:paraId="2418571B" w14:textId="77777777" w:rsidR="00840AA3" w:rsidRPr="00807C5B" w:rsidRDefault="00840AA3" w:rsidP="00CB7CA6">
      <w:pPr>
        <w:spacing w:before="120" w:after="0"/>
        <w:ind w:firstLine="709"/>
        <w:jc w:val="both"/>
      </w:pPr>
      <w:r w:rsidRPr="00807C5B">
        <w:t>Идентифици</w:t>
      </w:r>
      <w:r w:rsidR="00F82647" w:rsidRPr="00807C5B">
        <w:t>ран</w:t>
      </w:r>
      <w:r w:rsidR="007F6B6C" w:rsidRPr="00003F66">
        <w:t>ите</w:t>
      </w:r>
      <w:r w:rsidR="00F82647" w:rsidRPr="00807C5B">
        <w:t xml:space="preserve"> </w:t>
      </w:r>
      <w:r w:rsidRPr="00641D15">
        <w:t>уеб</w:t>
      </w:r>
      <w:r w:rsidR="00807C5B" w:rsidRPr="00003F66">
        <w:t xml:space="preserve"> </w:t>
      </w:r>
      <w:r w:rsidRPr="00807C5B">
        <w:t>технологии</w:t>
      </w:r>
      <w:r w:rsidRPr="00641D15">
        <w:t xml:space="preserve">, на които се разчита за </w:t>
      </w:r>
      <w:r w:rsidR="007F6B6C" w:rsidRPr="00003F66">
        <w:t xml:space="preserve">осъществяване на </w:t>
      </w:r>
      <w:r w:rsidRPr="00807C5B">
        <w:t>съответствие</w:t>
      </w:r>
      <w:r w:rsidR="00370762">
        <w:t>,</w:t>
      </w:r>
      <w:r w:rsidR="007F6B6C" w:rsidRPr="00003F66">
        <w:t xml:space="preserve"> </w:t>
      </w:r>
      <w:r w:rsidRPr="00807C5B">
        <w:t>включва</w:t>
      </w:r>
      <w:r w:rsidR="00807C5B" w:rsidRPr="00003F66">
        <w:t>т</w:t>
      </w:r>
      <w:r w:rsidRPr="00807C5B">
        <w:t xml:space="preserve"> базови уеб технологии като HTML и CSS, помощни уеб технологии като JavaScript, както и специфични уеб</w:t>
      </w:r>
      <w:r w:rsidR="00807C5B" w:rsidRPr="00003F66">
        <w:t xml:space="preserve"> </w:t>
      </w:r>
      <w:r w:rsidRPr="00807C5B">
        <w:t xml:space="preserve">технологии като SMIL, SVG и PDF. </w:t>
      </w:r>
    </w:p>
    <w:p w14:paraId="54D26F43" w14:textId="77777777" w:rsidR="001E40D9" w:rsidRPr="00881F8D" w:rsidRDefault="00881F8D" w:rsidP="00D44D22">
      <w:pPr>
        <w:spacing w:before="240" w:after="0"/>
        <w:ind w:firstLine="709"/>
        <w:jc w:val="both"/>
      </w:pPr>
      <w:r>
        <w:rPr>
          <w:b/>
        </w:rPr>
        <w:t xml:space="preserve">Тестване на </w:t>
      </w:r>
      <w:r w:rsidR="00840AA3" w:rsidRPr="00F82647">
        <w:rPr>
          <w:b/>
        </w:rPr>
        <w:t>мобилн</w:t>
      </w:r>
      <w:r>
        <w:rPr>
          <w:b/>
        </w:rPr>
        <w:t>и</w:t>
      </w:r>
      <w:r w:rsidR="00840AA3" w:rsidRPr="00F82647">
        <w:rPr>
          <w:b/>
        </w:rPr>
        <w:t xml:space="preserve"> приложени</w:t>
      </w:r>
      <w:r>
        <w:rPr>
          <w:b/>
        </w:rPr>
        <w:t xml:space="preserve">я - </w:t>
      </w:r>
      <w:r w:rsidRPr="00003F66">
        <w:t xml:space="preserve">всички </w:t>
      </w:r>
      <w:r w:rsidR="00370762">
        <w:t>13</w:t>
      </w:r>
      <w:r w:rsidRPr="00003F66">
        <w:t xml:space="preserve"> мобилни приложения от извадката са тествани с автоматични инструменти (използван е инструмент</w:t>
      </w:r>
      <w:r w:rsidR="00370762">
        <w:t xml:space="preserve"> за определяне на контраста), със спомагателни </w:t>
      </w:r>
      <w:r w:rsidRPr="00003F66">
        <w:t xml:space="preserve">технологии (екранен четец) и ръчно (чрез работа с приложението без екранен четец). </w:t>
      </w:r>
      <w:r w:rsidR="00840AA3" w:rsidRPr="00881F8D">
        <w:t xml:space="preserve">За оценка на критериите </w:t>
      </w:r>
      <w:r w:rsidR="00A82E83" w:rsidRPr="00881F8D">
        <w:t xml:space="preserve">е </w:t>
      </w:r>
      <w:r w:rsidR="00840AA3" w:rsidRPr="00881F8D">
        <w:t>използва</w:t>
      </w:r>
      <w:r w:rsidRPr="00881F8D">
        <w:t>н</w:t>
      </w:r>
      <w:r w:rsidR="00F82647" w:rsidRPr="00881F8D">
        <w:t xml:space="preserve"> </w:t>
      </w:r>
      <w:r w:rsidR="00370762">
        <w:t>смисълът</w:t>
      </w:r>
      <w:r w:rsidR="00840AA3" w:rsidRPr="00881F8D">
        <w:t xml:space="preserve"> (Understanding секцията) на WCAG 2.1. </w:t>
      </w:r>
    </w:p>
    <w:p w14:paraId="28034FFB" w14:textId="77777777" w:rsidR="007B43D8" w:rsidRPr="00A80F72" w:rsidRDefault="007B43D8" w:rsidP="00AF0CA9">
      <w:pPr>
        <w:pStyle w:val="ListParagraph"/>
        <w:numPr>
          <w:ilvl w:val="0"/>
          <w:numId w:val="1"/>
        </w:numPr>
        <w:spacing w:before="240"/>
        <w:ind w:left="284" w:firstLine="0"/>
        <w:contextualSpacing w:val="0"/>
        <w:jc w:val="both"/>
        <w:outlineLvl w:val="0"/>
        <w:rPr>
          <w:b/>
          <w:color w:val="2E74B5" w:themeColor="accent1" w:themeShade="BF"/>
        </w:rPr>
      </w:pPr>
      <w:bookmarkStart w:id="11" w:name="_Toc86416636"/>
      <w:bookmarkStart w:id="12" w:name="_Toc86419700"/>
      <w:r w:rsidRPr="00A80F72">
        <w:rPr>
          <w:b/>
          <w:color w:val="2E74B5" w:themeColor="accent1" w:themeShade="BF"/>
        </w:rPr>
        <w:t>РЕЗУЛТАТИ ОТ НАБЛЮДЕНИЕТО</w:t>
      </w:r>
      <w:bookmarkEnd w:id="11"/>
      <w:bookmarkEnd w:id="12"/>
    </w:p>
    <w:p w14:paraId="22202694" w14:textId="77777777" w:rsidR="002B75EC" w:rsidRPr="000B20E9" w:rsidRDefault="007B43D8" w:rsidP="000B20E9">
      <w:pPr>
        <w:pStyle w:val="ListParagraph"/>
        <w:numPr>
          <w:ilvl w:val="1"/>
          <w:numId w:val="10"/>
        </w:numPr>
        <w:spacing w:before="120" w:after="120"/>
        <w:ind w:left="539" w:hanging="539"/>
        <w:contextualSpacing w:val="0"/>
        <w:jc w:val="both"/>
        <w:outlineLvl w:val="1"/>
        <w:rPr>
          <w:b/>
          <w:bCs/>
        </w:rPr>
      </w:pPr>
      <w:bookmarkStart w:id="13" w:name="_Toc86416637"/>
      <w:bookmarkStart w:id="14" w:name="_Toc86419701"/>
      <w:r w:rsidRPr="000B20E9">
        <w:rPr>
          <w:b/>
          <w:bCs/>
        </w:rPr>
        <w:t>Подробни резултати</w:t>
      </w:r>
      <w:bookmarkEnd w:id="13"/>
      <w:bookmarkEnd w:id="14"/>
    </w:p>
    <w:p w14:paraId="4674BFCD" w14:textId="77777777" w:rsidR="002B75EC" w:rsidRPr="007B50B4" w:rsidRDefault="002B75EC" w:rsidP="00A80F72">
      <w:pPr>
        <w:pStyle w:val="ListParagraph"/>
        <w:numPr>
          <w:ilvl w:val="2"/>
          <w:numId w:val="10"/>
        </w:numPr>
        <w:spacing w:before="120"/>
        <w:contextualSpacing w:val="0"/>
        <w:outlineLvl w:val="2"/>
        <w:rPr>
          <w:b/>
        </w:rPr>
      </w:pPr>
      <w:bookmarkStart w:id="15" w:name="_Toc86416638"/>
      <w:bookmarkStart w:id="16" w:name="_Toc86419702"/>
      <w:r w:rsidRPr="007B50B4">
        <w:rPr>
          <w:b/>
        </w:rPr>
        <w:t>Резултати за приложен метод н</w:t>
      </w:r>
      <w:r w:rsidR="00FB3327">
        <w:rPr>
          <w:b/>
        </w:rPr>
        <w:t>а опростеното наблюдение на уеб</w:t>
      </w:r>
      <w:r w:rsidRPr="007B50B4">
        <w:rPr>
          <w:b/>
        </w:rPr>
        <w:t>сайтове</w:t>
      </w:r>
      <w:bookmarkEnd w:id="15"/>
      <w:bookmarkEnd w:id="16"/>
    </w:p>
    <w:p w14:paraId="07EEF29E" w14:textId="77777777" w:rsidR="002B75EC" w:rsidRDefault="002B75EC" w:rsidP="003845DF">
      <w:pPr>
        <w:spacing w:before="120" w:after="120"/>
        <w:ind w:firstLine="709"/>
        <w:jc w:val="both"/>
        <w:outlineLvl w:val="3"/>
        <w:rPr>
          <w:rFonts w:eastAsia="Calibri" w:cs="Times New Roman"/>
        </w:rPr>
      </w:pPr>
      <w:r w:rsidRPr="003839F9">
        <w:rPr>
          <w:rFonts w:eastAsia="Calibri" w:cs="Times New Roman"/>
        </w:rPr>
        <w:t>а) подробно описание на резултатите от наблюдението, в</w:t>
      </w:r>
      <w:r w:rsidR="002603E1">
        <w:rPr>
          <w:rFonts w:eastAsia="Calibri" w:cs="Times New Roman"/>
        </w:rPr>
        <w:t>ключително измервателните данни</w:t>
      </w:r>
    </w:p>
    <w:p w14:paraId="74DE5463" w14:textId="77777777" w:rsidR="002B75EC" w:rsidRDefault="002B75EC" w:rsidP="00CB7CA6">
      <w:pPr>
        <w:ind w:firstLine="709"/>
        <w:jc w:val="both"/>
        <w:rPr>
          <w:rFonts w:eastAsia="Calibri" w:cs="Times New Roman"/>
        </w:rPr>
      </w:pPr>
      <w:r>
        <w:rPr>
          <w:rFonts w:eastAsia="Calibri" w:cs="Times New Roman"/>
          <w:bCs/>
          <w:szCs w:val="24"/>
        </w:rPr>
        <w:t>По метода на опростеното наблюдение, резултатите от автоматичните инструменти за всяка от уебстраниците в определената извадка допълнително се верифицираха чрез ръчна проверка. За откриване на някои потенциални несъответствия като: осигурен ли е адекватен алтернативен текст, достатъчно информативни ли са заглавията (на страници, на региони, хединги), правилно ли е определен езикът на уебстраницата,</w:t>
      </w:r>
      <w:r w:rsidRPr="00807C5B">
        <w:rPr>
          <w:rFonts w:eastAsia="Calibri" w:cs="Times New Roman"/>
          <w:bCs/>
          <w:szCs w:val="24"/>
        </w:rPr>
        <w:t xml:space="preserve"> </w:t>
      </w:r>
      <w:r>
        <w:rPr>
          <w:rFonts w:eastAsia="Calibri" w:cs="Times New Roman"/>
          <w:bCs/>
          <w:szCs w:val="24"/>
        </w:rPr>
        <w:t xml:space="preserve">се разчиташе изцяло на човешката експертиза. </w:t>
      </w:r>
      <w:r w:rsidR="002603E1">
        <w:rPr>
          <w:rFonts w:eastAsia="Calibri" w:cs="Times New Roman"/>
          <w:bCs/>
          <w:szCs w:val="24"/>
        </w:rPr>
        <w:t>В</w:t>
      </w:r>
      <w:r>
        <w:rPr>
          <w:rFonts w:eastAsia="Calibri" w:cs="Times New Roman"/>
          <w:bCs/>
          <w:szCs w:val="24"/>
        </w:rPr>
        <w:t xml:space="preserve"> тези случаи от особена важност бяха и отговорите на незрящите потребители, които използваха екранен четец.</w:t>
      </w:r>
    </w:p>
    <w:p w14:paraId="105854A0" w14:textId="77777777" w:rsidR="002B75EC" w:rsidRDefault="002B75EC" w:rsidP="00CB7CA6">
      <w:pPr>
        <w:ind w:firstLine="709"/>
        <w:jc w:val="both"/>
        <w:rPr>
          <w:rFonts w:eastAsia="Calibri" w:cs="Times New Roman"/>
        </w:rPr>
      </w:pPr>
      <w:r>
        <w:rPr>
          <w:rFonts w:eastAsia="Calibri" w:cs="Times New Roman"/>
        </w:rPr>
        <w:lastRenderedPageBreak/>
        <w:t>Обобщените резултати показаха най-много установени несъответствия по следните критерии:</w:t>
      </w: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4657"/>
        <w:gridCol w:w="2997"/>
      </w:tblGrid>
      <w:tr w:rsidR="00B2798F" w:rsidRPr="00B2798F" w14:paraId="7E00D153" w14:textId="77777777" w:rsidTr="005F28EE">
        <w:trPr>
          <w:trHeight w:val="814"/>
        </w:trPr>
        <w:tc>
          <w:tcPr>
            <w:tcW w:w="6080" w:type="dxa"/>
            <w:gridSpan w:val="2"/>
            <w:shd w:val="clear" w:color="auto" w:fill="F2F2F2" w:themeFill="background1" w:themeFillShade="F2"/>
            <w:vAlign w:val="center"/>
            <w:hideMark/>
          </w:tcPr>
          <w:p w14:paraId="27B33EF1" w14:textId="77777777" w:rsidR="002B75EC" w:rsidRPr="00B2798F" w:rsidRDefault="002B75EC" w:rsidP="00C407E0">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Изискване на хармонизирания стандарт</w:t>
            </w:r>
          </w:p>
        </w:tc>
        <w:tc>
          <w:tcPr>
            <w:tcW w:w="2997" w:type="dxa"/>
            <w:shd w:val="clear" w:color="auto" w:fill="F2F2F2" w:themeFill="background1" w:themeFillShade="F2"/>
            <w:vAlign w:val="center"/>
            <w:hideMark/>
          </w:tcPr>
          <w:p w14:paraId="22825B99" w14:textId="77777777" w:rsidR="002B75EC" w:rsidRPr="00B2798F" w:rsidRDefault="002B75EC" w:rsidP="00C407E0">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 от наблюдаваните сайтове с установено несъответствие</w:t>
            </w:r>
          </w:p>
        </w:tc>
      </w:tr>
      <w:tr w:rsidR="002B75EC" w:rsidRPr="00ED1B43" w14:paraId="129C7B10" w14:textId="77777777" w:rsidTr="005F28EE">
        <w:trPr>
          <w:trHeight w:val="300"/>
        </w:trPr>
        <w:tc>
          <w:tcPr>
            <w:tcW w:w="1423" w:type="dxa"/>
            <w:shd w:val="clear" w:color="auto" w:fill="auto"/>
            <w:noWrap/>
          </w:tcPr>
          <w:p w14:paraId="006B47B4" w14:textId="77777777" w:rsidR="002B75EC" w:rsidRPr="00ED1B43" w:rsidRDefault="00DC4162" w:rsidP="00C407E0">
            <w:pPr>
              <w:spacing w:after="0" w:line="240" w:lineRule="auto"/>
              <w:rPr>
                <w:rFonts w:eastAsia="Times New Roman" w:cs="Times New Roman"/>
                <w:color w:val="000000"/>
                <w:sz w:val="22"/>
              </w:rPr>
            </w:pPr>
            <w:r w:rsidRPr="00ED1B43">
              <w:rPr>
                <w:rFonts w:eastAsia="Times New Roman" w:cs="Times New Roman"/>
                <w:color w:val="000000"/>
                <w:sz w:val="22"/>
              </w:rPr>
              <w:t>9.1.1.1 (А)</w:t>
            </w:r>
          </w:p>
        </w:tc>
        <w:tc>
          <w:tcPr>
            <w:tcW w:w="4657" w:type="dxa"/>
            <w:shd w:val="clear" w:color="auto" w:fill="auto"/>
            <w:hideMark/>
          </w:tcPr>
          <w:p w14:paraId="2EAA8342"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 xml:space="preserve">Нетекстово съдържание </w:t>
            </w:r>
          </w:p>
        </w:tc>
        <w:tc>
          <w:tcPr>
            <w:tcW w:w="2997" w:type="dxa"/>
            <w:shd w:val="clear" w:color="auto" w:fill="auto"/>
            <w:hideMark/>
          </w:tcPr>
          <w:p w14:paraId="5E7A3DAA" w14:textId="77777777" w:rsidR="002B75EC" w:rsidRPr="00ED1B43" w:rsidRDefault="00137489" w:rsidP="00C407E0">
            <w:pPr>
              <w:spacing w:after="0" w:line="240" w:lineRule="auto"/>
              <w:jc w:val="right"/>
              <w:rPr>
                <w:rFonts w:eastAsia="Times New Roman" w:cs="Times New Roman"/>
                <w:color w:val="000000"/>
                <w:sz w:val="22"/>
              </w:rPr>
            </w:pPr>
            <w:r w:rsidRPr="00ED1B43">
              <w:rPr>
                <w:rFonts w:eastAsia="Times New Roman" w:cs="Times New Roman"/>
                <w:color w:val="000000"/>
                <w:sz w:val="22"/>
              </w:rPr>
              <w:t>88</w:t>
            </w:r>
            <w:r w:rsidR="002B75EC" w:rsidRPr="00ED1B43">
              <w:rPr>
                <w:rFonts w:eastAsia="Times New Roman" w:cs="Times New Roman"/>
                <w:color w:val="000000"/>
                <w:sz w:val="22"/>
              </w:rPr>
              <w:t>%</w:t>
            </w:r>
          </w:p>
        </w:tc>
      </w:tr>
      <w:tr w:rsidR="002B75EC" w:rsidRPr="00ED1B43" w14:paraId="399C7FA5" w14:textId="77777777" w:rsidTr="005F28EE">
        <w:trPr>
          <w:trHeight w:val="300"/>
        </w:trPr>
        <w:tc>
          <w:tcPr>
            <w:tcW w:w="1423" w:type="dxa"/>
            <w:shd w:val="clear" w:color="auto" w:fill="auto"/>
            <w:noWrap/>
            <w:hideMark/>
          </w:tcPr>
          <w:p w14:paraId="1829DDF2"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9.1.3.1 (А)</w:t>
            </w:r>
          </w:p>
        </w:tc>
        <w:tc>
          <w:tcPr>
            <w:tcW w:w="4657" w:type="dxa"/>
            <w:shd w:val="clear" w:color="auto" w:fill="auto"/>
            <w:hideMark/>
          </w:tcPr>
          <w:p w14:paraId="19344B2F"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Информация и взаимовръзки</w:t>
            </w:r>
          </w:p>
        </w:tc>
        <w:tc>
          <w:tcPr>
            <w:tcW w:w="2997" w:type="dxa"/>
            <w:shd w:val="clear" w:color="auto" w:fill="auto"/>
            <w:hideMark/>
          </w:tcPr>
          <w:p w14:paraId="0634FB62" w14:textId="77777777" w:rsidR="002B75EC" w:rsidRPr="00ED1B43" w:rsidRDefault="00137489" w:rsidP="00C407E0">
            <w:pPr>
              <w:spacing w:after="0" w:line="240" w:lineRule="auto"/>
              <w:jc w:val="right"/>
              <w:rPr>
                <w:rFonts w:eastAsia="Times New Roman" w:cs="Times New Roman"/>
                <w:color w:val="000000"/>
                <w:sz w:val="22"/>
              </w:rPr>
            </w:pPr>
            <w:r w:rsidRPr="00ED1B43">
              <w:rPr>
                <w:rFonts w:eastAsia="Times New Roman" w:cs="Times New Roman"/>
                <w:color w:val="000000"/>
                <w:sz w:val="22"/>
              </w:rPr>
              <w:t>51</w:t>
            </w:r>
            <w:r w:rsidR="002B75EC" w:rsidRPr="00ED1B43">
              <w:rPr>
                <w:rFonts w:eastAsia="Times New Roman" w:cs="Times New Roman"/>
                <w:color w:val="000000"/>
                <w:sz w:val="22"/>
              </w:rPr>
              <w:t>%</w:t>
            </w:r>
          </w:p>
        </w:tc>
      </w:tr>
      <w:tr w:rsidR="002B75EC" w:rsidRPr="00ED1B43" w14:paraId="75DEA840" w14:textId="77777777" w:rsidTr="005F28EE">
        <w:trPr>
          <w:trHeight w:val="300"/>
        </w:trPr>
        <w:tc>
          <w:tcPr>
            <w:tcW w:w="1423" w:type="dxa"/>
            <w:shd w:val="clear" w:color="auto" w:fill="auto"/>
            <w:noWrap/>
            <w:hideMark/>
          </w:tcPr>
          <w:p w14:paraId="43D9BAC0"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9.1.4.3 (AA)</w:t>
            </w:r>
          </w:p>
        </w:tc>
        <w:tc>
          <w:tcPr>
            <w:tcW w:w="4657" w:type="dxa"/>
            <w:shd w:val="clear" w:color="auto" w:fill="auto"/>
            <w:hideMark/>
          </w:tcPr>
          <w:p w14:paraId="12DE417A"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 xml:space="preserve">Контраст (минимални изисквания) </w:t>
            </w:r>
          </w:p>
        </w:tc>
        <w:tc>
          <w:tcPr>
            <w:tcW w:w="2997" w:type="dxa"/>
            <w:shd w:val="clear" w:color="auto" w:fill="auto"/>
            <w:hideMark/>
          </w:tcPr>
          <w:p w14:paraId="7382A41B" w14:textId="77777777" w:rsidR="002B75EC" w:rsidRPr="00ED1B43" w:rsidRDefault="00137489" w:rsidP="00C407E0">
            <w:pPr>
              <w:spacing w:after="0" w:line="240" w:lineRule="auto"/>
              <w:jc w:val="right"/>
              <w:rPr>
                <w:rFonts w:eastAsia="Times New Roman" w:cs="Times New Roman"/>
                <w:color w:val="000000"/>
                <w:sz w:val="22"/>
              </w:rPr>
            </w:pPr>
            <w:r w:rsidRPr="00ED1B43">
              <w:rPr>
                <w:rFonts w:eastAsia="Times New Roman" w:cs="Times New Roman"/>
                <w:color w:val="000000"/>
                <w:sz w:val="22"/>
              </w:rPr>
              <w:t>8</w:t>
            </w:r>
            <w:r w:rsidR="005F0E80">
              <w:rPr>
                <w:rFonts w:eastAsia="Times New Roman" w:cs="Times New Roman"/>
                <w:color w:val="000000"/>
                <w:sz w:val="22"/>
                <w:lang w:val="en-US"/>
              </w:rPr>
              <w:t>7</w:t>
            </w:r>
            <w:r w:rsidR="002B75EC" w:rsidRPr="00ED1B43">
              <w:rPr>
                <w:rFonts w:eastAsia="Times New Roman" w:cs="Times New Roman"/>
                <w:color w:val="000000"/>
                <w:sz w:val="22"/>
              </w:rPr>
              <w:t>%</w:t>
            </w:r>
          </w:p>
        </w:tc>
      </w:tr>
      <w:tr w:rsidR="002B75EC" w:rsidRPr="00ED1B43" w14:paraId="02084AB4" w14:textId="77777777" w:rsidTr="005F28EE">
        <w:trPr>
          <w:trHeight w:val="300"/>
        </w:trPr>
        <w:tc>
          <w:tcPr>
            <w:tcW w:w="1423" w:type="dxa"/>
            <w:shd w:val="clear" w:color="auto" w:fill="auto"/>
            <w:noWrap/>
            <w:hideMark/>
          </w:tcPr>
          <w:p w14:paraId="79E9969C"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9.2.1.1 (А)</w:t>
            </w:r>
          </w:p>
        </w:tc>
        <w:tc>
          <w:tcPr>
            <w:tcW w:w="4657" w:type="dxa"/>
            <w:shd w:val="clear" w:color="auto" w:fill="auto"/>
            <w:hideMark/>
          </w:tcPr>
          <w:p w14:paraId="1143C627"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 xml:space="preserve">Клавиатура </w:t>
            </w:r>
          </w:p>
        </w:tc>
        <w:tc>
          <w:tcPr>
            <w:tcW w:w="2997" w:type="dxa"/>
            <w:shd w:val="clear" w:color="auto" w:fill="auto"/>
            <w:hideMark/>
          </w:tcPr>
          <w:p w14:paraId="701573CC" w14:textId="77777777" w:rsidR="002B75EC" w:rsidRPr="00ED1B43" w:rsidRDefault="000F5168" w:rsidP="00C407E0">
            <w:pPr>
              <w:spacing w:after="0" w:line="240" w:lineRule="auto"/>
              <w:jc w:val="right"/>
              <w:rPr>
                <w:rFonts w:eastAsia="Times New Roman" w:cs="Times New Roman"/>
                <w:color w:val="000000"/>
                <w:sz w:val="22"/>
              </w:rPr>
            </w:pPr>
            <w:r w:rsidRPr="00ED1B43">
              <w:rPr>
                <w:rFonts w:eastAsia="Times New Roman" w:cs="Times New Roman"/>
                <w:color w:val="000000"/>
                <w:sz w:val="22"/>
              </w:rPr>
              <w:t>21</w:t>
            </w:r>
            <w:r w:rsidR="002B75EC" w:rsidRPr="00ED1B43">
              <w:rPr>
                <w:rFonts w:eastAsia="Times New Roman" w:cs="Times New Roman"/>
                <w:color w:val="000000"/>
                <w:sz w:val="22"/>
              </w:rPr>
              <w:t>%</w:t>
            </w:r>
          </w:p>
        </w:tc>
      </w:tr>
      <w:tr w:rsidR="002B75EC" w:rsidRPr="00ED1B43" w14:paraId="6E02D45A" w14:textId="77777777" w:rsidTr="005F28EE">
        <w:trPr>
          <w:trHeight w:val="300"/>
        </w:trPr>
        <w:tc>
          <w:tcPr>
            <w:tcW w:w="1423" w:type="dxa"/>
            <w:shd w:val="clear" w:color="auto" w:fill="auto"/>
            <w:noWrap/>
            <w:hideMark/>
          </w:tcPr>
          <w:p w14:paraId="13269CF5"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9.2.4.2 (А)</w:t>
            </w:r>
          </w:p>
        </w:tc>
        <w:tc>
          <w:tcPr>
            <w:tcW w:w="4657" w:type="dxa"/>
            <w:shd w:val="clear" w:color="auto" w:fill="auto"/>
            <w:hideMark/>
          </w:tcPr>
          <w:p w14:paraId="4B601402"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 xml:space="preserve">Заглавие на страницата </w:t>
            </w:r>
          </w:p>
        </w:tc>
        <w:tc>
          <w:tcPr>
            <w:tcW w:w="2997" w:type="dxa"/>
            <w:shd w:val="clear" w:color="auto" w:fill="auto"/>
            <w:hideMark/>
          </w:tcPr>
          <w:p w14:paraId="3FEC79A0" w14:textId="77777777" w:rsidR="002B75EC" w:rsidRPr="00ED1B43" w:rsidRDefault="000F5168" w:rsidP="00C407E0">
            <w:pPr>
              <w:spacing w:after="0" w:line="240" w:lineRule="auto"/>
              <w:jc w:val="right"/>
              <w:rPr>
                <w:rFonts w:eastAsia="Times New Roman" w:cs="Times New Roman"/>
                <w:color w:val="000000"/>
                <w:sz w:val="22"/>
              </w:rPr>
            </w:pPr>
            <w:r w:rsidRPr="00ED1B43">
              <w:rPr>
                <w:rFonts w:eastAsia="Times New Roman" w:cs="Times New Roman"/>
                <w:color w:val="000000"/>
                <w:sz w:val="22"/>
              </w:rPr>
              <w:t>18</w:t>
            </w:r>
            <w:r w:rsidR="002B75EC" w:rsidRPr="00ED1B43">
              <w:rPr>
                <w:rFonts w:eastAsia="Times New Roman" w:cs="Times New Roman"/>
                <w:color w:val="000000"/>
                <w:sz w:val="22"/>
              </w:rPr>
              <w:t>%</w:t>
            </w:r>
          </w:p>
        </w:tc>
      </w:tr>
      <w:tr w:rsidR="002B75EC" w:rsidRPr="00ED1B43" w14:paraId="1DE55518" w14:textId="77777777" w:rsidTr="005F28EE">
        <w:trPr>
          <w:trHeight w:val="300"/>
        </w:trPr>
        <w:tc>
          <w:tcPr>
            <w:tcW w:w="1423" w:type="dxa"/>
            <w:shd w:val="clear" w:color="auto" w:fill="auto"/>
            <w:noWrap/>
            <w:hideMark/>
          </w:tcPr>
          <w:p w14:paraId="7D9969BE"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9.2.4.4 (A)</w:t>
            </w:r>
          </w:p>
        </w:tc>
        <w:tc>
          <w:tcPr>
            <w:tcW w:w="4657" w:type="dxa"/>
            <w:shd w:val="clear" w:color="auto" w:fill="auto"/>
            <w:hideMark/>
          </w:tcPr>
          <w:p w14:paraId="017A9158" w14:textId="77777777" w:rsidR="002B75EC" w:rsidRPr="00ED1B43" w:rsidRDefault="002B75EC" w:rsidP="00C407E0">
            <w:pPr>
              <w:spacing w:after="0" w:line="240" w:lineRule="auto"/>
              <w:rPr>
                <w:rFonts w:eastAsia="Times New Roman" w:cs="Times New Roman"/>
                <w:color w:val="000000"/>
                <w:sz w:val="22"/>
              </w:rPr>
            </w:pPr>
            <w:r w:rsidRPr="00ED1B43">
              <w:rPr>
                <w:rFonts w:eastAsia="Times New Roman" w:cs="Times New Roman"/>
                <w:color w:val="000000"/>
                <w:sz w:val="22"/>
              </w:rPr>
              <w:t xml:space="preserve">Предназначение на линк (в контекст) </w:t>
            </w:r>
          </w:p>
        </w:tc>
        <w:tc>
          <w:tcPr>
            <w:tcW w:w="2997" w:type="dxa"/>
            <w:shd w:val="clear" w:color="auto" w:fill="auto"/>
            <w:hideMark/>
          </w:tcPr>
          <w:p w14:paraId="56267F0F" w14:textId="77777777" w:rsidR="002B75EC" w:rsidRPr="00ED1B43" w:rsidRDefault="000F5168" w:rsidP="00C407E0">
            <w:pPr>
              <w:spacing w:after="0" w:line="240" w:lineRule="auto"/>
              <w:jc w:val="right"/>
              <w:rPr>
                <w:rFonts w:eastAsia="Times New Roman" w:cs="Times New Roman"/>
                <w:color w:val="000000"/>
                <w:sz w:val="22"/>
              </w:rPr>
            </w:pPr>
            <w:r w:rsidRPr="00ED1B43">
              <w:rPr>
                <w:rFonts w:eastAsia="Times New Roman" w:cs="Times New Roman"/>
                <w:color w:val="000000"/>
                <w:sz w:val="22"/>
              </w:rPr>
              <w:t>81</w:t>
            </w:r>
            <w:r w:rsidR="002B75EC" w:rsidRPr="00ED1B43">
              <w:rPr>
                <w:rFonts w:eastAsia="Times New Roman" w:cs="Times New Roman"/>
                <w:color w:val="000000"/>
                <w:sz w:val="22"/>
              </w:rPr>
              <w:t>%</w:t>
            </w:r>
          </w:p>
        </w:tc>
      </w:tr>
      <w:tr w:rsidR="005F0E80" w:rsidRPr="005F0E80" w14:paraId="6C8ECA46" w14:textId="77777777" w:rsidTr="005F28EE">
        <w:trPr>
          <w:trHeight w:val="300"/>
        </w:trPr>
        <w:tc>
          <w:tcPr>
            <w:tcW w:w="1423" w:type="dxa"/>
            <w:shd w:val="clear" w:color="auto" w:fill="auto"/>
            <w:noWrap/>
          </w:tcPr>
          <w:p w14:paraId="01FE3537" w14:textId="77777777" w:rsidR="005F0E80" w:rsidRPr="00ED1B43" w:rsidRDefault="005F0E80" w:rsidP="005F0E80">
            <w:pPr>
              <w:spacing w:after="0" w:line="240" w:lineRule="auto"/>
              <w:rPr>
                <w:rFonts w:eastAsia="Times New Roman" w:cs="Times New Roman"/>
                <w:color w:val="000000"/>
                <w:sz w:val="22"/>
              </w:rPr>
            </w:pPr>
            <w:r w:rsidRPr="00DC4162">
              <w:rPr>
                <w:rFonts w:eastAsia="Times New Roman" w:cs="Times New Roman"/>
                <w:color w:val="000000"/>
                <w:sz w:val="22"/>
              </w:rPr>
              <w:t>9.2.4.6 (AA)</w:t>
            </w:r>
          </w:p>
        </w:tc>
        <w:tc>
          <w:tcPr>
            <w:tcW w:w="4657" w:type="dxa"/>
            <w:shd w:val="clear" w:color="auto" w:fill="auto"/>
          </w:tcPr>
          <w:p w14:paraId="104C3B00" w14:textId="77777777" w:rsidR="005F0E80" w:rsidRPr="00ED1B43" w:rsidRDefault="005F0E80" w:rsidP="005F0E80">
            <w:pPr>
              <w:spacing w:after="0" w:line="240" w:lineRule="auto"/>
              <w:rPr>
                <w:rFonts w:eastAsia="Times New Roman" w:cs="Times New Roman"/>
                <w:color w:val="000000"/>
                <w:sz w:val="22"/>
              </w:rPr>
            </w:pPr>
            <w:r w:rsidRPr="005F0E80">
              <w:rPr>
                <w:rFonts w:eastAsia="Times New Roman" w:cs="Times New Roman"/>
                <w:color w:val="000000"/>
                <w:sz w:val="22"/>
              </w:rPr>
              <w:t xml:space="preserve">Заглавия и етикети </w:t>
            </w:r>
          </w:p>
        </w:tc>
        <w:tc>
          <w:tcPr>
            <w:tcW w:w="2997" w:type="dxa"/>
            <w:shd w:val="clear" w:color="auto" w:fill="auto"/>
          </w:tcPr>
          <w:p w14:paraId="5780356F" w14:textId="77777777" w:rsidR="005F0E80" w:rsidRPr="00ED1B43" w:rsidRDefault="005F0E80" w:rsidP="005F0E80">
            <w:pPr>
              <w:spacing w:after="0" w:line="240" w:lineRule="auto"/>
              <w:jc w:val="right"/>
              <w:rPr>
                <w:rFonts w:eastAsia="Times New Roman" w:cs="Times New Roman"/>
                <w:color w:val="000000"/>
                <w:sz w:val="22"/>
              </w:rPr>
            </w:pPr>
            <w:r w:rsidRPr="005F0E80">
              <w:rPr>
                <w:rFonts w:eastAsia="Times New Roman" w:cs="Times New Roman"/>
                <w:color w:val="000000"/>
                <w:sz w:val="22"/>
              </w:rPr>
              <w:t>70%</w:t>
            </w:r>
          </w:p>
        </w:tc>
      </w:tr>
      <w:tr w:rsidR="005F0E80" w:rsidRPr="00ED1B43" w14:paraId="4F724773" w14:textId="77777777" w:rsidTr="005F28EE">
        <w:trPr>
          <w:trHeight w:val="300"/>
        </w:trPr>
        <w:tc>
          <w:tcPr>
            <w:tcW w:w="1423" w:type="dxa"/>
            <w:shd w:val="clear" w:color="auto" w:fill="auto"/>
            <w:noWrap/>
            <w:hideMark/>
          </w:tcPr>
          <w:p w14:paraId="3CF2CF4C" w14:textId="77777777" w:rsidR="005F0E80" w:rsidRPr="00ED1B43" w:rsidRDefault="005F0E80" w:rsidP="005F0E80">
            <w:pPr>
              <w:spacing w:after="0" w:line="240" w:lineRule="auto"/>
              <w:rPr>
                <w:rFonts w:eastAsia="Times New Roman" w:cs="Times New Roman"/>
                <w:color w:val="000000"/>
                <w:sz w:val="22"/>
              </w:rPr>
            </w:pPr>
            <w:r w:rsidRPr="00ED1B43">
              <w:rPr>
                <w:rFonts w:eastAsia="Times New Roman" w:cs="Times New Roman"/>
                <w:color w:val="000000"/>
                <w:sz w:val="22"/>
              </w:rPr>
              <w:t>9.3.1.1 (А)</w:t>
            </w:r>
          </w:p>
        </w:tc>
        <w:tc>
          <w:tcPr>
            <w:tcW w:w="4657" w:type="dxa"/>
            <w:shd w:val="clear" w:color="auto" w:fill="auto"/>
            <w:hideMark/>
          </w:tcPr>
          <w:p w14:paraId="4A0777CB" w14:textId="77777777" w:rsidR="005F0E80" w:rsidRPr="00ED1B43" w:rsidRDefault="005F0E80" w:rsidP="005F0E80">
            <w:pPr>
              <w:spacing w:after="0" w:line="240" w:lineRule="auto"/>
              <w:rPr>
                <w:rFonts w:eastAsia="Times New Roman" w:cs="Times New Roman"/>
                <w:color w:val="000000"/>
                <w:sz w:val="22"/>
              </w:rPr>
            </w:pPr>
            <w:r w:rsidRPr="00ED1B43">
              <w:rPr>
                <w:rFonts w:eastAsia="Times New Roman" w:cs="Times New Roman"/>
                <w:color w:val="000000"/>
                <w:sz w:val="22"/>
              </w:rPr>
              <w:t xml:space="preserve">Език на страницата </w:t>
            </w:r>
          </w:p>
        </w:tc>
        <w:tc>
          <w:tcPr>
            <w:tcW w:w="2997" w:type="dxa"/>
            <w:shd w:val="clear" w:color="auto" w:fill="auto"/>
            <w:hideMark/>
          </w:tcPr>
          <w:p w14:paraId="1B8B70C7" w14:textId="77777777" w:rsidR="005F0E80" w:rsidRPr="00ED1B43" w:rsidRDefault="005F0E80" w:rsidP="005F0E80">
            <w:pPr>
              <w:spacing w:after="0" w:line="240" w:lineRule="auto"/>
              <w:jc w:val="right"/>
              <w:rPr>
                <w:rFonts w:eastAsia="Times New Roman" w:cs="Times New Roman"/>
                <w:color w:val="000000"/>
                <w:sz w:val="22"/>
              </w:rPr>
            </w:pPr>
            <w:r w:rsidRPr="00ED1B43">
              <w:rPr>
                <w:rFonts w:eastAsia="Times New Roman" w:cs="Times New Roman"/>
                <w:color w:val="000000"/>
                <w:sz w:val="22"/>
              </w:rPr>
              <w:t>29%</w:t>
            </w:r>
          </w:p>
        </w:tc>
      </w:tr>
      <w:tr w:rsidR="005F0E80" w:rsidRPr="00ED1B43" w14:paraId="1F9DE27C" w14:textId="77777777" w:rsidTr="005F28EE">
        <w:trPr>
          <w:trHeight w:val="300"/>
        </w:trPr>
        <w:tc>
          <w:tcPr>
            <w:tcW w:w="1423" w:type="dxa"/>
            <w:shd w:val="clear" w:color="auto" w:fill="auto"/>
            <w:noWrap/>
            <w:hideMark/>
          </w:tcPr>
          <w:p w14:paraId="6E2BF9B7" w14:textId="77777777" w:rsidR="005F0E80" w:rsidRPr="00ED1B43" w:rsidRDefault="005F0E80" w:rsidP="005F0E80">
            <w:pPr>
              <w:spacing w:after="0" w:line="240" w:lineRule="auto"/>
              <w:rPr>
                <w:rFonts w:eastAsia="Times New Roman" w:cs="Times New Roman"/>
                <w:color w:val="000000"/>
                <w:sz w:val="22"/>
              </w:rPr>
            </w:pPr>
            <w:r w:rsidRPr="00ED1B43">
              <w:rPr>
                <w:rFonts w:eastAsia="Times New Roman" w:cs="Times New Roman"/>
                <w:color w:val="000000"/>
                <w:sz w:val="22"/>
              </w:rPr>
              <w:t>9.3.3.2 (А)</w:t>
            </w:r>
          </w:p>
        </w:tc>
        <w:tc>
          <w:tcPr>
            <w:tcW w:w="4657" w:type="dxa"/>
            <w:shd w:val="clear" w:color="auto" w:fill="auto"/>
            <w:hideMark/>
          </w:tcPr>
          <w:p w14:paraId="2817D3BF" w14:textId="77777777" w:rsidR="005F0E80" w:rsidRPr="00ED1B43" w:rsidRDefault="005F0E80" w:rsidP="005F0E80">
            <w:pPr>
              <w:spacing w:after="0" w:line="240" w:lineRule="auto"/>
              <w:rPr>
                <w:rFonts w:eastAsia="Times New Roman" w:cs="Times New Roman"/>
                <w:color w:val="000000"/>
                <w:sz w:val="22"/>
              </w:rPr>
            </w:pPr>
            <w:r w:rsidRPr="00ED1B43">
              <w:rPr>
                <w:rFonts w:eastAsia="Times New Roman" w:cs="Times New Roman"/>
                <w:color w:val="000000"/>
                <w:sz w:val="22"/>
              </w:rPr>
              <w:t xml:space="preserve">Етикети или инструкции </w:t>
            </w:r>
          </w:p>
        </w:tc>
        <w:tc>
          <w:tcPr>
            <w:tcW w:w="2997" w:type="dxa"/>
            <w:shd w:val="clear" w:color="auto" w:fill="auto"/>
            <w:hideMark/>
          </w:tcPr>
          <w:p w14:paraId="35232060" w14:textId="77777777" w:rsidR="005F0E80" w:rsidRPr="00ED1B43" w:rsidRDefault="005F0E80" w:rsidP="005F0E80">
            <w:pPr>
              <w:spacing w:after="0" w:line="240" w:lineRule="auto"/>
              <w:jc w:val="right"/>
              <w:rPr>
                <w:rFonts w:eastAsia="Times New Roman" w:cs="Times New Roman"/>
                <w:color w:val="000000"/>
                <w:sz w:val="22"/>
              </w:rPr>
            </w:pPr>
            <w:r w:rsidRPr="00ED1B43">
              <w:rPr>
                <w:rFonts w:eastAsia="Times New Roman" w:cs="Times New Roman"/>
                <w:color w:val="000000"/>
                <w:sz w:val="22"/>
              </w:rPr>
              <w:t>35%</w:t>
            </w:r>
          </w:p>
        </w:tc>
      </w:tr>
      <w:tr w:rsidR="005F0E80" w:rsidRPr="00ED1B43" w14:paraId="0CC3E884" w14:textId="77777777" w:rsidTr="005F28EE">
        <w:trPr>
          <w:trHeight w:val="300"/>
        </w:trPr>
        <w:tc>
          <w:tcPr>
            <w:tcW w:w="1423" w:type="dxa"/>
            <w:shd w:val="clear" w:color="auto" w:fill="auto"/>
            <w:noWrap/>
            <w:hideMark/>
          </w:tcPr>
          <w:p w14:paraId="07068033" w14:textId="77777777" w:rsidR="005F0E80" w:rsidRPr="00ED1B43" w:rsidRDefault="005F0E80" w:rsidP="005F0E80">
            <w:pPr>
              <w:spacing w:after="0" w:line="240" w:lineRule="auto"/>
              <w:rPr>
                <w:rFonts w:eastAsia="Times New Roman" w:cs="Times New Roman"/>
                <w:color w:val="000000"/>
                <w:sz w:val="22"/>
              </w:rPr>
            </w:pPr>
            <w:r w:rsidRPr="00ED1B43">
              <w:rPr>
                <w:rFonts w:eastAsia="Times New Roman" w:cs="Times New Roman"/>
                <w:color w:val="000000"/>
                <w:sz w:val="22"/>
              </w:rPr>
              <w:t>9.4.1.2 (А)</w:t>
            </w:r>
          </w:p>
        </w:tc>
        <w:tc>
          <w:tcPr>
            <w:tcW w:w="4657" w:type="dxa"/>
            <w:shd w:val="clear" w:color="auto" w:fill="auto"/>
            <w:hideMark/>
          </w:tcPr>
          <w:p w14:paraId="1F70CD24" w14:textId="77777777" w:rsidR="005F0E80" w:rsidRPr="00ED1B43" w:rsidRDefault="005F0E80" w:rsidP="005F0E80">
            <w:pPr>
              <w:spacing w:after="0" w:line="240" w:lineRule="auto"/>
              <w:rPr>
                <w:rFonts w:eastAsia="Times New Roman" w:cs="Times New Roman"/>
                <w:color w:val="000000"/>
                <w:sz w:val="22"/>
              </w:rPr>
            </w:pPr>
            <w:r w:rsidRPr="00ED1B43">
              <w:rPr>
                <w:rFonts w:eastAsia="Times New Roman" w:cs="Times New Roman"/>
                <w:color w:val="000000"/>
                <w:sz w:val="22"/>
              </w:rPr>
              <w:t xml:space="preserve">Наименование, роля, стойност </w:t>
            </w:r>
          </w:p>
        </w:tc>
        <w:tc>
          <w:tcPr>
            <w:tcW w:w="2997" w:type="dxa"/>
            <w:shd w:val="clear" w:color="auto" w:fill="auto"/>
            <w:hideMark/>
          </w:tcPr>
          <w:p w14:paraId="457AA2CA" w14:textId="77777777" w:rsidR="005F0E80" w:rsidRPr="00ED1B43" w:rsidRDefault="005F0E80" w:rsidP="005F0E80">
            <w:pPr>
              <w:spacing w:after="0" w:line="240" w:lineRule="auto"/>
              <w:jc w:val="right"/>
              <w:rPr>
                <w:rFonts w:eastAsia="Times New Roman" w:cs="Times New Roman"/>
                <w:color w:val="000000"/>
                <w:sz w:val="22"/>
              </w:rPr>
            </w:pPr>
            <w:r w:rsidRPr="00ED1B43">
              <w:rPr>
                <w:rFonts w:eastAsia="Times New Roman" w:cs="Times New Roman"/>
                <w:color w:val="000000"/>
                <w:sz w:val="22"/>
              </w:rPr>
              <w:t>32%</w:t>
            </w:r>
          </w:p>
        </w:tc>
      </w:tr>
    </w:tbl>
    <w:p w14:paraId="52BBCE38" w14:textId="77777777" w:rsidR="009E2389" w:rsidRDefault="009E2389" w:rsidP="005E2A1D">
      <w:pPr>
        <w:spacing w:before="120"/>
        <w:rPr>
          <w:rFonts w:eastAsia="Calibri" w:cs="Times New Roman"/>
        </w:rPr>
      </w:pPr>
      <w:r>
        <w:rPr>
          <w:noProof/>
          <w:lang w:eastAsia="bg-BG"/>
        </w:rPr>
        <w:drawing>
          <wp:inline distT="0" distB="0" distL="0" distR="0" wp14:anchorId="2C409D70" wp14:editId="45E4AA54">
            <wp:extent cx="5743575" cy="34671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E31203" w14:textId="77777777" w:rsidR="003041FC" w:rsidRPr="001C76FC" w:rsidRDefault="003041FC" w:rsidP="00CB7CA6">
      <w:pPr>
        <w:spacing w:before="120"/>
        <w:ind w:firstLine="709"/>
        <w:jc w:val="both"/>
        <w:rPr>
          <w:rFonts w:eastAsia="Calibri" w:cs="Times New Roman"/>
          <w:i/>
          <w:sz w:val="22"/>
        </w:rPr>
      </w:pPr>
      <w:r w:rsidRPr="001C76FC">
        <w:rPr>
          <w:rFonts w:eastAsia="Calibri" w:cs="Times New Roman"/>
          <w:i/>
          <w:sz w:val="22"/>
        </w:rPr>
        <w:t>Фиг. 1 К</w:t>
      </w:r>
      <w:r w:rsidR="000B3C05">
        <w:rPr>
          <w:rFonts w:eastAsia="Calibri" w:cs="Times New Roman"/>
          <w:i/>
          <w:sz w:val="22"/>
        </w:rPr>
        <w:t>ритери</w:t>
      </w:r>
      <w:r w:rsidR="00F63805">
        <w:rPr>
          <w:rFonts w:eastAsia="Calibri" w:cs="Times New Roman"/>
          <w:i/>
          <w:sz w:val="22"/>
        </w:rPr>
        <w:t>и</w:t>
      </w:r>
      <w:r w:rsidR="000B3C05">
        <w:rPr>
          <w:rFonts w:eastAsia="Calibri" w:cs="Times New Roman"/>
          <w:i/>
          <w:sz w:val="22"/>
        </w:rPr>
        <w:t>, по които</w:t>
      </w:r>
      <w:r w:rsidR="00F63805">
        <w:rPr>
          <w:rFonts w:eastAsia="Calibri" w:cs="Times New Roman"/>
          <w:i/>
          <w:sz w:val="22"/>
        </w:rPr>
        <w:t xml:space="preserve"> </w:t>
      </w:r>
      <w:r w:rsidR="000B3C05">
        <w:rPr>
          <w:rFonts w:eastAsia="Calibri" w:cs="Times New Roman"/>
          <w:i/>
          <w:sz w:val="22"/>
        </w:rPr>
        <w:t xml:space="preserve">са установени най-много </w:t>
      </w:r>
      <w:r w:rsidRPr="001C76FC">
        <w:rPr>
          <w:rFonts w:eastAsia="Calibri" w:cs="Times New Roman"/>
          <w:i/>
          <w:sz w:val="22"/>
        </w:rPr>
        <w:t xml:space="preserve">несъответствия </w:t>
      </w:r>
    </w:p>
    <w:p w14:paraId="6736C47F" w14:textId="77777777" w:rsidR="002B75EC" w:rsidRPr="001C7A89" w:rsidRDefault="002B75EC" w:rsidP="00B47476">
      <w:pPr>
        <w:spacing w:before="120" w:after="120"/>
        <w:ind w:firstLine="709"/>
        <w:jc w:val="both"/>
        <w:rPr>
          <w:rFonts w:eastAsia="Calibri" w:cs="Times New Roman"/>
        </w:rPr>
      </w:pPr>
      <w:r w:rsidRPr="008F52B2">
        <w:rPr>
          <w:rFonts w:eastAsia="Calibri" w:cs="Times New Roman"/>
        </w:rPr>
        <w:t>За наблюдаваните уебсайтове освен откриване на несъответствия с изисквания</w:t>
      </w:r>
      <w:r>
        <w:rPr>
          <w:rFonts w:eastAsia="Calibri" w:cs="Times New Roman"/>
        </w:rPr>
        <w:t>та</w:t>
      </w:r>
      <w:r w:rsidRPr="008F52B2">
        <w:rPr>
          <w:rFonts w:eastAsia="Calibri" w:cs="Times New Roman"/>
        </w:rPr>
        <w:t xml:space="preserve"> на стандар</w:t>
      </w:r>
      <w:r>
        <w:rPr>
          <w:rFonts w:eastAsia="Calibri" w:cs="Times New Roman"/>
        </w:rPr>
        <w:t>та, се извърши и проверка за изпълнени</w:t>
      </w:r>
      <w:r w:rsidR="00524E35">
        <w:rPr>
          <w:rFonts w:eastAsia="Calibri" w:cs="Times New Roman"/>
        </w:rPr>
        <w:t>е на задължението организациите</w:t>
      </w:r>
      <w:r>
        <w:rPr>
          <w:rFonts w:eastAsia="Calibri" w:cs="Times New Roman"/>
        </w:rPr>
        <w:t xml:space="preserve"> да </w:t>
      </w:r>
      <w:r w:rsidRPr="008858D2">
        <w:rPr>
          <w:rFonts w:eastAsia="Calibri" w:cs="Times New Roman"/>
        </w:rPr>
        <w:t xml:space="preserve">публикуват на видно място </w:t>
      </w:r>
      <w:r>
        <w:rPr>
          <w:rFonts w:eastAsia="Calibri" w:cs="Times New Roman"/>
        </w:rPr>
        <w:t>на</w:t>
      </w:r>
      <w:r w:rsidRPr="008858D2">
        <w:rPr>
          <w:rFonts w:eastAsia="Calibri" w:cs="Times New Roman"/>
        </w:rPr>
        <w:t xml:space="preserve"> </w:t>
      </w:r>
      <w:r>
        <w:rPr>
          <w:rFonts w:eastAsia="Calibri" w:cs="Times New Roman"/>
        </w:rPr>
        <w:t>официалните си интернет страници</w:t>
      </w:r>
      <w:r w:rsidRPr="00B033A4">
        <w:rPr>
          <w:rFonts w:eastAsia="Calibri" w:cs="Times New Roman"/>
        </w:rPr>
        <w:t xml:space="preserve"> </w:t>
      </w:r>
      <w:r w:rsidR="002603E1">
        <w:rPr>
          <w:rFonts w:eastAsia="Calibri" w:cs="Times New Roman"/>
        </w:rPr>
        <w:t>декларация</w:t>
      </w:r>
      <w:r>
        <w:rPr>
          <w:rFonts w:eastAsia="Calibri" w:cs="Times New Roman"/>
        </w:rPr>
        <w:t xml:space="preserve"> за достъпност. При преглед</w:t>
      </w:r>
      <w:r w:rsidR="009C2960">
        <w:rPr>
          <w:rFonts w:eastAsia="Calibri" w:cs="Times New Roman"/>
        </w:rPr>
        <w:t>а</w:t>
      </w:r>
      <w:r>
        <w:rPr>
          <w:rFonts w:eastAsia="Calibri" w:cs="Times New Roman"/>
        </w:rPr>
        <w:t xml:space="preserve"> за наличие на декларации за достъпност се оказа, че само за 12% от наблюдаваните уебсайтове има публикувана такава, като част от декларациите не бяха изготвени по изискуемия образец.</w:t>
      </w:r>
      <w:r w:rsidR="001C7A89">
        <w:rPr>
          <w:rFonts w:eastAsia="Calibri" w:cs="Times New Roman"/>
        </w:rPr>
        <w:t xml:space="preserve"> В съществена част от </w:t>
      </w:r>
      <w:r w:rsidR="00B67AAC">
        <w:rPr>
          <w:rFonts w:eastAsia="Calibri" w:cs="Times New Roman"/>
        </w:rPr>
        <w:t>проверените декларации</w:t>
      </w:r>
      <w:r w:rsidR="001C7A89">
        <w:rPr>
          <w:rFonts w:eastAsia="Calibri" w:cs="Times New Roman"/>
        </w:rPr>
        <w:t xml:space="preserve"> </w:t>
      </w:r>
      <w:r w:rsidR="00BC1B63">
        <w:rPr>
          <w:rFonts w:eastAsia="Calibri" w:cs="Times New Roman"/>
        </w:rPr>
        <w:t xml:space="preserve">се </w:t>
      </w:r>
      <w:r w:rsidR="00BC1B63">
        <w:rPr>
          <w:rFonts w:eastAsia="Calibri" w:cs="Times New Roman"/>
        </w:rPr>
        <w:lastRenderedPageBreak/>
        <w:t xml:space="preserve">констатира </w:t>
      </w:r>
      <w:r w:rsidR="00B67AAC">
        <w:rPr>
          <w:rFonts w:eastAsia="Calibri" w:cs="Times New Roman"/>
        </w:rPr>
        <w:t>липс</w:t>
      </w:r>
      <w:r w:rsidR="00BC1B63">
        <w:rPr>
          <w:rFonts w:eastAsia="Calibri" w:cs="Times New Roman"/>
        </w:rPr>
        <w:t>а</w:t>
      </w:r>
      <w:r w:rsidR="001C7A89">
        <w:rPr>
          <w:rFonts w:eastAsia="Calibri" w:cs="Times New Roman"/>
        </w:rPr>
        <w:t xml:space="preserve"> </w:t>
      </w:r>
      <w:r w:rsidR="00BC1B63">
        <w:rPr>
          <w:rFonts w:eastAsia="Calibri" w:cs="Times New Roman"/>
        </w:rPr>
        <w:t xml:space="preserve">на </w:t>
      </w:r>
      <w:r w:rsidR="00B67AAC">
        <w:rPr>
          <w:rFonts w:eastAsia="Calibri" w:cs="Times New Roman"/>
        </w:rPr>
        <w:t>описание на недостъпното съдържание</w:t>
      </w:r>
      <w:r w:rsidR="00BC1B63">
        <w:rPr>
          <w:rFonts w:eastAsia="Calibri" w:cs="Times New Roman"/>
        </w:rPr>
        <w:t>, а посочване на изисквания, които са неприложими за наличното съдържание на сайта</w:t>
      </w:r>
      <w:r w:rsidR="001C7A89">
        <w:rPr>
          <w:rFonts w:eastAsia="Calibri" w:cs="Times New Roman"/>
        </w:rPr>
        <w:t xml:space="preserve">. </w:t>
      </w:r>
    </w:p>
    <w:p w14:paraId="3B1D19F3" w14:textId="77777777" w:rsidR="005D13D7" w:rsidRDefault="002B75EC" w:rsidP="00B47476">
      <w:pPr>
        <w:spacing w:after="120"/>
        <w:ind w:firstLine="709"/>
        <w:jc w:val="both"/>
        <w:rPr>
          <w:rFonts w:eastAsia="Calibri" w:cs="Times New Roman"/>
        </w:rPr>
      </w:pPr>
      <w:r>
        <w:rPr>
          <w:rFonts w:eastAsia="Calibri" w:cs="Times New Roman"/>
        </w:rPr>
        <w:t>В допълнение, п</w:t>
      </w:r>
      <w:r w:rsidRPr="00203790">
        <w:rPr>
          <w:rFonts w:eastAsia="Calibri" w:cs="Times New Roman"/>
        </w:rPr>
        <w:t xml:space="preserve">ри прегледа на уебсайтовете се извърши проверка за наличие на карта на </w:t>
      </w:r>
      <w:r>
        <w:rPr>
          <w:rFonts w:eastAsia="Calibri" w:cs="Times New Roman"/>
        </w:rPr>
        <w:t>уеб</w:t>
      </w:r>
      <w:r w:rsidRPr="00203790">
        <w:rPr>
          <w:rFonts w:eastAsia="Calibri" w:cs="Times New Roman"/>
        </w:rPr>
        <w:t xml:space="preserve">сайта и дали </w:t>
      </w:r>
      <w:r>
        <w:rPr>
          <w:rFonts w:eastAsia="Calibri" w:cs="Times New Roman"/>
        </w:rPr>
        <w:t xml:space="preserve">тя </w:t>
      </w:r>
      <w:r w:rsidR="002603E1">
        <w:rPr>
          <w:rFonts w:eastAsia="Calibri" w:cs="Times New Roman"/>
        </w:rPr>
        <w:t xml:space="preserve">е достъпна за </w:t>
      </w:r>
      <w:r w:rsidR="00DC0B7A">
        <w:rPr>
          <w:rFonts w:eastAsia="Calibri" w:cs="Times New Roman"/>
        </w:rPr>
        <w:t>ползвателите със</w:t>
      </w:r>
      <w:r w:rsidRPr="00203790">
        <w:rPr>
          <w:rFonts w:eastAsia="Calibri" w:cs="Times New Roman"/>
        </w:rPr>
        <w:t xml:space="preserve"> зрителни увреждания, използващи екранен четец</w:t>
      </w:r>
      <w:r w:rsidR="00DC0B7A">
        <w:rPr>
          <w:rFonts w:eastAsia="Calibri" w:cs="Times New Roman"/>
        </w:rPr>
        <w:t>, както и</w:t>
      </w:r>
      <w:r w:rsidR="00DC0B7A" w:rsidRPr="00DC0B7A">
        <w:rPr>
          <w:rFonts w:eastAsia="Calibri" w:cs="Times New Roman"/>
        </w:rPr>
        <w:t xml:space="preserve"> </w:t>
      </w:r>
      <w:r w:rsidR="00DC0B7A">
        <w:rPr>
          <w:rFonts w:eastAsia="Calibri" w:cs="Times New Roman"/>
        </w:rPr>
        <w:t xml:space="preserve">проверка дали </w:t>
      </w:r>
      <w:r w:rsidR="00DC0B7A" w:rsidRPr="00DC0B7A">
        <w:rPr>
          <w:rFonts w:eastAsia="Calibri" w:cs="Times New Roman"/>
        </w:rPr>
        <w:t>сваляните от сайтовете документи са в достъпен формат за работа с екранен четец</w:t>
      </w:r>
      <w:r w:rsidRPr="00DC0B7A">
        <w:rPr>
          <w:rFonts w:eastAsia="Calibri" w:cs="Times New Roman"/>
        </w:rPr>
        <w:t xml:space="preserve">. </w:t>
      </w:r>
    </w:p>
    <w:p w14:paraId="667942A3" w14:textId="77777777" w:rsidR="00154F78" w:rsidRPr="009E4FB1" w:rsidRDefault="002B75EC" w:rsidP="00B47476">
      <w:pPr>
        <w:spacing w:after="120"/>
        <w:ind w:firstLine="709"/>
        <w:jc w:val="both"/>
        <w:rPr>
          <w:rFonts w:eastAsia="Calibri" w:cs="Times New Roman"/>
        </w:rPr>
      </w:pPr>
      <w:r>
        <w:t>С цел извършване на сравнителен анализ, при документиране на резул</w:t>
      </w:r>
      <w:r w:rsidR="00902651">
        <w:t>татите от проверката на уебсайт</w:t>
      </w:r>
      <w:r>
        <w:t xml:space="preserve"> </w:t>
      </w:r>
      <w:r w:rsidR="00AC2070">
        <w:t xml:space="preserve">се </w:t>
      </w:r>
      <w:r>
        <w:t>регистрира</w:t>
      </w:r>
      <w:r w:rsidR="00AC2070">
        <w:t>ха</w:t>
      </w:r>
      <w:r>
        <w:t xml:space="preserve"> и стойностите, които инструментите </w:t>
      </w:r>
      <w:r w:rsidRPr="001C0D58">
        <w:t>Tingtun Checker</w:t>
      </w:r>
      <w:r>
        <w:t xml:space="preserve"> и </w:t>
      </w:r>
      <w:r w:rsidRPr="001C0D58">
        <w:t>Lighthouse</w:t>
      </w:r>
      <w:r w:rsidRPr="001D73ED">
        <w:t xml:space="preserve"> </w:t>
      </w:r>
      <w:r w:rsidR="005D13D7" w:rsidRPr="005D13D7">
        <w:t xml:space="preserve">Report Viewer </w:t>
      </w:r>
      <w:r w:rsidR="00E45B1B">
        <w:t>отчетоха</w:t>
      </w:r>
      <w:r w:rsidR="00AC2070">
        <w:t xml:space="preserve"> </w:t>
      </w:r>
      <w:r>
        <w:t xml:space="preserve">по отношение на достъпност </w:t>
      </w:r>
      <w:r w:rsidR="003C1879">
        <w:t xml:space="preserve">и </w:t>
      </w:r>
      <w:r w:rsidR="003A5973">
        <w:t xml:space="preserve">успешно преминатите тестове </w:t>
      </w:r>
      <w:r>
        <w:t xml:space="preserve">към момента на оценката. </w:t>
      </w:r>
      <w:r w:rsidR="009E4FB1" w:rsidRPr="009E4FB1">
        <w:rPr>
          <w:rFonts w:eastAsia="Calibri" w:cs="Times New Roman"/>
        </w:rPr>
        <w:t xml:space="preserve">Тестовете с Tingtun Checker показват, че </w:t>
      </w:r>
      <w:r w:rsidR="0073395C">
        <w:rPr>
          <w:rFonts w:eastAsia="Calibri" w:cs="Times New Roman"/>
        </w:rPr>
        <w:t>44</w:t>
      </w:r>
      <w:r w:rsidR="00154F78" w:rsidRPr="00154F78">
        <w:rPr>
          <w:rFonts w:eastAsia="Calibri" w:cs="Times New Roman"/>
        </w:rPr>
        <w:t>% от всички наблюдавани уебсайтове попадат в обхвата 85-95 (т.е. някои от тестовете не са прем</w:t>
      </w:r>
      <w:r w:rsidR="00881CB3">
        <w:rPr>
          <w:rFonts w:eastAsia="Calibri" w:cs="Times New Roman"/>
        </w:rPr>
        <w:t>инати)</w:t>
      </w:r>
      <w:r w:rsidR="00E45B1B">
        <w:rPr>
          <w:rStyle w:val="FootnoteReference"/>
          <w:rFonts w:eastAsia="Calibri" w:cs="Times New Roman"/>
        </w:rPr>
        <w:footnoteReference w:id="5"/>
      </w:r>
      <w:r w:rsidR="00881CB3">
        <w:rPr>
          <w:rFonts w:eastAsia="Calibri" w:cs="Times New Roman"/>
        </w:rPr>
        <w:t>, около 1/4 - в обхвата 9</w:t>
      </w:r>
      <w:r w:rsidR="00881CB3" w:rsidRPr="007D421D">
        <w:rPr>
          <w:rFonts w:eastAsia="Calibri" w:cs="Times New Roman"/>
        </w:rPr>
        <w:t>5</w:t>
      </w:r>
      <w:r w:rsidR="00902651">
        <w:rPr>
          <w:rFonts w:eastAsia="Calibri" w:cs="Times New Roman"/>
        </w:rPr>
        <w:t xml:space="preserve">-100, като </w:t>
      </w:r>
      <w:r w:rsidR="00902651" w:rsidRPr="007D421D">
        <w:rPr>
          <w:rFonts w:eastAsia="Calibri" w:cs="Times New Roman"/>
        </w:rPr>
        <w:t>9</w:t>
      </w:r>
      <w:r w:rsidR="00154F78" w:rsidRPr="00154F78">
        <w:rPr>
          <w:rFonts w:eastAsia="Calibri" w:cs="Times New Roman"/>
        </w:rPr>
        <w:t xml:space="preserve"> сайта от тази група са преминали успешно всички тестове на инструмента</w:t>
      </w:r>
      <w:r w:rsidR="008575C1">
        <w:rPr>
          <w:rFonts w:eastAsia="Calibri" w:cs="Times New Roman"/>
        </w:rPr>
        <w:t xml:space="preserve"> (</w:t>
      </w:r>
      <w:r w:rsidR="00902651">
        <w:rPr>
          <w:rFonts w:eastAsia="Calibri" w:cs="Times New Roman"/>
        </w:rPr>
        <w:t>максимален резултат 100 по скалата). За 5</w:t>
      </w:r>
      <w:r w:rsidR="00154F78" w:rsidRPr="00154F78">
        <w:rPr>
          <w:rFonts w:eastAsia="Calibri" w:cs="Times New Roman"/>
        </w:rPr>
        <w:t>% от уебсайтовете повечето от тестовете не са преминати.</w:t>
      </w:r>
    </w:p>
    <w:p w14:paraId="54FE4C5E" w14:textId="77777777" w:rsidR="002B75EC" w:rsidRDefault="002B75EC" w:rsidP="003845DF">
      <w:pPr>
        <w:ind w:firstLine="709"/>
        <w:jc w:val="both"/>
        <w:outlineLvl w:val="3"/>
      </w:pPr>
      <w:r w:rsidRPr="007B43D8">
        <w:t>б) качествен анализ на резултатите от наблюдението</w:t>
      </w:r>
    </w:p>
    <w:p w14:paraId="3AC4943B" w14:textId="77777777" w:rsidR="002B75EC" w:rsidRDefault="002B75EC" w:rsidP="00B47476">
      <w:pPr>
        <w:spacing w:after="120"/>
        <w:ind w:firstLine="709"/>
        <w:jc w:val="both"/>
      </w:pPr>
      <w:r>
        <w:t>При а</w:t>
      </w:r>
      <w:r w:rsidRPr="00DD3D3B">
        <w:t>нализ</w:t>
      </w:r>
      <w:r>
        <w:t>а</w:t>
      </w:r>
      <w:r w:rsidRPr="00DD3D3B">
        <w:t xml:space="preserve"> на резултатите от тестването по метода на опростеното</w:t>
      </w:r>
      <w:r>
        <w:t xml:space="preserve"> наблюдение</w:t>
      </w:r>
      <w:r w:rsidRPr="00DD3D3B">
        <w:t xml:space="preserve"> </w:t>
      </w:r>
      <w:r>
        <w:t xml:space="preserve">се констатира </w:t>
      </w:r>
      <w:r w:rsidRPr="00D44D22">
        <w:t>несъответствие с изискванията на стандартите и техническите спецификации, посочени в член 6 от Директива (ЕС) 2016/2102.</w:t>
      </w:r>
    </w:p>
    <w:p w14:paraId="22776C5C" w14:textId="77777777" w:rsidR="002B75EC" w:rsidRDefault="002B75EC" w:rsidP="00B47476">
      <w:pPr>
        <w:spacing w:after="120"/>
        <w:ind w:firstLine="709"/>
        <w:jc w:val="both"/>
      </w:pPr>
      <w:r>
        <w:t xml:space="preserve">Анализът показа за голяма част от уебсайтовете наличие на бариери за достъпността по отношение на следните компоненти: </w:t>
      </w:r>
    </w:p>
    <w:p w14:paraId="5A84BF7D" w14:textId="77777777" w:rsidR="002B75EC" w:rsidRPr="005E1B57" w:rsidRDefault="002B75EC" w:rsidP="00DD5E6E">
      <w:pPr>
        <w:numPr>
          <w:ilvl w:val="0"/>
          <w:numId w:val="7"/>
        </w:numPr>
        <w:tabs>
          <w:tab w:val="left" w:pos="1134"/>
        </w:tabs>
        <w:spacing w:after="120"/>
        <w:ind w:left="0" w:firstLine="709"/>
        <w:jc w:val="both"/>
      </w:pPr>
      <w:r w:rsidRPr="005E1B57">
        <w:t>Изображения (9.1.1.1 Нетекстово съдържание (А))</w:t>
      </w:r>
    </w:p>
    <w:p w14:paraId="31B315D9" w14:textId="77777777" w:rsidR="009E13EC" w:rsidRPr="006A49D1" w:rsidRDefault="003F0241" w:rsidP="00C22892">
      <w:pPr>
        <w:spacing w:after="120"/>
        <w:ind w:firstLine="709"/>
        <w:jc w:val="both"/>
        <w:rPr>
          <w:rFonts w:eastAsia="Calibri" w:cs="Times New Roman"/>
          <w:szCs w:val="24"/>
        </w:rPr>
      </w:pPr>
      <w:r>
        <w:rPr>
          <w:rFonts w:eastAsia="Calibri" w:cs="Times New Roman"/>
          <w:szCs w:val="24"/>
        </w:rPr>
        <w:t xml:space="preserve">Установени </w:t>
      </w:r>
      <w:r w:rsidR="00855BF8">
        <w:rPr>
          <w:rFonts w:eastAsia="Calibri" w:cs="Times New Roman"/>
          <w:szCs w:val="24"/>
        </w:rPr>
        <w:t>грешки</w:t>
      </w:r>
      <w:r w:rsidR="00E02243" w:rsidRPr="006A49D1">
        <w:rPr>
          <w:rFonts w:eastAsia="Calibri" w:cs="Times New Roman"/>
          <w:szCs w:val="24"/>
        </w:rPr>
        <w:t xml:space="preserve">: </w:t>
      </w:r>
    </w:p>
    <w:p w14:paraId="3E59EDD7" w14:textId="77777777" w:rsidR="009E13EC" w:rsidRPr="006A49D1" w:rsidRDefault="0042334E" w:rsidP="005C3963">
      <w:pPr>
        <w:pStyle w:val="ListParagraph"/>
        <w:numPr>
          <w:ilvl w:val="0"/>
          <w:numId w:val="2"/>
        </w:numPr>
        <w:tabs>
          <w:tab w:val="left" w:pos="993"/>
        </w:tabs>
        <w:spacing w:after="0"/>
        <w:ind w:left="0" w:firstLine="709"/>
        <w:contextualSpacing w:val="0"/>
        <w:jc w:val="both"/>
        <w:rPr>
          <w:rFonts w:eastAsia="Calibri" w:cs="Times New Roman"/>
          <w:szCs w:val="24"/>
        </w:rPr>
      </w:pPr>
      <w:r>
        <w:rPr>
          <w:rFonts w:eastAsia="Calibri" w:cs="Times New Roman"/>
          <w:szCs w:val="24"/>
        </w:rPr>
        <w:t>не</w:t>
      </w:r>
      <w:r w:rsidRPr="006A49D1">
        <w:rPr>
          <w:rFonts w:eastAsia="Calibri" w:cs="Times New Roman"/>
          <w:szCs w:val="24"/>
        </w:rPr>
        <w:t xml:space="preserve"> осигурен еквивалентен алтернативен текст </w:t>
      </w:r>
      <w:r>
        <w:rPr>
          <w:rFonts w:eastAsia="Calibri" w:cs="Times New Roman"/>
          <w:szCs w:val="24"/>
        </w:rPr>
        <w:t xml:space="preserve">за </w:t>
      </w:r>
      <w:r w:rsidR="00E02243" w:rsidRPr="006A49D1">
        <w:rPr>
          <w:rFonts w:eastAsia="Calibri" w:cs="Times New Roman"/>
          <w:szCs w:val="24"/>
        </w:rPr>
        <w:t>и</w:t>
      </w:r>
      <w:r w:rsidR="002B75EC" w:rsidRPr="006A49D1">
        <w:rPr>
          <w:rFonts w:eastAsia="Calibri" w:cs="Times New Roman"/>
          <w:szCs w:val="24"/>
        </w:rPr>
        <w:t>зображения и активни изображения (връзки, бутони)</w:t>
      </w:r>
      <w:r w:rsidR="0036525B" w:rsidRPr="006A49D1">
        <w:rPr>
          <w:rFonts w:eastAsia="Calibri" w:cs="Times New Roman"/>
          <w:szCs w:val="24"/>
        </w:rPr>
        <w:t>, които предават съдържание или информация</w:t>
      </w:r>
      <w:r w:rsidR="00860BE9" w:rsidRPr="006A49D1">
        <w:rPr>
          <w:rFonts w:eastAsia="Calibri" w:cs="Times New Roman"/>
          <w:szCs w:val="24"/>
        </w:rPr>
        <w:t>,</w:t>
      </w:r>
      <w:r>
        <w:rPr>
          <w:rFonts w:eastAsia="Calibri" w:cs="Times New Roman"/>
          <w:szCs w:val="24"/>
        </w:rPr>
        <w:t xml:space="preserve"> полезна за взаимодействието</w:t>
      </w:r>
      <w:r w:rsidR="0036525B" w:rsidRPr="006A49D1">
        <w:rPr>
          <w:rFonts w:eastAsia="Calibri" w:cs="Times New Roman"/>
          <w:szCs w:val="24"/>
        </w:rPr>
        <w:t xml:space="preserve"> </w:t>
      </w:r>
      <w:r w:rsidR="00AD258A" w:rsidRPr="006A49D1">
        <w:rPr>
          <w:rFonts w:eastAsia="Calibri" w:cs="Times New Roman"/>
          <w:szCs w:val="24"/>
        </w:rPr>
        <w:t xml:space="preserve">- </w:t>
      </w:r>
      <w:r w:rsidR="00860BE9" w:rsidRPr="006A49D1">
        <w:rPr>
          <w:rFonts w:eastAsia="Calibri" w:cs="Times New Roman"/>
          <w:bCs/>
          <w:szCs w:val="24"/>
        </w:rPr>
        <w:t xml:space="preserve">липса на </w:t>
      </w:r>
      <w:r w:rsidR="00860BE9" w:rsidRPr="006A49D1">
        <w:rPr>
          <w:rFonts w:eastAsia="Calibri" w:cs="Times New Roman"/>
          <w:bCs/>
          <w:szCs w:val="24"/>
          <w:lang w:val="en-US"/>
        </w:rPr>
        <w:t>alt</w:t>
      </w:r>
      <w:r w:rsidR="00860BE9" w:rsidRPr="006A49D1">
        <w:rPr>
          <w:rFonts w:eastAsia="Calibri" w:cs="Times New Roman"/>
          <w:bCs/>
          <w:szCs w:val="24"/>
        </w:rPr>
        <w:t xml:space="preserve"> атрибут</w:t>
      </w:r>
      <w:r w:rsidR="00E02243" w:rsidRPr="006A49D1">
        <w:rPr>
          <w:rFonts w:eastAsia="Calibri" w:cs="Times New Roman"/>
          <w:bCs/>
          <w:szCs w:val="24"/>
        </w:rPr>
        <w:t>;</w:t>
      </w:r>
      <w:r w:rsidR="00860BE9" w:rsidRPr="006A49D1">
        <w:rPr>
          <w:rFonts w:eastAsia="Calibri" w:cs="Times New Roman"/>
          <w:bCs/>
          <w:szCs w:val="24"/>
        </w:rPr>
        <w:t xml:space="preserve"> </w:t>
      </w:r>
      <w:r w:rsidR="004C17ED" w:rsidRPr="006A49D1">
        <w:rPr>
          <w:rFonts w:eastAsia="Calibri" w:cs="Times New Roman"/>
          <w:bCs/>
          <w:szCs w:val="24"/>
        </w:rPr>
        <w:t>неподходящ алтернативен текст</w:t>
      </w:r>
      <w:r w:rsidR="00874119">
        <w:rPr>
          <w:rFonts w:eastAsia="Calibri" w:cs="Times New Roman"/>
          <w:bCs/>
          <w:szCs w:val="24"/>
        </w:rPr>
        <w:t>, вкл.</w:t>
      </w:r>
      <w:r w:rsidR="004C17ED" w:rsidRPr="006A49D1">
        <w:rPr>
          <w:rFonts w:eastAsia="Calibri" w:cs="Times New Roman"/>
          <w:bCs/>
          <w:szCs w:val="24"/>
        </w:rPr>
        <w:t xml:space="preserve"> </w:t>
      </w:r>
      <w:r w:rsidR="00AC3FAE" w:rsidRPr="006A49D1">
        <w:rPr>
          <w:rFonts w:eastAsia="Calibri" w:cs="Times New Roman"/>
          <w:bCs/>
          <w:szCs w:val="24"/>
        </w:rPr>
        <w:t>текстове</w:t>
      </w:r>
      <w:r w:rsidR="004C17ED" w:rsidRPr="006A49D1">
        <w:rPr>
          <w:rFonts w:eastAsia="Calibri" w:cs="Times New Roman"/>
          <w:bCs/>
          <w:szCs w:val="24"/>
        </w:rPr>
        <w:t xml:space="preserve"> н</w:t>
      </w:r>
      <w:r w:rsidR="00AC3FAE" w:rsidRPr="006A49D1">
        <w:rPr>
          <w:rFonts w:eastAsia="Calibri" w:cs="Times New Roman"/>
          <w:bCs/>
          <w:szCs w:val="24"/>
        </w:rPr>
        <w:t>а английски език</w:t>
      </w:r>
      <w:r w:rsidR="009A1510">
        <w:rPr>
          <w:rFonts w:eastAsia="Calibri" w:cs="Times New Roman"/>
          <w:bCs/>
          <w:szCs w:val="24"/>
        </w:rPr>
        <w:t xml:space="preserve"> или</w:t>
      </w:r>
      <w:r w:rsidR="00AC3FAE" w:rsidRPr="006A49D1">
        <w:rPr>
          <w:rFonts w:eastAsia="Calibri" w:cs="Times New Roman"/>
          <w:bCs/>
          <w:szCs w:val="24"/>
        </w:rPr>
        <w:t xml:space="preserve"> </w:t>
      </w:r>
      <w:r w:rsidR="0043747F">
        <w:rPr>
          <w:rFonts w:eastAsia="Calibri" w:cs="Times New Roman"/>
          <w:bCs/>
          <w:szCs w:val="24"/>
        </w:rPr>
        <w:t xml:space="preserve">включено </w:t>
      </w:r>
      <w:r w:rsidR="00AC3FAE" w:rsidRPr="006A49D1">
        <w:rPr>
          <w:rFonts w:eastAsia="Calibri" w:cs="Times New Roman"/>
          <w:bCs/>
          <w:szCs w:val="24"/>
        </w:rPr>
        <w:t>името на файла с изображението</w:t>
      </w:r>
      <w:r w:rsidR="009A1510">
        <w:rPr>
          <w:rFonts w:eastAsia="Calibri" w:cs="Times New Roman"/>
          <w:bCs/>
          <w:szCs w:val="24"/>
        </w:rPr>
        <w:t>,</w:t>
      </w:r>
      <w:r w:rsidR="00AC3FAE" w:rsidRPr="006A49D1">
        <w:rPr>
          <w:rFonts w:eastAsia="Calibri" w:cs="Times New Roman"/>
          <w:bCs/>
          <w:szCs w:val="24"/>
        </w:rPr>
        <w:t xml:space="preserve"> или пътя до файла</w:t>
      </w:r>
      <w:r w:rsidR="00E02243" w:rsidRPr="006A49D1">
        <w:rPr>
          <w:rFonts w:eastAsia="Calibri" w:cs="Times New Roman"/>
          <w:bCs/>
          <w:szCs w:val="24"/>
        </w:rPr>
        <w:t>; празен a</w:t>
      </w:r>
      <w:r w:rsidR="004C17ED" w:rsidRPr="006A49D1">
        <w:rPr>
          <w:rFonts w:eastAsia="Calibri" w:cs="Times New Roman"/>
          <w:bCs/>
          <w:szCs w:val="24"/>
          <w:lang w:val="en-US"/>
        </w:rPr>
        <w:t>lt</w:t>
      </w:r>
      <w:r w:rsidR="004C17ED" w:rsidRPr="006A49D1">
        <w:rPr>
          <w:rFonts w:eastAsia="Calibri" w:cs="Times New Roman"/>
          <w:bCs/>
          <w:szCs w:val="24"/>
        </w:rPr>
        <w:t xml:space="preserve"> атрибут за изображения, които не са декоративни</w:t>
      </w:r>
      <w:r w:rsidR="00E02243" w:rsidRPr="006A49D1">
        <w:rPr>
          <w:rFonts w:eastAsia="Calibri" w:cs="Times New Roman"/>
          <w:szCs w:val="24"/>
        </w:rPr>
        <w:t xml:space="preserve">; </w:t>
      </w:r>
      <w:r w:rsidR="00261C3B">
        <w:rPr>
          <w:rFonts w:eastAsia="Calibri" w:cs="Times New Roman"/>
          <w:szCs w:val="24"/>
        </w:rPr>
        <w:t xml:space="preserve">например често препратките към </w:t>
      </w:r>
      <w:r w:rsidR="00745B4F">
        <w:rPr>
          <w:rFonts w:eastAsia="Calibri" w:cs="Times New Roman"/>
          <w:szCs w:val="24"/>
        </w:rPr>
        <w:t>социални</w:t>
      </w:r>
      <w:r w:rsidR="00261C3B">
        <w:rPr>
          <w:rFonts w:eastAsia="Calibri" w:cs="Times New Roman"/>
          <w:szCs w:val="24"/>
        </w:rPr>
        <w:t xml:space="preserve"> медии са без осигурен достъпен текст;</w:t>
      </w:r>
    </w:p>
    <w:p w14:paraId="1B0619F0" w14:textId="77777777" w:rsidR="00860BE9" w:rsidRPr="006A49D1" w:rsidRDefault="00E02243" w:rsidP="005C3963">
      <w:pPr>
        <w:pStyle w:val="ListParagraph"/>
        <w:numPr>
          <w:ilvl w:val="0"/>
          <w:numId w:val="2"/>
        </w:numPr>
        <w:tabs>
          <w:tab w:val="left" w:pos="993"/>
        </w:tabs>
        <w:spacing w:after="0"/>
        <w:ind w:left="0" w:firstLine="709"/>
        <w:contextualSpacing w:val="0"/>
        <w:jc w:val="both"/>
        <w:rPr>
          <w:rFonts w:eastAsia="Calibri" w:cs="Times New Roman"/>
          <w:szCs w:val="24"/>
        </w:rPr>
      </w:pPr>
      <w:r w:rsidRPr="006A49D1">
        <w:rPr>
          <w:rFonts w:eastAsia="Calibri" w:cs="Times New Roman"/>
          <w:szCs w:val="24"/>
        </w:rPr>
        <w:t xml:space="preserve">не </w:t>
      </w:r>
      <w:r w:rsidR="00860BE9" w:rsidRPr="006A49D1">
        <w:rPr>
          <w:rFonts w:eastAsia="Calibri" w:cs="Times New Roman"/>
          <w:szCs w:val="24"/>
        </w:rPr>
        <w:t xml:space="preserve">коректно маркирани </w:t>
      </w:r>
      <w:r w:rsidRPr="006A49D1">
        <w:rPr>
          <w:rFonts w:eastAsia="Calibri" w:cs="Times New Roman"/>
          <w:szCs w:val="24"/>
        </w:rPr>
        <w:t>декоративни изображения</w:t>
      </w:r>
      <w:r w:rsidR="00C97FE5" w:rsidRPr="006A49D1">
        <w:rPr>
          <w:rFonts w:eastAsia="Calibri" w:cs="Times New Roman"/>
          <w:szCs w:val="24"/>
        </w:rPr>
        <w:t>, така че да остават скрити за спомагателните технологии</w:t>
      </w:r>
      <w:r w:rsidR="00AD258A" w:rsidRPr="006A49D1">
        <w:rPr>
          <w:rFonts w:eastAsia="Calibri" w:cs="Times New Roman"/>
          <w:szCs w:val="24"/>
        </w:rPr>
        <w:t xml:space="preserve"> (чрез нулев (празен) алтернативен текст (</w:t>
      </w:r>
      <w:r w:rsidR="00AD258A" w:rsidRPr="003F0241">
        <w:rPr>
          <w:rFonts w:eastAsia="Calibri" w:cs="Times New Roman"/>
          <w:szCs w:val="24"/>
        </w:rPr>
        <w:t>alt</w:t>
      </w:r>
      <w:r w:rsidR="00AD258A" w:rsidRPr="006A49D1">
        <w:rPr>
          <w:rFonts w:eastAsia="Calibri" w:cs="Times New Roman"/>
          <w:szCs w:val="24"/>
        </w:rPr>
        <w:t xml:space="preserve">=““), </w:t>
      </w:r>
      <w:r w:rsidR="00AD258A" w:rsidRPr="003F0241">
        <w:rPr>
          <w:rFonts w:eastAsia="Calibri" w:cs="Times New Roman"/>
          <w:szCs w:val="24"/>
        </w:rPr>
        <w:t>ARIA</w:t>
      </w:r>
      <w:r w:rsidR="00AD258A" w:rsidRPr="006A49D1">
        <w:rPr>
          <w:rFonts w:eastAsia="Calibri" w:cs="Times New Roman"/>
          <w:szCs w:val="24"/>
        </w:rPr>
        <w:t xml:space="preserve"> роля = “презентация”)</w:t>
      </w:r>
      <w:r w:rsidR="00860BE9" w:rsidRPr="006A49D1">
        <w:rPr>
          <w:rFonts w:eastAsia="Calibri" w:cs="Times New Roman"/>
          <w:szCs w:val="24"/>
        </w:rPr>
        <w:t>.</w:t>
      </w:r>
    </w:p>
    <w:p w14:paraId="541DD4F1" w14:textId="77777777" w:rsidR="002B75EC" w:rsidRPr="005C3963" w:rsidRDefault="00860BE9" w:rsidP="005C3963">
      <w:pPr>
        <w:pStyle w:val="ListParagraph"/>
        <w:tabs>
          <w:tab w:val="left" w:pos="993"/>
        </w:tabs>
        <w:spacing w:before="120" w:after="0"/>
        <w:ind w:left="0" w:firstLine="709"/>
        <w:contextualSpacing w:val="0"/>
        <w:jc w:val="both"/>
        <w:rPr>
          <w:rFonts w:eastAsia="Calibri" w:cs="Times New Roman"/>
          <w:szCs w:val="24"/>
        </w:rPr>
      </w:pPr>
      <w:r w:rsidRPr="005C3963">
        <w:rPr>
          <w:rFonts w:eastAsia="Calibri" w:cs="Times New Roman"/>
          <w:szCs w:val="24"/>
        </w:rPr>
        <w:t xml:space="preserve">Сериозен проблем за достъпността е </w:t>
      </w:r>
      <w:r w:rsidR="001B55EE" w:rsidRPr="005C3963">
        <w:rPr>
          <w:rFonts w:eastAsia="Calibri" w:cs="Times New Roman"/>
          <w:szCs w:val="24"/>
        </w:rPr>
        <w:t>използването</w:t>
      </w:r>
      <w:r w:rsidRPr="005C3963">
        <w:rPr>
          <w:rFonts w:eastAsia="Calibri" w:cs="Times New Roman"/>
          <w:szCs w:val="24"/>
        </w:rPr>
        <w:t xml:space="preserve"> на</w:t>
      </w:r>
      <w:r w:rsidR="002B75EC" w:rsidRPr="005C3963">
        <w:rPr>
          <w:rFonts w:eastAsia="Calibri" w:cs="Times New Roman"/>
          <w:szCs w:val="24"/>
        </w:rPr>
        <w:t xml:space="preserve"> CAPCHA</w:t>
      </w:r>
      <w:r w:rsidR="002B75EC" w:rsidRPr="009A1510">
        <w:rPr>
          <w:vertAlign w:val="superscript"/>
        </w:rPr>
        <w:footnoteReference w:id="6"/>
      </w:r>
      <w:r w:rsidR="002B75EC" w:rsidRPr="005C3963">
        <w:rPr>
          <w:rFonts w:eastAsia="Calibri" w:cs="Times New Roman"/>
          <w:szCs w:val="24"/>
        </w:rPr>
        <w:t xml:space="preserve"> без осигурена достъпна алтернатива. Тази защита без налични алтернативни форми се превръща в непреодолима бариера за потребителите, които са слепи или сляпо глухи и ги лишава от правото, в конкретните </w:t>
      </w:r>
      <w:r w:rsidR="007E125B">
        <w:rPr>
          <w:rFonts w:eastAsia="Calibri" w:cs="Times New Roman"/>
          <w:szCs w:val="24"/>
        </w:rPr>
        <w:t xml:space="preserve">констатирани </w:t>
      </w:r>
      <w:r w:rsidR="002B75EC" w:rsidRPr="005C3963">
        <w:rPr>
          <w:rFonts w:eastAsia="Calibri" w:cs="Times New Roman"/>
          <w:szCs w:val="24"/>
        </w:rPr>
        <w:t xml:space="preserve">случаи, да изпратят </w:t>
      </w:r>
      <w:r w:rsidR="002E36A5">
        <w:rPr>
          <w:rFonts w:eastAsia="Calibri" w:cs="Times New Roman"/>
          <w:szCs w:val="24"/>
        </w:rPr>
        <w:t xml:space="preserve">самостоятелно </w:t>
      </w:r>
      <w:r w:rsidR="002B75EC" w:rsidRPr="005C3963">
        <w:rPr>
          <w:rFonts w:eastAsia="Calibri" w:cs="Times New Roman"/>
          <w:szCs w:val="24"/>
        </w:rPr>
        <w:t xml:space="preserve">сигнал или да </w:t>
      </w:r>
      <w:r w:rsidR="001B09F4" w:rsidRPr="005C3963">
        <w:rPr>
          <w:rFonts w:eastAsia="Calibri" w:cs="Times New Roman"/>
          <w:szCs w:val="24"/>
        </w:rPr>
        <w:t>подадат формуляр за обратна връзка</w:t>
      </w:r>
      <w:r w:rsidR="002B75EC" w:rsidRPr="005C3963">
        <w:rPr>
          <w:rFonts w:eastAsia="Calibri" w:cs="Times New Roman"/>
          <w:szCs w:val="24"/>
        </w:rPr>
        <w:t xml:space="preserve"> чрез сайта, или да получат достъп до услуга. Осигуряването на звукова алтернатива е решение за незрящите потребители с екранен </w:t>
      </w:r>
      <w:r w:rsidR="002B75EC" w:rsidRPr="005C3963">
        <w:rPr>
          <w:rFonts w:eastAsia="Calibri" w:cs="Times New Roman"/>
          <w:szCs w:val="24"/>
        </w:rPr>
        <w:lastRenderedPageBreak/>
        <w:t xml:space="preserve">четец, но </w:t>
      </w:r>
      <w:r w:rsidR="001B09F4" w:rsidRPr="005C3963">
        <w:rPr>
          <w:rFonts w:eastAsia="Calibri" w:cs="Times New Roman"/>
          <w:szCs w:val="24"/>
        </w:rPr>
        <w:t>използването на английска реч</w:t>
      </w:r>
      <w:r w:rsidR="00140830">
        <w:rPr>
          <w:rFonts w:eastAsia="Calibri" w:cs="Times New Roman"/>
          <w:szCs w:val="24"/>
        </w:rPr>
        <w:t>, каквото е установено на някои сайтове,</w:t>
      </w:r>
      <w:r w:rsidR="001B09F4" w:rsidRPr="005C3963">
        <w:rPr>
          <w:rFonts w:eastAsia="Calibri" w:cs="Times New Roman"/>
          <w:szCs w:val="24"/>
        </w:rPr>
        <w:t xml:space="preserve"> </w:t>
      </w:r>
      <w:r w:rsidR="002B75EC" w:rsidRPr="005C3963">
        <w:rPr>
          <w:rFonts w:eastAsia="Calibri" w:cs="Times New Roman"/>
          <w:szCs w:val="24"/>
        </w:rPr>
        <w:t xml:space="preserve">е неприемливо за българския потребител. </w:t>
      </w:r>
    </w:p>
    <w:p w14:paraId="177F09B4" w14:textId="77777777" w:rsidR="002B75EC" w:rsidRPr="00DD5E6E" w:rsidRDefault="002B75EC" w:rsidP="00433903">
      <w:pPr>
        <w:numPr>
          <w:ilvl w:val="0"/>
          <w:numId w:val="7"/>
        </w:numPr>
        <w:tabs>
          <w:tab w:val="left" w:pos="1134"/>
        </w:tabs>
        <w:spacing w:before="120" w:after="120"/>
        <w:ind w:left="0" w:firstLine="709"/>
        <w:jc w:val="both"/>
      </w:pPr>
      <w:r w:rsidRPr="00DD5E6E">
        <w:t>Етикети, инструкции (9.1.3.1 Информация и взаимовръзки (А), 9.3.3.2 Етикети или инструкции (А))</w:t>
      </w:r>
    </w:p>
    <w:p w14:paraId="7FA4044C" w14:textId="77777777" w:rsidR="002B75EC" w:rsidRPr="00BF6B70" w:rsidRDefault="003F0241" w:rsidP="00CB7CA6">
      <w:pPr>
        <w:pStyle w:val="ListParagraph"/>
        <w:spacing w:after="0"/>
        <w:ind w:left="0" w:firstLine="709"/>
        <w:contextualSpacing w:val="0"/>
        <w:jc w:val="both"/>
        <w:rPr>
          <w:rFonts w:eastAsia="Calibri" w:cs="Times New Roman"/>
          <w:szCs w:val="24"/>
        </w:rPr>
      </w:pPr>
      <w:r>
        <w:rPr>
          <w:rFonts w:eastAsia="Calibri" w:cs="Times New Roman"/>
          <w:szCs w:val="24"/>
        </w:rPr>
        <w:t>Установени</w:t>
      </w:r>
      <w:r w:rsidR="009E13EC" w:rsidRPr="006A49D1">
        <w:rPr>
          <w:rFonts w:eastAsia="Calibri" w:cs="Times New Roman"/>
          <w:szCs w:val="24"/>
        </w:rPr>
        <w:t xml:space="preserve"> </w:t>
      </w:r>
      <w:r w:rsidR="00855BF8">
        <w:rPr>
          <w:rFonts w:eastAsia="Calibri" w:cs="Times New Roman"/>
          <w:szCs w:val="24"/>
        </w:rPr>
        <w:t>грешки</w:t>
      </w:r>
      <w:r w:rsidR="00044675">
        <w:rPr>
          <w:rFonts w:eastAsia="Calibri" w:cs="Times New Roman"/>
          <w:szCs w:val="24"/>
        </w:rPr>
        <w:t>:</w:t>
      </w:r>
      <w:r w:rsidR="009E13EC" w:rsidRPr="006A49D1">
        <w:rPr>
          <w:rFonts w:eastAsia="Calibri" w:cs="Times New Roman"/>
          <w:szCs w:val="24"/>
        </w:rPr>
        <w:t xml:space="preserve"> </w:t>
      </w:r>
      <w:r w:rsidR="00F83214" w:rsidRPr="006A49D1">
        <w:rPr>
          <w:rFonts w:eastAsia="Calibri" w:cs="Times New Roman"/>
          <w:szCs w:val="24"/>
        </w:rPr>
        <w:t>е</w:t>
      </w:r>
      <w:r w:rsidR="002B75EC" w:rsidRPr="006A49D1">
        <w:rPr>
          <w:rFonts w:eastAsia="Calibri" w:cs="Times New Roman"/>
          <w:szCs w:val="24"/>
        </w:rPr>
        <w:t>тикети, които не са програмно свързани със съответстващите им текстови полета във формуляри (формуляри за обратна връзка, за сигнали и др.) и полета без етикети</w:t>
      </w:r>
      <w:r w:rsidR="00F83214" w:rsidRPr="006A49D1">
        <w:rPr>
          <w:rFonts w:eastAsia="Calibri" w:cs="Times New Roman"/>
          <w:szCs w:val="24"/>
        </w:rPr>
        <w:t xml:space="preserve"> (например за полето за въвеждане на ключови думи във формата за търсене)</w:t>
      </w:r>
      <w:r w:rsidR="002B75EC" w:rsidRPr="006A49D1">
        <w:rPr>
          <w:rFonts w:eastAsia="Calibri" w:cs="Times New Roman"/>
          <w:szCs w:val="24"/>
        </w:rPr>
        <w:t>, за да може както визуално, така и звуково да се възприема целта на полето и каква входна инфо</w:t>
      </w:r>
      <w:r w:rsidR="00F83214" w:rsidRPr="006A49D1">
        <w:rPr>
          <w:rFonts w:eastAsia="Calibri" w:cs="Times New Roman"/>
          <w:szCs w:val="24"/>
        </w:rPr>
        <w:t>рмация се очаква от потребителя.</w:t>
      </w:r>
      <w:r w:rsidR="00BF6B70" w:rsidRPr="0063764F">
        <w:rPr>
          <w:rFonts w:eastAsia="Calibri" w:cs="Times New Roman"/>
          <w:szCs w:val="24"/>
        </w:rPr>
        <w:t xml:space="preserve"> </w:t>
      </w:r>
    </w:p>
    <w:p w14:paraId="5245C381" w14:textId="77777777" w:rsidR="002B75EC" w:rsidRPr="006A49D1" w:rsidRDefault="00F83214" w:rsidP="005C3963">
      <w:pPr>
        <w:pStyle w:val="ListParagraph"/>
        <w:spacing w:before="120" w:after="0"/>
        <w:ind w:left="0" w:firstLine="709"/>
        <w:contextualSpacing w:val="0"/>
        <w:jc w:val="both"/>
        <w:rPr>
          <w:rFonts w:eastAsia="Calibri" w:cs="Times New Roman"/>
          <w:szCs w:val="24"/>
        </w:rPr>
      </w:pPr>
      <w:r w:rsidRPr="006A49D1">
        <w:rPr>
          <w:rFonts w:eastAsia="Calibri" w:cs="Times New Roman"/>
          <w:szCs w:val="24"/>
        </w:rPr>
        <w:t>Забелязва с</w:t>
      </w:r>
      <w:r w:rsidR="002B75EC" w:rsidRPr="006A49D1">
        <w:rPr>
          <w:rFonts w:eastAsia="Calibri" w:cs="Times New Roman"/>
          <w:szCs w:val="24"/>
        </w:rPr>
        <w:t>е използван</w:t>
      </w:r>
      <w:r w:rsidRPr="006A49D1">
        <w:rPr>
          <w:rFonts w:eastAsia="Calibri" w:cs="Times New Roman"/>
          <w:szCs w:val="24"/>
        </w:rPr>
        <w:t>е</w:t>
      </w:r>
      <w:r w:rsidR="00E1317B">
        <w:rPr>
          <w:rFonts w:eastAsia="Calibri" w:cs="Times New Roman"/>
          <w:szCs w:val="24"/>
        </w:rPr>
        <w:t>то</w:t>
      </w:r>
      <w:r w:rsidRPr="006A49D1">
        <w:rPr>
          <w:rFonts w:eastAsia="Calibri" w:cs="Times New Roman"/>
          <w:szCs w:val="24"/>
        </w:rPr>
        <w:t xml:space="preserve"> на атрибута</w:t>
      </w:r>
      <w:r w:rsidR="002B75EC" w:rsidRPr="006A49D1">
        <w:rPr>
          <w:rFonts w:eastAsia="Calibri" w:cs="Times New Roman"/>
          <w:szCs w:val="24"/>
        </w:rPr>
        <w:t xml:space="preserve"> placeholder като единствен метод за осигуря</w:t>
      </w:r>
      <w:r w:rsidRPr="006A49D1">
        <w:rPr>
          <w:rFonts w:eastAsia="Calibri" w:cs="Times New Roman"/>
          <w:szCs w:val="24"/>
        </w:rPr>
        <w:t>ване на етикет за текстово поле.</w:t>
      </w:r>
    </w:p>
    <w:p w14:paraId="596A1B48" w14:textId="77777777" w:rsidR="002B75EC" w:rsidRPr="00DD5E6E" w:rsidRDefault="002B75EC" w:rsidP="00433903">
      <w:pPr>
        <w:numPr>
          <w:ilvl w:val="0"/>
          <w:numId w:val="7"/>
        </w:numPr>
        <w:tabs>
          <w:tab w:val="left" w:pos="1134"/>
        </w:tabs>
        <w:spacing w:before="120" w:after="120"/>
        <w:ind w:left="0" w:firstLine="709"/>
        <w:jc w:val="both"/>
      </w:pPr>
      <w:r w:rsidRPr="00DD5E6E">
        <w:t>Клавиатура (9.2.1.1 Клавиатура (А))</w:t>
      </w:r>
    </w:p>
    <w:p w14:paraId="56A576D1" w14:textId="77777777" w:rsidR="002B75EC" w:rsidRPr="00AE67B2" w:rsidRDefault="006556C8" w:rsidP="00CB7CA6">
      <w:pPr>
        <w:pStyle w:val="ListParagraph"/>
        <w:tabs>
          <w:tab w:val="left" w:pos="1559"/>
          <w:tab w:val="left" w:pos="7655"/>
        </w:tabs>
        <w:spacing w:after="0"/>
        <w:ind w:left="0" w:firstLine="709"/>
        <w:contextualSpacing w:val="0"/>
        <w:jc w:val="both"/>
        <w:rPr>
          <w:rFonts w:eastAsia="Calibri" w:cs="Times New Roman"/>
          <w:szCs w:val="24"/>
        </w:rPr>
      </w:pPr>
      <w:r>
        <w:rPr>
          <w:rFonts w:eastAsia="Calibri" w:cs="Times New Roman"/>
          <w:szCs w:val="24"/>
        </w:rPr>
        <w:t xml:space="preserve">Установени </w:t>
      </w:r>
      <w:r w:rsidR="00855BF8">
        <w:rPr>
          <w:rFonts w:eastAsia="Calibri" w:cs="Times New Roman"/>
          <w:szCs w:val="24"/>
        </w:rPr>
        <w:t>грешки</w:t>
      </w:r>
      <w:r>
        <w:rPr>
          <w:rFonts w:eastAsia="Calibri" w:cs="Times New Roman"/>
          <w:szCs w:val="24"/>
        </w:rPr>
        <w:t xml:space="preserve">: </w:t>
      </w:r>
      <w:r w:rsidR="00D36B1C">
        <w:rPr>
          <w:rFonts w:eastAsia="Calibri" w:cs="Times New Roman"/>
          <w:szCs w:val="24"/>
        </w:rPr>
        <w:t>страници с</w:t>
      </w:r>
      <w:r w:rsidR="00650095" w:rsidRPr="00650095">
        <w:rPr>
          <w:rFonts w:eastAsia="Calibri" w:cs="Times New Roman"/>
          <w:szCs w:val="24"/>
        </w:rPr>
        <w:t xml:space="preserve"> </w:t>
      </w:r>
      <w:r w:rsidR="00BE7F6D">
        <w:rPr>
          <w:rFonts w:eastAsia="Calibri" w:cs="Times New Roman"/>
          <w:szCs w:val="24"/>
        </w:rPr>
        <w:t xml:space="preserve">наличие на </w:t>
      </w:r>
      <w:r w:rsidR="00650095" w:rsidRPr="00650095">
        <w:rPr>
          <w:rFonts w:eastAsia="Calibri" w:cs="Times New Roman"/>
          <w:szCs w:val="24"/>
        </w:rPr>
        <w:t>елементи, активиращи се само с мишка, не позволяват клавиатурен достъп</w:t>
      </w:r>
      <w:r w:rsidR="00F04AE4" w:rsidRPr="00AE67B2">
        <w:rPr>
          <w:rFonts w:eastAsia="Calibri" w:cs="Times New Roman"/>
          <w:szCs w:val="24"/>
        </w:rPr>
        <w:t>. Например</w:t>
      </w:r>
      <w:r w:rsidR="002B75EC" w:rsidRPr="00AE67B2">
        <w:rPr>
          <w:rFonts w:eastAsia="Calibri" w:cs="Times New Roman"/>
          <w:szCs w:val="24"/>
        </w:rPr>
        <w:t xml:space="preserve"> връзки </w:t>
      </w:r>
      <w:r w:rsidR="00F04AE4" w:rsidRPr="00AE67B2">
        <w:rPr>
          <w:rFonts w:eastAsia="Calibri" w:cs="Times New Roman"/>
          <w:szCs w:val="24"/>
        </w:rPr>
        <w:t xml:space="preserve">в навигационно меню </w:t>
      </w:r>
      <w:r w:rsidR="002B75EC" w:rsidRPr="00AE67B2">
        <w:rPr>
          <w:rFonts w:eastAsia="Calibri" w:cs="Times New Roman"/>
          <w:szCs w:val="24"/>
        </w:rPr>
        <w:t>от тип „</w:t>
      </w:r>
      <w:r w:rsidR="002B75EC" w:rsidRPr="00AE67B2">
        <w:rPr>
          <w:rFonts w:eastAsia="Calibri" w:cs="Times New Roman"/>
          <w:szCs w:val="24"/>
          <w:lang w:val="en-US"/>
        </w:rPr>
        <w:t>on</w:t>
      </w:r>
      <w:r w:rsidR="002B75EC" w:rsidRPr="00AE67B2">
        <w:rPr>
          <w:rFonts w:eastAsia="Calibri" w:cs="Times New Roman"/>
          <w:szCs w:val="24"/>
        </w:rPr>
        <w:t xml:space="preserve"> </w:t>
      </w:r>
      <w:r w:rsidR="002B75EC" w:rsidRPr="00AE67B2">
        <w:rPr>
          <w:rFonts w:eastAsia="Calibri" w:cs="Times New Roman"/>
          <w:szCs w:val="24"/>
          <w:lang w:val="en-US"/>
        </w:rPr>
        <w:t>mouse</w:t>
      </w:r>
      <w:r w:rsidR="002B75EC" w:rsidRPr="00AE67B2">
        <w:rPr>
          <w:rFonts w:eastAsia="Calibri" w:cs="Times New Roman"/>
          <w:szCs w:val="24"/>
        </w:rPr>
        <w:t xml:space="preserve"> </w:t>
      </w:r>
      <w:r w:rsidR="002B75EC" w:rsidRPr="00AE67B2">
        <w:rPr>
          <w:rFonts w:eastAsia="Calibri" w:cs="Times New Roman"/>
          <w:szCs w:val="24"/>
          <w:lang w:val="en-US"/>
        </w:rPr>
        <w:t>over</w:t>
      </w:r>
      <w:r w:rsidR="00F04AE4" w:rsidRPr="00AE67B2">
        <w:rPr>
          <w:rFonts w:eastAsia="Calibri" w:cs="Times New Roman"/>
          <w:szCs w:val="24"/>
        </w:rPr>
        <w:t>”</w:t>
      </w:r>
      <w:r w:rsidR="002B75EC" w:rsidRPr="00AE67B2">
        <w:rPr>
          <w:rFonts w:eastAsia="Calibri" w:cs="Times New Roman"/>
          <w:szCs w:val="24"/>
        </w:rPr>
        <w:t xml:space="preserve">, </w:t>
      </w:r>
      <w:r w:rsidR="00F04AE4" w:rsidRPr="00AE67B2">
        <w:rPr>
          <w:rFonts w:eastAsia="Calibri" w:cs="Times New Roman"/>
          <w:szCs w:val="24"/>
        </w:rPr>
        <w:t>бутон</w:t>
      </w:r>
      <w:r w:rsidR="002B75EC" w:rsidRPr="00AE67B2">
        <w:rPr>
          <w:rFonts w:eastAsia="Calibri" w:cs="Times New Roman"/>
          <w:szCs w:val="24"/>
        </w:rPr>
        <w:t xml:space="preserve"> за изпращане </w:t>
      </w:r>
      <w:r w:rsidR="00AE67B2" w:rsidRPr="00AE67B2">
        <w:rPr>
          <w:rFonts w:eastAsia="Calibri" w:cs="Times New Roman"/>
          <w:szCs w:val="24"/>
        </w:rPr>
        <w:t xml:space="preserve">във формуляр за обратна връзка (в резултат </w:t>
      </w:r>
      <w:r w:rsidR="00BE7F6D">
        <w:rPr>
          <w:rFonts w:eastAsia="Calibri" w:cs="Times New Roman"/>
          <w:szCs w:val="24"/>
        </w:rPr>
        <w:t>на което</w:t>
      </w:r>
      <w:r w:rsidR="002B75EC" w:rsidRPr="00AE67B2">
        <w:rPr>
          <w:rFonts w:eastAsia="Calibri" w:cs="Times New Roman"/>
          <w:szCs w:val="24"/>
        </w:rPr>
        <w:t xml:space="preserve"> потребител, който не ползва ми</w:t>
      </w:r>
      <w:r w:rsidR="00AE67B2" w:rsidRPr="00AE67B2">
        <w:rPr>
          <w:rFonts w:eastAsia="Calibri" w:cs="Times New Roman"/>
          <w:szCs w:val="24"/>
        </w:rPr>
        <w:t>шка, не може да изпрати сам</w:t>
      </w:r>
      <w:r w:rsidR="007E125B">
        <w:rPr>
          <w:rFonts w:eastAsia="Calibri" w:cs="Times New Roman"/>
          <w:szCs w:val="24"/>
        </w:rPr>
        <w:t>остоятелно</w:t>
      </w:r>
      <w:r w:rsidR="002B75EC" w:rsidRPr="00AE67B2">
        <w:rPr>
          <w:rFonts w:eastAsia="Calibri" w:cs="Times New Roman"/>
          <w:szCs w:val="24"/>
        </w:rPr>
        <w:t xml:space="preserve"> формуляра</w:t>
      </w:r>
      <w:r w:rsidR="00AE67B2" w:rsidRPr="00AE67B2">
        <w:rPr>
          <w:rFonts w:eastAsia="Calibri" w:cs="Times New Roman"/>
          <w:szCs w:val="24"/>
        </w:rPr>
        <w:t>)</w:t>
      </w:r>
      <w:r w:rsidR="00BE7F6D">
        <w:rPr>
          <w:rFonts w:eastAsia="Calibri" w:cs="Times New Roman"/>
          <w:szCs w:val="24"/>
        </w:rPr>
        <w:t xml:space="preserve"> и др.</w:t>
      </w:r>
    </w:p>
    <w:p w14:paraId="24CC0BB7" w14:textId="77777777" w:rsidR="002B75EC" w:rsidRPr="00DD5E6E" w:rsidRDefault="002B75EC" w:rsidP="00433903">
      <w:pPr>
        <w:numPr>
          <w:ilvl w:val="0"/>
          <w:numId w:val="7"/>
        </w:numPr>
        <w:tabs>
          <w:tab w:val="left" w:pos="1134"/>
        </w:tabs>
        <w:spacing w:before="120" w:after="120"/>
        <w:ind w:left="0" w:firstLine="709"/>
        <w:jc w:val="both"/>
      </w:pPr>
      <w:r w:rsidRPr="00DD5E6E">
        <w:t>Контрастно съотношение (9.1.4.3 Контраст (минимални изисквания) (AA))</w:t>
      </w:r>
    </w:p>
    <w:p w14:paraId="42EA3283" w14:textId="77777777" w:rsidR="002B75EC" w:rsidRPr="006A49D1" w:rsidRDefault="002B75EC" w:rsidP="00CB7CA6">
      <w:pPr>
        <w:spacing w:after="0"/>
        <w:ind w:firstLine="709"/>
        <w:jc w:val="both"/>
        <w:rPr>
          <w:rFonts w:eastAsia="Calibri" w:cs="Times New Roman"/>
          <w:szCs w:val="24"/>
        </w:rPr>
      </w:pPr>
      <w:r w:rsidRPr="006A49D1">
        <w:rPr>
          <w:rFonts w:eastAsia="Calibri" w:cs="Times New Roman"/>
          <w:szCs w:val="24"/>
        </w:rPr>
        <w:t>Използвани са комбинации между текст и неговия фон, които не осигуряват достатъчен контраст, съгласно изискването на стандарта (за малък текст – поне 4:1.5, за голям текст – поне 3:1). Ниският контраст е най-често срещаната грешка, в почти всички сайтове.</w:t>
      </w:r>
    </w:p>
    <w:p w14:paraId="2DA0ACEC" w14:textId="77777777" w:rsidR="002B75EC" w:rsidRPr="00DD5E6E" w:rsidRDefault="002B75EC" w:rsidP="00433903">
      <w:pPr>
        <w:numPr>
          <w:ilvl w:val="0"/>
          <w:numId w:val="7"/>
        </w:numPr>
        <w:tabs>
          <w:tab w:val="left" w:pos="1134"/>
        </w:tabs>
        <w:spacing w:before="120" w:after="120"/>
        <w:ind w:left="0" w:firstLine="709"/>
        <w:jc w:val="both"/>
      </w:pPr>
      <w:r w:rsidRPr="00DD5E6E">
        <w:t>Връзки (9.2.4.4 Предназначение на линк (в контекст) (A), 9.1.1.1 Нетекстово съдържание (А))</w:t>
      </w:r>
    </w:p>
    <w:p w14:paraId="0816B1B4" w14:textId="77777777" w:rsidR="006556C8" w:rsidRDefault="006556C8" w:rsidP="00CB7CA6">
      <w:pPr>
        <w:pStyle w:val="ListParagraph"/>
        <w:tabs>
          <w:tab w:val="left" w:pos="426"/>
        </w:tabs>
        <w:spacing w:after="0"/>
        <w:ind w:left="0" w:firstLine="709"/>
        <w:contextualSpacing w:val="0"/>
        <w:jc w:val="both"/>
        <w:rPr>
          <w:rFonts w:eastAsia="Calibri" w:cs="Times New Roman"/>
          <w:szCs w:val="24"/>
        </w:rPr>
      </w:pPr>
      <w:r>
        <w:rPr>
          <w:rFonts w:eastAsia="Calibri" w:cs="Times New Roman"/>
          <w:szCs w:val="24"/>
        </w:rPr>
        <w:t xml:space="preserve">Установени </w:t>
      </w:r>
      <w:r w:rsidR="00855BF8">
        <w:rPr>
          <w:rFonts w:eastAsia="Calibri" w:cs="Times New Roman"/>
          <w:szCs w:val="24"/>
        </w:rPr>
        <w:t>грешки</w:t>
      </w:r>
      <w:r>
        <w:rPr>
          <w:rFonts w:eastAsia="Calibri" w:cs="Times New Roman"/>
          <w:szCs w:val="24"/>
        </w:rPr>
        <w:t>:</w:t>
      </w:r>
    </w:p>
    <w:p w14:paraId="69AC034E" w14:textId="77777777" w:rsidR="002B75EC" w:rsidRPr="006A49D1" w:rsidRDefault="002B75EC" w:rsidP="0043747F">
      <w:pPr>
        <w:pStyle w:val="ListParagraph"/>
        <w:numPr>
          <w:ilvl w:val="0"/>
          <w:numId w:val="2"/>
        </w:numPr>
        <w:tabs>
          <w:tab w:val="left" w:pos="993"/>
        </w:tabs>
        <w:spacing w:after="0"/>
        <w:ind w:left="0" w:firstLine="709"/>
        <w:contextualSpacing w:val="0"/>
        <w:jc w:val="both"/>
        <w:rPr>
          <w:rFonts w:eastAsia="Calibri" w:cs="Times New Roman"/>
          <w:szCs w:val="24"/>
        </w:rPr>
      </w:pPr>
      <w:r w:rsidRPr="006A49D1">
        <w:rPr>
          <w:rFonts w:eastAsia="Calibri" w:cs="Times New Roman"/>
          <w:szCs w:val="24"/>
        </w:rPr>
        <w:t>връзки с текст, който не описва разбираемо целта на връзката – напр. „Информация“, „Виж повече“, „Повече информация“, „Детайли“, „Прочети още“ и други подобни; връзки към различно видео съдържание, но всички с текст „видео“;</w:t>
      </w:r>
    </w:p>
    <w:p w14:paraId="0707BB07" w14:textId="77777777" w:rsidR="002B75EC" w:rsidRPr="006A49D1" w:rsidRDefault="002B75EC" w:rsidP="0043747F">
      <w:pPr>
        <w:pStyle w:val="ListParagraph"/>
        <w:numPr>
          <w:ilvl w:val="0"/>
          <w:numId w:val="2"/>
        </w:numPr>
        <w:tabs>
          <w:tab w:val="left" w:pos="993"/>
        </w:tabs>
        <w:spacing w:after="0"/>
        <w:ind w:left="0" w:firstLine="709"/>
        <w:contextualSpacing w:val="0"/>
        <w:jc w:val="both"/>
        <w:rPr>
          <w:rFonts w:eastAsia="Calibri" w:cs="Times New Roman"/>
          <w:szCs w:val="24"/>
        </w:rPr>
      </w:pPr>
      <w:r w:rsidRPr="006A49D1">
        <w:rPr>
          <w:rFonts w:eastAsia="Calibri" w:cs="Times New Roman"/>
          <w:szCs w:val="24"/>
        </w:rPr>
        <w:t>връзки с имена „?p=1383“, „?p=1378“ и други подобни, които не подсказват действието, което ще се изпълни при активирането им (празни линкове);</w:t>
      </w:r>
    </w:p>
    <w:p w14:paraId="4E9EC067" w14:textId="77777777" w:rsidR="006F7B92" w:rsidRPr="006A49D1" w:rsidRDefault="002B75EC" w:rsidP="0043747F">
      <w:pPr>
        <w:pStyle w:val="ListParagraph"/>
        <w:numPr>
          <w:ilvl w:val="0"/>
          <w:numId w:val="2"/>
        </w:numPr>
        <w:tabs>
          <w:tab w:val="left" w:pos="993"/>
        </w:tabs>
        <w:spacing w:after="0"/>
        <w:ind w:left="0" w:firstLine="709"/>
        <w:contextualSpacing w:val="0"/>
        <w:jc w:val="both"/>
        <w:rPr>
          <w:rFonts w:eastAsia="Calibri" w:cs="Times New Roman"/>
          <w:szCs w:val="24"/>
        </w:rPr>
      </w:pPr>
      <w:r w:rsidRPr="006A49D1">
        <w:rPr>
          <w:rFonts w:eastAsia="Calibri" w:cs="Times New Roman"/>
          <w:szCs w:val="24"/>
        </w:rPr>
        <w:t>връзки, включени с атрибута href, без текстово съдържание (като текст или текстoвa алтернативa) или без етикет, който идентифицира целта (aria-label или aria-labelledby); например връзки към социалните медии;</w:t>
      </w:r>
    </w:p>
    <w:p w14:paraId="3B48067C" w14:textId="77777777" w:rsidR="002B75EC" w:rsidRPr="006A49D1" w:rsidRDefault="002B75EC" w:rsidP="00433903">
      <w:pPr>
        <w:numPr>
          <w:ilvl w:val="0"/>
          <w:numId w:val="7"/>
        </w:numPr>
        <w:tabs>
          <w:tab w:val="left" w:pos="1134"/>
        </w:tabs>
        <w:spacing w:before="120" w:after="120"/>
        <w:ind w:left="0" w:firstLine="709"/>
        <w:jc w:val="both"/>
        <w:rPr>
          <w:rFonts w:eastAsia="Calibri" w:cs="Times New Roman"/>
          <w:szCs w:val="24"/>
        </w:rPr>
      </w:pPr>
      <w:r w:rsidRPr="00433903">
        <w:t>Стуктура (Информация и взаимовръзки 9.1.3.1 (A), 2.4.6 Заглавия и етикети (АА)</w:t>
      </w:r>
      <w:r w:rsidRPr="006A49D1">
        <w:rPr>
          <w:rFonts w:eastAsia="Calibri" w:cs="Times New Roman"/>
          <w:szCs w:val="24"/>
        </w:rPr>
        <w:t xml:space="preserve"> 4.1.2. </w:t>
      </w:r>
      <w:r w:rsidR="0043747F" w:rsidRPr="0043747F">
        <w:rPr>
          <w:rFonts w:eastAsia="Calibri" w:cs="Times New Roman"/>
          <w:szCs w:val="24"/>
        </w:rPr>
        <w:t>Наименование, роля, стойност</w:t>
      </w:r>
      <w:r w:rsidR="0043747F">
        <w:rPr>
          <w:rFonts w:eastAsia="Calibri" w:cs="Times New Roman"/>
          <w:szCs w:val="24"/>
        </w:rPr>
        <w:t xml:space="preserve"> (А)</w:t>
      </w:r>
      <w:r w:rsidRPr="006A49D1">
        <w:rPr>
          <w:rFonts w:eastAsia="Calibri" w:cs="Times New Roman"/>
          <w:szCs w:val="24"/>
        </w:rPr>
        <w:t>)</w:t>
      </w:r>
    </w:p>
    <w:p w14:paraId="552D9F6F" w14:textId="77777777" w:rsidR="002B75EC" w:rsidRPr="006A49D1" w:rsidRDefault="003F0241" w:rsidP="00CB7CA6">
      <w:pPr>
        <w:pStyle w:val="ListParagraph"/>
        <w:spacing w:after="0"/>
        <w:ind w:left="0" w:firstLine="709"/>
        <w:contextualSpacing w:val="0"/>
        <w:jc w:val="both"/>
        <w:rPr>
          <w:bCs/>
        </w:rPr>
      </w:pPr>
      <w:r>
        <w:rPr>
          <w:bCs/>
        </w:rPr>
        <w:t>Установени</w:t>
      </w:r>
      <w:r w:rsidR="002B75EC" w:rsidRPr="006A49D1">
        <w:rPr>
          <w:bCs/>
        </w:rPr>
        <w:t xml:space="preserve"> </w:t>
      </w:r>
      <w:r w:rsidR="009160FF">
        <w:rPr>
          <w:bCs/>
        </w:rPr>
        <w:t xml:space="preserve">са </w:t>
      </w:r>
      <w:r w:rsidR="002B75EC" w:rsidRPr="006A49D1">
        <w:rPr>
          <w:bCs/>
        </w:rPr>
        <w:t>пропуски при маркиране на структурата на сайт чрез семантични заглавия (</w:t>
      </w:r>
      <w:r w:rsidR="002B75EC" w:rsidRPr="006A49D1">
        <w:rPr>
          <w:bCs/>
          <w:lang w:val="en-US"/>
        </w:rPr>
        <w:t>headings</w:t>
      </w:r>
      <w:r w:rsidR="002B75EC" w:rsidRPr="006A49D1">
        <w:rPr>
          <w:bCs/>
        </w:rPr>
        <w:t>)</w:t>
      </w:r>
      <w:r w:rsidR="009160FF">
        <w:rPr>
          <w:bCs/>
        </w:rPr>
        <w:t>:</w:t>
      </w:r>
      <w:r w:rsidR="002B75EC" w:rsidRPr="006A49D1">
        <w:rPr>
          <w:bCs/>
        </w:rPr>
        <w:t xml:space="preserve"> </w:t>
      </w:r>
    </w:p>
    <w:p w14:paraId="524A3DBD" w14:textId="77777777" w:rsidR="002B75EC" w:rsidRPr="003F0241" w:rsidRDefault="002B75EC" w:rsidP="00D44D22">
      <w:pPr>
        <w:pStyle w:val="ListParagraph"/>
        <w:numPr>
          <w:ilvl w:val="0"/>
          <w:numId w:val="2"/>
        </w:numPr>
        <w:tabs>
          <w:tab w:val="left" w:pos="993"/>
        </w:tabs>
        <w:spacing w:after="0"/>
        <w:ind w:left="0" w:firstLine="709"/>
        <w:contextualSpacing w:val="0"/>
        <w:jc w:val="both"/>
        <w:rPr>
          <w:rFonts w:eastAsia="Calibri" w:cs="Times New Roman"/>
          <w:szCs w:val="24"/>
        </w:rPr>
      </w:pPr>
      <w:r w:rsidRPr="003F0241">
        <w:rPr>
          <w:rFonts w:eastAsia="Calibri" w:cs="Times New Roman"/>
          <w:szCs w:val="24"/>
        </w:rPr>
        <w:t>неправилно йерархично вложени заглавия –</w:t>
      </w:r>
      <w:r w:rsidR="00751BEA">
        <w:rPr>
          <w:rFonts w:eastAsia="Calibri" w:cs="Times New Roman"/>
          <w:szCs w:val="24"/>
        </w:rPr>
        <w:t xml:space="preserve"> </w:t>
      </w:r>
      <w:r w:rsidRPr="006A49D1">
        <w:rPr>
          <w:rFonts w:eastAsia="Calibri" w:cs="Times New Roman"/>
          <w:szCs w:val="24"/>
        </w:rPr>
        <w:t>част от сайтовете използват заглавия от различни нива, но в много случаи не е спазена йерархията при тяхното влагане:</w:t>
      </w:r>
      <w:r w:rsidRPr="003F0241">
        <w:rPr>
          <w:rFonts w:eastAsia="Calibri" w:cs="Times New Roman"/>
          <w:szCs w:val="24"/>
        </w:rPr>
        <w:t xml:space="preserve"> прескачане на нива; липса на заглавие от ниво 1 за основната тема на страницата; основно </w:t>
      </w:r>
      <w:r w:rsidRPr="003F0241">
        <w:rPr>
          <w:rFonts w:eastAsia="Calibri" w:cs="Times New Roman"/>
          <w:szCs w:val="24"/>
        </w:rPr>
        <w:lastRenderedPageBreak/>
        <w:t>заглавие от ниво 2 или по-ниско, вместо от ниво 1; заглавие от ниво 1 с едно и също съдържание в множество страници, при липсва друго основно заглавие;</w:t>
      </w:r>
    </w:p>
    <w:p w14:paraId="052F6264" w14:textId="77777777" w:rsidR="00A556A7" w:rsidRPr="003F0241" w:rsidRDefault="00A556A7" w:rsidP="00D44D22">
      <w:pPr>
        <w:pStyle w:val="ListParagraph"/>
        <w:numPr>
          <w:ilvl w:val="0"/>
          <w:numId w:val="2"/>
        </w:numPr>
        <w:tabs>
          <w:tab w:val="left" w:pos="993"/>
        </w:tabs>
        <w:spacing w:after="0"/>
        <w:ind w:left="0" w:firstLine="709"/>
        <w:contextualSpacing w:val="0"/>
        <w:jc w:val="both"/>
        <w:rPr>
          <w:rFonts w:eastAsia="Calibri" w:cs="Times New Roman"/>
          <w:szCs w:val="24"/>
        </w:rPr>
      </w:pPr>
      <w:r w:rsidRPr="003F0241">
        <w:rPr>
          <w:rFonts w:eastAsia="Calibri" w:cs="Times New Roman"/>
          <w:szCs w:val="24"/>
        </w:rPr>
        <w:t>структура, която не представя правилно основните теми на страницата и вложените подтеми;</w:t>
      </w:r>
    </w:p>
    <w:p w14:paraId="05DE4AEF" w14:textId="77777777" w:rsidR="002B75EC" w:rsidRPr="003F0241" w:rsidRDefault="002B75EC" w:rsidP="00D44D22">
      <w:pPr>
        <w:pStyle w:val="ListParagraph"/>
        <w:numPr>
          <w:ilvl w:val="0"/>
          <w:numId w:val="2"/>
        </w:numPr>
        <w:tabs>
          <w:tab w:val="left" w:pos="993"/>
        </w:tabs>
        <w:spacing w:after="0"/>
        <w:ind w:left="0" w:firstLine="709"/>
        <w:contextualSpacing w:val="0"/>
        <w:jc w:val="both"/>
        <w:rPr>
          <w:rFonts w:eastAsia="Calibri" w:cs="Times New Roman"/>
          <w:szCs w:val="24"/>
        </w:rPr>
      </w:pPr>
      <w:r w:rsidRPr="003F0241">
        <w:rPr>
          <w:rFonts w:eastAsia="Calibri" w:cs="Times New Roman"/>
          <w:szCs w:val="24"/>
        </w:rPr>
        <w:t>празни заг</w:t>
      </w:r>
      <w:r w:rsidR="00503F33">
        <w:rPr>
          <w:rFonts w:eastAsia="Calibri" w:cs="Times New Roman"/>
          <w:szCs w:val="24"/>
        </w:rPr>
        <w:t>лавия (заглавие без съдържание).</w:t>
      </w:r>
    </w:p>
    <w:p w14:paraId="3BED5392" w14:textId="77777777" w:rsidR="002B75EC" w:rsidRPr="006A49D1" w:rsidRDefault="002B75EC" w:rsidP="00CB7CA6">
      <w:pPr>
        <w:spacing w:before="120" w:after="0"/>
        <w:ind w:firstLine="709"/>
        <w:jc w:val="both"/>
        <w:rPr>
          <w:bCs/>
        </w:rPr>
      </w:pPr>
      <w:r w:rsidRPr="006A49D1">
        <w:rPr>
          <w:rFonts w:eastAsia="Calibri" w:cs="Times New Roman"/>
          <w:szCs w:val="24"/>
        </w:rPr>
        <w:t>Използването само на заглавия от определено/-и ниво/-а, което се наблюдава в някои от сайтовете, без реализирана цялостна и последователна употреба на заглавия, обезсмисля тяхната употреба, тъй като на практика не осигуряват ефективна навигация и бърз достъп до основното съдържание на страницата, както и възможност за пропускане на менюта и реклами, каквото реално е предназначението им</w:t>
      </w:r>
      <w:r w:rsidR="002075D2">
        <w:rPr>
          <w:rFonts w:eastAsia="Calibri" w:cs="Times New Roman"/>
          <w:szCs w:val="24"/>
        </w:rPr>
        <w:t>.</w:t>
      </w:r>
    </w:p>
    <w:p w14:paraId="1AABC9FB" w14:textId="77777777" w:rsidR="002B75EC" w:rsidRPr="00C70192" w:rsidRDefault="00BC02E9" w:rsidP="00CB7CA6">
      <w:pPr>
        <w:spacing w:before="120" w:after="0"/>
        <w:ind w:firstLine="709"/>
        <w:jc w:val="both"/>
        <w:rPr>
          <w:bCs/>
        </w:rPr>
      </w:pPr>
      <w:r>
        <w:rPr>
          <w:bCs/>
        </w:rPr>
        <w:t>Констатирани са</w:t>
      </w:r>
      <w:r w:rsidR="002B75EC" w:rsidRPr="00C70192">
        <w:rPr>
          <w:bCs/>
        </w:rPr>
        <w:t xml:space="preserve"> неподходящи имена на региони, които не дават ясна представа за местоположението, както и за ориентацията на </w:t>
      </w:r>
      <w:r w:rsidR="00F82A81" w:rsidRPr="00F82A81">
        <w:rPr>
          <w:bCs/>
        </w:rPr>
        <w:t xml:space="preserve">ползвателите на екранен четец </w:t>
      </w:r>
      <w:r w:rsidR="002B75EC" w:rsidRPr="00C70192">
        <w:rPr>
          <w:bCs/>
        </w:rPr>
        <w:t>в съдържанието (напр. множество навигационни региони в сайт, които се съобщават като „navigation region“, „Breadcrumb navigation region“ и „Footer menu navigation region“).</w:t>
      </w:r>
    </w:p>
    <w:p w14:paraId="4B704FAA" w14:textId="77777777" w:rsidR="002B75EC" w:rsidRPr="00BC02E9" w:rsidRDefault="00BC02E9" w:rsidP="00CB7CA6">
      <w:pPr>
        <w:spacing w:before="120" w:after="0"/>
        <w:ind w:firstLine="709"/>
        <w:jc w:val="both"/>
        <w:rPr>
          <w:bCs/>
        </w:rPr>
      </w:pPr>
      <w:r w:rsidRPr="00BC02E9">
        <w:rPr>
          <w:bCs/>
        </w:rPr>
        <w:t>П</w:t>
      </w:r>
      <w:r w:rsidR="002B75EC" w:rsidRPr="00BC02E9">
        <w:rPr>
          <w:bCs/>
        </w:rPr>
        <w:t>рекалена</w:t>
      </w:r>
      <w:r w:rsidRPr="00BC02E9">
        <w:rPr>
          <w:bCs/>
        </w:rPr>
        <w:t>та</w:t>
      </w:r>
      <w:r w:rsidR="002B75EC" w:rsidRPr="00BC02E9">
        <w:rPr>
          <w:bCs/>
        </w:rPr>
        <w:t xml:space="preserve"> употреба на региони, заглавия и списъци</w:t>
      </w:r>
      <w:r w:rsidRPr="00BC02E9">
        <w:rPr>
          <w:bCs/>
        </w:rPr>
        <w:t xml:space="preserve"> (констатирана на </w:t>
      </w:r>
      <w:r>
        <w:rPr>
          <w:bCs/>
        </w:rPr>
        <w:t>отделни</w:t>
      </w:r>
      <w:r w:rsidRPr="00BC02E9">
        <w:rPr>
          <w:bCs/>
        </w:rPr>
        <w:t xml:space="preserve"> сайтове</w:t>
      </w:r>
      <w:r>
        <w:rPr>
          <w:bCs/>
        </w:rPr>
        <w:t>)</w:t>
      </w:r>
      <w:r w:rsidR="002B75EC" w:rsidRPr="00BC02E9">
        <w:rPr>
          <w:bCs/>
        </w:rPr>
        <w:t xml:space="preserve"> създава объркване у потребителите при опит за навигиране по тези елементи с бързите команди на екранния четец</w:t>
      </w:r>
      <w:r>
        <w:rPr>
          <w:bCs/>
        </w:rPr>
        <w:t>, а</w:t>
      </w:r>
      <w:r w:rsidR="002B75EC" w:rsidRPr="00BC02E9">
        <w:rPr>
          <w:bCs/>
        </w:rPr>
        <w:t xml:space="preserve"> </w:t>
      </w:r>
      <w:r>
        <w:rPr>
          <w:bCs/>
        </w:rPr>
        <w:t xml:space="preserve">навигирането чрез стрелките </w:t>
      </w:r>
      <w:r w:rsidR="002B75EC" w:rsidRPr="00BC02E9">
        <w:rPr>
          <w:bCs/>
        </w:rPr>
        <w:t>причинява</w:t>
      </w:r>
      <w:r>
        <w:rPr>
          <w:bCs/>
        </w:rPr>
        <w:t xml:space="preserve"> неудобство и загуба на време; </w:t>
      </w:r>
      <w:r w:rsidR="002B75EC" w:rsidRPr="00BC02E9">
        <w:rPr>
          <w:bCs/>
        </w:rPr>
        <w:t>препоръката в тези случаи е за оптимизиране на структурните елементи така, че да обособяват сайта по-малко на брой блокове.</w:t>
      </w:r>
    </w:p>
    <w:p w14:paraId="2EAD106A" w14:textId="77777777" w:rsidR="002B75EC" w:rsidRPr="00DD5E6E" w:rsidRDefault="002B75EC" w:rsidP="00433903">
      <w:pPr>
        <w:numPr>
          <w:ilvl w:val="0"/>
          <w:numId w:val="7"/>
        </w:numPr>
        <w:tabs>
          <w:tab w:val="left" w:pos="1134"/>
        </w:tabs>
        <w:spacing w:before="120" w:after="120"/>
        <w:ind w:left="0" w:firstLine="709"/>
        <w:jc w:val="both"/>
      </w:pPr>
      <w:r w:rsidRPr="00DD5E6E">
        <w:t xml:space="preserve">Език на страница </w:t>
      </w:r>
      <w:r w:rsidR="008F6D73" w:rsidRPr="00DD5E6E">
        <w:t>(9.3.1.1. (А))</w:t>
      </w:r>
    </w:p>
    <w:p w14:paraId="405B7C50" w14:textId="77777777" w:rsidR="006556C8" w:rsidRDefault="006556C8" w:rsidP="00CB7CA6">
      <w:pPr>
        <w:pStyle w:val="ListParagraph"/>
        <w:tabs>
          <w:tab w:val="left" w:pos="426"/>
        </w:tabs>
        <w:spacing w:after="0"/>
        <w:ind w:left="0" w:firstLine="709"/>
        <w:contextualSpacing w:val="0"/>
        <w:jc w:val="both"/>
        <w:rPr>
          <w:rFonts w:eastAsia="Calibri" w:cs="Times New Roman"/>
          <w:szCs w:val="24"/>
        </w:rPr>
      </w:pPr>
      <w:r>
        <w:rPr>
          <w:rFonts w:eastAsia="Calibri" w:cs="Times New Roman"/>
          <w:szCs w:val="24"/>
        </w:rPr>
        <w:t>Установени</w:t>
      </w:r>
      <w:r w:rsidR="00937509">
        <w:rPr>
          <w:rFonts w:eastAsia="Calibri" w:cs="Times New Roman"/>
          <w:szCs w:val="24"/>
        </w:rPr>
        <w:t xml:space="preserve"> </w:t>
      </w:r>
      <w:r w:rsidR="00855BF8">
        <w:rPr>
          <w:rFonts w:eastAsia="Calibri" w:cs="Times New Roman"/>
          <w:szCs w:val="24"/>
        </w:rPr>
        <w:t>грешки</w:t>
      </w:r>
      <w:r w:rsidR="00937509">
        <w:rPr>
          <w:rFonts w:eastAsia="Calibri" w:cs="Times New Roman"/>
          <w:szCs w:val="24"/>
        </w:rPr>
        <w:t>:</w:t>
      </w:r>
    </w:p>
    <w:p w14:paraId="10BCDFAF" w14:textId="77777777" w:rsidR="002B75EC" w:rsidRPr="00503F33" w:rsidRDefault="008D799D" w:rsidP="005C3963">
      <w:pPr>
        <w:pStyle w:val="ListParagraph"/>
        <w:numPr>
          <w:ilvl w:val="0"/>
          <w:numId w:val="2"/>
        </w:numPr>
        <w:tabs>
          <w:tab w:val="left" w:pos="993"/>
        </w:tabs>
        <w:spacing w:after="0"/>
        <w:ind w:left="0" w:firstLine="709"/>
        <w:contextualSpacing w:val="0"/>
        <w:jc w:val="both"/>
        <w:rPr>
          <w:rFonts w:eastAsia="Calibri" w:cs="Times New Roman"/>
          <w:szCs w:val="24"/>
        </w:rPr>
      </w:pPr>
      <w:r>
        <w:rPr>
          <w:rFonts w:eastAsia="Calibri" w:cs="Times New Roman"/>
          <w:szCs w:val="24"/>
        </w:rPr>
        <w:t>не</w:t>
      </w:r>
      <w:r w:rsidRPr="00503F33">
        <w:rPr>
          <w:rFonts w:eastAsia="Calibri" w:cs="Times New Roman"/>
          <w:szCs w:val="24"/>
        </w:rPr>
        <w:t xml:space="preserve"> идентифициран </w:t>
      </w:r>
      <w:r>
        <w:rPr>
          <w:rFonts w:eastAsia="Calibri" w:cs="Times New Roman"/>
          <w:szCs w:val="24"/>
        </w:rPr>
        <w:t xml:space="preserve">основен език на </w:t>
      </w:r>
      <w:r w:rsidR="00937509">
        <w:rPr>
          <w:rFonts w:eastAsia="Calibri" w:cs="Times New Roman"/>
          <w:szCs w:val="24"/>
        </w:rPr>
        <w:t>с</w:t>
      </w:r>
      <w:r>
        <w:rPr>
          <w:rFonts w:eastAsia="Calibri" w:cs="Times New Roman"/>
          <w:szCs w:val="24"/>
        </w:rPr>
        <w:t>траница</w:t>
      </w:r>
      <w:r w:rsidR="00937509">
        <w:rPr>
          <w:rFonts w:eastAsia="Calibri" w:cs="Times New Roman"/>
          <w:szCs w:val="24"/>
        </w:rPr>
        <w:t xml:space="preserve"> </w:t>
      </w:r>
      <w:r w:rsidR="002B75EC" w:rsidRPr="00503F33">
        <w:rPr>
          <w:rFonts w:eastAsia="Calibri" w:cs="Times New Roman"/>
          <w:szCs w:val="24"/>
        </w:rPr>
        <w:t>(липса на атрибут lang в html елемента)</w:t>
      </w:r>
      <w:r w:rsidR="00105BFF">
        <w:rPr>
          <w:rFonts w:eastAsia="Calibri" w:cs="Times New Roman"/>
          <w:szCs w:val="24"/>
        </w:rPr>
        <w:t>;</w:t>
      </w:r>
      <w:r w:rsidR="002B75EC" w:rsidRPr="00503F33">
        <w:rPr>
          <w:rFonts w:eastAsia="Calibri" w:cs="Times New Roman"/>
          <w:szCs w:val="24"/>
        </w:rPr>
        <w:t xml:space="preserve"> </w:t>
      </w:r>
    </w:p>
    <w:p w14:paraId="38DDEF27" w14:textId="77777777" w:rsidR="002B75EC" w:rsidRPr="00503F33" w:rsidRDefault="002B75EC" w:rsidP="005C3963">
      <w:pPr>
        <w:pStyle w:val="ListParagraph"/>
        <w:numPr>
          <w:ilvl w:val="0"/>
          <w:numId w:val="2"/>
        </w:numPr>
        <w:tabs>
          <w:tab w:val="left" w:pos="993"/>
        </w:tabs>
        <w:spacing w:after="0"/>
        <w:ind w:left="0" w:firstLine="709"/>
        <w:contextualSpacing w:val="0"/>
        <w:jc w:val="both"/>
        <w:rPr>
          <w:rFonts w:eastAsia="Calibri" w:cs="Times New Roman"/>
          <w:szCs w:val="24"/>
        </w:rPr>
      </w:pPr>
      <w:r w:rsidRPr="00503F33">
        <w:rPr>
          <w:rFonts w:eastAsia="Calibri" w:cs="Times New Roman"/>
          <w:szCs w:val="24"/>
        </w:rPr>
        <w:t xml:space="preserve">език </w:t>
      </w:r>
      <w:r w:rsidR="008D799D">
        <w:rPr>
          <w:rFonts w:eastAsia="Calibri" w:cs="Times New Roman"/>
          <w:szCs w:val="24"/>
        </w:rPr>
        <w:t xml:space="preserve">на страница </w:t>
      </w:r>
      <w:r w:rsidRPr="00503F33">
        <w:rPr>
          <w:rFonts w:eastAsia="Calibri" w:cs="Times New Roman"/>
          <w:szCs w:val="24"/>
        </w:rPr>
        <w:t>не</w:t>
      </w:r>
      <w:r w:rsidR="00A1606A">
        <w:rPr>
          <w:rFonts w:eastAsia="Calibri" w:cs="Times New Roman"/>
          <w:szCs w:val="24"/>
        </w:rPr>
        <w:t xml:space="preserve"> съвпада</w:t>
      </w:r>
      <w:r w:rsidR="008615A3">
        <w:rPr>
          <w:rFonts w:eastAsia="Calibri" w:cs="Times New Roman"/>
          <w:szCs w:val="24"/>
        </w:rPr>
        <w:t>щ</w:t>
      </w:r>
      <w:r w:rsidR="00A1606A">
        <w:rPr>
          <w:rFonts w:eastAsia="Calibri" w:cs="Times New Roman"/>
          <w:szCs w:val="24"/>
        </w:rPr>
        <w:t xml:space="preserve"> с идентифицирания език -</w:t>
      </w:r>
      <w:r w:rsidRPr="00503F33">
        <w:rPr>
          <w:rFonts w:eastAsia="Calibri" w:cs="Times New Roman"/>
          <w:szCs w:val="24"/>
        </w:rPr>
        <w:t xml:space="preserve"> страници с основно съдържание на български език, за които езикът е непра</w:t>
      </w:r>
      <w:r w:rsidR="00A1606A">
        <w:rPr>
          <w:rFonts w:eastAsia="Calibri" w:cs="Times New Roman"/>
          <w:szCs w:val="24"/>
        </w:rPr>
        <w:t>вилно определен като английски (</w:t>
      </w:r>
      <w:r w:rsidRPr="00503F33">
        <w:rPr>
          <w:rFonts w:eastAsia="Calibri" w:cs="Times New Roman"/>
          <w:szCs w:val="24"/>
        </w:rPr>
        <w:t>&lt;html lang="en"&gt;</w:t>
      </w:r>
      <w:r w:rsidR="00A1606A">
        <w:rPr>
          <w:rFonts w:eastAsia="Calibri" w:cs="Times New Roman"/>
          <w:szCs w:val="24"/>
        </w:rPr>
        <w:t>)</w:t>
      </w:r>
      <w:r w:rsidRPr="00503F33">
        <w:rPr>
          <w:rFonts w:eastAsia="Calibri" w:cs="Times New Roman"/>
          <w:szCs w:val="24"/>
        </w:rPr>
        <w:t>.</w:t>
      </w:r>
    </w:p>
    <w:p w14:paraId="352C75F3" w14:textId="77777777" w:rsidR="002B75EC" w:rsidRPr="00433903" w:rsidRDefault="002B75EC" w:rsidP="00433903">
      <w:pPr>
        <w:numPr>
          <w:ilvl w:val="0"/>
          <w:numId w:val="7"/>
        </w:numPr>
        <w:tabs>
          <w:tab w:val="left" w:pos="1134"/>
        </w:tabs>
        <w:spacing w:before="120" w:after="120"/>
        <w:ind w:left="0" w:firstLine="709"/>
        <w:jc w:val="both"/>
      </w:pPr>
      <w:r w:rsidRPr="00433903">
        <w:t>Заглавие на страница</w:t>
      </w:r>
      <w:r w:rsidR="00BA44DB" w:rsidRPr="00433903">
        <w:t xml:space="preserve"> (9.2.4.2. (</w:t>
      </w:r>
      <w:r w:rsidR="008F6D73" w:rsidRPr="00433903">
        <w:t>А))</w:t>
      </w:r>
    </w:p>
    <w:p w14:paraId="05B5A966" w14:textId="77777777" w:rsidR="008615A3" w:rsidRDefault="008615A3" w:rsidP="008615A3">
      <w:pPr>
        <w:pStyle w:val="ListParagraph"/>
        <w:tabs>
          <w:tab w:val="left" w:pos="993"/>
        </w:tabs>
        <w:spacing w:after="0"/>
        <w:ind w:left="709"/>
        <w:contextualSpacing w:val="0"/>
        <w:jc w:val="both"/>
        <w:rPr>
          <w:rFonts w:eastAsia="Calibri" w:cs="Times New Roman"/>
          <w:szCs w:val="24"/>
        </w:rPr>
      </w:pPr>
      <w:r w:rsidRPr="008615A3">
        <w:rPr>
          <w:rFonts w:eastAsia="Calibri" w:cs="Times New Roman"/>
          <w:szCs w:val="24"/>
        </w:rPr>
        <w:t>Установени грешки:</w:t>
      </w:r>
    </w:p>
    <w:p w14:paraId="2530516C" w14:textId="77777777" w:rsidR="002B75EC" w:rsidRPr="00503F33" w:rsidRDefault="00BA5D91" w:rsidP="005C3963">
      <w:pPr>
        <w:pStyle w:val="ListParagraph"/>
        <w:numPr>
          <w:ilvl w:val="0"/>
          <w:numId w:val="2"/>
        </w:numPr>
        <w:tabs>
          <w:tab w:val="left" w:pos="993"/>
        </w:tabs>
        <w:spacing w:after="0"/>
        <w:ind w:left="0" w:firstLine="709"/>
        <w:contextualSpacing w:val="0"/>
        <w:jc w:val="both"/>
        <w:rPr>
          <w:rFonts w:eastAsia="Calibri" w:cs="Times New Roman"/>
          <w:szCs w:val="24"/>
        </w:rPr>
      </w:pPr>
      <w:r>
        <w:rPr>
          <w:rFonts w:eastAsia="Calibri" w:cs="Times New Roman"/>
          <w:szCs w:val="24"/>
        </w:rPr>
        <w:t>заглавие</w:t>
      </w:r>
      <w:r w:rsidR="002B75EC" w:rsidRPr="00503F33">
        <w:rPr>
          <w:rFonts w:eastAsia="Calibri" w:cs="Times New Roman"/>
          <w:szCs w:val="24"/>
        </w:rPr>
        <w:t>, което не описват адекватно и информативно съдържанието на страницата;</w:t>
      </w:r>
    </w:p>
    <w:p w14:paraId="49B06BE2" w14:textId="77777777" w:rsidR="002B75EC" w:rsidRPr="006556C8" w:rsidRDefault="00BA5D91" w:rsidP="005C3963">
      <w:pPr>
        <w:pStyle w:val="ListParagraph"/>
        <w:numPr>
          <w:ilvl w:val="0"/>
          <w:numId w:val="2"/>
        </w:numPr>
        <w:tabs>
          <w:tab w:val="left" w:pos="993"/>
        </w:tabs>
        <w:spacing w:after="0"/>
        <w:ind w:left="0" w:firstLine="709"/>
        <w:contextualSpacing w:val="0"/>
        <w:jc w:val="both"/>
        <w:rPr>
          <w:bCs/>
        </w:rPr>
      </w:pPr>
      <w:r>
        <w:rPr>
          <w:rFonts w:eastAsia="Calibri" w:cs="Times New Roman"/>
          <w:szCs w:val="24"/>
        </w:rPr>
        <w:t>заглавие на страница, което не е ясно за разграничаването й</w:t>
      </w:r>
      <w:r w:rsidR="006556C8">
        <w:rPr>
          <w:rFonts w:eastAsia="Calibri" w:cs="Times New Roman"/>
          <w:szCs w:val="24"/>
        </w:rPr>
        <w:t xml:space="preserve"> от другите страници в сайта.</w:t>
      </w:r>
      <w:r w:rsidR="006556C8" w:rsidRPr="006556C8">
        <w:rPr>
          <w:rFonts w:eastAsia="Calibri" w:cs="Times New Roman"/>
          <w:szCs w:val="24"/>
        </w:rPr>
        <w:t xml:space="preserve"> </w:t>
      </w:r>
      <w:r w:rsidR="006556C8">
        <w:rPr>
          <w:bCs/>
        </w:rPr>
        <w:t>Например</w:t>
      </w:r>
      <w:r w:rsidR="002B75EC" w:rsidRPr="006556C8">
        <w:rPr>
          <w:bCs/>
        </w:rPr>
        <w:t xml:space="preserve"> страници, които съдържат само наименованието на организацията; на места излишно дълги заглавия; в отделни сайтовете елементът &lt;title&gt; е оставен празен, в резултат на което се изобразява URL адреса на страницата (безполезен текст); сайтове с едно и също заглавие за всички страници на сайта.</w:t>
      </w:r>
    </w:p>
    <w:p w14:paraId="10279A2A" w14:textId="77777777" w:rsidR="002B75EC" w:rsidRPr="00883F3F" w:rsidRDefault="00ED1B43" w:rsidP="005C3963">
      <w:pPr>
        <w:pStyle w:val="ListParagraph"/>
        <w:numPr>
          <w:ilvl w:val="0"/>
          <w:numId w:val="2"/>
        </w:numPr>
        <w:tabs>
          <w:tab w:val="left" w:pos="993"/>
        </w:tabs>
        <w:spacing w:after="0"/>
        <w:ind w:left="0" w:firstLine="709"/>
        <w:contextualSpacing w:val="0"/>
        <w:jc w:val="both"/>
        <w:rPr>
          <w:rFonts w:eastAsia="Calibri" w:cs="Times New Roman"/>
          <w:szCs w:val="24"/>
        </w:rPr>
      </w:pPr>
      <w:r>
        <w:rPr>
          <w:rFonts w:eastAsia="Calibri" w:cs="Times New Roman"/>
          <w:szCs w:val="24"/>
        </w:rPr>
        <w:t>з</w:t>
      </w:r>
      <w:r w:rsidR="002B75EC" w:rsidRPr="00883F3F">
        <w:rPr>
          <w:rFonts w:eastAsia="Calibri" w:cs="Times New Roman"/>
          <w:szCs w:val="24"/>
        </w:rPr>
        <w:t xml:space="preserve">аглавия, които не съответстват на добрата практика в началото да бъде информацията, уникална за страницата (първо специфичната информация за страницата и след това за сайта), напр. започват с наименованието на организацията. </w:t>
      </w:r>
    </w:p>
    <w:p w14:paraId="5A5207A9" w14:textId="77777777" w:rsidR="00832572" w:rsidRDefault="00D376DC" w:rsidP="00CB7CA6">
      <w:pPr>
        <w:spacing w:before="120" w:after="0"/>
        <w:ind w:firstLine="709"/>
        <w:jc w:val="both"/>
        <w:rPr>
          <w:bCs/>
        </w:rPr>
      </w:pPr>
      <w:r>
        <w:rPr>
          <w:bCs/>
        </w:rPr>
        <w:t xml:space="preserve">Част от проверените страници съдържат документи, </w:t>
      </w:r>
      <w:r w:rsidR="00132ACE">
        <w:rPr>
          <w:bCs/>
        </w:rPr>
        <w:t xml:space="preserve">които могат да се свалят, </w:t>
      </w:r>
      <w:r>
        <w:rPr>
          <w:bCs/>
        </w:rPr>
        <w:t xml:space="preserve">като </w:t>
      </w:r>
      <w:r w:rsidR="00832572">
        <w:rPr>
          <w:bCs/>
        </w:rPr>
        <w:t>значителна</w:t>
      </w:r>
      <w:r>
        <w:rPr>
          <w:bCs/>
        </w:rPr>
        <w:t xml:space="preserve"> част от тях са недостъпни за ползвателите с екранен четец - н</w:t>
      </w:r>
      <w:r w:rsidR="00B92719" w:rsidRPr="00B92719">
        <w:rPr>
          <w:bCs/>
        </w:rPr>
        <w:t xml:space="preserve">якои </w:t>
      </w:r>
      <w:r w:rsidR="00366A0C">
        <w:rPr>
          <w:bCs/>
        </w:rPr>
        <w:t xml:space="preserve">от </w:t>
      </w:r>
      <w:r w:rsidR="0046608F">
        <w:rPr>
          <w:bCs/>
        </w:rPr>
        <w:t>тях са</w:t>
      </w:r>
      <w:r w:rsidR="00072934">
        <w:rPr>
          <w:bCs/>
        </w:rPr>
        <w:t xml:space="preserve"> </w:t>
      </w:r>
      <w:r w:rsidR="00B92719" w:rsidRPr="00B92719">
        <w:rPr>
          <w:bCs/>
        </w:rPr>
        <w:lastRenderedPageBreak/>
        <w:t xml:space="preserve">напълно нечетими </w:t>
      </w:r>
      <w:r w:rsidR="00BF1D8E">
        <w:rPr>
          <w:bCs/>
        </w:rPr>
        <w:t xml:space="preserve">(напр. </w:t>
      </w:r>
      <w:r>
        <w:rPr>
          <w:bCs/>
          <w:lang w:val="en-US"/>
        </w:rPr>
        <w:t>pdf</w:t>
      </w:r>
      <w:r w:rsidRPr="00832572">
        <w:rPr>
          <w:bCs/>
        </w:rPr>
        <w:t xml:space="preserve"> </w:t>
      </w:r>
      <w:r w:rsidR="008615A3">
        <w:rPr>
          <w:bCs/>
        </w:rPr>
        <w:t xml:space="preserve">файлове </w:t>
      </w:r>
      <w:r>
        <w:rPr>
          <w:bCs/>
        </w:rPr>
        <w:t xml:space="preserve">със </w:t>
      </w:r>
      <w:r w:rsidR="00BF1D8E" w:rsidRPr="00ED1B43">
        <w:rPr>
          <w:bCs/>
        </w:rPr>
        <w:t>сканирани изображения</w:t>
      </w:r>
      <w:r w:rsidR="00BF1D8E">
        <w:rPr>
          <w:bCs/>
        </w:rPr>
        <w:t>)</w:t>
      </w:r>
      <w:r w:rsidR="00B92719" w:rsidRPr="00B92719">
        <w:rPr>
          <w:bCs/>
        </w:rPr>
        <w:t xml:space="preserve">, </w:t>
      </w:r>
      <w:r w:rsidR="004C3B98">
        <w:rPr>
          <w:bCs/>
        </w:rPr>
        <w:t>част</w:t>
      </w:r>
      <w:r w:rsidR="00B92719" w:rsidRPr="00B92719">
        <w:rPr>
          <w:bCs/>
        </w:rPr>
        <w:t xml:space="preserve"> са четими, но достъпността им е на най-ниско ниво (текстът може да бъде изчетен, но липсва достъпна навигация или </w:t>
      </w:r>
      <w:r w:rsidR="00B92719" w:rsidRPr="00B92719">
        <w:rPr>
          <w:bCs/>
          <w:lang w:val="en-US"/>
        </w:rPr>
        <w:t>PDF</w:t>
      </w:r>
      <w:r w:rsidR="00B92719" w:rsidRPr="00B92719">
        <w:rPr>
          <w:bCs/>
        </w:rPr>
        <w:t xml:space="preserve"> тагове например</w:t>
      </w:r>
      <w:r w:rsidR="00BF1D8E">
        <w:rPr>
          <w:bCs/>
        </w:rPr>
        <w:t>)</w:t>
      </w:r>
      <w:r w:rsidR="00B92719" w:rsidRPr="00B92719">
        <w:rPr>
          <w:bCs/>
        </w:rPr>
        <w:t xml:space="preserve"> и подлежи на подобрение.</w:t>
      </w:r>
    </w:p>
    <w:p w14:paraId="17FCC666" w14:textId="77777777" w:rsidR="007008AF" w:rsidRPr="00BD3D67" w:rsidRDefault="007008AF" w:rsidP="00CB7CA6">
      <w:pPr>
        <w:spacing w:before="120" w:after="0"/>
        <w:ind w:firstLine="709"/>
        <w:jc w:val="both"/>
        <w:rPr>
          <w:bCs/>
        </w:rPr>
      </w:pPr>
      <w:r w:rsidRPr="007008AF">
        <w:rPr>
          <w:bCs/>
        </w:rPr>
        <w:t xml:space="preserve">Резултатите </w:t>
      </w:r>
      <w:r>
        <w:rPr>
          <w:bCs/>
        </w:rPr>
        <w:t xml:space="preserve">от проверката за наличие на карта на сайта </w:t>
      </w:r>
      <w:r w:rsidRPr="007008AF">
        <w:rPr>
          <w:bCs/>
        </w:rPr>
        <w:t xml:space="preserve">показаха, че 35% от уебсайтовете имат карта на сайта, в повечето случаи в достъпен </w:t>
      </w:r>
      <w:r w:rsidRPr="007008AF">
        <w:rPr>
          <w:bCs/>
          <w:lang w:val="en-US"/>
        </w:rPr>
        <w:t>HTML</w:t>
      </w:r>
      <w:r w:rsidRPr="007008AF">
        <w:rPr>
          <w:bCs/>
        </w:rPr>
        <w:t xml:space="preserve"> формат</w:t>
      </w:r>
      <w:r w:rsidR="007D421D">
        <w:rPr>
          <w:bCs/>
        </w:rPr>
        <w:t>.</w:t>
      </w:r>
    </w:p>
    <w:p w14:paraId="5753EF06" w14:textId="77777777" w:rsidR="002B75EC" w:rsidRPr="006A49D1" w:rsidRDefault="007008AF" w:rsidP="00CB7CA6">
      <w:pPr>
        <w:spacing w:before="120" w:after="0"/>
        <w:ind w:firstLine="709"/>
        <w:jc w:val="both"/>
        <w:rPr>
          <w:bCs/>
        </w:rPr>
      </w:pPr>
      <w:r>
        <w:rPr>
          <w:bCs/>
        </w:rPr>
        <w:t>Някои</w:t>
      </w:r>
      <w:r w:rsidRPr="006A49D1">
        <w:rPr>
          <w:bCs/>
        </w:rPr>
        <w:t xml:space="preserve"> </w:t>
      </w:r>
      <w:r w:rsidR="002B75EC" w:rsidRPr="006A49D1">
        <w:rPr>
          <w:bCs/>
        </w:rPr>
        <w:t>от</w:t>
      </w:r>
      <w:r w:rsidR="00ED1B43">
        <w:rPr>
          <w:bCs/>
        </w:rPr>
        <w:t xml:space="preserve"> посочените несъответствия не с</w:t>
      </w:r>
      <w:r>
        <w:rPr>
          <w:bCs/>
        </w:rPr>
        <w:t>а</w:t>
      </w:r>
      <w:r w:rsidR="00ED1B43">
        <w:rPr>
          <w:bCs/>
        </w:rPr>
        <w:t xml:space="preserve"> откр</w:t>
      </w:r>
      <w:r>
        <w:rPr>
          <w:bCs/>
        </w:rPr>
        <w:t>ити</w:t>
      </w:r>
      <w:r w:rsidR="002B75EC" w:rsidRPr="006A49D1">
        <w:rPr>
          <w:bCs/>
        </w:rPr>
        <w:t xml:space="preserve"> като грешки от автоматичния инструмент (</w:t>
      </w:r>
      <w:r w:rsidR="00ED1B43">
        <w:rPr>
          <w:bCs/>
        </w:rPr>
        <w:t xml:space="preserve">в </w:t>
      </w:r>
      <w:r w:rsidR="002B75EC" w:rsidRPr="006A49D1">
        <w:rPr>
          <w:bCs/>
        </w:rPr>
        <w:t xml:space="preserve">някои случаи са отбелязани в генерирания отчет </w:t>
      </w:r>
      <w:r w:rsidR="00ED1B43">
        <w:rPr>
          <w:bCs/>
        </w:rPr>
        <w:t>като</w:t>
      </w:r>
      <w:r w:rsidR="002B75EC" w:rsidRPr="006A49D1">
        <w:rPr>
          <w:bCs/>
        </w:rPr>
        <w:t xml:space="preserve"> </w:t>
      </w:r>
      <w:r w:rsidR="002B75EC" w:rsidRPr="006A49D1">
        <w:rPr>
          <w:bCs/>
          <w:lang w:val="en-US"/>
        </w:rPr>
        <w:t>Alerts</w:t>
      </w:r>
      <w:r w:rsidR="002B75EC" w:rsidRPr="006A49D1">
        <w:rPr>
          <w:bCs/>
        </w:rPr>
        <w:t>), а са установени в резултат на ръчната проверка от експерт и от потребител, използващ екранен четец.</w:t>
      </w:r>
    </w:p>
    <w:p w14:paraId="4A05AD51" w14:textId="77777777" w:rsidR="002B75EC" w:rsidRPr="006A49D1" w:rsidRDefault="002B75EC" w:rsidP="006A49D1">
      <w:pPr>
        <w:spacing w:after="0"/>
        <w:jc w:val="both"/>
        <w:rPr>
          <w:bCs/>
        </w:rPr>
      </w:pPr>
    </w:p>
    <w:p w14:paraId="56D6EB18" w14:textId="77777777" w:rsidR="002B75EC" w:rsidRPr="00A80F72" w:rsidRDefault="002B75EC" w:rsidP="00A80F72">
      <w:pPr>
        <w:pStyle w:val="ListParagraph"/>
        <w:numPr>
          <w:ilvl w:val="2"/>
          <w:numId w:val="10"/>
        </w:numPr>
        <w:spacing w:before="120"/>
        <w:contextualSpacing w:val="0"/>
        <w:outlineLvl w:val="2"/>
        <w:rPr>
          <w:b/>
        </w:rPr>
      </w:pPr>
      <w:bookmarkStart w:id="17" w:name="_Toc86416639"/>
      <w:bookmarkStart w:id="18" w:name="_Toc86419703"/>
      <w:r w:rsidRPr="007B50B4">
        <w:rPr>
          <w:b/>
        </w:rPr>
        <w:t>Резултати за приложен метод на задълбоченото наблюдение на уебсайтове</w:t>
      </w:r>
      <w:bookmarkEnd w:id="17"/>
      <w:bookmarkEnd w:id="18"/>
      <w:r w:rsidRPr="007B50B4">
        <w:rPr>
          <w:b/>
        </w:rPr>
        <w:t xml:space="preserve"> </w:t>
      </w:r>
    </w:p>
    <w:p w14:paraId="0E05DC6D" w14:textId="77777777" w:rsidR="002B75EC" w:rsidRPr="005D5A90" w:rsidRDefault="002B75EC" w:rsidP="003845DF">
      <w:pPr>
        <w:ind w:firstLine="709"/>
        <w:jc w:val="both"/>
        <w:outlineLvl w:val="3"/>
      </w:pPr>
      <w:r w:rsidRPr="005D5A90">
        <w:t>а) подробно описание на резултатите от наблюдението, включително измервателните данни;</w:t>
      </w:r>
    </w:p>
    <w:p w14:paraId="11E5F9DF" w14:textId="77777777" w:rsidR="002B75EC" w:rsidRPr="005D5A90" w:rsidRDefault="00751BEA" w:rsidP="00CB7CA6">
      <w:pPr>
        <w:ind w:firstLine="709"/>
        <w:jc w:val="both"/>
      </w:pPr>
      <w:r>
        <w:t>Преглед на тестване на критерии</w:t>
      </w:r>
      <w:r w:rsidR="002B75EC" w:rsidRPr="005D5A90">
        <w:t xml:space="preserve"> (автоматично/ръчно/с екранен четец):</w:t>
      </w:r>
    </w:p>
    <w:tbl>
      <w:tblPr>
        <w:tblW w:w="9560" w:type="dxa"/>
        <w:tblInd w:w="-14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386"/>
        <w:gridCol w:w="1300"/>
        <w:gridCol w:w="1422"/>
        <w:gridCol w:w="1550"/>
        <w:gridCol w:w="1227"/>
        <w:gridCol w:w="1675"/>
      </w:tblGrid>
      <w:tr w:rsidR="00B2798F" w:rsidRPr="00B2798F" w14:paraId="20D9600C" w14:textId="77777777" w:rsidTr="00402FF3">
        <w:trPr>
          <w:tblHeader/>
        </w:trPr>
        <w:tc>
          <w:tcPr>
            <w:tcW w:w="2386" w:type="dxa"/>
            <w:tcBorders>
              <w:top w:val="single" w:sz="2" w:space="0" w:color="000000"/>
              <w:left w:val="single" w:sz="2" w:space="0" w:color="000000"/>
              <w:bottom w:val="single" w:sz="2" w:space="0" w:color="000000"/>
            </w:tcBorders>
            <w:shd w:val="clear" w:color="auto" w:fill="F2F2F2" w:themeFill="background1" w:themeFillShade="F2"/>
            <w:vAlign w:val="center"/>
          </w:tcPr>
          <w:p w14:paraId="3EAFA34C" w14:textId="77777777" w:rsidR="002B75EC" w:rsidRPr="00B2798F" w:rsidRDefault="002B75EC" w:rsidP="00B948FA">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Изискване</w:t>
            </w:r>
          </w:p>
        </w:tc>
        <w:tc>
          <w:tcPr>
            <w:tcW w:w="1300" w:type="dxa"/>
            <w:tcBorders>
              <w:top w:val="single" w:sz="2" w:space="0" w:color="000000"/>
              <w:left w:val="single" w:sz="2" w:space="0" w:color="000000"/>
              <w:bottom w:val="single" w:sz="2" w:space="0" w:color="000000"/>
            </w:tcBorders>
            <w:shd w:val="clear" w:color="auto" w:fill="F2F2F2" w:themeFill="background1" w:themeFillShade="F2"/>
            <w:vAlign w:val="center"/>
          </w:tcPr>
          <w:p w14:paraId="731878CB" w14:textId="77777777" w:rsidR="002B75EC" w:rsidRPr="00B2798F" w:rsidRDefault="002B75EC" w:rsidP="00B948FA">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Критерий</w:t>
            </w:r>
          </w:p>
        </w:tc>
        <w:tc>
          <w:tcPr>
            <w:tcW w:w="1422" w:type="dxa"/>
            <w:tcBorders>
              <w:top w:val="single" w:sz="2" w:space="0" w:color="000000"/>
              <w:left w:val="single" w:sz="2" w:space="0" w:color="000000"/>
              <w:bottom w:val="single" w:sz="2" w:space="0" w:color="000000"/>
            </w:tcBorders>
            <w:shd w:val="clear" w:color="auto" w:fill="F2F2F2" w:themeFill="background1" w:themeFillShade="F2"/>
            <w:vAlign w:val="center"/>
          </w:tcPr>
          <w:p w14:paraId="0CDEE9F4" w14:textId="77777777" w:rsidR="002B75EC" w:rsidRPr="00B2798F" w:rsidRDefault="002B75EC" w:rsidP="00B948FA">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Тестван автоматично Да/Не</w:t>
            </w:r>
          </w:p>
        </w:tc>
        <w:tc>
          <w:tcPr>
            <w:tcW w:w="1550" w:type="dxa"/>
            <w:tcBorders>
              <w:top w:val="single" w:sz="2" w:space="0" w:color="000000"/>
              <w:left w:val="single" w:sz="2" w:space="0" w:color="000000"/>
              <w:bottom w:val="single" w:sz="2" w:space="0" w:color="000000"/>
            </w:tcBorders>
            <w:shd w:val="clear" w:color="auto" w:fill="F2F2F2" w:themeFill="background1" w:themeFillShade="F2"/>
            <w:vAlign w:val="center"/>
          </w:tcPr>
          <w:p w14:paraId="5EC1DFD3" w14:textId="77777777" w:rsidR="002B75EC" w:rsidRPr="00B2798F" w:rsidRDefault="002B75EC" w:rsidP="00B948FA">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Използвани автоматични средства</w:t>
            </w:r>
          </w:p>
        </w:tc>
        <w:tc>
          <w:tcPr>
            <w:tcW w:w="1227" w:type="dxa"/>
            <w:tcBorders>
              <w:top w:val="single" w:sz="2" w:space="0" w:color="000000"/>
              <w:left w:val="single" w:sz="2" w:space="0" w:color="000000"/>
              <w:bottom w:val="single" w:sz="2" w:space="0" w:color="000000"/>
            </w:tcBorders>
            <w:shd w:val="clear" w:color="auto" w:fill="F2F2F2" w:themeFill="background1" w:themeFillShade="F2"/>
            <w:vAlign w:val="center"/>
          </w:tcPr>
          <w:p w14:paraId="4EB4859B" w14:textId="77777777" w:rsidR="002B75EC" w:rsidRPr="00B2798F" w:rsidRDefault="002B75EC" w:rsidP="00B948FA">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Тестван ръчно Да/Не</w:t>
            </w:r>
          </w:p>
        </w:tc>
        <w:tc>
          <w:tcPr>
            <w:tcW w:w="16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E7670FC" w14:textId="77777777" w:rsidR="002B75EC" w:rsidRPr="00B2798F" w:rsidRDefault="002B75EC" w:rsidP="00B948FA">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Тестван с екранен четец Да/Не</w:t>
            </w:r>
          </w:p>
        </w:tc>
      </w:tr>
      <w:tr w:rsidR="002B75EC" w:rsidRPr="00ED1B43" w14:paraId="2CB09596" w14:textId="77777777" w:rsidTr="00402FF3">
        <w:tc>
          <w:tcPr>
            <w:tcW w:w="2386" w:type="dxa"/>
            <w:tcBorders>
              <w:left w:val="single" w:sz="2" w:space="0" w:color="000000"/>
              <w:bottom w:val="single" w:sz="2" w:space="0" w:color="000000"/>
            </w:tcBorders>
            <w:shd w:val="clear" w:color="auto" w:fill="auto"/>
          </w:tcPr>
          <w:p w14:paraId="4E46606F" w14:textId="77777777" w:rsidR="002B75EC" w:rsidRPr="00ED1B43" w:rsidRDefault="002B75EC" w:rsidP="00C407E0">
            <w:pPr>
              <w:jc w:val="both"/>
              <w:rPr>
                <w:rFonts w:cs="Times New Roman"/>
                <w:sz w:val="22"/>
              </w:rPr>
            </w:pPr>
            <w:r w:rsidRPr="00ED1B43">
              <w:rPr>
                <w:rFonts w:cs="Times New Roman"/>
                <w:sz w:val="22"/>
              </w:rPr>
              <w:t>Нетекстово съдържание</w:t>
            </w:r>
          </w:p>
        </w:tc>
        <w:tc>
          <w:tcPr>
            <w:tcW w:w="1300" w:type="dxa"/>
            <w:tcBorders>
              <w:left w:val="single" w:sz="2" w:space="0" w:color="000000"/>
              <w:bottom w:val="single" w:sz="2" w:space="0" w:color="000000"/>
            </w:tcBorders>
            <w:shd w:val="clear" w:color="auto" w:fill="auto"/>
          </w:tcPr>
          <w:p w14:paraId="7CEE6560" w14:textId="77777777" w:rsidR="002B75EC" w:rsidRPr="00ED1B43" w:rsidRDefault="002B75EC" w:rsidP="00C407E0">
            <w:pPr>
              <w:jc w:val="both"/>
              <w:rPr>
                <w:rFonts w:cs="Times New Roman"/>
                <w:sz w:val="22"/>
              </w:rPr>
            </w:pPr>
            <w:r w:rsidRPr="00ED1B43">
              <w:rPr>
                <w:rFonts w:cs="Times New Roman"/>
                <w:sz w:val="22"/>
              </w:rPr>
              <w:t>9.1.1.1 (А)</w:t>
            </w:r>
          </w:p>
        </w:tc>
        <w:tc>
          <w:tcPr>
            <w:tcW w:w="1422" w:type="dxa"/>
            <w:tcBorders>
              <w:left w:val="single" w:sz="2" w:space="0" w:color="000000"/>
              <w:bottom w:val="single" w:sz="2" w:space="0" w:color="000000"/>
            </w:tcBorders>
            <w:shd w:val="clear" w:color="auto" w:fill="auto"/>
          </w:tcPr>
          <w:p w14:paraId="60B41905"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7830CC79" w14:textId="77777777" w:rsidR="002B75EC" w:rsidRPr="00ED1B43" w:rsidRDefault="002B75EC" w:rsidP="00003F66">
            <w:pPr>
              <w:jc w:val="center"/>
              <w:rPr>
                <w:rFonts w:cs="Times New Roman"/>
                <w:sz w:val="22"/>
                <w:lang w:val="en-US"/>
              </w:rPr>
            </w:pPr>
            <w:r w:rsidRPr="00ED1B43">
              <w:rPr>
                <w:rFonts w:cs="Times New Roman"/>
                <w:sz w:val="22"/>
                <w:lang w:val="en-US"/>
              </w:rPr>
              <w:t>Wave, Axe tool</w:t>
            </w:r>
          </w:p>
        </w:tc>
        <w:tc>
          <w:tcPr>
            <w:tcW w:w="1227" w:type="dxa"/>
            <w:tcBorders>
              <w:left w:val="single" w:sz="2" w:space="0" w:color="000000"/>
              <w:bottom w:val="single" w:sz="2" w:space="0" w:color="000000"/>
            </w:tcBorders>
            <w:shd w:val="clear" w:color="auto" w:fill="auto"/>
          </w:tcPr>
          <w:p w14:paraId="0321413C"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DD05744"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35DB35AE" w14:textId="77777777" w:rsidTr="00402FF3">
        <w:tc>
          <w:tcPr>
            <w:tcW w:w="2386" w:type="dxa"/>
            <w:tcBorders>
              <w:left w:val="single" w:sz="2" w:space="0" w:color="000000"/>
              <w:bottom w:val="single" w:sz="2" w:space="0" w:color="000000"/>
            </w:tcBorders>
            <w:shd w:val="clear" w:color="auto" w:fill="auto"/>
          </w:tcPr>
          <w:p w14:paraId="0D6769B9" w14:textId="77777777" w:rsidR="002B75EC" w:rsidRPr="00ED1B43" w:rsidRDefault="002B75EC" w:rsidP="00C407E0">
            <w:pPr>
              <w:jc w:val="both"/>
              <w:rPr>
                <w:rFonts w:cs="Times New Roman"/>
                <w:sz w:val="22"/>
              </w:rPr>
            </w:pPr>
            <w:r w:rsidRPr="00ED1B43">
              <w:rPr>
                <w:rFonts w:cs="Times New Roman"/>
                <w:sz w:val="22"/>
              </w:rPr>
              <w:t xml:space="preserve">Само звук и само картина (предварително записани) </w:t>
            </w:r>
          </w:p>
        </w:tc>
        <w:tc>
          <w:tcPr>
            <w:tcW w:w="1300" w:type="dxa"/>
            <w:tcBorders>
              <w:left w:val="single" w:sz="2" w:space="0" w:color="000000"/>
              <w:bottom w:val="single" w:sz="2" w:space="0" w:color="000000"/>
            </w:tcBorders>
            <w:shd w:val="clear" w:color="auto" w:fill="auto"/>
          </w:tcPr>
          <w:p w14:paraId="534F8398" w14:textId="77777777" w:rsidR="002B75EC" w:rsidRPr="00ED1B43" w:rsidRDefault="002B75EC" w:rsidP="00C407E0">
            <w:pPr>
              <w:jc w:val="both"/>
              <w:rPr>
                <w:rFonts w:cs="Times New Roman"/>
                <w:sz w:val="22"/>
              </w:rPr>
            </w:pPr>
            <w:r w:rsidRPr="00ED1B43">
              <w:rPr>
                <w:rFonts w:cs="Times New Roman"/>
                <w:sz w:val="22"/>
              </w:rPr>
              <w:t>9.1.2.1 (А)</w:t>
            </w:r>
          </w:p>
        </w:tc>
        <w:tc>
          <w:tcPr>
            <w:tcW w:w="1422" w:type="dxa"/>
            <w:tcBorders>
              <w:left w:val="single" w:sz="2" w:space="0" w:color="000000"/>
              <w:bottom w:val="single" w:sz="2" w:space="0" w:color="000000"/>
            </w:tcBorders>
            <w:shd w:val="clear" w:color="auto" w:fill="auto"/>
          </w:tcPr>
          <w:p w14:paraId="2C785090"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1EB75ED5"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7BBDE5E5"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3F297E33"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224BD015" w14:textId="77777777" w:rsidTr="00402FF3">
        <w:tc>
          <w:tcPr>
            <w:tcW w:w="2386" w:type="dxa"/>
            <w:tcBorders>
              <w:left w:val="single" w:sz="2" w:space="0" w:color="000000"/>
              <w:bottom w:val="single" w:sz="2" w:space="0" w:color="000000"/>
            </w:tcBorders>
            <w:shd w:val="clear" w:color="auto" w:fill="auto"/>
          </w:tcPr>
          <w:p w14:paraId="35A7352B" w14:textId="77777777" w:rsidR="002B75EC" w:rsidRPr="00ED1B43" w:rsidRDefault="002B75EC" w:rsidP="00C407E0">
            <w:pPr>
              <w:jc w:val="both"/>
              <w:rPr>
                <w:rFonts w:cs="Times New Roman"/>
                <w:sz w:val="22"/>
              </w:rPr>
            </w:pPr>
            <w:r w:rsidRPr="00ED1B43">
              <w:rPr>
                <w:rFonts w:cs="Times New Roman"/>
                <w:sz w:val="22"/>
              </w:rPr>
              <w:t xml:space="preserve">Надписи (предварително записани) </w:t>
            </w:r>
          </w:p>
        </w:tc>
        <w:tc>
          <w:tcPr>
            <w:tcW w:w="1300" w:type="dxa"/>
            <w:tcBorders>
              <w:left w:val="single" w:sz="2" w:space="0" w:color="000000"/>
              <w:bottom w:val="single" w:sz="2" w:space="0" w:color="000000"/>
            </w:tcBorders>
            <w:shd w:val="clear" w:color="auto" w:fill="auto"/>
          </w:tcPr>
          <w:p w14:paraId="6AAF8E1B" w14:textId="77777777" w:rsidR="002B75EC" w:rsidRPr="00ED1B43" w:rsidRDefault="002B75EC" w:rsidP="00C407E0">
            <w:pPr>
              <w:jc w:val="both"/>
              <w:rPr>
                <w:rFonts w:cs="Times New Roman"/>
                <w:sz w:val="22"/>
              </w:rPr>
            </w:pPr>
            <w:r w:rsidRPr="00ED1B43">
              <w:rPr>
                <w:rFonts w:cs="Times New Roman"/>
                <w:sz w:val="22"/>
              </w:rPr>
              <w:t>9.1.2.2 (А)</w:t>
            </w:r>
          </w:p>
        </w:tc>
        <w:tc>
          <w:tcPr>
            <w:tcW w:w="1422" w:type="dxa"/>
            <w:tcBorders>
              <w:left w:val="single" w:sz="2" w:space="0" w:color="000000"/>
              <w:bottom w:val="single" w:sz="2" w:space="0" w:color="000000"/>
            </w:tcBorders>
            <w:shd w:val="clear" w:color="auto" w:fill="auto"/>
          </w:tcPr>
          <w:p w14:paraId="6BEB99B1"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48740D1E"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7280E71"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6BED706"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134F110C" w14:textId="77777777" w:rsidTr="00402FF3">
        <w:tc>
          <w:tcPr>
            <w:tcW w:w="2386" w:type="dxa"/>
            <w:tcBorders>
              <w:left w:val="single" w:sz="2" w:space="0" w:color="000000"/>
              <w:bottom w:val="single" w:sz="2" w:space="0" w:color="000000"/>
            </w:tcBorders>
            <w:shd w:val="clear" w:color="auto" w:fill="auto"/>
          </w:tcPr>
          <w:p w14:paraId="517A735E" w14:textId="77777777" w:rsidR="002B75EC" w:rsidRPr="00ED1B43" w:rsidRDefault="002B75EC" w:rsidP="00C407E0">
            <w:pPr>
              <w:jc w:val="both"/>
              <w:rPr>
                <w:rFonts w:cs="Times New Roman"/>
                <w:sz w:val="22"/>
              </w:rPr>
            </w:pPr>
            <w:r w:rsidRPr="00ED1B43">
              <w:rPr>
                <w:rFonts w:cs="Times New Roman"/>
                <w:sz w:val="22"/>
              </w:rPr>
              <w:t>Звуково описание или медийна алтернатива (предварително записани)</w:t>
            </w:r>
          </w:p>
        </w:tc>
        <w:tc>
          <w:tcPr>
            <w:tcW w:w="1300" w:type="dxa"/>
            <w:tcBorders>
              <w:left w:val="single" w:sz="2" w:space="0" w:color="000000"/>
              <w:bottom w:val="single" w:sz="2" w:space="0" w:color="000000"/>
            </w:tcBorders>
            <w:shd w:val="clear" w:color="auto" w:fill="auto"/>
          </w:tcPr>
          <w:p w14:paraId="61A8D0C3" w14:textId="77777777" w:rsidR="002B75EC" w:rsidRPr="00ED1B43" w:rsidRDefault="002B75EC" w:rsidP="00C407E0">
            <w:pPr>
              <w:jc w:val="both"/>
              <w:rPr>
                <w:rFonts w:cs="Times New Roman"/>
                <w:sz w:val="22"/>
              </w:rPr>
            </w:pPr>
            <w:r w:rsidRPr="00ED1B43">
              <w:rPr>
                <w:rFonts w:cs="Times New Roman"/>
                <w:sz w:val="22"/>
              </w:rPr>
              <w:t>9.1.2.3 (А)</w:t>
            </w:r>
          </w:p>
        </w:tc>
        <w:tc>
          <w:tcPr>
            <w:tcW w:w="1422" w:type="dxa"/>
            <w:tcBorders>
              <w:left w:val="single" w:sz="2" w:space="0" w:color="000000"/>
              <w:bottom w:val="single" w:sz="2" w:space="0" w:color="000000"/>
            </w:tcBorders>
            <w:shd w:val="clear" w:color="auto" w:fill="auto"/>
          </w:tcPr>
          <w:p w14:paraId="245DAD19"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38C64CE8"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A813C4B"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3AF2E52F"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3735479A" w14:textId="77777777" w:rsidTr="00402FF3">
        <w:tc>
          <w:tcPr>
            <w:tcW w:w="2386" w:type="dxa"/>
            <w:tcBorders>
              <w:left w:val="single" w:sz="2" w:space="0" w:color="000000"/>
              <w:bottom w:val="single" w:sz="2" w:space="0" w:color="000000"/>
            </w:tcBorders>
            <w:shd w:val="clear" w:color="auto" w:fill="auto"/>
          </w:tcPr>
          <w:p w14:paraId="5B4DAC16" w14:textId="77777777" w:rsidR="002B75EC" w:rsidRPr="00ED1B43" w:rsidRDefault="002B75EC" w:rsidP="00C407E0">
            <w:pPr>
              <w:jc w:val="both"/>
              <w:rPr>
                <w:rFonts w:cs="Times New Roman"/>
                <w:sz w:val="22"/>
              </w:rPr>
            </w:pPr>
            <w:r w:rsidRPr="00ED1B43">
              <w:rPr>
                <w:rFonts w:cs="Times New Roman"/>
                <w:sz w:val="22"/>
              </w:rPr>
              <w:t>Надписи (на живо)</w:t>
            </w:r>
          </w:p>
        </w:tc>
        <w:tc>
          <w:tcPr>
            <w:tcW w:w="1300" w:type="dxa"/>
            <w:tcBorders>
              <w:left w:val="single" w:sz="2" w:space="0" w:color="000000"/>
              <w:bottom w:val="single" w:sz="2" w:space="0" w:color="000000"/>
            </w:tcBorders>
            <w:shd w:val="clear" w:color="auto" w:fill="auto"/>
          </w:tcPr>
          <w:p w14:paraId="4DCFA0B5" w14:textId="77777777" w:rsidR="002B75EC" w:rsidRPr="00ED1B43" w:rsidRDefault="002B75EC" w:rsidP="00C407E0">
            <w:pPr>
              <w:jc w:val="both"/>
              <w:rPr>
                <w:rFonts w:cs="Times New Roman"/>
                <w:sz w:val="22"/>
              </w:rPr>
            </w:pPr>
            <w:r w:rsidRPr="00ED1B43">
              <w:rPr>
                <w:rFonts w:cs="Times New Roman"/>
                <w:sz w:val="22"/>
              </w:rPr>
              <w:t>9.1.2.4 (АА)</w:t>
            </w:r>
          </w:p>
        </w:tc>
        <w:tc>
          <w:tcPr>
            <w:tcW w:w="1422" w:type="dxa"/>
            <w:tcBorders>
              <w:left w:val="single" w:sz="2" w:space="0" w:color="000000"/>
              <w:bottom w:val="single" w:sz="2" w:space="0" w:color="000000"/>
            </w:tcBorders>
            <w:shd w:val="clear" w:color="auto" w:fill="auto"/>
          </w:tcPr>
          <w:p w14:paraId="31551BFE"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291FA9C1"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3EC019B8"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AA7820E"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1776788D" w14:textId="77777777" w:rsidTr="00402FF3">
        <w:tc>
          <w:tcPr>
            <w:tcW w:w="2386" w:type="dxa"/>
            <w:tcBorders>
              <w:left w:val="single" w:sz="2" w:space="0" w:color="000000"/>
              <w:bottom w:val="single" w:sz="2" w:space="0" w:color="000000"/>
            </w:tcBorders>
            <w:shd w:val="clear" w:color="auto" w:fill="auto"/>
          </w:tcPr>
          <w:p w14:paraId="1208A3BC" w14:textId="77777777" w:rsidR="002B75EC" w:rsidRPr="00ED1B43" w:rsidRDefault="002B75EC" w:rsidP="00C407E0">
            <w:pPr>
              <w:jc w:val="both"/>
              <w:rPr>
                <w:rFonts w:cs="Times New Roman"/>
                <w:sz w:val="22"/>
              </w:rPr>
            </w:pPr>
            <w:r w:rsidRPr="00ED1B43">
              <w:rPr>
                <w:rFonts w:cs="Times New Roman"/>
                <w:sz w:val="22"/>
              </w:rPr>
              <w:t>Звуково описание (предварително записано)</w:t>
            </w:r>
          </w:p>
        </w:tc>
        <w:tc>
          <w:tcPr>
            <w:tcW w:w="1300" w:type="dxa"/>
            <w:tcBorders>
              <w:left w:val="single" w:sz="2" w:space="0" w:color="000000"/>
              <w:bottom w:val="single" w:sz="2" w:space="0" w:color="000000"/>
            </w:tcBorders>
            <w:shd w:val="clear" w:color="auto" w:fill="auto"/>
          </w:tcPr>
          <w:p w14:paraId="707E0D08" w14:textId="77777777" w:rsidR="002B75EC" w:rsidRPr="00ED1B43" w:rsidRDefault="002B75EC" w:rsidP="00C407E0">
            <w:pPr>
              <w:jc w:val="both"/>
              <w:rPr>
                <w:rFonts w:cs="Times New Roman"/>
                <w:sz w:val="22"/>
              </w:rPr>
            </w:pPr>
            <w:r w:rsidRPr="00ED1B43">
              <w:rPr>
                <w:rFonts w:cs="Times New Roman"/>
                <w:sz w:val="22"/>
              </w:rPr>
              <w:t>9.1.2.5 (АА)</w:t>
            </w:r>
          </w:p>
        </w:tc>
        <w:tc>
          <w:tcPr>
            <w:tcW w:w="1422" w:type="dxa"/>
            <w:tcBorders>
              <w:left w:val="single" w:sz="2" w:space="0" w:color="000000"/>
              <w:bottom w:val="single" w:sz="2" w:space="0" w:color="000000"/>
            </w:tcBorders>
            <w:shd w:val="clear" w:color="auto" w:fill="auto"/>
          </w:tcPr>
          <w:p w14:paraId="2EC6CC6A"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1B9CD68D"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6ADFA31B"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0813261"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436BD71E" w14:textId="77777777" w:rsidTr="00402FF3">
        <w:tc>
          <w:tcPr>
            <w:tcW w:w="2386" w:type="dxa"/>
            <w:tcBorders>
              <w:left w:val="single" w:sz="2" w:space="0" w:color="000000"/>
              <w:bottom w:val="single" w:sz="2" w:space="0" w:color="000000"/>
            </w:tcBorders>
            <w:shd w:val="clear" w:color="auto" w:fill="auto"/>
          </w:tcPr>
          <w:p w14:paraId="36FB6D60" w14:textId="77777777" w:rsidR="002B75EC" w:rsidRPr="00ED1B43" w:rsidRDefault="002B75EC" w:rsidP="00C407E0">
            <w:pPr>
              <w:jc w:val="both"/>
              <w:rPr>
                <w:rFonts w:cs="Times New Roman"/>
                <w:sz w:val="22"/>
              </w:rPr>
            </w:pPr>
            <w:r w:rsidRPr="00ED1B43">
              <w:rPr>
                <w:rFonts w:cs="Times New Roman"/>
                <w:sz w:val="22"/>
              </w:rPr>
              <w:t>Информация и взаимовръзки</w:t>
            </w:r>
          </w:p>
        </w:tc>
        <w:tc>
          <w:tcPr>
            <w:tcW w:w="1300" w:type="dxa"/>
            <w:tcBorders>
              <w:left w:val="single" w:sz="2" w:space="0" w:color="000000"/>
              <w:bottom w:val="single" w:sz="2" w:space="0" w:color="000000"/>
            </w:tcBorders>
            <w:shd w:val="clear" w:color="auto" w:fill="auto"/>
          </w:tcPr>
          <w:p w14:paraId="669FBF89" w14:textId="77777777" w:rsidR="002B75EC" w:rsidRPr="00ED1B43" w:rsidRDefault="002B75EC" w:rsidP="00C407E0">
            <w:pPr>
              <w:jc w:val="both"/>
              <w:rPr>
                <w:rFonts w:cs="Times New Roman"/>
                <w:sz w:val="22"/>
              </w:rPr>
            </w:pPr>
            <w:r w:rsidRPr="00ED1B43">
              <w:rPr>
                <w:rFonts w:cs="Times New Roman"/>
                <w:sz w:val="22"/>
              </w:rPr>
              <w:t>9.1.3.1 (А)</w:t>
            </w:r>
          </w:p>
        </w:tc>
        <w:tc>
          <w:tcPr>
            <w:tcW w:w="1422" w:type="dxa"/>
            <w:tcBorders>
              <w:left w:val="single" w:sz="2" w:space="0" w:color="000000"/>
              <w:bottom w:val="single" w:sz="2" w:space="0" w:color="000000"/>
            </w:tcBorders>
            <w:shd w:val="clear" w:color="auto" w:fill="auto"/>
          </w:tcPr>
          <w:p w14:paraId="1983C56F"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6F3A04EB" w14:textId="77777777" w:rsidR="002B75EC" w:rsidRPr="00ED1B43" w:rsidRDefault="002B75EC" w:rsidP="00003F66">
            <w:pPr>
              <w:jc w:val="center"/>
              <w:rPr>
                <w:rFonts w:cs="Times New Roman"/>
                <w:sz w:val="22"/>
                <w:lang w:val="en-US"/>
              </w:rPr>
            </w:pPr>
            <w:r w:rsidRPr="00ED1B43">
              <w:rPr>
                <w:rFonts w:cs="Times New Roman"/>
                <w:sz w:val="22"/>
                <w:lang w:val="en-US"/>
              </w:rPr>
              <w:t>Wave, Axe tool</w:t>
            </w:r>
          </w:p>
        </w:tc>
        <w:tc>
          <w:tcPr>
            <w:tcW w:w="1227" w:type="dxa"/>
            <w:tcBorders>
              <w:left w:val="single" w:sz="2" w:space="0" w:color="000000"/>
              <w:bottom w:val="single" w:sz="2" w:space="0" w:color="000000"/>
            </w:tcBorders>
            <w:shd w:val="clear" w:color="auto" w:fill="auto"/>
          </w:tcPr>
          <w:p w14:paraId="1FDBA428"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83564E1"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18236056" w14:textId="77777777" w:rsidTr="00402FF3">
        <w:tc>
          <w:tcPr>
            <w:tcW w:w="2386" w:type="dxa"/>
            <w:tcBorders>
              <w:left w:val="single" w:sz="2" w:space="0" w:color="000000"/>
              <w:bottom w:val="single" w:sz="2" w:space="0" w:color="000000"/>
            </w:tcBorders>
            <w:shd w:val="clear" w:color="auto" w:fill="auto"/>
          </w:tcPr>
          <w:p w14:paraId="1B286966" w14:textId="77777777" w:rsidR="002B75EC" w:rsidRPr="00ED1B43" w:rsidRDefault="002B75EC" w:rsidP="00C407E0">
            <w:pPr>
              <w:jc w:val="both"/>
              <w:rPr>
                <w:rFonts w:cs="Times New Roman"/>
                <w:sz w:val="22"/>
              </w:rPr>
            </w:pPr>
            <w:r w:rsidRPr="00ED1B43">
              <w:rPr>
                <w:rFonts w:cs="Times New Roman"/>
                <w:sz w:val="22"/>
              </w:rPr>
              <w:t>Смислова последователност</w:t>
            </w:r>
          </w:p>
        </w:tc>
        <w:tc>
          <w:tcPr>
            <w:tcW w:w="1300" w:type="dxa"/>
            <w:tcBorders>
              <w:left w:val="single" w:sz="2" w:space="0" w:color="000000"/>
              <w:bottom w:val="single" w:sz="2" w:space="0" w:color="000000"/>
            </w:tcBorders>
            <w:shd w:val="clear" w:color="auto" w:fill="auto"/>
          </w:tcPr>
          <w:p w14:paraId="78603D2D" w14:textId="77777777" w:rsidR="002B75EC" w:rsidRPr="00ED1B43" w:rsidRDefault="002B75EC" w:rsidP="00C407E0">
            <w:pPr>
              <w:jc w:val="both"/>
              <w:rPr>
                <w:rFonts w:cs="Times New Roman"/>
                <w:sz w:val="22"/>
              </w:rPr>
            </w:pPr>
            <w:r w:rsidRPr="00ED1B43">
              <w:rPr>
                <w:rFonts w:cs="Times New Roman"/>
                <w:sz w:val="22"/>
              </w:rPr>
              <w:t>9.1.3.2 (А)</w:t>
            </w:r>
          </w:p>
        </w:tc>
        <w:tc>
          <w:tcPr>
            <w:tcW w:w="1422" w:type="dxa"/>
            <w:tcBorders>
              <w:left w:val="single" w:sz="2" w:space="0" w:color="000000"/>
              <w:bottom w:val="single" w:sz="2" w:space="0" w:color="000000"/>
            </w:tcBorders>
            <w:shd w:val="clear" w:color="auto" w:fill="auto"/>
          </w:tcPr>
          <w:p w14:paraId="1F17E05C"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7206EA62"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0E5A9DF4"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56A3FEE"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7BD8A7D0" w14:textId="77777777" w:rsidTr="00402FF3">
        <w:tc>
          <w:tcPr>
            <w:tcW w:w="2386" w:type="dxa"/>
            <w:tcBorders>
              <w:left w:val="single" w:sz="2" w:space="0" w:color="000000"/>
              <w:bottom w:val="single" w:sz="2" w:space="0" w:color="000000"/>
            </w:tcBorders>
            <w:shd w:val="clear" w:color="auto" w:fill="auto"/>
          </w:tcPr>
          <w:p w14:paraId="203372AD" w14:textId="77777777" w:rsidR="002B75EC" w:rsidRPr="00ED1B43" w:rsidRDefault="002B75EC" w:rsidP="00C407E0">
            <w:pPr>
              <w:jc w:val="both"/>
              <w:rPr>
                <w:rFonts w:cs="Times New Roman"/>
                <w:sz w:val="22"/>
              </w:rPr>
            </w:pPr>
            <w:r w:rsidRPr="00ED1B43">
              <w:rPr>
                <w:rFonts w:cs="Times New Roman"/>
                <w:sz w:val="22"/>
              </w:rPr>
              <w:lastRenderedPageBreak/>
              <w:t xml:space="preserve">Сетивни характеристики </w:t>
            </w:r>
          </w:p>
        </w:tc>
        <w:tc>
          <w:tcPr>
            <w:tcW w:w="1300" w:type="dxa"/>
            <w:tcBorders>
              <w:left w:val="single" w:sz="2" w:space="0" w:color="000000"/>
              <w:bottom w:val="single" w:sz="2" w:space="0" w:color="000000"/>
            </w:tcBorders>
            <w:shd w:val="clear" w:color="auto" w:fill="auto"/>
          </w:tcPr>
          <w:p w14:paraId="70C3097F" w14:textId="77777777" w:rsidR="002B75EC" w:rsidRPr="00ED1B43" w:rsidRDefault="002B75EC" w:rsidP="00C407E0">
            <w:pPr>
              <w:jc w:val="both"/>
              <w:rPr>
                <w:rFonts w:cs="Times New Roman"/>
                <w:sz w:val="22"/>
              </w:rPr>
            </w:pPr>
            <w:r w:rsidRPr="00ED1B43">
              <w:rPr>
                <w:rFonts w:cs="Times New Roman"/>
                <w:sz w:val="22"/>
              </w:rPr>
              <w:t>9.1.3.3 (А)</w:t>
            </w:r>
          </w:p>
        </w:tc>
        <w:tc>
          <w:tcPr>
            <w:tcW w:w="1422" w:type="dxa"/>
            <w:tcBorders>
              <w:left w:val="single" w:sz="2" w:space="0" w:color="000000"/>
              <w:bottom w:val="single" w:sz="2" w:space="0" w:color="000000"/>
            </w:tcBorders>
            <w:shd w:val="clear" w:color="auto" w:fill="auto"/>
          </w:tcPr>
          <w:p w14:paraId="05504540"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737D6251"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C31B4DD"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09F44A72"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185BDEEA" w14:textId="77777777" w:rsidTr="00402FF3">
        <w:tc>
          <w:tcPr>
            <w:tcW w:w="2386" w:type="dxa"/>
            <w:tcBorders>
              <w:left w:val="single" w:sz="2" w:space="0" w:color="000000"/>
              <w:bottom w:val="single" w:sz="2" w:space="0" w:color="000000"/>
            </w:tcBorders>
            <w:shd w:val="clear" w:color="auto" w:fill="auto"/>
          </w:tcPr>
          <w:p w14:paraId="41AAE3CD" w14:textId="77777777" w:rsidR="002B75EC" w:rsidRPr="00ED1B43" w:rsidRDefault="002B75EC" w:rsidP="00C407E0">
            <w:pPr>
              <w:jc w:val="both"/>
              <w:rPr>
                <w:rFonts w:cs="Times New Roman"/>
                <w:sz w:val="22"/>
              </w:rPr>
            </w:pPr>
            <w:r w:rsidRPr="00ED1B43">
              <w:rPr>
                <w:rFonts w:cs="Times New Roman"/>
                <w:sz w:val="22"/>
              </w:rPr>
              <w:t>Ориентация</w:t>
            </w:r>
          </w:p>
        </w:tc>
        <w:tc>
          <w:tcPr>
            <w:tcW w:w="1300" w:type="dxa"/>
            <w:tcBorders>
              <w:left w:val="single" w:sz="2" w:space="0" w:color="000000"/>
              <w:bottom w:val="single" w:sz="2" w:space="0" w:color="000000"/>
            </w:tcBorders>
            <w:shd w:val="clear" w:color="auto" w:fill="auto"/>
          </w:tcPr>
          <w:p w14:paraId="53F21872" w14:textId="77777777" w:rsidR="002B75EC" w:rsidRPr="00ED1B43" w:rsidRDefault="002B75EC" w:rsidP="00C407E0">
            <w:pPr>
              <w:jc w:val="both"/>
              <w:rPr>
                <w:rFonts w:cs="Times New Roman"/>
                <w:sz w:val="22"/>
              </w:rPr>
            </w:pPr>
            <w:r w:rsidRPr="00ED1B43">
              <w:rPr>
                <w:rFonts w:cs="Times New Roman"/>
                <w:sz w:val="22"/>
              </w:rPr>
              <w:t>9.1.3.4 (АА)</w:t>
            </w:r>
          </w:p>
        </w:tc>
        <w:tc>
          <w:tcPr>
            <w:tcW w:w="1422" w:type="dxa"/>
            <w:tcBorders>
              <w:left w:val="single" w:sz="2" w:space="0" w:color="000000"/>
              <w:bottom w:val="single" w:sz="2" w:space="0" w:color="000000"/>
            </w:tcBorders>
            <w:shd w:val="clear" w:color="auto" w:fill="auto"/>
          </w:tcPr>
          <w:p w14:paraId="09A0B99D"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75FD7A99"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18553320"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179709B3"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07A380F2" w14:textId="77777777" w:rsidTr="00402FF3">
        <w:tc>
          <w:tcPr>
            <w:tcW w:w="2386" w:type="dxa"/>
            <w:tcBorders>
              <w:left w:val="single" w:sz="2" w:space="0" w:color="000000"/>
              <w:bottom w:val="single" w:sz="2" w:space="0" w:color="000000"/>
            </w:tcBorders>
            <w:shd w:val="clear" w:color="auto" w:fill="auto"/>
          </w:tcPr>
          <w:p w14:paraId="1783640B" w14:textId="77777777" w:rsidR="002B75EC" w:rsidRPr="00ED1B43" w:rsidRDefault="002B75EC" w:rsidP="00C407E0">
            <w:pPr>
              <w:jc w:val="both"/>
              <w:rPr>
                <w:rFonts w:cs="Times New Roman"/>
                <w:sz w:val="22"/>
              </w:rPr>
            </w:pPr>
            <w:r w:rsidRPr="00ED1B43">
              <w:rPr>
                <w:rFonts w:cs="Times New Roman"/>
                <w:sz w:val="22"/>
              </w:rPr>
              <w:t xml:space="preserve">Идентифициране на целта на полетата за въвеждане </w:t>
            </w:r>
          </w:p>
        </w:tc>
        <w:tc>
          <w:tcPr>
            <w:tcW w:w="1300" w:type="dxa"/>
            <w:tcBorders>
              <w:left w:val="single" w:sz="2" w:space="0" w:color="000000"/>
              <w:bottom w:val="single" w:sz="2" w:space="0" w:color="000000"/>
            </w:tcBorders>
            <w:shd w:val="clear" w:color="auto" w:fill="auto"/>
          </w:tcPr>
          <w:p w14:paraId="26A1B3D8" w14:textId="77777777" w:rsidR="002B75EC" w:rsidRPr="00ED1B43" w:rsidRDefault="002B75EC" w:rsidP="00C407E0">
            <w:pPr>
              <w:jc w:val="both"/>
              <w:rPr>
                <w:rFonts w:cs="Times New Roman"/>
                <w:sz w:val="22"/>
              </w:rPr>
            </w:pPr>
            <w:r w:rsidRPr="00ED1B43">
              <w:rPr>
                <w:rFonts w:cs="Times New Roman"/>
                <w:sz w:val="22"/>
              </w:rPr>
              <w:t>9.1.3.5 (АА)</w:t>
            </w:r>
          </w:p>
        </w:tc>
        <w:tc>
          <w:tcPr>
            <w:tcW w:w="1422" w:type="dxa"/>
            <w:tcBorders>
              <w:left w:val="single" w:sz="2" w:space="0" w:color="000000"/>
              <w:bottom w:val="single" w:sz="2" w:space="0" w:color="000000"/>
            </w:tcBorders>
            <w:shd w:val="clear" w:color="auto" w:fill="auto"/>
          </w:tcPr>
          <w:p w14:paraId="247D21A3"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6F803E95"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5EDC833"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E261FED"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312D5322" w14:textId="77777777" w:rsidTr="00402FF3">
        <w:tc>
          <w:tcPr>
            <w:tcW w:w="2386" w:type="dxa"/>
            <w:tcBorders>
              <w:left w:val="single" w:sz="2" w:space="0" w:color="000000"/>
              <w:bottom w:val="single" w:sz="2" w:space="0" w:color="000000"/>
            </w:tcBorders>
            <w:shd w:val="clear" w:color="auto" w:fill="auto"/>
          </w:tcPr>
          <w:p w14:paraId="26968015" w14:textId="77777777" w:rsidR="002B75EC" w:rsidRPr="00ED1B43" w:rsidRDefault="002B75EC" w:rsidP="00C407E0">
            <w:pPr>
              <w:jc w:val="both"/>
              <w:rPr>
                <w:rFonts w:cs="Times New Roman"/>
                <w:sz w:val="22"/>
              </w:rPr>
            </w:pPr>
            <w:r w:rsidRPr="00ED1B43">
              <w:rPr>
                <w:rFonts w:cs="Times New Roman"/>
                <w:sz w:val="22"/>
              </w:rPr>
              <w:t xml:space="preserve">Използване на цвят </w:t>
            </w:r>
          </w:p>
        </w:tc>
        <w:tc>
          <w:tcPr>
            <w:tcW w:w="1300" w:type="dxa"/>
            <w:tcBorders>
              <w:left w:val="single" w:sz="2" w:space="0" w:color="000000"/>
              <w:bottom w:val="single" w:sz="2" w:space="0" w:color="000000"/>
            </w:tcBorders>
            <w:shd w:val="clear" w:color="auto" w:fill="auto"/>
          </w:tcPr>
          <w:p w14:paraId="76BC79FF" w14:textId="77777777" w:rsidR="002B75EC" w:rsidRPr="00ED1B43" w:rsidRDefault="002B75EC" w:rsidP="00C407E0">
            <w:pPr>
              <w:jc w:val="both"/>
              <w:rPr>
                <w:rFonts w:cs="Times New Roman"/>
                <w:sz w:val="22"/>
              </w:rPr>
            </w:pPr>
            <w:r w:rsidRPr="00ED1B43">
              <w:rPr>
                <w:rFonts w:cs="Times New Roman"/>
                <w:sz w:val="22"/>
              </w:rPr>
              <w:t>9.1.4.1 (А)</w:t>
            </w:r>
          </w:p>
        </w:tc>
        <w:tc>
          <w:tcPr>
            <w:tcW w:w="1422" w:type="dxa"/>
            <w:tcBorders>
              <w:left w:val="single" w:sz="2" w:space="0" w:color="000000"/>
              <w:bottom w:val="single" w:sz="2" w:space="0" w:color="000000"/>
            </w:tcBorders>
            <w:shd w:val="clear" w:color="auto" w:fill="auto"/>
          </w:tcPr>
          <w:p w14:paraId="37A119B5"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3A640826"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A997A04"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5CEAA79E"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708A8885" w14:textId="77777777" w:rsidTr="00402FF3">
        <w:tc>
          <w:tcPr>
            <w:tcW w:w="2386" w:type="dxa"/>
            <w:tcBorders>
              <w:left w:val="single" w:sz="2" w:space="0" w:color="000000"/>
              <w:bottom w:val="single" w:sz="2" w:space="0" w:color="000000"/>
            </w:tcBorders>
            <w:shd w:val="clear" w:color="auto" w:fill="auto"/>
          </w:tcPr>
          <w:p w14:paraId="32DB070F" w14:textId="77777777" w:rsidR="002B75EC" w:rsidRPr="00ED1B43" w:rsidRDefault="002B75EC" w:rsidP="00C407E0">
            <w:pPr>
              <w:jc w:val="both"/>
              <w:rPr>
                <w:rFonts w:cs="Times New Roman"/>
                <w:sz w:val="22"/>
              </w:rPr>
            </w:pPr>
            <w:r w:rsidRPr="00ED1B43">
              <w:rPr>
                <w:rFonts w:cs="Times New Roman"/>
                <w:sz w:val="22"/>
              </w:rPr>
              <w:t xml:space="preserve">Оразмеряване и преоформяне </w:t>
            </w:r>
          </w:p>
        </w:tc>
        <w:tc>
          <w:tcPr>
            <w:tcW w:w="1300" w:type="dxa"/>
            <w:tcBorders>
              <w:left w:val="single" w:sz="2" w:space="0" w:color="000000"/>
              <w:bottom w:val="single" w:sz="2" w:space="0" w:color="000000"/>
            </w:tcBorders>
            <w:shd w:val="clear" w:color="auto" w:fill="auto"/>
          </w:tcPr>
          <w:p w14:paraId="17AA9DC6" w14:textId="77777777" w:rsidR="002B75EC" w:rsidRPr="00ED1B43" w:rsidRDefault="002B75EC" w:rsidP="00C407E0">
            <w:pPr>
              <w:jc w:val="both"/>
              <w:rPr>
                <w:rFonts w:cs="Times New Roman"/>
                <w:sz w:val="22"/>
              </w:rPr>
            </w:pPr>
            <w:r w:rsidRPr="00ED1B43">
              <w:rPr>
                <w:rFonts w:cs="Times New Roman"/>
                <w:sz w:val="22"/>
              </w:rPr>
              <w:t>9.1.4.10 (АА)</w:t>
            </w:r>
          </w:p>
        </w:tc>
        <w:tc>
          <w:tcPr>
            <w:tcW w:w="1422" w:type="dxa"/>
            <w:tcBorders>
              <w:left w:val="single" w:sz="2" w:space="0" w:color="000000"/>
              <w:bottom w:val="single" w:sz="2" w:space="0" w:color="000000"/>
            </w:tcBorders>
            <w:shd w:val="clear" w:color="auto" w:fill="auto"/>
          </w:tcPr>
          <w:p w14:paraId="077367CF"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7162307C"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5EEAFF67"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78550415"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762160F3" w14:textId="77777777" w:rsidTr="00402FF3">
        <w:tc>
          <w:tcPr>
            <w:tcW w:w="2386" w:type="dxa"/>
            <w:tcBorders>
              <w:left w:val="single" w:sz="2" w:space="0" w:color="000000"/>
              <w:bottom w:val="single" w:sz="2" w:space="0" w:color="000000"/>
            </w:tcBorders>
            <w:shd w:val="clear" w:color="auto" w:fill="auto"/>
          </w:tcPr>
          <w:p w14:paraId="0DA44FEE" w14:textId="77777777" w:rsidR="002B75EC" w:rsidRPr="00ED1B43" w:rsidRDefault="002B75EC" w:rsidP="00C407E0">
            <w:pPr>
              <w:jc w:val="both"/>
              <w:rPr>
                <w:rFonts w:cs="Times New Roman"/>
                <w:sz w:val="22"/>
              </w:rPr>
            </w:pPr>
            <w:r w:rsidRPr="00ED1B43">
              <w:rPr>
                <w:rFonts w:cs="Times New Roman"/>
                <w:sz w:val="22"/>
              </w:rPr>
              <w:t xml:space="preserve">Контраст на нетекстови обекти </w:t>
            </w:r>
          </w:p>
        </w:tc>
        <w:tc>
          <w:tcPr>
            <w:tcW w:w="1300" w:type="dxa"/>
            <w:tcBorders>
              <w:left w:val="single" w:sz="2" w:space="0" w:color="000000"/>
              <w:bottom w:val="single" w:sz="2" w:space="0" w:color="000000"/>
            </w:tcBorders>
            <w:shd w:val="clear" w:color="auto" w:fill="auto"/>
          </w:tcPr>
          <w:p w14:paraId="739B0971" w14:textId="77777777" w:rsidR="002B75EC" w:rsidRPr="00ED1B43" w:rsidRDefault="002B75EC" w:rsidP="00C407E0">
            <w:pPr>
              <w:jc w:val="both"/>
              <w:rPr>
                <w:rFonts w:cs="Times New Roman"/>
                <w:sz w:val="22"/>
              </w:rPr>
            </w:pPr>
            <w:r w:rsidRPr="00ED1B43">
              <w:rPr>
                <w:rFonts w:cs="Times New Roman"/>
                <w:sz w:val="22"/>
              </w:rPr>
              <w:t>9.1.4.11 (АА)</w:t>
            </w:r>
          </w:p>
        </w:tc>
        <w:tc>
          <w:tcPr>
            <w:tcW w:w="1422" w:type="dxa"/>
            <w:tcBorders>
              <w:left w:val="single" w:sz="2" w:space="0" w:color="000000"/>
              <w:bottom w:val="single" w:sz="2" w:space="0" w:color="000000"/>
            </w:tcBorders>
            <w:shd w:val="clear" w:color="auto" w:fill="auto"/>
          </w:tcPr>
          <w:p w14:paraId="1DC625CB"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55A4AC65"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9767BC1"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1766584"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755261CC" w14:textId="77777777" w:rsidTr="00402FF3">
        <w:tc>
          <w:tcPr>
            <w:tcW w:w="2386" w:type="dxa"/>
            <w:tcBorders>
              <w:left w:val="single" w:sz="2" w:space="0" w:color="000000"/>
              <w:bottom w:val="single" w:sz="2" w:space="0" w:color="000000"/>
            </w:tcBorders>
            <w:shd w:val="clear" w:color="auto" w:fill="auto"/>
          </w:tcPr>
          <w:p w14:paraId="79914EF9" w14:textId="77777777" w:rsidR="002B75EC" w:rsidRPr="00ED1B43" w:rsidRDefault="002B75EC" w:rsidP="00C407E0">
            <w:pPr>
              <w:jc w:val="both"/>
              <w:rPr>
                <w:rFonts w:cs="Times New Roman"/>
                <w:sz w:val="22"/>
              </w:rPr>
            </w:pPr>
            <w:r w:rsidRPr="00ED1B43">
              <w:rPr>
                <w:rFonts w:cs="Times New Roman"/>
                <w:sz w:val="22"/>
              </w:rPr>
              <w:t xml:space="preserve">Разстояние между текст </w:t>
            </w:r>
          </w:p>
        </w:tc>
        <w:tc>
          <w:tcPr>
            <w:tcW w:w="1300" w:type="dxa"/>
            <w:tcBorders>
              <w:left w:val="single" w:sz="2" w:space="0" w:color="000000"/>
              <w:bottom w:val="single" w:sz="2" w:space="0" w:color="000000"/>
            </w:tcBorders>
            <w:shd w:val="clear" w:color="auto" w:fill="auto"/>
          </w:tcPr>
          <w:p w14:paraId="568F9AAB" w14:textId="77777777" w:rsidR="002B75EC" w:rsidRPr="00ED1B43" w:rsidRDefault="002B75EC" w:rsidP="00C407E0">
            <w:pPr>
              <w:jc w:val="both"/>
              <w:rPr>
                <w:rFonts w:cs="Times New Roman"/>
                <w:sz w:val="22"/>
              </w:rPr>
            </w:pPr>
            <w:r w:rsidRPr="00ED1B43">
              <w:rPr>
                <w:rFonts w:cs="Times New Roman"/>
                <w:sz w:val="22"/>
              </w:rPr>
              <w:t>9.1.4.12 (АА)</w:t>
            </w:r>
          </w:p>
        </w:tc>
        <w:tc>
          <w:tcPr>
            <w:tcW w:w="1422" w:type="dxa"/>
            <w:tcBorders>
              <w:left w:val="single" w:sz="2" w:space="0" w:color="000000"/>
              <w:bottom w:val="single" w:sz="2" w:space="0" w:color="000000"/>
            </w:tcBorders>
            <w:shd w:val="clear" w:color="auto" w:fill="auto"/>
          </w:tcPr>
          <w:p w14:paraId="5E2D87D5"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13C0DDEF" w14:textId="77777777" w:rsidR="002B75EC" w:rsidRPr="00ED1B43" w:rsidRDefault="002B75EC" w:rsidP="00003F66">
            <w:pPr>
              <w:jc w:val="center"/>
              <w:rPr>
                <w:rFonts w:cs="Times New Roman"/>
                <w:sz w:val="22"/>
                <w:lang w:val="en-US"/>
              </w:rPr>
            </w:pPr>
            <w:r w:rsidRPr="00ED1B43">
              <w:rPr>
                <w:rFonts w:cs="Times New Roman"/>
                <w:sz w:val="22"/>
                <w:lang w:val="en-US"/>
              </w:rPr>
              <w:t>Text Spacing</w:t>
            </w:r>
          </w:p>
        </w:tc>
        <w:tc>
          <w:tcPr>
            <w:tcW w:w="1227" w:type="dxa"/>
            <w:tcBorders>
              <w:left w:val="single" w:sz="2" w:space="0" w:color="000000"/>
              <w:bottom w:val="single" w:sz="2" w:space="0" w:color="000000"/>
            </w:tcBorders>
            <w:shd w:val="clear" w:color="auto" w:fill="auto"/>
          </w:tcPr>
          <w:p w14:paraId="690ECE59"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780F12D5"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51FB2824" w14:textId="77777777" w:rsidTr="00402FF3">
        <w:tc>
          <w:tcPr>
            <w:tcW w:w="2386" w:type="dxa"/>
            <w:tcBorders>
              <w:left w:val="single" w:sz="2" w:space="0" w:color="000000"/>
              <w:bottom w:val="single" w:sz="2" w:space="0" w:color="000000"/>
            </w:tcBorders>
            <w:shd w:val="clear" w:color="auto" w:fill="auto"/>
          </w:tcPr>
          <w:p w14:paraId="747EC904" w14:textId="77777777" w:rsidR="002B75EC" w:rsidRPr="00ED1B43" w:rsidRDefault="002B75EC" w:rsidP="00C407E0">
            <w:pPr>
              <w:jc w:val="both"/>
              <w:rPr>
                <w:rFonts w:cs="Times New Roman"/>
                <w:sz w:val="22"/>
              </w:rPr>
            </w:pPr>
            <w:r w:rsidRPr="00ED1B43">
              <w:rPr>
                <w:rFonts w:cs="Times New Roman"/>
                <w:sz w:val="22"/>
              </w:rPr>
              <w:t xml:space="preserve">Съдържание при преминаване или фокус </w:t>
            </w:r>
          </w:p>
        </w:tc>
        <w:tc>
          <w:tcPr>
            <w:tcW w:w="1300" w:type="dxa"/>
            <w:tcBorders>
              <w:left w:val="single" w:sz="2" w:space="0" w:color="000000"/>
              <w:bottom w:val="single" w:sz="2" w:space="0" w:color="000000"/>
            </w:tcBorders>
            <w:shd w:val="clear" w:color="auto" w:fill="auto"/>
          </w:tcPr>
          <w:p w14:paraId="3EF28CAC" w14:textId="77777777" w:rsidR="002B75EC" w:rsidRPr="00ED1B43" w:rsidRDefault="002B75EC" w:rsidP="00C407E0">
            <w:pPr>
              <w:jc w:val="both"/>
              <w:rPr>
                <w:rFonts w:cs="Times New Roman"/>
                <w:sz w:val="22"/>
              </w:rPr>
            </w:pPr>
            <w:r w:rsidRPr="00ED1B43">
              <w:rPr>
                <w:rFonts w:cs="Times New Roman"/>
                <w:sz w:val="22"/>
              </w:rPr>
              <w:t>9.1.4.13 (АА)</w:t>
            </w:r>
          </w:p>
        </w:tc>
        <w:tc>
          <w:tcPr>
            <w:tcW w:w="1422" w:type="dxa"/>
            <w:tcBorders>
              <w:left w:val="single" w:sz="2" w:space="0" w:color="000000"/>
              <w:bottom w:val="single" w:sz="2" w:space="0" w:color="000000"/>
            </w:tcBorders>
            <w:shd w:val="clear" w:color="auto" w:fill="auto"/>
          </w:tcPr>
          <w:p w14:paraId="7A0B83D0"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26CCC0E5"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1810CE43"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57C5953D"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57932106" w14:textId="77777777" w:rsidTr="00402FF3">
        <w:tc>
          <w:tcPr>
            <w:tcW w:w="2386" w:type="dxa"/>
            <w:tcBorders>
              <w:left w:val="single" w:sz="2" w:space="0" w:color="000000"/>
              <w:bottom w:val="single" w:sz="2" w:space="0" w:color="000000"/>
            </w:tcBorders>
            <w:shd w:val="clear" w:color="auto" w:fill="auto"/>
          </w:tcPr>
          <w:p w14:paraId="2B3FC4E5" w14:textId="77777777" w:rsidR="002B75EC" w:rsidRPr="00ED1B43" w:rsidRDefault="002B75EC" w:rsidP="00C407E0">
            <w:pPr>
              <w:jc w:val="both"/>
              <w:rPr>
                <w:rFonts w:cs="Times New Roman"/>
                <w:sz w:val="22"/>
              </w:rPr>
            </w:pPr>
            <w:r w:rsidRPr="00ED1B43">
              <w:rPr>
                <w:rFonts w:cs="Times New Roman"/>
                <w:sz w:val="22"/>
              </w:rPr>
              <w:t>Управление на звука</w:t>
            </w:r>
          </w:p>
        </w:tc>
        <w:tc>
          <w:tcPr>
            <w:tcW w:w="1300" w:type="dxa"/>
            <w:tcBorders>
              <w:left w:val="single" w:sz="2" w:space="0" w:color="000000"/>
              <w:bottom w:val="single" w:sz="2" w:space="0" w:color="000000"/>
            </w:tcBorders>
            <w:shd w:val="clear" w:color="auto" w:fill="auto"/>
          </w:tcPr>
          <w:p w14:paraId="48715A89" w14:textId="77777777" w:rsidR="002B75EC" w:rsidRPr="00ED1B43" w:rsidRDefault="002B75EC" w:rsidP="00C407E0">
            <w:pPr>
              <w:jc w:val="both"/>
              <w:rPr>
                <w:rFonts w:cs="Times New Roman"/>
                <w:sz w:val="22"/>
              </w:rPr>
            </w:pPr>
            <w:r w:rsidRPr="00ED1B43">
              <w:rPr>
                <w:rFonts w:cs="Times New Roman"/>
                <w:sz w:val="22"/>
              </w:rPr>
              <w:t>9.1.4.2 (А)</w:t>
            </w:r>
          </w:p>
        </w:tc>
        <w:tc>
          <w:tcPr>
            <w:tcW w:w="1422" w:type="dxa"/>
            <w:tcBorders>
              <w:left w:val="single" w:sz="2" w:space="0" w:color="000000"/>
              <w:bottom w:val="single" w:sz="2" w:space="0" w:color="000000"/>
            </w:tcBorders>
            <w:shd w:val="clear" w:color="auto" w:fill="auto"/>
          </w:tcPr>
          <w:p w14:paraId="3FAB0F57"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207840B8"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40578A97"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796CA216"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4B07F253" w14:textId="77777777" w:rsidTr="00402FF3">
        <w:tc>
          <w:tcPr>
            <w:tcW w:w="2386" w:type="dxa"/>
            <w:tcBorders>
              <w:left w:val="single" w:sz="2" w:space="0" w:color="000000"/>
              <w:bottom w:val="single" w:sz="2" w:space="0" w:color="000000"/>
            </w:tcBorders>
            <w:shd w:val="clear" w:color="auto" w:fill="auto"/>
          </w:tcPr>
          <w:p w14:paraId="4266C6E9" w14:textId="77777777" w:rsidR="002B75EC" w:rsidRPr="00ED1B43" w:rsidRDefault="002B75EC" w:rsidP="00C407E0">
            <w:pPr>
              <w:jc w:val="both"/>
              <w:rPr>
                <w:rFonts w:cs="Times New Roman"/>
                <w:sz w:val="22"/>
              </w:rPr>
            </w:pPr>
            <w:r w:rsidRPr="00ED1B43">
              <w:rPr>
                <w:rFonts w:cs="Times New Roman"/>
                <w:sz w:val="22"/>
              </w:rPr>
              <w:t xml:space="preserve">Контраст (минимални изисквания) </w:t>
            </w:r>
          </w:p>
        </w:tc>
        <w:tc>
          <w:tcPr>
            <w:tcW w:w="1300" w:type="dxa"/>
            <w:tcBorders>
              <w:left w:val="single" w:sz="2" w:space="0" w:color="000000"/>
              <w:bottom w:val="single" w:sz="2" w:space="0" w:color="000000"/>
            </w:tcBorders>
            <w:shd w:val="clear" w:color="auto" w:fill="auto"/>
          </w:tcPr>
          <w:p w14:paraId="7BE9A96A" w14:textId="77777777" w:rsidR="002B75EC" w:rsidRPr="00ED1B43" w:rsidRDefault="002B75EC" w:rsidP="00C407E0">
            <w:pPr>
              <w:jc w:val="both"/>
              <w:rPr>
                <w:rFonts w:cs="Times New Roman"/>
                <w:sz w:val="22"/>
              </w:rPr>
            </w:pPr>
            <w:r w:rsidRPr="00ED1B43">
              <w:rPr>
                <w:rFonts w:cs="Times New Roman"/>
                <w:sz w:val="22"/>
              </w:rPr>
              <w:t>9.1.4.3 (AA)</w:t>
            </w:r>
          </w:p>
        </w:tc>
        <w:tc>
          <w:tcPr>
            <w:tcW w:w="1422" w:type="dxa"/>
            <w:tcBorders>
              <w:left w:val="single" w:sz="2" w:space="0" w:color="000000"/>
              <w:bottom w:val="single" w:sz="2" w:space="0" w:color="000000"/>
            </w:tcBorders>
            <w:shd w:val="clear" w:color="auto" w:fill="auto"/>
          </w:tcPr>
          <w:p w14:paraId="4E15405E"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20532F8A" w14:textId="77777777" w:rsidR="002B75EC" w:rsidRPr="00ED1B43" w:rsidRDefault="002B75EC" w:rsidP="00003F66">
            <w:pPr>
              <w:jc w:val="center"/>
              <w:rPr>
                <w:rFonts w:cs="Times New Roman"/>
                <w:sz w:val="22"/>
                <w:lang w:val="en-US"/>
              </w:rPr>
            </w:pPr>
            <w:r w:rsidRPr="00ED1B43">
              <w:rPr>
                <w:rFonts w:cs="Times New Roman"/>
                <w:sz w:val="22"/>
                <w:lang w:val="en-US"/>
              </w:rPr>
              <w:t>Contrast checker</w:t>
            </w:r>
          </w:p>
        </w:tc>
        <w:tc>
          <w:tcPr>
            <w:tcW w:w="1227" w:type="dxa"/>
            <w:tcBorders>
              <w:left w:val="single" w:sz="2" w:space="0" w:color="000000"/>
              <w:bottom w:val="single" w:sz="2" w:space="0" w:color="000000"/>
            </w:tcBorders>
            <w:shd w:val="clear" w:color="auto" w:fill="auto"/>
          </w:tcPr>
          <w:p w14:paraId="32538F5C"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AAF882D"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0355EA72" w14:textId="77777777" w:rsidTr="00402FF3">
        <w:tc>
          <w:tcPr>
            <w:tcW w:w="2386" w:type="dxa"/>
            <w:tcBorders>
              <w:left w:val="single" w:sz="2" w:space="0" w:color="000000"/>
              <w:bottom w:val="single" w:sz="2" w:space="0" w:color="000000"/>
            </w:tcBorders>
            <w:shd w:val="clear" w:color="auto" w:fill="auto"/>
          </w:tcPr>
          <w:p w14:paraId="0AE83B0A" w14:textId="77777777" w:rsidR="002B75EC" w:rsidRPr="00ED1B43" w:rsidRDefault="002B75EC" w:rsidP="00C407E0">
            <w:pPr>
              <w:jc w:val="both"/>
              <w:rPr>
                <w:rFonts w:cs="Times New Roman"/>
                <w:sz w:val="22"/>
              </w:rPr>
            </w:pPr>
            <w:r w:rsidRPr="00ED1B43">
              <w:rPr>
                <w:rFonts w:cs="Times New Roman"/>
                <w:sz w:val="22"/>
              </w:rPr>
              <w:t xml:space="preserve">Преоразмеряване на текст </w:t>
            </w:r>
          </w:p>
        </w:tc>
        <w:tc>
          <w:tcPr>
            <w:tcW w:w="1300" w:type="dxa"/>
            <w:tcBorders>
              <w:left w:val="single" w:sz="2" w:space="0" w:color="000000"/>
              <w:bottom w:val="single" w:sz="2" w:space="0" w:color="000000"/>
            </w:tcBorders>
            <w:shd w:val="clear" w:color="auto" w:fill="auto"/>
          </w:tcPr>
          <w:p w14:paraId="0A2D9CCB" w14:textId="77777777" w:rsidR="002B75EC" w:rsidRPr="00ED1B43" w:rsidRDefault="002B75EC" w:rsidP="00C407E0">
            <w:pPr>
              <w:jc w:val="both"/>
              <w:rPr>
                <w:rFonts w:cs="Times New Roman"/>
                <w:sz w:val="22"/>
              </w:rPr>
            </w:pPr>
            <w:r w:rsidRPr="00ED1B43">
              <w:rPr>
                <w:rFonts w:cs="Times New Roman"/>
                <w:sz w:val="22"/>
              </w:rPr>
              <w:t>9.1.4.4 (AA)</w:t>
            </w:r>
          </w:p>
        </w:tc>
        <w:tc>
          <w:tcPr>
            <w:tcW w:w="1422" w:type="dxa"/>
            <w:tcBorders>
              <w:left w:val="single" w:sz="2" w:space="0" w:color="000000"/>
              <w:bottom w:val="single" w:sz="2" w:space="0" w:color="000000"/>
            </w:tcBorders>
            <w:shd w:val="clear" w:color="auto" w:fill="auto"/>
          </w:tcPr>
          <w:p w14:paraId="12E4C707"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6DB4229E"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32A107C0"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6B3306E"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1C8A42E5" w14:textId="77777777" w:rsidTr="00402FF3">
        <w:tc>
          <w:tcPr>
            <w:tcW w:w="2386" w:type="dxa"/>
            <w:tcBorders>
              <w:left w:val="single" w:sz="2" w:space="0" w:color="000000"/>
              <w:bottom w:val="single" w:sz="2" w:space="0" w:color="000000"/>
            </w:tcBorders>
            <w:shd w:val="clear" w:color="auto" w:fill="auto"/>
          </w:tcPr>
          <w:p w14:paraId="120FBBE8" w14:textId="77777777" w:rsidR="002B75EC" w:rsidRPr="00ED1B43" w:rsidRDefault="002B75EC" w:rsidP="00C407E0">
            <w:pPr>
              <w:jc w:val="both"/>
              <w:rPr>
                <w:rFonts w:cs="Times New Roman"/>
                <w:sz w:val="22"/>
              </w:rPr>
            </w:pPr>
            <w:r w:rsidRPr="00ED1B43">
              <w:rPr>
                <w:rFonts w:cs="Times New Roman"/>
                <w:sz w:val="22"/>
              </w:rPr>
              <w:t xml:space="preserve">Изображения на текст </w:t>
            </w:r>
          </w:p>
        </w:tc>
        <w:tc>
          <w:tcPr>
            <w:tcW w:w="1300" w:type="dxa"/>
            <w:tcBorders>
              <w:left w:val="single" w:sz="2" w:space="0" w:color="000000"/>
              <w:bottom w:val="single" w:sz="2" w:space="0" w:color="000000"/>
            </w:tcBorders>
            <w:shd w:val="clear" w:color="auto" w:fill="auto"/>
          </w:tcPr>
          <w:p w14:paraId="00A8785F" w14:textId="77777777" w:rsidR="002B75EC" w:rsidRPr="00ED1B43" w:rsidRDefault="002B75EC" w:rsidP="00C407E0">
            <w:pPr>
              <w:jc w:val="both"/>
              <w:rPr>
                <w:rFonts w:cs="Times New Roman"/>
                <w:sz w:val="22"/>
              </w:rPr>
            </w:pPr>
            <w:r w:rsidRPr="00ED1B43">
              <w:rPr>
                <w:rFonts w:cs="Times New Roman"/>
                <w:sz w:val="22"/>
              </w:rPr>
              <w:t>9.1.4.5 (АА)</w:t>
            </w:r>
          </w:p>
        </w:tc>
        <w:tc>
          <w:tcPr>
            <w:tcW w:w="1422" w:type="dxa"/>
            <w:tcBorders>
              <w:left w:val="single" w:sz="2" w:space="0" w:color="000000"/>
              <w:bottom w:val="single" w:sz="2" w:space="0" w:color="000000"/>
            </w:tcBorders>
            <w:shd w:val="clear" w:color="auto" w:fill="auto"/>
          </w:tcPr>
          <w:p w14:paraId="5A1E73C1"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5D4BA980"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3AB27881"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BC5C101"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3D7F920A" w14:textId="77777777" w:rsidTr="00402FF3">
        <w:tc>
          <w:tcPr>
            <w:tcW w:w="2386" w:type="dxa"/>
            <w:tcBorders>
              <w:left w:val="single" w:sz="2" w:space="0" w:color="000000"/>
              <w:bottom w:val="single" w:sz="2" w:space="0" w:color="000000"/>
            </w:tcBorders>
            <w:shd w:val="clear" w:color="auto" w:fill="auto"/>
          </w:tcPr>
          <w:p w14:paraId="7F3504A8" w14:textId="77777777" w:rsidR="002B75EC" w:rsidRPr="00ED1B43" w:rsidRDefault="002B75EC" w:rsidP="00C407E0">
            <w:pPr>
              <w:jc w:val="both"/>
              <w:rPr>
                <w:rFonts w:cs="Times New Roman"/>
                <w:sz w:val="22"/>
              </w:rPr>
            </w:pPr>
            <w:r w:rsidRPr="00ED1B43">
              <w:rPr>
                <w:rFonts w:cs="Times New Roman"/>
                <w:sz w:val="22"/>
              </w:rPr>
              <w:t xml:space="preserve">Клавиатура </w:t>
            </w:r>
          </w:p>
        </w:tc>
        <w:tc>
          <w:tcPr>
            <w:tcW w:w="1300" w:type="dxa"/>
            <w:tcBorders>
              <w:left w:val="single" w:sz="2" w:space="0" w:color="000000"/>
              <w:bottom w:val="single" w:sz="2" w:space="0" w:color="000000"/>
            </w:tcBorders>
            <w:shd w:val="clear" w:color="auto" w:fill="auto"/>
          </w:tcPr>
          <w:p w14:paraId="3000AD73" w14:textId="77777777" w:rsidR="002B75EC" w:rsidRPr="00ED1B43" w:rsidRDefault="002B75EC" w:rsidP="00C407E0">
            <w:pPr>
              <w:jc w:val="both"/>
              <w:rPr>
                <w:rFonts w:cs="Times New Roman"/>
                <w:sz w:val="22"/>
              </w:rPr>
            </w:pPr>
            <w:r w:rsidRPr="00ED1B43">
              <w:rPr>
                <w:rFonts w:cs="Times New Roman"/>
                <w:sz w:val="22"/>
              </w:rPr>
              <w:t>9.2.1.1 (А)</w:t>
            </w:r>
          </w:p>
        </w:tc>
        <w:tc>
          <w:tcPr>
            <w:tcW w:w="1422" w:type="dxa"/>
            <w:tcBorders>
              <w:left w:val="single" w:sz="2" w:space="0" w:color="000000"/>
              <w:bottom w:val="single" w:sz="2" w:space="0" w:color="000000"/>
            </w:tcBorders>
            <w:shd w:val="clear" w:color="auto" w:fill="auto"/>
          </w:tcPr>
          <w:p w14:paraId="250AD78A"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2BFB9CE7" w14:textId="77777777" w:rsidR="002B75EC" w:rsidRPr="00ED1B43" w:rsidRDefault="002B75EC" w:rsidP="00003F66">
            <w:pPr>
              <w:jc w:val="center"/>
              <w:rPr>
                <w:rFonts w:cs="Times New Roman"/>
                <w:sz w:val="22"/>
                <w:lang w:val="en-US"/>
              </w:rPr>
            </w:pPr>
            <w:r w:rsidRPr="00ED1B43">
              <w:rPr>
                <w:rFonts w:cs="Times New Roman"/>
                <w:sz w:val="22"/>
                <w:lang w:val="en-US"/>
              </w:rPr>
              <w:t>Wave, Axe tool</w:t>
            </w:r>
          </w:p>
        </w:tc>
        <w:tc>
          <w:tcPr>
            <w:tcW w:w="1227" w:type="dxa"/>
            <w:tcBorders>
              <w:left w:val="single" w:sz="2" w:space="0" w:color="000000"/>
              <w:bottom w:val="single" w:sz="2" w:space="0" w:color="000000"/>
            </w:tcBorders>
            <w:shd w:val="clear" w:color="auto" w:fill="auto"/>
          </w:tcPr>
          <w:p w14:paraId="6EBF269A"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3638D63C"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1E245479" w14:textId="77777777" w:rsidTr="00402FF3">
        <w:tc>
          <w:tcPr>
            <w:tcW w:w="2386" w:type="dxa"/>
            <w:tcBorders>
              <w:left w:val="single" w:sz="2" w:space="0" w:color="000000"/>
              <w:bottom w:val="single" w:sz="2" w:space="0" w:color="000000"/>
            </w:tcBorders>
            <w:shd w:val="clear" w:color="auto" w:fill="auto"/>
          </w:tcPr>
          <w:p w14:paraId="62126618" w14:textId="77777777" w:rsidR="002B75EC" w:rsidRPr="00ED1B43" w:rsidRDefault="002B75EC" w:rsidP="00C407E0">
            <w:pPr>
              <w:jc w:val="both"/>
              <w:rPr>
                <w:rFonts w:cs="Times New Roman"/>
                <w:sz w:val="22"/>
              </w:rPr>
            </w:pPr>
            <w:r w:rsidRPr="00ED1B43">
              <w:rPr>
                <w:rFonts w:cs="Times New Roman"/>
                <w:sz w:val="22"/>
              </w:rPr>
              <w:t xml:space="preserve">Без фиксиране на клавиатурния фокус </w:t>
            </w:r>
          </w:p>
        </w:tc>
        <w:tc>
          <w:tcPr>
            <w:tcW w:w="1300" w:type="dxa"/>
            <w:tcBorders>
              <w:left w:val="single" w:sz="2" w:space="0" w:color="000000"/>
              <w:bottom w:val="single" w:sz="2" w:space="0" w:color="000000"/>
            </w:tcBorders>
            <w:shd w:val="clear" w:color="auto" w:fill="auto"/>
          </w:tcPr>
          <w:p w14:paraId="76E38619" w14:textId="77777777" w:rsidR="002B75EC" w:rsidRPr="00ED1B43" w:rsidRDefault="002B75EC" w:rsidP="00C407E0">
            <w:pPr>
              <w:jc w:val="both"/>
              <w:rPr>
                <w:rFonts w:cs="Times New Roman"/>
                <w:sz w:val="22"/>
              </w:rPr>
            </w:pPr>
            <w:r w:rsidRPr="00ED1B43">
              <w:rPr>
                <w:rFonts w:cs="Times New Roman"/>
                <w:sz w:val="22"/>
              </w:rPr>
              <w:t>9.2.1.2 (А)</w:t>
            </w:r>
          </w:p>
        </w:tc>
        <w:tc>
          <w:tcPr>
            <w:tcW w:w="1422" w:type="dxa"/>
            <w:tcBorders>
              <w:left w:val="single" w:sz="2" w:space="0" w:color="000000"/>
              <w:bottom w:val="single" w:sz="2" w:space="0" w:color="000000"/>
            </w:tcBorders>
            <w:shd w:val="clear" w:color="auto" w:fill="auto"/>
          </w:tcPr>
          <w:p w14:paraId="119C760E"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3A69AC10"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02FAA567"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4A80DBF"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04E72AD0" w14:textId="77777777" w:rsidTr="00402FF3">
        <w:tc>
          <w:tcPr>
            <w:tcW w:w="2386" w:type="dxa"/>
            <w:tcBorders>
              <w:left w:val="single" w:sz="2" w:space="0" w:color="000000"/>
              <w:bottom w:val="single" w:sz="2" w:space="0" w:color="000000"/>
            </w:tcBorders>
            <w:shd w:val="clear" w:color="auto" w:fill="auto"/>
          </w:tcPr>
          <w:p w14:paraId="72C968A4" w14:textId="77777777" w:rsidR="002B75EC" w:rsidRPr="00ED1B43" w:rsidRDefault="002B75EC" w:rsidP="00C407E0">
            <w:pPr>
              <w:jc w:val="both"/>
              <w:rPr>
                <w:rFonts w:cs="Times New Roman"/>
                <w:sz w:val="22"/>
              </w:rPr>
            </w:pPr>
            <w:r w:rsidRPr="00ED1B43">
              <w:rPr>
                <w:rFonts w:cs="Times New Roman"/>
                <w:sz w:val="22"/>
              </w:rPr>
              <w:t xml:space="preserve">Бързи връзки чрез клавиши със символи </w:t>
            </w:r>
          </w:p>
        </w:tc>
        <w:tc>
          <w:tcPr>
            <w:tcW w:w="1300" w:type="dxa"/>
            <w:tcBorders>
              <w:left w:val="single" w:sz="2" w:space="0" w:color="000000"/>
              <w:bottom w:val="single" w:sz="2" w:space="0" w:color="000000"/>
            </w:tcBorders>
            <w:shd w:val="clear" w:color="auto" w:fill="auto"/>
          </w:tcPr>
          <w:p w14:paraId="33C04EBE" w14:textId="77777777" w:rsidR="002B75EC" w:rsidRPr="00ED1B43" w:rsidRDefault="002B75EC" w:rsidP="00C407E0">
            <w:pPr>
              <w:jc w:val="both"/>
              <w:rPr>
                <w:rFonts w:cs="Times New Roman"/>
                <w:sz w:val="22"/>
              </w:rPr>
            </w:pPr>
            <w:r w:rsidRPr="00ED1B43">
              <w:rPr>
                <w:rFonts w:cs="Times New Roman"/>
                <w:sz w:val="22"/>
              </w:rPr>
              <w:t>9.2.1.4 (А)</w:t>
            </w:r>
          </w:p>
        </w:tc>
        <w:tc>
          <w:tcPr>
            <w:tcW w:w="1422" w:type="dxa"/>
            <w:tcBorders>
              <w:left w:val="single" w:sz="2" w:space="0" w:color="000000"/>
              <w:bottom w:val="single" w:sz="2" w:space="0" w:color="000000"/>
            </w:tcBorders>
            <w:shd w:val="clear" w:color="auto" w:fill="auto"/>
          </w:tcPr>
          <w:p w14:paraId="7399AFE7"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69FE2BCC"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56E32D1D"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446A2FA"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12B02E1E" w14:textId="77777777" w:rsidTr="00402FF3">
        <w:tc>
          <w:tcPr>
            <w:tcW w:w="2386" w:type="dxa"/>
            <w:tcBorders>
              <w:left w:val="single" w:sz="2" w:space="0" w:color="000000"/>
              <w:bottom w:val="single" w:sz="2" w:space="0" w:color="000000"/>
            </w:tcBorders>
            <w:shd w:val="clear" w:color="auto" w:fill="auto"/>
          </w:tcPr>
          <w:p w14:paraId="336226CF" w14:textId="77777777" w:rsidR="002B75EC" w:rsidRPr="00ED1B43" w:rsidRDefault="002B75EC" w:rsidP="00C407E0">
            <w:pPr>
              <w:jc w:val="both"/>
              <w:rPr>
                <w:rFonts w:cs="Times New Roman"/>
                <w:sz w:val="22"/>
              </w:rPr>
            </w:pPr>
            <w:r w:rsidRPr="00ED1B43">
              <w:rPr>
                <w:rFonts w:cs="Times New Roman"/>
                <w:sz w:val="22"/>
              </w:rPr>
              <w:t>Регулируеми времеви интервали</w:t>
            </w:r>
          </w:p>
        </w:tc>
        <w:tc>
          <w:tcPr>
            <w:tcW w:w="1300" w:type="dxa"/>
            <w:tcBorders>
              <w:left w:val="single" w:sz="2" w:space="0" w:color="000000"/>
              <w:bottom w:val="single" w:sz="2" w:space="0" w:color="000000"/>
            </w:tcBorders>
            <w:shd w:val="clear" w:color="auto" w:fill="auto"/>
          </w:tcPr>
          <w:p w14:paraId="5777A458" w14:textId="77777777" w:rsidR="002B75EC" w:rsidRPr="00ED1B43" w:rsidRDefault="002B75EC" w:rsidP="00C407E0">
            <w:pPr>
              <w:jc w:val="both"/>
              <w:rPr>
                <w:rFonts w:cs="Times New Roman"/>
                <w:sz w:val="22"/>
              </w:rPr>
            </w:pPr>
            <w:r w:rsidRPr="00ED1B43">
              <w:rPr>
                <w:rFonts w:cs="Times New Roman"/>
                <w:sz w:val="22"/>
              </w:rPr>
              <w:t>9.2.2.1 (А)</w:t>
            </w:r>
          </w:p>
        </w:tc>
        <w:tc>
          <w:tcPr>
            <w:tcW w:w="1422" w:type="dxa"/>
            <w:tcBorders>
              <w:left w:val="single" w:sz="2" w:space="0" w:color="000000"/>
              <w:bottom w:val="single" w:sz="2" w:space="0" w:color="000000"/>
            </w:tcBorders>
            <w:shd w:val="clear" w:color="auto" w:fill="auto"/>
          </w:tcPr>
          <w:p w14:paraId="23E8B94F"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3219D069"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35D1547"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506030F"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3F8462B5" w14:textId="77777777" w:rsidTr="00402FF3">
        <w:tc>
          <w:tcPr>
            <w:tcW w:w="2386" w:type="dxa"/>
            <w:tcBorders>
              <w:left w:val="single" w:sz="2" w:space="0" w:color="000000"/>
              <w:bottom w:val="single" w:sz="2" w:space="0" w:color="000000"/>
            </w:tcBorders>
            <w:shd w:val="clear" w:color="auto" w:fill="auto"/>
          </w:tcPr>
          <w:p w14:paraId="0BE5FC4F" w14:textId="77777777" w:rsidR="002B75EC" w:rsidRPr="00ED1B43" w:rsidRDefault="002B75EC" w:rsidP="00C407E0">
            <w:pPr>
              <w:jc w:val="both"/>
              <w:rPr>
                <w:rFonts w:cs="Times New Roman"/>
                <w:sz w:val="22"/>
              </w:rPr>
            </w:pPr>
            <w:r w:rsidRPr="00ED1B43">
              <w:rPr>
                <w:rFonts w:cs="Times New Roman"/>
                <w:sz w:val="22"/>
              </w:rPr>
              <w:lastRenderedPageBreak/>
              <w:t>Пауза, спиране, скриване</w:t>
            </w:r>
          </w:p>
        </w:tc>
        <w:tc>
          <w:tcPr>
            <w:tcW w:w="1300" w:type="dxa"/>
            <w:tcBorders>
              <w:left w:val="single" w:sz="2" w:space="0" w:color="000000"/>
              <w:bottom w:val="single" w:sz="2" w:space="0" w:color="000000"/>
            </w:tcBorders>
            <w:shd w:val="clear" w:color="auto" w:fill="auto"/>
          </w:tcPr>
          <w:p w14:paraId="110D1A26" w14:textId="77777777" w:rsidR="002B75EC" w:rsidRPr="00ED1B43" w:rsidRDefault="002B75EC" w:rsidP="00C407E0">
            <w:pPr>
              <w:jc w:val="both"/>
              <w:rPr>
                <w:rFonts w:cs="Times New Roman"/>
                <w:sz w:val="22"/>
              </w:rPr>
            </w:pPr>
            <w:r w:rsidRPr="00ED1B43">
              <w:rPr>
                <w:rFonts w:cs="Times New Roman"/>
                <w:sz w:val="22"/>
              </w:rPr>
              <w:t>9.2.2.2 (А)</w:t>
            </w:r>
          </w:p>
        </w:tc>
        <w:tc>
          <w:tcPr>
            <w:tcW w:w="1422" w:type="dxa"/>
            <w:tcBorders>
              <w:left w:val="single" w:sz="2" w:space="0" w:color="000000"/>
              <w:bottom w:val="single" w:sz="2" w:space="0" w:color="000000"/>
            </w:tcBorders>
            <w:shd w:val="clear" w:color="auto" w:fill="auto"/>
          </w:tcPr>
          <w:p w14:paraId="3EB0E72A"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23A11B6A"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76A56D39"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35C1AFE"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691C2004" w14:textId="77777777" w:rsidTr="00402FF3">
        <w:tc>
          <w:tcPr>
            <w:tcW w:w="2386" w:type="dxa"/>
            <w:tcBorders>
              <w:left w:val="single" w:sz="2" w:space="0" w:color="000000"/>
              <w:bottom w:val="single" w:sz="2" w:space="0" w:color="000000"/>
            </w:tcBorders>
            <w:shd w:val="clear" w:color="auto" w:fill="auto"/>
          </w:tcPr>
          <w:p w14:paraId="54CB8AD3" w14:textId="77777777" w:rsidR="002B75EC" w:rsidRPr="00ED1B43" w:rsidRDefault="002B75EC" w:rsidP="00C407E0">
            <w:pPr>
              <w:jc w:val="both"/>
              <w:rPr>
                <w:rFonts w:cs="Times New Roman"/>
                <w:sz w:val="22"/>
              </w:rPr>
            </w:pPr>
            <w:r w:rsidRPr="00ED1B43">
              <w:rPr>
                <w:rFonts w:cs="Times New Roman"/>
                <w:sz w:val="22"/>
              </w:rPr>
              <w:t>Три проблясвания или под прага на проблясвания</w:t>
            </w:r>
          </w:p>
        </w:tc>
        <w:tc>
          <w:tcPr>
            <w:tcW w:w="1300" w:type="dxa"/>
            <w:tcBorders>
              <w:left w:val="single" w:sz="2" w:space="0" w:color="000000"/>
              <w:bottom w:val="single" w:sz="2" w:space="0" w:color="000000"/>
            </w:tcBorders>
            <w:shd w:val="clear" w:color="auto" w:fill="auto"/>
          </w:tcPr>
          <w:p w14:paraId="1F99AF06" w14:textId="77777777" w:rsidR="002B75EC" w:rsidRPr="00ED1B43" w:rsidRDefault="002B75EC" w:rsidP="00C407E0">
            <w:pPr>
              <w:jc w:val="both"/>
              <w:rPr>
                <w:rFonts w:cs="Times New Roman"/>
                <w:sz w:val="22"/>
              </w:rPr>
            </w:pPr>
            <w:r w:rsidRPr="00ED1B43">
              <w:rPr>
                <w:rFonts w:cs="Times New Roman"/>
                <w:sz w:val="22"/>
              </w:rPr>
              <w:t>9.2.3.1 (А)</w:t>
            </w:r>
          </w:p>
        </w:tc>
        <w:tc>
          <w:tcPr>
            <w:tcW w:w="1422" w:type="dxa"/>
            <w:tcBorders>
              <w:left w:val="single" w:sz="2" w:space="0" w:color="000000"/>
              <w:bottom w:val="single" w:sz="2" w:space="0" w:color="000000"/>
            </w:tcBorders>
            <w:shd w:val="clear" w:color="auto" w:fill="auto"/>
          </w:tcPr>
          <w:p w14:paraId="65DC4202"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4DDD35D8"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3A67879F"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30CAA4AC"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161C8993" w14:textId="77777777" w:rsidTr="00402FF3">
        <w:tc>
          <w:tcPr>
            <w:tcW w:w="2386" w:type="dxa"/>
            <w:tcBorders>
              <w:left w:val="single" w:sz="2" w:space="0" w:color="000000"/>
              <w:bottom w:val="single" w:sz="2" w:space="0" w:color="000000"/>
            </w:tcBorders>
            <w:shd w:val="clear" w:color="auto" w:fill="auto"/>
          </w:tcPr>
          <w:p w14:paraId="770528DE" w14:textId="77777777" w:rsidR="002B75EC" w:rsidRPr="00ED1B43" w:rsidRDefault="002B75EC" w:rsidP="00C407E0">
            <w:pPr>
              <w:jc w:val="both"/>
              <w:rPr>
                <w:rFonts w:cs="Times New Roman"/>
                <w:sz w:val="22"/>
              </w:rPr>
            </w:pPr>
            <w:r w:rsidRPr="00ED1B43">
              <w:rPr>
                <w:rFonts w:cs="Times New Roman"/>
                <w:sz w:val="22"/>
              </w:rPr>
              <w:t xml:space="preserve">Заобикаляне (байпас) на блокове с информация </w:t>
            </w:r>
          </w:p>
        </w:tc>
        <w:tc>
          <w:tcPr>
            <w:tcW w:w="1300" w:type="dxa"/>
            <w:tcBorders>
              <w:left w:val="single" w:sz="2" w:space="0" w:color="000000"/>
              <w:bottom w:val="single" w:sz="2" w:space="0" w:color="000000"/>
            </w:tcBorders>
            <w:shd w:val="clear" w:color="auto" w:fill="auto"/>
          </w:tcPr>
          <w:p w14:paraId="1BFDD0AD" w14:textId="77777777" w:rsidR="002B75EC" w:rsidRPr="00ED1B43" w:rsidRDefault="002B75EC" w:rsidP="00C407E0">
            <w:pPr>
              <w:jc w:val="both"/>
              <w:rPr>
                <w:rFonts w:cs="Times New Roman"/>
                <w:sz w:val="22"/>
              </w:rPr>
            </w:pPr>
            <w:r w:rsidRPr="00ED1B43">
              <w:rPr>
                <w:rFonts w:cs="Times New Roman"/>
                <w:sz w:val="22"/>
              </w:rPr>
              <w:t>9.2.4.1 (А)</w:t>
            </w:r>
          </w:p>
        </w:tc>
        <w:tc>
          <w:tcPr>
            <w:tcW w:w="1422" w:type="dxa"/>
            <w:tcBorders>
              <w:left w:val="single" w:sz="2" w:space="0" w:color="000000"/>
              <w:bottom w:val="single" w:sz="2" w:space="0" w:color="000000"/>
            </w:tcBorders>
            <w:shd w:val="clear" w:color="auto" w:fill="auto"/>
          </w:tcPr>
          <w:p w14:paraId="733B326B"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410A2E34" w14:textId="77777777" w:rsidR="002B75EC" w:rsidRPr="00ED1B43" w:rsidRDefault="002B75EC" w:rsidP="00003F66">
            <w:pPr>
              <w:jc w:val="center"/>
              <w:rPr>
                <w:rFonts w:cs="Times New Roman"/>
                <w:sz w:val="22"/>
                <w:lang w:val="en-US"/>
              </w:rPr>
            </w:pPr>
            <w:r w:rsidRPr="00ED1B43">
              <w:rPr>
                <w:rFonts w:cs="Times New Roman"/>
                <w:sz w:val="22"/>
                <w:lang w:val="en-US"/>
              </w:rPr>
              <w:t>Wave</w:t>
            </w:r>
          </w:p>
        </w:tc>
        <w:tc>
          <w:tcPr>
            <w:tcW w:w="1227" w:type="dxa"/>
            <w:tcBorders>
              <w:left w:val="single" w:sz="2" w:space="0" w:color="000000"/>
              <w:bottom w:val="single" w:sz="2" w:space="0" w:color="000000"/>
            </w:tcBorders>
            <w:shd w:val="clear" w:color="auto" w:fill="auto"/>
          </w:tcPr>
          <w:p w14:paraId="3E9B5A21"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8DD8AA3"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7443462E" w14:textId="77777777" w:rsidTr="00402FF3">
        <w:tc>
          <w:tcPr>
            <w:tcW w:w="2386" w:type="dxa"/>
            <w:tcBorders>
              <w:left w:val="single" w:sz="2" w:space="0" w:color="000000"/>
              <w:bottom w:val="single" w:sz="2" w:space="0" w:color="000000"/>
            </w:tcBorders>
            <w:shd w:val="clear" w:color="auto" w:fill="auto"/>
          </w:tcPr>
          <w:p w14:paraId="5FD697A1" w14:textId="77777777" w:rsidR="002B75EC" w:rsidRPr="00ED1B43" w:rsidRDefault="002B75EC" w:rsidP="00C407E0">
            <w:pPr>
              <w:jc w:val="both"/>
              <w:rPr>
                <w:rFonts w:cs="Times New Roman"/>
                <w:sz w:val="22"/>
              </w:rPr>
            </w:pPr>
            <w:r w:rsidRPr="00ED1B43">
              <w:rPr>
                <w:rFonts w:cs="Times New Roman"/>
                <w:sz w:val="22"/>
              </w:rPr>
              <w:t>Заглавие на страницата</w:t>
            </w:r>
          </w:p>
        </w:tc>
        <w:tc>
          <w:tcPr>
            <w:tcW w:w="1300" w:type="dxa"/>
            <w:tcBorders>
              <w:left w:val="single" w:sz="2" w:space="0" w:color="000000"/>
              <w:bottom w:val="single" w:sz="2" w:space="0" w:color="000000"/>
            </w:tcBorders>
            <w:shd w:val="clear" w:color="auto" w:fill="auto"/>
          </w:tcPr>
          <w:p w14:paraId="4683E36A" w14:textId="77777777" w:rsidR="002B75EC" w:rsidRPr="00ED1B43" w:rsidRDefault="002B75EC" w:rsidP="00C407E0">
            <w:pPr>
              <w:jc w:val="both"/>
              <w:rPr>
                <w:rFonts w:cs="Times New Roman"/>
                <w:sz w:val="22"/>
              </w:rPr>
            </w:pPr>
            <w:r w:rsidRPr="00ED1B43">
              <w:rPr>
                <w:rFonts w:cs="Times New Roman"/>
                <w:sz w:val="22"/>
              </w:rPr>
              <w:t>9.2.4.2 (А)</w:t>
            </w:r>
          </w:p>
        </w:tc>
        <w:tc>
          <w:tcPr>
            <w:tcW w:w="1422" w:type="dxa"/>
            <w:tcBorders>
              <w:left w:val="single" w:sz="2" w:space="0" w:color="000000"/>
              <w:bottom w:val="single" w:sz="2" w:space="0" w:color="000000"/>
            </w:tcBorders>
            <w:shd w:val="clear" w:color="auto" w:fill="auto"/>
          </w:tcPr>
          <w:p w14:paraId="4CB830E0"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5137D345" w14:textId="77777777" w:rsidR="002B75EC" w:rsidRPr="00ED1B43" w:rsidRDefault="002B75EC" w:rsidP="00003F66">
            <w:pPr>
              <w:jc w:val="center"/>
              <w:rPr>
                <w:rFonts w:cs="Times New Roman"/>
                <w:sz w:val="22"/>
                <w:lang w:val="en-US"/>
              </w:rPr>
            </w:pPr>
            <w:r w:rsidRPr="00ED1B43">
              <w:rPr>
                <w:rFonts w:cs="Times New Roman"/>
                <w:sz w:val="22"/>
                <w:lang w:val="en-US"/>
              </w:rPr>
              <w:t>Wave, Axe tool</w:t>
            </w:r>
          </w:p>
        </w:tc>
        <w:tc>
          <w:tcPr>
            <w:tcW w:w="1227" w:type="dxa"/>
            <w:tcBorders>
              <w:left w:val="single" w:sz="2" w:space="0" w:color="000000"/>
              <w:bottom w:val="single" w:sz="2" w:space="0" w:color="000000"/>
            </w:tcBorders>
            <w:shd w:val="clear" w:color="auto" w:fill="auto"/>
          </w:tcPr>
          <w:p w14:paraId="65B0EC5C"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F686DA6"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386CD1BA" w14:textId="77777777" w:rsidTr="00402FF3">
        <w:tc>
          <w:tcPr>
            <w:tcW w:w="2386" w:type="dxa"/>
            <w:tcBorders>
              <w:left w:val="single" w:sz="2" w:space="0" w:color="000000"/>
              <w:bottom w:val="single" w:sz="2" w:space="0" w:color="000000"/>
            </w:tcBorders>
            <w:shd w:val="clear" w:color="auto" w:fill="auto"/>
          </w:tcPr>
          <w:p w14:paraId="53E83A7C" w14:textId="77777777" w:rsidR="002B75EC" w:rsidRPr="00ED1B43" w:rsidRDefault="002B75EC" w:rsidP="00C407E0">
            <w:pPr>
              <w:jc w:val="both"/>
              <w:rPr>
                <w:rFonts w:cs="Times New Roman"/>
                <w:sz w:val="22"/>
              </w:rPr>
            </w:pPr>
            <w:r w:rsidRPr="00ED1B43">
              <w:rPr>
                <w:rFonts w:cs="Times New Roman"/>
                <w:sz w:val="22"/>
              </w:rPr>
              <w:t xml:space="preserve">Ред на назначаване на фокус </w:t>
            </w:r>
          </w:p>
        </w:tc>
        <w:tc>
          <w:tcPr>
            <w:tcW w:w="1300" w:type="dxa"/>
            <w:tcBorders>
              <w:left w:val="single" w:sz="2" w:space="0" w:color="000000"/>
              <w:bottom w:val="single" w:sz="2" w:space="0" w:color="000000"/>
            </w:tcBorders>
            <w:shd w:val="clear" w:color="auto" w:fill="auto"/>
          </w:tcPr>
          <w:p w14:paraId="0F1896EB" w14:textId="77777777" w:rsidR="002B75EC" w:rsidRPr="00ED1B43" w:rsidRDefault="002B75EC" w:rsidP="00C407E0">
            <w:pPr>
              <w:jc w:val="both"/>
              <w:rPr>
                <w:rFonts w:cs="Times New Roman"/>
                <w:sz w:val="22"/>
              </w:rPr>
            </w:pPr>
            <w:r w:rsidRPr="00ED1B43">
              <w:rPr>
                <w:rFonts w:cs="Times New Roman"/>
                <w:sz w:val="22"/>
              </w:rPr>
              <w:t>9.2.4.3 (А)</w:t>
            </w:r>
          </w:p>
        </w:tc>
        <w:tc>
          <w:tcPr>
            <w:tcW w:w="1422" w:type="dxa"/>
            <w:tcBorders>
              <w:left w:val="single" w:sz="2" w:space="0" w:color="000000"/>
              <w:bottom w:val="single" w:sz="2" w:space="0" w:color="000000"/>
            </w:tcBorders>
            <w:shd w:val="clear" w:color="auto" w:fill="auto"/>
          </w:tcPr>
          <w:p w14:paraId="3D62701E"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0473F1F7"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6F1633A5"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1C83382"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5DD44269" w14:textId="77777777" w:rsidTr="00402FF3">
        <w:tc>
          <w:tcPr>
            <w:tcW w:w="2386" w:type="dxa"/>
            <w:tcBorders>
              <w:left w:val="single" w:sz="2" w:space="0" w:color="000000"/>
              <w:bottom w:val="single" w:sz="2" w:space="0" w:color="000000"/>
            </w:tcBorders>
            <w:shd w:val="clear" w:color="auto" w:fill="auto"/>
          </w:tcPr>
          <w:p w14:paraId="41B69BB2" w14:textId="77777777" w:rsidR="002B75EC" w:rsidRPr="00ED1B43" w:rsidRDefault="002B75EC" w:rsidP="00C407E0">
            <w:pPr>
              <w:jc w:val="both"/>
              <w:rPr>
                <w:rFonts w:cs="Times New Roman"/>
                <w:sz w:val="22"/>
              </w:rPr>
            </w:pPr>
            <w:r w:rsidRPr="00ED1B43">
              <w:rPr>
                <w:rFonts w:cs="Times New Roman"/>
                <w:sz w:val="22"/>
              </w:rPr>
              <w:t xml:space="preserve">Предназначение на линк (в контекст) </w:t>
            </w:r>
          </w:p>
        </w:tc>
        <w:tc>
          <w:tcPr>
            <w:tcW w:w="1300" w:type="dxa"/>
            <w:tcBorders>
              <w:left w:val="single" w:sz="2" w:space="0" w:color="000000"/>
              <w:bottom w:val="single" w:sz="2" w:space="0" w:color="000000"/>
            </w:tcBorders>
            <w:shd w:val="clear" w:color="auto" w:fill="auto"/>
          </w:tcPr>
          <w:p w14:paraId="157FCE50" w14:textId="77777777" w:rsidR="002B75EC" w:rsidRPr="00ED1B43" w:rsidRDefault="002B75EC" w:rsidP="00C407E0">
            <w:pPr>
              <w:jc w:val="both"/>
              <w:rPr>
                <w:rFonts w:cs="Times New Roman"/>
                <w:sz w:val="22"/>
              </w:rPr>
            </w:pPr>
            <w:r w:rsidRPr="00ED1B43">
              <w:rPr>
                <w:rFonts w:cs="Times New Roman"/>
                <w:sz w:val="22"/>
              </w:rPr>
              <w:t>9.2.4.4 (A)</w:t>
            </w:r>
          </w:p>
        </w:tc>
        <w:tc>
          <w:tcPr>
            <w:tcW w:w="1422" w:type="dxa"/>
            <w:tcBorders>
              <w:left w:val="single" w:sz="2" w:space="0" w:color="000000"/>
              <w:bottom w:val="single" w:sz="2" w:space="0" w:color="000000"/>
            </w:tcBorders>
            <w:shd w:val="clear" w:color="auto" w:fill="auto"/>
          </w:tcPr>
          <w:p w14:paraId="631A93F3"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0DAAB6A9" w14:textId="77777777" w:rsidR="002B75EC" w:rsidRPr="00ED1B43" w:rsidRDefault="002B75EC" w:rsidP="00003F66">
            <w:pPr>
              <w:jc w:val="center"/>
              <w:rPr>
                <w:rFonts w:cs="Times New Roman"/>
                <w:sz w:val="22"/>
                <w:lang w:val="en-US"/>
              </w:rPr>
            </w:pPr>
            <w:r w:rsidRPr="00ED1B43">
              <w:rPr>
                <w:rFonts w:cs="Times New Roman"/>
                <w:sz w:val="22"/>
                <w:lang w:val="en-US"/>
              </w:rPr>
              <w:t>Wave, Axe tool</w:t>
            </w:r>
          </w:p>
        </w:tc>
        <w:tc>
          <w:tcPr>
            <w:tcW w:w="1227" w:type="dxa"/>
            <w:tcBorders>
              <w:left w:val="single" w:sz="2" w:space="0" w:color="000000"/>
              <w:bottom w:val="single" w:sz="2" w:space="0" w:color="000000"/>
            </w:tcBorders>
            <w:shd w:val="clear" w:color="auto" w:fill="auto"/>
          </w:tcPr>
          <w:p w14:paraId="692E1BA7"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8E7C098"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18C47F17" w14:textId="77777777" w:rsidTr="00402FF3">
        <w:tc>
          <w:tcPr>
            <w:tcW w:w="2386" w:type="dxa"/>
            <w:tcBorders>
              <w:left w:val="single" w:sz="2" w:space="0" w:color="000000"/>
              <w:bottom w:val="single" w:sz="2" w:space="0" w:color="000000"/>
            </w:tcBorders>
            <w:shd w:val="clear" w:color="auto" w:fill="auto"/>
          </w:tcPr>
          <w:p w14:paraId="3304A304" w14:textId="77777777" w:rsidR="002B75EC" w:rsidRPr="00ED1B43" w:rsidRDefault="002B75EC" w:rsidP="00C407E0">
            <w:pPr>
              <w:jc w:val="both"/>
              <w:rPr>
                <w:rFonts w:cs="Times New Roman"/>
                <w:sz w:val="22"/>
              </w:rPr>
            </w:pPr>
            <w:r w:rsidRPr="00ED1B43">
              <w:rPr>
                <w:rFonts w:cs="Times New Roman"/>
                <w:sz w:val="22"/>
              </w:rPr>
              <w:t>Алтернативни пътища</w:t>
            </w:r>
          </w:p>
        </w:tc>
        <w:tc>
          <w:tcPr>
            <w:tcW w:w="1300" w:type="dxa"/>
            <w:tcBorders>
              <w:left w:val="single" w:sz="2" w:space="0" w:color="000000"/>
              <w:bottom w:val="single" w:sz="2" w:space="0" w:color="000000"/>
            </w:tcBorders>
            <w:shd w:val="clear" w:color="auto" w:fill="auto"/>
          </w:tcPr>
          <w:p w14:paraId="53EEA75E" w14:textId="77777777" w:rsidR="002B75EC" w:rsidRPr="00ED1B43" w:rsidRDefault="002B75EC" w:rsidP="00C407E0">
            <w:pPr>
              <w:jc w:val="both"/>
              <w:rPr>
                <w:rFonts w:cs="Times New Roman"/>
                <w:sz w:val="22"/>
              </w:rPr>
            </w:pPr>
            <w:r w:rsidRPr="00ED1B43">
              <w:rPr>
                <w:rFonts w:cs="Times New Roman"/>
                <w:sz w:val="22"/>
              </w:rPr>
              <w:t>9.2.4.5 (АА)</w:t>
            </w:r>
          </w:p>
        </w:tc>
        <w:tc>
          <w:tcPr>
            <w:tcW w:w="1422" w:type="dxa"/>
            <w:tcBorders>
              <w:left w:val="single" w:sz="2" w:space="0" w:color="000000"/>
              <w:bottom w:val="single" w:sz="2" w:space="0" w:color="000000"/>
            </w:tcBorders>
            <w:shd w:val="clear" w:color="auto" w:fill="auto"/>
          </w:tcPr>
          <w:p w14:paraId="0597B5F7"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282C7F07"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4E11EF28"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110B38A"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3EB38B22" w14:textId="77777777" w:rsidTr="00402FF3">
        <w:tc>
          <w:tcPr>
            <w:tcW w:w="2386" w:type="dxa"/>
            <w:tcBorders>
              <w:left w:val="single" w:sz="2" w:space="0" w:color="000000"/>
              <w:bottom w:val="single" w:sz="2" w:space="0" w:color="000000"/>
            </w:tcBorders>
            <w:shd w:val="clear" w:color="auto" w:fill="auto"/>
          </w:tcPr>
          <w:p w14:paraId="454C538C" w14:textId="77777777" w:rsidR="002B75EC" w:rsidRPr="00ED1B43" w:rsidRDefault="002B75EC" w:rsidP="00C407E0">
            <w:pPr>
              <w:jc w:val="both"/>
              <w:rPr>
                <w:rFonts w:cs="Times New Roman"/>
                <w:sz w:val="22"/>
              </w:rPr>
            </w:pPr>
            <w:r w:rsidRPr="00ED1B43">
              <w:rPr>
                <w:rFonts w:cs="Times New Roman"/>
                <w:sz w:val="22"/>
              </w:rPr>
              <w:t>Заглавия и етикети</w:t>
            </w:r>
          </w:p>
        </w:tc>
        <w:tc>
          <w:tcPr>
            <w:tcW w:w="1300" w:type="dxa"/>
            <w:tcBorders>
              <w:left w:val="single" w:sz="2" w:space="0" w:color="000000"/>
              <w:bottom w:val="single" w:sz="2" w:space="0" w:color="000000"/>
            </w:tcBorders>
            <w:shd w:val="clear" w:color="auto" w:fill="auto"/>
          </w:tcPr>
          <w:p w14:paraId="1C2DF28F" w14:textId="77777777" w:rsidR="002B75EC" w:rsidRPr="00ED1B43" w:rsidRDefault="002B75EC" w:rsidP="00C407E0">
            <w:pPr>
              <w:jc w:val="both"/>
              <w:rPr>
                <w:rFonts w:cs="Times New Roman"/>
                <w:sz w:val="22"/>
              </w:rPr>
            </w:pPr>
            <w:r w:rsidRPr="00ED1B43">
              <w:rPr>
                <w:rFonts w:cs="Times New Roman"/>
                <w:sz w:val="22"/>
              </w:rPr>
              <w:t>9.2.4.6 (AA)</w:t>
            </w:r>
          </w:p>
        </w:tc>
        <w:tc>
          <w:tcPr>
            <w:tcW w:w="1422" w:type="dxa"/>
            <w:tcBorders>
              <w:left w:val="single" w:sz="2" w:space="0" w:color="000000"/>
              <w:bottom w:val="single" w:sz="2" w:space="0" w:color="000000"/>
            </w:tcBorders>
            <w:shd w:val="clear" w:color="auto" w:fill="auto"/>
          </w:tcPr>
          <w:p w14:paraId="29BF237B"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24C0DCC2"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15E1C55D"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115D2DD2"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16D6F7F3" w14:textId="77777777" w:rsidTr="00402FF3">
        <w:tc>
          <w:tcPr>
            <w:tcW w:w="2386" w:type="dxa"/>
            <w:tcBorders>
              <w:left w:val="single" w:sz="2" w:space="0" w:color="000000"/>
              <w:bottom w:val="single" w:sz="2" w:space="0" w:color="000000"/>
            </w:tcBorders>
            <w:shd w:val="clear" w:color="auto" w:fill="auto"/>
          </w:tcPr>
          <w:p w14:paraId="08ED79E3" w14:textId="77777777" w:rsidR="002B75EC" w:rsidRPr="00ED1B43" w:rsidRDefault="002B75EC" w:rsidP="00C407E0">
            <w:pPr>
              <w:jc w:val="both"/>
              <w:rPr>
                <w:rFonts w:cs="Times New Roman"/>
                <w:sz w:val="22"/>
              </w:rPr>
            </w:pPr>
            <w:r w:rsidRPr="00ED1B43">
              <w:rPr>
                <w:rFonts w:cs="Times New Roman"/>
                <w:sz w:val="22"/>
              </w:rPr>
              <w:t>Видим фокус</w:t>
            </w:r>
          </w:p>
        </w:tc>
        <w:tc>
          <w:tcPr>
            <w:tcW w:w="1300" w:type="dxa"/>
            <w:tcBorders>
              <w:left w:val="single" w:sz="2" w:space="0" w:color="000000"/>
              <w:bottom w:val="single" w:sz="2" w:space="0" w:color="000000"/>
            </w:tcBorders>
            <w:shd w:val="clear" w:color="auto" w:fill="auto"/>
          </w:tcPr>
          <w:p w14:paraId="1969A779" w14:textId="77777777" w:rsidR="002B75EC" w:rsidRPr="00ED1B43" w:rsidRDefault="002B75EC" w:rsidP="00C407E0">
            <w:pPr>
              <w:jc w:val="both"/>
              <w:rPr>
                <w:rFonts w:cs="Times New Roman"/>
                <w:sz w:val="22"/>
              </w:rPr>
            </w:pPr>
            <w:r w:rsidRPr="00ED1B43">
              <w:rPr>
                <w:rFonts w:cs="Times New Roman"/>
                <w:sz w:val="22"/>
              </w:rPr>
              <w:t>9.2.4.7 (AA)</w:t>
            </w:r>
          </w:p>
        </w:tc>
        <w:tc>
          <w:tcPr>
            <w:tcW w:w="1422" w:type="dxa"/>
            <w:tcBorders>
              <w:left w:val="single" w:sz="2" w:space="0" w:color="000000"/>
              <w:bottom w:val="single" w:sz="2" w:space="0" w:color="000000"/>
            </w:tcBorders>
            <w:shd w:val="clear" w:color="auto" w:fill="auto"/>
          </w:tcPr>
          <w:p w14:paraId="054A94AB"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19361115"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4A3A0581"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EF20C84"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09E45DF3" w14:textId="77777777" w:rsidTr="00402FF3">
        <w:tc>
          <w:tcPr>
            <w:tcW w:w="2386" w:type="dxa"/>
            <w:tcBorders>
              <w:left w:val="single" w:sz="2" w:space="0" w:color="000000"/>
              <w:bottom w:val="single" w:sz="2" w:space="0" w:color="000000"/>
            </w:tcBorders>
            <w:shd w:val="clear" w:color="auto" w:fill="auto"/>
          </w:tcPr>
          <w:p w14:paraId="4FF2F081" w14:textId="77777777" w:rsidR="002B75EC" w:rsidRPr="00ED1B43" w:rsidRDefault="002B75EC" w:rsidP="00C407E0">
            <w:pPr>
              <w:jc w:val="both"/>
              <w:rPr>
                <w:rFonts w:cs="Times New Roman"/>
                <w:sz w:val="22"/>
              </w:rPr>
            </w:pPr>
            <w:r w:rsidRPr="00ED1B43">
              <w:rPr>
                <w:rFonts w:cs="Times New Roman"/>
                <w:sz w:val="22"/>
              </w:rPr>
              <w:t xml:space="preserve">Жестове с курсор/показалец </w:t>
            </w:r>
          </w:p>
        </w:tc>
        <w:tc>
          <w:tcPr>
            <w:tcW w:w="1300" w:type="dxa"/>
            <w:tcBorders>
              <w:left w:val="single" w:sz="2" w:space="0" w:color="000000"/>
              <w:bottom w:val="single" w:sz="2" w:space="0" w:color="000000"/>
            </w:tcBorders>
            <w:shd w:val="clear" w:color="auto" w:fill="auto"/>
          </w:tcPr>
          <w:p w14:paraId="36016CCA" w14:textId="77777777" w:rsidR="002B75EC" w:rsidRPr="00ED1B43" w:rsidRDefault="002B75EC" w:rsidP="00C407E0">
            <w:pPr>
              <w:jc w:val="both"/>
              <w:rPr>
                <w:rFonts w:cs="Times New Roman"/>
                <w:sz w:val="22"/>
              </w:rPr>
            </w:pPr>
            <w:r w:rsidRPr="00ED1B43">
              <w:rPr>
                <w:rFonts w:cs="Times New Roman"/>
                <w:sz w:val="22"/>
              </w:rPr>
              <w:t>9.2.5.1 (А)</w:t>
            </w:r>
          </w:p>
        </w:tc>
        <w:tc>
          <w:tcPr>
            <w:tcW w:w="1422" w:type="dxa"/>
            <w:tcBorders>
              <w:left w:val="single" w:sz="2" w:space="0" w:color="000000"/>
              <w:bottom w:val="single" w:sz="2" w:space="0" w:color="000000"/>
            </w:tcBorders>
            <w:shd w:val="clear" w:color="auto" w:fill="auto"/>
          </w:tcPr>
          <w:p w14:paraId="6FB758BF"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67D48FA5"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60979B4F"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332E14E5"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0841287D" w14:textId="77777777" w:rsidTr="00402FF3">
        <w:tc>
          <w:tcPr>
            <w:tcW w:w="2386" w:type="dxa"/>
            <w:tcBorders>
              <w:left w:val="single" w:sz="2" w:space="0" w:color="000000"/>
              <w:bottom w:val="single" w:sz="2" w:space="0" w:color="000000"/>
            </w:tcBorders>
            <w:shd w:val="clear" w:color="auto" w:fill="auto"/>
          </w:tcPr>
          <w:p w14:paraId="18F4F511" w14:textId="77777777" w:rsidR="002B75EC" w:rsidRPr="00ED1B43" w:rsidRDefault="002B75EC" w:rsidP="00C407E0">
            <w:pPr>
              <w:jc w:val="both"/>
              <w:rPr>
                <w:rFonts w:cs="Times New Roman"/>
                <w:sz w:val="22"/>
              </w:rPr>
            </w:pPr>
            <w:r w:rsidRPr="00ED1B43">
              <w:rPr>
                <w:rFonts w:cs="Times New Roman"/>
                <w:sz w:val="22"/>
              </w:rPr>
              <w:t xml:space="preserve">Изключване на жестове с курсор/показалец </w:t>
            </w:r>
          </w:p>
        </w:tc>
        <w:tc>
          <w:tcPr>
            <w:tcW w:w="1300" w:type="dxa"/>
            <w:tcBorders>
              <w:left w:val="single" w:sz="2" w:space="0" w:color="000000"/>
              <w:bottom w:val="single" w:sz="2" w:space="0" w:color="000000"/>
            </w:tcBorders>
            <w:shd w:val="clear" w:color="auto" w:fill="auto"/>
          </w:tcPr>
          <w:p w14:paraId="086A5316" w14:textId="77777777" w:rsidR="002B75EC" w:rsidRPr="00ED1B43" w:rsidRDefault="002B75EC" w:rsidP="00C407E0">
            <w:pPr>
              <w:jc w:val="both"/>
              <w:rPr>
                <w:rFonts w:cs="Times New Roman"/>
                <w:sz w:val="22"/>
              </w:rPr>
            </w:pPr>
            <w:r w:rsidRPr="00ED1B43">
              <w:rPr>
                <w:rFonts w:cs="Times New Roman"/>
                <w:sz w:val="22"/>
              </w:rPr>
              <w:t>9.2.5.2 (А)</w:t>
            </w:r>
          </w:p>
        </w:tc>
        <w:tc>
          <w:tcPr>
            <w:tcW w:w="1422" w:type="dxa"/>
            <w:tcBorders>
              <w:left w:val="single" w:sz="2" w:space="0" w:color="000000"/>
              <w:bottom w:val="single" w:sz="2" w:space="0" w:color="000000"/>
            </w:tcBorders>
            <w:shd w:val="clear" w:color="auto" w:fill="auto"/>
          </w:tcPr>
          <w:p w14:paraId="72023886"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5A3F5C19"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4BBD08D1"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E081CAF"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201F64A2" w14:textId="77777777" w:rsidTr="00402FF3">
        <w:tc>
          <w:tcPr>
            <w:tcW w:w="2386" w:type="dxa"/>
            <w:tcBorders>
              <w:left w:val="single" w:sz="2" w:space="0" w:color="000000"/>
              <w:bottom w:val="single" w:sz="2" w:space="0" w:color="000000"/>
            </w:tcBorders>
            <w:shd w:val="clear" w:color="auto" w:fill="auto"/>
          </w:tcPr>
          <w:p w14:paraId="46BAFEC1" w14:textId="77777777" w:rsidR="002B75EC" w:rsidRPr="00ED1B43" w:rsidRDefault="002B75EC" w:rsidP="00C407E0">
            <w:pPr>
              <w:jc w:val="both"/>
              <w:rPr>
                <w:rFonts w:cs="Times New Roman"/>
                <w:sz w:val="22"/>
              </w:rPr>
            </w:pPr>
            <w:r w:rsidRPr="00ED1B43">
              <w:rPr>
                <w:rFonts w:cs="Times New Roman"/>
                <w:sz w:val="22"/>
              </w:rPr>
              <w:t xml:space="preserve">Етикет в наименование </w:t>
            </w:r>
          </w:p>
        </w:tc>
        <w:tc>
          <w:tcPr>
            <w:tcW w:w="1300" w:type="dxa"/>
            <w:tcBorders>
              <w:left w:val="single" w:sz="2" w:space="0" w:color="000000"/>
              <w:bottom w:val="single" w:sz="2" w:space="0" w:color="000000"/>
            </w:tcBorders>
            <w:shd w:val="clear" w:color="auto" w:fill="auto"/>
          </w:tcPr>
          <w:p w14:paraId="0ECC0690" w14:textId="77777777" w:rsidR="002B75EC" w:rsidRPr="00ED1B43" w:rsidRDefault="002B75EC" w:rsidP="00C407E0">
            <w:pPr>
              <w:jc w:val="both"/>
              <w:rPr>
                <w:rFonts w:cs="Times New Roman"/>
                <w:sz w:val="22"/>
              </w:rPr>
            </w:pPr>
            <w:r w:rsidRPr="00ED1B43">
              <w:rPr>
                <w:rFonts w:cs="Times New Roman"/>
                <w:sz w:val="22"/>
              </w:rPr>
              <w:t>9.2.5.3 (А)</w:t>
            </w:r>
          </w:p>
        </w:tc>
        <w:tc>
          <w:tcPr>
            <w:tcW w:w="1422" w:type="dxa"/>
            <w:tcBorders>
              <w:left w:val="single" w:sz="2" w:space="0" w:color="000000"/>
              <w:bottom w:val="single" w:sz="2" w:space="0" w:color="000000"/>
            </w:tcBorders>
            <w:shd w:val="clear" w:color="auto" w:fill="auto"/>
          </w:tcPr>
          <w:p w14:paraId="44246AA0"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441B4B53"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662588C4"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8FCAA55"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1EEBF37A" w14:textId="77777777" w:rsidTr="00402FF3">
        <w:tc>
          <w:tcPr>
            <w:tcW w:w="2386" w:type="dxa"/>
            <w:tcBorders>
              <w:left w:val="single" w:sz="2" w:space="0" w:color="000000"/>
              <w:bottom w:val="single" w:sz="2" w:space="0" w:color="000000"/>
            </w:tcBorders>
            <w:shd w:val="clear" w:color="auto" w:fill="auto"/>
          </w:tcPr>
          <w:p w14:paraId="6F6467F3" w14:textId="77777777" w:rsidR="002B75EC" w:rsidRPr="00ED1B43" w:rsidRDefault="002B75EC" w:rsidP="00C407E0">
            <w:pPr>
              <w:jc w:val="both"/>
              <w:rPr>
                <w:rFonts w:cs="Times New Roman"/>
                <w:sz w:val="22"/>
              </w:rPr>
            </w:pPr>
            <w:r w:rsidRPr="00ED1B43">
              <w:rPr>
                <w:rFonts w:cs="Times New Roman"/>
                <w:sz w:val="22"/>
              </w:rPr>
              <w:t xml:space="preserve">Активиране посредством движение </w:t>
            </w:r>
          </w:p>
        </w:tc>
        <w:tc>
          <w:tcPr>
            <w:tcW w:w="1300" w:type="dxa"/>
            <w:tcBorders>
              <w:left w:val="single" w:sz="2" w:space="0" w:color="000000"/>
              <w:bottom w:val="single" w:sz="2" w:space="0" w:color="000000"/>
            </w:tcBorders>
            <w:shd w:val="clear" w:color="auto" w:fill="auto"/>
          </w:tcPr>
          <w:p w14:paraId="79F4D1F4" w14:textId="77777777" w:rsidR="002B75EC" w:rsidRPr="00ED1B43" w:rsidRDefault="002B75EC" w:rsidP="00C407E0">
            <w:pPr>
              <w:jc w:val="both"/>
              <w:rPr>
                <w:rFonts w:cs="Times New Roman"/>
                <w:sz w:val="22"/>
              </w:rPr>
            </w:pPr>
            <w:r w:rsidRPr="00ED1B43">
              <w:rPr>
                <w:rFonts w:cs="Times New Roman"/>
                <w:sz w:val="22"/>
              </w:rPr>
              <w:t>9.2.5.4 (А)</w:t>
            </w:r>
          </w:p>
        </w:tc>
        <w:tc>
          <w:tcPr>
            <w:tcW w:w="1422" w:type="dxa"/>
            <w:tcBorders>
              <w:left w:val="single" w:sz="2" w:space="0" w:color="000000"/>
              <w:bottom w:val="single" w:sz="2" w:space="0" w:color="000000"/>
            </w:tcBorders>
            <w:shd w:val="clear" w:color="auto" w:fill="auto"/>
          </w:tcPr>
          <w:p w14:paraId="4027876F"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478388A9"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1C1EA558"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5EB9F4A9"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61D86D0E" w14:textId="77777777" w:rsidTr="00402FF3">
        <w:tc>
          <w:tcPr>
            <w:tcW w:w="2386" w:type="dxa"/>
            <w:tcBorders>
              <w:left w:val="single" w:sz="2" w:space="0" w:color="000000"/>
              <w:bottom w:val="single" w:sz="2" w:space="0" w:color="000000"/>
            </w:tcBorders>
            <w:shd w:val="clear" w:color="auto" w:fill="auto"/>
          </w:tcPr>
          <w:p w14:paraId="5CE8615E" w14:textId="77777777" w:rsidR="002B75EC" w:rsidRPr="00ED1B43" w:rsidRDefault="002B75EC" w:rsidP="00C407E0">
            <w:pPr>
              <w:jc w:val="both"/>
              <w:rPr>
                <w:rFonts w:cs="Times New Roman"/>
                <w:sz w:val="22"/>
              </w:rPr>
            </w:pPr>
            <w:r w:rsidRPr="00ED1B43">
              <w:rPr>
                <w:rFonts w:cs="Times New Roman"/>
                <w:sz w:val="22"/>
              </w:rPr>
              <w:t xml:space="preserve">Език на страницата </w:t>
            </w:r>
          </w:p>
        </w:tc>
        <w:tc>
          <w:tcPr>
            <w:tcW w:w="1300" w:type="dxa"/>
            <w:tcBorders>
              <w:left w:val="single" w:sz="2" w:space="0" w:color="000000"/>
              <w:bottom w:val="single" w:sz="2" w:space="0" w:color="000000"/>
            </w:tcBorders>
            <w:shd w:val="clear" w:color="auto" w:fill="auto"/>
          </w:tcPr>
          <w:p w14:paraId="59EC2904" w14:textId="77777777" w:rsidR="002B75EC" w:rsidRPr="00ED1B43" w:rsidRDefault="002B75EC" w:rsidP="00C407E0">
            <w:pPr>
              <w:jc w:val="both"/>
              <w:rPr>
                <w:rFonts w:cs="Times New Roman"/>
                <w:sz w:val="22"/>
              </w:rPr>
            </w:pPr>
            <w:r w:rsidRPr="00ED1B43">
              <w:rPr>
                <w:rFonts w:cs="Times New Roman"/>
                <w:sz w:val="22"/>
              </w:rPr>
              <w:t>9.3.1.1. (А)</w:t>
            </w:r>
          </w:p>
        </w:tc>
        <w:tc>
          <w:tcPr>
            <w:tcW w:w="1422" w:type="dxa"/>
            <w:tcBorders>
              <w:left w:val="single" w:sz="2" w:space="0" w:color="000000"/>
              <w:bottom w:val="single" w:sz="2" w:space="0" w:color="000000"/>
            </w:tcBorders>
            <w:shd w:val="clear" w:color="auto" w:fill="auto"/>
          </w:tcPr>
          <w:p w14:paraId="53EE5E6F"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7AA9BC4F" w14:textId="77777777" w:rsidR="002B75EC" w:rsidRPr="00ED1B43" w:rsidRDefault="002B75EC" w:rsidP="00003F66">
            <w:pPr>
              <w:jc w:val="center"/>
              <w:rPr>
                <w:rFonts w:cs="Times New Roman"/>
                <w:sz w:val="22"/>
                <w:lang w:val="en-US"/>
              </w:rPr>
            </w:pPr>
            <w:r w:rsidRPr="00ED1B43">
              <w:rPr>
                <w:rFonts w:cs="Times New Roman"/>
                <w:sz w:val="22"/>
                <w:lang w:val="en-US"/>
              </w:rPr>
              <w:t>Wave, Axe tool</w:t>
            </w:r>
          </w:p>
        </w:tc>
        <w:tc>
          <w:tcPr>
            <w:tcW w:w="1227" w:type="dxa"/>
            <w:tcBorders>
              <w:left w:val="single" w:sz="2" w:space="0" w:color="000000"/>
              <w:bottom w:val="single" w:sz="2" w:space="0" w:color="000000"/>
            </w:tcBorders>
            <w:shd w:val="clear" w:color="auto" w:fill="auto"/>
          </w:tcPr>
          <w:p w14:paraId="5CAA29CB"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07123DC5"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0971E902" w14:textId="77777777" w:rsidTr="00402FF3">
        <w:tc>
          <w:tcPr>
            <w:tcW w:w="2386" w:type="dxa"/>
            <w:tcBorders>
              <w:left w:val="single" w:sz="2" w:space="0" w:color="000000"/>
              <w:bottom w:val="single" w:sz="2" w:space="0" w:color="000000"/>
            </w:tcBorders>
            <w:shd w:val="clear" w:color="auto" w:fill="auto"/>
          </w:tcPr>
          <w:p w14:paraId="46DC9EA8" w14:textId="77777777" w:rsidR="002B75EC" w:rsidRPr="00ED1B43" w:rsidRDefault="002B75EC" w:rsidP="00C407E0">
            <w:pPr>
              <w:jc w:val="both"/>
              <w:rPr>
                <w:rFonts w:cs="Times New Roman"/>
                <w:sz w:val="22"/>
              </w:rPr>
            </w:pPr>
            <w:r w:rsidRPr="00ED1B43">
              <w:rPr>
                <w:rFonts w:cs="Times New Roman"/>
                <w:sz w:val="22"/>
              </w:rPr>
              <w:t xml:space="preserve">Език на отделните части </w:t>
            </w:r>
          </w:p>
        </w:tc>
        <w:tc>
          <w:tcPr>
            <w:tcW w:w="1300" w:type="dxa"/>
            <w:tcBorders>
              <w:left w:val="single" w:sz="2" w:space="0" w:color="000000"/>
              <w:bottom w:val="single" w:sz="2" w:space="0" w:color="000000"/>
            </w:tcBorders>
            <w:shd w:val="clear" w:color="auto" w:fill="auto"/>
          </w:tcPr>
          <w:p w14:paraId="18BF7471" w14:textId="77777777" w:rsidR="002B75EC" w:rsidRPr="00ED1B43" w:rsidRDefault="002B75EC" w:rsidP="00C407E0">
            <w:pPr>
              <w:jc w:val="both"/>
              <w:rPr>
                <w:rFonts w:cs="Times New Roman"/>
                <w:sz w:val="22"/>
              </w:rPr>
            </w:pPr>
            <w:r w:rsidRPr="00ED1B43">
              <w:rPr>
                <w:rFonts w:cs="Times New Roman"/>
                <w:sz w:val="22"/>
              </w:rPr>
              <w:t>9.3.1.2 (АА)</w:t>
            </w:r>
          </w:p>
        </w:tc>
        <w:tc>
          <w:tcPr>
            <w:tcW w:w="1422" w:type="dxa"/>
            <w:tcBorders>
              <w:left w:val="single" w:sz="2" w:space="0" w:color="000000"/>
              <w:bottom w:val="single" w:sz="2" w:space="0" w:color="000000"/>
            </w:tcBorders>
            <w:shd w:val="clear" w:color="auto" w:fill="auto"/>
          </w:tcPr>
          <w:p w14:paraId="03E2CBA0"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2EAA71EC" w14:textId="77777777" w:rsidR="002B75EC" w:rsidRPr="00ED1B43" w:rsidRDefault="002B75EC" w:rsidP="00003F66">
            <w:pPr>
              <w:jc w:val="center"/>
              <w:rPr>
                <w:rFonts w:cs="Times New Roman"/>
                <w:sz w:val="22"/>
                <w:lang w:val="en-US"/>
              </w:rPr>
            </w:pPr>
            <w:r w:rsidRPr="00ED1B43">
              <w:rPr>
                <w:rFonts w:cs="Times New Roman"/>
                <w:sz w:val="22"/>
                <w:lang w:val="en-US"/>
              </w:rPr>
              <w:t>Wave</w:t>
            </w:r>
          </w:p>
        </w:tc>
        <w:tc>
          <w:tcPr>
            <w:tcW w:w="1227" w:type="dxa"/>
            <w:tcBorders>
              <w:left w:val="single" w:sz="2" w:space="0" w:color="000000"/>
              <w:bottom w:val="single" w:sz="2" w:space="0" w:color="000000"/>
            </w:tcBorders>
            <w:shd w:val="clear" w:color="auto" w:fill="auto"/>
          </w:tcPr>
          <w:p w14:paraId="5BE1386F"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A3EE206"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3CEE8ACE" w14:textId="77777777" w:rsidTr="00402FF3">
        <w:tc>
          <w:tcPr>
            <w:tcW w:w="2386" w:type="dxa"/>
            <w:tcBorders>
              <w:left w:val="single" w:sz="2" w:space="0" w:color="000000"/>
              <w:bottom w:val="single" w:sz="2" w:space="0" w:color="000000"/>
            </w:tcBorders>
            <w:shd w:val="clear" w:color="auto" w:fill="auto"/>
          </w:tcPr>
          <w:p w14:paraId="7204A99F" w14:textId="77777777" w:rsidR="002B75EC" w:rsidRPr="00ED1B43" w:rsidRDefault="002B75EC" w:rsidP="00C407E0">
            <w:pPr>
              <w:jc w:val="both"/>
              <w:rPr>
                <w:rFonts w:cs="Times New Roman"/>
                <w:sz w:val="22"/>
              </w:rPr>
            </w:pPr>
            <w:r w:rsidRPr="00ED1B43">
              <w:rPr>
                <w:rFonts w:cs="Times New Roman"/>
                <w:sz w:val="22"/>
              </w:rPr>
              <w:t xml:space="preserve">При получаване на фокус </w:t>
            </w:r>
          </w:p>
        </w:tc>
        <w:tc>
          <w:tcPr>
            <w:tcW w:w="1300" w:type="dxa"/>
            <w:tcBorders>
              <w:left w:val="single" w:sz="2" w:space="0" w:color="000000"/>
              <w:bottom w:val="single" w:sz="2" w:space="0" w:color="000000"/>
            </w:tcBorders>
            <w:shd w:val="clear" w:color="auto" w:fill="auto"/>
          </w:tcPr>
          <w:p w14:paraId="37EC25EF" w14:textId="77777777" w:rsidR="002B75EC" w:rsidRPr="00ED1B43" w:rsidRDefault="002B75EC" w:rsidP="00C407E0">
            <w:pPr>
              <w:jc w:val="both"/>
              <w:rPr>
                <w:rFonts w:cs="Times New Roman"/>
                <w:sz w:val="22"/>
              </w:rPr>
            </w:pPr>
            <w:r w:rsidRPr="00ED1B43">
              <w:rPr>
                <w:rFonts w:cs="Times New Roman"/>
                <w:sz w:val="22"/>
              </w:rPr>
              <w:t>9.3.2.1 (А)</w:t>
            </w:r>
          </w:p>
        </w:tc>
        <w:tc>
          <w:tcPr>
            <w:tcW w:w="1422" w:type="dxa"/>
            <w:tcBorders>
              <w:left w:val="single" w:sz="2" w:space="0" w:color="000000"/>
              <w:bottom w:val="single" w:sz="2" w:space="0" w:color="000000"/>
            </w:tcBorders>
            <w:shd w:val="clear" w:color="auto" w:fill="auto"/>
          </w:tcPr>
          <w:p w14:paraId="79780E53"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0DCA7174"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A6F26D0"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0530D1D5"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5C4EC672" w14:textId="77777777" w:rsidTr="00402FF3">
        <w:tc>
          <w:tcPr>
            <w:tcW w:w="2386" w:type="dxa"/>
            <w:tcBorders>
              <w:left w:val="single" w:sz="2" w:space="0" w:color="000000"/>
              <w:bottom w:val="single" w:sz="2" w:space="0" w:color="000000"/>
            </w:tcBorders>
            <w:shd w:val="clear" w:color="auto" w:fill="auto"/>
          </w:tcPr>
          <w:p w14:paraId="264FE40B" w14:textId="77777777" w:rsidR="002B75EC" w:rsidRPr="00ED1B43" w:rsidRDefault="002B75EC" w:rsidP="00C407E0">
            <w:pPr>
              <w:jc w:val="both"/>
              <w:rPr>
                <w:rFonts w:cs="Times New Roman"/>
                <w:sz w:val="22"/>
              </w:rPr>
            </w:pPr>
            <w:r w:rsidRPr="00ED1B43">
              <w:rPr>
                <w:rFonts w:cs="Times New Roman"/>
                <w:sz w:val="22"/>
              </w:rPr>
              <w:lastRenderedPageBreak/>
              <w:t xml:space="preserve">Автоматична промяна при въвеждане </w:t>
            </w:r>
          </w:p>
        </w:tc>
        <w:tc>
          <w:tcPr>
            <w:tcW w:w="1300" w:type="dxa"/>
            <w:tcBorders>
              <w:left w:val="single" w:sz="2" w:space="0" w:color="000000"/>
              <w:bottom w:val="single" w:sz="2" w:space="0" w:color="000000"/>
            </w:tcBorders>
            <w:shd w:val="clear" w:color="auto" w:fill="auto"/>
          </w:tcPr>
          <w:p w14:paraId="61EC405A" w14:textId="77777777" w:rsidR="002B75EC" w:rsidRPr="00ED1B43" w:rsidRDefault="002B75EC" w:rsidP="00C407E0">
            <w:pPr>
              <w:jc w:val="both"/>
              <w:rPr>
                <w:rFonts w:cs="Times New Roman"/>
                <w:sz w:val="22"/>
              </w:rPr>
            </w:pPr>
            <w:r w:rsidRPr="00ED1B43">
              <w:rPr>
                <w:rFonts w:cs="Times New Roman"/>
                <w:sz w:val="22"/>
              </w:rPr>
              <w:t>9.3.2.2 (А)</w:t>
            </w:r>
          </w:p>
        </w:tc>
        <w:tc>
          <w:tcPr>
            <w:tcW w:w="1422" w:type="dxa"/>
            <w:tcBorders>
              <w:left w:val="single" w:sz="2" w:space="0" w:color="000000"/>
              <w:bottom w:val="single" w:sz="2" w:space="0" w:color="000000"/>
            </w:tcBorders>
            <w:shd w:val="clear" w:color="auto" w:fill="auto"/>
          </w:tcPr>
          <w:p w14:paraId="3F6DAC0A"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6D6DD253"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292A9A10"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2651E78"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50BD1A35" w14:textId="77777777" w:rsidTr="00402FF3">
        <w:tc>
          <w:tcPr>
            <w:tcW w:w="2386" w:type="dxa"/>
            <w:tcBorders>
              <w:left w:val="single" w:sz="2" w:space="0" w:color="000000"/>
              <w:bottom w:val="single" w:sz="2" w:space="0" w:color="000000"/>
            </w:tcBorders>
            <w:shd w:val="clear" w:color="auto" w:fill="auto"/>
          </w:tcPr>
          <w:p w14:paraId="551FEFFC" w14:textId="77777777" w:rsidR="002B75EC" w:rsidRPr="00ED1B43" w:rsidRDefault="002B75EC" w:rsidP="00C407E0">
            <w:pPr>
              <w:jc w:val="both"/>
              <w:rPr>
                <w:rFonts w:cs="Times New Roman"/>
                <w:sz w:val="22"/>
              </w:rPr>
            </w:pPr>
            <w:r w:rsidRPr="00ED1B43">
              <w:rPr>
                <w:rFonts w:cs="Times New Roman"/>
                <w:sz w:val="22"/>
              </w:rPr>
              <w:t xml:space="preserve">Систематична навигация </w:t>
            </w:r>
          </w:p>
        </w:tc>
        <w:tc>
          <w:tcPr>
            <w:tcW w:w="1300" w:type="dxa"/>
            <w:tcBorders>
              <w:left w:val="single" w:sz="2" w:space="0" w:color="000000"/>
              <w:bottom w:val="single" w:sz="2" w:space="0" w:color="000000"/>
            </w:tcBorders>
            <w:shd w:val="clear" w:color="auto" w:fill="auto"/>
          </w:tcPr>
          <w:p w14:paraId="454677F4" w14:textId="77777777" w:rsidR="002B75EC" w:rsidRPr="00ED1B43" w:rsidRDefault="002B75EC" w:rsidP="00C407E0">
            <w:pPr>
              <w:jc w:val="both"/>
              <w:rPr>
                <w:rFonts w:cs="Times New Roman"/>
                <w:sz w:val="22"/>
              </w:rPr>
            </w:pPr>
            <w:r w:rsidRPr="00ED1B43">
              <w:rPr>
                <w:rFonts w:cs="Times New Roman"/>
                <w:sz w:val="22"/>
              </w:rPr>
              <w:t>9.3.2.3 (АА)</w:t>
            </w:r>
          </w:p>
        </w:tc>
        <w:tc>
          <w:tcPr>
            <w:tcW w:w="1422" w:type="dxa"/>
            <w:tcBorders>
              <w:left w:val="single" w:sz="2" w:space="0" w:color="000000"/>
              <w:bottom w:val="single" w:sz="2" w:space="0" w:color="000000"/>
            </w:tcBorders>
            <w:shd w:val="clear" w:color="auto" w:fill="auto"/>
          </w:tcPr>
          <w:p w14:paraId="3B74AA93"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05C0A891"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4B0F6A03"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2962DCCB"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2D9007EE" w14:textId="77777777" w:rsidTr="00402FF3">
        <w:tc>
          <w:tcPr>
            <w:tcW w:w="2386" w:type="dxa"/>
            <w:tcBorders>
              <w:left w:val="single" w:sz="2" w:space="0" w:color="000000"/>
              <w:bottom w:val="single" w:sz="2" w:space="0" w:color="000000"/>
            </w:tcBorders>
            <w:shd w:val="clear" w:color="auto" w:fill="auto"/>
          </w:tcPr>
          <w:p w14:paraId="01A34185" w14:textId="77777777" w:rsidR="002B75EC" w:rsidRPr="00ED1B43" w:rsidRDefault="002B75EC" w:rsidP="00C407E0">
            <w:pPr>
              <w:jc w:val="both"/>
              <w:rPr>
                <w:rFonts w:cs="Times New Roman"/>
                <w:sz w:val="22"/>
              </w:rPr>
            </w:pPr>
            <w:r w:rsidRPr="00ED1B43">
              <w:rPr>
                <w:rFonts w:cs="Times New Roman"/>
                <w:sz w:val="22"/>
              </w:rPr>
              <w:t xml:space="preserve">Систематична идентификация </w:t>
            </w:r>
          </w:p>
        </w:tc>
        <w:tc>
          <w:tcPr>
            <w:tcW w:w="1300" w:type="dxa"/>
            <w:tcBorders>
              <w:left w:val="single" w:sz="2" w:space="0" w:color="000000"/>
              <w:bottom w:val="single" w:sz="2" w:space="0" w:color="000000"/>
            </w:tcBorders>
            <w:shd w:val="clear" w:color="auto" w:fill="auto"/>
          </w:tcPr>
          <w:p w14:paraId="6F152BC2" w14:textId="77777777" w:rsidR="002B75EC" w:rsidRPr="00ED1B43" w:rsidRDefault="002B75EC" w:rsidP="00C407E0">
            <w:pPr>
              <w:jc w:val="both"/>
              <w:rPr>
                <w:rFonts w:cs="Times New Roman"/>
                <w:sz w:val="22"/>
              </w:rPr>
            </w:pPr>
            <w:r w:rsidRPr="00ED1B43">
              <w:rPr>
                <w:rFonts w:cs="Times New Roman"/>
                <w:sz w:val="22"/>
              </w:rPr>
              <w:t>9.3.2.4 (АА)</w:t>
            </w:r>
          </w:p>
        </w:tc>
        <w:tc>
          <w:tcPr>
            <w:tcW w:w="1422" w:type="dxa"/>
            <w:tcBorders>
              <w:left w:val="single" w:sz="2" w:space="0" w:color="000000"/>
              <w:bottom w:val="single" w:sz="2" w:space="0" w:color="000000"/>
            </w:tcBorders>
            <w:shd w:val="clear" w:color="auto" w:fill="auto"/>
          </w:tcPr>
          <w:p w14:paraId="1A3CA445"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2376B493"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1BFA2626"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669642DD" w14:textId="77777777" w:rsidR="002B75EC" w:rsidRPr="00ED1B43" w:rsidRDefault="002B75EC" w:rsidP="00003F66">
            <w:pPr>
              <w:jc w:val="center"/>
              <w:rPr>
                <w:rFonts w:cs="Times New Roman"/>
                <w:sz w:val="22"/>
              </w:rPr>
            </w:pPr>
            <w:r w:rsidRPr="00ED1B43">
              <w:rPr>
                <w:rFonts w:cs="Times New Roman"/>
                <w:sz w:val="22"/>
              </w:rPr>
              <w:t>Не</w:t>
            </w:r>
          </w:p>
        </w:tc>
      </w:tr>
      <w:tr w:rsidR="002B75EC" w:rsidRPr="00ED1B43" w14:paraId="5BA42DD1" w14:textId="77777777" w:rsidTr="00402FF3">
        <w:tc>
          <w:tcPr>
            <w:tcW w:w="2386" w:type="dxa"/>
            <w:tcBorders>
              <w:left w:val="single" w:sz="2" w:space="0" w:color="000000"/>
              <w:bottom w:val="single" w:sz="2" w:space="0" w:color="000000"/>
            </w:tcBorders>
            <w:shd w:val="clear" w:color="auto" w:fill="auto"/>
          </w:tcPr>
          <w:p w14:paraId="098D01AB" w14:textId="77777777" w:rsidR="002B75EC" w:rsidRPr="00ED1B43" w:rsidRDefault="002B75EC" w:rsidP="00C407E0">
            <w:pPr>
              <w:jc w:val="both"/>
              <w:rPr>
                <w:rFonts w:cs="Times New Roman"/>
                <w:sz w:val="22"/>
              </w:rPr>
            </w:pPr>
            <w:r w:rsidRPr="00ED1B43">
              <w:rPr>
                <w:rFonts w:cs="Times New Roman"/>
                <w:sz w:val="22"/>
              </w:rPr>
              <w:t>Идентифициране на грешки</w:t>
            </w:r>
          </w:p>
        </w:tc>
        <w:tc>
          <w:tcPr>
            <w:tcW w:w="1300" w:type="dxa"/>
            <w:tcBorders>
              <w:left w:val="single" w:sz="2" w:space="0" w:color="000000"/>
              <w:bottom w:val="single" w:sz="2" w:space="0" w:color="000000"/>
            </w:tcBorders>
            <w:shd w:val="clear" w:color="auto" w:fill="auto"/>
          </w:tcPr>
          <w:p w14:paraId="0185A630" w14:textId="77777777" w:rsidR="002B75EC" w:rsidRPr="00ED1B43" w:rsidRDefault="002B75EC" w:rsidP="00C407E0">
            <w:pPr>
              <w:jc w:val="both"/>
              <w:rPr>
                <w:rFonts w:cs="Times New Roman"/>
                <w:sz w:val="22"/>
              </w:rPr>
            </w:pPr>
            <w:r w:rsidRPr="00ED1B43">
              <w:rPr>
                <w:rFonts w:cs="Times New Roman"/>
                <w:sz w:val="22"/>
              </w:rPr>
              <w:t>9.3.3.1(А)</w:t>
            </w:r>
          </w:p>
        </w:tc>
        <w:tc>
          <w:tcPr>
            <w:tcW w:w="1422" w:type="dxa"/>
            <w:tcBorders>
              <w:left w:val="single" w:sz="2" w:space="0" w:color="000000"/>
              <w:bottom w:val="single" w:sz="2" w:space="0" w:color="000000"/>
            </w:tcBorders>
            <w:shd w:val="clear" w:color="auto" w:fill="auto"/>
          </w:tcPr>
          <w:p w14:paraId="7F45213A"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1A18AB34"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3F6CB5F1"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88CC667"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3B084159" w14:textId="77777777" w:rsidTr="00402FF3">
        <w:trPr>
          <w:trHeight w:val="725"/>
        </w:trPr>
        <w:tc>
          <w:tcPr>
            <w:tcW w:w="2386" w:type="dxa"/>
            <w:tcBorders>
              <w:left w:val="single" w:sz="2" w:space="0" w:color="000000"/>
              <w:bottom w:val="single" w:sz="2" w:space="0" w:color="000000"/>
            </w:tcBorders>
            <w:shd w:val="clear" w:color="auto" w:fill="auto"/>
          </w:tcPr>
          <w:p w14:paraId="447E80F2" w14:textId="77777777" w:rsidR="002B75EC" w:rsidRPr="00ED1B43" w:rsidRDefault="002B75EC" w:rsidP="00024F21">
            <w:pPr>
              <w:spacing w:after="0"/>
              <w:jc w:val="both"/>
              <w:rPr>
                <w:rFonts w:cs="Times New Roman"/>
                <w:sz w:val="22"/>
              </w:rPr>
            </w:pPr>
            <w:r w:rsidRPr="00ED1B43">
              <w:rPr>
                <w:rFonts w:cs="Times New Roman"/>
                <w:sz w:val="22"/>
              </w:rPr>
              <w:t>Етикети или инструкции</w:t>
            </w:r>
          </w:p>
        </w:tc>
        <w:tc>
          <w:tcPr>
            <w:tcW w:w="1300" w:type="dxa"/>
            <w:tcBorders>
              <w:left w:val="single" w:sz="2" w:space="0" w:color="000000"/>
              <w:bottom w:val="single" w:sz="2" w:space="0" w:color="000000"/>
            </w:tcBorders>
            <w:shd w:val="clear" w:color="auto" w:fill="auto"/>
          </w:tcPr>
          <w:p w14:paraId="44258B78" w14:textId="77777777" w:rsidR="002B75EC" w:rsidRPr="00ED1B43" w:rsidRDefault="002B75EC" w:rsidP="00024F21">
            <w:pPr>
              <w:spacing w:after="0"/>
              <w:jc w:val="both"/>
              <w:rPr>
                <w:rFonts w:cs="Times New Roman"/>
                <w:sz w:val="22"/>
              </w:rPr>
            </w:pPr>
            <w:r w:rsidRPr="00ED1B43">
              <w:rPr>
                <w:rFonts w:cs="Times New Roman"/>
                <w:sz w:val="22"/>
              </w:rPr>
              <w:t>9.3.3.2 (А)</w:t>
            </w:r>
          </w:p>
        </w:tc>
        <w:tc>
          <w:tcPr>
            <w:tcW w:w="1422" w:type="dxa"/>
            <w:tcBorders>
              <w:left w:val="single" w:sz="2" w:space="0" w:color="000000"/>
              <w:bottom w:val="single" w:sz="2" w:space="0" w:color="000000"/>
            </w:tcBorders>
            <w:shd w:val="clear" w:color="auto" w:fill="auto"/>
          </w:tcPr>
          <w:p w14:paraId="6F646657"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79B6F916"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7B7EA6F7"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4D85A2D"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6F495E6A" w14:textId="77777777" w:rsidTr="00402FF3">
        <w:trPr>
          <w:trHeight w:val="737"/>
        </w:trPr>
        <w:tc>
          <w:tcPr>
            <w:tcW w:w="2386" w:type="dxa"/>
            <w:tcBorders>
              <w:left w:val="single" w:sz="2" w:space="0" w:color="000000"/>
              <w:bottom w:val="single" w:sz="2" w:space="0" w:color="000000"/>
            </w:tcBorders>
            <w:shd w:val="clear" w:color="auto" w:fill="auto"/>
          </w:tcPr>
          <w:p w14:paraId="46BFB45F" w14:textId="77777777" w:rsidR="002B75EC" w:rsidRPr="00ED1B43" w:rsidRDefault="002B75EC" w:rsidP="00024F21">
            <w:pPr>
              <w:spacing w:after="0"/>
              <w:jc w:val="both"/>
              <w:rPr>
                <w:rFonts w:cs="Times New Roman"/>
                <w:sz w:val="22"/>
              </w:rPr>
            </w:pPr>
            <w:r w:rsidRPr="00ED1B43">
              <w:rPr>
                <w:rFonts w:cs="Times New Roman"/>
                <w:sz w:val="22"/>
              </w:rPr>
              <w:t xml:space="preserve">Предложение за отстраняване на грешка </w:t>
            </w:r>
          </w:p>
        </w:tc>
        <w:tc>
          <w:tcPr>
            <w:tcW w:w="1300" w:type="dxa"/>
            <w:tcBorders>
              <w:left w:val="single" w:sz="2" w:space="0" w:color="000000"/>
              <w:bottom w:val="single" w:sz="2" w:space="0" w:color="000000"/>
            </w:tcBorders>
            <w:shd w:val="clear" w:color="auto" w:fill="auto"/>
          </w:tcPr>
          <w:p w14:paraId="43776D77" w14:textId="77777777" w:rsidR="002B75EC" w:rsidRPr="00ED1B43" w:rsidRDefault="002B75EC" w:rsidP="00024F21">
            <w:pPr>
              <w:spacing w:after="0"/>
              <w:jc w:val="both"/>
              <w:rPr>
                <w:rFonts w:cs="Times New Roman"/>
                <w:sz w:val="22"/>
              </w:rPr>
            </w:pPr>
            <w:r w:rsidRPr="00ED1B43">
              <w:rPr>
                <w:rFonts w:cs="Times New Roman"/>
                <w:sz w:val="22"/>
              </w:rPr>
              <w:t>9.3.3.3 (АА)</w:t>
            </w:r>
          </w:p>
        </w:tc>
        <w:tc>
          <w:tcPr>
            <w:tcW w:w="1422" w:type="dxa"/>
            <w:tcBorders>
              <w:left w:val="single" w:sz="2" w:space="0" w:color="000000"/>
              <w:bottom w:val="single" w:sz="2" w:space="0" w:color="000000"/>
            </w:tcBorders>
            <w:shd w:val="clear" w:color="auto" w:fill="auto"/>
          </w:tcPr>
          <w:p w14:paraId="57AF369C"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77CEEA57"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58010C7B"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3B48B4B5"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4B8D2B2D" w14:textId="77777777" w:rsidTr="00402FF3">
        <w:trPr>
          <w:trHeight w:val="1161"/>
        </w:trPr>
        <w:tc>
          <w:tcPr>
            <w:tcW w:w="2386" w:type="dxa"/>
            <w:tcBorders>
              <w:left w:val="single" w:sz="2" w:space="0" w:color="000000"/>
              <w:bottom w:val="single" w:sz="2" w:space="0" w:color="000000"/>
            </w:tcBorders>
            <w:shd w:val="clear" w:color="auto" w:fill="auto"/>
          </w:tcPr>
          <w:p w14:paraId="6CB80077" w14:textId="77777777" w:rsidR="002B75EC" w:rsidRPr="00ED1B43" w:rsidRDefault="002B75EC" w:rsidP="00024F21">
            <w:pPr>
              <w:spacing w:after="0"/>
              <w:jc w:val="both"/>
              <w:rPr>
                <w:rFonts w:cs="Times New Roman"/>
                <w:sz w:val="22"/>
              </w:rPr>
            </w:pPr>
            <w:r w:rsidRPr="00ED1B43">
              <w:rPr>
                <w:rFonts w:cs="Times New Roman"/>
                <w:sz w:val="22"/>
              </w:rPr>
              <w:t xml:space="preserve">Предотвратяване на грешки (юридически, финансови, фактически) </w:t>
            </w:r>
          </w:p>
        </w:tc>
        <w:tc>
          <w:tcPr>
            <w:tcW w:w="1300" w:type="dxa"/>
            <w:tcBorders>
              <w:left w:val="single" w:sz="2" w:space="0" w:color="000000"/>
              <w:bottom w:val="single" w:sz="2" w:space="0" w:color="000000"/>
            </w:tcBorders>
            <w:shd w:val="clear" w:color="auto" w:fill="auto"/>
          </w:tcPr>
          <w:p w14:paraId="69F6CE16" w14:textId="77777777" w:rsidR="002B75EC" w:rsidRPr="00ED1B43" w:rsidRDefault="002B75EC" w:rsidP="00024F21">
            <w:pPr>
              <w:spacing w:after="0"/>
              <w:jc w:val="both"/>
              <w:rPr>
                <w:rFonts w:cs="Times New Roman"/>
                <w:sz w:val="22"/>
              </w:rPr>
            </w:pPr>
            <w:r w:rsidRPr="00ED1B43">
              <w:rPr>
                <w:rFonts w:cs="Times New Roman"/>
                <w:sz w:val="22"/>
              </w:rPr>
              <w:t>9.3.3.4 (АА)</w:t>
            </w:r>
          </w:p>
        </w:tc>
        <w:tc>
          <w:tcPr>
            <w:tcW w:w="1422" w:type="dxa"/>
            <w:tcBorders>
              <w:left w:val="single" w:sz="2" w:space="0" w:color="000000"/>
              <w:bottom w:val="single" w:sz="2" w:space="0" w:color="000000"/>
            </w:tcBorders>
            <w:shd w:val="clear" w:color="auto" w:fill="auto"/>
          </w:tcPr>
          <w:p w14:paraId="3C4D21BF"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76146A9C"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084AD4CB"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39D21570"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1EC1709D" w14:textId="77777777" w:rsidTr="00402FF3">
        <w:tc>
          <w:tcPr>
            <w:tcW w:w="2386" w:type="dxa"/>
            <w:tcBorders>
              <w:left w:val="single" w:sz="2" w:space="0" w:color="000000"/>
              <w:bottom w:val="single" w:sz="2" w:space="0" w:color="000000"/>
            </w:tcBorders>
            <w:shd w:val="clear" w:color="auto" w:fill="auto"/>
          </w:tcPr>
          <w:p w14:paraId="01BE2DC0" w14:textId="77777777" w:rsidR="002B75EC" w:rsidRPr="00ED1B43" w:rsidRDefault="002B75EC" w:rsidP="00024F21">
            <w:pPr>
              <w:spacing w:after="0"/>
              <w:jc w:val="both"/>
              <w:rPr>
                <w:rFonts w:cs="Times New Roman"/>
                <w:sz w:val="22"/>
              </w:rPr>
            </w:pPr>
            <w:r w:rsidRPr="00ED1B43">
              <w:rPr>
                <w:rFonts w:cs="Times New Roman"/>
                <w:sz w:val="22"/>
              </w:rPr>
              <w:t xml:space="preserve">Логически разбор </w:t>
            </w:r>
          </w:p>
        </w:tc>
        <w:tc>
          <w:tcPr>
            <w:tcW w:w="1300" w:type="dxa"/>
            <w:tcBorders>
              <w:left w:val="single" w:sz="2" w:space="0" w:color="000000"/>
              <w:bottom w:val="single" w:sz="2" w:space="0" w:color="000000"/>
            </w:tcBorders>
            <w:shd w:val="clear" w:color="auto" w:fill="auto"/>
          </w:tcPr>
          <w:p w14:paraId="77EDCE67" w14:textId="77777777" w:rsidR="002B75EC" w:rsidRPr="00ED1B43" w:rsidRDefault="002B75EC" w:rsidP="00024F21">
            <w:pPr>
              <w:spacing w:after="0"/>
              <w:jc w:val="both"/>
              <w:rPr>
                <w:rFonts w:cs="Times New Roman"/>
                <w:sz w:val="22"/>
              </w:rPr>
            </w:pPr>
            <w:r w:rsidRPr="00ED1B43">
              <w:rPr>
                <w:rFonts w:cs="Times New Roman"/>
                <w:sz w:val="22"/>
              </w:rPr>
              <w:t>9.4.1.1 (А)</w:t>
            </w:r>
          </w:p>
        </w:tc>
        <w:tc>
          <w:tcPr>
            <w:tcW w:w="1422" w:type="dxa"/>
            <w:tcBorders>
              <w:left w:val="single" w:sz="2" w:space="0" w:color="000000"/>
              <w:bottom w:val="single" w:sz="2" w:space="0" w:color="000000"/>
            </w:tcBorders>
            <w:shd w:val="clear" w:color="auto" w:fill="auto"/>
          </w:tcPr>
          <w:p w14:paraId="79143356"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17026CFF" w14:textId="77777777" w:rsidR="002B75EC" w:rsidRPr="00ED1B43" w:rsidRDefault="002B75EC" w:rsidP="00003F66">
            <w:pPr>
              <w:jc w:val="center"/>
              <w:rPr>
                <w:rFonts w:cs="Times New Roman"/>
                <w:sz w:val="22"/>
                <w:lang w:val="en-US"/>
              </w:rPr>
            </w:pPr>
            <w:r w:rsidRPr="00ED1B43">
              <w:rPr>
                <w:rFonts w:cs="Times New Roman"/>
                <w:sz w:val="22"/>
                <w:lang w:val="en-US"/>
              </w:rPr>
              <w:t>HTML Validator</w:t>
            </w:r>
          </w:p>
        </w:tc>
        <w:tc>
          <w:tcPr>
            <w:tcW w:w="1227" w:type="dxa"/>
            <w:tcBorders>
              <w:left w:val="single" w:sz="2" w:space="0" w:color="000000"/>
              <w:bottom w:val="single" w:sz="2" w:space="0" w:color="000000"/>
            </w:tcBorders>
            <w:shd w:val="clear" w:color="auto" w:fill="auto"/>
          </w:tcPr>
          <w:p w14:paraId="531C24C3"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79BB3A88"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2A62170B" w14:textId="77777777" w:rsidTr="00402FF3">
        <w:tc>
          <w:tcPr>
            <w:tcW w:w="2386" w:type="dxa"/>
            <w:tcBorders>
              <w:left w:val="single" w:sz="2" w:space="0" w:color="000000"/>
              <w:bottom w:val="single" w:sz="2" w:space="0" w:color="000000"/>
            </w:tcBorders>
            <w:shd w:val="clear" w:color="auto" w:fill="auto"/>
          </w:tcPr>
          <w:p w14:paraId="7E09FE97" w14:textId="77777777" w:rsidR="002B75EC" w:rsidRPr="00ED1B43" w:rsidRDefault="002B75EC" w:rsidP="00024F21">
            <w:pPr>
              <w:spacing w:after="0"/>
              <w:jc w:val="both"/>
              <w:rPr>
                <w:rFonts w:cs="Times New Roman"/>
                <w:sz w:val="22"/>
              </w:rPr>
            </w:pPr>
            <w:r w:rsidRPr="00ED1B43">
              <w:rPr>
                <w:rFonts w:cs="Times New Roman"/>
                <w:sz w:val="22"/>
              </w:rPr>
              <w:t xml:space="preserve">Наименование, роля, стойност </w:t>
            </w:r>
          </w:p>
        </w:tc>
        <w:tc>
          <w:tcPr>
            <w:tcW w:w="1300" w:type="dxa"/>
            <w:tcBorders>
              <w:left w:val="single" w:sz="2" w:space="0" w:color="000000"/>
              <w:bottom w:val="single" w:sz="2" w:space="0" w:color="000000"/>
            </w:tcBorders>
            <w:shd w:val="clear" w:color="auto" w:fill="auto"/>
          </w:tcPr>
          <w:p w14:paraId="6078D29A" w14:textId="77777777" w:rsidR="002B75EC" w:rsidRPr="00ED1B43" w:rsidRDefault="002B75EC" w:rsidP="00024F21">
            <w:pPr>
              <w:spacing w:after="0"/>
              <w:jc w:val="both"/>
              <w:rPr>
                <w:rFonts w:cs="Times New Roman"/>
                <w:sz w:val="22"/>
              </w:rPr>
            </w:pPr>
            <w:r w:rsidRPr="00ED1B43">
              <w:rPr>
                <w:rFonts w:cs="Times New Roman"/>
                <w:sz w:val="22"/>
              </w:rPr>
              <w:t>9.4.1.2 (А)</w:t>
            </w:r>
          </w:p>
        </w:tc>
        <w:tc>
          <w:tcPr>
            <w:tcW w:w="1422" w:type="dxa"/>
            <w:tcBorders>
              <w:left w:val="single" w:sz="2" w:space="0" w:color="000000"/>
              <w:bottom w:val="single" w:sz="2" w:space="0" w:color="000000"/>
            </w:tcBorders>
            <w:shd w:val="clear" w:color="auto" w:fill="auto"/>
          </w:tcPr>
          <w:p w14:paraId="16343F94" w14:textId="77777777" w:rsidR="002B75EC" w:rsidRPr="00ED1B43" w:rsidRDefault="002B75EC" w:rsidP="00003F66">
            <w:pPr>
              <w:jc w:val="center"/>
              <w:rPr>
                <w:rFonts w:cs="Times New Roman"/>
                <w:sz w:val="22"/>
              </w:rPr>
            </w:pPr>
            <w:r w:rsidRPr="00ED1B43">
              <w:rPr>
                <w:rFonts w:cs="Times New Roman"/>
                <w:sz w:val="22"/>
              </w:rPr>
              <w:t>Да</w:t>
            </w:r>
          </w:p>
        </w:tc>
        <w:tc>
          <w:tcPr>
            <w:tcW w:w="1550" w:type="dxa"/>
            <w:tcBorders>
              <w:left w:val="single" w:sz="2" w:space="0" w:color="000000"/>
              <w:bottom w:val="single" w:sz="2" w:space="0" w:color="000000"/>
            </w:tcBorders>
            <w:shd w:val="clear" w:color="auto" w:fill="auto"/>
          </w:tcPr>
          <w:p w14:paraId="6D77DE3D" w14:textId="77777777" w:rsidR="002B75EC" w:rsidRPr="00ED1B43" w:rsidRDefault="002B75EC" w:rsidP="00003F66">
            <w:pPr>
              <w:jc w:val="center"/>
              <w:rPr>
                <w:rFonts w:cs="Times New Roman"/>
                <w:sz w:val="22"/>
                <w:lang w:val="en-US"/>
              </w:rPr>
            </w:pPr>
            <w:r w:rsidRPr="00ED1B43">
              <w:rPr>
                <w:rFonts w:cs="Times New Roman"/>
                <w:sz w:val="22"/>
                <w:lang w:val="en-US"/>
              </w:rPr>
              <w:t>Wave, Axe tool</w:t>
            </w:r>
          </w:p>
        </w:tc>
        <w:tc>
          <w:tcPr>
            <w:tcW w:w="1227" w:type="dxa"/>
            <w:tcBorders>
              <w:left w:val="single" w:sz="2" w:space="0" w:color="000000"/>
              <w:bottom w:val="single" w:sz="2" w:space="0" w:color="000000"/>
            </w:tcBorders>
            <w:shd w:val="clear" w:color="auto" w:fill="auto"/>
          </w:tcPr>
          <w:p w14:paraId="2A95C352"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4E72EFB0" w14:textId="77777777" w:rsidR="002B75EC" w:rsidRPr="00ED1B43" w:rsidRDefault="002B75EC" w:rsidP="00003F66">
            <w:pPr>
              <w:jc w:val="center"/>
              <w:rPr>
                <w:rFonts w:cs="Times New Roman"/>
                <w:sz w:val="22"/>
              </w:rPr>
            </w:pPr>
            <w:r w:rsidRPr="00ED1B43">
              <w:rPr>
                <w:rFonts w:cs="Times New Roman"/>
                <w:sz w:val="22"/>
              </w:rPr>
              <w:t>Да</w:t>
            </w:r>
          </w:p>
        </w:tc>
      </w:tr>
      <w:tr w:rsidR="002B75EC" w:rsidRPr="00ED1B43" w14:paraId="071C7D67" w14:textId="77777777" w:rsidTr="00402FF3">
        <w:tc>
          <w:tcPr>
            <w:tcW w:w="2386" w:type="dxa"/>
            <w:tcBorders>
              <w:left w:val="single" w:sz="2" w:space="0" w:color="000000"/>
              <w:bottom w:val="single" w:sz="2" w:space="0" w:color="000000"/>
            </w:tcBorders>
            <w:shd w:val="clear" w:color="auto" w:fill="auto"/>
          </w:tcPr>
          <w:p w14:paraId="101ACE40" w14:textId="77777777" w:rsidR="002B75EC" w:rsidRPr="00ED1B43" w:rsidRDefault="002B75EC" w:rsidP="00C407E0">
            <w:pPr>
              <w:jc w:val="both"/>
              <w:rPr>
                <w:rFonts w:cs="Times New Roman"/>
                <w:sz w:val="22"/>
              </w:rPr>
            </w:pPr>
            <w:r w:rsidRPr="00ED1B43">
              <w:rPr>
                <w:rFonts w:cs="Times New Roman"/>
                <w:sz w:val="22"/>
              </w:rPr>
              <w:t xml:space="preserve">Съобщения за състояние  </w:t>
            </w:r>
          </w:p>
        </w:tc>
        <w:tc>
          <w:tcPr>
            <w:tcW w:w="1300" w:type="dxa"/>
            <w:tcBorders>
              <w:left w:val="single" w:sz="2" w:space="0" w:color="000000"/>
              <w:bottom w:val="single" w:sz="2" w:space="0" w:color="000000"/>
            </w:tcBorders>
            <w:shd w:val="clear" w:color="auto" w:fill="auto"/>
          </w:tcPr>
          <w:p w14:paraId="6F672B23" w14:textId="77777777" w:rsidR="002B75EC" w:rsidRPr="00ED1B43" w:rsidRDefault="002B75EC" w:rsidP="00C407E0">
            <w:pPr>
              <w:jc w:val="both"/>
              <w:rPr>
                <w:rFonts w:cs="Times New Roman"/>
                <w:sz w:val="22"/>
              </w:rPr>
            </w:pPr>
            <w:r w:rsidRPr="00ED1B43">
              <w:rPr>
                <w:rFonts w:cs="Times New Roman"/>
                <w:sz w:val="22"/>
              </w:rPr>
              <w:t>9.4.1.3 (АА)</w:t>
            </w:r>
          </w:p>
        </w:tc>
        <w:tc>
          <w:tcPr>
            <w:tcW w:w="1422" w:type="dxa"/>
            <w:tcBorders>
              <w:left w:val="single" w:sz="2" w:space="0" w:color="000000"/>
              <w:bottom w:val="single" w:sz="2" w:space="0" w:color="000000"/>
            </w:tcBorders>
            <w:shd w:val="clear" w:color="auto" w:fill="auto"/>
          </w:tcPr>
          <w:p w14:paraId="63EEDF44" w14:textId="77777777" w:rsidR="002B75EC" w:rsidRPr="00ED1B43" w:rsidRDefault="002B75EC" w:rsidP="00003F66">
            <w:pPr>
              <w:jc w:val="center"/>
              <w:rPr>
                <w:rFonts w:cs="Times New Roman"/>
                <w:sz w:val="22"/>
              </w:rPr>
            </w:pPr>
            <w:r w:rsidRPr="00ED1B43">
              <w:rPr>
                <w:rFonts w:cs="Times New Roman"/>
                <w:sz w:val="22"/>
              </w:rPr>
              <w:t>Не</w:t>
            </w:r>
          </w:p>
        </w:tc>
        <w:tc>
          <w:tcPr>
            <w:tcW w:w="1550" w:type="dxa"/>
            <w:tcBorders>
              <w:left w:val="single" w:sz="2" w:space="0" w:color="000000"/>
              <w:bottom w:val="single" w:sz="2" w:space="0" w:color="000000"/>
            </w:tcBorders>
            <w:shd w:val="clear" w:color="auto" w:fill="auto"/>
          </w:tcPr>
          <w:p w14:paraId="5DF80FCA" w14:textId="77777777" w:rsidR="002B75EC" w:rsidRPr="00ED1B43" w:rsidRDefault="002B75EC" w:rsidP="00003F66">
            <w:pPr>
              <w:jc w:val="center"/>
              <w:rPr>
                <w:rFonts w:cs="Times New Roman"/>
                <w:sz w:val="22"/>
              </w:rPr>
            </w:pPr>
            <w:r w:rsidRPr="00ED1B43">
              <w:rPr>
                <w:rFonts w:cs="Times New Roman"/>
                <w:sz w:val="22"/>
              </w:rPr>
              <w:t xml:space="preserve">Не се </w:t>
            </w:r>
            <w:r w:rsidR="00611483" w:rsidRPr="00ED1B43">
              <w:rPr>
                <w:rFonts w:cs="Times New Roman"/>
                <w:sz w:val="22"/>
              </w:rPr>
              <w:t>използва</w:t>
            </w:r>
          </w:p>
        </w:tc>
        <w:tc>
          <w:tcPr>
            <w:tcW w:w="1227" w:type="dxa"/>
            <w:tcBorders>
              <w:left w:val="single" w:sz="2" w:space="0" w:color="000000"/>
              <w:bottom w:val="single" w:sz="2" w:space="0" w:color="000000"/>
            </w:tcBorders>
            <w:shd w:val="clear" w:color="auto" w:fill="auto"/>
          </w:tcPr>
          <w:p w14:paraId="10829B4B" w14:textId="77777777" w:rsidR="002B75EC" w:rsidRPr="00ED1B43" w:rsidRDefault="002B75EC" w:rsidP="00003F66">
            <w:pPr>
              <w:jc w:val="center"/>
              <w:rPr>
                <w:rFonts w:cs="Times New Roman"/>
                <w:sz w:val="22"/>
              </w:rPr>
            </w:pPr>
            <w:r w:rsidRPr="00ED1B43">
              <w:rPr>
                <w:rFonts w:cs="Times New Roman"/>
                <w:sz w:val="22"/>
              </w:rPr>
              <w:t>Да</w:t>
            </w:r>
          </w:p>
        </w:tc>
        <w:tc>
          <w:tcPr>
            <w:tcW w:w="1675" w:type="dxa"/>
            <w:tcBorders>
              <w:left w:val="single" w:sz="2" w:space="0" w:color="000000"/>
              <w:bottom w:val="single" w:sz="2" w:space="0" w:color="000000"/>
              <w:right w:val="single" w:sz="2" w:space="0" w:color="000000"/>
            </w:tcBorders>
            <w:shd w:val="clear" w:color="auto" w:fill="auto"/>
          </w:tcPr>
          <w:p w14:paraId="7D8C36BA" w14:textId="77777777" w:rsidR="002B75EC" w:rsidRPr="00ED1B43" w:rsidRDefault="002B75EC" w:rsidP="00003F66">
            <w:pPr>
              <w:jc w:val="center"/>
              <w:rPr>
                <w:rFonts w:cs="Times New Roman"/>
                <w:sz w:val="22"/>
              </w:rPr>
            </w:pPr>
            <w:r w:rsidRPr="00ED1B43">
              <w:rPr>
                <w:rFonts w:cs="Times New Roman"/>
                <w:sz w:val="22"/>
              </w:rPr>
              <w:t>Не</w:t>
            </w:r>
          </w:p>
        </w:tc>
      </w:tr>
    </w:tbl>
    <w:p w14:paraId="6B038765" w14:textId="77777777" w:rsidR="00751BEA" w:rsidRDefault="00751BEA" w:rsidP="00751BEA">
      <w:pPr>
        <w:spacing w:before="240" w:after="120"/>
        <w:jc w:val="both"/>
      </w:pPr>
    </w:p>
    <w:p w14:paraId="016E29A1" w14:textId="77777777" w:rsidR="002B75EC" w:rsidRPr="00C407E0" w:rsidRDefault="002B75EC" w:rsidP="00CB7CA6">
      <w:pPr>
        <w:spacing w:before="240" w:after="120"/>
        <w:ind w:firstLine="709"/>
        <w:jc w:val="both"/>
      </w:pPr>
      <w:r w:rsidRPr="00C407E0">
        <w:t>Представяме в табличен вид резултатите след извършен анализ по изискванията на стандарта (съотношение на уебсайтове отговаря/не отговаря):</w:t>
      </w:r>
    </w:p>
    <w:tbl>
      <w:tblPr>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18"/>
        <w:gridCol w:w="1560"/>
        <w:gridCol w:w="1984"/>
        <w:gridCol w:w="2410"/>
      </w:tblGrid>
      <w:tr w:rsidR="00B2798F" w:rsidRPr="00B2798F" w14:paraId="3C34F9BC" w14:textId="77777777" w:rsidTr="00ED1B43">
        <w:trPr>
          <w:trHeight w:val="590"/>
          <w:tblHeader/>
        </w:trPr>
        <w:tc>
          <w:tcPr>
            <w:tcW w:w="36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3FA362" w14:textId="77777777" w:rsidR="002B75EC" w:rsidRPr="00B2798F" w:rsidRDefault="002B75EC" w:rsidP="00B948FA">
            <w:pPr>
              <w:spacing w:after="0" w:line="240" w:lineRule="auto"/>
              <w:jc w:val="center"/>
              <w:rPr>
                <w:rFonts w:cs="Times New Roman"/>
                <w:b/>
                <w:color w:val="2E74B5" w:themeColor="accent1" w:themeShade="BF"/>
                <w:sz w:val="22"/>
              </w:rPr>
            </w:pPr>
            <w:r w:rsidRPr="00B2798F">
              <w:rPr>
                <w:rFonts w:cs="Times New Roman"/>
                <w:b/>
                <w:color w:val="2E74B5" w:themeColor="accent1" w:themeShade="BF"/>
                <w:sz w:val="22"/>
              </w:rPr>
              <w:t>Изискване/критерий за успех, включен в анализа</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6BD2A5" w14:textId="77777777" w:rsidR="002B75EC" w:rsidRPr="00B2798F" w:rsidRDefault="00B948FA" w:rsidP="00B948FA">
            <w:pPr>
              <w:spacing w:after="0" w:line="240" w:lineRule="auto"/>
              <w:jc w:val="center"/>
              <w:rPr>
                <w:rFonts w:cs="Times New Roman"/>
                <w:b/>
                <w:color w:val="2E74B5" w:themeColor="accent1" w:themeShade="BF"/>
                <w:sz w:val="22"/>
              </w:rPr>
            </w:pPr>
            <w:r w:rsidRPr="00B2798F">
              <w:rPr>
                <w:rFonts w:cs="Times New Roman"/>
                <w:b/>
                <w:color w:val="2E74B5" w:themeColor="accent1" w:themeShade="BF"/>
                <w:sz w:val="22"/>
              </w:rPr>
              <w:t>К</w:t>
            </w:r>
            <w:r w:rsidR="002B75EC" w:rsidRPr="00B2798F">
              <w:rPr>
                <w:rFonts w:cs="Times New Roman"/>
                <w:b/>
                <w:color w:val="2E74B5" w:themeColor="accent1" w:themeShade="BF"/>
                <w:sz w:val="22"/>
              </w:rPr>
              <w:t>ритерий</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7D0CD6" w14:textId="77777777" w:rsidR="002B75EC" w:rsidRPr="00B2798F" w:rsidRDefault="002B75EC" w:rsidP="00B948FA">
            <w:pPr>
              <w:spacing w:after="0" w:line="240" w:lineRule="auto"/>
              <w:jc w:val="center"/>
              <w:rPr>
                <w:rFonts w:cs="Times New Roman"/>
                <w:b/>
                <w:color w:val="2E74B5" w:themeColor="accent1" w:themeShade="BF"/>
                <w:sz w:val="22"/>
              </w:rPr>
            </w:pPr>
            <w:r w:rsidRPr="00B2798F">
              <w:rPr>
                <w:rFonts w:cs="Times New Roman"/>
                <w:b/>
                <w:color w:val="2E74B5" w:themeColor="accent1" w:themeShade="BF"/>
                <w:sz w:val="22"/>
              </w:rPr>
              <w:t xml:space="preserve">Сайтове (%) </w:t>
            </w:r>
            <w:r w:rsidR="00B948FA" w:rsidRPr="00B2798F">
              <w:rPr>
                <w:rFonts w:cs="Times New Roman"/>
                <w:b/>
                <w:color w:val="2E74B5" w:themeColor="accent1" w:themeShade="BF"/>
                <w:sz w:val="22"/>
              </w:rPr>
              <w:t>Отговаря</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62422F" w14:textId="77777777" w:rsidR="002B75EC" w:rsidRPr="00B2798F" w:rsidRDefault="002B75EC" w:rsidP="00B948FA">
            <w:pPr>
              <w:spacing w:after="0" w:line="240" w:lineRule="auto"/>
              <w:jc w:val="center"/>
              <w:rPr>
                <w:rFonts w:cs="Times New Roman"/>
                <w:b/>
                <w:color w:val="2E74B5" w:themeColor="accent1" w:themeShade="BF"/>
                <w:sz w:val="22"/>
              </w:rPr>
            </w:pPr>
            <w:r w:rsidRPr="00B2798F">
              <w:rPr>
                <w:rFonts w:cs="Times New Roman"/>
                <w:b/>
                <w:color w:val="2E74B5" w:themeColor="accent1" w:themeShade="BF"/>
                <w:sz w:val="22"/>
              </w:rPr>
              <w:t>Сайтове (%)</w:t>
            </w:r>
          </w:p>
          <w:p w14:paraId="3591FA1D" w14:textId="77777777" w:rsidR="002B75EC" w:rsidRPr="00B2798F" w:rsidRDefault="00B948FA" w:rsidP="00B948FA">
            <w:pPr>
              <w:spacing w:after="0" w:line="240" w:lineRule="auto"/>
              <w:jc w:val="center"/>
              <w:rPr>
                <w:rFonts w:cs="Times New Roman"/>
                <w:b/>
                <w:color w:val="2E74B5" w:themeColor="accent1" w:themeShade="BF"/>
                <w:sz w:val="22"/>
              </w:rPr>
            </w:pPr>
            <w:r w:rsidRPr="00B2798F">
              <w:rPr>
                <w:rFonts w:cs="Times New Roman"/>
                <w:b/>
                <w:color w:val="2E74B5" w:themeColor="accent1" w:themeShade="BF"/>
                <w:sz w:val="22"/>
              </w:rPr>
              <w:t>Не отговаря</w:t>
            </w:r>
          </w:p>
        </w:tc>
      </w:tr>
      <w:tr w:rsidR="002B75EC" w:rsidRPr="00ED1B43" w14:paraId="3A2E652A"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575D7AE9" w14:textId="77777777" w:rsidR="002B75EC" w:rsidRPr="00ED1B43" w:rsidRDefault="002B75EC" w:rsidP="00C407E0">
            <w:pPr>
              <w:jc w:val="both"/>
              <w:rPr>
                <w:rFonts w:cs="Times New Roman"/>
                <w:sz w:val="22"/>
              </w:rPr>
            </w:pPr>
            <w:r w:rsidRPr="00ED1B43">
              <w:rPr>
                <w:rFonts w:cs="Times New Roman"/>
                <w:sz w:val="22"/>
              </w:rPr>
              <w:t xml:space="preserve">Нетекстово съдържание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411FC7" w14:textId="77777777" w:rsidR="002B75EC" w:rsidRPr="00ED1B43" w:rsidRDefault="002B75EC" w:rsidP="00C407E0">
            <w:pPr>
              <w:jc w:val="both"/>
              <w:rPr>
                <w:rFonts w:cs="Times New Roman"/>
                <w:sz w:val="22"/>
              </w:rPr>
            </w:pPr>
            <w:r w:rsidRPr="00ED1B43">
              <w:rPr>
                <w:rFonts w:cs="Times New Roman"/>
                <w:sz w:val="22"/>
                <w:u w:val="single"/>
              </w:rPr>
              <w:t>9.1.1.1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6CD4AF" w14:textId="77777777" w:rsidR="002B75EC" w:rsidRPr="00ED1B43" w:rsidRDefault="002B75EC" w:rsidP="00C407E0">
            <w:pPr>
              <w:jc w:val="both"/>
              <w:rPr>
                <w:rFonts w:cs="Times New Roman"/>
                <w:sz w:val="22"/>
              </w:rPr>
            </w:pPr>
            <w:r w:rsidRPr="00ED1B43">
              <w:rPr>
                <w:rFonts w:cs="Times New Roman"/>
                <w:sz w:val="22"/>
              </w:rPr>
              <w:t>9,52%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280AAD" w14:textId="77777777" w:rsidR="002B75EC" w:rsidRPr="00ED1B43" w:rsidRDefault="002B75EC" w:rsidP="00C407E0">
            <w:pPr>
              <w:jc w:val="both"/>
              <w:rPr>
                <w:rFonts w:cs="Times New Roman"/>
                <w:sz w:val="22"/>
              </w:rPr>
            </w:pPr>
            <w:r w:rsidRPr="00ED1B43">
              <w:rPr>
                <w:rFonts w:cs="Times New Roman"/>
                <w:sz w:val="22"/>
              </w:rPr>
              <w:t>90,48%</w:t>
            </w:r>
          </w:p>
        </w:tc>
      </w:tr>
      <w:tr w:rsidR="002B75EC" w:rsidRPr="00ED1B43" w14:paraId="5C0DD757"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0EBDFB1" w14:textId="77777777" w:rsidR="002B75EC" w:rsidRPr="00ED1B43" w:rsidRDefault="002B75EC" w:rsidP="00C407E0">
            <w:pPr>
              <w:jc w:val="both"/>
              <w:rPr>
                <w:rFonts w:cs="Times New Roman"/>
                <w:sz w:val="22"/>
              </w:rPr>
            </w:pPr>
            <w:r w:rsidRPr="00ED1B43">
              <w:rPr>
                <w:rFonts w:cs="Times New Roman"/>
                <w:sz w:val="22"/>
              </w:rPr>
              <w:t xml:space="preserve">Само звук и само картина (предварително записани)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F13E34" w14:textId="77777777" w:rsidR="002B75EC" w:rsidRPr="00ED1B43" w:rsidRDefault="002B75EC" w:rsidP="00C407E0">
            <w:pPr>
              <w:jc w:val="both"/>
              <w:rPr>
                <w:rFonts w:cs="Times New Roman"/>
                <w:sz w:val="22"/>
              </w:rPr>
            </w:pPr>
            <w:r w:rsidRPr="00ED1B43">
              <w:rPr>
                <w:rFonts w:cs="Times New Roman"/>
                <w:sz w:val="22"/>
                <w:u w:val="single"/>
              </w:rPr>
              <w:t>9.1.2.1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C0D82"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2CF0C0C" w14:textId="77777777" w:rsidR="002B75EC" w:rsidRPr="00ED1B43" w:rsidRDefault="002B75EC" w:rsidP="00C407E0">
            <w:pPr>
              <w:jc w:val="both"/>
              <w:rPr>
                <w:rFonts w:cs="Times New Roman"/>
                <w:sz w:val="22"/>
              </w:rPr>
            </w:pPr>
            <w:r w:rsidRPr="00ED1B43">
              <w:rPr>
                <w:rFonts w:cs="Times New Roman"/>
                <w:sz w:val="22"/>
              </w:rPr>
              <w:t>4,76%</w:t>
            </w:r>
          </w:p>
        </w:tc>
      </w:tr>
      <w:tr w:rsidR="002B75EC" w:rsidRPr="00ED1B43" w14:paraId="01A22223"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A0AFA2E" w14:textId="77777777" w:rsidR="002B75EC" w:rsidRPr="00ED1B43" w:rsidRDefault="002B75EC" w:rsidP="00C407E0">
            <w:pPr>
              <w:jc w:val="both"/>
              <w:rPr>
                <w:rFonts w:cs="Times New Roman"/>
                <w:sz w:val="22"/>
              </w:rPr>
            </w:pPr>
            <w:r w:rsidRPr="00ED1B43">
              <w:rPr>
                <w:rFonts w:cs="Times New Roman"/>
                <w:sz w:val="22"/>
              </w:rPr>
              <w:lastRenderedPageBreak/>
              <w:t xml:space="preserve">Надписи (предварително записани)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22C6B76" w14:textId="77777777" w:rsidR="002B75EC" w:rsidRPr="00ED1B43" w:rsidRDefault="002B75EC" w:rsidP="00C407E0">
            <w:pPr>
              <w:jc w:val="both"/>
              <w:rPr>
                <w:rFonts w:cs="Times New Roman"/>
                <w:sz w:val="22"/>
              </w:rPr>
            </w:pPr>
            <w:r w:rsidRPr="00ED1B43">
              <w:rPr>
                <w:rFonts w:cs="Times New Roman"/>
                <w:sz w:val="22"/>
                <w:u w:val="single"/>
              </w:rPr>
              <w:t>9.1.2.2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2362E9" w14:textId="77777777" w:rsidR="002B75EC" w:rsidRPr="00ED1B43" w:rsidRDefault="002B75EC" w:rsidP="00C407E0">
            <w:pPr>
              <w:jc w:val="both"/>
              <w:rPr>
                <w:rFonts w:cs="Times New Roman"/>
                <w:sz w:val="22"/>
              </w:rPr>
            </w:pPr>
            <w:r w:rsidRPr="00ED1B43">
              <w:rPr>
                <w:rFonts w:cs="Times New Roman"/>
                <w:sz w:val="22"/>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19664B5" w14:textId="77777777" w:rsidR="002B75EC" w:rsidRPr="00ED1B43" w:rsidRDefault="002B75EC" w:rsidP="00C407E0">
            <w:pPr>
              <w:jc w:val="both"/>
              <w:rPr>
                <w:rFonts w:cs="Times New Roman"/>
                <w:sz w:val="22"/>
              </w:rPr>
            </w:pPr>
            <w:r w:rsidRPr="00ED1B43">
              <w:rPr>
                <w:rFonts w:cs="Times New Roman"/>
                <w:sz w:val="22"/>
              </w:rPr>
              <w:t>19,05%</w:t>
            </w:r>
          </w:p>
        </w:tc>
      </w:tr>
      <w:tr w:rsidR="002B75EC" w:rsidRPr="00ED1B43" w14:paraId="1231047F"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4045CE7" w14:textId="77777777" w:rsidR="002B75EC" w:rsidRPr="00ED1B43" w:rsidRDefault="002B75EC" w:rsidP="00C407E0">
            <w:pPr>
              <w:jc w:val="both"/>
              <w:rPr>
                <w:rFonts w:cs="Times New Roman"/>
                <w:sz w:val="22"/>
              </w:rPr>
            </w:pPr>
            <w:r w:rsidRPr="00ED1B43">
              <w:rPr>
                <w:rFonts w:cs="Times New Roman"/>
                <w:sz w:val="22"/>
              </w:rPr>
              <w:t>Звуково описание или медийна алтернатива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66CD421" w14:textId="77777777" w:rsidR="002B75EC" w:rsidRPr="00ED1B43" w:rsidRDefault="002B75EC" w:rsidP="00C407E0">
            <w:pPr>
              <w:jc w:val="both"/>
              <w:rPr>
                <w:rFonts w:cs="Times New Roman"/>
                <w:sz w:val="22"/>
              </w:rPr>
            </w:pPr>
            <w:r w:rsidRPr="00ED1B43">
              <w:rPr>
                <w:rFonts w:cs="Times New Roman"/>
                <w:sz w:val="22"/>
                <w:u w:val="single"/>
              </w:rPr>
              <w:t>9.1.2.3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2EF26" w14:textId="77777777" w:rsidR="002B75EC" w:rsidRPr="00ED1B43" w:rsidRDefault="002B75EC" w:rsidP="00C407E0">
            <w:pPr>
              <w:jc w:val="both"/>
              <w:rPr>
                <w:rFonts w:cs="Times New Roman"/>
                <w:sz w:val="22"/>
              </w:rPr>
            </w:pPr>
            <w:r w:rsidRPr="00ED1B43">
              <w:rPr>
                <w:rFonts w:cs="Times New Roman"/>
                <w:sz w:val="22"/>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96D53B5" w14:textId="77777777" w:rsidR="002B75EC" w:rsidRPr="00ED1B43" w:rsidRDefault="002B75EC" w:rsidP="00C407E0">
            <w:pPr>
              <w:jc w:val="both"/>
              <w:rPr>
                <w:rFonts w:cs="Times New Roman"/>
                <w:sz w:val="22"/>
              </w:rPr>
            </w:pPr>
            <w:r w:rsidRPr="00ED1B43">
              <w:rPr>
                <w:rFonts w:cs="Times New Roman"/>
                <w:sz w:val="22"/>
              </w:rPr>
              <w:t>9,52%</w:t>
            </w:r>
          </w:p>
        </w:tc>
      </w:tr>
      <w:tr w:rsidR="002B75EC" w:rsidRPr="00ED1B43" w14:paraId="56D79397"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D864962" w14:textId="77777777" w:rsidR="002B75EC" w:rsidRPr="00ED1B43" w:rsidRDefault="002B75EC" w:rsidP="00C407E0">
            <w:pPr>
              <w:jc w:val="both"/>
              <w:rPr>
                <w:rFonts w:cs="Times New Roman"/>
                <w:sz w:val="22"/>
              </w:rPr>
            </w:pPr>
            <w:r w:rsidRPr="00ED1B43">
              <w:rPr>
                <w:rFonts w:cs="Times New Roman"/>
                <w:sz w:val="22"/>
              </w:rPr>
              <w:t>Надписи (на живо)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BA3F39" w14:textId="77777777" w:rsidR="002B75EC" w:rsidRPr="00ED1B43" w:rsidRDefault="002B75EC" w:rsidP="00C407E0">
            <w:pPr>
              <w:jc w:val="both"/>
              <w:rPr>
                <w:rFonts w:cs="Times New Roman"/>
                <w:sz w:val="22"/>
              </w:rPr>
            </w:pPr>
            <w:r w:rsidRPr="00ED1B43">
              <w:rPr>
                <w:rFonts w:cs="Times New Roman"/>
                <w:sz w:val="22"/>
                <w:u w:val="single"/>
              </w:rPr>
              <w:t>9.1.2.4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1822AF"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F75729"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20E1E9CD"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745DD93" w14:textId="77777777" w:rsidR="002B75EC" w:rsidRPr="00ED1B43" w:rsidRDefault="002B75EC" w:rsidP="00C407E0">
            <w:pPr>
              <w:jc w:val="both"/>
              <w:rPr>
                <w:rFonts w:cs="Times New Roman"/>
                <w:sz w:val="22"/>
              </w:rPr>
            </w:pPr>
            <w:r w:rsidRPr="00ED1B43">
              <w:rPr>
                <w:rFonts w:cs="Times New Roman"/>
                <w:sz w:val="22"/>
              </w:rPr>
              <w:t>Звуково описание (предварително записано)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522273" w14:textId="77777777" w:rsidR="002B75EC" w:rsidRPr="00ED1B43" w:rsidRDefault="002B75EC" w:rsidP="00C407E0">
            <w:pPr>
              <w:jc w:val="both"/>
              <w:rPr>
                <w:rFonts w:cs="Times New Roman"/>
                <w:sz w:val="22"/>
              </w:rPr>
            </w:pPr>
            <w:r w:rsidRPr="00ED1B43">
              <w:rPr>
                <w:rFonts w:cs="Times New Roman"/>
                <w:sz w:val="22"/>
                <w:u w:val="single"/>
              </w:rPr>
              <w:t>9.1.2.5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006BA4"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B2E78EC" w14:textId="77777777" w:rsidR="002B75EC" w:rsidRPr="00ED1B43" w:rsidRDefault="002B75EC" w:rsidP="00C407E0">
            <w:pPr>
              <w:jc w:val="both"/>
              <w:rPr>
                <w:rFonts w:cs="Times New Roman"/>
                <w:sz w:val="22"/>
              </w:rPr>
            </w:pPr>
            <w:r w:rsidRPr="00ED1B43">
              <w:rPr>
                <w:rFonts w:cs="Times New Roman"/>
                <w:sz w:val="22"/>
              </w:rPr>
              <w:t>9,52%</w:t>
            </w:r>
          </w:p>
        </w:tc>
      </w:tr>
      <w:tr w:rsidR="002B75EC" w:rsidRPr="00ED1B43" w14:paraId="07928D5A" w14:textId="77777777" w:rsidTr="00C407E0">
        <w:trPr>
          <w:trHeight w:val="6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5D31ED0" w14:textId="77777777" w:rsidR="002B75EC" w:rsidRPr="00ED1B43" w:rsidRDefault="002B75EC" w:rsidP="00C407E0">
            <w:pPr>
              <w:jc w:val="both"/>
              <w:rPr>
                <w:rFonts w:cs="Times New Roman"/>
                <w:sz w:val="22"/>
              </w:rPr>
            </w:pPr>
            <w:r w:rsidRPr="00ED1B43">
              <w:rPr>
                <w:rFonts w:cs="Times New Roman"/>
                <w:sz w:val="22"/>
              </w:rPr>
              <w:t>Информация и взаимовръзки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F51D406" w14:textId="77777777" w:rsidR="002B75EC" w:rsidRPr="00ED1B43" w:rsidRDefault="002B75EC" w:rsidP="00C407E0">
            <w:pPr>
              <w:jc w:val="both"/>
              <w:rPr>
                <w:rFonts w:cs="Times New Roman"/>
                <w:sz w:val="22"/>
              </w:rPr>
            </w:pPr>
            <w:r w:rsidRPr="00ED1B43">
              <w:rPr>
                <w:rFonts w:cs="Times New Roman"/>
                <w:sz w:val="22"/>
                <w:u w:val="single"/>
              </w:rPr>
              <w:t>9.1.3.1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3FC870" w14:textId="77777777" w:rsidR="002B75EC" w:rsidRPr="00ED1B43" w:rsidRDefault="002B75EC" w:rsidP="00C407E0">
            <w:pPr>
              <w:jc w:val="both"/>
              <w:rPr>
                <w:rFonts w:cs="Times New Roman"/>
                <w:sz w:val="22"/>
              </w:rPr>
            </w:pPr>
            <w:r w:rsidRPr="00ED1B43">
              <w:rPr>
                <w:rFonts w:cs="Times New Roman"/>
                <w:sz w:val="22"/>
              </w:rPr>
              <w:t>28,57%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F95DDB" w14:textId="77777777" w:rsidR="002B75EC" w:rsidRPr="00ED1B43" w:rsidRDefault="002B75EC" w:rsidP="00C407E0">
            <w:pPr>
              <w:jc w:val="both"/>
              <w:rPr>
                <w:rFonts w:cs="Times New Roman"/>
                <w:sz w:val="22"/>
              </w:rPr>
            </w:pPr>
            <w:r w:rsidRPr="00ED1B43">
              <w:rPr>
                <w:rFonts w:cs="Times New Roman"/>
                <w:sz w:val="22"/>
              </w:rPr>
              <w:t>71,43%</w:t>
            </w:r>
          </w:p>
        </w:tc>
      </w:tr>
      <w:tr w:rsidR="002B75EC" w:rsidRPr="00ED1B43" w14:paraId="1DC5A748"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C4573AA" w14:textId="77777777" w:rsidR="002B75EC" w:rsidRPr="00ED1B43" w:rsidRDefault="002B75EC" w:rsidP="00C407E0">
            <w:pPr>
              <w:jc w:val="both"/>
              <w:rPr>
                <w:rFonts w:cs="Times New Roman"/>
                <w:sz w:val="22"/>
              </w:rPr>
            </w:pPr>
            <w:r w:rsidRPr="00ED1B43">
              <w:rPr>
                <w:rFonts w:cs="Times New Roman"/>
                <w:sz w:val="22"/>
              </w:rPr>
              <w:t>Смислова последователност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F72FC8D" w14:textId="77777777" w:rsidR="002B75EC" w:rsidRPr="00ED1B43" w:rsidRDefault="002B75EC" w:rsidP="00C407E0">
            <w:pPr>
              <w:jc w:val="both"/>
              <w:rPr>
                <w:rFonts w:cs="Times New Roman"/>
                <w:sz w:val="22"/>
              </w:rPr>
            </w:pPr>
            <w:r w:rsidRPr="00ED1B43">
              <w:rPr>
                <w:rFonts w:cs="Times New Roman"/>
                <w:sz w:val="22"/>
                <w:u w:val="single"/>
              </w:rPr>
              <w:t>9.1.3.2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4F851D" w14:textId="77777777" w:rsidR="002B75EC" w:rsidRPr="00ED1B43" w:rsidRDefault="002B75EC" w:rsidP="00C407E0">
            <w:pPr>
              <w:jc w:val="both"/>
              <w:rPr>
                <w:rFonts w:cs="Times New Roman"/>
                <w:sz w:val="22"/>
              </w:rPr>
            </w:pPr>
            <w:r w:rsidRPr="00ED1B43">
              <w:rPr>
                <w:rFonts w:cs="Times New Roman"/>
                <w:sz w:val="22"/>
              </w:rPr>
              <w:t>90,48%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B285D9" w14:textId="77777777" w:rsidR="002B75EC" w:rsidRPr="00ED1B43" w:rsidRDefault="002B75EC" w:rsidP="00C407E0">
            <w:pPr>
              <w:jc w:val="both"/>
              <w:rPr>
                <w:rFonts w:cs="Times New Roman"/>
                <w:sz w:val="22"/>
              </w:rPr>
            </w:pPr>
            <w:r w:rsidRPr="00ED1B43">
              <w:rPr>
                <w:rFonts w:cs="Times New Roman"/>
                <w:sz w:val="22"/>
              </w:rPr>
              <w:t>9,52%</w:t>
            </w:r>
          </w:p>
        </w:tc>
      </w:tr>
      <w:tr w:rsidR="002B75EC" w:rsidRPr="00ED1B43" w14:paraId="008CA1B9"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2AF39A4" w14:textId="77777777" w:rsidR="002B75EC" w:rsidRPr="00ED1B43" w:rsidRDefault="002B75EC" w:rsidP="00C407E0">
            <w:pPr>
              <w:jc w:val="both"/>
              <w:rPr>
                <w:rFonts w:cs="Times New Roman"/>
                <w:sz w:val="22"/>
              </w:rPr>
            </w:pPr>
            <w:r w:rsidRPr="00ED1B43">
              <w:rPr>
                <w:rFonts w:cs="Times New Roman"/>
                <w:sz w:val="22"/>
              </w:rPr>
              <w:t xml:space="preserve">Сетивни характеристики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43232A" w14:textId="77777777" w:rsidR="002B75EC" w:rsidRPr="00ED1B43" w:rsidRDefault="002B75EC" w:rsidP="00C407E0">
            <w:pPr>
              <w:jc w:val="both"/>
              <w:rPr>
                <w:rFonts w:cs="Times New Roman"/>
                <w:sz w:val="22"/>
              </w:rPr>
            </w:pPr>
            <w:r w:rsidRPr="00ED1B43">
              <w:rPr>
                <w:rFonts w:cs="Times New Roman"/>
                <w:sz w:val="22"/>
                <w:u w:val="single"/>
              </w:rPr>
              <w:t>9.1.3.3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A8F340" w14:textId="77777777" w:rsidR="002B75EC" w:rsidRPr="00ED1B43" w:rsidRDefault="002B75EC" w:rsidP="00C407E0">
            <w:pPr>
              <w:jc w:val="both"/>
              <w:rPr>
                <w:rFonts w:cs="Times New Roman"/>
                <w:sz w:val="22"/>
              </w:rPr>
            </w:pPr>
            <w:r w:rsidRPr="00ED1B43">
              <w:rPr>
                <w:rFonts w:cs="Times New Roman"/>
                <w:sz w:val="22"/>
              </w:rPr>
              <w:t>14,29%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88B4CA"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009D4897"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E24DEE5" w14:textId="77777777" w:rsidR="002B75EC" w:rsidRPr="00ED1B43" w:rsidRDefault="002B75EC" w:rsidP="00C407E0">
            <w:pPr>
              <w:jc w:val="both"/>
              <w:rPr>
                <w:rFonts w:cs="Times New Roman"/>
                <w:sz w:val="22"/>
              </w:rPr>
            </w:pPr>
            <w:r w:rsidRPr="00ED1B43">
              <w:rPr>
                <w:rFonts w:cs="Times New Roman"/>
                <w:sz w:val="22"/>
              </w:rPr>
              <w:t>Ориентация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87C2DE" w14:textId="77777777" w:rsidR="002B75EC" w:rsidRPr="00ED1B43" w:rsidRDefault="002B75EC" w:rsidP="00C407E0">
            <w:pPr>
              <w:jc w:val="both"/>
              <w:rPr>
                <w:rFonts w:cs="Times New Roman"/>
                <w:sz w:val="22"/>
              </w:rPr>
            </w:pPr>
            <w:r w:rsidRPr="00ED1B43">
              <w:rPr>
                <w:rFonts w:cs="Times New Roman"/>
                <w:sz w:val="22"/>
                <w:u w:val="single"/>
              </w:rPr>
              <w:t>9.1.3.4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BB587" w14:textId="77777777" w:rsidR="002B75EC" w:rsidRPr="00ED1B43" w:rsidRDefault="002B75EC" w:rsidP="00C407E0">
            <w:pPr>
              <w:jc w:val="both"/>
              <w:rPr>
                <w:rFonts w:cs="Times New Roman"/>
                <w:sz w:val="22"/>
              </w:rPr>
            </w:pPr>
            <w:r w:rsidRPr="00ED1B43">
              <w:rPr>
                <w:rFonts w:cs="Times New Roman"/>
                <w:sz w:val="22"/>
              </w:rPr>
              <w:t>90,48%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7FA302"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58AF60A8"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CF6798F" w14:textId="77777777" w:rsidR="002B75EC" w:rsidRPr="00ED1B43" w:rsidRDefault="002B75EC" w:rsidP="00C407E0">
            <w:pPr>
              <w:jc w:val="both"/>
              <w:rPr>
                <w:rFonts w:cs="Times New Roman"/>
                <w:sz w:val="22"/>
              </w:rPr>
            </w:pPr>
            <w:r w:rsidRPr="00ED1B43">
              <w:rPr>
                <w:rFonts w:cs="Times New Roman"/>
                <w:sz w:val="22"/>
              </w:rPr>
              <w:t xml:space="preserve">Идентифициране на целта на полетата за въвеждане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A23F57" w14:textId="77777777" w:rsidR="002B75EC" w:rsidRPr="00ED1B43" w:rsidRDefault="002B75EC" w:rsidP="00C407E0">
            <w:pPr>
              <w:jc w:val="both"/>
              <w:rPr>
                <w:rFonts w:cs="Times New Roman"/>
                <w:sz w:val="22"/>
              </w:rPr>
            </w:pPr>
            <w:r w:rsidRPr="00ED1B43">
              <w:rPr>
                <w:rFonts w:cs="Times New Roman"/>
                <w:sz w:val="22"/>
                <w:u w:val="single"/>
              </w:rPr>
              <w:t>9.1.3.5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64AA29" w14:textId="77777777" w:rsidR="002B75EC" w:rsidRPr="00ED1B43" w:rsidRDefault="002B75EC" w:rsidP="00C407E0">
            <w:pPr>
              <w:jc w:val="both"/>
              <w:rPr>
                <w:rFonts w:cs="Times New Roman"/>
                <w:sz w:val="22"/>
              </w:rPr>
            </w:pPr>
            <w:r w:rsidRPr="00ED1B43">
              <w:rPr>
                <w:rFonts w:cs="Times New Roman"/>
                <w:sz w:val="22"/>
              </w:rPr>
              <w:t>33,33%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E0B5E8"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1083B89B"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5B1BE73E" w14:textId="77777777" w:rsidR="002B75EC" w:rsidRPr="00ED1B43" w:rsidRDefault="002B75EC" w:rsidP="00C407E0">
            <w:pPr>
              <w:jc w:val="both"/>
              <w:rPr>
                <w:rFonts w:cs="Times New Roman"/>
                <w:sz w:val="22"/>
              </w:rPr>
            </w:pPr>
            <w:r w:rsidRPr="00ED1B43">
              <w:rPr>
                <w:rFonts w:cs="Times New Roman"/>
                <w:sz w:val="22"/>
              </w:rPr>
              <w:t xml:space="preserve">Използване на цвят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832A09" w14:textId="77777777" w:rsidR="002B75EC" w:rsidRPr="00ED1B43" w:rsidRDefault="002B75EC" w:rsidP="00C407E0">
            <w:pPr>
              <w:jc w:val="both"/>
              <w:rPr>
                <w:rFonts w:cs="Times New Roman"/>
                <w:sz w:val="22"/>
              </w:rPr>
            </w:pPr>
            <w:r w:rsidRPr="00ED1B43">
              <w:rPr>
                <w:rFonts w:cs="Times New Roman"/>
                <w:sz w:val="22"/>
                <w:u w:val="single"/>
              </w:rPr>
              <w:t>9.1.4.1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0866B" w14:textId="77777777" w:rsidR="002B75EC" w:rsidRPr="00ED1B43" w:rsidRDefault="002B75EC" w:rsidP="00C407E0">
            <w:pPr>
              <w:jc w:val="both"/>
              <w:rPr>
                <w:rFonts w:cs="Times New Roman"/>
                <w:sz w:val="22"/>
              </w:rPr>
            </w:pPr>
            <w:r w:rsidRPr="00ED1B43">
              <w:rPr>
                <w:rFonts w:cs="Times New Roman"/>
                <w:sz w:val="22"/>
              </w:rPr>
              <w:t>23,81%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6186F8"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28F275F1"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84DC3FD" w14:textId="77777777" w:rsidR="002B75EC" w:rsidRPr="00ED1B43" w:rsidRDefault="002B75EC" w:rsidP="00C407E0">
            <w:pPr>
              <w:jc w:val="both"/>
              <w:rPr>
                <w:rFonts w:cs="Times New Roman"/>
                <w:sz w:val="22"/>
              </w:rPr>
            </w:pPr>
            <w:r w:rsidRPr="00ED1B43">
              <w:rPr>
                <w:rFonts w:cs="Times New Roman"/>
                <w:sz w:val="22"/>
              </w:rPr>
              <w:t>Управление на звука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A6484CB" w14:textId="77777777" w:rsidR="002B75EC" w:rsidRPr="00ED1B43" w:rsidRDefault="002B75EC" w:rsidP="00C407E0">
            <w:pPr>
              <w:jc w:val="both"/>
              <w:rPr>
                <w:rFonts w:cs="Times New Roman"/>
                <w:sz w:val="22"/>
              </w:rPr>
            </w:pPr>
            <w:r w:rsidRPr="00ED1B43">
              <w:rPr>
                <w:rFonts w:cs="Times New Roman"/>
                <w:sz w:val="22"/>
                <w:u w:val="single"/>
              </w:rPr>
              <w:t>9.1.4.2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474F51" w14:textId="77777777" w:rsidR="002B75EC" w:rsidRPr="00ED1B43" w:rsidRDefault="002B75EC" w:rsidP="00C407E0">
            <w:pPr>
              <w:jc w:val="both"/>
              <w:rPr>
                <w:rFonts w:cs="Times New Roman"/>
                <w:sz w:val="22"/>
              </w:rPr>
            </w:pPr>
            <w:r w:rsidRPr="00ED1B43">
              <w:rPr>
                <w:rFonts w:cs="Times New Roman"/>
                <w:sz w:val="22"/>
              </w:rPr>
              <w:t>42,86%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BA9BAA" w14:textId="77777777" w:rsidR="002B75EC" w:rsidRPr="00ED1B43" w:rsidRDefault="002B75EC" w:rsidP="00C407E0">
            <w:pPr>
              <w:jc w:val="both"/>
              <w:rPr>
                <w:rFonts w:cs="Times New Roman"/>
                <w:sz w:val="22"/>
              </w:rPr>
            </w:pPr>
            <w:r w:rsidRPr="00ED1B43">
              <w:rPr>
                <w:rFonts w:cs="Times New Roman"/>
                <w:sz w:val="22"/>
              </w:rPr>
              <w:t>14,29%</w:t>
            </w:r>
          </w:p>
        </w:tc>
      </w:tr>
      <w:tr w:rsidR="002B75EC" w:rsidRPr="00ED1B43" w14:paraId="32957E4D"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8A36654" w14:textId="77777777" w:rsidR="002B75EC" w:rsidRPr="00ED1B43" w:rsidRDefault="002B75EC" w:rsidP="00C407E0">
            <w:pPr>
              <w:jc w:val="both"/>
              <w:rPr>
                <w:rFonts w:cs="Times New Roman"/>
                <w:sz w:val="22"/>
              </w:rPr>
            </w:pPr>
            <w:r w:rsidRPr="00ED1B43">
              <w:rPr>
                <w:rFonts w:cs="Times New Roman"/>
                <w:sz w:val="22"/>
              </w:rPr>
              <w:t xml:space="preserve">Контраст (минимални изисквания)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F99A52B" w14:textId="77777777" w:rsidR="002B75EC" w:rsidRPr="00ED1B43" w:rsidRDefault="002B75EC" w:rsidP="00C407E0">
            <w:pPr>
              <w:jc w:val="both"/>
              <w:rPr>
                <w:rFonts w:cs="Times New Roman"/>
                <w:sz w:val="22"/>
              </w:rPr>
            </w:pPr>
            <w:r w:rsidRPr="00ED1B43">
              <w:rPr>
                <w:rFonts w:cs="Times New Roman"/>
                <w:sz w:val="22"/>
                <w:u w:val="single"/>
              </w:rPr>
              <w:t>9.1.4.3 (AA)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237D1" w14:textId="77777777" w:rsidR="002B75EC" w:rsidRPr="00ED1B43" w:rsidRDefault="002B75EC" w:rsidP="00C407E0">
            <w:pPr>
              <w:jc w:val="both"/>
              <w:rPr>
                <w:rFonts w:cs="Times New Roman"/>
                <w:sz w:val="22"/>
              </w:rPr>
            </w:pPr>
            <w:r w:rsidRPr="00ED1B43">
              <w:rPr>
                <w:rFonts w:cs="Times New Roman"/>
                <w:sz w:val="22"/>
              </w:rPr>
              <w:t>47,62%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04148F" w14:textId="77777777" w:rsidR="002B75EC" w:rsidRPr="00ED1B43" w:rsidRDefault="002B75EC" w:rsidP="00C407E0">
            <w:pPr>
              <w:jc w:val="both"/>
              <w:rPr>
                <w:rFonts w:cs="Times New Roman"/>
                <w:sz w:val="22"/>
              </w:rPr>
            </w:pPr>
            <w:r w:rsidRPr="00ED1B43">
              <w:rPr>
                <w:rFonts w:cs="Times New Roman"/>
                <w:sz w:val="22"/>
              </w:rPr>
              <w:t>42,86%</w:t>
            </w:r>
          </w:p>
        </w:tc>
      </w:tr>
      <w:tr w:rsidR="002B75EC" w:rsidRPr="00ED1B43" w14:paraId="69DBABDA"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C1B2D56" w14:textId="77777777" w:rsidR="002B75EC" w:rsidRPr="00ED1B43" w:rsidRDefault="002B75EC" w:rsidP="00C407E0">
            <w:pPr>
              <w:jc w:val="both"/>
              <w:rPr>
                <w:rFonts w:cs="Times New Roman"/>
                <w:sz w:val="22"/>
              </w:rPr>
            </w:pPr>
            <w:r w:rsidRPr="00ED1B43">
              <w:rPr>
                <w:rFonts w:cs="Times New Roman"/>
                <w:sz w:val="22"/>
              </w:rPr>
              <w:t xml:space="preserve">Преоразмеряване на текст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A6FC28" w14:textId="77777777" w:rsidR="002B75EC" w:rsidRPr="00ED1B43" w:rsidRDefault="002B75EC" w:rsidP="00C407E0">
            <w:pPr>
              <w:jc w:val="both"/>
              <w:rPr>
                <w:rFonts w:cs="Times New Roman"/>
                <w:sz w:val="22"/>
              </w:rPr>
            </w:pPr>
            <w:r w:rsidRPr="00ED1B43">
              <w:rPr>
                <w:rFonts w:cs="Times New Roman"/>
                <w:sz w:val="22"/>
                <w:u w:val="single"/>
              </w:rPr>
              <w:t>9.1.4.4 (AA)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4620D" w14:textId="77777777" w:rsidR="002B75EC" w:rsidRPr="00ED1B43" w:rsidRDefault="002B75EC" w:rsidP="00C407E0">
            <w:pPr>
              <w:jc w:val="both"/>
              <w:rPr>
                <w:rFonts w:cs="Times New Roman"/>
                <w:sz w:val="22"/>
              </w:rPr>
            </w:pPr>
            <w:r w:rsidRPr="00ED1B43">
              <w:rPr>
                <w:rFonts w:cs="Times New Roman"/>
                <w:sz w:val="22"/>
              </w:rPr>
              <w:t>71,43%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CD24631" w14:textId="77777777" w:rsidR="002B75EC" w:rsidRPr="00ED1B43" w:rsidRDefault="002B75EC" w:rsidP="00C407E0">
            <w:pPr>
              <w:jc w:val="both"/>
              <w:rPr>
                <w:rFonts w:cs="Times New Roman"/>
                <w:sz w:val="22"/>
              </w:rPr>
            </w:pPr>
            <w:r w:rsidRPr="00ED1B43">
              <w:rPr>
                <w:rFonts w:cs="Times New Roman"/>
                <w:sz w:val="22"/>
              </w:rPr>
              <w:t>28,57%</w:t>
            </w:r>
          </w:p>
        </w:tc>
      </w:tr>
      <w:tr w:rsidR="002B75EC" w:rsidRPr="00ED1B43" w14:paraId="657FC995"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B5CB32C" w14:textId="77777777" w:rsidR="002B75EC" w:rsidRPr="00ED1B43" w:rsidRDefault="002B75EC" w:rsidP="00C407E0">
            <w:pPr>
              <w:jc w:val="both"/>
              <w:rPr>
                <w:rFonts w:cs="Times New Roman"/>
                <w:sz w:val="22"/>
              </w:rPr>
            </w:pPr>
            <w:r w:rsidRPr="00ED1B43">
              <w:rPr>
                <w:rFonts w:cs="Times New Roman"/>
                <w:sz w:val="22"/>
              </w:rPr>
              <w:t xml:space="preserve">Изображения на текст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5264D2" w14:textId="77777777" w:rsidR="002B75EC" w:rsidRPr="00ED1B43" w:rsidRDefault="002B75EC" w:rsidP="00C407E0">
            <w:pPr>
              <w:jc w:val="both"/>
              <w:rPr>
                <w:rFonts w:cs="Times New Roman"/>
                <w:sz w:val="22"/>
              </w:rPr>
            </w:pPr>
            <w:r w:rsidRPr="00ED1B43">
              <w:rPr>
                <w:rFonts w:cs="Times New Roman"/>
                <w:sz w:val="22"/>
                <w:u w:val="single"/>
              </w:rPr>
              <w:t>9.1.4.5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F28ADA" w14:textId="77777777" w:rsidR="002B75EC" w:rsidRPr="00ED1B43" w:rsidRDefault="002B75EC" w:rsidP="00C407E0">
            <w:pPr>
              <w:jc w:val="both"/>
              <w:rPr>
                <w:rFonts w:cs="Times New Roman"/>
                <w:sz w:val="22"/>
              </w:rPr>
            </w:pPr>
            <w:r w:rsidRPr="00ED1B43">
              <w:rPr>
                <w:rFonts w:cs="Times New Roman"/>
                <w:sz w:val="22"/>
              </w:rPr>
              <w:t>19,05%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C5C0BC" w14:textId="77777777" w:rsidR="002B75EC" w:rsidRPr="00ED1B43" w:rsidRDefault="002B75EC" w:rsidP="00C407E0">
            <w:pPr>
              <w:jc w:val="both"/>
              <w:rPr>
                <w:rFonts w:cs="Times New Roman"/>
                <w:sz w:val="22"/>
              </w:rPr>
            </w:pPr>
            <w:r w:rsidRPr="00ED1B43">
              <w:rPr>
                <w:rFonts w:cs="Times New Roman"/>
                <w:sz w:val="22"/>
              </w:rPr>
              <w:t>19,05%</w:t>
            </w:r>
          </w:p>
        </w:tc>
      </w:tr>
      <w:tr w:rsidR="002B75EC" w:rsidRPr="00ED1B43" w14:paraId="299886FF"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265386F" w14:textId="77777777" w:rsidR="002B75EC" w:rsidRPr="00ED1B43" w:rsidRDefault="002B75EC" w:rsidP="00C407E0">
            <w:pPr>
              <w:jc w:val="both"/>
              <w:rPr>
                <w:rFonts w:cs="Times New Roman"/>
                <w:sz w:val="22"/>
              </w:rPr>
            </w:pPr>
            <w:r w:rsidRPr="00ED1B43">
              <w:rPr>
                <w:rFonts w:cs="Times New Roman"/>
                <w:sz w:val="22"/>
              </w:rPr>
              <w:t xml:space="preserve">Оразмеряване и преоформяне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32FC53" w14:textId="77777777" w:rsidR="002B75EC" w:rsidRPr="00ED1B43" w:rsidRDefault="002B75EC" w:rsidP="00C407E0">
            <w:pPr>
              <w:jc w:val="both"/>
              <w:rPr>
                <w:rFonts w:cs="Times New Roman"/>
                <w:sz w:val="22"/>
              </w:rPr>
            </w:pPr>
            <w:r w:rsidRPr="00ED1B43">
              <w:rPr>
                <w:rFonts w:cs="Times New Roman"/>
                <w:sz w:val="22"/>
                <w:u w:val="single"/>
              </w:rPr>
              <w:t>9.1.4.10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06DBB0" w14:textId="77777777" w:rsidR="002B75EC" w:rsidRPr="00ED1B43" w:rsidRDefault="002B75EC" w:rsidP="00C407E0">
            <w:pPr>
              <w:jc w:val="both"/>
              <w:rPr>
                <w:rFonts w:cs="Times New Roman"/>
                <w:sz w:val="22"/>
              </w:rPr>
            </w:pPr>
            <w:r w:rsidRPr="00ED1B43">
              <w:rPr>
                <w:rFonts w:cs="Times New Roman"/>
                <w:sz w:val="22"/>
              </w:rPr>
              <w:t>28,57%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26B91E" w14:textId="77777777" w:rsidR="002B75EC" w:rsidRPr="00ED1B43" w:rsidRDefault="002B75EC" w:rsidP="00C407E0">
            <w:pPr>
              <w:jc w:val="both"/>
              <w:rPr>
                <w:rFonts w:cs="Times New Roman"/>
                <w:sz w:val="22"/>
              </w:rPr>
            </w:pPr>
            <w:r w:rsidRPr="00ED1B43">
              <w:rPr>
                <w:rFonts w:cs="Times New Roman"/>
                <w:sz w:val="22"/>
              </w:rPr>
              <w:t>9,52%</w:t>
            </w:r>
          </w:p>
        </w:tc>
      </w:tr>
      <w:tr w:rsidR="002B75EC" w:rsidRPr="00ED1B43" w14:paraId="47307366"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5B7FA8F8" w14:textId="77777777" w:rsidR="002B75EC" w:rsidRPr="00ED1B43" w:rsidRDefault="002B75EC" w:rsidP="00C407E0">
            <w:pPr>
              <w:jc w:val="both"/>
              <w:rPr>
                <w:rFonts w:cs="Times New Roman"/>
                <w:sz w:val="22"/>
              </w:rPr>
            </w:pPr>
            <w:r w:rsidRPr="00ED1B43">
              <w:rPr>
                <w:rFonts w:cs="Times New Roman"/>
                <w:sz w:val="22"/>
              </w:rPr>
              <w:t xml:space="preserve">Контраст на нетекстови обекти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82251C" w14:textId="77777777" w:rsidR="002B75EC" w:rsidRPr="00ED1B43" w:rsidRDefault="002B75EC" w:rsidP="00C407E0">
            <w:pPr>
              <w:jc w:val="both"/>
              <w:rPr>
                <w:rFonts w:cs="Times New Roman"/>
                <w:sz w:val="22"/>
              </w:rPr>
            </w:pPr>
            <w:r w:rsidRPr="00ED1B43">
              <w:rPr>
                <w:rFonts w:cs="Times New Roman"/>
                <w:sz w:val="22"/>
                <w:u w:val="single"/>
              </w:rPr>
              <w:t>9.1.4.11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6760B" w14:textId="77777777" w:rsidR="002B75EC" w:rsidRPr="00ED1B43" w:rsidRDefault="002B75EC" w:rsidP="00C407E0">
            <w:pPr>
              <w:jc w:val="both"/>
              <w:rPr>
                <w:rFonts w:cs="Times New Roman"/>
                <w:sz w:val="22"/>
              </w:rPr>
            </w:pPr>
            <w:r w:rsidRPr="00ED1B43">
              <w:rPr>
                <w:rFonts w:cs="Times New Roman"/>
                <w:sz w:val="22"/>
              </w:rPr>
              <w:t>38,10%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7B59C9" w14:textId="77777777" w:rsidR="002B75EC" w:rsidRPr="00ED1B43" w:rsidRDefault="002B75EC" w:rsidP="00C407E0">
            <w:pPr>
              <w:jc w:val="both"/>
              <w:rPr>
                <w:rFonts w:cs="Times New Roman"/>
                <w:sz w:val="22"/>
              </w:rPr>
            </w:pPr>
            <w:r w:rsidRPr="00ED1B43">
              <w:rPr>
                <w:rFonts w:cs="Times New Roman"/>
                <w:sz w:val="22"/>
              </w:rPr>
              <w:t>52,38%</w:t>
            </w:r>
          </w:p>
        </w:tc>
      </w:tr>
      <w:tr w:rsidR="002B75EC" w:rsidRPr="00ED1B43" w14:paraId="35EA89CE"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8C7E1CE" w14:textId="77777777" w:rsidR="002B75EC" w:rsidRPr="00ED1B43" w:rsidRDefault="002B75EC" w:rsidP="00C407E0">
            <w:pPr>
              <w:jc w:val="both"/>
              <w:rPr>
                <w:rFonts w:cs="Times New Roman"/>
                <w:sz w:val="22"/>
              </w:rPr>
            </w:pPr>
            <w:r w:rsidRPr="00ED1B43">
              <w:rPr>
                <w:rFonts w:cs="Times New Roman"/>
                <w:sz w:val="22"/>
              </w:rPr>
              <w:t xml:space="preserve">Разстояние между текст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2E55D5" w14:textId="77777777" w:rsidR="002B75EC" w:rsidRPr="00ED1B43" w:rsidRDefault="002B75EC" w:rsidP="00C407E0">
            <w:pPr>
              <w:jc w:val="both"/>
              <w:rPr>
                <w:rFonts w:cs="Times New Roman"/>
                <w:sz w:val="22"/>
              </w:rPr>
            </w:pPr>
            <w:r w:rsidRPr="00ED1B43">
              <w:rPr>
                <w:rFonts w:cs="Times New Roman"/>
                <w:sz w:val="22"/>
                <w:u w:val="single"/>
              </w:rPr>
              <w:t>9.1.4.12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9F967B" w14:textId="77777777" w:rsidR="002B75EC" w:rsidRPr="00ED1B43" w:rsidRDefault="002B75EC" w:rsidP="00C407E0">
            <w:pPr>
              <w:jc w:val="both"/>
              <w:rPr>
                <w:rFonts w:cs="Times New Roman"/>
                <w:sz w:val="22"/>
              </w:rPr>
            </w:pPr>
            <w:r w:rsidRPr="00ED1B43">
              <w:rPr>
                <w:rFonts w:cs="Times New Roman"/>
                <w:sz w:val="22"/>
              </w:rPr>
              <w:t>85,71%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5CDF2C" w14:textId="77777777" w:rsidR="002B75EC" w:rsidRPr="00ED1B43" w:rsidRDefault="002B75EC" w:rsidP="00C407E0">
            <w:pPr>
              <w:jc w:val="both"/>
              <w:rPr>
                <w:rFonts w:cs="Times New Roman"/>
                <w:sz w:val="22"/>
              </w:rPr>
            </w:pPr>
            <w:r w:rsidRPr="00ED1B43">
              <w:rPr>
                <w:rFonts w:cs="Times New Roman"/>
                <w:sz w:val="22"/>
              </w:rPr>
              <w:t>14,29%</w:t>
            </w:r>
          </w:p>
        </w:tc>
      </w:tr>
      <w:tr w:rsidR="002B75EC" w:rsidRPr="00ED1B43" w14:paraId="298B8DD1"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1B57031" w14:textId="77777777" w:rsidR="002B75EC" w:rsidRPr="00ED1B43" w:rsidRDefault="002B75EC" w:rsidP="00C407E0">
            <w:pPr>
              <w:jc w:val="both"/>
              <w:rPr>
                <w:rFonts w:cs="Times New Roman"/>
                <w:sz w:val="22"/>
              </w:rPr>
            </w:pPr>
            <w:r w:rsidRPr="00ED1B43">
              <w:rPr>
                <w:rFonts w:cs="Times New Roman"/>
                <w:sz w:val="22"/>
              </w:rPr>
              <w:t xml:space="preserve">Съдържание при преминаване или фокус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9DBECD" w14:textId="77777777" w:rsidR="002B75EC" w:rsidRPr="00ED1B43" w:rsidRDefault="002B75EC" w:rsidP="00C407E0">
            <w:pPr>
              <w:jc w:val="both"/>
              <w:rPr>
                <w:rFonts w:cs="Times New Roman"/>
                <w:sz w:val="22"/>
              </w:rPr>
            </w:pPr>
            <w:r w:rsidRPr="00ED1B43">
              <w:rPr>
                <w:rFonts w:cs="Times New Roman"/>
                <w:sz w:val="22"/>
                <w:u w:val="single"/>
              </w:rPr>
              <w:t>9.1.4.13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AD7E64" w14:textId="77777777" w:rsidR="002B75EC" w:rsidRPr="00ED1B43" w:rsidRDefault="002B75EC" w:rsidP="00C407E0">
            <w:pPr>
              <w:jc w:val="both"/>
              <w:rPr>
                <w:rFonts w:cs="Times New Roman"/>
                <w:sz w:val="22"/>
              </w:rPr>
            </w:pPr>
            <w:r w:rsidRPr="00ED1B43">
              <w:rPr>
                <w:rFonts w:cs="Times New Roman"/>
                <w:sz w:val="22"/>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D68A7D" w14:textId="77777777" w:rsidR="002B75EC" w:rsidRPr="00ED1B43" w:rsidRDefault="002B75EC" w:rsidP="00C407E0">
            <w:pPr>
              <w:jc w:val="both"/>
              <w:rPr>
                <w:rFonts w:cs="Times New Roman"/>
                <w:sz w:val="22"/>
              </w:rPr>
            </w:pPr>
            <w:r w:rsidRPr="00ED1B43">
              <w:rPr>
                <w:rFonts w:cs="Times New Roman"/>
                <w:sz w:val="22"/>
              </w:rPr>
              <w:t>38,10%</w:t>
            </w:r>
          </w:p>
        </w:tc>
      </w:tr>
      <w:tr w:rsidR="002B75EC" w:rsidRPr="00ED1B43" w14:paraId="56E113FE"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9CC4B70" w14:textId="77777777" w:rsidR="002B75EC" w:rsidRPr="00ED1B43" w:rsidRDefault="002B75EC" w:rsidP="00C407E0">
            <w:pPr>
              <w:jc w:val="both"/>
              <w:rPr>
                <w:rFonts w:cs="Times New Roman"/>
                <w:sz w:val="22"/>
              </w:rPr>
            </w:pPr>
            <w:r w:rsidRPr="00ED1B43">
              <w:rPr>
                <w:rFonts w:cs="Times New Roman"/>
                <w:sz w:val="22"/>
              </w:rPr>
              <w:t xml:space="preserve">Клавиатура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76F096" w14:textId="77777777" w:rsidR="002B75EC" w:rsidRPr="00ED1B43" w:rsidRDefault="002B75EC" w:rsidP="00C407E0">
            <w:pPr>
              <w:jc w:val="both"/>
              <w:rPr>
                <w:rFonts w:cs="Times New Roman"/>
                <w:sz w:val="22"/>
              </w:rPr>
            </w:pPr>
            <w:r w:rsidRPr="00ED1B43">
              <w:rPr>
                <w:rFonts w:cs="Times New Roman"/>
                <w:sz w:val="22"/>
                <w:u w:val="single"/>
              </w:rPr>
              <w:t>9.2.1.1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88FB9" w14:textId="77777777" w:rsidR="002B75EC" w:rsidRPr="00ED1B43" w:rsidRDefault="002B75EC" w:rsidP="00C407E0">
            <w:pPr>
              <w:jc w:val="both"/>
              <w:rPr>
                <w:rFonts w:cs="Times New Roman"/>
                <w:sz w:val="22"/>
              </w:rPr>
            </w:pPr>
            <w:r w:rsidRPr="00ED1B43">
              <w:rPr>
                <w:rFonts w:cs="Times New Roman"/>
                <w:sz w:val="22"/>
              </w:rPr>
              <w:t>28,57%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AE6EE4" w14:textId="77777777" w:rsidR="002B75EC" w:rsidRPr="00ED1B43" w:rsidRDefault="002B75EC" w:rsidP="00C407E0">
            <w:pPr>
              <w:jc w:val="both"/>
              <w:rPr>
                <w:rFonts w:cs="Times New Roman"/>
                <w:sz w:val="22"/>
              </w:rPr>
            </w:pPr>
            <w:r w:rsidRPr="00ED1B43">
              <w:rPr>
                <w:rFonts w:cs="Times New Roman"/>
                <w:sz w:val="22"/>
              </w:rPr>
              <w:t>71,43%</w:t>
            </w:r>
          </w:p>
        </w:tc>
      </w:tr>
      <w:tr w:rsidR="002B75EC" w:rsidRPr="00ED1B43" w14:paraId="6C98C70F"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3C8D829" w14:textId="77777777" w:rsidR="002B75EC" w:rsidRPr="00ED1B43" w:rsidRDefault="002B75EC" w:rsidP="00C407E0">
            <w:pPr>
              <w:jc w:val="both"/>
              <w:rPr>
                <w:rFonts w:cs="Times New Roman"/>
                <w:sz w:val="22"/>
              </w:rPr>
            </w:pPr>
            <w:r w:rsidRPr="00ED1B43">
              <w:rPr>
                <w:rFonts w:cs="Times New Roman"/>
                <w:sz w:val="22"/>
              </w:rPr>
              <w:t xml:space="preserve">Без фиксиране на клавиатурния фокус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194B0E" w14:textId="77777777" w:rsidR="002B75EC" w:rsidRPr="00ED1B43" w:rsidRDefault="002B75EC" w:rsidP="00C407E0">
            <w:pPr>
              <w:jc w:val="both"/>
              <w:rPr>
                <w:rFonts w:cs="Times New Roman"/>
                <w:sz w:val="22"/>
              </w:rPr>
            </w:pPr>
            <w:r w:rsidRPr="00ED1B43">
              <w:rPr>
                <w:rFonts w:cs="Times New Roman"/>
                <w:sz w:val="22"/>
                <w:u w:val="single"/>
              </w:rPr>
              <w:t>9.2.1.2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61075E" w14:textId="77777777" w:rsidR="002B75EC" w:rsidRPr="00ED1B43" w:rsidRDefault="002B75EC" w:rsidP="00C407E0">
            <w:pPr>
              <w:jc w:val="both"/>
              <w:rPr>
                <w:rFonts w:cs="Times New Roman"/>
                <w:sz w:val="22"/>
              </w:rPr>
            </w:pPr>
            <w:r w:rsidRPr="00ED1B43">
              <w:rPr>
                <w:rFonts w:cs="Times New Roman"/>
                <w:sz w:val="22"/>
              </w:rPr>
              <w:t>57,14%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646C3B" w14:textId="77777777" w:rsidR="002B75EC" w:rsidRPr="00ED1B43" w:rsidRDefault="002B75EC" w:rsidP="00C407E0">
            <w:pPr>
              <w:jc w:val="both"/>
              <w:rPr>
                <w:rFonts w:cs="Times New Roman"/>
                <w:sz w:val="22"/>
              </w:rPr>
            </w:pPr>
            <w:r w:rsidRPr="00ED1B43">
              <w:rPr>
                <w:rFonts w:cs="Times New Roman"/>
                <w:sz w:val="22"/>
              </w:rPr>
              <w:t>4,76%</w:t>
            </w:r>
          </w:p>
        </w:tc>
      </w:tr>
      <w:tr w:rsidR="002B75EC" w:rsidRPr="00ED1B43" w14:paraId="0509BC87"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C196A0F" w14:textId="77777777" w:rsidR="002B75EC" w:rsidRPr="00ED1B43" w:rsidRDefault="002B75EC" w:rsidP="00C407E0">
            <w:pPr>
              <w:jc w:val="both"/>
              <w:rPr>
                <w:rFonts w:cs="Times New Roman"/>
                <w:sz w:val="22"/>
              </w:rPr>
            </w:pPr>
            <w:r w:rsidRPr="00ED1B43">
              <w:rPr>
                <w:rFonts w:cs="Times New Roman"/>
                <w:sz w:val="22"/>
              </w:rPr>
              <w:t xml:space="preserve">Бързи връзки чрез клавиши със символи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069299" w14:textId="77777777" w:rsidR="002B75EC" w:rsidRPr="00ED1B43" w:rsidRDefault="002B75EC" w:rsidP="00C407E0">
            <w:pPr>
              <w:jc w:val="both"/>
              <w:rPr>
                <w:rFonts w:cs="Times New Roman"/>
                <w:sz w:val="22"/>
              </w:rPr>
            </w:pPr>
            <w:r w:rsidRPr="00ED1B43">
              <w:rPr>
                <w:rFonts w:cs="Times New Roman"/>
                <w:sz w:val="22"/>
                <w:u w:val="single"/>
              </w:rPr>
              <w:t>9.2.1.4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32C68F" w14:textId="77777777" w:rsidR="002B75EC" w:rsidRPr="00ED1B43" w:rsidRDefault="002B75EC" w:rsidP="00C407E0">
            <w:pPr>
              <w:jc w:val="both"/>
              <w:rPr>
                <w:rFonts w:cs="Times New Roman"/>
                <w:sz w:val="22"/>
              </w:rPr>
            </w:pPr>
            <w:r w:rsidRPr="00ED1B43">
              <w:rPr>
                <w:rFonts w:cs="Times New Roman"/>
                <w:sz w:val="22"/>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F820A8" w14:textId="77777777" w:rsidR="002B75EC" w:rsidRPr="00ED1B43" w:rsidRDefault="002B75EC" w:rsidP="00C407E0">
            <w:pPr>
              <w:jc w:val="both"/>
              <w:rPr>
                <w:rFonts w:cs="Times New Roman"/>
                <w:sz w:val="22"/>
              </w:rPr>
            </w:pPr>
            <w:r w:rsidRPr="00ED1B43">
              <w:rPr>
                <w:rFonts w:cs="Times New Roman"/>
                <w:sz w:val="22"/>
              </w:rPr>
              <w:t>4,76%</w:t>
            </w:r>
          </w:p>
        </w:tc>
      </w:tr>
      <w:tr w:rsidR="002B75EC" w:rsidRPr="00ED1B43" w14:paraId="63DABD6A"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192454F" w14:textId="77777777" w:rsidR="002B75EC" w:rsidRPr="00ED1B43" w:rsidRDefault="002B75EC" w:rsidP="00C407E0">
            <w:pPr>
              <w:jc w:val="both"/>
              <w:rPr>
                <w:rFonts w:cs="Times New Roman"/>
                <w:sz w:val="22"/>
              </w:rPr>
            </w:pPr>
            <w:r w:rsidRPr="00ED1B43">
              <w:rPr>
                <w:rFonts w:cs="Times New Roman"/>
                <w:sz w:val="22"/>
              </w:rPr>
              <w:t>Регулируеми времеви интервали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79BF5E" w14:textId="77777777" w:rsidR="002B75EC" w:rsidRPr="00ED1B43" w:rsidRDefault="002B75EC" w:rsidP="00C407E0">
            <w:pPr>
              <w:jc w:val="both"/>
              <w:rPr>
                <w:rFonts w:cs="Times New Roman"/>
                <w:sz w:val="22"/>
              </w:rPr>
            </w:pPr>
            <w:r w:rsidRPr="00ED1B43">
              <w:rPr>
                <w:rFonts w:cs="Times New Roman"/>
                <w:sz w:val="22"/>
                <w:u w:val="single"/>
              </w:rPr>
              <w:t>9.2.2.1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AF408E"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E4C6565"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555DE413"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59A170A9" w14:textId="77777777" w:rsidR="002B75EC" w:rsidRPr="00ED1B43" w:rsidRDefault="002B75EC" w:rsidP="00C407E0">
            <w:pPr>
              <w:jc w:val="both"/>
              <w:rPr>
                <w:rFonts w:cs="Times New Roman"/>
                <w:sz w:val="22"/>
              </w:rPr>
            </w:pPr>
            <w:r w:rsidRPr="00ED1B43">
              <w:rPr>
                <w:rFonts w:cs="Times New Roman"/>
                <w:sz w:val="22"/>
              </w:rPr>
              <w:t>Пауза, спиране, скриване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6BE57A" w14:textId="77777777" w:rsidR="002B75EC" w:rsidRPr="00ED1B43" w:rsidRDefault="002B75EC" w:rsidP="00C407E0">
            <w:pPr>
              <w:jc w:val="both"/>
              <w:rPr>
                <w:rFonts w:cs="Times New Roman"/>
                <w:sz w:val="22"/>
              </w:rPr>
            </w:pPr>
            <w:r w:rsidRPr="00ED1B43">
              <w:rPr>
                <w:rFonts w:cs="Times New Roman"/>
                <w:sz w:val="22"/>
                <w:u w:val="single"/>
              </w:rPr>
              <w:t>9.2.2.2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4F4A3E" w14:textId="77777777" w:rsidR="002B75EC" w:rsidRPr="00ED1B43" w:rsidRDefault="002B75EC" w:rsidP="00C407E0">
            <w:pPr>
              <w:jc w:val="both"/>
              <w:rPr>
                <w:rFonts w:cs="Times New Roman"/>
                <w:sz w:val="22"/>
              </w:rPr>
            </w:pPr>
            <w:r w:rsidRPr="00ED1B43">
              <w:rPr>
                <w:rFonts w:cs="Times New Roman"/>
                <w:sz w:val="22"/>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E00CF5" w14:textId="77777777" w:rsidR="002B75EC" w:rsidRPr="00ED1B43" w:rsidRDefault="002B75EC" w:rsidP="00C407E0">
            <w:pPr>
              <w:jc w:val="both"/>
              <w:rPr>
                <w:rFonts w:cs="Times New Roman"/>
                <w:sz w:val="22"/>
              </w:rPr>
            </w:pPr>
            <w:r w:rsidRPr="00ED1B43">
              <w:rPr>
                <w:rFonts w:cs="Times New Roman"/>
                <w:sz w:val="22"/>
              </w:rPr>
              <w:t>4,76%</w:t>
            </w:r>
          </w:p>
        </w:tc>
      </w:tr>
      <w:tr w:rsidR="002B75EC" w:rsidRPr="00ED1B43" w14:paraId="1B5244EC"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E039B46" w14:textId="77777777" w:rsidR="002B75EC" w:rsidRPr="00ED1B43" w:rsidRDefault="002B75EC" w:rsidP="00C407E0">
            <w:pPr>
              <w:jc w:val="both"/>
              <w:rPr>
                <w:rFonts w:cs="Times New Roman"/>
                <w:sz w:val="22"/>
              </w:rPr>
            </w:pPr>
            <w:r w:rsidRPr="00ED1B43">
              <w:rPr>
                <w:rFonts w:cs="Times New Roman"/>
                <w:sz w:val="22"/>
              </w:rPr>
              <w:lastRenderedPageBreak/>
              <w:t>Три проблясвания или под прага на проблясвания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689543" w14:textId="77777777" w:rsidR="002B75EC" w:rsidRPr="00ED1B43" w:rsidRDefault="002B75EC" w:rsidP="00C407E0">
            <w:pPr>
              <w:jc w:val="both"/>
              <w:rPr>
                <w:rFonts w:cs="Times New Roman"/>
                <w:sz w:val="22"/>
              </w:rPr>
            </w:pPr>
            <w:r w:rsidRPr="00ED1B43">
              <w:rPr>
                <w:rFonts w:cs="Times New Roman"/>
                <w:sz w:val="22"/>
                <w:u w:val="single"/>
              </w:rPr>
              <w:t>9.2.3.1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32F419" w14:textId="77777777" w:rsidR="002B75EC" w:rsidRPr="00ED1B43" w:rsidRDefault="002B75EC" w:rsidP="00C407E0">
            <w:pPr>
              <w:jc w:val="both"/>
              <w:rPr>
                <w:rFonts w:cs="Times New Roman"/>
                <w:sz w:val="22"/>
              </w:rPr>
            </w:pPr>
            <w:r w:rsidRPr="00ED1B43">
              <w:rPr>
                <w:rFonts w:cs="Times New Roman"/>
                <w:sz w:val="22"/>
              </w:rPr>
              <w:t>14,29%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BCB24DE"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25C2C9B7"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E2AD745" w14:textId="77777777" w:rsidR="002B75EC" w:rsidRPr="00ED1B43" w:rsidRDefault="002B75EC" w:rsidP="00C407E0">
            <w:pPr>
              <w:jc w:val="both"/>
              <w:rPr>
                <w:rFonts w:cs="Times New Roman"/>
                <w:sz w:val="22"/>
              </w:rPr>
            </w:pPr>
            <w:r w:rsidRPr="00ED1B43">
              <w:rPr>
                <w:rFonts w:cs="Times New Roman"/>
                <w:sz w:val="22"/>
              </w:rPr>
              <w:t xml:space="preserve">Заобикаляне (байпас) на блокове с информация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913B20" w14:textId="77777777" w:rsidR="002B75EC" w:rsidRPr="00ED1B43" w:rsidRDefault="002B75EC" w:rsidP="00C407E0">
            <w:pPr>
              <w:jc w:val="both"/>
              <w:rPr>
                <w:rFonts w:cs="Times New Roman"/>
                <w:sz w:val="22"/>
              </w:rPr>
            </w:pPr>
            <w:r w:rsidRPr="00ED1B43">
              <w:rPr>
                <w:rFonts w:cs="Times New Roman"/>
                <w:sz w:val="22"/>
                <w:u w:val="single"/>
              </w:rPr>
              <w:t>9.2.4.1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95F1EC" w14:textId="77777777" w:rsidR="002B75EC" w:rsidRPr="00ED1B43" w:rsidRDefault="002B75EC" w:rsidP="00C407E0">
            <w:pPr>
              <w:jc w:val="both"/>
              <w:rPr>
                <w:rFonts w:cs="Times New Roman"/>
                <w:sz w:val="22"/>
              </w:rPr>
            </w:pPr>
            <w:r w:rsidRPr="00ED1B43">
              <w:rPr>
                <w:rFonts w:cs="Times New Roman"/>
                <w:sz w:val="22"/>
              </w:rPr>
              <w:t>28,57%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6EC686" w14:textId="77777777" w:rsidR="002B75EC" w:rsidRPr="00ED1B43" w:rsidRDefault="002B75EC" w:rsidP="00C407E0">
            <w:pPr>
              <w:jc w:val="both"/>
              <w:rPr>
                <w:rFonts w:cs="Times New Roman"/>
                <w:sz w:val="22"/>
              </w:rPr>
            </w:pPr>
            <w:r w:rsidRPr="00ED1B43">
              <w:rPr>
                <w:rFonts w:cs="Times New Roman"/>
                <w:sz w:val="22"/>
              </w:rPr>
              <w:t>66,67%</w:t>
            </w:r>
          </w:p>
        </w:tc>
      </w:tr>
      <w:tr w:rsidR="002B75EC" w:rsidRPr="00ED1B43" w14:paraId="17D62E9F"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CC12C73" w14:textId="77777777" w:rsidR="002B75EC" w:rsidRPr="00ED1B43" w:rsidRDefault="002B75EC" w:rsidP="00C407E0">
            <w:pPr>
              <w:jc w:val="both"/>
              <w:rPr>
                <w:rFonts w:cs="Times New Roman"/>
                <w:sz w:val="22"/>
              </w:rPr>
            </w:pPr>
            <w:r w:rsidRPr="00ED1B43">
              <w:rPr>
                <w:rFonts w:cs="Times New Roman"/>
                <w:sz w:val="22"/>
              </w:rPr>
              <w:t>Заглавие на страницата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D30FBE" w14:textId="77777777" w:rsidR="002B75EC" w:rsidRPr="00ED1B43" w:rsidRDefault="002B75EC" w:rsidP="00C407E0">
            <w:pPr>
              <w:jc w:val="both"/>
              <w:rPr>
                <w:rFonts w:cs="Times New Roman"/>
                <w:sz w:val="22"/>
              </w:rPr>
            </w:pPr>
            <w:r w:rsidRPr="00ED1B43">
              <w:rPr>
                <w:rFonts w:cs="Times New Roman"/>
                <w:sz w:val="22"/>
                <w:u w:val="single"/>
              </w:rPr>
              <w:t>9.2.4.2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FCF4E" w14:textId="77777777" w:rsidR="002B75EC" w:rsidRPr="00ED1B43" w:rsidRDefault="002B75EC" w:rsidP="00C407E0">
            <w:pPr>
              <w:jc w:val="both"/>
              <w:rPr>
                <w:rFonts w:cs="Times New Roman"/>
                <w:sz w:val="22"/>
              </w:rPr>
            </w:pPr>
            <w:r w:rsidRPr="00ED1B43">
              <w:rPr>
                <w:rFonts w:cs="Times New Roman"/>
                <w:sz w:val="22"/>
              </w:rPr>
              <w:t>42,86%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690B0AA" w14:textId="77777777" w:rsidR="002B75EC" w:rsidRPr="00ED1B43" w:rsidRDefault="002B75EC" w:rsidP="00C407E0">
            <w:pPr>
              <w:jc w:val="both"/>
              <w:rPr>
                <w:rFonts w:cs="Times New Roman"/>
                <w:sz w:val="22"/>
              </w:rPr>
            </w:pPr>
            <w:r w:rsidRPr="00ED1B43">
              <w:rPr>
                <w:rFonts w:cs="Times New Roman"/>
                <w:sz w:val="22"/>
              </w:rPr>
              <w:t>57,14%</w:t>
            </w:r>
          </w:p>
        </w:tc>
      </w:tr>
      <w:tr w:rsidR="002B75EC" w:rsidRPr="00ED1B43" w14:paraId="6381B7EB"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EC73A78" w14:textId="77777777" w:rsidR="002B75EC" w:rsidRPr="00ED1B43" w:rsidRDefault="002B75EC" w:rsidP="00C407E0">
            <w:pPr>
              <w:jc w:val="both"/>
              <w:rPr>
                <w:rFonts w:cs="Times New Roman"/>
                <w:sz w:val="22"/>
              </w:rPr>
            </w:pPr>
            <w:r w:rsidRPr="00ED1B43">
              <w:rPr>
                <w:rFonts w:cs="Times New Roman"/>
                <w:sz w:val="22"/>
              </w:rPr>
              <w:t xml:space="preserve">Ред на назначаване на фокус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1AC39F" w14:textId="77777777" w:rsidR="002B75EC" w:rsidRPr="00ED1B43" w:rsidRDefault="002B75EC" w:rsidP="00C407E0">
            <w:pPr>
              <w:jc w:val="both"/>
              <w:rPr>
                <w:rFonts w:cs="Times New Roman"/>
                <w:sz w:val="22"/>
              </w:rPr>
            </w:pPr>
            <w:r w:rsidRPr="00ED1B43">
              <w:rPr>
                <w:rFonts w:cs="Times New Roman"/>
                <w:sz w:val="22"/>
                <w:u w:val="single"/>
              </w:rPr>
              <w:t>9.2.4.3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CF5CD0" w14:textId="77777777" w:rsidR="002B75EC" w:rsidRPr="00ED1B43" w:rsidRDefault="002B75EC" w:rsidP="00C407E0">
            <w:pPr>
              <w:jc w:val="both"/>
              <w:rPr>
                <w:rFonts w:cs="Times New Roman"/>
                <w:sz w:val="22"/>
              </w:rPr>
            </w:pPr>
            <w:r w:rsidRPr="00ED1B43">
              <w:rPr>
                <w:rFonts w:cs="Times New Roman"/>
                <w:sz w:val="22"/>
              </w:rPr>
              <w:t>33,33%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287E4B" w14:textId="77777777" w:rsidR="002B75EC" w:rsidRPr="00ED1B43" w:rsidRDefault="002B75EC" w:rsidP="00C407E0">
            <w:pPr>
              <w:jc w:val="both"/>
              <w:rPr>
                <w:rFonts w:cs="Times New Roman"/>
                <w:sz w:val="22"/>
              </w:rPr>
            </w:pPr>
            <w:r w:rsidRPr="00ED1B43">
              <w:rPr>
                <w:rFonts w:cs="Times New Roman"/>
                <w:sz w:val="22"/>
              </w:rPr>
              <w:t>33,33%</w:t>
            </w:r>
          </w:p>
        </w:tc>
      </w:tr>
      <w:tr w:rsidR="002B75EC" w:rsidRPr="00ED1B43" w14:paraId="7336A112"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279A6D0" w14:textId="77777777" w:rsidR="002B75EC" w:rsidRPr="00ED1B43" w:rsidRDefault="002B75EC" w:rsidP="00C407E0">
            <w:pPr>
              <w:jc w:val="both"/>
              <w:rPr>
                <w:rFonts w:cs="Times New Roman"/>
                <w:sz w:val="22"/>
              </w:rPr>
            </w:pPr>
            <w:r w:rsidRPr="00ED1B43">
              <w:rPr>
                <w:rFonts w:cs="Times New Roman"/>
                <w:sz w:val="22"/>
              </w:rPr>
              <w:t xml:space="preserve">Предназначение на линк (в контекст)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013762" w14:textId="77777777" w:rsidR="002B75EC" w:rsidRPr="00ED1B43" w:rsidRDefault="002B75EC" w:rsidP="00C407E0">
            <w:pPr>
              <w:jc w:val="both"/>
              <w:rPr>
                <w:rFonts w:cs="Times New Roman"/>
                <w:sz w:val="22"/>
              </w:rPr>
            </w:pPr>
            <w:r w:rsidRPr="00ED1B43">
              <w:rPr>
                <w:rFonts w:cs="Times New Roman"/>
                <w:sz w:val="22"/>
                <w:u w:val="single"/>
              </w:rPr>
              <w:t>9.2.4.4 (A)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B65876" w14:textId="77777777" w:rsidR="002B75EC" w:rsidRPr="00ED1B43" w:rsidRDefault="002B75EC" w:rsidP="00C407E0">
            <w:pPr>
              <w:jc w:val="both"/>
              <w:rPr>
                <w:rFonts w:cs="Times New Roman"/>
                <w:sz w:val="22"/>
              </w:rPr>
            </w:pPr>
            <w:r w:rsidRPr="00ED1B43">
              <w:rPr>
                <w:rFonts w:cs="Times New Roman"/>
                <w:sz w:val="22"/>
              </w:rPr>
              <w:t>14,29%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6C77A5" w14:textId="77777777" w:rsidR="002B75EC" w:rsidRPr="00ED1B43" w:rsidRDefault="002B75EC" w:rsidP="00C407E0">
            <w:pPr>
              <w:jc w:val="both"/>
              <w:rPr>
                <w:rFonts w:cs="Times New Roman"/>
                <w:sz w:val="22"/>
              </w:rPr>
            </w:pPr>
            <w:r w:rsidRPr="00ED1B43">
              <w:rPr>
                <w:rFonts w:cs="Times New Roman"/>
                <w:sz w:val="22"/>
              </w:rPr>
              <w:t>85,71%</w:t>
            </w:r>
          </w:p>
        </w:tc>
      </w:tr>
      <w:tr w:rsidR="002B75EC" w:rsidRPr="00ED1B43" w14:paraId="1738D73C"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1CE2F38" w14:textId="77777777" w:rsidR="002B75EC" w:rsidRPr="00ED1B43" w:rsidRDefault="002B75EC" w:rsidP="00C407E0">
            <w:pPr>
              <w:jc w:val="both"/>
              <w:rPr>
                <w:rFonts w:cs="Times New Roman"/>
                <w:sz w:val="22"/>
              </w:rPr>
            </w:pPr>
            <w:r w:rsidRPr="00ED1B43">
              <w:rPr>
                <w:rFonts w:cs="Times New Roman"/>
                <w:sz w:val="22"/>
              </w:rPr>
              <w:t>Алтернативни пътища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F63E9A" w14:textId="77777777" w:rsidR="002B75EC" w:rsidRPr="00ED1B43" w:rsidRDefault="002B75EC" w:rsidP="00C407E0">
            <w:pPr>
              <w:jc w:val="both"/>
              <w:rPr>
                <w:rFonts w:cs="Times New Roman"/>
                <w:sz w:val="22"/>
              </w:rPr>
            </w:pPr>
            <w:r w:rsidRPr="00ED1B43">
              <w:rPr>
                <w:rFonts w:cs="Times New Roman"/>
                <w:sz w:val="22"/>
                <w:u w:val="single"/>
              </w:rPr>
              <w:t>9.2.4.5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CC69D1" w14:textId="77777777" w:rsidR="002B75EC" w:rsidRPr="00ED1B43" w:rsidRDefault="002B75EC" w:rsidP="00C407E0">
            <w:pPr>
              <w:jc w:val="both"/>
              <w:rPr>
                <w:rFonts w:cs="Times New Roman"/>
                <w:sz w:val="22"/>
              </w:rPr>
            </w:pPr>
            <w:r w:rsidRPr="00ED1B43">
              <w:rPr>
                <w:rFonts w:cs="Times New Roman"/>
                <w:sz w:val="22"/>
              </w:rPr>
              <w:t>85,71%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0468E4" w14:textId="77777777" w:rsidR="002B75EC" w:rsidRPr="00ED1B43" w:rsidRDefault="002B75EC" w:rsidP="00C407E0">
            <w:pPr>
              <w:jc w:val="both"/>
              <w:rPr>
                <w:rFonts w:cs="Times New Roman"/>
                <w:sz w:val="22"/>
              </w:rPr>
            </w:pPr>
            <w:r w:rsidRPr="00ED1B43">
              <w:rPr>
                <w:rFonts w:cs="Times New Roman"/>
                <w:sz w:val="22"/>
              </w:rPr>
              <w:t>14,29%</w:t>
            </w:r>
          </w:p>
        </w:tc>
      </w:tr>
      <w:tr w:rsidR="002B75EC" w:rsidRPr="00ED1B43" w14:paraId="5758B0E7"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AA5DB8E" w14:textId="77777777" w:rsidR="002B75EC" w:rsidRPr="00ED1B43" w:rsidRDefault="002B75EC" w:rsidP="00C407E0">
            <w:pPr>
              <w:jc w:val="both"/>
              <w:rPr>
                <w:rFonts w:cs="Times New Roman"/>
                <w:sz w:val="22"/>
              </w:rPr>
            </w:pPr>
            <w:r w:rsidRPr="00ED1B43">
              <w:rPr>
                <w:rFonts w:cs="Times New Roman"/>
                <w:sz w:val="22"/>
              </w:rPr>
              <w:t>Заглавия и етикети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E4D0B8" w14:textId="77777777" w:rsidR="002B75EC" w:rsidRPr="00ED1B43" w:rsidRDefault="002B75EC" w:rsidP="00C407E0">
            <w:pPr>
              <w:jc w:val="both"/>
              <w:rPr>
                <w:rFonts w:cs="Times New Roman"/>
                <w:sz w:val="22"/>
              </w:rPr>
            </w:pPr>
            <w:r w:rsidRPr="00ED1B43">
              <w:rPr>
                <w:rFonts w:cs="Times New Roman"/>
                <w:sz w:val="22"/>
                <w:u w:val="single"/>
              </w:rPr>
              <w:t>9.2.4.6 (AA)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27FFAE" w14:textId="77777777" w:rsidR="002B75EC" w:rsidRPr="00ED1B43" w:rsidRDefault="002B75EC" w:rsidP="00C407E0">
            <w:pPr>
              <w:jc w:val="both"/>
              <w:rPr>
                <w:rFonts w:cs="Times New Roman"/>
                <w:sz w:val="22"/>
              </w:rPr>
            </w:pPr>
            <w:r w:rsidRPr="00ED1B43">
              <w:rPr>
                <w:rFonts w:cs="Times New Roman"/>
                <w:sz w:val="22"/>
              </w:rPr>
              <w:t>76,49%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889214" w14:textId="77777777" w:rsidR="002B75EC" w:rsidRPr="00ED1B43" w:rsidRDefault="002B75EC" w:rsidP="00C407E0">
            <w:pPr>
              <w:jc w:val="both"/>
              <w:rPr>
                <w:rFonts w:cs="Times New Roman"/>
                <w:sz w:val="22"/>
              </w:rPr>
            </w:pPr>
            <w:r w:rsidRPr="00ED1B43">
              <w:rPr>
                <w:rFonts w:cs="Times New Roman"/>
                <w:sz w:val="22"/>
              </w:rPr>
              <w:t>9,52%</w:t>
            </w:r>
          </w:p>
        </w:tc>
      </w:tr>
      <w:tr w:rsidR="002B75EC" w:rsidRPr="00ED1B43" w14:paraId="3EDCB9E6"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0876B22" w14:textId="77777777" w:rsidR="002B75EC" w:rsidRPr="00ED1B43" w:rsidRDefault="002B75EC" w:rsidP="00C407E0">
            <w:pPr>
              <w:jc w:val="both"/>
              <w:rPr>
                <w:rFonts w:cs="Times New Roman"/>
                <w:sz w:val="22"/>
              </w:rPr>
            </w:pPr>
            <w:r w:rsidRPr="00ED1B43">
              <w:rPr>
                <w:rFonts w:cs="Times New Roman"/>
                <w:sz w:val="22"/>
              </w:rPr>
              <w:t>Видим фокус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25A954" w14:textId="77777777" w:rsidR="002B75EC" w:rsidRPr="00ED1B43" w:rsidRDefault="002B75EC" w:rsidP="00C407E0">
            <w:pPr>
              <w:jc w:val="both"/>
              <w:rPr>
                <w:rFonts w:cs="Times New Roman"/>
                <w:sz w:val="22"/>
              </w:rPr>
            </w:pPr>
            <w:r w:rsidRPr="00ED1B43">
              <w:rPr>
                <w:rFonts w:cs="Times New Roman"/>
                <w:sz w:val="22"/>
                <w:u w:val="single"/>
              </w:rPr>
              <w:t>9.2.4.7 (AA)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DDB46" w14:textId="77777777" w:rsidR="002B75EC" w:rsidRPr="00ED1B43" w:rsidRDefault="002B75EC" w:rsidP="00C407E0">
            <w:pPr>
              <w:jc w:val="both"/>
              <w:rPr>
                <w:rFonts w:cs="Times New Roman"/>
                <w:sz w:val="22"/>
              </w:rPr>
            </w:pPr>
            <w:r w:rsidRPr="00ED1B43">
              <w:rPr>
                <w:rFonts w:cs="Times New Roman"/>
                <w:sz w:val="22"/>
              </w:rPr>
              <w:t>28,57%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31F6FA" w14:textId="77777777" w:rsidR="002B75EC" w:rsidRPr="00ED1B43" w:rsidRDefault="002B75EC" w:rsidP="00C407E0">
            <w:pPr>
              <w:jc w:val="both"/>
              <w:rPr>
                <w:rFonts w:cs="Times New Roman"/>
                <w:sz w:val="22"/>
              </w:rPr>
            </w:pPr>
            <w:r w:rsidRPr="00ED1B43">
              <w:rPr>
                <w:rFonts w:cs="Times New Roman"/>
                <w:sz w:val="22"/>
              </w:rPr>
              <w:t>71,43%</w:t>
            </w:r>
          </w:p>
        </w:tc>
      </w:tr>
      <w:tr w:rsidR="002B75EC" w:rsidRPr="00ED1B43" w14:paraId="2BB6F76E"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4D487AB" w14:textId="77777777" w:rsidR="002B75EC" w:rsidRPr="00ED1B43" w:rsidRDefault="002B75EC" w:rsidP="00C407E0">
            <w:pPr>
              <w:jc w:val="both"/>
              <w:rPr>
                <w:rFonts w:cs="Times New Roman"/>
                <w:sz w:val="22"/>
              </w:rPr>
            </w:pPr>
            <w:r w:rsidRPr="00ED1B43">
              <w:rPr>
                <w:rFonts w:cs="Times New Roman"/>
                <w:sz w:val="22"/>
              </w:rPr>
              <w:t xml:space="preserve">Жестове с курсор/показалец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65802A" w14:textId="77777777" w:rsidR="002B75EC" w:rsidRPr="00ED1B43" w:rsidRDefault="002B75EC" w:rsidP="00C407E0">
            <w:pPr>
              <w:jc w:val="both"/>
              <w:rPr>
                <w:rFonts w:cs="Times New Roman"/>
                <w:sz w:val="22"/>
              </w:rPr>
            </w:pPr>
            <w:r w:rsidRPr="00ED1B43">
              <w:rPr>
                <w:rFonts w:cs="Times New Roman"/>
                <w:sz w:val="22"/>
                <w:u w:val="single"/>
              </w:rPr>
              <w:t>9.2.5.1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F2AB51"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0A31706"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1A625FF3"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53EFDEC" w14:textId="77777777" w:rsidR="002B75EC" w:rsidRPr="00ED1B43" w:rsidRDefault="002B75EC" w:rsidP="00C407E0">
            <w:pPr>
              <w:jc w:val="both"/>
              <w:rPr>
                <w:rFonts w:cs="Times New Roman"/>
                <w:sz w:val="22"/>
              </w:rPr>
            </w:pPr>
            <w:r w:rsidRPr="00ED1B43">
              <w:rPr>
                <w:rFonts w:cs="Times New Roman"/>
                <w:sz w:val="22"/>
              </w:rPr>
              <w:t xml:space="preserve">Изключване на жестове с курсор/показалец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9FFABB" w14:textId="77777777" w:rsidR="002B75EC" w:rsidRPr="00ED1B43" w:rsidRDefault="002B75EC" w:rsidP="00C407E0">
            <w:pPr>
              <w:jc w:val="both"/>
              <w:rPr>
                <w:rFonts w:cs="Times New Roman"/>
                <w:sz w:val="22"/>
              </w:rPr>
            </w:pPr>
            <w:r w:rsidRPr="00ED1B43">
              <w:rPr>
                <w:rFonts w:cs="Times New Roman"/>
                <w:sz w:val="22"/>
                <w:u w:val="single"/>
              </w:rPr>
              <w:t>9.2.5.2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2DA63"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60C496"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762C98FE"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B079C42" w14:textId="77777777" w:rsidR="002B75EC" w:rsidRPr="00ED1B43" w:rsidRDefault="002B75EC" w:rsidP="00C407E0">
            <w:pPr>
              <w:jc w:val="both"/>
              <w:rPr>
                <w:rFonts w:cs="Times New Roman"/>
                <w:sz w:val="22"/>
              </w:rPr>
            </w:pPr>
            <w:r w:rsidRPr="00ED1B43">
              <w:rPr>
                <w:rFonts w:cs="Times New Roman"/>
                <w:sz w:val="22"/>
              </w:rPr>
              <w:t xml:space="preserve">Етикет в наименование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02658B" w14:textId="77777777" w:rsidR="002B75EC" w:rsidRPr="00ED1B43" w:rsidRDefault="002B75EC" w:rsidP="00C407E0">
            <w:pPr>
              <w:jc w:val="both"/>
              <w:rPr>
                <w:rFonts w:cs="Times New Roman"/>
                <w:sz w:val="22"/>
              </w:rPr>
            </w:pPr>
            <w:r w:rsidRPr="00ED1B43">
              <w:rPr>
                <w:rFonts w:cs="Times New Roman"/>
                <w:sz w:val="22"/>
                <w:u w:val="single"/>
              </w:rPr>
              <w:t>9.2.5.3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E6FF8" w14:textId="77777777" w:rsidR="002B75EC" w:rsidRPr="00ED1B43" w:rsidRDefault="002B75EC" w:rsidP="00C407E0">
            <w:pPr>
              <w:jc w:val="both"/>
              <w:rPr>
                <w:rFonts w:cs="Times New Roman"/>
                <w:sz w:val="22"/>
              </w:rPr>
            </w:pPr>
            <w:r w:rsidRPr="00ED1B43">
              <w:rPr>
                <w:rFonts w:cs="Times New Roman"/>
                <w:sz w:val="22"/>
              </w:rPr>
              <w:t>38,10%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1A5B48"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61328EBF"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7F63F30" w14:textId="77777777" w:rsidR="002B75EC" w:rsidRPr="00ED1B43" w:rsidRDefault="002B75EC" w:rsidP="00C407E0">
            <w:pPr>
              <w:jc w:val="both"/>
              <w:rPr>
                <w:rFonts w:cs="Times New Roman"/>
                <w:sz w:val="22"/>
              </w:rPr>
            </w:pPr>
            <w:r w:rsidRPr="00ED1B43">
              <w:rPr>
                <w:rFonts w:cs="Times New Roman"/>
                <w:sz w:val="22"/>
              </w:rPr>
              <w:t xml:space="preserve">Активиране посредством движение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E2D21B" w14:textId="77777777" w:rsidR="002B75EC" w:rsidRPr="00ED1B43" w:rsidRDefault="002B75EC" w:rsidP="00C407E0">
            <w:pPr>
              <w:jc w:val="both"/>
              <w:rPr>
                <w:rFonts w:cs="Times New Roman"/>
                <w:sz w:val="22"/>
              </w:rPr>
            </w:pPr>
            <w:r w:rsidRPr="00ED1B43">
              <w:rPr>
                <w:rFonts w:cs="Times New Roman"/>
                <w:sz w:val="22"/>
                <w:u w:val="single"/>
              </w:rPr>
              <w:t>9.2.5.4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31C18"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7986BB" w14:textId="77777777" w:rsidR="002B75EC" w:rsidRPr="00ED1B43" w:rsidRDefault="002B75EC" w:rsidP="00C407E0">
            <w:pPr>
              <w:jc w:val="both"/>
              <w:rPr>
                <w:rFonts w:cs="Times New Roman"/>
                <w:sz w:val="22"/>
              </w:rPr>
            </w:pPr>
            <w:r w:rsidRPr="00ED1B43">
              <w:rPr>
                <w:rFonts w:cs="Times New Roman"/>
                <w:sz w:val="22"/>
              </w:rPr>
              <w:t>4,76%</w:t>
            </w:r>
          </w:p>
        </w:tc>
      </w:tr>
      <w:tr w:rsidR="002B75EC" w:rsidRPr="00ED1B43" w14:paraId="2598D6E0"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B9B14EB" w14:textId="77777777" w:rsidR="002B75EC" w:rsidRPr="00ED1B43" w:rsidRDefault="002B75EC" w:rsidP="00C407E0">
            <w:pPr>
              <w:jc w:val="both"/>
              <w:rPr>
                <w:rFonts w:cs="Times New Roman"/>
                <w:sz w:val="22"/>
              </w:rPr>
            </w:pPr>
            <w:r w:rsidRPr="00ED1B43">
              <w:rPr>
                <w:rFonts w:cs="Times New Roman"/>
                <w:sz w:val="22"/>
              </w:rPr>
              <w:t xml:space="preserve">Език на страницата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7E6BEA" w14:textId="77777777" w:rsidR="002B75EC" w:rsidRPr="00ED1B43" w:rsidRDefault="002B75EC" w:rsidP="00C407E0">
            <w:pPr>
              <w:jc w:val="both"/>
              <w:rPr>
                <w:rFonts w:cs="Times New Roman"/>
                <w:sz w:val="22"/>
              </w:rPr>
            </w:pPr>
            <w:r w:rsidRPr="00ED1B43">
              <w:rPr>
                <w:rFonts w:cs="Times New Roman"/>
                <w:sz w:val="22"/>
                <w:u w:val="single"/>
              </w:rPr>
              <w:t>9.3.1.1.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FEC342" w14:textId="77777777" w:rsidR="002B75EC" w:rsidRPr="00ED1B43" w:rsidRDefault="002B75EC" w:rsidP="00C407E0">
            <w:pPr>
              <w:jc w:val="both"/>
              <w:rPr>
                <w:rFonts w:cs="Times New Roman"/>
                <w:sz w:val="22"/>
              </w:rPr>
            </w:pPr>
            <w:r w:rsidRPr="00ED1B43">
              <w:rPr>
                <w:rFonts w:cs="Times New Roman"/>
                <w:sz w:val="22"/>
              </w:rPr>
              <w:t>38,10%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9566E2" w14:textId="77777777" w:rsidR="002B75EC" w:rsidRPr="00ED1B43" w:rsidRDefault="002B75EC" w:rsidP="00C407E0">
            <w:pPr>
              <w:jc w:val="both"/>
              <w:rPr>
                <w:rFonts w:cs="Times New Roman"/>
                <w:sz w:val="22"/>
              </w:rPr>
            </w:pPr>
            <w:r w:rsidRPr="00ED1B43">
              <w:rPr>
                <w:rFonts w:cs="Times New Roman"/>
                <w:sz w:val="22"/>
              </w:rPr>
              <w:t>61,90%</w:t>
            </w:r>
          </w:p>
        </w:tc>
      </w:tr>
      <w:tr w:rsidR="002B75EC" w:rsidRPr="00ED1B43" w14:paraId="7083ABDD"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37822FE" w14:textId="77777777" w:rsidR="002B75EC" w:rsidRPr="00ED1B43" w:rsidRDefault="002B75EC" w:rsidP="00C407E0">
            <w:pPr>
              <w:jc w:val="both"/>
              <w:rPr>
                <w:rFonts w:cs="Times New Roman"/>
                <w:sz w:val="22"/>
              </w:rPr>
            </w:pPr>
            <w:r w:rsidRPr="00ED1B43">
              <w:rPr>
                <w:rFonts w:cs="Times New Roman"/>
                <w:sz w:val="22"/>
              </w:rPr>
              <w:t xml:space="preserve">Език на отделните части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E35F62" w14:textId="77777777" w:rsidR="002B75EC" w:rsidRPr="00ED1B43" w:rsidRDefault="002B75EC" w:rsidP="00C407E0">
            <w:pPr>
              <w:jc w:val="both"/>
              <w:rPr>
                <w:rFonts w:cs="Times New Roman"/>
                <w:sz w:val="22"/>
              </w:rPr>
            </w:pPr>
            <w:r w:rsidRPr="00ED1B43">
              <w:rPr>
                <w:rFonts w:cs="Times New Roman"/>
                <w:sz w:val="22"/>
                <w:u w:val="single"/>
              </w:rPr>
              <w:t>9.3.1.2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CF2F35" w14:textId="77777777" w:rsidR="002B75EC" w:rsidRPr="00ED1B43" w:rsidRDefault="002B75EC" w:rsidP="00C407E0">
            <w:pPr>
              <w:jc w:val="both"/>
              <w:rPr>
                <w:rFonts w:cs="Times New Roman"/>
                <w:sz w:val="22"/>
              </w:rPr>
            </w:pPr>
            <w:r w:rsidRPr="00ED1B43">
              <w:rPr>
                <w:rFonts w:cs="Times New Roman"/>
                <w:sz w:val="22"/>
              </w:rPr>
              <w:t>9,52%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252E0B6" w14:textId="77777777" w:rsidR="002B75EC" w:rsidRPr="00ED1B43" w:rsidRDefault="002B75EC" w:rsidP="00C407E0">
            <w:pPr>
              <w:jc w:val="both"/>
              <w:rPr>
                <w:rFonts w:cs="Times New Roman"/>
                <w:sz w:val="22"/>
              </w:rPr>
            </w:pPr>
            <w:r w:rsidRPr="00ED1B43">
              <w:rPr>
                <w:rFonts w:cs="Times New Roman"/>
                <w:sz w:val="22"/>
              </w:rPr>
              <w:t>28,57%</w:t>
            </w:r>
          </w:p>
        </w:tc>
      </w:tr>
      <w:tr w:rsidR="002B75EC" w:rsidRPr="00ED1B43" w14:paraId="0A99A592"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6651FF8" w14:textId="77777777" w:rsidR="002B75EC" w:rsidRPr="00ED1B43" w:rsidRDefault="002B75EC" w:rsidP="00C407E0">
            <w:pPr>
              <w:jc w:val="both"/>
              <w:rPr>
                <w:rFonts w:cs="Times New Roman"/>
                <w:sz w:val="22"/>
              </w:rPr>
            </w:pPr>
            <w:r w:rsidRPr="00ED1B43">
              <w:rPr>
                <w:rFonts w:cs="Times New Roman"/>
                <w:sz w:val="22"/>
              </w:rPr>
              <w:t xml:space="preserve">При получаване на фокус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88291C" w14:textId="77777777" w:rsidR="002B75EC" w:rsidRPr="00ED1B43" w:rsidRDefault="002B75EC" w:rsidP="00C407E0">
            <w:pPr>
              <w:jc w:val="both"/>
              <w:rPr>
                <w:rFonts w:cs="Times New Roman"/>
                <w:sz w:val="22"/>
              </w:rPr>
            </w:pPr>
            <w:r w:rsidRPr="00ED1B43">
              <w:rPr>
                <w:rFonts w:cs="Times New Roman"/>
                <w:sz w:val="22"/>
                <w:u w:val="single"/>
              </w:rPr>
              <w:t>9.3.2.1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9E03F8" w14:textId="77777777" w:rsidR="002B75EC" w:rsidRPr="00ED1B43" w:rsidRDefault="002B75EC" w:rsidP="00C407E0">
            <w:pPr>
              <w:jc w:val="both"/>
              <w:rPr>
                <w:rFonts w:cs="Times New Roman"/>
                <w:sz w:val="22"/>
              </w:rPr>
            </w:pPr>
            <w:r w:rsidRPr="00ED1B43">
              <w:rPr>
                <w:rFonts w:cs="Times New Roman"/>
                <w:sz w:val="22"/>
              </w:rPr>
              <w:t>23,81%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0B110A"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768753CD"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3718C1C" w14:textId="77777777" w:rsidR="002B75EC" w:rsidRPr="00ED1B43" w:rsidRDefault="002B75EC" w:rsidP="00C407E0">
            <w:pPr>
              <w:jc w:val="both"/>
              <w:rPr>
                <w:rFonts w:cs="Times New Roman"/>
                <w:sz w:val="22"/>
              </w:rPr>
            </w:pPr>
            <w:r w:rsidRPr="00ED1B43">
              <w:rPr>
                <w:rFonts w:cs="Times New Roman"/>
                <w:sz w:val="22"/>
              </w:rPr>
              <w:t xml:space="preserve">Автоматична промяна при въвеждане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618DF3E" w14:textId="77777777" w:rsidR="002B75EC" w:rsidRPr="00ED1B43" w:rsidRDefault="002B75EC" w:rsidP="00C407E0">
            <w:pPr>
              <w:jc w:val="both"/>
              <w:rPr>
                <w:rFonts w:cs="Times New Roman"/>
                <w:sz w:val="22"/>
              </w:rPr>
            </w:pPr>
            <w:r w:rsidRPr="00ED1B43">
              <w:rPr>
                <w:rFonts w:cs="Times New Roman"/>
                <w:sz w:val="22"/>
                <w:u w:val="single"/>
              </w:rPr>
              <w:t>9.3.2.2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93BE5" w14:textId="77777777" w:rsidR="002B75EC" w:rsidRPr="00ED1B43" w:rsidRDefault="002B75EC" w:rsidP="00C407E0">
            <w:pPr>
              <w:jc w:val="both"/>
              <w:rPr>
                <w:rFonts w:cs="Times New Roman"/>
                <w:sz w:val="22"/>
              </w:rPr>
            </w:pPr>
            <w:r w:rsidRPr="00ED1B43">
              <w:rPr>
                <w:rFonts w:cs="Times New Roman"/>
                <w:sz w:val="22"/>
              </w:rPr>
              <w:t>14,29%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BB8919" w14:textId="77777777" w:rsidR="002B75EC" w:rsidRPr="00ED1B43" w:rsidRDefault="002B75EC" w:rsidP="00C407E0">
            <w:pPr>
              <w:jc w:val="both"/>
              <w:rPr>
                <w:rFonts w:cs="Times New Roman"/>
                <w:sz w:val="22"/>
              </w:rPr>
            </w:pPr>
            <w:r w:rsidRPr="00ED1B43">
              <w:rPr>
                <w:rFonts w:cs="Times New Roman"/>
                <w:sz w:val="22"/>
              </w:rPr>
              <w:t>9,52%</w:t>
            </w:r>
          </w:p>
        </w:tc>
      </w:tr>
      <w:tr w:rsidR="002B75EC" w:rsidRPr="00ED1B43" w14:paraId="196E4053"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0A6E9DE" w14:textId="77777777" w:rsidR="002B75EC" w:rsidRPr="00ED1B43" w:rsidRDefault="002B75EC" w:rsidP="00C407E0">
            <w:pPr>
              <w:jc w:val="both"/>
              <w:rPr>
                <w:rFonts w:cs="Times New Roman"/>
                <w:sz w:val="22"/>
              </w:rPr>
            </w:pPr>
            <w:r w:rsidRPr="00ED1B43">
              <w:rPr>
                <w:rFonts w:cs="Times New Roman"/>
                <w:sz w:val="22"/>
              </w:rPr>
              <w:t xml:space="preserve">Систематична навигация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66B001" w14:textId="77777777" w:rsidR="002B75EC" w:rsidRPr="00ED1B43" w:rsidRDefault="002B75EC" w:rsidP="00C407E0">
            <w:pPr>
              <w:jc w:val="both"/>
              <w:rPr>
                <w:rFonts w:cs="Times New Roman"/>
                <w:sz w:val="22"/>
              </w:rPr>
            </w:pPr>
            <w:r w:rsidRPr="00ED1B43">
              <w:rPr>
                <w:rFonts w:cs="Times New Roman"/>
                <w:sz w:val="22"/>
                <w:u w:val="single"/>
              </w:rPr>
              <w:t>9.3.2.3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B05B5" w14:textId="77777777" w:rsidR="002B75EC" w:rsidRPr="00ED1B43" w:rsidRDefault="002B75EC" w:rsidP="00C407E0">
            <w:pPr>
              <w:jc w:val="both"/>
              <w:rPr>
                <w:rFonts w:cs="Times New Roman"/>
                <w:sz w:val="22"/>
              </w:rPr>
            </w:pPr>
            <w:r w:rsidRPr="00ED1B43">
              <w:rPr>
                <w:rFonts w:cs="Times New Roman"/>
                <w:sz w:val="22"/>
              </w:rPr>
              <w:t>66,67%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96C773" w14:textId="77777777" w:rsidR="002B75EC" w:rsidRPr="00ED1B43" w:rsidRDefault="002B75EC" w:rsidP="00C407E0">
            <w:pPr>
              <w:jc w:val="both"/>
              <w:rPr>
                <w:rFonts w:cs="Times New Roman"/>
                <w:sz w:val="22"/>
              </w:rPr>
            </w:pPr>
            <w:r w:rsidRPr="00ED1B43">
              <w:rPr>
                <w:rFonts w:cs="Times New Roman"/>
                <w:sz w:val="22"/>
              </w:rPr>
              <w:t>33,33%</w:t>
            </w:r>
          </w:p>
        </w:tc>
      </w:tr>
      <w:tr w:rsidR="002B75EC" w:rsidRPr="00ED1B43" w14:paraId="5CB8CA9A"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5A676D0" w14:textId="77777777" w:rsidR="002B75EC" w:rsidRPr="00ED1B43" w:rsidRDefault="002B75EC" w:rsidP="00C407E0">
            <w:pPr>
              <w:jc w:val="both"/>
              <w:rPr>
                <w:rFonts w:cs="Times New Roman"/>
                <w:sz w:val="22"/>
              </w:rPr>
            </w:pPr>
            <w:r w:rsidRPr="00ED1B43">
              <w:rPr>
                <w:rFonts w:cs="Times New Roman"/>
                <w:sz w:val="22"/>
              </w:rPr>
              <w:t xml:space="preserve">Систематична идентификация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28C80D" w14:textId="77777777" w:rsidR="002B75EC" w:rsidRPr="00ED1B43" w:rsidRDefault="002B75EC" w:rsidP="00C407E0">
            <w:pPr>
              <w:jc w:val="both"/>
              <w:rPr>
                <w:rFonts w:cs="Times New Roman"/>
                <w:sz w:val="22"/>
              </w:rPr>
            </w:pPr>
            <w:r w:rsidRPr="00ED1B43">
              <w:rPr>
                <w:rFonts w:cs="Times New Roman"/>
                <w:sz w:val="22"/>
                <w:u w:val="single"/>
              </w:rPr>
              <w:t>9.3.2.4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8F874C" w14:textId="77777777" w:rsidR="002B75EC" w:rsidRPr="00ED1B43" w:rsidRDefault="002B75EC" w:rsidP="00C407E0">
            <w:pPr>
              <w:jc w:val="both"/>
              <w:rPr>
                <w:rFonts w:cs="Times New Roman"/>
                <w:sz w:val="22"/>
              </w:rPr>
            </w:pPr>
            <w:r w:rsidRPr="00ED1B43">
              <w:rPr>
                <w:rFonts w:cs="Times New Roman"/>
                <w:sz w:val="22"/>
              </w:rPr>
              <w:t>66,67%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4629A7"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60FC0BFE"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841551B" w14:textId="77777777" w:rsidR="002B75EC" w:rsidRPr="00ED1B43" w:rsidRDefault="002B75EC" w:rsidP="00C407E0">
            <w:pPr>
              <w:jc w:val="both"/>
              <w:rPr>
                <w:rFonts w:cs="Times New Roman"/>
                <w:sz w:val="22"/>
              </w:rPr>
            </w:pPr>
            <w:r w:rsidRPr="00ED1B43">
              <w:rPr>
                <w:rFonts w:cs="Times New Roman"/>
                <w:sz w:val="22"/>
              </w:rPr>
              <w:t>Идентифициране на грешки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6ABA82" w14:textId="77777777" w:rsidR="002B75EC" w:rsidRPr="00ED1B43" w:rsidRDefault="002B75EC" w:rsidP="00C407E0">
            <w:pPr>
              <w:jc w:val="both"/>
              <w:rPr>
                <w:rFonts w:cs="Times New Roman"/>
                <w:sz w:val="22"/>
              </w:rPr>
            </w:pPr>
            <w:r w:rsidRPr="00ED1B43">
              <w:rPr>
                <w:rFonts w:cs="Times New Roman"/>
                <w:sz w:val="22"/>
                <w:u w:val="single"/>
              </w:rPr>
              <w:t>9.3.3.1(А)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81F4ED" w14:textId="77777777" w:rsidR="002B75EC" w:rsidRPr="00ED1B43" w:rsidRDefault="002B75EC" w:rsidP="00C407E0">
            <w:pPr>
              <w:jc w:val="both"/>
              <w:rPr>
                <w:rFonts w:cs="Times New Roman"/>
                <w:sz w:val="22"/>
              </w:rPr>
            </w:pPr>
            <w:r w:rsidRPr="00ED1B43">
              <w:rPr>
                <w:rFonts w:cs="Times New Roman"/>
                <w:sz w:val="22"/>
              </w:rPr>
              <w:t>9,52%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E9E10ED" w14:textId="77777777" w:rsidR="002B75EC" w:rsidRPr="00ED1B43" w:rsidRDefault="002B75EC" w:rsidP="00C407E0">
            <w:pPr>
              <w:jc w:val="both"/>
              <w:rPr>
                <w:rFonts w:cs="Times New Roman"/>
                <w:sz w:val="22"/>
              </w:rPr>
            </w:pPr>
            <w:r w:rsidRPr="00ED1B43">
              <w:rPr>
                <w:rFonts w:cs="Times New Roman"/>
                <w:sz w:val="22"/>
              </w:rPr>
              <w:t>9,52%</w:t>
            </w:r>
          </w:p>
        </w:tc>
      </w:tr>
      <w:tr w:rsidR="002B75EC" w:rsidRPr="00ED1B43" w14:paraId="64BD3771"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064FC72" w14:textId="77777777" w:rsidR="002B75EC" w:rsidRPr="00ED1B43" w:rsidRDefault="002B75EC" w:rsidP="00C407E0">
            <w:pPr>
              <w:jc w:val="both"/>
              <w:rPr>
                <w:rFonts w:cs="Times New Roman"/>
                <w:sz w:val="22"/>
              </w:rPr>
            </w:pPr>
            <w:r w:rsidRPr="00ED1B43">
              <w:rPr>
                <w:rFonts w:cs="Times New Roman"/>
                <w:sz w:val="22"/>
              </w:rPr>
              <w:t>Етикети или инструкции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356DD6" w14:textId="77777777" w:rsidR="002B75EC" w:rsidRPr="00ED1B43" w:rsidRDefault="002B75EC" w:rsidP="00C407E0">
            <w:pPr>
              <w:jc w:val="both"/>
              <w:rPr>
                <w:rFonts w:cs="Times New Roman"/>
                <w:sz w:val="22"/>
              </w:rPr>
            </w:pPr>
            <w:r w:rsidRPr="00ED1B43">
              <w:rPr>
                <w:rFonts w:cs="Times New Roman"/>
                <w:sz w:val="22"/>
                <w:u w:val="single"/>
              </w:rPr>
              <w:t>9.3.3.2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C3B570" w14:textId="77777777" w:rsidR="002B75EC" w:rsidRPr="00ED1B43" w:rsidRDefault="002B75EC" w:rsidP="00C407E0">
            <w:pPr>
              <w:jc w:val="both"/>
              <w:rPr>
                <w:rFonts w:cs="Times New Roman"/>
                <w:sz w:val="22"/>
              </w:rPr>
            </w:pPr>
            <w:r w:rsidRPr="00ED1B43">
              <w:rPr>
                <w:rFonts w:cs="Times New Roman"/>
                <w:sz w:val="22"/>
              </w:rPr>
              <w:t>19,05%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14458E" w14:textId="77777777" w:rsidR="002B75EC" w:rsidRPr="00ED1B43" w:rsidRDefault="002B75EC" w:rsidP="00C407E0">
            <w:pPr>
              <w:jc w:val="both"/>
              <w:rPr>
                <w:rFonts w:cs="Times New Roman"/>
                <w:sz w:val="22"/>
              </w:rPr>
            </w:pPr>
            <w:r w:rsidRPr="00ED1B43">
              <w:rPr>
                <w:rFonts w:cs="Times New Roman"/>
                <w:sz w:val="22"/>
              </w:rPr>
              <w:t>47,62%</w:t>
            </w:r>
          </w:p>
        </w:tc>
      </w:tr>
      <w:tr w:rsidR="002B75EC" w:rsidRPr="00ED1B43" w14:paraId="776532A5"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A04E89B" w14:textId="77777777" w:rsidR="002B75EC" w:rsidRPr="00ED1B43" w:rsidRDefault="002B75EC" w:rsidP="00C407E0">
            <w:pPr>
              <w:jc w:val="both"/>
              <w:rPr>
                <w:rFonts w:cs="Times New Roman"/>
                <w:sz w:val="22"/>
              </w:rPr>
            </w:pPr>
            <w:r w:rsidRPr="00ED1B43">
              <w:rPr>
                <w:rFonts w:cs="Times New Roman"/>
                <w:sz w:val="22"/>
              </w:rPr>
              <w:t xml:space="preserve">Предложение за отстраняване на грешка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5C5422" w14:textId="77777777" w:rsidR="002B75EC" w:rsidRPr="00ED1B43" w:rsidRDefault="002B75EC" w:rsidP="00C407E0">
            <w:pPr>
              <w:jc w:val="both"/>
              <w:rPr>
                <w:rFonts w:cs="Times New Roman"/>
                <w:sz w:val="22"/>
              </w:rPr>
            </w:pPr>
            <w:r w:rsidRPr="00ED1B43">
              <w:rPr>
                <w:rFonts w:cs="Times New Roman"/>
                <w:sz w:val="22"/>
                <w:u w:val="single"/>
              </w:rPr>
              <w:t>9.3.3.3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145D51" w14:textId="77777777" w:rsidR="002B75EC" w:rsidRPr="00ED1B43" w:rsidRDefault="002B75EC" w:rsidP="00C407E0">
            <w:pPr>
              <w:jc w:val="both"/>
              <w:rPr>
                <w:rFonts w:cs="Times New Roman"/>
                <w:sz w:val="22"/>
              </w:rPr>
            </w:pPr>
            <w:r w:rsidRPr="00ED1B43">
              <w:rPr>
                <w:rFonts w:cs="Times New Roman"/>
                <w:sz w:val="22"/>
              </w:rPr>
              <w:t>14,29%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4CB268"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6F57CAC5"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054CF51" w14:textId="77777777" w:rsidR="002B75EC" w:rsidRPr="00ED1B43" w:rsidRDefault="002B75EC" w:rsidP="00C407E0">
            <w:pPr>
              <w:jc w:val="both"/>
              <w:rPr>
                <w:rFonts w:cs="Times New Roman"/>
                <w:sz w:val="22"/>
              </w:rPr>
            </w:pPr>
            <w:r w:rsidRPr="00ED1B43">
              <w:rPr>
                <w:rFonts w:cs="Times New Roman"/>
                <w:sz w:val="22"/>
              </w:rPr>
              <w:t xml:space="preserve">Предотвратяване на грешки (юридически, финансови, фактически)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A21524" w14:textId="77777777" w:rsidR="002B75EC" w:rsidRPr="00ED1B43" w:rsidRDefault="002B75EC" w:rsidP="00C407E0">
            <w:pPr>
              <w:jc w:val="both"/>
              <w:rPr>
                <w:rFonts w:cs="Times New Roman"/>
                <w:sz w:val="22"/>
              </w:rPr>
            </w:pPr>
            <w:r w:rsidRPr="00ED1B43">
              <w:rPr>
                <w:rFonts w:cs="Times New Roman"/>
                <w:sz w:val="22"/>
                <w:u w:val="single"/>
              </w:rPr>
              <w:t>9.3.3.4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1E131" w14:textId="77777777" w:rsidR="002B75EC" w:rsidRPr="00ED1B43" w:rsidRDefault="002B75EC" w:rsidP="00C407E0">
            <w:pPr>
              <w:jc w:val="both"/>
              <w:rPr>
                <w:rFonts w:cs="Times New Roman"/>
                <w:sz w:val="22"/>
              </w:rPr>
            </w:pPr>
            <w:r w:rsidRPr="00ED1B43">
              <w:rPr>
                <w:rFonts w:cs="Times New Roman"/>
                <w:sz w:val="22"/>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F8F83B" w14:textId="77777777" w:rsidR="002B75EC" w:rsidRPr="00ED1B43" w:rsidRDefault="002B75EC" w:rsidP="00C407E0">
            <w:pPr>
              <w:jc w:val="both"/>
              <w:rPr>
                <w:rFonts w:cs="Times New Roman"/>
                <w:sz w:val="22"/>
              </w:rPr>
            </w:pPr>
            <w:r w:rsidRPr="00ED1B43">
              <w:rPr>
                <w:rFonts w:cs="Times New Roman"/>
                <w:sz w:val="22"/>
              </w:rPr>
              <w:t>0%</w:t>
            </w:r>
          </w:p>
        </w:tc>
      </w:tr>
      <w:tr w:rsidR="002B75EC" w:rsidRPr="00ED1B43" w14:paraId="2B9A8D58"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60AD185" w14:textId="77777777" w:rsidR="002B75EC" w:rsidRPr="00ED1B43" w:rsidRDefault="002B75EC" w:rsidP="00C407E0">
            <w:pPr>
              <w:jc w:val="both"/>
              <w:rPr>
                <w:rFonts w:cs="Times New Roman"/>
                <w:sz w:val="22"/>
              </w:rPr>
            </w:pPr>
            <w:r w:rsidRPr="00ED1B43">
              <w:rPr>
                <w:rFonts w:cs="Times New Roman"/>
                <w:sz w:val="22"/>
              </w:rPr>
              <w:t xml:space="preserve">Логически разбор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1488CC" w14:textId="77777777" w:rsidR="002B75EC" w:rsidRPr="00ED1B43" w:rsidRDefault="002B75EC" w:rsidP="00C407E0">
            <w:pPr>
              <w:jc w:val="both"/>
              <w:rPr>
                <w:rFonts w:cs="Times New Roman"/>
                <w:sz w:val="22"/>
              </w:rPr>
            </w:pPr>
            <w:r w:rsidRPr="00ED1B43">
              <w:rPr>
                <w:rFonts w:cs="Times New Roman"/>
                <w:sz w:val="22"/>
                <w:u w:val="single"/>
              </w:rPr>
              <w:t>9.4.1.1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D0DDC5" w14:textId="77777777" w:rsidR="002B75EC" w:rsidRPr="00ED1B43" w:rsidRDefault="002B75EC" w:rsidP="00C407E0">
            <w:pPr>
              <w:jc w:val="both"/>
              <w:rPr>
                <w:rFonts w:cs="Times New Roman"/>
                <w:sz w:val="22"/>
              </w:rPr>
            </w:pPr>
            <w:r w:rsidRPr="00ED1B43">
              <w:rPr>
                <w:rFonts w:cs="Times New Roman"/>
                <w:sz w:val="22"/>
              </w:rPr>
              <w:t>47,62%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D87203" w14:textId="77777777" w:rsidR="002B75EC" w:rsidRPr="00ED1B43" w:rsidRDefault="002B75EC" w:rsidP="00C407E0">
            <w:pPr>
              <w:jc w:val="both"/>
              <w:rPr>
                <w:rFonts w:cs="Times New Roman"/>
                <w:sz w:val="22"/>
              </w:rPr>
            </w:pPr>
            <w:r w:rsidRPr="00ED1B43">
              <w:rPr>
                <w:rFonts w:cs="Times New Roman"/>
                <w:sz w:val="22"/>
              </w:rPr>
              <w:t>52,38%</w:t>
            </w:r>
          </w:p>
        </w:tc>
      </w:tr>
      <w:tr w:rsidR="002B75EC" w:rsidRPr="00ED1B43" w14:paraId="27FF0A45"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32D41E8" w14:textId="77777777" w:rsidR="002B75EC" w:rsidRPr="00ED1B43" w:rsidRDefault="002B75EC" w:rsidP="00C407E0">
            <w:pPr>
              <w:jc w:val="both"/>
              <w:rPr>
                <w:rFonts w:cs="Times New Roman"/>
                <w:sz w:val="22"/>
              </w:rPr>
            </w:pPr>
            <w:r w:rsidRPr="00ED1B43">
              <w:rPr>
                <w:rFonts w:cs="Times New Roman"/>
                <w:sz w:val="22"/>
              </w:rPr>
              <w:lastRenderedPageBreak/>
              <w:t xml:space="preserve">Наименование, роля, стойност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46526C" w14:textId="77777777" w:rsidR="002B75EC" w:rsidRPr="00ED1B43" w:rsidRDefault="002B75EC" w:rsidP="00C407E0">
            <w:pPr>
              <w:jc w:val="both"/>
              <w:rPr>
                <w:rFonts w:cs="Times New Roman"/>
                <w:sz w:val="22"/>
              </w:rPr>
            </w:pPr>
            <w:r w:rsidRPr="00ED1B43">
              <w:rPr>
                <w:rFonts w:cs="Times New Roman"/>
                <w:sz w:val="22"/>
                <w:u w:val="single"/>
              </w:rPr>
              <w:t>9.4.1.2 (А)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D4DDB6" w14:textId="77777777" w:rsidR="002B75EC" w:rsidRPr="00ED1B43" w:rsidRDefault="002B75EC" w:rsidP="00C407E0">
            <w:pPr>
              <w:jc w:val="both"/>
              <w:rPr>
                <w:rFonts w:cs="Times New Roman"/>
                <w:sz w:val="22"/>
              </w:rPr>
            </w:pPr>
            <w:r w:rsidRPr="00ED1B43">
              <w:rPr>
                <w:rFonts w:cs="Times New Roman"/>
                <w:sz w:val="22"/>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4A7F36" w14:textId="77777777" w:rsidR="002B75EC" w:rsidRPr="00ED1B43" w:rsidRDefault="002B75EC" w:rsidP="00C407E0">
            <w:pPr>
              <w:jc w:val="both"/>
              <w:rPr>
                <w:rFonts w:cs="Times New Roman"/>
                <w:sz w:val="22"/>
              </w:rPr>
            </w:pPr>
            <w:r w:rsidRPr="00ED1B43">
              <w:rPr>
                <w:rFonts w:cs="Times New Roman"/>
                <w:sz w:val="22"/>
              </w:rPr>
              <w:t>95,24%</w:t>
            </w:r>
          </w:p>
        </w:tc>
      </w:tr>
      <w:tr w:rsidR="002B75EC" w:rsidRPr="00ED1B43" w14:paraId="4C00AFEF" w14:textId="77777777" w:rsidTr="00C407E0">
        <w:trPr>
          <w:trHeight w:val="300"/>
        </w:trPr>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E39AFC3" w14:textId="77777777" w:rsidR="002B75EC" w:rsidRPr="00ED1B43" w:rsidRDefault="002B75EC" w:rsidP="00C407E0">
            <w:pPr>
              <w:jc w:val="both"/>
              <w:rPr>
                <w:rFonts w:cs="Times New Roman"/>
                <w:sz w:val="22"/>
              </w:rPr>
            </w:pPr>
            <w:r w:rsidRPr="00ED1B43">
              <w:rPr>
                <w:rFonts w:cs="Times New Roman"/>
                <w:sz w:val="22"/>
              </w:rPr>
              <w:t xml:space="preserve">Съобщения за състояние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18BC9C" w14:textId="77777777" w:rsidR="002B75EC" w:rsidRPr="00ED1B43" w:rsidRDefault="002B75EC" w:rsidP="00C407E0">
            <w:pPr>
              <w:jc w:val="both"/>
              <w:rPr>
                <w:rFonts w:cs="Times New Roman"/>
                <w:sz w:val="22"/>
              </w:rPr>
            </w:pPr>
            <w:r w:rsidRPr="00ED1B43">
              <w:rPr>
                <w:rFonts w:cs="Times New Roman"/>
                <w:sz w:val="22"/>
                <w:u w:val="single"/>
              </w:rPr>
              <w:t>9.4.1.3 (АА)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086E61" w14:textId="77777777" w:rsidR="002B75EC" w:rsidRPr="00ED1B43" w:rsidRDefault="002B75EC" w:rsidP="00C407E0">
            <w:pPr>
              <w:jc w:val="both"/>
              <w:rPr>
                <w:rFonts w:cs="Times New Roman"/>
                <w:sz w:val="22"/>
              </w:rPr>
            </w:pPr>
            <w:r w:rsidRPr="00ED1B43">
              <w:rPr>
                <w:rFonts w:cs="Times New Roman"/>
                <w:sz w:val="22"/>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47F8AE8" w14:textId="77777777" w:rsidR="002B75EC" w:rsidRPr="00ED1B43" w:rsidRDefault="002B75EC" w:rsidP="00C407E0">
            <w:pPr>
              <w:jc w:val="both"/>
              <w:rPr>
                <w:rFonts w:cs="Times New Roman"/>
                <w:sz w:val="22"/>
              </w:rPr>
            </w:pPr>
            <w:r w:rsidRPr="00ED1B43">
              <w:rPr>
                <w:rFonts w:cs="Times New Roman"/>
                <w:sz w:val="22"/>
              </w:rPr>
              <w:t>0%</w:t>
            </w:r>
          </w:p>
        </w:tc>
      </w:tr>
    </w:tbl>
    <w:p w14:paraId="516A52DE" w14:textId="77777777" w:rsidR="00E2697B" w:rsidRDefault="00E2697B" w:rsidP="003845DF">
      <w:pPr>
        <w:spacing w:before="120"/>
        <w:ind w:firstLine="709"/>
        <w:jc w:val="both"/>
        <w:outlineLvl w:val="3"/>
      </w:pPr>
      <w:r w:rsidRPr="007B43D8">
        <w:t>б) качествен анализ на резултатите от наблюдението</w:t>
      </w:r>
    </w:p>
    <w:p w14:paraId="76F9EFD4" w14:textId="77777777" w:rsidR="002B75EC" w:rsidRDefault="002B75EC" w:rsidP="00CB7CA6">
      <w:pPr>
        <w:spacing w:after="120"/>
        <w:ind w:firstLine="709"/>
        <w:jc w:val="both"/>
      </w:pPr>
      <w:r>
        <w:t>При а</w:t>
      </w:r>
      <w:r w:rsidRPr="00DD3D3B">
        <w:t>нализ</w:t>
      </w:r>
      <w:r>
        <w:t>а</w:t>
      </w:r>
      <w:r w:rsidRPr="00DD3D3B">
        <w:t xml:space="preserve"> на резултатите от тестването по метода на </w:t>
      </w:r>
      <w:r>
        <w:t>задълбоченото наблюдение</w:t>
      </w:r>
      <w:r w:rsidRPr="00DD3D3B">
        <w:t xml:space="preserve"> </w:t>
      </w:r>
      <w:r>
        <w:t xml:space="preserve">се констатира </w:t>
      </w:r>
      <w:r w:rsidRPr="007B43D8">
        <w:t>несъответствие с изискванията на стандартите и техническите</w:t>
      </w:r>
      <w:r>
        <w:t xml:space="preserve"> </w:t>
      </w:r>
      <w:r w:rsidRPr="007B43D8">
        <w:t>спецификации, посочени в член 6 от Директива (ЕС) 2016/2102</w:t>
      </w:r>
      <w:r>
        <w:t>.</w:t>
      </w:r>
    </w:p>
    <w:p w14:paraId="6D728868" w14:textId="77777777" w:rsidR="002B75EC" w:rsidRPr="005D5A90" w:rsidRDefault="002B75EC" w:rsidP="00CB7CA6">
      <w:pPr>
        <w:spacing w:after="120"/>
        <w:ind w:firstLine="709"/>
        <w:jc w:val="both"/>
      </w:pPr>
      <w:r w:rsidRPr="005D5A90">
        <w:t>Анализ</w:t>
      </w:r>
      <w:r>
        <w:t xml:space="preserve">ът </w:t>
      </w:r>
      <w:r w:rsidRPr="005D5A90">
        <w:t>на съответствие/несъответствие по критерии показва, че най-честите несъответствия са по следните критерии:</w:t>
      </w:r>
    </w:p>
    <w:p w14:paraId="5DE7E94D" w14:textId="77777777" w:rsidR="002B75EC" w:rsidRPr="005E1B57" w:rsidRDefault="002B75EC" w:rsidP="000D5078">
      <w:pPr>
        <w:numPr>
          <w:ilvl w:val="0"/>
          <w:numId w:val="7"/>
        </w:numPr>
        <w:spacing w:after="0"/>
        <w:ind w:left="0" w:firstLine="993"/>
        <w:jc w:val="both"/>
        <w:rPr>
          <w:rFonts w:eastAsia="Calibri" w:cs="Times New Roman"/>
          <w:szCs w:val="24"/>
        </w:rPr>
      </w:pPr>
      <w:r w:rsidRPr="005D5A90">
        <w:t>9.1.1.1 (А) Нетекстово съдържание</w:t>
      </w:r>
      <w:r>
        <w:t xml:space="preserve"> - п</w:t>
      </w:r>
      <w:r w:rsidRPr="005D5A90">
        <w:t xml:space="preserve">ри 90,48% от сайтовете </w:t>
      </w:r>
      <w:r>
        <w:t>е констатирано</w:t>
      </w:r>
      <w:r w:rsidRPr="005D5A90">
        <w:t xml:space="preserve"> </w:t>
      </w:r>
      <w:r w:rsidRPr="005E1B57">
        <w:rPr>
          <w:rFonts w:eastAsia="Calibri" w:cs="Times New Roman"/>
          <w:szCs w:val="24"/>
        </w:rPr>
        <w:t>несъответствие по критерия. Основните грешки са:</w:t>
      </w:r>
      <w:r w:rsidRPr="005E1B57" w:rsidDel="002B75EC">
        <w:rPr>
          <w:rFonts w:eastAsia="Calibri" w:cs="Times New Roman"/>
          <w:szCs w:val="24"/>
        </w:rPr>
        <w:t xml:space="preserve"> </w:t>
      </w:r>
      <w:r w:rsidRPr="005E1B57">
        <w:rPr>
          <w:rFonts w:eastAsia="Calibri" w:cs="Times New Roman"/>
          <w:szCs w:val="24"/>
        </w:rPr>
        <w:t>липса на алтернативен текст на не текстово съдържание (най-често са изображения или графично представена информация); алтернативен текст на декоративно изображение (поставянето на алтернативен текст на декоративно изображение или не маркирането му по подходящ начин води до несъответствия с критерия);</w:t>
      </w:r>
    </w:p>
    <w:p w14:paraId="24EE21FD" w14:textId="77777777" w:rsidR="002B75EC" w:rsidRPr="005D5A90" w:rsidRDefault="002B75EC" w:rsidP="00024F21">
      <w:pPr>
        <w:numPr>
          <w:ilvl w:val="0"/>
          <w:numId w:val="7"/>
        </w:numPr>
        <w:spacing w:before="120"/>
        <w:ind w:left="0" w:firstLine="992"/>
        <w:jc w:val="both"/>
      </w:pPr>
      <w:r w:rsidRPr="005D5A90">
        <w:t>9.1.3.1 (А) Информация и взаимовръзки</w:t>
      </w:r>
      <w:r>
        <w:t xml:space="preserve"> – при </w:t>
      </w:r>
      <w:r w:rsidRPr="005D5A90">
        <w:t xml:space="preserve">71,43% от </w:t>
      </w:r>
      <w:r>
        <w:t>проверените сайтове</w:t>
      </w:r>
      <w:r w:rsidRPr="005D5A90">
        <w:t xml:space="preserve"> </w:t>
      </w:r>
      <w:r>
        <w:t>е констатирано н</w:t>
      </w:r>
      <w:r w:rsidRPr="005D5A90">
        <w:t>есъответствие</w:t>
      </w:r>
      <w:r>
        <w:t xml:space="preserve"> </w:t>
      </w:r>
      <w:r w:rsidRPr="005D5A90">
        <w:t>по този критерии</w:t>
      </w:r>
      <w:r>
        <w:t xml:space="preserve">. </w:t>
      </w:r>
      <w:r w:rsidRPr="005D5A90">
        <w:t>Основните грешки са:</w:t>
      </w:r>
    </w:p>
    <w:p w14:paraId="5E9AB9C8" w14:textId="77777777" w:rsidR="002B75EC" w:rsidRPr="005D5A90" w:rsidRDefault="002B75EC" w:rsidP="006A5681">
      <w:pPr>
        <w:pStyle w:val="ListParagraph"/>
        <w:numPr>
          <w:ilvl w:val="0"/>
          <w:numId w:val="8"/>
        </w:numPr>
        <w:ind w:left="0" w:firstLine="993"/>
        <w:jc w:val="both"/>
      </w:pPr>
      <w:r w:rsidRPr="005D5A90">
        <w:t>Използване на структу</w:t>
      </w:r>
      <w:r w:rsidR="00611483">
        <w:t>рни елементи с декоративна цел – най-</w:t>
      </w:r>
      <w:r w:rsidRPr="005D5A90">
        <w:t>често това са heading елементи. За правилното възприемане на информацията от хора</w:t>
      </w:r>
      <w:r w:rsidR="00CD5D14">
        <w:t>,</w:t>
      </w:r>
      <w:r w:rsidRPr="005D5A90">
        <w:t xml:space="preserve"> използващи екранен четец</w:t>
      </w:r>
      <w:r w:rsidR="00CD5D14">
        <w:t>,</w:t>
      </w:r>
      <w:r w:rsidRPr="005D5A90">
        <w:t xml:space="preserve"> използването на heading елементите трябва </w:t>
      </w:r>
      <w:r w:rsidR="00E2697B">
        <w:t xml:space="preserve">да </w:t>
      </w:r>
      <w:r w:rsidRPr="005D5A90">
        <w:t>отговаря на структурата на съдържанието и да бъдат използвани йерархично.</w:t>
      </w:r>
      <w:r w:rsidR="00CD5D14">
        <w:t xml:space="preserve"> Използването само на елементи </w:t>
      </w:r>
      <w:r w:rsidR="00CD5D14">
        <w:rPr>
          <w:lang w:val="en-US"/>
        </w:rPr>
        <w:t>h</w:t>
      </w:r>
      <w:r w:rsidRPr="005D5A90">
        <w:t>3 например (</w:t>
      </w:r>
      <w:r w:rsidR="00CD5D14">
        <w:t>без използването на йерархията h1, h</w:t>
      </w:r>
      <w:r w:rsidRPr="005D5A90">
        <w:t>2) само защото са форматирани с цвят и ра</w:t>
      </w:r>
      <w:r w:rsidR="00CD5D14">
        <w:t>змер на шрифта</w:t>
      </w:r>
      <w:r w:rsidRPr="005D5A90">
        <w:t xml:space="preserve"> e пример за декоративно използване на структурни елементи;</w:t>
      </w:r>
    </w:p>
    <w:p w14:paraId="70D60372" w14:textId="77777777" w:rsidR="002B75EC" w:rsidRPr="005D5A90" w:rsidRDefault="002B75EC" w:rsidP="006A5681">
      <w:pPr>
        <w:pStyle w:val="ListParagraph"/>
        <w:numPr>
          <w:ilvl w:val="0"/>
          <w:numId w:val="8"/>
        </w:numPr>
        <w:ind w:left="0" w:firstLine="993"/>
        <w:jc w:val="both"/>
      </w:pPr>
      <w:r w:rsidRPr="005D5A90">
        <w:t>Не използване на структурни елементи</w:t>
      </w:r>
      <w:r w:rsidR="00611483">
        <w:t>,</w:t>
      </w:r>
      <w:r w:rsidRPr="005D5A90">
        <w:t xml:space="preserve"> когато съ</w:t>
      </w:r>
      <w:r w:rsidR="00611483">
        <w:t>държанието е структурирано. Най-</w:t>
      </w:r>
      <w:r w:rsidRPr="005D5A90">
        <w:t>често това е не използването на &lt;ul&gt; елементи</w:t>
      </w:r>
      <w:r w:rsidR="00611483">
        <w:t>,</w:t>
      </w:r>
      <w:r w:rsidRPr="005D5A90">
        <w:t xml:space="preserve"> когато съдържанието е списък. Друг пример е форматирането на таблична информация б</w:t>
      </w:r>
      <w:r w:rsidR="00611483">
        <w:t>ез използването на &lt;table&gt;</w:t>
      </w:r>
      <w:r w:rsidR="00CD5D14" w:rsidRPr="00CD5D14">
        <w:t xml:space="preserve"> </w:t>
      </w:r>
      <w:r w:rsidR="00611483">
        <w:t>&lt;th&gt;</w:t>
      </w:r>
      <w:r w:rsidRPr="005D5A90">
        <w:t xml:space="preserve"> елементи. Тази грешка прави информацията неразбираема за незрящи потребители.</w:t>
      </w:r>
    </w:p>
    <w:p w14:paraId="5D4F2BCA" w14:textId="77777777" w:rsidR="002B75EC" w:rsidRPr="005D5A90" w:rsidRDefault="002B75EC" w:rsidP="000D5078">
      <w:pPr>
        <w:numPr>
          <w:ilvl w:val="0"/>
          <w:numId w:val="9"/>
        </w:numPr>
        <w:ind w:left="0" w:firstLine="993"/>
        <w:jc w:val="both"/>
      </w:pPr>
      <w:r w:rsidRPr="005D5A90">
        <w:t>9.4.1.2 (А) Наименование, роля, стойност</w:t>
      </w:r>
      <w:r w:rsidR="00E2697B">
        <w:t xml:space="preserve"> – при </w:t>
      </w:r>
      <w:r w:rsidR="00E2697B" w:rsidRPr="005D5A90">
        <w:t xml:space="preserve">95% от проверените сайтове </w:t>
      </w:r>
      <w:r w:rsidR="00E2697B">
        <w:t>е констатирано несъответствие по този критерии</w:t>
      </w:r>
      <w:r w:rsidRPr="005D5A90">
        <w:t xml:space="preserve">. Основните грешки са липса на програмно разпознаваемо име или роля на елемент от интерфейса. </w:t>
      </w:r>
    </w:p>
    <w:p w14:paraId="414FDC7E" w14:textId="77777777" w:rsidR="002B75EC" w:rsidRPr="00AC1C2C" w:rsidRDefault="002B75EC" w:rsidP="000D5078">
      <w:pPr>
        <w:pStyle w:val="ListParagraph"/>
        <w:numPr>
          <w:ilvl w:val="2"/>
          <w:numId w:val="10"/>
        </w:numPr>
        <w:outlineLvl w:val="2"/>
        <w:rPr>
          <w:b/>
        </w:rPr>
      </w:pPr>
      <w:bookmarkStart w:id="19" w:name="_Toc86416640"/>
      <w:bookmarkStart w:id="20" w:name="_Toc86419704"/>
      <w:r w:rsidRPr="00AC1C2C">
        <w:rPr>
          <w:b/>
        </w:rPr>
        <w:t>Резултати за приложен метод на задълбоченото наблюдение на мобилни приложения</w:t>
      </w:r>
      <w:bookmarkEnd w:id="19"/>
      <w:bookmarkEnd w:id="20"/>
    </w:p>
    <w:p w14:paraId="2FCAAE22" w14:textId="77777777" w:rsidR="002B75EC" w:rsidRPr="00AC1C2C" w:rsidRDefault="002B75EC" w:rsidP="003845DF">
      <w:pPr>
        <w:ind w:firstLine="709"/>
        <w:jc w:val="both"/>
        <w:outlineLvl w:val="3"/>
      </w:pPr>
      <w:r w:rsidRPr="00AC1C2C">
        <w:t>а) подробно описание на резултатите от наблюдението, включително измервателните дан</w:t>
      </w:r>
      <w:r w:rsidR="006A62B9">
        <w:t>ни</w:t>
      </w:r>
    </w:p>
    <w:p w14:paraId="0D871876" w14:textId="77777777" w:rsidR="002B75EC" w:rsidRPr="00AC1C2C" w:rsidRDefault="002B75EC" w:rsidP="00CB7CA6">
      <w:pPr>
        <w:ind w:firstLine="709"/>
        <w:jc w:val="both"/>
      </w:pPr>
      <w:r w:rsidRPr="00AC1C2C">
        <w:t>Проверката на мобилните приложения е насочен</w:t>
      </w:r>
      <w:r w:rsidR="00CD5D14">
        <w:rPr>
          <w:lang w:val="en-US"/>
        </w:rPr>
        <w:t>a</w:t>
      </w:r>
      <w:r w:rsidRPr="00AC1C2C">
        <w:t xml:space="preserve"> към Native Android App (JAVA) open functionality, като всеки критерий в контролния лист може да бъде обективно проверен, </w:t>
      </w:r>
      <w:r w:rsidRPr="00AC1C2C">
        <w:lastRenderedPageBreak/>
        <w:t>да има съответствие и да може да бъде оценен съгласно Understanding секцията на WCAG 2.1 за съответните критерии.</w:t>
      </w:r>
    </w:p>
    <w:tbl>
      <w:tblPr>
        <w:tblW w:w="9495" w:type="dxa"/>
        <w:tblBorders>
          <w:top w:val="single" w:sz="2" w:space="0" w:color="000000"/>
          <w:left w:val="single" w:sz="2" w:space="0" w:color="000000"/>
          <w:bottom w:val="single" w:sz="2" w:space="0" w:color="000000"/>
          <w:insideH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24"/>
        <w:gridCol w:w="1559"/>
        <w:gridCol w:w="1417"/>
        <w:gridCol w:w="1701"/>
        <w:gridCol w:w="1418"/>
        <w:gridCol w:w="1276"/>
      </w:tblGrid>
      <w:tr w:rsidR="00B2798F" w:rsidRPr="00B2798F" w14:paraId="0A11BE94" w14:textId="77777777" w:rsidTr="00CD5D14">
        <w:trPr>
          <w:tblHeader/>
        </w:trPr>
        <w:tc>
          <w:tcPr>
            <w:tcW w:w="2124" w:type="dxa"/>
            <w:tcBorders>
              <w:top w:val="single" w:sz="2" w:space="0" w:color="000000"/>
              <w:left w:val="single" w:sz="2" w:space="0" w:color="000000"/>
              <w:bottom w:val="single" w:sz="2" w:space="0" w:color="000000"/>
            </w:tcBorders>
            <w:shd w:val="clear" w:color="auto" w:fill="F2F2F2" w:themeFill="background1" w:themeFillShade="F2"/>
            <w:vAlign w:val="center"/>
          </w:tcPr>
          <w:p w14:paraId="12C20CA2" w14:textId="77777777" w:rsidR="002B75EC" w:rsidRPr="00B2798F" w:rsidRDefault="002B75EC" w:rsidP="00B948FA">
            <w:pPr>
              <w:jc w:val="center"/>
              <w:rPr>
                <w:rFonts w:cs="Times New Roman"/>
                <w:b/>
                <w:color w:val="2E74B5" w:themeColor="accent1" w:themeShade="BF"/>
                <w:sz w:val="20"/>
                <w:szCs w:val="20"/>
              </w:rPr>
            </w:pPr>
            <w:r w:rsidRPr="00B2798F">
              <w:rPr>
                <w:rFonts w:cs="Times New Roman"/>
                <w:b/>
                <w:color w:val="2E74B5" w:themeColor="accent1" w:themeShade="BF"/>
                <w:sz w:val="20"/>
                <w:szCs w:val="20"/>
              </w:rPr>
              <w:t>Изискване</w:t>
            </w:r>
          </w:p>
        </w:tc>
        <w:tc>
          <w:tcPr>
            <w:tcW w:w="1559" w:type="dxa"/>
            <w:tcBorders>
              <w:top w:val="single" w:sz="2" w:space="0" w:color="000000"/>
              <w:left w:val="single" w:sz="2" w:space="0" w:color="000000"/>
              <w:bottom w:val="single" w:sz="2" w:space="0" w:color="000000"/>
            </w:tcBorders>
            <w:shd w:val="clear" w:color="auto" w:fill="F2F2F2" w:themeFill="background1" w:themeFillShade="F2"/>
            <w:vAlign w:val="center"/>
          </w:tcPr>
          <w:p w14:paraId="396B6B4F" w14:textId="77777777" w:rsidR="002B75EC" w:rsidRPr="00B2798F" w:rsidRDefault="002B75EC" w:rsidP="00B948FA">
            <w:pPr>
              <w:jc w:val="center"/>
              <w:rPr>
                <w:rFonts w:cs="Times New Roman"/>
                <w:b/>
                <w:color w:val="2E74B5" w:themeColor="accent1" w:themeShade="BF"/>
                <w:sz w:val="20"/>
                <w:szCs w:val="20"/>
              </w:rPr>
            </w:pPr>
            <w:r w:rsidRPr="00B2798F">
              <w:rPr>
                <w:rFonts w:cs="Times New Roman"/>
                <w:b/>
                <w:color w:val="2E74B5" w:themeColor="accent1" w:themeShade="BF"/>
                <w:sz w:val="20"/>
                <w:szCs w:val="20"/>
              </w:rPr>
              <w:t>Критерий</w:t>
            </w:r>
          </w:p>
        </w:tc>
        <w:tc>
          <w:tcPr>
            <w:tcW w:w="1417" w:type="dxa"/>
            <w:tcBorders>
              <w:top w:val="single" w:sz="2" w:space="0" w:color="000000"/>
              <w:left w:val="single" w:sz="2" w:space="0" w:color="000000"/>
              <w:bottom w:val="single" w:sz="2" w:space="0" w:color="000000"/>
            </w:tcBorders>
            <w:shd w:val="clear" w:color="auto" w:fill="F2F2F2" w:themeFill="background1" w:themeFillShade="F2"/>
            <w:vAlign w:val="center"/>
          </w:tcPr>
          <w:p w14:paraId="690081F9" w14:textId="77777777" w:rsidR="002B75EC" w:rsidRPr="00B2798F" w:rsidRDefault="002B75EC" w:rsidP="00B948FA">
            <w:pPr>
              <w:jc w:val="center"/>
              <w:rPr>
                <w:rFonts w:cs="Times New Roman"/>
                <w:b/>
                <w:color w:val="2E74B5" w:themeColor="accent1" w:themeShade="BF"/>
                <w:sz w:val="20"/>
                <w:szCs w:val="20"/>
              </w:rPr>
            </w:pPr>
            <w:r w:rsidRPr="00B2798F">
              <w:rPr>
                <w:rFonts w:cs="Times New Roman"/>
                <w:b/>
                <w:color w:val="2E74B5" w:themeColor="accent1" w:themeShade="BF"/>
                <w:sz w:val="20"/>
                <w:szCs w:val="20"/>
              </w:rPr>
              <w:t>Тестван автоматично Да/Не</w:t>
            </w:r>
          </w:p>
        </w:tc>
        <w:tc>
          <w:tcPr>
            <w:tcW w:w="1701" w:type="dxa"/>
            <w:tcBorders>
              <w:top w:val="single" w:sz="2" w:space="0" w:color="000000"/>
              <w:left w:val="single" w:sz="2" w:space="0" w:color="000000"/>
              <w:bottom w:val="single" w:sz="2" w:space="0" w:color="000000"/>
            </w:tcBorders>
            <w:shd w:val="clear" w:color="auto" w:fill="F2F2F2" w:themeFill="background1" w:themeFillShade="F2"/>
            <w:vAlign w:val="center"/>
          </w:tcPr>
          <w:p w14:paraId="53872A36" w14:textId="77777777" w:rsidR="002B75EC" w:rsidRPr="00B2798F" w:rsidRDefault="002B75EC" w:rsidP="00B948FA">
            <w:pPr>
              <w:jc w:val="center"/>
              <w:rPr>
                <w:rFonts w:cs="Times New Roman"/>
                <w:b/>
                <w:color w:val="2E74B5" w:themeColor="accent1" w:themeShade="BF"/>
                <w:sz w:val="20"/>
                <w:szCs w:val="20"/>
              </w:rPr>
            </w:pPr>
            <w:r w:rsidRPr="00B2798F">
              <w:rPr>
                <w:rFonts w:cs="Times New Roman"/>
                <w:b/>
                <w:color w:val="2E74B5" w:themeColor="accent1" w:themeShade="BF"/>
                <w:sz w:val="20"/>
                <w:szCs w:val="20"/>
              </w:rPr>
              <w:t>Използвани автоматични средства</w:t>
            </w:r>
          </w:p>
        </w:tc>
        <w:tc>
          <w:tcPr>
            <w:tcW w:w="1418" w:type="dxa"/>
            <w:tcBorders>
              <w:top w:val="single" w:sz="2" w:space="0" w:color="000000"/>
              <w:left w:val="single" w:sz="2" w:space="0" w:color="000000"/>
              <w:bottom w:val="single" w:sz="2" w:space="0" w:color="000000"/>
            </w:tcBorders>
            <w:shd w:val="clear" w:color="auto" w:fill="F2F2F2" w:themeFill="background1" w:themeFillShade="F2"/>
            <w:vAlign w:val="center"/>
          </w:tcPr>
          <w:p w14:paraId="036B4405" w14:textId="77777777" w:rsidR="002B75EC" w:rsidRPr="00B2798F" w:rsidRDefault="002B75EC" w:rsidP="00B948FA">
            <w:pPr>
              <w:jc w:val="center"/>
              <w:rPr>
                <w:rFonts w:cs="Times New Roman"/>
                <w:b/>
                <w:color w:val="2E74B5" w:themeColor="accent1" w:themeShade="BF"/>
                <w:sz w:val="20"/>
                <w:szCs w:val="20"/>
              </w:rPr>
            </w:pPr>
            <w:r w:rsidRPr="00B2798F">
              <w:rPr>
                <w:rFonts w:cs="Times New Roman"/>
                <w:b/>
                <w:color w:val="2E74B5" w:themeColor="accent1" w:themeShade="BF"/>
                <w:sz w:val="20"/>
                <w:szCs w:val="20"/>
              </w:rPr>
              <w:t>Тестван ръчно Да/Не</w:t>
            </w:r>
          </w:p>
        </w:tc>
        <w:tc>
          <w:tcPr>
            <w:tcW w:w="127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51D2498" w14:textId="77777777" w:rsidR="002B75EC" w:rsidRPr="00B2798F" w:rsidRDefault="002B75EC" w:rsidP="00B948FA">
            <w:pPr>
              <w:jc w:val="center"/>
              <w:rPr>
                <w:rFonts w:cs="Times New Roman"/>
                <w:b/>
                <w:color w:val="2E74B5" w:themeColor="accent1" w:themeShade="BF"/>
                <w:sz w:val="20"/>
                <w:szCs w:val="20"/>
              </w:rPr>
            </w:pPr>
            <w:r w:rsidRPr="00B2798F">
              <w:rPr>
                <w:rFonts w:cs="Times New Roman"/>
                <w:b/>
                <w:color w:val="2E74B5" w:themeColor="accent1" w:themeShade="BF"/>
                <w:sz w:val="20"/>
                <w:szCs w:val="20"/>
              </w:rPr>
              <w:t>Тестван с екранен четец Да/Не</w:t>
            </w:r>
          </w:p>
        </w:tc>
      </w:tr>
      <w:tr w:rsidR="002B75EC" w:rsidRPr="00AC1C2C" w14:paraId="2C1745CE" w14:textId="77777777" w:rsidTr="00C407E0">
        <w:tc>
          <w:tcPr>
            <w:tcW w:w="2124" w:type="dxa"/>
            <w:tcBorders>
              <w:top w:val="single" w:sz="2" w:space="0" w:color="000000"/>
              <w:left w:val="single" w:sz="2" w:space="0" w:color="000000"/>
              <w:bottom w:val="single" w:sz="2" w:space="0" w:color="000000"/>
            </w:tcBorders>
            <w:shd w:val="clear" w:color="auto" w:fill="auto"/>
          </w:tcPr>
          <w:p w14:paraId="65C8E1B2" w14:textId="77777777" w:rsidR="002B75EC" w:rsidRPr="00CF03EA" w:rsidRDefault="002B75EC" w:rsidP="00C407E0">
            <w:pPr>
              <w:jc w:val="both"/>
              <w:rPr>
                <w:rFonts w:cs="Times New Roman"/>
                <w:sz w:val="20"/>
                <w:szCs w:val="20"/>
              </w:rPr>
            </w:pPr>
            <w:r w:rsidRPr="00CF03EA">
              <w:rPr>
                <w:rFonts w:cs="Times New Roman"/>
                <w:sz w:val="20"/>
                <w:szCs w:val="20"/>
              </w:rPr>
              <w:t>Нетекстово съдържание</w:t>
            </w:r>
          </w:p>
        </w:tc>
        <w:tc>
          <w:tcPr>
            <w:tcW w:w="1559" w:type="dxa"/>
            <w:tcBorders>
              <w:top w:val="single" w:sz="2" w:space="0" w:color="000000"/>
              <w:left w:val="single" w:sz="2" w:space="0" w:color="000000"/>
              <w:bottom w:val="single" w:sz="2" w:space="0" w:color="000000"/>
            </w:tcBorders>
            <w:shd w:val="clear" w:color="auto" w:fill="auto"/>
          </w:tcPr>
          <w:p w14:paraId="668750C3" w14:textId="77777777" w:rsidR="002B75EC" w:rsidRPr="00CF03EA" w:rsidRDefault="002B75EC" w:rsidP="00C407E0">
            <w:pPr>
              <w:jc w:val="both"/>
              <w:rPr>
                <w:rFonts w:cs="Times New Roman"/>
                <w:sz w:val="20"/>
                <w:szCs w:val="20"/>
              </w:rPr>
            </w:pPr>
            <w:r w:rsidRPr="00CF03EA">
              <w:rPr>
                <w:rFonts w:cs="Times New Roman"/>
                <w:sz w:val="20"/>
                <w:szCs w:val="20"/>
              </w:rPr>
              <w:t>11.1.1.1.1 (А)</w:t>
            </w:r>
          </w:p>
        </w:tc>
        <w:tc>
          <w:tcPr>
            <w:tcW w:w="1417" w:type="dxa"/>
            <w:tcBorders>
              <w:top w:val="single" w:sz="2" w:space="0" w:color="000000"/>
              <w:left w:val="single" w:sz="2" w:space="0" w:color="000000"/>
              <w:bottom w:val="single" w:sz="2" w:space="0" w:color="000000"/>
            </w:tcBorders>
            <w:shd w:val="clear" w:color="auto" w:fill="auto"/>
          </w:tcPr>
          <w:p w14:paraId="703246A4"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53CD00CE"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7AA4C928"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EC5FA12"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3B654B96" w14:textId="77777777" w:rsidTr="00C407E0">
        <w:tc>
          <w:tcPr>
            <w:tcW w:w="2124" w:type="dxa"/>
            <w:tcBorders>
              <w:top w:val="single" w:sz="2" w:space="0" w:color="000000"/>
              <w:left w:val="single" w:sz="2" w:space="0" w:color="000000"/>
              <w:bottom w:val="single" w:sz="2" w:space="0" w:color="000000"/>
            </w:tcBorders>
            <w:shd w:val="clear" w:color="auto" w:fill="auto"/>
          </w:tcPr>
          <w:p w14:paraId="13DDAB55" w14:textId="77777777" w:rsidR="002B75EC" w:rsidRPr="00CF03EA" w:rsidRDefault="002B75EC" w:rsidP="00C407E0">
            <w:pPr>
              <w:jc w:val="both"/>
              <w:rPr>
                <w:rFonts w:cs="Times New Roman"/>
                <w:sz w:val="20"/>
                <w:szCs w:val="20"/>
              </w:rPr>
            </w:pPr>
            <w:r w:rsidRPr="00CF03EA">
              <w:rPr>
                <w:rFonts w:cs="Times New Roman"/>
                <w:sz w:val="20"/>
                <w:szCs w:val="20"/>
              </w:rPr>
              <w:t xml:space="preserve">Аудио и видео съдържание (предварително записани) </w:t>
            </w:r>
          </w:p>
        </w:tc>
        <w:tc>
          <w:tcPr>
            <w:tcW w:w="1559" w:type="dxa"/>
            <w:tcBorders>
              <w:top w:val="single" w:sz="2" w:space="0" w:color="000000"/>
              <w:left w:val="single" w:sz="2" w:space="0" w:color="000000"/>
              <w:bottom w:val="single" w:sz="2" w:space="0" w:color="000000"/>
            </w:tcBorders>
            <w:shd w:val="clear" w:color="auto" w:fill="auto"/>
          </w:tcPr>
          <w:p w14:paraId="3A0297E6" w14:textId="77777777" w:rsidR="002B75EC" w:rsidRPr="00CF03EA" w:rsidRDefault="002B75EC" w:rsidP="00C407E0">
            <w:pPr>
              <w:jc w:val="both"/>
              <w:rPr>
                <w:rFonts w:cs="Times New Roman"/>
                <w:sz w:val="20"/>
                <w:szCs w:val="20"/>
              </w:rPr>
            </w:pPr>
            <w:r w:rsidRPr="00CF03EA">
              <w:rPr>
                <w:rFonts w:cs="Times New Roman"/>
                <w:sz w:val="20"/>
                <w:szCs w:val="20"/>
              </w:rPr>
              <w:t>11.1.2.1.1 (А)</w:t>
            </w:r>
          </w:p>
        </w:tc>
        <w:tc>
          <w:tcPr>
            <w:tcW w:w="1417" w:type="dxa"/>
            <w:tcBorders>
              <w:top w:val="single" w:sz="2" w:space="0" w:color="000000"/>
              <w:left w:val="single" w:sz="2" w:space="0" w:color="000000"/>
              <w:bottom w:val="single" w:sz="2" w:space="0" w:color="000000"/>
            </w:tcBorders>
            <w:shd w:val="clear" w:color="auto" w:fill="auto"/>
          </w:tcPr>
          <w:p w14:paraId="108A18FE"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1CED71DC"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5C35D77E"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898DD0F"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2A0B47A6" w14:textId="77777777" w:rsidTr="00C407E0">
        <w:tc>
          <w:tcPr>
            <w:tcW w:w="2124" w:type="dxa"/>
            <w:tcBorders>
              <w:top w:val="single" w:sz="2" w:space="0" w:color="000000"/>
              <w:left w:val="single" w:sz="2" w:space="0" w:color="000000"/>
              <w:bottom w:val="single" w:sz="2" w:space="0" w:color="000000"/>
            </w:tcBorders>
            <w:shd w:val="clear" w:color="auto" w:fill="auto"/>
          </w:tcPr>
          <w:p w14:paraId="381189BE" w14:textId="77777777" w:rsidR="002B75EC" w:rsidRPr="00CF03EA" w:rsidRDefault="002B75EC" w:rsidP="00C407E0">
            <w:pPr>
              <w:jc w:val="both"/>
              <w:rPr>
                <w:rFonts w:cs="Times New Roman"/>
                <w:sz w:val="20"/>
                <w:szCs w:val="20"/>
              </w:rPr>
            </w:pPr>
            <w:r w:rsidRPr="00CF03EA">
              <w:rPr>
                <w:rFonts w:cs="Times New Roman"/>
                <w:sz w:val="20"/>
                <w:szCs w:val="20"/>
              </w:rPr>
              <w:t>Надписи (предварително записани)</w:t>
            </w:r>
          </w:p>
        </w:tc>
        <w:tc>
          <w:tcPr>
            <w:tcW w:w="1559" w:type="dxa"/>
            <w:tcBorders>
              <w:top w:val="single" w:sz="2" w:space="0" w:color="000000"/>
              <w:left w:val="single" w:sz="2" w:space="0" w:color="000000"/>
              <w:bottom w:val="single" w:sz="2" w:space="0" w:color="000000"/>
            </w:tcBorders>
            <w:shd w:val="clear" w:color="auto" w:fill="auto"/>
          </w:tcPr>
          <w:p w14:paraId="13DE061C" w14:textId="77777777" w:rsidR="002B75EC" w:rsidRPr="00CF03EA" w:rsidRDefault="002B75EC" w:rsidP="00C407E0">
            <w:pPr>
              <w:jc w:val="both"/>
              <w:rPr>
                <w:rFonts w:cs="Times New Roman"/>
                <w:sz w:val="20"/>
                <w:szCs w:val="20"/>
              </w:rPr>
            </w:pPr>
            <w:r w:rsidRPr="00CF03EA">
              <w:rPr>
                <w:rFonts w:cs="Times New Roman"/>
                <w:sz w:val="20"/>
                <w:szCs w:val="20"/>
              </w:rPr>
              <w:t>11.1.2.2 (А)</w:t>
            </w:r>
          </w:p>
        </w:tc>
        <w:tc>
          <w:tcPr>
            <w:tcW w:w="1417" w:type="dxa"/>
            <w:tcBorders>
              <w:top w:val="single" w:sz="2" w:space="0" w:color="000000"/>
              <w:left w:val="single" w:sz="2" w:space="0" w:color="000000"/>
              <w:bottom w:val="single" w:sz="2" w:space="0" w:color="000000"/>
            </w:tcBorders>
            <w:shd w:val="clear" w:color="auto" w:fill="auto"/>
          </w:tcPr>
          <w:p w14:paraId="479D099B"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6E866A4E"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35A91ADD"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37852BF"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7A3B517F" w14:textId="77777777" w:rsidTr="00C407E0">
        <w:tc>
          <w:tcPr>
            <w:tcW w:w="2124" w:type="dxa"/>
            <w:tcBorders>
              <w:top w:val="single" w:sz="2" w:space="0" w:color="000000"/>
              <w:left w:val="single" w:sz="2" w:space="0" w:color="000000"/>
              <w:bottom w:val="single" w:sz="2" w:space="0" w:color="000000"/>
            </w:tcBorders>
            <w:shd w:val="clear" w:color="auto" w:fill="auto"/>
          </w:tcPr>
          <w:p w14:paraId="0DC8721E" w14:textId="77777777" w:rsidR="002B75EC" w:rsidRPr="00CF03EA" w:rsidRDefault="002B75EC" w:rsidP="00C407E0">
            <w:pPr>
              <w:jc w:val="both"/>
              <w:rPr>
                <w:rFonts w:cs="Times New Roman"/>
                <w:sz w:val="20"/>
                <w:szCs w:val="20"/>
              </w:rPr>
            </w:pPr>
            <w:r w:rsidRPr="00CF03EA">
              <w:rPr>
                <w:rFonts w:cs="Times New Roman"/>
                <w:sz w:val="20"/>
                <w:szCs w:val="20"/>
              </w:rPr>
              <w:t>Информация и взаимовръзки</w:t>
            </w:r>
          </w:p>
        </w:tc>
        <w:tc>
          <w:tcPr>
            <w:tcW w:w="1559" w:type="dxa"/>
            <w:tcBorders>
              <w:top w:val="single" w:sz="2" w:space="0" w:color="000000"/>
              <w:left w:val="single" w:sz="2" w:space="0" w:color="000000"/>
              <w:bottom w:val="single" w:sz="2" w:space="0" w:color="000000"/>
            </w:tcBorders>
            <w:shd w:val="clear" w:color="auto" w:fill="auto"/>
          </w:tcPr>
          <w:p w14:paraId="5DCE8EF6" w14:textId="77777777" w:rsidR="002B75EC" w:rsidRPr="00CF03EA" w:rsidRDefault="002B75EC" w:rsidP="00C407E0">
            <w:pPr>
              <w:jc w:val="both"/>
              <w:rPr>
                <w:rFonts w:cs="Times New Roman"/>
                <w:sz w:val="20"/>
                <w:szCs w:val="20"/>
              </w:rPr>
            </w:pPr>
            <w:r w:rsidRPr="00CF03EA">
              <w:rPr>
                <w:rFonts w:cs="Times New Roman"/>
                <w:sz w:val="20"/>
                <w:szCs w:val="20"/>
              </w:rPr>
              <w:t>11.1.3.1.1 (А)</w:t>
            </w:r>
          </w:p>
        </w:tc>
        <w:tc>
          <w:tcPr>
            <w:tcW w:w="1417" w:type="dxa"/>
            <w:tcBorders>
              <w:top w:val="single" w:sz="2" w:space="0" w:color="000000"/>
              <w:left w:val="single" w:sz="2" w:space="0" w:color="000000"/>
              <w:bottom w:val="single" w:sz="2" w:space="0" w:color="000000"/>
            </w:tcBorders>
            <w:shd w:val="clear" w:color="auto" w:fill="auto"/>
          </w:tcPr>
          <w:p w14:paraId="584F57B2"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76E429D1"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2A25352E"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0760218"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27A13C23" w14:textId="77777777" w:rsidTr="00C407E0">
        <w:tc>
          <w:tcPr>
            <w:tcW w:w="2124" w:type="dxa"/>
            <w:tcBorders>
              <w:top w:val="single" w:sz="2" w:space="0" w:color="000000"/>
              <w:left w:val="single" w:sz="2" w:space="0" w:color="000000"/>
              <w:bottom w:val="single" w:sz="2" w:space="0" w:color="000000"/>
            </w:tcBorders>
            <w:shd w:val="clear" w:color="auto" w:fill="auto"/>
          </w:tcPr>
          <w:p w14:paraId="50B25BDD" w14:textId="77777777" w:rsidR="002B75EC" w:rsidRPr="00CF03EA" w:rsidRDefault="002B75EC" w:rsidP="00C407E0">
            <w:pPr>
              <w:jc w:val="both"/>
              <w:rPr>
                <w:rFonts w:cs="Times New Roman"/>
                <w:sz w:val="20"/>
                <w:szCs w:val="20"/>
              </w:rPr>
            </w:pPr>
            <w:r w:rsidRPr="00CF03EA">
              <w:rPr>
                <w:rFonts w:cs="Times New Roman"/>
                <w:sz w:val="20"/>
                <w:szCs w:val="20"/>
              </w:rPr>
              <w:t xml:space="preserve">Сетивни характеристики </w:t>
            </w:r>
          </w:p>
        </w:tc>
        <w:tc>
          <w:tcPr>
            <w:tcW w:w="1559" w:type="dxa"/>
            <w:tcBorders>
              <w:top w:val="single" w:sz="2" w:space="0" w:color="000000"/>
              <w:left w:val="single" w:sz="2" w:space="0" w:color="000000"/>
              <w:bottom w:val="single" w:sz="2" w:space="0" w:color="000000"/>
            </w:tcBorders>
            <w:shd w:val="clear" w:color="auto" w:fill="auto"/>
          </w:tcPr>
          <w:p w14:paraId="657B0852" w14:textId="77777777" w:rsidR="002B75EC" w:rsidRPr="00CF03EA" w:rsidRDefault="002B75EC" w:rsidP="00C407E0">
            <w:pPr>
              <w:jc w:val="both"/>
              <w:rPr>
                <w:rFonts w:cs="Times New Roman"/>
                <w:sz w:val="20"/>
                <w:szCs w:val="20"/>
              </w:rPr>
            </w:pPr>
            <w:r w:rsidRPr="00CF03EA">
              <w:rPr>
                <w:rFonts w:cs="Times New Roman"/>
                <w:sz w:val="20"/>
                <w:szCs w:val="20"/>
              </w:rPr>
              <w:t>11.1.3.3 (А)</w:t>
            </w:r>
          </w:p>
        </w:tc>
        <w:tc>
          <w:tcPr>
            <w:tcW w:w="1417" w:type="dxa"/>
            <w:tcBorders>
              <w:top w:val="single" w:sz="2" w:space="0" w:color="000000"/>
              <w:left w:val="single" w:sz="2" w:space="0" w:color="000000"/>
              <w:bottom w:val="single" w:sz="2" w:space="0" w:color="000000"/>
            </w:tcBorders>
            <w:shd w:val="clear" w:color="auto" w:fill="auto"/>
          </w:tcPr>
          <w:p w14:paraId="3BFB263A"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2CF66340"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034A6279"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7B075BA"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3F9C2F0A" w14:textId="77777777" w:rsidTr="00C407E0">
        <w:tc>
          <w:tcPr>
            <w:tcW w:w="2124" w:type="dxa"/>
            <w:tcBorders>
              <w:top w:val="single" w:sz="2" w:space="0" w:color="000000"/>
              <w:left w:val="single" w:sz="2" w:space="0" w:color="000000"/>
              <w:bottom w:val="single" w:sz="2" w:space="0" w:color="000000"/>
            </w:tcBorders>
            <w:shd w:val="clear" w:color="auto" w:fill="auto"/>
          </w:tcPr>
          <w:p w14:paraId="6F8CD3D8" w14:textId="77777777" w:rsidR="002B75EC" w:rsidRPr="00CF03EA" w:rsidRDefault="002B75EC" w:rsidP="00C407E0">
            <w:pPr>
              <w:jc w:val="both"/>
              <w:rPr>
                <w:rFonts w:cs="Times New Roman"/>
                <w:sz w:val="20"/>
                <w:szCs w:val="20"/>
              </w:rPr>
            </w:pPr>
            <w:r w:rsidRPr="00CF03EA">
              <w:rPr>
                <w:rFonts w:cs="Times New Roman"/>
                <w:sz w:val="20"/>
                <w:szCs w:val="20"/>
              </w:rPr>
              <w:t>Ориентация</w:t>
            </w:r>
          </w:p>
        </w:tc>
        <w:tc>
          <w:tcPr>
            <w:tcW w:w="1559" w:type="dxa"/>
            <w:tcBorders>
              <w:top w:val="single" w:sz="2" w:space="0" w:color="000000"/>
              <w:left w:val="single" w:sz="2" w:space="0" w:color="000000"/>
              <w:bottom w:val="single" w:sz="2" w:space="0" w:color="000000"/>
            </w:tcBorders>
            <w:shd w:val="clear" w:color="auto" w:fill="auto"/>
          </w:tcPr>
          <w:p w14:paraId="08A7EA1A" w14:textId="77777777" w:rsidR="002B75EC" w:rsidRPr="00CF03EA" w:rsidRDefault="002B75EC" w:rsidP="00C407E0">
            <w:pPr>
              <w:jc w:val="both"/>
              <w:rPr>
                <w:rFonts w:cs="Times New Roman"/>
                <w:sz w:val="20"/>
                <w:szCs w:val="20"/>
              </w:rPr>
            </w:pPr>
            <w:r w:rsidRPr="00CF03EA">
              <w:rPr>
                <w:rFonts w:cs="Times New Roman"/>
                <w:sz w:val="20"/>
                <w:szCs w:val="20"/>
              </w:rPr>
              <w:t>11.1.3.4 (АА)</w:t>
            </w:r>
          </w:p>
        </w:tc>
        <w:tc>
          <w:tcPr>
            <w:tcW w:w="1417" w:type="dxa"/>
            <w:tcBorders>
              <w:top w:val="single" w:sz="2" w:space="0" w:color="000000"/>
              <w:left w:val="single" w:sz="2" w:space="0" w:color="000000"/>
              <w:bottom w:val="single" w:sz="2" w:space="0" w:color="000000"/>
            </w:tcBorders>
            <w:shd w:val="clear" w:color="auto" w:fill="auto"/>
          </w:tcPr>
          <w:p w14:paraId="2CCC98D3"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400FA507"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333AD73C"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35FDC87"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71CED6BA" w14:textId="77777777" w:rsidTr="00C407E0">
        <w:tc>
          <w:tcPr>
            <w:tcW w:w="2124" w:type="dxa"/>
            <w:tcBorders>
              <w:top w:val="single" w:sz="2" w:space="0" w:color="000000"/>
              <w:left w:val="single" w:sz="2" w:space="0" w:color="000000"/>
              <w:bottom w:val="single" w:sz="2" w:space="0" w:color="000000"/>
            </w:tcBorders>
            <w:shd w:val="clear" w:color="auto" w:fill="auto"/>
          </w:tcPr>
          <w:p w14:paraId="65C5602E" w14:textId="77777777" w:rsidR="002B75EC" w:rsidRPr="00CF03EA" w:rsidRDefault="002B75EC" w:rsidP="00C407E0">
            <w:pPr>
              <w:jc w:val="both"/>
              <w:rPr>
                <w:rFonts w:cs="Times New Roman"/>
                <w:sz w:val="20"/>
                <w:szCs w:val="20"/>
              </w:rPr>
            </w:pPr>
            <w:r w:rsidRPr="00CF03EA">
              <w:rPr>
                <w:rFonts w:cs="Times New Roman"/>
                <w:sz w:val="20"/>
                <w:szCs w:val="20"/>
              </w:rPr>
              <w:t xml:space="preserve">Идентифициране на целта на полетата за въвеждане </w:t>
            </w:r>
          </w:p>
        </w:tc>
        <w:tc>
          <w:tcPr>
            <w:tcW w:w="1559" w:type="dxa"/>
            <w:tcBorders>
              <w:top w:val="single" w:sz="2" w:space="0" w:color="000000"/>
              <w:left w:val="single" w:sz="2" w:space="0" w:color="000000"/>
              <w:bottom w:val="single" w:sz="2" w:space="0" w:color="000000"/>
            </w:tcBorders>
            <w:shd w:val="clear" w:color="auto" w:fill="auto"/>
          </w:tcPr>
          <w:p w14:paraId="6007C4D6" w14:textId="77777777" w:rsidR="002B75EC" w:rsidRPr="00CF03EA" w:rsidRDefault="002B75EC" w:rsidP="00C407E0">
            <w:pPr>
              <w:jc w:val="both"/>
              <w:rPr>
                <w:rFonts w:cs="Times New Roman"/>
                <w:sz w:val="20"/>
                <w:szCs w:val="20"/>
              </w:rPr>
            </w:pPr>
            <w:r w:rsidRPr="00CF03EA">
              <w:rPr>
                <w:rFonts w:cs="Times New Roman"/>
                <w:sz w:val="20"/>
                <w:szCs w:val="20"/>
              </w:rPr>
              <w:t>11.1.3.5 (АА)</w:t>
            </w:r>
          </w:p>
        </w:tc>
        <w:tc>
          <w:tcPr>
            <w:tcW w:w="1417" w:type="dxa"/>
            <w:tcBorders>
              <w:top w:val="single" w:sz="2" w:space="0" w:color="000000"/>
              <w:left w:val="single" w:sz="2" w:space="0" w:color="000000"/>
              <w:bottom w:val="single" w:sz="2" w:space="0" w:color="000000"/>
            </w:tcBorders>
            <w:shd w:val="clear" w:color="auto" w:fill="auto"/>
          </w:tcPr>
          <w:p w14:paraId="251736D0"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069E80B7"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09BC93F9"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285605F"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69191B3D" w14:textId="77777777" w:rsidTr="00C407E0">
        <w:tc>
          <w:tcPr>
            <w:tcW w:w="2124" w:type="dxa"/>
            <w:tcBorders>
              <w:top w:val="single" w:sz="2" w:space="0" w:color="000000"/>
              <w:left w:val="single" w:sz="2" w:space="0" w:color="000000"/>
              <w:bottom w:val="single" w:sz="2" w:space="0" w:color="000000"/>
            </w:tcBorders>
            <w:shd w:val="clear" w:color="auto" w:fill="auto"/>
          </w:tcPr>
          <w:p w14:paraId="2710A2F2" w14:textId="77777777" w:rsidR="002B75EC" w:rsidRPr="00CF03EA" w:rsidRDefault="002B75EC" w:rsidP="00C407E0">
            <w:pPr>
              <w:jc w:val="both"/>
              <w:rPr>
                <w:rFonts w:cs="Times New Roman"/>
                <w:sz w:val="20"/>
                <w:szCs w:val="20"/>
              </w:rPr>
            </w:pPr>
            <w:r w:rsidRPr="00CF03EA">
              <w:rPr>
                <w:rFonts w:cs="Times New Roman"/>
                <w:sz w:val="20"/>
                <w:szCs w:val="20"/>
              </w:rPr>
              <w:t xml:space="preserve">Използване на цвят </w:t>
            </w:r>
          </w:p>
        </w:tc>
        <w:tc>
          <w:tcPr>
            <w:tcW w:w="1559" w:type="dxa"/>
            <w:tcBorders>
              <w:top w:val="single" w:sz="2" w:space="0" w:color="000000"/>
              <w:left w:val="single" w:sz="2" w:space="0" w:color="000000"/>
              <w:bottom w:val="single" w:sz="2" w:space="0" w:color="000000"/>
            </w:tcBorders>
            <w:shd w:val="clear" w:color="auto" w:fill="auto"/>
          </w:tcPr>
          <w:p w14:paraId="4447DDAE" w14:textId="77777777" w:rsidR="002B75EC" w:rsidRPr="00CF03EA" w:rsidRDefault="002B75EC" w:rsidP="00C407E0">
            <w:pPr>
              <w:jc w:val="both"/>
              <w:rPr>
                <w:rFonts w:cs="Times New Roman"/>
                <w:sz w:val="20"/>
                <w:szCs w:val="20"/>
              </w:rPr>
            </w:pPr>
            <w:r w:rsidRPr="00CF03EA">
              <w:rPr>
                <w:rFonts w:cs="Times New Roman"/>
                <w:sz w:val="20"/>
                <w:szCs w:val="20"/>
              </w:rPr>
              <w:t>11.1.4.1 (А)</w:t>
            </w:r>
          </w:p>
        </w:tc>
        <w:tc>
          <w:tcPr>
            <w:tcW w:w="1417" w:type="dxa"/>
            <w:tcBorders>
              <w:top w:val="single" w:sz="2" w:space="0" w:color="000000"/>
              <w:left w:val="single" w:sz="2" w:space="0" w:color="000000"/>
              <w:bottom w:val="single" w:sz="2" w:space="0" w:color="000000"/>
            </w:tcBorders>
            <w:shd w:val="clear" w:color="auto" w:fill="auto"/>
          </w:tcPr>
          <w:p w14:paraId="141025CB"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4A869E75"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2979D3CF"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1BF75DB"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047C1479" w14:textId="77777777" w:rsidTr="00C407E0">
        <w:tc>
          <w:tcPr>
            <w:tcW w:w="2124" w:type="dxa"/>
            <w:tcBorders>
              <w:top w:val="single" w:sz="2" w:space="0" w:color="000000"/>
              <w:left w:val="single" w:sz="2" w:space="0" w:color="000000"/>
              <w:bottom w:val="single" w:sz="2" w:space="0" w:color="000000"/>
            </w:tcBorders>
            <w:shd w:val="clear" w:color="auto" w:fill="auto"/>
          </w:tcPr>
          <w:p w14:paraId="0336D459" w14:textId="77777777" w:rsidR="002B75EC" w:rsidRPr="00CF03EA" w:rsidRDefault="002B75EC" w:rsidP="00C407E0">
            <w:pPr>
              <w:jc w:val="both"/>
              <w:rPr>
                <w:rFonts w:cs="Times New Roman"/>
                <w:sz w:val="20"/>
                <w:szCs w:val="20"/>
              </w:rPr>
            </w:pPr>
            <w:r w:rsidRPr="00CF03EA">
              <w:rPr>
                <w:rFonts w:cs="Times New Roman"/>
                <w:sz w:val="20"/>
                <w:szCs w:val="20"/>
              </w:rPr>
              <w:t>Управление на звука</w:t>
            </w:r>
          </w:p>
        </w:tc>
        <w:tc>
          <w:tcPr>
            <w:tcW w:w="1559" w:type="dxa"/>
            <w:tcBorders>
              <w:top w:val="single" w:sz="2" w:space="0" w:color="000000"/>
              <w:left w:val="single" w:sz="2" w:space="0" w:color="000000"/>
              <w:bottom w:val="single" w:sz="2" w:space="0" w:color="000000"/>
            </w:tcBorders>
            <w:shd w:val="clear" w:color="auto" w:fill="auto"/>
          </w:tcPr>
          <w:p w14:paraId="697CFDFF" w14:textId="77777777" w:rsidR="002B75EC" w:rsidRPr="00CF03EA" w:rsidRDefault="002B75EC" w:rsidP="00C407E0">
            <w:pPr>
              <w:jc w:val="both"/>
              <w:rPr>
                <w:rFonts w:cs="Times New Roman"/>
                <w:sz w:val="20"/>
                <w:szCs w:val="20"/>
              </w:rPr>
            </w:pPr>
            <w:r w:rsidRPr="00CF03EA">
              <w:rPr>
                <w:rFonts w:cs="Times New Roman"/>
                <w:sz w:val="20"/>
                <w:szCs w:val="20"/>
              </w:rPr>
              <w:t>11.1.4.2 (А)</w:t>
            </w:r>
          </w:p>
        </w:tc>
        <w:tc>
          <w:tcPr>
            <w:tcW w:w="1417" w:type="dxa"/>
            <w:tcBorders>
              <w:top w:val="single" w:sz="2" w:space="0" w:color="000000"/>
              <w:left w:val="single" w:sz="2" w:space="0" w:color="000000"/>
              <w:bottom w:val="single" w:sz="2" w:space="0" w:color="000000"/>
            </w:tcBorders>
            <w:shd w:val="clear" w:color="auto" w:fill="auto"/>
          </w:tcPr>
          <w:p w14:paraId="7B290B28"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709E0779"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7991963A"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13D3737"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6E8BCCD4" w14:textId="77777777" w:rsidTr="00C407E0">
        <w:tc>
          <w:tcPr>
            <w:tcW w:w="2124" w:type="dxa"/>
            <w:tcBorders>
              <w:top w:val="single" w:sz="2" w:space="0" w:color="000000"/>
              <w:left w:val="single" w:sz="2" w:space="0" w:color="000000"/>
              <w:bottom w:val="single" w:sz="2" w:space="0" w:color="000000"/>
            </w:tcBorders>
            <w:shd w:val="clear" w:color="auto" w:fill="auto"/>
          </w:tcPr>
          <w:p w14:paraId="272A111E" w14:textId="77777777" w:rsidR="002B75EC" w:rsidRPr="00CF03EA" w:rsidRDefault="002B75EC" w:rsidP="00C407E0">
            <w:pPr>
              <w:jc w:val="both"/>
              <w:rPr>
                <w:rFonts w:cs="Times New Roman"/>
                <w:sz w:val="20"/>
                <w:szCs w:val="20"/>
              </w:rPr>
            </w:pPr>
            <w:r w:rsidRPr="00CF03EA">
              <w:rPr>
                <w:rFonts w:cs="Times New Roman"/>
                <w:sz w:val="20"/>
                <w:szCs w:val="20"/>
              </w:rPr>
              <w:t xml:space="preserve">Контраст (минимални изисквания) </w:t>
            </w:r>
          </w:p>
        </w:tc>
        <w:tc>
          <w:tcPr>
            <w:tcW w:w="1559" w:type="dxa"/>
            <w:tcBorders>
              <w:top w:val="single" w:sz="2" w:space="0" w:color="000000"/>
              <w:left w:val="single" w:sz="2" w:space="0" w:color="000000"/>
              <w:bottom w:val="single" w:sz="2" w:space="0" w:color="000000"/>
            </w:tcBorders>
            <w:shd w:val="clear" w:color="auto" w:fill="auto"/>
          </w:tcPr>
          <w:p w14:paraId="13DF775B" w14:textId="77777777" w:rsidR="002B75EC" w:rsidRPr="00CF03EA" w:rsidRDefault="002B75EC" w:rsidP="00C407E0">
            <w:pPr>
              <w:jc w:val="both"/>
              <w:rPr>
                <w:rFonts w:cs="Times New Roman"/>
                <w:sz w:val="20"/>
                <w:szCs w:val="20"/>
              </w:rPr>
            </w:pPr>
            <w:r w:rsidRPr="00CF03EA">
              <w:rPr>
                <w:rFonts w:cs="Times New Roman"/>
                <w:sz w:val="20"/>
                <w:szCs w:val="20"/>
              </w:rPr>
              <w:t>11.1.4.3 (AA)</w:t>
            </w:r>
          </w:p>
        </w:tc>
        <w:tc>
          <w:tcPr>
            <w:tcW w:w="1417" w:type="dxa"/>
            <w:tcBorders>
              <w:top w:val="single" w:sz="2" w:space="0" w:color="000000"/>
              <w:left w:val="single" w:sz="2" w:space="0" w:color="000000"/>
              <w:bottom w:val="single" w:sz="2" w:space="0" w:color="000000"/>
            </w:tcBorders>
            <w:shd w:val="clear" w:color="auto" w:fill="auto"/>
          </w:tcPr>
          <w:p w14:paraId="7EF28E29" w14:textId="77777777" w:rsidR="002B75EC" w:rsidRPr="00CF03EA" w:rsidRDefault="002B75EC" w:rsidP="00CF03EA">
            <w:pPr>
              <w:jc w:val="center"/>
              <w:rPr>
                <w:rFonts w:cs="Times New Roman"/>
                <w:sz w:val="20"/>
                <w:szCs w:val="20"/>
              </w:rPr>
            </w:pPr>
            <w:r w:rsidRPr="00CF03EA">
              <w:rPr>
                <w:rFonts w:cs="Times New Roman"/>
                <w:sz w:val="20"/>
                <w:szCs w:val="20"/>
              </w:rPr>
              <w:t>Да</w:t>
            </w:r>
          </w:p>
        </w:tc>
        <w:tc>
          <w:tcPr>
            <w:tcW w:w="1701" w:type="dxa"/>
            <w:tcBorders>
              <w:top w:val="single" w:sz="2" w:space="0" w:color="000000"/>
              <w:left w:val="single" w:sz="2" w:space="0" w:color="000000"/>
              <w:bottom w:val="single" w:sz="2" w:space="0" w:color="000000"/>
            </w:tcBorders>
            <w:shd w:val="clear" w:color="auto" w:fill="auto"/>
          </w:tcPr>
          <w:p w14:paraId="3A44AC43" w14:textId="77777777" w:rsidR="002B75EC" w:rsidRPr="00CF03EA" w:rsidRDefault="002B75EC" w:rsidP="00CF03EA">
            <w:pPr>
              <w:jc w:val="center"/>
              <w:rPr>
                <w:rFonts w:cs="Times New Roman"/>
                <w:sz w:val="20"/>
                <w:szCs w:val="20"/>
              </w:rPr>
            </w:pPr>
            <w:r w:rsidRPr="00CF03EA">
              <w:rPr>
                <w:rFonts w:cs="Times New Roman"/>
                <w:sz w:val="20"/>
                <w:szCs w:val="20"/>
              </w:rPr>
              <w:t>contrastchecker.com</w:t>
            </w:r>
          </w:p>
        </w:tc>
        <w:tc>
          <w:tcPr>
            <w:tcW w:w="1418" w:type="dxa"/>
            <w:tcBorders>
              <w:top w:val="single" w:sz="2" w:space="0" w:color="000000"/>
              <w:left w:val="single" w:sz="2" w:space="0" w:color="000000"/>
              <w:bottom w:val="single" w:sz="2" w:space="0" w:color="000000"/>
            </w:tcBorders>
            <w:shd w:val="clear" w:color="auto" w:fill="auto"/>
          </w:tcPr>
          <w:p w14:paraId="7791596F"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E20E206"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477CA80E" w14:textId="77777777" w:rsidTr="00C407E0">
        <w:tc>
          <w:tcPr>
            <w:tcW w:w="2124" w:type="dxa"/>
            <w:tcBorders>
              <w:top w:val="single" w:sz="2" w:space="0" w:color="000000"/>
              <w:left w:val="single" w:sz="2" w:space="0" w:color="000000"/>
              <w:bottom w:val="single" w:sz="2" w:space="0" w:color="000000"/>
            </w:tcBorders>
            <w:shd w:val="clear" w:color="auto" w:fill="auto"/>
          </w:tcPr>
          <w:p w14:paraId="043DDA41" w14:textId="77777777" w:rsidR="002B75EC" w:rsidRPr="00CF03EA" w:rsidRDefault="002B75EC" w:rsidP="00C407E0">
            <w:pPr>
              <w:jc w:val="both"/>
              <w:rPr>
                <w:rFonts w:cs="Times New Roman"/>
                <w:sz w:val="20"/>
                <w:szCs w:val="20"/>
              </w:rPr>
            </w:pPr>
            <w:r w:rsidRPr="00CF03EA">
              <w:rPr>
                <w:rFonts w:cs="Times New Roman"/>
                <w:sz w:val="20"/>
                <w:szCs w:val="20"/>
              </w:rPr>
              <w:t xml:space="preserve">Изображения на текст </w:t>
            </w:r>
          </w:p>
        </w:tc>
        <w:tc>
          <w:tcPr>
            <w:tcW w:w="1559" w:type="dxa"/>
            <w:tcBorders>
              <w:top w:val="single" w:sz="2" w:space="0" w:color="000000"/>
              <w:left w:val="single" w:sz="2" w:space="0" w:color="000000"/>
              <w:bottom w:val="single" w:sz="2" w:space="0" w:color="000000"/>
            </w:tcBorders>
            <w:shd w:val="clear" w:color="auto" w:fill="auto"/>
          </w:tcPr>
          <w:p w14:paraId="53EA9F31" w14:textId="77777777" w:rsidR="002B75EC" w:rsidRPr="00CF03EA" w:rsidRDefault="002B75EC" w:rsidP="00C407E0">
            <w:pPr>
              <w:jc w:val="both"/>
              <w:rPr>
                <w:rFonts w:cs="Times New Roman"/>
                <w:sz w:val="20"/>
                <w:szCs w:val="20"/>
              </w:rPr>
            </w:pPr>
            <w:r w:rsidRPr="00CF03EA">
              <w:rPr>
                <w:rFonts w:cs="Times New Roman"/>
                <w:sz w:val="20"/>
                <w:szCs w:val="20"/>
              </w:rPr>
              <w:t>11.1.4.5.1 (АА)</w:t>
            </w:r>
          </w:p>
        </w:tc>
        <w:tc>
          <w:tcPr>
            <w:tcW w:w="1417" w:type="dxa"/>
            <w:tcBorders>
              <w:top w:val="single" w:sz="2" w:space="0" w:color="000000"/>
              <w:left w:val="single" w:sz="2" w:space="0" w:color="000000"/>
              <w:bottom w:val="single" w:sz="2" w:space="0" w:color="000000"/>
            </w:tcBorders>
            <w:shd w:val="clear" w:color="auto" w:fill="auto"/>
          </w:tcPr>
          <w:p w14:paraId="6AEA01C0"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2E52129F"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1DA11895"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838D628"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30C9A7F1" w14:textId="77777777" w:rsidTr="00C407E0">
        <w:tc>
          <w:tcPr>
            <w:tcW w:w="2124" w:type="dxa"/>
            <w:tcBorders>
              <w:top w:val="single" w:sz="2" w:space="0" w:color="000000"/>
              <w:left w:val="single" w:sz="2" w:space="0" w:color="000000"/>
              <w:bottom w:val="single" w:sz="2" w:space="0" w:color="000000"/>
            </w:tcBorders>
            <w:shd w:val="clear" w:color="auto" w:fill="auto"/>
          </w:tcPr>
          <w:p w14:paraId="1447EDAA" w14:textId="77777777" w:rsidR="002B75EC" w:rsidRPr="00CF03EA" w:rsidRDefault="002B75EC" w:rsidP="00C407E0">
            <w:pPr>
              <w:jc w:val="both"/>
              <w:rPr>
                <w:rFonts w:cs="Times New Roman"/>
                <w:sz w:val="20"/>
                <w:szCs w:val="20"/>
              </w:rPr>
            </w:pPr>
            <w:r w:rsidRPr="00CF03EA">
              <w:rPr>
                <w:rFonts w:cs="Times New Roman"/>
                <w:sz w:val="20"/>
                <w:szCs w:val="20"/>
              </w:rPr>
              <w:t xml:space="preserve">Контраст на нетекстови обекти </w:t>
            </w:r>
          </w:p>
        </w:tc>
        <w:tc>
          <w:tcPr>
            <w:tcW w:w="1559" w:type="dxa"/>
            <w:tcBorders>
              <w:top w:val="single" w:sz="2" w:space="0" w:color="000000"/>
              <w:left w:val="single" w:sz="2" w:space="0" w:color="000000"/>
              <w:bottom w:val="single" w:sz="2" w:space="0" w:color="000000"/>
            </w:tcBorders>
            <w:shd w:val="clear" w:color="auto" w:fill="auto"/>
          </w:tcPr>
          <w:p w14:paraId="26755EA9" w14:textId="77777777" w:rsidR="002B75EC" w:rsidRPr="00CF03EA" w:rsidRDefault="002B75EC" w:rsidP="00C407E0">
            <w:pPr>
              <w:jc w:val="both"/>
              <w:rPr>
                <w:rFonts w:cs="Times New Roman"/>
                <w:sz w:val="20"/>
                <w:szCs w:val="20"/>
              </w:rPr>
            </w:pPr>
            <w:r w:rsidRPr="00CF03EA">
              <w:rPr>
                <w:rFonts w:cs="Times New Roman"/>
                <w:sz w:val="20"/>
                <w:szCs w:val="20"/>
              </w:rPr>
              <w:t>11.1.4.11 (АА)</w:t>
            </w:r>
          </w:p>
        </w:tc>
        <w:tc>
          <w:tcPr>
            <w:tcW w:w="1417" w:type="dxa"/>
            <w:tcBorders>
              <w:top w:val="single" w:sz="2" w:space="0" w:color="000000"/>
              <w:left w:val="single" w:sz="2" w:space="0" w:color="000000"/>
              <w:bottom w:val="single" w:sz="2" w:space="0" w:color="000000"/>
            </w:tcBorders>
            <w:shd w:val="clear" w:color="auto" w:fill="auto"/>
          </w:tcPr>
          <w:p w14:paraId="7FBD534E" w14:textId="77777777" w:rsidR="002B75EC" w:rsidRPr="00CF03EA" w:rsidRDefault="002B75EC" w:rsidP="00CF03EA">
            <w:pPr>
              <w:jc w:val="center"/>
              <w:rPr>
                <w:rFonts w:cs="Times New Roman"/>
                <w:sz w:val="20"/>
                <w:szCs w:val="20"/>
              </w:rPr>
            </w:pPr>
            <w:r w:rsidRPr="00CF03EA">
              <w:rPr>
                <w:rFonts w:cs="Times New Roman"/>
                <w:sz w:val="20"/>
                <w:szCs w:val="20"/>
              </w:rPr>
              <w:t>Да</w:t>
            </w:r>
          </w:p>
        </w:tc>
        <w:tc>
          <w:tcPr>
            <w:tcW w:w="1701" w:type="dxa"/>
            <w:tcBorders>
              <w:top w:val="single" w:sz="2" w:space="0" w:color="000000"/>
              <w:left w:val="single" w:sz="2" w:space="0" w:color="000000"/>
              <w:bottom w:val="single" w:sz="2" w:space="0" w:color="000000"/>
            </w:tcBorders>
            <w:shd w:val="clear" w:color="auto" w:fill="auto"/>
          </w:tcPr>
          <w:p w14:paraId="1D31D658" w14:textId="77777777" w:rsidR="002B75EC" w:rsidRPr="00CF03EA" w:rsidRDefault="002B75EC" w:rsidP="00CF03EA">
            <w:pPr>
              <w:jc w:val="center"/>
              <w:rPr>
                <w:rFonts w:cs="Times New Roman"/>
                <w:sz w:val="20"/>
                <w:szCs w:val="20"/>
              </w:rPr>
            </w:pPr>
            <w:r w:rsidRPr="00CF03EA">
              <w:rPr>
                <w:rFonts w:cs="Times New Roman"/>
                <w:sz w:val="20"/>
                <w:szCs w:val="20"/>
              </w:rPr>
              <w:t>contrastchecker.com</w:t>
            </w:r>
          </w:p>
        </w:tc>
        <w:tc>
          <w:tcPr>
            <w:tcW w:w="1418" w:type="dxa"/>
            <w:tcBorders>
              <w:top w:val="single" w:sz="2" w:space="0" w:color="000000"/>
              <w:left w:val="single" w:sz="2" w:space="0" w:color="000000"/>
              <w:bottom w:val="single" w:sz="2" w:space="0" w:color="000000"/>
            </w:tcBorders>
            <w:shd w:val="clear" w:color="auto" w:fill="auto"/>
          </w:tcPr>
          <w:p w14:paraId="1BF89CF4"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BA9EBD9"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7642ECD0" w14:textId="77777777" w:rsidTr="00C407E0">
        <w:tc>
          <w:tcPr>
            <w:tcW w:w="2124" w:type="dxa"/>
            <w:tcBorders>
              <w:top w:val="single" w:sz="2" w:space="0" w:color="000000"/>
              <w:left w:val="single" w:sz="2" w:space="0" w:color="000000"/>
              <w:bottom w:val="single" w:sz="2" w:space="0" w:color="000000"/>
            </w:tcBorders>
            <w:shd w:val="clear" w:color="auto" w:fill="auto"/>
          </w:tcPr>
          <w:p w14:paraId="433CA6A9" w14:textId="77777777" w:rsidR="002B75EC" w:rsidRPr="00CF03EA" w:rsidRDefault="002B75EC" w:rsidP="00C407E0">
            <w:pPr>
              <w:jc w:val="both"/>
              <w:rPr>
                <w:rFonts w:cs="Times New Roman"/>
                <w:sz w:val="20"/>
                <w:szCs w:val="20"/>
              </w:rPr>
            </w:pPr>
            <w:r w:rsidRPr="00CF03EA">
              <w:rPr>
                <w:rFonts w:cs="Times New Roman"/>
                <w:sz w:val="20"/>
                <w:szCs w:val="20"/>
              </w:rPr>
              <w:t xml:space="preserve">Съдържание при преминаване или фокус </w:t>
            </w:r>
          </w:p>
        </w:tc>
        <w:tc>
          <w:tcPr>
            <w:tcW w:w="1559" w:type="dxa"/>
            <w:tcBorders>
              <w:top w:val="single" w:sz="2" w:space="0" w:color="000000"/>
              <w:left w:val="single" w:sz="2" w:space="0" w:color="000000"/>
              <w:bottom w:val="single" w:sz="2" w:space="0" w:color="000000"/>
            </w:tcBorders>
            <w:shd w:val="clear" w:color="auto" w:fill="auto"/>
          </w:tcPr>
          <w:p w14:paraId="08D280A2" w14:textId="77777777" w:rsidR="002B75EC" w:rsidRPr="00CF03EA" w:rsidRDefault="002B75EC" w:rsidP="00C407E0">
            <w:pPr>
              <w:jc w:val="both"/>
              <w:rPr>
                <w:rFonts w:cs="Times New Roman"/>
                <w:sz w:val="20"/>
                <w:szCs w:val="20"/>
              </w:rPr>
            </w:pPr>
            <w:r w:rsidRPr="00CF03EA">
              <w:rPr>
                <w:rFonts w:cs="Times New Roman"/>
                <w:sz w:val="20"/>
                <w:szCs w:val="20"/>
              </w:rPr>
              <w:t>11.1.4.13 (АА)</w:t>
            </w:r>
          </w:p>
        </w:tc>
        <w:tc>
          <w:tcPr>
            <w:tcW w:w="1417" w:type="dxa"/>
            <w:tcBorders>
              <w:top w:val="single" w:sz="2" w:space="0" w:color="000000"/>
              <w:left w:val="single" w:sz="2" w:space="0" w:color="000000"/>
              <w:bottom w:val="single" w:sz="2" w:space="0" w:color="000000"/>
            </w:tcBorders>
            <w:shd w:val="clear" w:color="auto" w:fill="auto"/>
          </w:tcPr>
          <w:p w14:paraId="0E9D7529"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49A4631C"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427B125F"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67CA141"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345E8488" w14:textId="77777777" w:rsidTr="00C407E0">
        <w:tc>
          <w:tcPr>
            <w:tcW w:w="2124" w:type="dxa"/>
            <w:tcBorders>
              <w:top w:val="single" w:sz="2" w:space="0" w:color="000000"/>
              <w:left w:val="single" w:sz="2" w:space="0" w:color="000000"/>
              <w:bottom w:val="single" w:sz="2" w:space="0" w:color="000000"/>
            </w:tcBorders>
            <w:shd w:val="clear" w:color="auto" w:fill="auto"/>
          </w:tcPr>
          <w:p w14:paraId="0083DC3B" w14:textId="77777777" w:rsidR="002B75EC" w:rsidRPr="00CF03EA" w:rsidRDefault="002B75EC" w:rsidP="00C407E0">
            <w:pPr>
              <w:jc w:val="both"/>
              <w:rPr>
                <w:rFonts w:cs="Times New Roman"/>
                <w:sz w:val="20"/>
                <w:szCs w:val="20"/>
              </w:rPr>
            </w:pPr>
            <w:r w:rsidRPr="00CF03EA">
              <w:rPr>
                <w:rFonts w:cs="Times New Roman"/>
                <w:sz w:val="20"/>
                <w:szCs w:val="20"/>
              </w:rPr>
              <w:t>Регулируеми времеви интервали</w:t>
            </w:r>
          </w:p>
        </w:tc>
        <w:tc>
          <w:tcPr>
            <w:tcW w:w="1559" w:type="dxa"/>
            <w:tcBorders>
              <w:top w:val="single" w:sz="2" w:space="0" w:color="000000"/>
              <w:left w:val="single" w:sz="2" w:space="0" w:color="000000"/>
              <w:bottom w:val="single" w:sz="2" w:space="0" w:color="000000"/>
            </w:tcBorders>
            <w:shd w:val="clear" w:color="auto" w:fill="auto"/>
          </w:tcPr>
          <w:p w14:paraId="5DA46FDD" w14:textId="77777777" w:rsidR="002B75EC" w:rsidRPr="00CF03EA" w:rsidRDefault="002B75EC" w:rsidP="00C407E0">
            <w:pPr>
              <w:jc w:val="both"/>
              <w:rPr>
                <w:rFonts w:cs="Times New Roman"/>
                <w:sz w:val="20"/>
                <w:szCs w:val="20"/>
              </w:rPr>
            </w:pPr>
            <w:r w:rsidRPr="00CF03EA">
              <w:rPr>
                <w:rFonts w:cs="Times New Roman"/>
                <w:sz w:val="20"/>
                <w:szCs w:val="20"/>
              </w:rPr>
              <w:t>11.2.2.1 (А)</w:t>
            </w:r>
          </w:p>
        </w:tc>
        <w:tc>
          <w:tcPr>
            <w:tcW w:w="1417" w:type="dxa"/>
            <w:tcBorders>
              <w:top w:val="single" w:sz="2" w:space="0" w:color="000000"/>
              <w:left w:val="single" w:sz="2" w:space="0" w:color="000000"/>
              <w:bottom w:val="single" w:sz="2" w:space="0" w:color="000000"/>
            </w:tcBorders>
            <w:shd w:val="clear" w:color="auto" w:fill="auto"/>
          </w:tcPr>
          <w:p w14:paraId="0864667A"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0EBC188F"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6106EF4D"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2175681"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34B371B8" w14:textId="77777777" w:rsidTr="00C407E0">
        <w:tc>
          <w:tcPr>
            <w:tcW w:w="2124" w:type="dxa"/>
            <w:tcBorders>
              <w:top w:val="single" w:sz="2" w:space="0" w:color="000000"/>
              <w:left w:val="single" w:sz="2" w:space="0" w:color="000000"/>
              <w:bottom w:val="single" w:sz="2" w:space="0" w:color="000000"/>
            </w:tcBorders>
            <w:shd w:val="clear" w:color="auto" w:fill="auto"/>
          </w:tcPr>
          <w:p w14:paraId="290F1DF0" w14:textId="77777777" w:rsidR="002B75EC" w:rsidRPr="00CF03EA" w:rsidRDefault="002B75EC" w:rsidP="00C407E0">
            <w:pPr>
              <w:jc w:val="both"/>
              <w:rPr>
                <w:rFonts w:cs="Times New Roman"/>
                <w:sz w:val="20"/>
                <w:szCs w:val="20"/>
              </w:rPr>
            </w:pPr>
            <w:r w:rsidRPr="00CF03EA">
              <w:rPr>
                <w:rFonts w:cs="Times New Roman"/>
                <w:sz w:val="20"/>
                <w:szCs w:val="20"/>
              </w:rPr>
              <w:lastRenderedPageBreak/>
              <w:t>Пауза, спиране, скриване</w:t>
            </w:r>
          </w:p>
        </w:tc>
        <w:tc>
          <w:tcPr>
            <w:tcW w:w="1559" w:type="dxa"/>
            <w:tcBorders>
              <w:top w:val="single" w:sz="2" w:space="0" w:color="000000"/>
              <w:left w:val="single" w:sz="2" w:space="0" w:color="000000"/>
              <w:bottom w:val="single" w:sz="2" w:space="0" w:color="000000"/>
            </w:tcBorders>
            <w:shd w:val="clear" w:color="auto" w:fill="auto"/>
          </w:tcPr>
          <w:p w14:paraId="43FC536F" w14:textId="77777777" w:rsidR="002B75EC" w:rsidRPr="00CF03EA" w:rsidRDefault="002B75EC" w:rsidP="00C407E0">
            <w:pPr>
              <w:jc w:val="both"/>
              <w:rPr>
                <w:rFonts w:cs="Times New Roman"/>
                <w:sz w:val="20"/>
                <w:szCs w:val="20"/>
              </w:rPr>
            </w:pPr>
            <w:r w:rsidRPr="00CF03EA">
              <w:rPr>
                <w:rFonts w:cs="Times New Roman"/>
                <w:sz w:val="20"/>
                <w:szCs w:val="20"/>
              </w:rPr>
              <w:t>11.2.2.2 (А)</w:t>
            </w:r>
          </w:p>
        </w:tc>
        <w:tc>
          <w:tcPr>
            <w:tcW w:w="1417" w:type="dxa"/>
            <w:tcBorders>
              <w:top w:val="single" w:sz="2" w:space="0" w:color="000000"/>
              <w:left w:val="single" w:sz="2" w:space="0" w:color="000000"/>
              <w:bottom w:val="single" w:sz="2" w:space="0" w:color="000000"/>
            </w:tcBorders>
            <w:shd w:val="clear" w:color="auto" w:fill="auto"/>
          </w:tcPr>
          <w:p w14:paraId="42199B98"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6B7300FD"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35F9E3E5"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EA896F1"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65E29160" w14:textId="77777777" w:rsidTr="00C407E0">
        <w:tc>
          <w:tcPr>
            <w:tcW w:w="2124" w:type="dxa"/>
            <w:tcBorders>
              <w:top w:val="single" w:sz="2" w:space="0" w:color="000000"/>
              <w:left w:val="single" w:sz="2" w:space="0" w:color="000000"/>
              <w:bottom w:val="single" w:sz="2" w:space="0" w:color="000000"/>
            </w:tcBorders>
            <w:shd w:val="clear" w:color="auto" w:fill="auto"/>
          </w:tcPr>
          <w:p w14:paraId="631E7556" w14:textId="77777777" w:rsidR="002B75EC" w:rsidRPr="00CF03EA" w:rsidRDefault="002B75EC" w:rsidP="00C407E0">
            <w:pPr>
              <w:jc w:val="both"/>
              <w:rPr>
                <w:rFonts w:cs="Times New Roman"/>
                <w:sz w:val="20"/>
                <w:szCs w:val="20"/>
              </w:rPr>
            </w:pPr>
            <w:r w:rsidRPr="00CF03EA">
              <w:rPr>
                <w:rFonts w:cs="Times New Roman"/>
                <w:sz w:val="20"/>
                <w:szCs w:val="20"/>
              </w:rPr>
              <w:t>Три проблясвания или под прага на проблясвания</w:t>
            </w:r>
          </w:p>
        </w:tc>
        <w:tc>
          <w:tcPr>
            <w:tcW w:w="1559" w:type="dxa"/>
            <w:tcBorders>
              <w:top w:val="single" w:sz="2" w:space="0" w:color="000000"/>
              <w:left w:val="single" w:sz="2" w:space="0" w:color="000000"/>
              <w:bottom w:val="single" w:sz="2" w:space="0" w:color="000000"/>
            </w:tcBorders>
            <w:shd w:val="clear" w:color="auto" w:fill="auto"/>
          </w:tcPr>
          <w:p w14:paraId="228847C0" w14:textId="77777777" w:rsidR="002B75EC" w:rsidRPr="00CF03EA" w:rsidRDefault="002B75EC" w:rsidP="00C407E0">
            <w:pPr>
              <w:jc w:val="both"/>
              <w:rPr>
                <w:rFonts w:cs="Times New Roman"/>
                <w:sz w:val="20"/>
                <w:szCs w:val="20"/>
              </w:rPr>
            </w:pPr>
            <w:r w:rsidRPr="00CF03EA">
              <w:rPr>
                <w:rFonts w:cs="Times New Roman"/>
                <w:sz w:val="20"/>
                <w:szCs w:val="20"/>
              </w:rPr>
              <w:t>11.2.3.1 (А)</w:t>
            </w:r>
          </w:p>
        </w:tc>
        <w:tc>
          <w:tcPr>
            <w:tcW w:w="1417" w:type="dxa"/>
            <w:tcBorders>
              <w:top w:val="single" w:sz="2" w:space="0" w:color="000000"/>
              <w:left w:val="single" w:sz="2" w:space="0" w:color="000000"/>
              <w:bottom w:val="single" w:sz="2" w:space="0" w:color="000000"/>
            </w:tcBorders>
            <w:shd w:val="clear" w:color="auto" w:fill="auto"/>
          </w:tcPr>
          <w:p w14:paraId="61354C9E"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54C92842"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441A442B"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EB5F771"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5AF5BDA1" w14:textId="77777777" w:rsidTr="00C407E0">
        <w:tc>
          <w:tcPr>
            <w:tcW w:w="2124" w:type="dxa"/>
            <w:tcBorders>
              <w:top w:val="single" w:sz="2" w:space="0" w:color="000000"/>
              <w:left w:val="single" w:sz="2" w:space="0" w:color="000000"/>
              <w:bottom w:val="single" w:sz="2" w:space="0" w:color="000000"/>
            </w:tcBorders>
            <w:shd w:val="clear" w:color="auto" w:fill="auto"/>
          </w:tcPr>
          <w:p w14:paraId="3FEFFC39" w14:textId="77777777" w:rsidR="002B75EC" w:rsidRPr="00CF03EA" w:rsidRDefault="002B75EC" w:rsidP="00C407E0">
            <w:pPr>
              <w:jc w:val="both"/>
              <w:rPr>
                <w:rFonts w:cs="Times New Roman"/>
                <w:sz w:val="20"/>
                <w:szCs w:val="20"/>
              </w:rPr>
            </w:pPr>
            <w:r w:rsidRPr="00CF03EA">
              <w:rPr>
                <w:rFonts w:cs="Times New Roman"/>
                <w:sz w:val="20"/>
                <w:szCs w:val="20"/>
              </w:rPr>
              <w:t xml:space="preserve">Предназначение на линк (в контекст) </w:t>
            </w:r>
          </w:p>
        </w:tc>
        <w:tc>
          <w:tcPr>
            <w:tcW w:w="1559" w:type="dxa"/>
            <w:tcBorders>
              <w:top w:val="single" w:sz="2" w:space="0" w:color="000000"/>
              <w:left w:val="single" w:sz="2" w:space="0" w:color="000000"/>
              <w:bottom w:val="single" w:sz="2" w:space="0" w:color="000000"/>
            </w:tcBorders>
            <w:shd w:val="clear" w:color="auto" w:fill="auto"/>
          </w:tcPr>
          <w:p w14:paraId="74ABE335" w14:textId="77777777" w:rsidR="002B75EC" w:rsidRPr="00CF03EA" w:rsidRDefault="002B75EC" w:rsidP="00C407E0">
            <w:pPr>
              <w:jc w:val="both"/>
              <w:rPr>
                <w:rFonts w:cs="Times New Roman"/>
                <w:sz w:val="20"/>
                <w:szCs w:val="20"/>
              </w:rPr>
            </w:pPr>
            <w:r w:rsidRPr="00CF03EA">
              <w:rPr>
                <w:rFonts w:cs="Times New Roman"/>
                <w:sz w:val="20"/>
                <w:szCs w:val="20"/>
              </w:rPr>
              <w:t>11.2.4.4 (A)</w:t>
            </w:r>
          </w:p>
        </w:tc>
        <w:tc>
          <w:tcPr>
            <w:tcW w:w="1417" w:type="dxa"/>
            <w:tcBorders>
              <w:top w:val="single" w:sz="2" w:space="0" w:color="000000"/>
              <w:left w:val="single" w:sz="2" w:space="0" w:color="000000"/>
              <w:bottom w:val="single" w:sz="2" w:space="0" w:color="000000"/>
            </w:tcBorders>
            <w:shd w:val="clear" w:color="auto" w:fill="auto"/>
          </w:tcPr>
          <w:p w14:paraId="0138538E"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68EA2641"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79CA8A3D"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A2650C6"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08D2B8FC" w14:textId="77777777" w:rsidTr="00C407E0">
        <w:tc>
          <w:tcPr>
            <w:tcW w:w="2124" w:type="dxa"/>
            <w:tcBorders>
              <w:top w:val="single" w:sz="2" w:space="0" w:color="000000"/>
              <w:left w:val="single" w:sz="2" w:space="0" w:color="000000"/>
              <w:bottom w:val="single" w:sz="2" w:space="0" w:color="000000"/>
            </w:tcBorders>
            <w:shd w:val="clear" w:color="auto" w:fill="auto"/>
          </w:tcPr>
          <w:p w14:paraId="2078B370" w14:textId="77777777" w:rsidR="002B75EC" w:rsidRPr="00CF03EA" w:rsidRDefault="002B75EC" w:rsidP="00C407E0">
            <w:pPr>
              <w:jc w:val="both"/>
              <w:rPr>
                <w:rFonts w:cs="Times New Roman"/>
                <w:sz w:val="20"/>
                <w:szCs w:val="20"/>
              </w:rPr>
            </w:pPr>
            <w:r w:rsidRPr="00CF03EA">
              <w:rPr>
                <w:rFonts w:cs="Times New Roman"/>
                <w:sz w:val="20"/>
                <w:szCs w:val="20"/>
              </w:rPr>
              <w:t>Заглавия и етикети</w:t>
            </w:r>
          </w:p>
        </w:tc>
        <w:tc>
          <w:tcPr>
            <w:tcW w:w="1559" w:type="dxa"/>
            <w:tcBorders>
              <w:top w:val="single" w:sz="2" w:space="0" w:color="000000"/>
              <w:left w:val="single" w:sz="2" w:space="0" w:color="000000"/>
              <w:bottom w:val="single" w:sz="2" w:space="0" w:color="000000"/>
            </w:tcBorders>
            <w:shd w:val="clear" w:color="auto" w:fill="auto"/>
          </w:tcPr>
          <w:p w14:paraId="5188A362" w14:textId="77777777" w:rsidR="002B75EC" w:rsidRPr="00CF03EA" w:rsidRDefault="002B75EC" w:rsidP="00C407E0">
            <w:pPr>
              <w:jc w:val="both"/>
              <w:rPr>
                <w:rFonts w:cs="Times New Roman"/>
                <w:sz w:val="20"/>
                <w:szCs w:val="20"/>
              </w:rPr>
            </w:pPr>
            <w:r w:rsidRPr="00CF03EA">
              <w:rPr>
                <w:rFonts w:cs="Times New Roman"/>
                <w:sz w:val="20"/>
                <w:szCs w:val="20"/>
              </w:rPr>
              <w:t>11.2.4.6 (AA)</w:t>
            </w:r>
          </w:p>
        </w:tc>
        <w:tc>
          <w:tcPr>
            <w:tcW w:w="1417" w:type="dxa"/>
            <w:tcBorders>
              <w:top w:val="single" w:sz="2" w:space="0" w:color="000000"/>
              <w:left w:val="single" w:sz="2" w:space="0" w:color="000000"/>
              <w:bottom w:val="single" w:sz="2" w:space="0" w:color="000000"/>
            </w:tcBorders>
            <w:shd w:val="clear" w:color="auto" w:fill="auto"/>
          </w:tcPr>
          <w:p w14:paraId="01F0BC53"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0B7567D7"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321D529D"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9F721A6"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49E3D328" w14:textId="77777777" w:rsidTr="00C407E0">
        <w:tc>
          <w:tcPr>
            <w:tcW w:w="2124" w:type="dxa"/>
            <w:tcBorders>
              <w:top w:val="single" w:sz="2" w:space="0" w:color="000000"/>
              <w:left w:val="single" w:sz="2" w:space="0" w:color="000000"/>
              <w:bottom w:val="single" w:sz="2" w:space="0" w:color="000000"/>
            </w:tcBorders>
            <w:shd w:val="clear" w:color="auto" w:fill="auto"/>
          </w:tcPr>
          <w:p w14:paraId="170F44F3" w14:textId="77777777" w:rsidR="002B75EC" w:rsidRPr="00CF03EA" w:rsidRDefault="002B75EC" w:rsidP="00C407E0">
            <w:pPr>
              <w:jc w:val="both"/>
              <w:rPr>
                <w:rFonts w:cs="Times New Roman"/>
                <w:sz w:val="20"/>
                <w:szCs w:val="20"/>
              </w:rPr>
            </w:pPr>
            <w:r w:rsidRPr="00CF03EA">
              <w:rPr>
                <w:rFonts w:cs="Times New Roman"/>
                <w:sz w:val="20"/>
                <w:szCs w:val="20"/>
              </w:rPr>
              <w:t xml:space="preserve">Жестове с курсор/показалец </w:t>
            </w:r>
          </w:p>
        </w:tc>
        <w:tc>
          <w:tcPr>
            <w:tcW w:w="1559" w:type="dxa"/>
            <w:tcBorders>
              <w:top w:val="single" w:sz="2" w:space="0" w:color="000000"/>
              <w:left w:val="single" w:sz="2" w:space="0" w:color="000000"/>
              <w:bottom w:val="single" w:sz="2" w:space="0" w:color="000000"/>
            </w:tcBorders>
            <w:shd w:val="clear" w:color="auto" w:fill="auto"/>
          </w:tcPr>
          <w:p w14:paraId="3FD4CC3F" w14:textId="77777777" w:rsidR="002B75EC" w:rsidRPr="00CF03EA" w:rsidRDefault="002B75EC" w:rsidP="00C407E0">
            <w:pPr>
              <w:jc w:val="both"/>
              <w:rPr>
                <w:rFonts w:cs="Times New Roman"/>
                <w:sz w:val="20"/>
                <w:szCs w:val="20"/>
              </w:rPr>
            </w:pPr>
            <w:r w:rsidRPr="00CF03EA">
              <w:rPr>
                <w:rFonts w:cs="Times New Roman"/>
                <w:sz w:val="20"/>
                <w:szCs w:val="20"/>
              </w:rPr>
              <w:t>11.2.5.1 (А)</w:t>
            </w:r>
          </w:p>
        </w:tc>
        <w:tc>
          <w:tcPr>
            <w:tcW w:w="1417" w:type="dxa"/>
            <w:tcBorders>
              <w:top w:val="single" w:sz="2" w:space="0" w:color="000000"/>
              <w:left w:val="single" w:sz="2" w:space="0" w:color="000000"/>
              <w:bottom w:val="single" w:sz="2" w:space="0" w:color="000000"/>
            </w:tcBorders>
            <w:shd w:val="clear" w:color="auto" w:fill="auto"/>
          </w:tcPr>
          <w:p w14:paraId="61AC644A"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2D90537C"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14DF8568"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E0D9396"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356693ED" w14:textId="77777777" w:rsidTr="00C407E0">
        <w:tc>
          <w:tcPr>
            <w:tcW w:w="2124" w:type="dxa"/>
            <w:tcBorders>
              <w:top w:val="single" w:sz="2" w:space="0" w:color="000000"/>
              <w:left w:val="single" w:sz="2" w:space="0" w:color="000000"/>
              <w:bottom w:val="single" w:sz="2" w:space="0" w:color="000000"/>
            </w:tcBorders>
            <w:shd w:val="clear" w:color="auto" w:fill="auto"/>
          </w:tcPr>
          <w:p w14:paraId="4428946D" w14:textId="77777777" w:rsidR="002B75EC" w:rsidRPr="00CF03EA" w:rsidRDefault="002B75EC" w:rsidP="00C407E0">
            <w:pPr>
              <w:jc w:val="both"/>
              <w:rPr>
                <w:rFonts w:cs="Times New Roman"/>
                <w:sz w:val="20"/>
                <w:szCs w:val="20"/>
              </w:rPr>
            </w:pPr>
            <w:r w:rsidRPr="00CF03EA">
              <w:rPr>
                <w:rFonts w:cs="Times New Roman"/>
                <w:sz w:val="20"/>
                <w:szCs w:val="20"/>
              </w:rPr>
              <w:t xml:space="preserve">Изключване на жестове с курсор/показалец </w:t>
            </w:r>
          </w:p>
        </w:tc>
        <w:tc>
          <w:tcPr>
            <w:tcW w:w="1559" w:type="dxa"/>
            <w:tcBorders>
              <w:top w:val="single" w:sz="2" w:space="0" w:color="000000"/>
              <w:left w:val="single" w:sz="2" w:space="0" w:color="000000"/>
              <w:bottom w:val="single" w:sz="2" w:space="0" w:color="000000"/>
            </w:tcBorders>
            <w:shd w:val="clear" w:color="auto" w:fill="auto"/>
          </w:tcPr>
          <w:p w14:paraId="63D2ECD7" w14:textId="77777777" w:rsidR="002B75EC" w:rsidRPr="00CF03EA" w:rsidRDefault="002B75EC" w:rsidP="00C407E0">
            <w:pPr>
              <w:jc w:val="both"/>
              <w:rPr>
                <w:rFonts w:cs="Times New Roman"/>
                <w:sz w:val="20"/>
                <w:szCs w:val="20"/>
              </w:rPr>
            </w:pPr>
            <w:r w:rsidRPr="00CF03EA">
              <w:rPr>
                <w:rFonts w:cs="Times New Roman"/>
                <w:sz w:val="20"/>
                <w:szCs w:val="20"/>
              </w:rPr>
              <w:t>11.2.5.2 (А)</w:t>
            </w:r>
          </w:p>
        </w:tc>
        <w:tc>
          <w:tcPr>
            <w:tcW w:w="1417" w:type="dxa"/>
            <w:tcBorders>
              <w:top w:val="single" w:sz="2" w:space="0" w:color="000000"/>
              <w:left w:val="single" w:sz="2" w:space="0" w:color="000000"/>
              <w:bottom w:val="single" w:sz="2" w:space="0" w:color="000000"/>
            </w:tcBorders>
            <w:shd w:val="clear" w:color="auto" w:fill="auto"/>
          </w:tcPr>
          <w:p w14:paraId="2DD4ECBE"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5C8AF96E"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5A8FEAF1"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E3514AA"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56EF0AED" w14:textId="77777777" w:rsidTr="00C407E0">
        <w:tc>
          <w:tcPr>
            <w:tcW w:w="2124" w:type="dxa"/>
            <w:tcBorders>
              <w:top w:val="single" w:sz="2" w:space="0" w:color="000000"/>
              <w:left w:val="single" w:sz="2" w:space="0" w:color="000000"/>
              <w:bottom w:val="single" w:sz="2" w:space="0" w:color="000000"/>
            </w:tcBorders>
            <w:shd w:val="clear" w:color="auto" w:fill="auto"/>
          </w:tcPr>
          <w:p w14:paraId="3B45C097" w14:textId="77777777" w:rsidR="002B75EC" w:rsidRPr="00CF03EA" w:rsidRDefault="002B75EC" w:rsidP="00C407E0">
            <w:pPr>
              <w:jc w:val="both"/>
              <w:rPr>
                <w:rFonts w:cs="Times New Roman"/>
                <w:sz w:val="20"/>
                <w:szCs w:val="20"/>
              </w:rPr>
            </w:pPr>
            <w:r w:rsidRPr="00CF03EA">
              <w:rPr>
                <w:rFonts w:cs="Times New Roman"/>
                <w:sz w:val="20"/>
                <w:szCs w:val="20"/>
              </w:rPr>
              <w:t xml:space="preserve">Активиране посредством движение </w:t>
            </w:r>
          </w:p>
        </w:tc>
        <w:tc>
          <w:tcPr>
            <w:tcW w:w="1559" w:type="dxa"/>
            <w:tcBorders>
              <w:top w:val="single" w:sz="2" w:space="0" w:color="000000"/>
              <w:left w:val="single" w:sz="2" w:space="0" w:color="000000"/>
              <w:bottom w:val="single" w:sz="2" w:space="0" w:color="000000"/>
            </w:tcBorders>
            <w:shd w:val="clear" w:color="auto" w:fill="auto"/>
          </w:tcPr>
          <w:p w14:paraId="7DFA445B" w14:textId="77777777" w:rsidR="002B75EC" w:rsidRPr="00CF03EA" w:rsidRDefault="002B75EC" w:rsidP="00C407E0">
            <w:pPr>
              <w:jc w:val="both"/>
              <w:rPr>
                <w:rFonts w:cs="Times New Roman"/>
                <w:sz w:val="20"/>
                <w:szCs w:val="20"/>
              </w:rPr>
            </w:pPr>
            <w:r w:rsidRPr="00CF03EA">
              <w:rPr>
                <w:rFonts w:cs="Times New Roman"/>
                <w:sz w:val="20"/>
                <w:szCs w:val="20"/>
              </w:rPr>
              <w:t>11.2.5.4 (А)</w:t>
            </w:r>
          </w:p>
        </w:tc>
        <w:tc>
          <w:tcPr>
            <w:tcW w:w="1417" w:type="dxa"/>
            <w:tcBorders>
              <w:top w:val="single" w:sz="2" w:space="0" w:color="000000"/>
              <w:left w:val="single" w:sz="2" w:space="0" w:color="000000"/>
              <w:bottom w:val="single" w:sz="2" w:space="0" w:color="000000"/>
            </w:tcBorders>
            <w:shd w:val="clear" w:color="auto" w:fill="auto"/>
          </w:tcPr>
          <w:p w14:paraId="051D5FA8"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52EB689A"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2C18BB1B"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BCEC882"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3EE99DF2" w14:textId="77777777" w:rsidTr="00C407E0">
        <w:tc>
          <w:tcPr>
            <w:tcW w:w="2124" w:type="dxa"/>
            <w:tcBorders>
              <w:top w:val="single" w:sz="2" w:space="0" w:color="000000"/>
              <w:left w:val="single" w:sz="2" w:space="0" w:color="000000"/>
              <w:bottom w:val="single" w:sz="2" w:space="0" w:color="000000"/>
            </w:tcBorders>
            <w:shd w:val="clear" w:color="auto" w:fill="auto"/>
          </w:tcPr>
          <w:p w14:paraId="2B830EED" w14:textId="77777777" w:rsidR="002B75EC" w:rsidRPr="00CF03EA" w:rsidRDefault="002B75EC" w:rsidP="00C407E0">
            <w:pPr>
              <w:jc w:val="both"/>
              <w:rPr>
                <w:rFonts w:cs="Times New Roman"/>
                <w:sz w:val="20"/>
                <w:szCs w:val="20"/>
              </w:rPr>
            </w:pPr>
            <w:r w:rsidRPr="00CF03EA">
              <w:rPr>
                <w:rFonts w:cs="Times New Roman"/>
                <w:sz w:val="20"/>
                <w:szCs w:val="20"/>
              </w:rPr>
              <w:t xml:space="preserve">Автоматична промяна при въвеждане </w:t>
            </w:r>
          </w:p>
        </w:tc>
        <w:tc>
          <w:tcPr>
            <w:tcW w:w="1559" w:type="dxa"/>
            <w:tcBorders>
              <w:top w:val="single" w:sz="2" w:space="0" w:color="000000"/>
              <w:left w:val="single" w:sz="2" w:space="0" w:color="000000"/>
              <w:bottom w:val="single" w:sz="2" w:space="0" w:color="000000"/>
            </w:tcBorders>
            <w:shd w:val="clear" w:color="auto" w:fill="auto"/>
          </w:tcPr>
          <w:p w14:paraId="5DE051FE" w14:textId="77777777" w:rsidR="002B75EC" w:rsidRPr="00CF03EA" w:rsidRDefault="002B75EC" w:rsidP="00C407E0">
            <w:pPr>
              <w:jc w:val="both"/>
              <w:rPr>
                <w:rFonts w:cs="Times New Roman"/>
                <w:sz w:val="20"/>
                <w:szCs w:val="20"/>
              </w:rPr>
            </w:pPr>
            <w:r w:rsidRPr="00CF03EA">
              <w:rPr>
                <w:rFonts w:cs="Times New Roman"/>
                <w:sz w:val="20"/>
                <w:szCs w:val="20"/>
              </w:rPr>
              <w:t>11.3.2.2 (А)</w:t>
            </w:r>
          </w:p>
        </w:tc>
        <w:tc>
          <w:tcPr>
            <w:tcW w:w="1417" w:type="dxa"/>
            <w:tcBorders>
              <w:top w:val="single" w:sz="2" w:space="0" w:color="000000"/>
              <w:left w:val="single" w:sz="2" w:space="0" w:color="000000"/>
              <w:bottom w:val="single" w:sz="2" w:space="0" w:color="000000"/>
            </w:tcBorders>
            <w:shd w:val="clear" w:color="auto" w:fill="auto"/>
          </w:tcPr>
          <w:p w14:paraId="01B66A73"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4E1E63D7"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7EE9136F"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E9B827C"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r w:rsidR="002B75EC" w:rsidRPr="00AC1C2C" w14:paraId="1BC87642" w14:textId="77777777" w:rsidTr="00C407E0">
        <w:tc>
          <w:tcPr>
            <w:tcW w:w="2124" w:type="dxa"/>
            <w:tcBorders>
              <w:top w:val="single" w:sz="2" w:space="0" w:color="000000"/>
              <w:left w:val="single" w:sz="2" w:space="0" w:color="000000"/>
              <w:bottom w:val="single" w:sz="2" w:space="0" w:color="000000"/>
            </w:tcBorders>
            <w:shd w:val="clear" w:color="auto" w:fill="auto"/>
          </w:tcPr>
          <w:p w14:paraId="235D3105" w14:textId="77777777" w:rsidR="002B75EC" w:rsidRPr="00CF03EA" w:rsidRDefault="002B75EC" w:rsidP="00C407E0">
            <w:pPr>
              <w:jc w:val="both"/>
              <w:rPr>
                <w:rFonts w:cs="Times New Roman"/>
                <w:sz w:val="20"/>
                <w:szCs w:val="20"/>
              </w:rPr>
            </w:pPr>
            <w:r w:rsidRPr="00CF03EA">
              <w:rPr>
                <w:rFonts w:cs="Times New Roman"/>
                <w:sz w:val="20"/>
                <w:szCs w:val="20"/>
              </w:rPr>
              <w:t>Идентифициране на грешки</w:t>
            </w:r>
          </w:p>
        </w:tc>
        <w:tc>
          <w:tcPr>
            <w:tcW w:w="1559" w:type="dxa"/>
            <w:tcBorders>
              <w:top w:val="single" w:sz="2" w:space="0" w:color="000000"/>
              <w:left w:val="single" w:sz="2" w:space="0" w:color="000000"/>
              <w:bottom w:val="single" w:sz="2" w:space="0" w:color="000000"/>
            </w:tcBorders>
            <w:shd w:val="clear" w:color="auto" w:fill="auto"/>
          </w:tcPr>
          <w:p w14:paraId="492E5A11" w14:textId="77777777" w:rsidR="002B75EC" w:rsidRPr="00CF03EA" w:rsidRDefault="002B75EC" w:rsidP="00C407E0">
            <w:pPr>
              <w:jc w:val="both"/>
              <w:rPr>
                <w:rFonts w:cs="Times New Roman"/>
                <w:sz w:val="20"/>
                <w:szCs w:val="20"/>
              </w:rPr>
            </w:pPr>
            <w:r w:rsidRPr="00CF03EA">
              <w:rPr>
                <w:rFonts w:cs="Times New Roman"/>
                <w:sz w:val="20"/>
                <w:szCs w:val="20"/>
              </w:rPr>
              <w:t>11.3.3.1.1(А)</w:t>
            </w:r>
          </w:p>
        </w:tc>
        <w:tc>
          <w:tcPr>
            <w:tcW w:w="1417" w:type="dxa"/>
            <w:tcBorders>
              <w:top w:val="single" w:sz="2" w:space="0" w:color="000000"/>
              <w:left w:val="single" w:sz="2" w:space="0" w:color="000000"/>
              <w:bottom w:val="single" w:sz="2" w:space="0" w:color="000000"/>
            </w:tcBorders>
            <w:shd w:val="clear" w:color="auto" w:fill="auto"/>
          </w:tcPr>
          <w:p w14:paraId="1242226F"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0E2FB127"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56ABDAD1"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9F65FDE"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20663F08" w14:textId="77777777" w:rsidTr="00C407E0">
        <w:tc>
          <w:tcPr>
            <w:tcW w:w="2124" w:type="dxa"/>
            <w:tcBorders>
              <w:top w:val="single" w:sz="2" w:space="0" w:color="000000"/>
              <w:left w:val="single" w:sz="2" w:space="0" w:color="000000"/>
              <w:bottom w:val="single" w:sz="2" w:space="0" w:color="000000"/>
            </w:tcBorders>
            <w:shd w:val="clear" w:color="auto" w:fill="auto"/>
          </w:tcPr>
          <w:p w14:paraId="746D74B3" w14:textId="77777777" w:rsidR="002B75EC" w:rsidRPr="00CF03EA" w:rsidRDefault="002B75EC" w:rsidP="00C407E0">
            <w:pPr>
              <w:jc w:val="both"/>
              <w:rPr>
                <w:rFonts w:cs="Times New Roman"/>
                <w:sz w:val="20"/>
                <w:szCs w:val="20"/>
              </w:rPr>
            </w:pPr>
            <w:r w:rsidRPr="00CF03EA">
              <w:rPr>
                <w:rFonts w:cs="Times New Roman"/>
                <w:sz w:val="20"/>
                <w:szCs w:val="20"/>
              </w:rPr>
              <w:t xml:space="preserve">Предотвратяване на грешки (юридически, финансови, фактически) </w:t>
            </w:r>
          </w:p>
        </w:tc>
        <w:tc>
          <w:tcPr>
            <w:tcW w:w="1559" w:type="dxa"/>
            <w:tcBorders>
              <w:top w:val="single" w:sz="2" w:space="0" w:color="000000"/>
              <w:left w:val="single" w:sz="2" w:space="0" w:color="000000"/>
              <w:bottom w:val="single" w:sz="2" w:space="0" w:color="000000"/>
            </w:tcBorders>
            <w:shd w:val="clear" w:color="auto" w:fill="auto"/>
          </w:tcPr>
          <w:p w14:paraId="2622F61C" w14:textId="77777777" w:rsidR="002B75EC" w:rsidRPr="00CF03EA" w:rsidRDefault="002B75EC" w:rsidP="00C407E0">
            <w:pPr>
              <w:jc w:val="both"/>
              <w:rPr>
                <w:rFonts w:cs="Times New Roman"/>
                <w:sz w:val="20"/>
                <w:szCs w:val="20"/>
              </w:rPr>
            </w:pPr>
            <w:r w:rsidRPr="00CF03EA">
              <w:rPr>
                <w:rFonts w:cs="Times New Roman"/>
                <w:sz w:val="20"/>
                <w:szCs w:val="20"/>
              </w:rPr>
              <w:t>11.3.3.4 (АА)</w:t>
            </w:r>
          </w:p>
        </w:tc>
        <w:tc>
          <w:tcPr>
            <w:tcW w:w="1417" w:type="dxa"/>
            <w:tcBorders>
              <w:top w:val="single" w:sz="2" w:space="0" w:color="000000"/>
              <w:left w:val="single" w:sz="2" w:space="0" w:color="000000"/>
              <w:bottom w:val="single" w:sz="2" w:space="0" w:color="000000"/>
            </w:tcBorders>
            <w:shd w:val="clear" w:color="auto" w:fill="auto"/>
          </w:tcPr>
          <w:p w14:paraId="2648460C"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3DB404D7"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3E2A74B6"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DCC4454"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2836C6DB" w14:textId="77777777" w:rsidTr="00C407E0">
        <w:tc>
          <w:tcPr>
            <w:tcW w:w="2124" w:type="dxa"/>
            <w:tcBorders>
              <w:top w:val="single" w:sz="2" w:space="0" w:color="000000"/>
              <w:left w:val="single" w:sz="2" w:space="0" w:color="000000"/>
              <w:bottom w:val="single" w:sz="2" w:space="0" w:color="000000"/>
            </w:tcBorders>
            <w:shd w:val="clear" w:color="auto" w:fill="auto"/>
          </w:tcPr>
          <w:p w14:paraId="0D8CDAC5" w14:textId="77777777" w:rsidR="002B75EC" w:rsidRPr="00CF03EA" w:rsidRDefault="002B75EC" w:rsidP="00C407E0">
            <w:pPr>
              <w:jc w:val="both"/>
              <w:rPr>
                <w:rFonts w:cs="Times New Roman"/>
                <w:sz w:val="20"/>
                <w:szCs w:val="20"/>
              </w:rPr>
            </w:pPr>
            <w:r w:rsidRPr="00CF03EA">
              <w:rPr>
                <w:rFonts w:cs="Times New Roman"/>
                <w:sz w:val="20"/>
                <w:szCs w:val="20"/>
              </w:rPr>
              <w:t>Наименование, роля, стойност</w:t>
            </w:r>
          </w:p>
        </w:tc>
        <w:tc>
          <w:tcPr>
            <w:tcW w:w="1559" w:type="dxa"/>
            <w:tcBorders>
              <w:top w:val="single" w:sz="2" w:space="0" w:color="000000"/>
              <w:left w:val="single" w:sz="2" w:space="0" w:color="000000"/>
              <w:bottom w:val="single" w:sz="2" w:space="0" w:color="000000"/>
            </w:tcBorders>
            <w:shd w:val="clear" w:color="auto" w:fill="auto"/>
          </w:tcPr>
          <w:p w14:paraId="6FB16844" w14:textId="77777777" w:rsidR="002B75EC" w:rsidRPr="00CF03EA" w:rsidRDefault="002B75EC" w:rsidP="00C407E0">
            <w:pPr>
              <w:jc w:val="both"/>
              <w:rPr>
                <w:rFonts w:cs="Times New Roman"/>
                <w:sz w:val="20"/>
                <w:szCs w:val="20"/>
              </w:rPr>
            </w:pPr>
            <w:r w:rsidRPr="00CF03EA">
              <w:rPr>
                <w:rFonts w:cs="Times New Roman"/>
                <w:sz w:val="20"/>
                <w:szCs w:val="20"/>
              </w:rPr>
              <w:t>11.4.1.2.1(А)</w:t>
            </w:r>
          </w:p>
        </w:tc>
        <w:tc>
          <w:tcPr>
            <w:tcW w:w="1417" w:type="dxa"/>
            <w:tcBorders>
              <w:top w:val="single" w:sz="2" w:space="0" w:color="000000"/>
              <w:left w:val="single" w:sz="2" w:space="0" w:color="000000"/>
              <w:bottom w:val="single" w:sz="2" w:space="0" w:color="000000"/>
            </w:tcBorders>
            <w:shd w:val="clear" w:color="auto" w:fill="auto"/>
          </w:tcPr>
          <w:p w14:paraId="03F9FB75"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283069A2"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6451332E"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A2568EB"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01C38958" w14:textId="77777777" w:rsidTr="00C407E0">
        <w:tc>
          <w:tcPr>
            <w:tcW w:w="2124" w:type="dxa"/>
            <w:tcBorders>
              <w:top w:val="single" w:sz="2" w:space="0" w:color="000000"/>
              <w:left w:val="single" w:sz="2" w:space="0" w:color="000000"/>
              <w:bottom w:val="single" w:sz="2" w:space="0" w:color="000000"/>
            </w:tcBorders>
            <w:shd w:val="clear" w:color="auto" w:fill="auto"/>
          </w:tcPr>
          <w:p w14:paraId="58777DF9" w14:textId="77777777" w:rsidR="002B75EC" w:rsidRPr="00CF03EA" w:rsidRDefault="002B75EC" w:rsidP="00C407E0">
            <w:pPr>
              <w:jc w:val="both"/>
              <w:rPr>
                <w:rFonts w:cs="Times New Roman"/>
                <w:sz w:val="20"/>
                <w:szCs w:val="20"/>
              </w:rPr>
            </w:pPr>
            <w:r w:rsidRPr="00CF03EA">
              <w:rPr>
                <w:rFonts w:cs="Times New Roman"/>
                <w:sz w:val="20"/>
                <w:szCs w:val="20"/>
              </w:rPr>
              <w:t xml:space="preserve">Отворен към технологии за достъпност </w:t>
            </w:r>
          </w:p>
        </w:tc>
        <w:tc>
          <w:tcPr>
            <w:tcW w:w="1559" w:type="dxa"/>
            <w:tcBorders>
              <w:top w:val="single" w:sz="2" w:space="0" w:color="000000"/>
              <w:left w:val="single" w:sz="2" w:space="0" w:color="000000"/>
              <w:bottom w:val="single" w:sz="2" w:space="0" w:color="000000"/>
            </w:tcBorders>
            <w:shd w:val="clear" w:color="auto" w:fill="auto"/>
          </w:tcPr>
          <w:p w14:paraId="7B289F0E" w14:textId="77777777" w:rsidR="002B75EC" w:rsidRPr="00CF03EA" w:rsidRDefault="002B75EC" w:rsidP="00C407E0">
            <w:pPr>
              <w:jc w:val="both"/>
              <w:rPr>
                <w:rFonts w:cs="Times New Roman"/>
                <w:sz w:val="20"/>
                <w:szCs w:val="20"/>
              </w:rPr>
            </w:pPr>
            <w:r w:rsidRPr="00CF03EA">
              <w:rPr>
                <w:rFonts w:cs="Times New Roman"/>
                <w:sz w:val="20"/>
                <w:szCs w:val="20"/>
              </w:rPr>
              <w:t>11.5.2</w:t>
            </w:r>
          </w:p>
        </w:tc>
        <w:tc>
          <w:tcPr>
            <w:tcW w:w="1417" w:type="dxa"/>
            <w:tcBorders>
              <w:top w:val="single" w:sz="2" w:space="0" w:color="000000"/>
              <w:left w:val="single" w:sz="2" w:space="0" w:color="000000"/>
              <w:bottom w:val="single" w:sz="2" w:space="0" w:color="000000"/>
            </w:tcBorders>
            <w:shd w:val="clear" w:color="auto" w:fill="auto"/>
          </w:tcPr>
          <w:p w14:paraId="606AE7FA"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00524075"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6E7F8BC9"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E22A292"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1EE3F2DC" w14:textId="77777777" w:rsidTr="00C407E0">
        <w:tc>
          <w:tcPr>
            <w:tcW w:w="2124" w:type="dxa"/>
            <w:tcBorders>
              <w:top w:val="single" w:sz="2" w:space="0" w:color="000000"/>
              <w:left w:val="single" w:sz="2" w:space="0" w:color="000000"/>
              <w:bottom w:val="single" w:sz="2" w:space="0" w:color="000000"/>
            </w:tcBorders>
            <w:shd w:val="clear" w:color="auto" w:fill="auto"/>
          </w:tcPr>
          <w:p w14:paraId="4578A154" w14:textId="77777777" w:rsidR="002B75EC" w:rsidRPr="00CF03EA" w:rsidRDefault="002B75EC" w:rsidP="00C407E0">
            <w:pPr>
              <w:jc w:val="both"/>
              <w:rPr>
                <w:rFonts w:cs="Times New Roman"/>
                <w:sz w:val="20"/>
                <w:szCs w:val="20"/>
              </w:rPr>
            </w:pPr>
            <w:r w:rsidRPr="00CF03EA">
              <w:rPr>
                <w:rFonts w:cs="Times New Roman"/>
                <w:sz w:val="20"/>
                <w:szCs w:val="20"/>
              </w:rPr>
              <w:t>Без прекъсване при използване на технологии за достъпност</w:t>
            </w:r>
          </w:p>
        </w:tc>
        <w:tc>
          <w:tcPr>
            <w:tcW w:w="1559" w:type="dxa"/>
            <w:tcBorders>
              <w:top w:val="single" w:sz="2" w:space="0" w:color="000000"/>
              <w:left w:val="single" w:sz="2" w:space="0" w:color="000000"/>
              <w:bottom w:val="single" w:sz="2" w:space="0" w:color="000000"/>
            </w:tcBorders>
            <w:shd w:val="clear" w:color="auto" w:fill="auto"/>
          </w:tcPr>
          <w:p w14:paraId="3FD1DB60" w14:textId="77777777" w:rsidR="002B75EC" w:rsidRPr="00CF03EA" w:rsidRDefault="002B75EC" w:rsidP="00C407E0">
            <w:pPr>
              <w:jc w:val="both"/>
              <w:rPr>
                <w:rFonts w:cs="Times New Roman"/>
                <w:sz w:val="20"/>
                <w:szCs w:val="20"/>
              </w:rPr>
            </w:pPr>
            <w:r w:rsidRPr="00CF03EA">
              <w:rPr>
                <w:rFonts w:cs="Times New Roman"/>
                <w:sz w:val="20"/>
                <w:szCs w:val="20"/>
              </w:rPr>
              <w:t>11.6.2</w:t>
            </w:r>
          </w:p>
        </w:tc>
        <w:tc>
          <w:tcPr>
            <w:tcW w:w="1417" w:type="dxa"/>
            <w:tcBorders>
              <w:top w:val="single" w:sz="2" w:space="0" w:color="000000"/>
              <w:left w:val="single" w:sz="2" w:space="0" w:color="000000"/>
              <w:bottom w:val="single" w:sz="2" w:space="0" w:color="000000"/>
            </w:tcBorders>
            <w:shd w:val="clear" w:color="auto" w:fill="auto"/>
          </w:tcPr>
          <w:p w14:paraId="70D9C3C5"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6D384ADC"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239CC226"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FD0F8C1" w14:textId="77777777" w:rsidR="002B75EC" w:rsidRPr="00CF03EA" w:rsidRDefault="002B75EC" w:rsidP="00CF03EA">
            <w:pPr>
              <w:jc w:val="center"/>
              <w:rPr>
                <w:rFonts w:cs="Times New Roman"/>
                <w:sz w:val="20"/>
                <w:szCs w:val="20"/>
              </w:rPr>
            </w:pPr>
            <w:r w:rsidRPr="00CF03EA">
              <w:rPr>
                <w:rFonts w:cs="Times New Roman"/>
                <w:sz w:val="20"/>
                <w:szCs w:val="20"/>
              </w:rPr>
              <w:t>Да</w:t>
            </w:r>
          </w:p>
        </w:tc>
      </w:tr>
      <w:tr w:rsidR="002B75EC" w:rsidRPr="00AC1C2C" w14:paraId="6CC1F7BF" w14:textId="77777777" w:rsidTr="00C407E0">
        <w:tc>
          <w:tcPr>
            <w:tcW w:w="2124" w:type="dxa"/>
            <w:tcBorders>
              <w:top w:val="single" w:sz="2" w:space="0" w:color="000000"/>
              <w:left w:val="single" w:sz="2" w:space="0" w:color="000000"/>
              <w:bottom w:val="single" w:sz="2" w:space="0" w:color="000000"/>
            </w:tcBorders>
            <w:shd w:val="clear" w:color="auto" w:fill="auto"/>
          </w:tcPr>
          <w:p w14:paraId="29E8A73B" w14:textId="77777777" w:rsidR="002B75EC" w:rsidRPr="00CF03EA" w:rsidRDefault="002B75EC" w:rsidP="00C407E0">
            <w:pPr>
              <w:jc w:val="both"/>
              <w:rPr>
                <w:rFonts w:cs="Times New Roman"/>
                <w:sz w:val="20"/>
                <w:szCs w:val="20"/>
              </w:rPr>
            </w:pPr>
            <w:r w:rsidRPr="00CF03EA">
              <w:rPr>
                <w:rFonts w:cs="Times New Roman"/>
                <w:sz w:val="20"/>
                <w:szCs w:val="20"/>
              </w:rPr>
              <w:lastRenderedPageBreak/>
              <w:t>Потребителски настройки</w:t>
            </w:r>
          </w:p>
        </w:tc>
        <w:tc>
          <w:tcPr>
            <w:tcW w:w="1559" w:type="dxa"/>
            <w:tcBorders>
              <w:top w:val="single" w:sz="2" w:space="0" w:color="000000"/>
              <w:left w:val="single" w:sz="2" w:space="0" w:color="000000"/>
              <w:bottom w:val="single" w:sz="2" w:space="0" w:color="000000"/>
            </w:tcBorders>
            <w:shd w:val="clear" w:color="auto" w:fill="auto"/>
          </w:tcPr>
          <w:p w14:paraId="5D645CF2" w14:textId="77777777" w:rsidR="002B75EC" w:rsidRPr="00CF03EA" w:rsidRDefault="002B75EC" w:rsidP="00C407E0">
            <w:pPr>
              <w:jc w:val="both"/>
              <w:rPr>
                <w:rFonts w:cs="Times New Roman"/>
                <w:sz w:val="20"/>
                <w:szCs w:val="20"/>
              </w:rPr>
            </w:pPr>
            <w:r w:rsidRPr="00CF03EA">
              <w:rPr>
                <w:rFonts w:cs="Times New Roman"/>
                <w:sz w:val="20"/>
                <w:szCs w:val="20"/>
              </w:rPr>
              <w:t>11.7</w:t>
            </w:r>
          </w:p>
        </w:tc>
        <w:tc>
          <w:tcPr>
            <w:tcW w:w="1417" w:type="dxa"/>
            <w:tcBorders>
              <w:top w:val="single" w:sz="2" w:space="0" w:color="000000"/>
              <w:left w:val="single" w:sz="2" w:space="0" w:color="000000"/>
              <w:bottom w:val="single" w:sz="2" w:space="0" w:color="000000"/>
            </w:tcBorders>
            <w:shd w:val="clear" w:color="auto" w:fill="auto"/>
          </w:tcPr>
          <w:p w14:paraId="6E4E99EF" w14:textId="77777777" w:rsidR="002B75EC" w:rsidRPr="00CF03EA" w:rsidRDefault="002B75EC" w:rsidP="00CF03EA">
            <w:pPr>
              <w:jc w:val="center"/>
              <w:rPr>
                <w:rFonts w:cs="Times New Roman"/>
                <w:sz w:val="20"/>
                <w:szCs w:val="20"/>
              </w:rPr>
            </w:pPr>
            <w:r w:rsidRPr="00CF03EA">
              <w:rPr>
                <w:rFonts w:cs="Times New Roman"/>
                <w:sz w:val="20"/>
                <w:szCs w:val="20"/>
              </w:rPr>
              <w:t>Не</w:t>
            </w:r>
          </w:p>
        </w:tc>
        <w:tc>
          <w:tcPr>
            <w:tcW w:w="1701" w:type="dxa"/>
            <w:tcBorders>
              <w:top w:val="single" w:sz="2" w:space="0" w:color="000000"/>
              <w:left w:val="single" w:sz="2" w:space="0" w:color="000000"/>
              <w:bottom w:val="single" w:sz="2" w:space="0" w:color="000000"/>
            </w:tcBorders>
            <w:shd w:val="clear" w:color="auto" w:fill="auto"/>
          </w:tcPr>
          <w:p w14:paraId="587466D9" w14:textId="77777777" w:rsidR="002B75EC" w:rsidRPr="00CF03EA" w:rsidRDefault="002B75EC" w:rsidP="00CF03EA">
            <w:pPr>
              <w:jc w:val="center"/>
              <w:rPr>
                <w:rFonts w:cs="Times New Roman"/>
                <w:sz w:val="20"/>
                <w:szCs w:val="20"/>
              </w:rPr>
            </w:pPr>
            <w:r w:rsidRPr="00CF03EA">
              <w:rPr>
                <w:rFonts w:cs="Times New Roman"/>
                <w:sz w:val="20"/>
                <w:szCs w:val="20"/>
              </w:rPr>
              <w:t>Не се използва</w:t>
            </w:r>
          </w:p>
        </w:tc>
        <w:tc>
          <w:tcPr>
            <w:tcW w:w="1418" w:type="dxa"/>
            <w:tcBorders>
              <w:top w:val="single" w:sz="2" w:space="0" w:color="000000"/>
              <w:left w:val="single" w:sz="2" w:space="0" w:color="000000"/>
              <w:bottom w:val="single" w:sz="2" w:space="0" w:color="000000"/>
            </w:tcBorders>
            <w:shd w:val="clear" w:color="auto" w:fill="auto"/>
          </w:tcPr>
          <w:p w14:paraId="049A8AF2" w14:textId="77777777" w:rsidR="002B75EC" w:rsidRPr="00CF03EA" w:rsidRDefault="002B75EC" w:rsidP="00CF03EA">
            <w:pPr>
              <w:jc w:val="center"/>
              <w:rPr>
                <w:rFonts w:cs="Times New Roman"/>
                <w:sz w:val="20"/>
                <w:szCs w:val="20"/>
                <w:lang w:val="en-US"/>
              </w:rPr>
            </w:pPr>
            <w:r w:rsidRPr="00CF03EA">
              <w:rPr>
                <w:rFonts w:cs="Times New Roman"/>
                <w:sz w:val="20"/>
                <w:szCs w:val="20"/>
              </w:rPr>
              <w:t>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7D11FE9" w14:textId="77777777" w:rsidR="002B75EC" w:rsidRPr="00CF03EA" w:rsidRDefault="002B75EC" w:rsidP="00CF03EA">
            <w:pPr>
              <w:jc w:val="center"/>
              <w:rPr>
                <w:rFonts w:cs="Times New Roman"/>
                <w:sz w:val="20"/>
                <w:szCs w:val="20"/>
              </w:rPr>
            </w:pPr>
            <w:r w:rsidRPr="00CF03EA">
              <w:rPr>
                <w:rFonts w:cs="Times New Roman"/>
                <w:sz w:val="20"/>
                <w:szCs w:val="20"/>
              </w:rPr>
              <w:t>Не</w:t>
            </w:r>
          </w:p>
        </w:tc>
      </w:tr>
    </w:tbl>
    <w:p w14:paraId="684A4CE0" w14:textId="77777777" w:rsidR="002B75EC" w:rsidRPr="00AC1C2C" w:rsidRDefault="002B75EC" w:rsidP="002B75EC">
      <w:pPr>
        <w:jc w:val="both"/>
      </w:pPr>
    </w:p>
    <w:p w14:paraId="05741C33" w14:textId="77777777" w:rsidR="002B75EC" w:rsidRPr="00AC1C2C" w:rsidRDefault="002B75EC" w:rsidP="00CB7CA6">
      <w:pPr>
        <w:ind w:firstLine="709"/>
        <w:jc w:val="both"/>
      </w:pPr>
      <w:r w:rsidRPr="00AC1C2C">
        <w:t>След извършен анализ по изискванията на стандарта представяме в табличен вид резултатите (съотношение на мобилни приложения отговаря</w:t>
      </w:r>
      <w:r w:rsidR="00CD5D14">
        <w:t>т</w:t>
      </w:r>
      <w:r w:rsidRPr="00AC1C2C">
        <w:t>/не отговаря</w:t>
      </w:r>
      <w:r w:rsidR="00CD5D14">
        <w:t>т</w:t>
      </w:r>
      <w:r w:rsidRPr="00AC1C2C">
        <w:t>):</w:t>
      </w:r>
    </w:p>
    <w:tbl>
      <w:tblPr>
        <w:tblW w:w="949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890"/>
        <w:gridCol w:w="1701"/>
        <w:gridCol w:w="2552"/>
        <w:gridCol w:w="2352"/>
      </w:tblGrid>
      <w:tr w:rsidR="00B2798F" w:rsidRPr="00B2798F" w14:paraId="2D4E34BA" w14:textId="77777777" w:rsidTr="000A4DF1">
        <w:trPr>
          <w:tblHeader/>
        </w:trPr>
        <w:tc>
          <w:tcPr>
            <w:tcW w:w="2890" w:type="dxa"/>
            <w:tcBorders>
              <w:top w:val="single" w:sz="2" w:space="0" w:color="000000"/>
              <w:left w:val="single" w:sz="2" w:space="0" w:color="000000"/>
              <w:bottom w:val="single" w:sz="2" w:space="0" w:color="000000"/>
            </w:tcBorders>
            <w:shd w:val="clear" w:color="auto" w:fill="F2F2F2" w:themeFill="background1" w:themeFillShade="F2"/>
            <w:vAlign w:val="center"/>
          </w:tcPr>
          <w:p w14:paraId="526A7671" w14:textId="77777777" w:rsidR="002B75EC" w:rsidRPr="00B2798F" w:rsidRDefault="002B75EC" w:rsidP="00CF03EA">
            <w:pPr>
              <w:jc w:val="center"/>
              <w:rPr>
                <w:rFonts w:cs="Times New Roman"/>
                <w:b/>
                <w:color w:val="2E74B5" w:themeColor="accent1" w:themeShade="BF"/>
                <w:sz w:val="20"/>
                <w:szCs w:val="20"/>
              </w:rPr>
            </w:pPr>
            <w:r w:rsidRPr="00B2798F">
              <w:rPr>
                <w:rFonts w:cs="Times New Roman"/>
                <w:b/>
                <w:color w:val="2E74B5" w:themeColor="accent1" w:themeShade="BF"/>
                <w:sz w:val="20"/>
                <w:szCs w:val="20"/>
              </w:rPr>
              <w:t>Изискване</w:t>
            </w:r>
          </w:p>
        </w:tc>
        <w:tc>
          <w:tcPr>
            <w:tcW w:w="1701" w:type="dxa"/>
            <w:tcBorders>
              <w:top w:val="single" w:sz="2" w:space="0" w:color="000000"/>
              <w:left w:val="single" w:sz="2" w:space="0" w:color="000000"/>
              <w:bottom w:val="single" w:sz="2" w:space="0" w:color="000000"/>
            </w:tcBorders>
            <w:shd w:val="clear" w:color="auto" w:fill="F2F2F2" w:themeFill="background1" w:themeFillShade="F2"/>
            <w:vAlign w:val="center"/>
          </w:tcPr>
          <w:p w14:paraId="594EA371" w14:textId="77777777" w:rsidR="002B75EC" w:rsidRPr="00B2798F" w:rsidRDefault="006A62B9" w:rsidP="00CF03EA">
            <w:pPr>
              <w:jc w:val="center"/>
              <w:rPr>
                <w:rFonts w:cs="Times New Roman"/>
                <w:b/>
                <w:color w:val="2E74B5" w:themeColor="accent1" w:themeShade="BF"/>
                <w:sz w:val="20"/>
                <w:szCs w:val="20"/>
              </w:rPr>
            </w:pPr>
            <w:r w:rsidRPr="00B2798F">
              <w:rPr>
                <w:rFonts w:cs="Times New Roman"/>
                <w:b/>
                <w:color w:val="2E74B5" w:themeColor="accent1" w:themeShade="BF"/>
                <w:sz w:val="20"/>
                <w:szCs w:val="20"/>
              </w:rPr>
              <w:t>К</w:t>
            </w:r>
            <w:r w:rsidR="002B75EC" w:rsidRPr="00B2798F">
              <w:rPr>
                <w:rFonts w:cs="Times New Roman"/>
                <w:b/>
                <w:color w:val="2E74B5" w:themeColor="accent1" w:themeShade="BF"/>
                <w:sz w:val="20"/>
                <w:szCs w:val="20"/>
              </w:rPr>
              <w:t>ритерий</w:t>
            </w:r>
          </w:p>
        </w:tc>
        <w:tc>
          <w:tcPr>
            <w:tcW w:w="2552" w:type="dxa"/>
            <w:tcBorders>
              <w:top w:val="single" w:sz="2" w:space="0" w:color="000000"/>
              <w:left w:val="single" w:sz="2" w:space="0" w:color="000000"/>
              <w:bottom w:val="single" w:sz="2" w:space="0" w:color="000000"/>
            </w:tcBorders>
            <w:shd w:val="clear" w:color="auto" w:fill="F2F2F2" w:themeFill="background1" w:themeFillShade="F2"/>
            <w:vAlign w:val="center"/>
          </w:tcPr>
          <w:p w14:paraId="38E11073" w14:textId="77777777" w:rsidR="002B75EC" w:rsidRPr="00B2798F" w:rsidRDefault="00B948FA" w:rsidP="00CF03EA">
            <w:pPr>
              <w:jc w:val="center"/>
              <w:rPr>
                <w:rFonts w:cs="Times New Roman"/>
                <w:b/>
                <w:color w:val="2E74B5" w:themeColor="accent1" w:themeShade="BF"/>
                <w:sz w:val="20"/>
                <w:szCs w:val="20"/>
              </w:rPr>
            </w:pPr>
            <w:r w:rsidRPr="00B2798F">
              <w:rPr>
                <w:rFonts w:cs="Times New Roman"/>
                <w:b/>
                <w:color w:val="2E74B5" w:themeColor="accent1" w:themeShade="BF"/>
                <w:sz w:val="20"/>
                <w:szCs w:val="20"/>
              </w:rPr>
              <w:t>Отговарят</w:t>
            </w:r>
            <w:r w:rsidR="002B75EC" w:rsidRPr="00B2798F">
              <w:rPr>
                <w:rFonts w:cs="Times New Roman"/>
                <w:b/>
                <w:color w:val="2E74B5" w:themeColor="accent1" w:themeShade="BF"/>
                <w:sz w:val="20"/>
                <w:szCs w:val="20"/>
              </w:rPr>
              <w:t xml:space="preserve"> (%)</w:t>
            </w:r>
          </w:p>
        </w:tc>
        <w:tc>
          <w:tcPr>
            <w:tcW w:w="2352" w:type="dxa"/>
            <w:tcBorders>
              <w:top w:val="single" w:sz="2" w:space="0" w:color="000000"/>
              <w:left w:val="single" w:sz="2" w:space="0" w:color="000000"/>
              <w:bottom w:val="single" w:sz="2" w:space="0" w:color="000000"/>
              <w:right w:val="single" w:sz="4" w:space="0" w:color="auto"/>
            </w:tcBorders>
            <w:shd w:val="clear" w:color="auto" w:fill="F2F2F2" w:themeFill="background1" w:themeFillShade="F2"/>
            <w:vAlign w:val="center"/>
          </w:tcPr>
          <w:p w14:paraId="2D40E2EC" w14:textId="77777777" w:rsidR="002B75EC" w:rsidRPr="00B2798F" w:rsidRDefault="00B948FA" w:rsidP="00CF03EA">
            <w:pPr>
              <w:jc w:val="center"/>
              <w:rPr>
                <w:rFonts w:cs="Times New Roman"/>
                <w:b/>
                <w:color w:val="2E74B5" w:themeColor="accent1" w:themeShade="BF"/>
                <w:sz w:val="20"/>
                <w:szCs w:val="20"/>
              </w:rPr>
            </w:pPr>
            <w:r w:rsidRPr="00B2798F">
              <w:rPr>
                <w:rFonts w:cs="Times New Roman"/>
                <w:b/>
                <w:color w:val="2E74B5" w:themeColor="accent1" w:themeShade="BF"/>
                <w:sz w:val="20"/>
                <w:szCs w:val="20"/>
              </w:rPr>
              <w:t>Не</w:t>
            </w:r>
            <w:r w:rsidR="002B75EC" w:rsidRPr="00B2798F">
              <w:rPr>
                <w:rFonts w:cs="Times New Roman"/>
                <w:b/>
                <w:color w:val="2E74B5" w:themeColor="accent1" w:themeShade="BF"/>
                <w:sz w:val="20"/>
                <w:szCs w:val="20"/>
              </w:rPr>
              <w:t xml:space="preserve"> </w:t>
            </w:r>
            <w:r w:rsidRPr="00B2798F">
              <w:rPr>
                <w:rFonts w:cs="Times New Roman"/>
                <w:b/>
                <w:color w:val="2E74B5" w:themeColor="accent1" w:themeShade="BF"/>
                <w:sz w:val="20"/>
                <w:szCs w:val="20"/>
              </w:rPr>
              <w:t xml:space="preserve">отговарят </w:t>
            </w:r>
            <w:r w:rsidR="002B75EC" w:rsidRPr="00B2798F">
              <w:rPr>
                <w:rFonts w:cs="Times New Roman"/>
                <w:b/>
                <w:color w:val="2E74B5" w:themeColor="accent1" w:themeShade="BF"/>
                <w:sz w:val="20"/>
                <w:szCs w:val="20"/>
              </w:rPr>
              <w:t>(%)</w:t>
            </w:r>
          </w:p>
        </w:tc>
      </w:tr>
      <w:tr w:rsidR="002B75EC" w:rsidRPr="00AC1C2C" w14:paraId="35E4CF1E" w14:textId="77777777" w:rsidTr="000A4DF1">
        <w:tc>
          <w:tcPr>
            <w:tcW w:w="2890" w:type="dxa"/>
            <w:tcBorders>
              <w:left w:val="single" w:sz="2" w:space="0" w:color="000000"/>
              <w:bottom w:val="single" w:sz="2" w:space="0" w:color="000000"/>
            </w:tcBorders>
            <w:shd w:val="clear" w:color="auto" w:fill="auto"/>
          </w:tcPr>
          <w:p w14:paraId="2C4997DE" w14:textId="77777777" w:rsidR="002B75EC" w:rsidRPr="00CF03EA" w:rsidRDefault="002B75EC" w:rsidP="00C407E0">
            <w:pPr>
              <w:jc w:val="both"/>
              <w:rPr>
                <w:rFonts w:cs="Times New Roman"/>
                <w:sz w:val="20"/>
                <w:szCs w:val="20"/>
              </w:rPr>
            </w:pPr>
            <w:r w:rsidRPr="00CF03EA">
              <w:rPr>
                <w:rFonts w:cs="Times New Roman"/>
                <w:sz w:val="20"/>
                <w:szCs w:val="20"/>
              </w:rPr>
              <w:t>Нетекстово съдържание</w:t>
            </w:r>
          </w:p>
        </w:tc>
        <w:tc>
          <w:tcPr>
            <w:tcW w:w="1701" w:type="dxa"/>
            <w:tcBorders>
              <w:left w:val="single" w:sz="2" w:space="0" w:color="000000"/>
              <w:bottom w:val="single" w:sz="2" w:space="0" w:color="000000"/>
            </w:tcBorders>
            <w:shd w:val="clear" w:color="auto" w:fill="auto"/>
          </w:tcPr>
          <w:p w14:paraId="1E53E064" w14:textId="77777777" w:rsidR="002B75EC" w:rsidRPr="00CF03EA" w:rsidRDefault="002B75EC" w:rsidP="00C407E0">
            <w:pPr>
              <w:jc w:val="both"/>
              <w:rPr>
                <w:rFonts w:cs="Times New Roman"/>
                <w:sz w:val="20"/>
                <w:szCs w:val="20"/>
              </w:rPr>
            </w:pPr>
            <w:r w:rsidRPr="00CF03EA">
              <w:rPr>
                <w:rFonts w:cs="Times New Roman"/>
                <w:sz w:val="20"/>
                <w:szCs w:val="20"/>
              </w:rPr>
              <w:t>11.1.1.1.1 (А)</w:t>
            </w:r>
          </w:p>
        </w:tc>
        <w:tc>
          <w:tcPr>
            <w:tcW w:w="2552" w:type="dxa"/>
            <w:tcBorders>
              <w:left w:val="single" w:sz="2" w:space="0" w:color="000000"/>
              <w:bottom w:val="single" w:sz="2" w:space="0" w:color="000000"/>
            </w:tcBorders>
            <w:shd w:val="clear" w:color="auto" w:fill="auto"/>
          </w:tcPr>
          <w:p w14:paraId="12D40D69" w14:textId="77777777" w:rsidR="002B75EC" w:rsidRPr="00CF03EA" w:rsidRDefault="002B75EC" w:rsidP="00F67A6B">
            <w:pPr>
              <w:jc w:val="center"/>
              <w:rPr>
                <w:rFonts w:cs="Times New Roman"/>
                <w:sz w:val="20"/>
                <w:szCs w:val="20"/>
              </w:rPr>
            </w:pPr>
            <w:r w:rsidRPr="00CF03EA">
              <w:rPr>
                <w:rFonts w:cs="Times New Roman"/>
                <w:sz w:val="20"/>
                <w:szCs w:val="20"/>
              </w:rPr>
              <w:t>46,15</w:t>
            </w:r>
          </w:p>
        </w:tc>
        <w:tc>
          <w:tcPr>
            <w:tcW w:w="2352" w:type="dxa"/>
            <w:tcBorders>
              <w:left w:val="single" w:sz="2" w:space="0" w:color="000000"/>
              <w:bottom w:val="single" w:sz="2" w:space="0" w:color="000000"/>
              <w:right w:val="single" w:sz="4" w:space="0" w:color="auto"/>
            </w:tcBorders>
            <w:shd w:val="clear" w:color="auto" w:fill="auto"/>
          </w:tcPr>
          <w:p w14:paraId="6C1327A5" w14:textId="77777777" w:rsidR="002B75EC" w:rsidRPr="00CF03EA" w:rsidRDefault="002B75EC" w:rsidP="00F67A6B">
            <w:pPr>
              <w:jc w:val="center"/>
              <w:rPr>
                <w:rFonts w:cs="Times New Roman"/>
                <w:sz w:val="20"/>
                <w:szCs w:val="20"/>
              </w:rPr>
            </w:pPr>
            <w:r w:rsidRPr="00CF03EA">
              <w:rPr>
                <w:rFonts w:cs="Times New Roman"/>
                <w:sz w:val="20"/>
                <w:szCs w:val="20"/>
              </w:rPr>
              <w:t>38,46</w:t>
            </w:r>
          </w:p>
        </w:tc>
      </w:tr>
      <w:tr w:rsidR="002B75EC" w:rsidRPr="00AC1C2C" w14:paraId="5FE14548" w14:textId="77777777" w:rsidTr="000A4DF1">
        <w:tc>
          <w:tcPr>
            <w:tcW w:w="2890" w:type="dxa"/>
            <w:tcBorders>
              <w:left w:val="single" w:sz="2" w:space="0" w:color="000000"/>
              <w:bottom w:val="single" w:sz="2" w:space="0" w:color="000000"/>
            </w:tcBorders>
            <w:shd w:val="clear" w:color="auto" w:fill="auto"/>
          </w:tcPr>
          <w:p w14:paraId="25EA7436" w14:textId="77777777" w:rsidR="002B75EC" w:rsidRPr="00CF03EA" w:rsidRDefault="002B75EC" w:rsidP="00C407E0">
            <w:pPr>
              <w:jc w:val="both"/>
              <w:rPr>
                <w:rFonts w:cs="Times New Roman"/>
                <w:sz w:val="20"/>
                <w:szCs w:val="20"/>
              </w:rPr>
            </w:pPr>
            <w:r w:rsidRPr="00CF03EA">
              <w:rPr>
                <w:rFonts w:cs="Times New Roman"/>
                <w:sz w:val="20"/>
                <w:szCs w:val="20"/>
              </w:rPr>
              <w:t xml:space="preserve">Аудио и видео съдържание (предварително записани) </w:t>
            </w:r>
          </w:p>
        </w:tc>
        <w:tc>
          <w:tcPr>
            <w:tcW w:w="1701" w:type="dxa"/>
            <w:tcBorders>
              <w:left w:val="single" w:sz="2" w:space="0" w:color="000000"/>
              <w:bottom w:val="single" w:sz="2" w:space="0" w:color="000000"/>
            </w:tcBorders>
            <w:shd w:val="clear" w:color="auto" w:fill="auto"/>
          </w:tcPr>
          <w:p w14:paraId="2E790BF1" w14:textId="77777777" w:rsidR="002B75EC" w:rsidRPr="00CF03EA" w:rsidRDefault="002B75EC" w:rsidP="00C407E0">
            <w:pPr>
              <w:jc w:val="both"/>
              <w:rPr>
                <w:rFonts w:cs="Times New Roman"/>
                <w:sz w:val="20"/>
                <w:szCs w:val="20"/>
              </w:rPr>
            </w:pPr>
            <w:r w:rsidRPr="00CF03EA">
              <w:rPr>
                <w:rFonts w:cs="Times New Roman"/>
                <w:sz w:val="20"/>
                <w:szCs w:val="20"/>
              </w:rPr>
              <w:t>11.1.2.1.1 (А)</w:t>
            </w:r>
          </w:p>
        </w:tc>
        <w:tc>
          <w:tcPr>
            <w:tcW w:w="2552" w:type="dxa"/>
            <w:tcBorders>
              <w:left w:val="single" w:sz="2" w:space="0" w:color="000000"/>
              <w:bottom w:val="single" w:sz="2" w:space="0" w:color="000000"/>
            </w:tcBorders>
            <w:shd w:val="clear" w:color="auto" w:fill="auto"/>
          </w:tcPr>
          <w:p w14:paraId="74CBEB99"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4E1A3E9F"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6DAF8091" w14:textId="77777777" w:rsidTr="000A4DF1">
        <w:tc>
          <w:tcPr>
            <w:tcW w:w="2890" w:type="dxa"/>
            <w:tcBorders>
              <w:left w:val="single" w:sz="2" w:space="0" w:color="000000"/>
              <w:bottom w:val="single" w:sz="2" w:space="0" w:color="000000"/>
            </w:tcBorders>
            <w:shd w:val="clear" w:color="auto" w:fill="auto"/>
          </w:tcPr>
          <w:p w14:paraId="602BCE18" w14:textId="77777777" w:rsidR="002B75EC" w:rsidRPr="00CF03EA" w:rsidRDefault="002B75EC" w:rsidP="00C407E0">
            <w:pPr>
              <w:jc w:val="both"/>
              <w:rPr>
                <w:rFonts w:cs="Times New Roman"/>
                <w:sz w:val="20"/>
                <w:szCs w:val="20"/>
              </w:rPr>
            </w:pPr>
            <w:r w:rsidRPr="00CF03EA">
              <w:rPr>
                <w:rFonts w:cs="Times New Roman"/>
                <w:sz w:val="20"/>
                <w:szCs w:val="20"/>
              </w:rPr>
              <w:t>Надписи (предварително записани)</w:t>
            </w:r>
          </w:p>
        </w:tc>
        <w:tc>
          <w:tcPr>
            <w:tcW w:w="1701" w:type="dxa"/>
            <w:tcBorders>
              <w:left w:val="single" w:sz="2" w:space="0" w:color="000000"/>
              <w:bottom w:val="single" w:sz="2" w:space="0" w:color="000000"/>
            </w:tcBorders>
            <w:shd w:val="clear" w:color="auto" w:fill="auto"/>
          </w:tcPr>
          <w:p w14:paraId="0B8E60FD" w14:textId="77777777" w:rsidR="002B75EC" w:rsidRPr="00CF03EA" w:rsidRDefault="002B75EC" w:rsidP="00C407E0">
            <w:pPr>
              <w:jc w:val="both"/>
              <w:rPr>
                <w:rFonts w:cs="Times New Roman"/>
                <w:sz w:val="20"/>
                <w:szCs w:val="20"/>
              </w:rPr>
            </w:pPr>
            <w:r w:rsidRPr="00CF03EA">
              <w:rPr>
                <w:rFonts w:cs="Times New Roman"/>
                <w:sz w:val="20"/>
                <w:szCs w:val="20"/>
              </w:rPr>
              <w:t>11.1.2.2 (А)</w:t>
            </w:r>
          </w:p>
        </w:tc>
        <w:tc>
          <w:tcPr>
            <w:tcW w:w="2552" w:type="dxa"/>
            <w:tcBorders>
              <w:left w:val="single" w:sz="2" w:space="0" w:color="000000"/>
              <w:bottom w:val="single" w:sz="2" w:space="0" w:color="000000"/>
            </w:tcBorders>
            <w:shd w:val="clear" w:color="auto" w:fill="auto"/>
          </w:tcPr>
          <w:p w14:paraId="702B7D75"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4F78F082" w14:textId="77777777" w:rsidR="002B75EC" w:rsidRPr="00CF03EA" w:rsidRDefault="002B75EC" w:rsidP="00F67A6B">
            <w:pPr>
              <w:jc w:val="center"/>
              <w:rPr>
                <w:rFonts w:cs="Times New Roman"/>
                <w:sz w:val="20"/>
                <w:szCs w:val="20"/>
              </w:rPr>
            </w:pPr>
            <w:r w:rsidRPr="00CF03EA">
              <w:rPr>
                <w:rFonts w:cs="Times New Roman"/>
                <w:sz w:val="20"/>
                <w:szCs w:val="20"/>
              </w:rPr>
              <w:t>7,69</w:t>
            </w:r>
          </w:p>
        </w:tc>
      </w:tr>
      <w:tr w:rsidR="002B75EC" w:rsidRPr="00AC1C2C" w14:paraId="21795FFA" w14:textId="77777777" w:rsidTr="000A4DF1">
        <w:tc>
          <w:tcPr>
            <w:tcW w:w="2890" w:type="dxa"/>
            <w:tcBorders>
              <w:left w:val="single" w:sz="2" w:space="0" w:color="000000"/>
              <w:bottom w:val="single" w:sz="2" w:space="0" w:color="000000"/>
            </w:tcBorders>
            <w:shd w:val="clear" w:color="auto" w:fill="auto"/>
          </w:tcPr>
          <w:p w14:paraId="00E4369D" w14:textId="77777777" w:rsidR="002B75EC" w:rsidRPr="00CF03EA" w:rsidRDefault="002B75EC" w:rsidP="00C407E0">
            <w:pPr>
              <w:jc w:val="both"/>
              <w:rPr>
                <w:rFonts w:cs="Times New Roman"/>
                <w:sz w:val="20"/>
                <w:szCs w:val="20"/>
              </w:rPr>
            </w:pPr>
            <w:r w:rsidRPr="00CF03EA">
              <w:rPr>
                <w:rFonts w:cs="Times New Roman"/>
                <w:sz w:val="20"/>
                <w:szCs w:val="20"/>
              </w:rPr>
              <w:t>Информация и взаимовръзки</w:t>
            </w:r>
          </w:p>
        </w:tc>
        <w:tc>
          <w:tcPr>
            <w:tcW w:w="1701" w:type="dxa"/>
            <w:tcBorders>
              <w:left w:val="single" w:sz="2" w:space="0" w:color="000000"/>
              <w:bottom w:val="single" w:sz="2" w:space="0" w:color="000000"/>
            </w:tcBorders>
            <w:shd w:val="clear" w:color="auto" w:fill="auto"/>
          </w:tcPr>
          <w:p w14:paraId="4E0FC2EE" w14:textId="77777777" w:rsidR="002B75EC" w:rsidRPr="00CF03EA" w:rsidRDefault="002B75EC" w:rsidP="00C407E0">
            <w:pPr>
              <w:jc w:val="both"/>
              <w:rPr>
                <w:rFonts w:cs="Times New Roman"/>
                <w:sz w:val="20"/>
                <w:szCs w:val="20"/>
              </w:rPr>
            </w:pPr>
            <w:r w:rsidRPr="00CF03EA">
              <w:rPr>
                <w:rFonts w:cs="Times New Roman"/>
                <w:sz w:val="20"/>
                <w:szCs w:val="20"/>
              </w:rPr>
              <w:t>11.1.3.1.1 (А)</w:t>
            </w:r>
          </w:p>
        </w:tc>
        <w:tc>
          <w:tcPr>
            <w:tcW w:w="2552" w:type="dxa"/>
            <w:tcBorders>
              <w:left w:val="single" w:sz="2" w:space="0" w:color="000000"/>
              <w:bottom w:val="single" w:sz="2" w:space="0" w:color="000000"/>
            </w:tcBorders>
            <w:shd w:val="clear" w:color="auto" w:fill="auto"/>
          </w:tcPr>
          <w:p w14:paraId="4DB61082" w14:textId="77777777" w:rsidR="002B75EC" w:rsidRPr="00CF03EA" w:rsidRDefault="002B75EC" w:rsidP="00F67A6B">
            <w:pPr>
              <w:jc w:val="center"/>
              <w:rPr>
                <w:rFonts w:cs="Times New Roman"/>
                <w:sz w:val="20"/>
                <w:szCs w:val="20"/>
              </w:rPr>
            </w:pPr>
            <w:r w:rsidRPr="00CF03EA">
              <w:rPr>
                <w:rFonts w:cs="Times New Roman"/>
                <w:sz w:val="20"/>
                <w:szCs w:val="20"/>
              </w:rPr>
              <w:t>61,54</w:t>
            </w:r>
          </w:p>
        </w:tc>
        <w:tc>
          <w:tcPr>
            <w:tcW w:w="2352" w:type="dxa"/>
            <w:tcBorders>
              <w:left w:val="single" w:sz="2" w:space="0" w:color="000000"/>
              <w:bottom w:val="single" w:sz="2" w:space="0" w:color="000000"/>
              <w:right w:val="single" w:sz="4" w:space="0" w:color="auto"/>
            </w:tcBorders>
            <w:shd w:val="clear" w:color="auto" w:fill="auto"/>
          </w:tcPr>
          <w:p w14:paraId="5CA42DAE" w14:textId="77777777" w:rsidR="002B75EC" w:rsidRPr="00CF03EA" w:rsidRDefault="002B75EC" w:rsidP="00F67A6B">
            <w:pPr>
              <w:jc w:val="center"/>
              <w:rPr>
                <w:rFonts w:cs="Times New Roman"/>
                <w:sz w:val="20"/>
                <w:szCs w:val="20"/>
              </w:rPr>
            </w:pPr>
            <w:r w:rsidRPr="00CF03EA">
              <w:rPr>
                <w:rFonts w:cs="Times New Roman"/>
                <w:sz w:val="20"/>
                <w:szCs w:val="20"/>
              </w:rPr>
              <w:t>23,08</w:t>
            </w:r>
          </w:p>
        </w:tc>
      </w:tr>
      <w:tr w:rsidR="002B75EC" w:rsidRPr="00AC1C2C" w14:paraId="2E1FC8AB" w14:textId="77777777" w:rsidTr="000A4DF1">
        <w:tc>
          <w:tcPr>
            <w:tcW w:w="2890" w:type="dxa"/>
            <w:tcBorders>
              <w:left w:val="single" w:sz="2" w:space="0" w:color="000000"/>
              <w:bottom w:val="single" w:sz="2" w:space="0" w:color="000000"/>
            </w:tcBorders>
            <w:shd w:val="clear" w:color="auto" w:fill="auto"/>
          </w:tcPr>
          <w:p w14:paraId="4863C5A6" w14:textId="77777777" w:rsidR="002B75EC" w:rsidRPr="00CF03EA" w:rsidRDefault="002B75EC" w:rsidP="00C407E0">
            <w:pPr>
              <w:jc w:val="both"/>
              <w:rPr>
                <w:rFonts w:cs="Times New Roman"/>
                <w:sz w:val="20"/>
                <w:szCs w:val="20"/>
              </w:rPr>
            </w:pPr>
            <w:r w:rsidRPr="00CF03EA">
              <w:rPr>
                <w:rFonts w:cs="Times New Roman"/>
                <w:sz w:val="20"/>
                <w:szCs w:val="20"/>
              </w:rPr>
              <w:t xml:space="preserve">Сетивни характеристики </w:t>
            </w:r>
          </w:p>
        </w:tc>
        <w:tc>
          <w:tcPr>
            <w:tcW w:w="1701" w:type="dxa"/>
            <w:tcBorders>
              <w:left w:val="single" w:sz="2" w:space="0" w:color="000000"/>
              <w:bottom w:val="single" w:sz="2" w:space="0" w:color="000000"/>
            </w:tcBorders>
            <w:shd w:val="clear" w:color="auto" w:fill="auto"/>
          </w:tcPr>
          <w:p w14:paraId="36A24440" w14:textId="77777777" w:rsidR="002B75EC" w:rsidRPr="00CF03EA" w:rsidRDefault="002B75EC" w:rsidP="00C407E0">
            <w:pPr>
              <w:jc w:val="both"/>
              <w:rPr>
                <w:rFonts w:cs="Times New Roman"/>
                <w:sz w:val="20"/>
                <w:szCs w:val="20"/>
              </w:rPr>
            </w:pPr>
            <w:r w:rsidRPr="00CF03EA">
              <w:rPr>
                <w:rFonts w:cs="Times New Roman"/>
                <w:sz w:val="20"/>
                <w:szCs w:val="20"/>
              </w:rPr>
              <w:t>11.1.3.3 (А)</w:t>
            </w:r>
          </w:p>
        </w:tc>
        <w:tc>
          <w:tcPr>
            <w:tcW w:w="2552" w:type="dxa"/>
            <w:tcBorders>
              <w:left w:val="single" w:sz="2" w:space="0" w:color="000000"/>
              <w:bottom w:val="single" w:sz="2" w:space="0" w:color="000000"/>
            </w:tcBorders>
            <w:shd w:val="clear" w:color="auto" w:fill="auto"/>
          </w:tcPr>
          <w:p w14:paraId="0A212804" w14:textId="77777777" w:rsidR="002B75EC" w:rsidRPr="00CF03EA" w:rsidRDefault="002B75EC" w:rsidP="00F67A6B">
            <w:pPr>
              <w:jc w:val="center"/>
              <w:rPr>
                <w:rFonts w:cs="Times New Roman"/>
                <w:sz w:val="20"/>
                <w:szCs w:val="20"/>
              </w:rPr>
            </w:pPr>
            <w:r w:rsidRPr="00CF03EA">
              <w:rPr>
                <w:rFonts w:cs="Times New Roman"/>
                <w:sz w:val="20"/>
                <w:szCs w:val="20"/>
              </w:rPr>
              <w:t>23,08</w:t>
            </w:r>
          </w:p>
        </w:tc>
        <w:tc>
          <w:tcPr>
            <w:tcW w:w="2352" w:type="dxa"/>
            <w:tcBorders>
              <w:left w:val="single" w:sz="2" w:space="0" w:color="000000"/>
              <w:bottom w:val="single" w:sz="2" w:space="0" w:color="000000"/>
              <w:right w:val="single" w:sz="4" w:space="0" w:color="auto"/>
            </w:tcBorders>
            <w:shd w:val="clear" w:color="auto" w:fill="auto"/>
          </w:tcPr>
          <w:p w14:paraId="3508CFFC" w14:textId="77777777" w:rsidR="002B75EC" w:rsidRPr="00CF03EA" w:rsidRDefault="002B75EC" w:rsidP="00F67A6B">
            <w:pPr>
              <w:jc w:val="center"/>
              <w:rPr>
                <w:rFonts w:cs="Times New Roman"/>
                <w:sz w:val="20"/>
                <w:szCs w:val="20"/>
              </w:rPr>
            </w:pPr>
            <w:r w:rsidRPr="00CF03EA">
              <w:rPr>
                <w:rFonts w:cs="Times New Roman"/>
                <w:sz w:val="20"/>
                <w:szCs w:val="20"/>
              </w:rPr>
              <w:t>7,69</w:t>
            </w:r>
          </w:p>
        </w:tc>
      </w:tr>
      <w:tr w:rsidR="002B75EC" w:rsidRPr="00AC1C2C" w14:paraId="12FDA94C" w14:textId="77777777" w:rsidTr="000A4DF1">
        <w:tc>
          <w:tcPr>
            <w:tcW w:w="2890" w:type="dxa"/>
            <w:tcBorders>
              <w:left w:val="single" w:sz="2" w:space="0" w:color="000000"/>
              <w:bottom w:val="single" w:sz="2" w:space="0" w:color="000000"/>
            </w:tcBorders>
            <w:shd w:val="clear" w:color="auto" w:fill="auto"/>
          </w:tcPr>
          <w:p w14:paraId="146224F6" w14:textId="77777777" w:rsidR="002B75EC" w:rsidRPr="00CF03EA" w:rsidRDefault="002B75EC" w:rsidP="00C407E0">
            <w:pPr>
              <w:jc w:val="both"/>
              <w:rPr>
                <w:rFonts w:cs="Times New Roman"/>
                <w:sz w:val="20"/>
                <w:szCs w:val="20"/>
              </w:rPr>
            </w:pPr>
            <w:r w:rsidRPr="00CF03EA">
              <w:rPr>
                <w:rFonts w:cs="Times New Roman"/>
                <w:sz w:val="20"/>
                <w:szCs w:val="20"/>
              </w:rPr>
              <w:t>Ориентация</w:t>
            </w:r>
          </w:p>
        </w:tc>
        <w:tc>
          <w:tcPr>
            <w:tcW w:w="1701" w:type="dxa"/>
            <w:tcBorders>
              <w:left w:val="single" w:sz="2" w:space="0" w:color="000000"/>
              <w:bottom w:val="single" w:sz="2" w:space="0" w:color="000000"/>
            </w:tcBorders>
            <w:shd w:val="clear" w:color="auto" w:fill="auto"/>
          </w:tcPr>
          <w:p w14:paraId="1430A6DE" w14:textId="77777777" w:rsidR="002B75EC" w:rsidRPr="00CF03EA" w:rsidRDefault="002B75EC" w:rsidP="00C407E0">
            <w:pPr>
              <w:jc w:val="both"/>
              <w:rPr>
                <w:rFonts w:cs="Times New Roman"/>
                <w:sz w:val="20"/>
                <w:szCs w:val="20"/>
              </w:rPr>
            </w:pPr>
            <w:r w:rsidRPr="00CF03EA">
              <w:rPr>
                <w:rFonts w:cs="Times New Roman"/>
                <w:sz w:val="20"/>
                <w:szCs w:val="20"/>
              </w:rPr>
              <w:t>11.1.3.4 (АА)</w:t>
            </w:r>
          </w:p>
        </w:tc>
        <w:tc>
          <w:tcPr>
            <w:tcW w:w="2552" w:type="dxa"/>
            <w:tcBorders>
              <w:left w:val="single" w:sz="2" w:space="0" w:color="000000"/>
              <w:bottom w:val="single" w:sz="2" w:space="0" w:color="000000"/>
            </w:tcBorders>
            <w:shd w:val="clear" w:color="auto" w:fill="auto"/>
          </w:tcPr>
          <w:p w14:paraId="297E60A7" w14:textId="77777777" w:rsidR="002B75EC" w:rsidRPr="00CF03EA" w:rsidRDefault="002B75EC" w:rsidP="00F67A6B">
            <w:pPr>
              <w:jc w:val="center"/>
              <w:rPr>
                <w:rFonts w:cs="Times New Roman"/>
                <w:sz w:val="20"/>
                <w:szCs w:val="20"/>
              </w:rPr>
            </w:pPr>
            <w:r w:rsidRPr="00CF03EA">
              <w:rPr>
                <w:rFonts w:cs="Times New Roman"/>
                <w:sz w:val="20"/>
                <w:szCs w:val="20"/>
              </w:rPr>
              <w:t>84,62</w:t>
            </w:r>
          </w:p>
        </w:tc>
        <w:tc>
          <w:tcPr>
            <w:tcW w:w="2352" w:type="dxa"/>
            <w:tcBorders>
              <w:left w:val="single" w:sz="2" w:space="0" w:color="000000"/>
              <w:bottom w:val="single" w:sz="2" w:space="0" w:color="000000"/>
              <w:right w:val="single" w:sz="4" w:space="0" w:color="auto"/>
            </w:tcBorders>
            <w:shd w:val="clear" w:color="auto" w:fill="auto"/>
          </w:tcPr>
          <w:p w14:paraId="704E9D83"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3B3DC42E" w14:textId="77777777" w:rsidTr="000A4DF1">
        <w:tc>
          <w:tcPr>
            <w:tcW w:w="2890" w:type="dxa"/>
            <w:tcBorders>
              <w:left w:val="single" w:sz="2" w:space="0" w:color="000000"/>
              <w:bottom w:val="single" w:sz="2" w:space="0" w:color="000000"/>
            </w:tcBorders>
            <w:shd w:val="clear" w:color="auto" w:fill="auto"/>
          </w:tcPr>
          <w:p w14:paraId="28548215" w14:textId="77777777" w:rsidR="002B75EC" w:rsidRPr="00CF03EA" w:rsidRDefault="002B75EC" w:rsidP="00C407E0">
            <w:pPr>
              <w:jc w:val="both"/>
              <w:rPr>
                <w:rFonts w:cs="Times New Roman"/>
                <w:sz w:val="20"/>
                <w:szCs w:val="20"/>
              </w:rPr>
            </w:pPr>
            <w:r w:rsidRPr="00CF03EA">
              <w:rPr>
                <w:rFonts w:cs="Times New Roman"/>
                <w:sz w:val="20"/>
                <w:szCs w:val="20"/>
              </w:rPr>
              <w:t xml:space="preserve">Идентифициране на целта на полетата за въвеждане </w:t>
            </w:r>
          </w:p>
        </w:tc>
        <w:tc>
          <w:tcPr>
            <w:tcW w:w="1701" w:type="dxa"/>
            <w:tcBorders>
              <w:left w:val="single" w:sz="2" w:space="0" w:color="000000"/>
              <w:bottom w:val="single" w:sz="2" w:space="0" w:color="000000"/>
            </w:tcBorders>
            <w:shd w:val="clear" w:color="auto" w:fill="auto"/>
          </w:tcPr>
          <w:p w14:paraId="4D0F1F51" w14:textId="77777777" w:rsidR="002B75EC" w:rsidRPr="00CF03EA" w:rsidRDefault="002B75EC" w:rsidP="00C407E0">
            <w:pPr>
              <w:jc w:val="both"/>
              <w:rPr>
                <w:rFonts w:cs="Times New Roman"/>
                <w:sz w:val="20"/>
                <w:szCs w:val="20"/>
              </w:rPr>
            </w:pPr>
            <w:r w:rsidRPr="00CF03EA">
              <w:rPr>
                <w:rFonts w:cs="Times New Roman"/>
                <w:sz w:val="20"/>
                <w:szCs w:val="20"/>
              </w:rPr>
              <w:t>11.1.3.5 (АА)</w:t>
            </w:r>
          </w:p>
        </w:tc>
        <w:tc>
          <w:tcPr>
            <w:tcW w:w="2552" w:type="dxa"/>
            <w:tcBorders>
              <w:left w:val="single" w:sz="2" w:space="0" w:color="000000"/>
              <w:bottom w:val="single" w:sz="2" w:space="0" w:color="000000"/>
            </w:tcBorders>
            <w:shd w:val="clear" w:color="auto" w:fill="auto"/>
          </w:tcPr>
          <w:p w14:paraId="58314F66" w14:textId="77777777" w:rsidR="002B75EC" w:rsidRPr="00CF03EA" w:rsidRDefault="002B75EC" w:rsidP="00F67A6B">
            <w:pPr>
              <w:jc w:val="center"/>
              <w:rPr>
                <w:rFonts w:cs="Times New Roman"/>
                <w:sz w:val="20"/>
                <w:szCs w:val="20"/>
              </w:rPr>
            </w:pPr>
            <w:r w:rsidRPr="00CF03EA">
              <w:rPr>
                <w:rFonts w:cs="Times New Roman"/>
                <w:sz w:val="20"/>
                <w:szCs w:val="20"/>
              </w:rPr>
              <w:t>69,23</w:t>
            </w:r>
          </w:p>
        </w:tc>
        <w:tc>
          <w:tcPr>
            <w:tcW w:w="2352" w:type="dxa"/>
            <w:tcBorders>
              <w:left w:val="single" w:sz="2" w:space="0" w:color="000000"/>
              <w:bottom w:val="single" w:sz="2" w:space="0" w:color="000000"/>
              <w:right w:val="single" w:sz="4" w:space="0" w:color="auto"/>
            </w:tcBorders>
            <w:shd w:val="clear" w:color="auto" w:fill="auto"/>
          </w:tcPr>
          <w:p w14:paraId="76BFE840" w14:textId="77777777" w:rsidR="002B75EC" w:rsidRPr="00CF03EA" w:rsidRDefault="002B75EC" w:rsidP="00F67A6B">
            <w:pPr>
              <w:jc w:val="center"/>
              <w:rPr>
                <w:rFonts w:cs="Times New Roman"/>
                <w:sz w:val="20"/>
                <w:szCs w:val="20"/>
              </w:rPr>
            </w:pPr>
            <w:r w:rsidRPr="00CF03EA">
              <w:rPr>
                <w:rFonts w:cs="Times New Roman"/>
                <w:sz w:val="20"/>
                <w:szCs w:val="20"/>
              </w:rPr>
              <w:t>7,69</w:t>
            </w:r>
          </w:p>
        </w:tc>
      </w:tr>
      <w:tr w:rsidR="002B75EC" w:rsidRPr="00AC1C2C" w14:paraId="0FCEB8D3" w14:textId="77777777" w:rsidTr="000A4DF1">
        <w:tc>
          <w:tcPr>
            <w:tcW w:w="2890" w:type="dxa"/>
            <w:tcBorders>
              <w:left w:val="single" w:sz="2" w:space="0" w:color="000000"/>
              <w:bottom w:val="single" w:sz="2" w:space="0" w:color="000000"/>
            </w:tcBorders>
            <w:shd w:val="clear" w:color="auto" w:fill="auto"/>
          </w:tcPr>
          <w:p w14:paraId="4B9BE5F6" w14:textId="77777777" w:rsidR="002B75EC" w:rsidRPr="00CF03EA" w:rsidRDefault="002B75EC" w:rsidP="00C407E0">
            <w:pPr>
              <w:jc w:val="both"/>
              <w:rPr>
                <w:rFonts w:cs="Times New Roman"/>
                <w:sz w:val="20"/>
                <w:szCs w:val="20"/>
              </w:rPr>
            </w:pPr>
            <w:r w:rsidRPr="00CF03EA">
              <w:rPr>
                <w:rFonts w:cs="Times New Roman"/>
                <w:sz w:val="20"/>
                <w:szCs w:val="20"/>
              </w:rPr>
              <w:t xml:space="preserve">Използване на цвят </w:t>
            </w:r>
          </w:p>
        </w:tc>
        <w:tc>
          <w:tcPr>
            <w:tcW w:w="1701" w:type="dxa"/>
            <w:tcBorders>
              <w:left w:val="single" w:sz="2" w:space="0" w:color="000000"/>
              <w:bottom w:val="single" w:sz="2" w:space="0" w:color="000000"/>
            </w:tcBorders>
            <w:shd w:val="clear" w:color="auto" w:fill="auto"/>
          </w:tcPr>
          <w:p w14:paraId="36D1F29F" w14:textId="77777777" w:rsidR="002B75EC" w:rsidRPr="00CF03EA" w:rsidRDefault="002B75EC" w:rsidP="00C407E0">
            <w:pPr>
              <w:jc w:val="both"/>
              <w:rPr>
                <w:rFonts w:cs="Times New Roman"/>
                <w:sz w:val="20"/>
                <w:szCs w:val="20"/>
              </w:rPr>
            </w:pPr>
            <w:r w:rsidRPr="00CF03EA">
              <w:rPr>
                <w:rFonts w:cs="Times New Roman"/>
                <w:sz w:val="20"/>
                <w:szCs w:val="20"/>
              </w:rPr>
              <w:t>11.1.4.1 (А)</w:t>
            </w:r>
          </w:p>
        </w:tc>
        <w:tc>
          <w:tcPr>
            <w:tcW w:w="2552" w:type="dxa"/>
            <w:tcBorders>
              <w:left w:val="single" w:sz="2" w:space="0" w:color="000000"/>
              <w:bottom w:val="single" w:sz="2" w:space="0" w:color="000000"/>
            </w:tcBorders>
            <w:shd w:val="clear" w:color="auto" w:fill="auto"/>
          </w:tcPr>
          <w:p w14:paraId="2F5598F3" w14:textId="77777777" w:rsidR="002B75EC" w:rsidRPr="00CF03EA" w:rsidRDefault="002B75EC" w:rsidP="00F67A6B">
            <w:pPr>
              <w:jc w:val="center"/>
              <w:rPr>
                <w:rFonts w:cs="Times New Roman"/>
                <w:sz w:val="20"/>
                <w:szCs w:val="20"/>
              </w:rPr>
            </w:pPr>
            <w:r w:rsidRPr="00CF03EA">
              <w:rPr>
                <w:rFonts w:cs="Times New Roman"/>
                <w:sz w:val="20"/>
                <w:szCs w:val="20"/>
              </w:rPr>
              <w:t>23,08</w:t>
            </w:r>
          </w:p>
        </w:tc>
        <w:tc>
          <w:tcPr>
            <w:tcW w:w="2352" w:type="dxa"/>
            <w:tcBorders>
              <w:left w:val="single" w:sz="2" w:space="0" w:color="000000"/>
              <w:bottom w:val="single" w:sz="2" w:space="0" w:color="000000"/>
              <w:right w:val="single" w:sz="4" w:space="0" w:color="auto"/>
            </w:tcBorders>
            <w:shd w:val="clear" w:color="auto" w:fill="auto"/>
          </w:tcPr>
          <w:p w14:paraId="01D97E4B"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585C79E7" w14:textId="77777777" w:rsidTr="000A4DF1">
        <w:tc>
          <w:tcPr>
            <w:tcW w:w="2890" w:type="dxa"/>
            <w:tcBorders>
              <w:left w:val="single" w:sz="2" w:space="0" w:color="000000"/>
              <w:bottom w:val="single" w:sz="2" w:space="0" w:color="000000"/>
            </w:tcBorders>
            <w:shd w:val="clear" w:color="auto" w:fill="auto"/>
          </w:tcPr>
          <w:p w14:paraId="08952544" w14:textId="77777777" w:rsidR="002B75EC" w:rsidRPr="00CF03EA" w:rsidRDefault="002B75EC" w:rsidP="00C407E0">
            <w:pPr>
              <w:jc w:val="both"/>
              <w:rPr>
                <w:rFonts w:cs="Times New Roman"/>
                <w:sz w:val="20"/>
                <w:szCs w:val="20"/>
              </w:rPr>
            </w:pPr>
            <w:r w:rsidRPr="00CF03EA">
              <w:rPr>
                <w:rFonts w:cs="Times New Roman"/>
                <w:sz w:val="20"/>
                <w:szCs w:val="20"/>
              </w:rPr>
              <w:t>Управление на звука</w:t>
            </w:r>
          </w:p>
        </w:tc>
        <w:tc>
          <w:tcPr>
            <w:tcW w:w="1701" w:type="dxa"/>
            <w:tcBorders>
              <w:left w:val="single" w:sz="2" w:space="0" w:color="000000"/>
              <w:bottom w:val="single" w:sz="2" w:space="0" w:color="000000"/>
            </w:tcBorders>
            <w:shd w:val="clear" w:color="auto" w:fill="auto"/>
          </w:tcPr>
          <w:p w14:paraId="5CC34511" w14:textId="77777777" w:rsidR="002B75EC" w:rsidRPr="00CF03EA" w:rsidRDefault="002B75EC" w:rsidP="00C407E0">
            <w:pPr>
              <w:jc w:val="both"/>
              <w:rPr>
                <w:rFonts w:cs="Times New Roman"/>
                <w:sz w:val="20"/>
                <w:szCs w:val="20"/>
              </w:rPr>
            </w:pPr>
            <w:r w:rsidRPr="00CF03EA">
              <w:rPr>
                <w:rFonts w:cs="Times New Roman"/>
                <w:sz w:val="20"/>
                <w:szCs w:val="20"/>
              </w:rPr>
              <w:t>11.1.4.2 (А)</w:t>
            </w:r>
          </w:p>
        </w:tc>
        <w:tc>
          <w:tcPr>
            <w:tcW w:w="2552" w:type="dxa"/>
            <w:tcBorders>
              <w:left w:val="single" w:sz="2" w:space="0" w:color="000000"/>
              <w:bottom w:val="single" w:sz="2" w:space="0" w:color="000000"/>
            </w:tcBorders>
            <w:shd w:val="clear" w:color="auto" w:fill="auto"/>
          </w:tcPr>
          <w:p w14:paraId="4A3D9330"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37447580" w14:textId="77777777" w:rsidR="002B75EC" w:rsidRPr="00CF03EA" w:rsidRDefault="002B75EC" w:rsidP="00F67A6B">
            <w:pPr>
              <w:jc w:val="center"/>
              <w:rPr>
                <w:rFonts w:cs="Times New Roman"/>
                <w:sz w:val="20"/>
                <w:szCs w:val="20"/>
              </w:rPr>
            </w:pPr>
            <w:r w:rsidRPr="00CF03EA">
              <w:rPr>
                <w:rFonts w:cs="Times New Roman"/>
                <w:sz w:val="20"/>
                <w:szCs w:val="20"/>
              </w:rPr>
              <w:t>7,69</w:t>
            </w:r>
          </w:p>
        </w:tc>
      </w:tr>
      <w:tr w:rsidR="002B75EC" w:rsidRPr="00AC1C2C" w14:paraId="3C0471A8" w14:textId="77777777" w:rsidTr="000A4DF1">
        <w:tc>
          <w:tcPr>
            <w:tcW w:w="2890" w:type="dxa"/>
            <w:tcBorders>
              <w:left w:val="single" w:sz="2" w:space="0" w:color="000000"/>
              <w:bottom w:val="single" w:sz="2" w:space="0" w:color="000000"/>
            </w:tcBorders>
            <w:shd w:val="clear" w:color="auto" w:fill="auto"/>
          </w:tcPr>
          <w:p w14:paraId="6EBD7AEA" w14:textId="77777777" w:rsidR="002B75EC" w:rsidRPr="00CF03EA" w:rsidRDefault="002B75EC" w:rsidP="00C407E0">
            <w:pPr>
              <w:jc w:val="both"/>
              <w:rPr>
                <w:rFonts w:cs="Times New Roman"/>
                <w:sz w:val="20"/>
                <w:szCs w:val="20"/>
              </w:rPr>
            </w:pPr>
            <w:r w:rsidRPr="00CF03EA">
              <w:rPr>
                <w:rFonts w:cs="Times New Roman"/>
                <w:sz w:val="20"/>
                <w:szCs w:val="20"/>
              </w:rPr>
              <w:t xml:space="preserve">Контраст (минимални изисквания) </w:t>
            </w:r>
          </w:p>
        </w:tc>
        <w:tc>
          <w:tcPr>
            <w:tcW w:w="1701" w:type="dxa"/>
            <w:tcBorders>
              <w:left w:val="single" w:sz="2" w:space="0" w:color="000000"/>
              <w:bottom w:val="single" w:sz="2" w:space="0" w:color="000000"/>
            </w:tcBorders>
            <w:shd w:val="clear" w:color="auto" w:fill="auto"/>
          </w:tcPr>
          <w:p w14:paraId="762167B4" w14:textId="77777777" w:rsidR="002B75EC" w:rsidRPr="00CF03EA" w:rsidRDefault="002B75EC" w:rsidP="00C407E0">
            <w:pPr>
              <w:jc w:val="both"/>
              <w:rPr>
                <w:rFonts w:cs="Times New Roman"/>
                <w:sz w:val="20"/>
                <w:szCs w:val="20"/>
              </w:rPr>
            </w:pPr>
            <w:r w:rsidRPr="00CF03EA">
              <w:rPr>
                <w:rFonts w:cs="Times New Roman"/>
                <w:sz w:val="20"/>
                <w:szCs w:val="20"/>
              </w:rPr>
              <w:t>11.1.4.3 (AA)</w:t>
            </w:r>
          </w:p>
        </w:tc>
        <w:tc>
          <w:tcPr>
            <w:tcW w:w="2552" w:type="dxa"/>
            <w:tcBorders>
              <w:left w:val="single" w:sz="2" w:space="0" w:color="000000"/>
              <w:bottom w:val="single" w:sz="2" w:space="0" w:color="000000"/>
            </w:tcBorders>
            <w:shd w:val="clear" w:color="auto" w:fill="auto"/>
          </w:tcPr>
          <w:p w14:paraId="7A94589A" w14:textId="77777777" w:rsidR="002B75EC" w:rsidRPr="00CF03EA" w:rsidRDefault="002B75EC" w:rsidP="00F67A6B">
            <w:pPr>
              <w:jc w:val="center"/>
              <w:rPr>
                <w:rFonts w:cs="Times New Roman"/>
                <w:sz w:val="20"/>
                <w:szCs w:val="20"/>
              </w:rPr>
            </w:pPr>
            <w:r w:rsidRPr="00CF03EA">
              <w:rPr>
                <w:rFonts w:cs="Times New Roman"/>
                <w:sz w:val="20"/>
                <w:szCs w:val="20"/>
              </w:rPr>
              <w:t>30,77</w:t>
            </w:r>
          </w:p>
        </w:tc>
        <w:tc>
          <w:tcPr>
            <w:tcW w:w="2352" w:type="dxa"/>
            <w:tcBorders>
              <w:left w:val="single" w:sz="2" w:space="0" w:color="000000"/>
              <w:bottom w:val="single" w:sz="2" w:space="0" w:color="000000"/>
              <w:right w:val="single" w:sz="4" w:space="0" w:color="auto"/>
            </w:tcBorders>
            <w:shd w:val="clear" w:color="auto" w:fill="auto"/>
          </w:tcPr>
          <w:p w14:paraId="281801A9" w14:textId="77777777" w:rsidR="002B75EC" w:rsidRPr="00CF03EA" w:rsidRDefault="002B75EC" w:rsidP="00F67A6B">
            <w:pPr>
              <w:jc w:val="center"/>
              <w:rPr>
                <w:rFonts w:cs="Times New Roman"/>
                <w:sz w:val="20"/>
                <w:szCs w:val="20"/>
              </w:rPr>
            </w:pPr>
            <w:r w:rsidRPr="00CF03EA">
              <w:rPr>
                <w:rFonts w:cs="Times New Roman"/>
                <w:sz w:val="20"/>
                <w:szCs w:val="20"/>
              </w:rPr>
              <w:t>46,15</w:t>
            </w:r>
          </w:p>
        </w:tc>
      </w:tr>
      <w:tr w:rsidR="002B75EC" w:rsidRPr="00AC1C2C" w14:paraId="30D6453D" w14:textId="77777777" w:rsidTr="000A4DF1">
        <w:tc>
          <w:tcPr>
            <w:tcW w:w="2890" w:type="dxa"/>
            <w:tcBorders>
              <w:left w:val="single" w:sz="2" w:space="0" w:color="000000"/>
              <w:bottom w:val="single" w:sz="2" w:space="0" w:color="000000"/>
            </w:tcBorders>
            <w:shd w:val="clear" w:color="auto" w:fill="auto"/>
          </w:tcPr>
          <w:p w14:paraId="11891BE4" w14:textId="77777777" w:rsidR="002B75EC" w:rsidRPr="00CF03EA" w:rsidRDefault="002B75EC" w:rsidP="00C407E0">
            <w:pPr>
              <w:jc w:val="both"/>
              <w:rPr>
                <w:rFonts w:cs="Times New Roman"/>
                <w:sz w:val="20"/>
                <w:szCs w:val="20"/>
              </w:rPr>
            </w:pPr>
            <w:r w:rsidRPr="00CF03EA">
              <w:rPr>
                <w:rFonts w:cs="Times New Roman"/>
                <w:sz w:val="20"/>
                <w:szCs w:val="20"/>
              </w:rPr>
              <w:t xml:space="preserve">Изображения на текст </w:t>
            </w:r>
          </w:p>
        </w:tc>
        <w:tc>
          <w:tcPr>
            <w:tcW w:w="1701" w:type="dxa"/>
            <w:tcBorders>
              <w:left w:val="single" w:sz="2" w:space="0" w:color="000000"/>
              <w:bottom w:val="single" w:sz="2" w:space="0" w:color="000000"/>
            </w:tcBorders>
            <w:shd w:val="clear" w:color="auto" w:fill="auto"/>
          </w:tcPr>
          <w:p w14:paraId="53FFB5D8" w14:textId="77777777" w:rsidR="002B75EC" w:rsidRPr="00CF03EA" w:rsidRDefault="002B75EC" w:rsidP="00C407E0">
            <w:pPr>
              <w:jc w:val="both"/>
              <w:rPr>
                <w:rFonts w:cs="Times New Roman"/>
                <w:sz w:val="20"/>
                <w:szCs w:val="20"/>
              </w:rPr>
            </w:pPr>
            <w:r w:rsidRPr="00CF03EA">
              <w:rPr>
                <w:rFonts w:cs="Times New Roman"/>
                <w:sz w:val="20"/>
                <w:szCs w:val="20"/>
              </w:rPr>
              <w:t>11.1.4.5.1 (АА)</w:t>
            </w:r>
          </w:p>
        </w:tc>
        <w:tc>
          <w:tcPr>
            <w:tcW w:w="2552" w:type="dxa"/>
            <w:tcBorders>
              <w:left w:val="single" w:sz="2" w:space="0" w:color="000000"/>
              <w:bottom w:val="single" w:sz="2" w:space="0" w:color="000000"/>
            </w:tcBorders>
            <w:shd w:val="clear" w:color="auto" w:fill="auto"/>
          </w:tcPr>
          <w:p w14:paraId="13F00C45"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7B135CA6"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14CE962C" w14:textId="77777777" w:rsidTr="000A4DF1">
        <w:tc>
          <w:tcPr>
            <w:tcW w:w="2890" w:type="dxa"/>
            <w:tcBorders>
              <w:left w:val="single" w:sz="2" w:space="0" w:color="000000"/>
              <w:bottom w:val="single" w:sz="2" w:space="0" w:color="000000"/>
            </w:tcBorders>
            <w:shd w:val="clear" w:color="auto" w:fill="auto"/>
          </w:tcPr>
          <w:p w14:paraId="272B1598" w14:textId="77777777" w:rsidR="002B75EC" w:rsidRPr="00CF03EA" w:rsidRDefault="002B75EC" w:rsidP="00C407E0">
            <w:pPr>
              <w:jc w:val="both"/>
              <w:rPr>
                <w:rFonts w:cs="Times New Roman"/>
                <w:sz w:val="20"/>
                <w:szCs w:val="20"/>
              </w:rPr>
            </w:pPr>
            <w:r w:rsidRPr="00CF03EA">
              <w:rPr>
                <w:rFonts w:cs="Times New Roman"/>
                <w:sz w:val="20"/>
                <w:szCs w:val="20"/>
              </w:rPr>
              <w:t xml:space="preserve">Контраст на нетекстови обекти </w:t>
            </w:r>
          </w:p>
        </w:tc>
        <w:tc>
          <w:tcPr>
            <w:tcW w:w="1701" w:type="dxa"/>
            <w:tcBorders>
              <w:left w:val="single" w:sz="2" w:space="0" w:color="000000"/>
              <w:bottom w:val="single" w:sz="2" w:space="0" w:color="000000"/>
            </w:tcBorders>
            <w:shd w:val="clear" w:color="auto" w:fill="auto"/>
          </w:tcPr>
          <w:p w14:paraId="3AE8394B" w14:textId="77777777" w:rsidR="002B75EC" w:rsidRPr="00CF03EA" w:rsidRDefault="002B75EC" w:rsidP="00C407E0">
            <w:pPr>
              <w:jc w:val="both"/>
              <w:rPr>
                <w:rFonts w:cs="Times New Roman"/>
                <w:sz w:val="20"/>
                <w:szCs w:val="20"/>
              </w:rPr>
            </w:pPr>
            <w:r w:rsidRPr="00CF03EA">
              <w:rPr>
                <w:rFonts w:cs="Times New Roman"/>
                <w:sz w:val="20"/>
                <w:szCs w:val="20"/>
              </w:rPr>
              <w:t>11.1.4.11 (АА)</w:t>
            </w:r>
          </w:p>
        </w:tc>
        <w:tc>
          <w:tcPr>
            <w:tcW w:w="2552" w:type="dxa"/>
            <w:tcBorders>
              <w:left w:val="single" w:sz="2" w:space="0" w:color="000000"/>
              <w:bottom w:val="single" w:sz="2" w:space="0" w:color="000000"/>
            </w:tcBorders>
            <w:shd w:val="clear" w:color="auto" w:fill="auto"/>
          </w:tcPr>
          <w:p w14:paraId="79EABA40" w14:textId="77777777" w:rsidR="002B75EC" w:rsidRPr="00CF03EA" w:rsidRDefault="002B75EC" w:rsidP="00F67A6B">
            <w:pPr>
              <w:jc w:val="center"/>
              <w:rPr>
                <w:rFonts w:cs="Times New Roman"/>
                <w:sz w:val="20"/>
                <w:szCs w:val="20"/>
              </w:rPr>
            </w:pPr>
            <w:r w:rsidRPr="00CF03EA">
              <w:rPr>
                <w:rFonts w:cs="Times New Roman"/>
                <w:sz w:val="20"/>
                <w:szCs w:val="20"/>
              </w:rPr>
              <w:t>61,54</w:t>
            </w:r>
          </w:p>
        </w:tc>
        <w:tc>
          <w:tcPr>
            <w:tcW w:w="2352" w:type="dxa"/>
            <w:tcBorders>
              <w:left w:val="single" w:sz="2" w:space="0" w:color="000000"/>
              <w:bottom w:val="single" w:sz="2" w:space="0" w:color="000000"/>
              <w:right w:val="single" w:sz="4" w:space="0" w:color="auto"/>
            </w:tcBorders>
            <w:shd w:val="clear" w:color="auto" w:fill="auto"/>
          </w:tcPr>
          <w:p w14:paraId="3CF81872" w14:textId="77777777" w:rsidR="002B75EC" w:rsidRPr="00CF03EA" w:rsidRDefault="002B75EC" w:rsidP="00F67A6B">
            <w:pPr>
              <w:jc w:val="center"/>
              <w:rPr>
                <w:rFonts w:cs="Times New Roman"/>
                <w:sz w:val="20"/>
                <w:szCs w:val="20"/>
              </w:rPr>
            </w:pPr>
            <w:r w:rsidRPr="00CF03EA">
              <w:rPr>
                <w:rFonts w:cs="Times New Roman"/>
                <w:sz w:val="20"/>
                <w:szCs w:val="20"/>
              </w:rPr>
              <w:t>23,08</w:t>
            </w:r>
          </w:p>
        </w:tc>
      </w:tr>
      <w:tr w:rsidR="002B75EC" w:rsidRPr="00AC1C2C" w14:paraId="179AF184" w14:textId="77777777" w:rsidTr="000A4DF1">
        <w:tc>
          <w:tcPr>
            <w:tcW w:w="2890" w:type="dxa"/>
            <w:tcBorders>
              <w:left w:val="single" w:sz="2" w:space="0" w:color="000000"/>
              <w:bottom w:val="single" w:sz="2" w:space="0" w:color="000000"/>
            </w:tcBorders>
            <w:shd w:val="clear" w:color="auto" w:fill="auto"/>
          </w:tcPr>
          <w:p w14:paraId="5463D7C5" w14:textId="77777777" w:rsidR="002B75EC" w:rsidRPr="00CF03EA" w:rsidRDefault="002B75EC" w:rsidP="00C407E0">
            <w:pPr>
              <w:jc w:val="both"/>
              <w:rPr>
                <w:rFonts w:cs="Times New Roman"/>
                <w:sz w:val="20"/>
                <w:szCs w:val="20"/>
              </w:rPr>
            </w:pPr>
            <w:r w:rsidRPr="00CF03EA">
              <w:rPr>
                <w:rFonts w:cs="Times New Roman"/>
                <w:sz w:val="20"/>
                <w:szCs w:val="20"/>
              </w:rPr>
              <w:t xml:space="preserve">Съдържание при преминаване или фокус </w:t>
            </w:r>
          </w:p>
        </w:tc>
        <w:tc>
          <w:tcPr>
            <w:tcW w:w="1701" w:type="dxa"/>
            <w:tcBorders>
              <w:left w:val="single" w:sz="2" w:space="0" w:color="000000"/>
              <w:bottom w:val="single" w:sz="2" w:space="0" w:color="000000"/>
            </w:tcBorders>
            <w:shd w:val="clear" w:color="auto" w:fill="auto"/>
          </w:tcPr>
          <w:p w14:paraId="15598CD7" w14:textId="77777777" w:rsidR="002B75EC" w:rsidRPr="00CF03EA" w:rsidRDefault="002B75EC" w:rsidP="00C407E0">
            <w:pPr>
              <w:jc w:val="both"/>
              <w:rPr>
                <w:rFonts w:cs="Times New Roman"/>
                <w:sz w:val="20"/>
                <w:szCs w:val="20"/>
              </w:rPr>
            </w:pPr>
            <w:r w:rsidRPr="00CF03EA">
              <w:rPr>
                <w:rFonts w:cs="Times New Roman"/>
                <w:sz w:val="20"/>
                <w:szCs w:val="20"/>
              </w:rPr>
              <w:t>11.1.4.13 (АА)</w:t>
            </w:r>
          </w:p>
        </w:tc>
        <w:tc>
          <w:tcPr>
            <w:tcW w:w="2552" w:type="dxa"/>
            <w:tcBorders>
              <w:left w:val="single" w:sz="2" w:space="0" w:color="000000"/>
              <w:bottom w:val="single" w:sz="2" w:space="0" w:color="000000"/>
            </w:tcBorders>
            <w:shd w:val="clear" w:color="auto" w:fill="auto"/>
          </w:tcPr>
          <w:p w14:paraId="277CD9A4" w14:textId="77777777" w:rsidR="002B75EC" w:rsidRPr="00CF03EA" w:rsidRDefault="002B75EC" w:rsidP="00F67A6B">
            <w:pPr>
              <w:jc w:val="center"/>
              <w:rPr>
                <w:rFonts w:cs="Times New Roman"/>
                <w:sz w:val="20"/>
                <w:szCs w:val="20"/>
              </w:rPr>
            </w:pPr>
            <w:r w:rsidRPr="00CF03EA">
              <w:rPr>
                <w:rFonts w:cs="Times New Roman"/>
                <w:sz w:val="20"/>
                <w:szCs w:val="20"/>
              </w:rPr>
              <w:t>0,00</w:t>
            </w:r>
          </w:p>
        </w:tc>
        <w:tc>
          <w:tcPr>
            <w:tcW w:w="2352" w:type="dxa"/>
            <w:tcBorders>
              <w:left w:val="single" w:sz="2" w:space="0" w:color="000000"/>
              <w:bottom w:val="single" w:sz="2" w:space="0" w:color="000000"/>
              <w:right w:val="single" w:sz="4" w:space="0" w:color="auto"/>
            </w:tcBorders>
            <w:shd w:val="clear" w:color="auto" w:fill="auto"/>
          </w:tcPr>
          <w:p w14:paraId="7BB631A1"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774700D5" w14:textId="77777777" w:rsidTr="000A4DF1">
        <w:tc>
          <w:tcPr>
            <w:tcW w:w="2890" w:type="dxa"/>
            <w:tcBorders>
              <w:left w:val="single" w:sz="2" w:space="0" w:color="000000"/>
              <w:bottom w:val="single" w:sz="2" w:space="0" w:color="000000"/>
            </w:tcBorders>
            <w:shd w:val="clear" w:color="auto" w:fill="auto"/>
          </w:tcPr>
          <w:p w14:paraId="2E300A87" w14:textId="77777777" w:rsidR="002B75EC" w:rsidRPr="00CF03EA" w:rsidRDefault="002B75EC" w:rsidP="00C407E0">
            <w:pPr>
              <w:jc w:val="both"/>
              <w:rPr>
                <w:rFonts w:cs="Times New Roman"/>
                <w:sz w:val="20"/>
                <w:szCs w:val="20"/>
              </w:rPr>
            </w:pPr>
            <w:r w:rsidRPr="00CF03EA">
              <w:rPr>
                <w:rFonts w:cs="Times New Roman"/>
                <w:sz w:val="20"/>
                <w:szCs w:val="20"/>
              </w:rPr>
              <w:t>Регулируеми времеви интервали</w:t>
            </w:r>
          </w:p>
        </w:tc>
        <w:tc>
          <w:tcPr>
            <w:tcW w:w="1701" w:type="dxa"/>
            <w:tcBorders>
              <w:left w:val="single" w:sz="2" w:space="0" w:color="000000"/>
              <w:bottom w:val="single" w:sz="2" w:space="0" w:color="000000"/>
            </w:tcBorders>
            <w:shd w:val="clear" w:color="auto" w:fill="auto"/>
          </w:tcPr>
          <w:p w14:paraId="0410B204" w14:textId="77777777" w:rsidR="002B75EC" w:rsidRPr="00CF03EA" w:rsidRDefault="002B75EC" w:rsidP="00C407E0">
            <w:pPr>
              <w:jc w:val="both"/>
              <w:rPr>
                <w:rFonts w:cs="Times New Roman"/>
                <w:sz w:val="20"/>
                <w:szCs w:val="20"/>
              </w:rPr>
            </w:pPr>
            <w:r w:rsidRPr="00CF03EA">
              <w:rPr>
                <w:rFonts w:cs="Times New Roman"/>
                <w:sz w:val="20"/>
                <w:szCs w:val="20"/>
              </w:rPr>
              <w:t>11.2.2.1 (А)</w:t>
            </w:r>
          </w:p>
        </w:tc>
        <w:tc>
          <w:tcPr>
            <w:tcW w:w="2552" w:type="dxa"/>
            <w:tcBorders>
              <w:left w:val="single" w:sz="2" w:space="0" w:color="000000"/>
              <w:bottom w:val="single" w:sz="2" w:space="0" w:color="000000"/>
            </w:tcBorders>
            <w:shd w:val="clear" w:color="auto" w:fill="auto"/>
          </w:tcPr>
          <w:p w14:paraId="0F89F62F" w14:textId="77777777" w:rsidR="002B75EC" w:rsidRPr="00CF03EA" w:rsidRDefault="002B75EC" w:rsidP="00F67A6B">
            <w:pPr>
              <w:jc w:val="center"/>
              <w:rPr>
                <w:rFonts w:cs="Times New Roman"/>
                <w:sz w:val="20"/>
                <w:szCs w:val="20"/>
              </w:rPr>
            </w:pPr>
            <w:r w:rsidRPr="00CF03EA">
              <w:rPr>
                <w:rFonts w:cs="Times New Roman"/>
                <w:sz w:val="20"/>
                <w:szCs w:val="20"/>
              </w:rPr>
              <w:t>0,00</w:t>
            </w:r>
          </w:p>
        </w:tc>
        <w:tc>
          <w:tcPr>
            <w:tcW w:w="2352" w:type="dxa"/>
            <w:tcBorders>
              <w:left w:val="single" w:sz="2" w:space="0" w:color="000000"/>
              <w:bottom w:val="single" w:sz="2" w:space="0" w:color="000000"/>
              <w:right w:val="single" w:sz="4" w:space="0" w:color="auto"/>
            </w:tcBorders>
            <w:shd w:val="clear" w:color="auto" w:fill="auto"/>
          </w:tcPr>
          <w:p w14:paraId="3AB61B6D"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4EB729FF" w14:textId="77777777" w:rsidTr="000A4DF1">
        <w:tc>
          <w:tcPr>
            <w:tcW w:w="2890" w:type="dxa"/>
            <w:tcBorders>
              <w:left w:val="single" w:sz="2" w:space="0" w:color="000000"/>
              <w:bottom w:val="single" w:sz="2" w:space="0" w:color="000000"/>
            </w:tcBorders>
            <w:shd w:val="clear" w:color="auto" w:fill="auto"/>
          </w:tcPr>
          <w:p w14:paraId="79F7DC38" w14:textId="77777777" w:rsidR="002B75EC" w:rsidRPr="00CF03EA" w:rsidRDefault="002B75EC" w:rsidP="00C407E0">
            <w:pPr>
              <w:jc w:val="both"/>
              <w:rPr>
                <w:rFonts w:cs="Times New Roman"/>
                <w:sz w:val="20"/>
                <w:szCs w:val="20"/>
              </w:rPr>
            </w:pPr>
            <w:r w:rsidRPr="00CF03EA">
              <w:rPr>
                <w:rFonts w:cs="Times New Roman"/>
                <w:sz w:val="20"/>
                <w:szCs w:val="20"/>
              </w:rPr>
              <w:t>Пауза, спиране, скриване</w:t>
            </w:r>
          </w:p>
        </w:tc>
        <w:tc>
          <w:tcPr>
            <w:tcW w:w="1701" w:type="dxa"/>
            <w:tcBorders>
              <w:left w:val="single" w:sz="2" w:space="0" w:color="000000"/>
              <w:bottom w:val="single" w:sz="2" w:space="0" w:color="000000"/>
            </w:tcBorders>
            <w:shd w:val="clear" w:color="auto" w:fill="auto"/>
          </w:tcPr>
          <w:p w14:paraId="34C83F77" w14:textId="77777777" w:rsidR="002B75EC" w:rsidRPr="00CF03EA" w:rsidRDefault="002B75EC" w:rsidP="00C407E0">
            <w:pPr>
              <w:jc w:val="both"/>
              <w:rPr>
                <w:rFonts w:cs="Times New Roman"/>
                <w:sz w:val="20"/>
                <w:szCs w:val="20"/>
              </w:rPr>
            </w:pPr>
            <w:r w:rsidRPr="00CF03EA">
              <w:rPr>
                <w:rFonts w:cs="Times New Roman"/>
                <w:sz w:val="20"/>
                <w:szCs w:val="20"/>
              </w:rPr>
              <w:t>11.2.2.2 (А)</w:t>
            </w:r>
          </w:p>
        </w:tc>
        <w:tc>
          <w:tcPr>
            <w:tcW w:w="2552" w:type="dxa"/>
            <w:tcBorders>
              <w:left w:val="single" w:sz="2" w:space="0" w:color="000000"/>
              <w:bottom w:val="single" w:sz="2" w:space="0" w:color="000000"/>
            </w:tcBorders>
            <w:shd w:val="clear" w:color="auto" w:fill="auto"/>
          </w:tcPr>
          <w:p w14:paraId="01377A19"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4853B798"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271B46F3" w14:textId="77777777" w:rsidTr="000A4DF1">
        <w:tc>
          <w:tcPr>
            <w:tcW w:w="2890" w:type="dxa"/>
            <w:tcBorders>
              <w:left w:val="single" w:sz="2" w:space="0" w:color="000000"/>
              <w:bottom w:val="single" w:sz="2" w:space="0" w:color="000000"/>
            </w:tcBorders>
            <w:shd w:val="clear" w:color="auto" w:fill="auto"/>
          </w:tcPr>
          <w:p w14:paraId="63D2F087" w14:textId="77777777" w:rsidR="002B75EC" w:rsidRPr="00CF03EA" w:rsidRDefault="002B75EC" w:rsidP="00C407E0">
            <w:pPr>
              <w:jc w:val="both"/>
              <w:rPr>
                <w:rFonts w:cs="Times New Roman"/>
                <w:sz w:val="20"/>
                <w:szCs w:val="20"/>
              </w:rPr>
            </w:pPr>
            <w:r w:rsidRPr="00CF03EA">
              <w:rPr>
                <w:rFonts w:cs="Times New Roman"/>
                <w:sz w:val="20"/>
                <w:szCs w:val="20"/>
              </w:rPr>
              <w:lastRenderedPageBreak/>
              <w:t>Три проблясвания или под прага на проблясвания</w:t>
            </w:r>
          </w:p>
        </w:tc>
        <w:tc>
          <w:tcPr>
            <w:tcW w:w="1701" w:type="dxa"/>
            <w:tcBorders>
              <w:left w:val="single" w:sz="2" w:space="0" w:color="000000"/>
              <w:bottom w:val="single" w:sz="2" w:space="0" w:color="000000"/>
            </w:tcBorders>
            <w:shd w:val="clear" w:color="auto" w:fill="auto"/>
          </w:tcPr>
          <w:p w14:paraId="2E626387" w14:textId="77777777" w:rsidR="002B75EC" w:rsidRPr="00CF03EA" w:rsidRDefault="002B75EC" w:rsidP="00C407E0">
            <w:pPr>
              <w:jc w:val="both"/>
              <w:rPr>
                <w:rFonts w:cs="Times New Roman"/>
                <w:sz w:val="20"/>
                <w:szCs w:val="20"/>
              </w:rPr>
            </w:pPr>
            <w:r w:rsidRPr="00CF03EA">
              <w:rPr>
                <w:rFonts w:cs="Times New Roman"/>
                <w:sz w:val="20"/>
                <w:szCs w:val="20"/>
              </w:rPr>
              <w:t>11.2.3.1 (А)</w:t>
            </w:r>
          </w:p>
        </w:tc>
        <w:tc>
          <w:tcPr>
            <w:tcW w:w="2552" w:type="dxa"/>
            <w:tcBorders>
              <w:left w:val="single" w:sz="2" w:space="0" w:color="000000"/>
              <w:bottom w:val="single" w:sz="2" w:space="0" w:color="000000"/>
            </w:tcBorders>
            <w:shd w:val="clear" w:color="auto" w:fill="auto"/>
          </w:tcPr>
          <w:p w14:paraId="0F910EE2" w14:textId="77777777" w:rsidR="002B75EC" w:rsidRPr="00CF03EA" w:rsidRDefault="002B75EC" w:rsidP="00F67A6B">
            <w:pPr>
              <w:jc w:val="center"/>
              <w:rPr>
                <w:rFonts w:cs="Times New Roman"/>
                <w:sz w:val="20"/>
                <w:szCs w:val="20"/>
              </w:rPr>
            </w:pPr>
            <w:r w:rsidRPr="00CF03EA">
              <w:rPr>
                <w:rFonts w:cs="Times New Roman"/>
                <w:sz w:val="20"/>
                <w:szCs w:val="20"/>
              </w:rPr>
              <w:t>0,00</w:t>
            </w:r>
          </w:p>
        </w:tc>
        <w:tc>
          <w:tcPr>
            <w:tcW w:w="2352" w:type="dxa"/>
            <w:tcBorders>
              <w:left w:val="single" w:sz="2" w:space="0" w:color="000000"/>
              <w:bottom w:val="single" w:sz="2" w:space="0" w:color="000000"/>
              <w:right w:val="single" w:sz="4" w:space="0" w:color="auto"/>
            </w:tcBorders>
            <w:shd w:val="clear" w:color="auto" w:fill="auto"/>
          </w:tcPr>
          <w:p w14:paraId="4AF4A99A"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40F3E9DF" w14:textId="77777777" w:rsidTr="000A4DF1">
        <w:tc>
          <w:tcPr>
            <w:tcW w:w="2890" w:type="dxa"/>
            <w:tcBorders>
              <w:left w:val="single" w:sz="2" w:space="0" w:color="000000"/>
              <w:bottom w:val="single" w:sz="2" w:space="0" w:color="000000"/>
            </w:tcBorders>
            <w:shd w:val="clear" w:color="auto" w:fill="auto"/>
          </w:tcPr>
          <w:p w14:paraId="5C7D8F20" w14:textId="77777777" w:rsidR="002B75EC" w:rsidRPr="00CF03EA" w:rsidRDefault="002B75EC" w:rsidP="00C407E0">
            <w:pPr>
              <w:jc w:val="both"/>
              <w:rPr>
                <w:rFonts w:cs="Times New Roman"/>
                <w:sz w:val="20"/>
                <w:szCs w:val="20"/>
              </w:rPr>
            </w:pPr>
            <w:r w:rsidRPr="00CF03EA">
              <w:rPr>
                <w:rFonts w:cs="Times New Roman"/>
                <w:sz w:val="20"/>
                <w:szCs w:val="20"/>
              </w:rPr>
              <w:t xml:space="preserve">Предназначение на линк (в контекст) </w:t>
            </w:r>
          </w:p>
        </w:tc>
        <w:tc>
          <w:tcPr>
            <w:tcW w:w="1701" w:type="dxa"/>
            <w:tcBorders>
              <w:left w:val="single" w:sz="2" w:space="0" w:color="000000"/>
              <w:bottom w:val="single" w:sz="2" w:space="0" w:color="000000"/>
            </w:tcBorders>
            <w:shd w:val="clear" w:color="auto" w:fill="auto"/>
          </w:tcPr>
          <w:p w14:paraId="57E896F7" w14:textId="77777777" w:rsidR="002B75EC" w:rsidRPr="00CF03EA" w:rsidRDefault="002B75EC" w:rsidP="00C407E0">
            <w:pPr>
              <w:jc w:val="both"/>
              <w:rPr>
                <w:rFonts w:cs="Times New Roman"/>
                <w:sz w:val="20"/>
                <w:szCs w:val="20"/>
              </w:rPr>
            </w:pPr>
            <w:r w:rsidRPr="00CF03EA">
              <w:rPr>
                <w:rFonts w:cs="Times New Roman"/>
                <w:sz w:val="20"/>
                <w:szCs w:val="20"/>
              </w:rPr>
              <w:t>11.2.4.4 (A)</w:t>
            </w:r>
          </w:p>
        </w:tc>
        <w:tc>
          <w:tcPr>
            <w:tcW w:w="2552" w:type="dxa"/>
            <w:tcBorders>
              <w:left w:val="single" w:sz="2" w:space="0" w:color="000000"/>
              <w:bottom w:val="single" w:sz="2" w:space="0" w:color="000000"/>
            </w:tcBorders>
            <w:shd w:val="clear" w:color="auto" w:fill="auto"/>
          </w:tcPr>
          <w:p w14:paraId="10F4617E" w14:textId="77777777" w:rsidR="002B75EC" w:rsidRPr="00CF03EA" w:rsidRDefault="002B75EC" w:rsidP="00F67A6B">
            <w:pPr>
              <w:jc w:val="center"/>
              <w:rPr>
                <w:rFonts w:cs="Times New Roman"/>
                <w:sz w:val="20"/>
                <w:szCs w:val="20"/>
              </w:rPr>
            </w:pPr>
            <w:r w:rsidRPr="00CF03EA">
              <w:rPr>
                <w:rFonts w:cs="Times New Roman"/>
                <w:sz w:val="20"/>
                <w:szCs w:val="20"/>
              </w:rPr>
              <w:t>53,85</w:t>
            </w:r>
          </w:p>
        </w:tc>
        <w:tc>
          <w:tcPr>
            <w:tcW w:w="2352" w:type="dxa"/>
            <w:tcBorders>
              <w:left w:val="single" w:sz="2" w:space="0" w:color="000000"/>
              <w:bottom w:val="single" w:sz="2" w:space="0" w:color="000000"/>
              <w:right w:val="single" w:sz="4" w:space="0" w:color="auto"/>
            </w:tcBorders>
            <w:shd w:val="clear" w:color="auto" w:fill="auto"/>
          </w:tcPr>
          <w:p w14:paraId="0A4CD77F" w14:textId="77777777" w:rsidR="002B75EC" w:rsidRPr="00CF03EA" w:rsidRDefault="002B75EC" w:rsidP="00F67A6B">
            <w:pPr>
              <w:jc w:val="center"/>
              <w:rPr>
                <w:rFonts w:cs="Times New Roman"/>
                <w:sz w:val="20"/>
                <w:szCs w:val="20"/>
              </w:rPr>
            </w:pPr>
            <w:r w:rsidRPr="00CF03EA">
              <w:rPr>
                <w:rFonts w:cs="Times New Roman"/>
                <w:sz w:val="20"/>
                <w:szCs w:val="20"/>
              </w:rPr>
              <w:t>7,69</w:t>
            </w:r>
          </w:p>
        </w:tc>
      </w:tr>
      <w:tr w:rsidR="002B75EC" w:rsidRPr="00AC1C2C" w14:paraId="7B141B4E" w14:textId="77777777" w:rsidTr="000A4DF1">
        <w:tc>
          <w:tcPr>
            <w:tcW w:w="2890" w:type="dxa"/>
            <w:tcBorders>
              <w:left w:val="single" w:sz="2" w:space="0" w:color="000000"/>
              <w:bottom w:val="single" w:sz="2" w:space="0" w:color="000000"/>
            </w:tcBorders>
            <w:shd w:val="clear" w:color="auto" w:fill="auto"/>
          </w:tcPr>
          <w:p w14:paraId="685FD578" w14:textId="77777777" w:rsidR="002B75EC" w:rsidRPr="00CF03EA" w:rsidRDefault="002B75EC" w:rsidP="00C407E0">
            <w:pPr>
              <w:jc w:val="both"/>
              <w:rPr>
                <w:rFonts w:cs="Times New Roman"/>
                <w:sz w:val="20"/>
                <w:szCs w:val="20"/>
              </w:rPr>
            </w:pPr>
            <w:r w:rsidRPr="00CF03EA">
              <w:rPr>
                <w:rFonts w:cs="Times New Roman"/>
                <w:sz w:val="20"/>
                <w:szCs w:val="20"/>
              </w:rPr>
              <w:t>Заглавия и етикети</w:t>
            </w:r>
          </w:p>
        </w:tc>
        <w:tc>
          <w:tcPr>
            <w:tcW w:w="1701" w:type="dxa"/>
            <w:tcBorders>
              <w:left w:val="single" w:sz="2" w:space="0" w:color="000000"/>
              <w:bottom w:val="single" w:sz="2" w:space="0" w:color="000000"/>
            </w:tcBorders>
            <w:shd w:val="clear" w:color="auto" w:fill="auto"/>
          </w:tcPr>
          <w:p w14:paraId="3F8D450B" w14:textId="77777777" w:rsidR="002B75EC" w:rsidRPr="00CF03EA" w:rsidRDefault="002B75EC" w:rsidP="00C407E0">
            <w:pPr>
              <w:jc w:val="both"/>
              <w:rPr>
                <w:rFonts w:cs="Times New Roman"/>
                <w:sz w:val="20"/>
                <w:szCs w:val="20"/>
              </w:rPr>
            </w:pPr>
            <w:r w:rsidRPr="00CF03EA">
              <w:rPr>
                <w:rFonts w:cs="Times New Roman"/>
                <w:sz w:val="20"/>
                <w:szCs w:val="20"/>
              </w:rPr>
              <w:t>11.2.4.6 (AA)</w:t>
            </w:r>
          </w:p>
        </w:tc>
        <w:tc>
          <w:tcPr>
            <w:tcW w:w="2552" w:type="dxa"/>
            <w:tcBorders>
              <w:left w:val="single" w:sz="2" w:space="0" w:color="000000"/>
              <w:bottom w:val="single" w:sz="2" w:space="0" w:color="000000"/>
            </w:tcBorders>
            <w:shd w:val="clear" w:color="auto" w:fill="auto"/>
          </w:tcPr>
          <w:p w14:paraId="299E98C7" w14:textId="77777777" w:rsidR="002B75EC" w:rsidRPr="00CF03EA" w:rsidRDefault="002B75EC" w:rsidP="00F67A6B">
            <w:pPr>
              <w:jc w:val="center"/>
              <w:rPr>
                <w:rFonts w:cs="Times New Roman"/>
                <w:sz w:val="20"/>
                <w:szCs w:val="20"/>
              </w:rPr>
            </w:pPr>
            <w:r w:rsidRPr="00CF03EA">
              <w:rPr>
                <w:rFonts w:cs="Times New Roman"/>
                <w:sz w:val="20"/>
                <w:szCs w:val="20"/>
              </w:rPr>
              <w:t>38,46</w:t>
            </w:r>
          </w:p>
        </w:tc>
        <w:tc>
          <w:tcPr>
            <w:tcW w:w="2352" w:type="dxa"/>
            <w:tcBorders>
              <w:left w:val="single" w:sz="2" w:space="0" w:color="000000"/>
              <w:bottom w:val="single" w:sz="2" w:space="0" w:color="000000"/>
              <w:right w:val="single" w:sz="4" w:space="0" w:color="auto"/>
            </w:tcBorders>
            <w:shd w:val="clear" w:color="auto" w:fill="auto"/>
          </w:tcPr>
          <w:p w14:paraId="4457E5B5"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7EBA5336" w14:textId="77777777" w:rsidTr="000A4DF1">
        <w:tc>
          <w:tcPr>
            <w:tcW w:w="2890" w:type="dxa"/>
            <w:tcBorders>
              <w:left w:val="single" w:sz="2" w:space="0" w:color="000000"/>
              <w:bottom w:val="single" w:sz="2" w:space="0" w:color="000000"/>
            </w:tcBorders>
            <w:shd w:val="clear" w:color="auto" w:fill="auto"/>
          </w:tcPr>
          <w:p w14:paraId="4D687546" w14:textId="77777777" w:rsidR="002B75EC" w:rsidRPr="00CF03EA" w:rsidRDefault="002B75EC" w:rsidP="00C407E0">
            <w:pPr>
              <w:jc w:val="both"/>
              <w:rPr>
                <w:rFonts w:cs="Times New Roman"/>
                <w:sz w:val="20"/>
                <w:szCs w:val="20"/>
              </w:rPr>
            </w:pPr>
            <w:r w:rsidRPr="00CF03EA">
              <w:rPr>
                <w:rFonts w:cs="Times New Roman"/>
                <w:sz w:val="20"/>
                <w:szCs w:val="20"/>
              </w:rPr>
              <w:t xml:space="preserve">Жестове с курсор/показалец </w:t>
            </w:r>
          </w:p>
        </w:tc>
        <w:tc>
          <w:tcPr>
            <w:tcW w:w="1701" w:type="dxa"/>
            <w:tcBorders>
              <w:left w:val="single" w:sz="2" w:space="0" w:color="000000"/>
              <w:bottom w:val="single" w:sz="2" w:space="0" w:color="000000"/>
            </w:tcBorders>
            <w:shd w:val="clear" w:color="auto" w:fill="auto"/>
          </w:tcPr>
          <w:p w14:paraId="3B67D4AC" w14:textId="77777777" w:rsidR="002B75EC" w:rsidRPr="00CF03EA" w:rsidRDefault="002B75EC" w:rsidP="00C407E0">
            <w:pPr>
              <w:jc w:val="both"/>
              <w:rPr>
                <w:rFonts w:cs="Times New Roman"/>
                <w:sz w:val="20"/>
                <w:szCs w:val="20"/>
              </w:rPr>
            </w:pPr>
            <w:r w:rsidRPr="00CF03EA">
              <w:rPr>
                <w:rFonts w:cs="Times New Roman"/>
                <w:sz w:val="20"/>
                <w:szCs w:val="20"/>
              </w:rPr>
              <w:t>11.2.5.1 (А)</w:t>
            </w:r>
          </w:p>
        </w:tc>
        <w:tc>
          <w:tcPr>
            <w:tcW w:w="2552" w:type="dxa"/>
            <w:tcBorders>
              <w:left w:val="single" w:sz="2" w:space="0" w:color="000000"/>
              <w:bottom w:val="single" w:sz="2" w:space="0" w:color="000000"/>
            </w:tcBorders>
            <w:shd w:val="clear" w:color="auto" w:fill="auto"/>
          </w:tcPr>
          <w:p w14:paraId="1956A6F3"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2C4F714D"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65B239B9" w14:textId="77777777" w:rsidTr="000A4DF1">
        <w:tc>
          <w:tcPr>
            <w:tcW w:w="2890" w:type="dxa"/>
            <w:tcBorders>
              <w:left w:val="single" w:sz="2" w:space="0" w:color="000000"/>
              <w:bottom w:val="single" w:sz="2" w:space="0" w:color="000000"/>
            </w:tcBorders>
            <w:shd w:val="clear" w:color="auto" w:fill="auto"/>
          </w:tcPr>
          <w:p w14:paraId="4D174051" w14:textId="77777777" w:rsidR="002B75EC" w:rsidRPr="00CF03EA" w:rsidRDefault="002B75EC" w:rsidP="00C407E0">
            <w:pPr>
              <w:jc w:val="both"/>
              <w:rPr>
                <w:rFonts w:cs="Times New Roman"/>
                <w:sz w:val="20"/>
                <w:szCs w:val="20"/>
              </w:rPr>
            </w:pPr>
            <w:r w:rsidRPr="00CF03EA">
              <w:rPr>
                <w:rFonts w:cs="Times New Roman"/>
                <w:sz w:val="20"/>
                <w:szCs w:val="20"/>
              </w:rPr>
              <w:t xml:space="preserve">Изключване на жестове с курсор/показалец </w:t>
            </w:r>
          </w:p>
        </w:tc>
        <w:tc>
          <w:tcPr>
            <w:tcW w:w="1701" w:type="dxa"/>
            <w:tcBorders>
              <w:left w:val="single" w:sz="2" w:space="0" w:color="000000"/>
              <w:bottom w:val="single" w:sz="2" w:space="0" w:color="000000"/>
            </w:tcBorders>
            <w:shd w:val="clear" w:color="auto" w:fill="auto"/>
          </w:tcPr>
          <w:p w14:paraId="100B4D74" w14:textId="77777777" w:rsidR="002B75EC" w:rsidRPr="00CF03EA" w:rsidRDefault="002B75EC" w:rsidP="00C407E0">
            <w:pPr>
              <w:jc w:val="both"/>
              <w:rPr>
                <w:rFonts w:cs="Times New Roman"/>
                <w:sz w:val="20"/>
                <w:szCs w:val="20"/>
              </w:rPr>
            </w:pPr>
            <w:r w:rsidRPr="00CF03EA">
              <w:rPr>
                <w:rFonts w:cs="Times New Roman"/>
                <w:sz w:val="20"/>
                <w:szCs w:val="20"/>
              </w:rPr>
              <w:t>11.2.5.2 (А)</w:t>
            </w:r>
          </w:p>
        </w:tc>
        <w:tc>
          <w:tcPr>
            <w:tcW w:w="2552" w:type="dxa"/>
            <w:tcBorders>
              <w:left w:val="single" w:sz="2" w:space="0" w:color="000000"/>
              <w:bottom w:val="single" w:sz="2" w:space="0" w:color="000000"/>
            </w:tcBorders>
            <w:shd w:val="clear" w:color="auto" w:fill="auto"/>
          </w:tcPr>
          <w:p w14:paraId="1CA70F71"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500833A6"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19911C7A" w14:textId="77777777" w:rsidTr="000A4DF1">
        <w:tc>
          <w:tcPr>
            <w:tcW w:w="2890" w:type="dxa"/>
            <w:tcBorders>
              <w:left w:val="single" w:sz="2" w:space="0" w:color="000000"/>
              <w:bottom w:val="single" w:sz="2" w:space="0" w:color="000000"/>
            </w:tcBorders>
            <w:shd w:val="clear" w:color="auto" w:fill="auto"/>
          </w:tcPr>
          <w:p w14:paraId="015D66EC" w14:textId="77777777" w:rsidR="002B75EC" w:rsidRPr="00CF03EA" w:rsidRDefault="002B75EC" w:rsidP="00C407E0">
            <w:pPr>
              <w:jc w:val="both"/>
              <w:rPr>
                <w:rFonts w:cs="Times New Roman"/>
                <w:sz w:val="20"/>
                <w:szCs w:val="20"/>
              </w:rPr>
            </w:pPr>
            <w:r w:rsidRPr="00CF03EA">
              <w:rPr>
                <w:rFonts w:cs="Times New Roman"/>
                <w:sz w:val="20"/>
                <w:szCs w:val="20"/>
              </w:rPr>
              <w:t xml:space="preserve">Активиране посредством движение </w:t>
            </w:r>
          </w:p>
        </w:tc>
        <w:tc>
          <w:tcPr>
            <w:tcW w:w="1701" w:type="dxa"/>
            <w:tcBorders>
              <w:left w:val="single" w:sz="2" w:space="0" w:color="000000"/>
              <w:bottom w:val="single" w:sz="2" w:space="0" w:color="000000"/>
            </w:tcBorders>
            <w:shd w:val="clear" w:color="auto" w:fill="auto"/>
          </w:tcPr>
          <w:p w14:paraId="774210BF" w14:textId="77777777" w:rsidR="002B75EC" w:rsidRPr="00CF03EA" w:rsidRDefault="002B75EC" w:rsidP="00C407E0">
            <w:pPr>
              <w:jc w:val="both"/>
              <w:rPr>
                <w:rFonts w:cs="Times New Roman"/>
                <w:sz w:val="20"/>
                <w:szCs w:val="20"/>
              </w:rPr>
            </w:pPr>
            <w:r w:rsidRPr="00CF03EA">
              <w:rPr>
                <w:rFonts w:cs="Times New Roman"/>
                <w:sz w:val="20"/>
                <w:szCs w:val="20"/>
              </w:rPr>
              <w:t>11.2.5.4 (А)</w:t>
            </w:r>
          </w:p>
        </w:tc>
        <w:tc>
          <w:tcPr>
            <w:tcW w:w="2552" w:type="dxa"/>
            <w:tcBorders>
              <w:left w:val="single" w:sz="2" w:space="0" w:color="000000"/>
              <w:bottom w:val="single" w:sz="2" w:space="0" w:color="000000"/>
            </w:tcBorders>
            <w:shd w:val="clear" w:color="auto" w:fill="auto"/>
          </w:tcPr>
          <w:p w14:paraId="3C896540" w14:textId="77777777" w:rsidR="002B75EC" w:rsidRPr="00CF03EA" w:rsidRDefault="002B75EC" w:rsidP="00F67A6B">
            <w:pPr>
              <w:jc w:val="center"/>
              <w:rPr>
                <w:rFonts w:cs="Times New Roman"/>
                <w:sz w:val="20"/>
                <w:szCs w:val="20"/>
              </w:rPr>
            </w:pPr>
            <w:r w:rsidRPr="00CF03EA">
              <w:rPr>
                <w:rFonts w:cs="Times New Roman"/>
                <w:sz w:val="20"/>
                <w:szCs w:val="20"/>
              </w:rPr>
              <w:t>7,69</w:t>
            </w:r>
          </w:p>
        </w:tc>
        <w:tc>
          <w:tcPr>
            <w:tcW w:w="2352" w:type="dxa"/>
            <w:tcBorders>
              <w:left w:val="single" w:sz="2" w:space="0" w:color="000000"/>
              <w:bottom w:val="single" w:sz="2" w:space="0" w:color="000000"/>
              <w:right w:val="single" w:sz="4" w:space="0" w:color="auto"/>
            </w:tcBorders>
            <w:shd w:val="clear" w:color="auto" w:fill="auto"/>
          </w:tcPr>
          <w:p w14:paraId="7DFE22FC"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2E1190DE" w14:textId="77777777" w:rsidTr="000A4DF1">
        <w:tc>
          <w:tcPr>
            <w:tcW w:w="2890" w:type="dxa"/>
            <w:tcBorders>
              <w:left w:val="single" w:sz="2" w:space="0" w:color="000000"/>
              <w:bottom w:val="single" w:sz="2" w:space="0" w:color="000000"/>
            </w:tcBorders>
            <w:shd w:val="clear" w:color="auto" w:fill="auto"/>
          </w:tcPr>
          <w:p w14:paraId="6EFE42C5" w14:textId="77777777" w:rsidR="002B75EC" w:rsidRPr="00CF03EA" w:rsidRDefault="002B75EC" w:rsidP="00C407E0">
            <w:pPr>
              <w:jc w:val="both"/>
              <w:rPr>
                <w:rFonts w:cs="Times New Roman"/>
                <w:sz w:val="20"/>
                <w:szCs w:val="20"/>
              </w:rPr>
            </w:pPr>
            <w:r w:rsidRPr="00CF03EA">
              <w:rPr>
                <w:rFonts w:cs="Times New Roman"/>
                <w:sz w:val="20"/>
                <w:szCs w:val="20"/>
              </w:rPr>
              <w:t xml:space="preserve">Автоматична промяна при въвеждане </w:t>
            </w:r>
          </w:p>
        </w:tc>
        <w:tc>
          <w:tcPr>
            <w:tcW w:w="1701" w:type="dxa"/>
            <w:tcBorders>
              <w:left w:val="single" w:sz="2" w:space="0" w:color="000000"/>
              <w:bottom w:val="single" w:sz="2" w:space="0" w:color="000000"/>
            </w:tcBorders>
            <w:shd w:val="clear" w:color="auto" w:fill="auto"/>
          </w:tcPr>
          <w:p w14:paraId="2B54603A" w14:textId="77777777" w:rsidR="002B75EC" w:rsidRPr="00CF03EA" w:rsidRDefault="002B75EC" w:rsidP="00C407E0">
            <w:pPr>
              <w:jc w:val="both"/>
              <w:rPr>
                <w:rFonts w:cs="Times New Roman"/>
                <w:sz w:val="20"/>
                <w:szCs w:val="20"/>
              </w:rPr>
            </w:pPr>
            <w:r w:rsidRPr="00CF03EA">
              <w:rPr>
                <w:rFonts w:cs="Times New Roman"/>
                <w:sz w:val="20"/>
                <w:szCs w:val="20"/>
              </w:rPr>
              <w:t>11.3.2.2 (А)</w:t>
            </w:r>
          </w:p>
        </w:tc>
        <w:tc>
          <w:tcPr>
            <w:tcW w:w="2552" w:type="dxa"/>
            <w:tcBorders>
              <w:left w:val="single" w:sz="2" w:space="0" w:color="000000"/>
              <w:bottom w:val="single" w:sz="2" w:space="0" w:color="000000"/>
            </w:tcBorders>
            <w:shd w:val="clear" w:color="auto" w:fill="auto"/>
          </w:tcPr>
          <w:p w14:paraId="5EFC50D5" w14:textId="77777777" w:rsidR="002B75EC" w:rsidRPr="00CF03EA" w:rsidRDefault="002B75EC" w:rsidP="00F67A6B">
            <w:pPr>
              <w:jc w:val="center"/>
              <w:rPr>
                <w:rFonts w:cs="Times New Roman"/>
                <w:sz w:val="20"/>
                <w:szCs w:val="20"/>
              </w:rPr>
            </w:pPr>
            <w:r w:rsidRPr="00CF03EA">
              <w:rPr>
                <w:rFonts w:cs="Times New Roman"/>
                <w:sz w:val="20"/>
                <w:szCs w:val="20"/>
              </w:rPr>
              <w:t>0,00</w:t>
            </w:r>
          </w:p>
        </w:tc>
        <w:tc>
          <w:tcPr>
            <w:tcW w:w="2352" w:type="dxa"/>
            <w:tcBorders>
              <w:left w:val="single" w:sz="2" w:space="0" w:color="000000"/>
              <w:bottom w:val="single" w:sz="2" w:space="0" w:color="000000"/>
              <w:right w:val="single" w:sz="4" w:space="0" w:color="auto"/>
            </w:tcBorders>
            <w:shd w:val="clear" w:color="auto" w:fill="auto"/>
          </w:tcPr>
          <w:p w14:paraId="10B5EB53"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341A322C" w14:textId="77777777" w:rsidTr="000A4DF1">
        <w:tc>
          <w:tcPr>
            <w:tcW w:w="2890" w:type="dxa"/>
            <w:tcBorders>
              <w:left w:val="single" w:sz="2" w:space="0" w:color="000000"/>
              <w:bottom w:val="single" w:sz="2" w:space="0" w:color="000000"/>
            </w:tcBorders>
            <w:shd w:val="clear" w:color="auto" w:fill="auto"/>
          </w:tcPr>
          <w:p w14:paraId="72EF5396" w14:textId="77777777" w:rsidR="002B75EC" w:rsidRPr="00CF03EA" w:rsidRDefault="002B75EC" w:rsidP="00C407E0">
            <w:pPr>
              <w:jc w:val="both"/>
              <w:rPr>
                <w:rFonts w:cs="Times New Roman"/>
                <w:sz w:val="20"/>
                <w:szCs w:val="20"/>
              </w:rPr>
            </w:pPr>
            <w:r w:rsidRPr="00CF03EA">
              <w:rPr>
                <w:rFonts w:cs="Times New Roman"/>
                <w:sz w:val="20"/>
                <w:szCs w:val="20"/>
              </w:rPr>
              <w:t>Идентифициране на грешки</w:t>
            </w:r>
          </w:p>
        </w:tc>
        <w:tc>
          <w:tcPr>
            <w:tcW w:w="1701" w:type="dxa"/>
            <w:tcBorders>
              <w:left w:val="single" w:sz="2" w:space="0" w:color="000000"/>
              <w:bottom w:val="single" w:sz="2" w:space="0" w:color="000000"/>
            </w:tcBorders>
            <w:shd w:val="clear" w:color="auto" w:fill="auto"/>
          </w:tcPr>
          <w:p w14:paraId="62669182" w14:textId="77777777" w:rsidR="002B75EC" w:rsidRPr="00CF03EA" w:rsidRDefault="002B75EC" w:rsidP="00C407E0">
            <w:pPr>
              <w:jc w:val="both"/>
              <w:rPr>
                <w:rFonts w:cs="Times New Roman"/>
                <w:sz w:val="20"/>
                <w:szCs w:val="20"/>
              </w:rPr>
            </w:pPr>
            <w:r w:rsidRPr="00CF03EA">
              <w:rPr>
                <w:rFonts w:cs="Times New Roman"/>
                <w:sz w:val="20"/>
                <w:szCs w:val="20"/>
              </w:rPr>
              <w:t>11.3.3.1.1(А)</w:t>
            </w:r>
          </w:p>
        </w:tc>
        <w:tc>
          <w:tcPr>
            <w:tcW w:w="2552" w:type="dxa"/>
            <w:tcBorders>
              <w:left w:val="single" w:sz="2" w:space="0" w:color="000000"/>
              <w:bottom w:val="single" w:sz="2" w:space="0" w:color="000000"/>
            </w:tcBorders>
            <w:shd w:val="clear" w:color="auto" w:fill="auto"/>
          </w:tcPr>
          <w:p w14:paraId="13E91759" w14:textId="77777777" w:rsidR="002B75EC" w:rsidRPr="00CF03EA" w:rsidRDefault="002B75EC" w:rsidP="00F67A6B">
            <w:pPr>
              <w:jc w:val="center"/>
              <w:rPr>
                <w:rFonts w:cs="Times New Roman"/>
                <w:sz w:val="20"/>
                <w:szCs w:val="20"/>
              </w:rPr>
            </w:pPr>
            <w:r w:rsidRPr="00CF03EA">
              <w:rPr>
                <w:rFonts w:cs="Times New Roman"/>
                <w:sz w:val="20"/>
                <w:szCs w:val="20"/>
              </w:rPr>
              <w:t>23,08</w:t>
            </w:r>
          </w:p>
        </w:tc>
        <w:tc>
          <w:tcPr>
            <w:tcW w:w="2352" w:type="dxa"/>
            <w:tcBorders>
              <w:left w:val="single" w:sz="2" w:space="0" w:color="000000"/>
              <w:bottom w:val="single" w:sz="2" w:space="0" w:color="000000"/>
              <w:right w:val="single" w:sz="4" w:space="0" w:color="auto"/>
            </w:tcBorders>
            <w:shd w:val="clear" w:color="auto" w:fill="auto"/>
          </w:tcPr>
          <w:p w14:paraId="7031731E"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71354554" w14:textId="77777777" w:rsidTr="000A4DF1">
        <w:tc>
          <w:tcPr>
            <w:tcW w:w="2890" w:type="dxa"/>
            <w:tcBorders>
              <w:left w:val="single" w:sz="2" w:space="0" w:color="000000"/>
              <w:bottom w:val="single" w:sz="2" w:space="0" w:color="000000"/>
            </w:tcBorders>
            <w:shd w:val="clear" w:color="auto" w:fill="auto"/>
          </w:tcPr>
          <w:p w14:paraId="6C038797" w14:textId="77777777" w:rsidR="002B75EC" w:rsidRPr="00CF03EA" w:rsidRDefault="002B75EC" w:rsidP="00C407E0">
            <w:pPr>
              <w:jc w:val="both"/>
              <w:rPr>
                <w:rFonts w:cs="Times New Roman"/>
                <w:sz w:val="20"/>
                <w:szCs w:val="20"/>
              </w:rPr>
            </w:pPr>
            <w:r w:rsidRPr="00CF03EA">
              <w:rPr>
                <w:rFonts w:cs="Times New Roman"/>
                <w:sz w:val="20"/>
                <w:szCs w:val="20"/>
              </w:rPr>
              <w:t xml:space="preserve">Предотвратяване на грешки (юридически, финансови, фактически) </w:t>
            </w:r>
          </w:p>
        </w:tc>
        <w:tc>
          <w:tcPr>
            <w:tcW w:w="1701" w:type="dxa"/>
            <w:tcBorders>
              <w:left w:val="single" w:sz="2" w:space="0" w:color="000000"/>
              <w:bottom w:val="single" w:sz="2" w:space="0" w:color="000000"/>
            </w:tcBorders>
            <w:shd w:val="clear" w:color="auto" w:fill="auto"/>
          </w:tcPr>
          <w:p w14:paraId="5E75A23E" w14:textId="77777777" w:rsidR="002B75EC" w:rsidRPr="00CF03EA" w:rsidRDefault="002B75EC" w:rsidP="00C407E0">
            <w:pPr>
              <w:jc w:val="both"/>
              <w:rPr>
                <w:rFonts w:cs="Times New Roman"/>
                <w:sz w:val="20"/>
                <w:szCs w:val="20"/>
              </w:rPr>
            </w:pPr>
            <w:r w:rsidRPr="00CF03EA">
              <w:rPr>
                <w:rFonts w:cs="Times New Roman"/>
                <w:sz w:val="20"/>
                <w:szCs w:val="20"/>
              </w:rPr>
              <w:t>11.3.3.4 (АА)</w:t>
            </w:r>
          </w:p>
        </w:tc>
        <w:tc>
          <w:tcPr>
            <w:tcW w:w="2552" w:type="dxa"/>
            <w:tcBorders>
              <w:left w:val="single" w:sz="2" w:space="0" w:color="000000"/>
              <w:bottom w:val="single" w:sz="2" w:space="0" w:color="000000"/>
            </w:tcBorders>
            <w:shd w:val="clear" w:color="auto" w:fill="auto"/>
          </w:tcPr>
          <w:p w14:paraId="61DDFE10" w14:textId="77777777" w:rsidR="002B75EC" w:rsidRPr="00CF03EA" w:rsidRDefault="002B75EC" w:rsidP="00F67A6B">
            <w:pPr>
              <w:jc w:val="center"/>
              <w:rPr>
                <w:rFonts w:cs="Times New Roman"/>
                <w:sz w:val="20"/>
                <w:szCs w:val="20"/>
              </w:rPr>
            </w:pPr>
            <w:r w:rsidRPr="00CF03EA">
              <w:rPr>
                <w:rFonts w:cs="Times New Roman"/>
                <w:sz w:val="20"/>
                <w:szCs w:val="20"/>
              </w:rPr>
              <w:t>0,00</w:t>
            </w:r>
          </w:p>
        </w:tc>
        <w:tc>
          <w:tcPr>
            <w:tcW w:w="2352" w:type="dxa"/>
            <w:tcBorders>
              <w:left w:val="single" w:sz="2" w:space="0" w:color="000000"/>
              <w:bottom w:val="single" w:sz="2" w:space="0" w:color="000000"/>
              <w:right w:val="single" w:sz="4" w:space="0" w:color="auto"/>
            </w:tcBorders>
            <w:shd w:val="clear" w:color="auto" w:fill="auto"/>
          </w:tcPr>
          <w:p w14:paraId="1C6887FA" w14:textId="77777777" w:rsidR="002B75EC" w:rsidRPr="00CF03EA" w:rsidRDefault="002B75EC" w:rsidP="00F67A6B">
            <w:pPr>
              <w:jc w:val="center"/>
              <w:rPr>
                <w:rFonts w:cs="Times New Roman"/>
                <w:sz w:val="20"/>
                <w:szCs w:val="20"/>
              </w:rPr>
            </w:pPr>
            <w:r w:rsidRPr="00CF03EA">
              <w:rPr>
                <w:rFonts w:cs="Times New Roman"/>
                <w:sz w:val="20"/>
                <w:szCs w:val="20"/>
              </w:rPr>
              <w:t>0,00</w:t>
            </w:r>
          </w:p>
        </w:tc>
      </w:tr>
      <w:tr w:rsidR="002B75EC" w:rsidRPr="00AC1C2C" w14:paraId="49EBCA15" w14:textId="77777777" w:rsidTr="000A4DF1">
        <w:tc>
          <w:tcPr>
            <w:tcW w:w="2890" w:type="dxa"/>
            <w:tcBorders>
              <w:left w:val="single" w:sz="2" w:space="0" w:color="000000"/>
              <w:bottom w:val="single" w:sz="2" w:space="0" w:color="000000"/>
            </w:tcBorders>
            <w:shd w:val="clear" w:color="auto" w:fill="auto"/>
          </w:tcPr>
          <w:p w14:paraId="23B19A9C" w14:textId="77777777" w:rsidR="002B75EC" w:rsidRPr="00CF03EA" w:rsidRDefault="002B75EC" w:rsidP="00C407E0">
            <w:pPr>
              <w:jc w:val="both"/>
              <w:rPr>
                <w:rFonts w:cs="Times New Roman"/>
                <w:sz w:val="20"/>
                <w:szCs w:val="20"/>
              </w:rPr>
            </w:pPr>
            <w:r w:rsidRPr="00CF03EA">
              <w:rPr>
                <w:rFonts w:cs="Times New Roman"/>
                <w:sz w:val="20"/>
                <w:szCs w:val="20"/>
              </w:rPr>
              <w:t>Наименование, роля, стойност</w:t>
            </w:r>
          </w:p>
        </w:tc>
        <w:tc>
          <w:tcPr>
            <w:tcW w:w="1701" w:type="dxa"/>
            <w:tcBorders>
              <w:left w:val="single" w:sz="2" w:space="0" w:color="000000"/>
              <w:bottom w:val="single" w:sz="2" w:space="0" w:color="000000"/>
            </w:tcBorders>
            <w:shd w:val="clear" w:color="auto" w:fill="auto"/>
          </w:tcPr>
          <w:p w14:paraId="6F850625" w14:textId="77777777" w:rsidR="002B75EC" w:rsidRPr="00CF03EA" w:rsidRDefault="002B75EC" w:rsidP="00C407E0">
            <w:pPr>
              <w:jc w:val="both"/>
              <w:rPr>
                <w:rFonts w:cs="Times New Roman"/>
                <w:sz w:val="20"/>
                <w:szCs w:val="20"/>
              </w:rPr>
            </w:pPr>
            <w:r w:rsidRPr="00CF03EA">
              <w:rPr>
                <w:rFonts w:cs="Times New Roman"/>
                <w:sz w:val="20"/>
                <w:szCs w:val="20"/>
              </w:rPr>
              <w:t>11.4.1.2.1(А)</w:t>
            </w:r>
          </w:p>
        </w:tc>
        <w:tc>
          <w:tcPr>
            <w:tcW w:w="2552" w:type="dxa"/>
            <w:tcBorders>
              <w:left w:val="single" w:sz="2" w:space="0" w:color="000000"/>
              <w:bottom w:val="single" w:sz="2" w:space="0" w:color="000000"/>
            </w:tcBorders>
            <w:shd w:val="clear" w:color="auto" w:fill="auto"/>
          </w:tcPr>
          <w:p w14:paraId="5D49B17A" w14:textId="77777777" w:rsidR="002B75EC" w:rsidRPr="00CF03EA" w:rsidRDefault="002B75EC" w:rsidP="00F67A6B">
            <w:pPr>
              <w:jc w:val="center"/>
              <w:rPr>
                <w:rFonts w:cs="Times New Roman"/>
                <w:sz w:val="20"/>
                <w:szCs w:val="20"/>
              </w:rPr>
            </w:pPr>
            <w:r w:rsidRPr="00CF03EA">
              <w:rPr>
                <w:rFonts w:cs="Times New Roman"/>
                <w:sz w:val="20"/>
                <w:szCs w:val="20"/>
              </w:rPr>
              <w:t>0,00</w:t>
            </w:r>
          </w:p>
        </w:tc>
        <w:tc>
          <w:tcPr>
            <w:tcW w:w="2352" w:type="dxa"/>
            <w:tcBorders>
              <w:left w:val="single" w:sz="2" w:space="0" w:color="000000"/>
              <w:bottom w:val="single" w:sz="2" w:space="0" w:color="000000"/>
              <w:right w:val="single" w:sz="4" w:space="0" w:color="auto"/>
            </w:tcBorders>
            <w:shd w:val="clear" w:color="auto" w:fill="auto"/>
          </w:tcPr>
          <w:p w14:paraId="6F2A6EDB" w14:textId="77777777" w:rsidR="002B75EC" w:rsidRPr="00CF03EA" w:rsidRDefault="002B75EC" w:rsidP="00F67A6B">
            <w:pPr>
              <w:jc w:val="center"/>
              <w:rPr>
                <w:rFonts w:cs="Times New Roman"/>
                <w:sz w:val="20"/>
                <w:szCs w:val="20"/>
              </w:rPr>
            </w:pPr>
            <w:r w:rsidRPr="00CF03EA">
              <w:rPr>
                <w:rFonts w:cs="Times New Roman"/>
                <w:sz w:val="20"/>
                <w:szCs w:val="20"/>
              </w:rPr>
              <w:t>84,62</w:t>
            </w:r>
          </w:p>
        </w:tc>
      </w:tr>
      <w:tr w:rsidR="002B75EC" w:rsidRPr="00AC1C2C" w14:paraId="6B11B526" w14:textId="77777777" w:rsidTr="000A4DF1">
        <w:tc>
          <w:tcPr>
            <w:tcW w:w="2890" w:type="dxa"/>
            <w:tcBorders>
              <w:left w:val="single" w:sz="2" w:space="0" w:color="000000"/>
              <w:bottom w:val="single" w:sz="2" w:space="0" w:color="000000"/>
            </w:tcBorders>
            <w:shd w:val="clear" w:color="auto" w:fill="auto"/>
          </w:tcPr>
          <w:p w14:paraId="75B471A6" w14:textId="77777777" w:rsidR="002B75EC" w:rsidRPr="00CF03EA" w:rsidRDefault="002B75EC" w:rsidP="00C407E0">
            <w:pPr>
              <w:jc w:val="both"/>
              <w:rPr>
                <w:rFonts w:cs="Times New Roman"/>
                <w:sz w:val="20"/>
                <w:szCs w:val="20"/>
              </w:rPr>
            </w:pPr>
            <w:r w:rsidRPr="00CF03EA">
              <w:rPr>
                <w:rFonts w:cs="Times New Roman"/>
                <w:sz w:val="20"/>
                <w:szCs w:val="20"/>
              </w:rPr>
              <w:t xml:space="preserve">Отворен към технологии за достъпност </w:t>
            </w:r>
          </w:p>
        </w:tc>
        <w:tc>
          <w:tcPr>
            <w:tcW w:w="1701" w:type="dxa"/>
            <w:tcBorders>
              <w:left w:val="single" w:sz="2" w:space="0" w:color="000000"/>
              <w:bottom w:val="single" w:sz="2" w:space="0" w:color="000000"/>
            </w:tcBorders>
            <w:shd w:val="clear" w:color="auto" w:fill="auto"/>
          </w:tcPr>
          <w:p w14:paraId="2678EE55" w14:textId="77777777" w:rsidR="002B75EC" w:rsidRPr="00CF03EA" w:rsidRDefault="002B75EC" w:rsidP="00C407E0">
            <w:pPr>
              <w:jc w:val="both"/>
              <w:rPr>
                <w:rFonts w:cs="Times New Roman"/>
                <w:sz w:val="20"/>
                <w:szCs w:val="20"/>
              </w:rPr>
            </w:pPr>
            <w:r w:rsidRPr="00CF03EA">
              <w:rPr>
                <w:rFonts w:cs="Times New Roman"/>
                <w:sz w:val="20"/>
                <w:szCs w:val="20"/>
              </w:rPr>
              <w:t>11.5.2</w:t>
            </w:r>
          </w:p>
        </w:tc>
        <w:tc>
          <w:tcPr>
            <w:tcW w:w="2552" w:type="dxa"/>
            <w:tcBorders>
              <w:left w:val="single" w:sz="2" w:space="0" w:color="000000"/>
              <w:bottom w:val="single" w:sz="2" w:space="0" w:color="000000"/>
            </w:tcBorders>
            <w:shd w:val="clear" w:color="auto" w:fill="auto"/>
          </w:tcPr>
          <w:p w14:paraId="085C04A1" w14:textId="77777777" w:rsidR="002B75EC" w:rsidRPr="00CF03EA" w:rsidRDefault="002B75EC" w:rsidP="00F67A6B">
            <w:pPr>
              <w:jc w:val="center"/>
              <w:rPr>
                <w:rFonts w:cs="Times New Roman"/>
                <w:sz w:val="20"/>
                <w:szCs w:val="20"/>
              </w:rPr>
            </w:pPr>
            <w:r w:rsidRPr="00CF03EA">
              <w:rPr>
                <w:rFonts w:cs="Times New Roman"/>
                <w:sz w:val="20"/>
                <w:szCs w:val="20"/>
              </w:rPr>
              <w:t>92,31</w:t>
            </w:r>
          </w:p>
        </w:tc>
        <w:tc>
          <w:tcPr>
            <w:tcW w:w="2352" w:type="dxa"/>
            <w:tcBorders>
              <w:left w:val="single" w:sz="2" w:space="0" w:color="000000"/>
              <w:bottom w:val="single" w:sz="2" w:space="0" w:color="000000"/>
              <w:right w:val="single" w:sz="4" w:space="0" w:color="auto"/>
            </w:tcBorders>
            <w:shd w:val="clear" w:color="auto" w:fill="auto"/>
          </w:tcPr>
          <w:p w14:paraId="4D2A4E7B" w14:textId="77777777" w:rsidR="002B75EC" w:rsidRPr="00CF03EA" w:rsidRDefault="002B75EC" w:rsidP="00F67A6B">
            <w:pPr>
              <w:jc w:val="center"/>
              <w:rPr>
                <w:rFonts w:cs="Times New Roman"/>
                <w:sz w:val="20"/>
                <w:szCs w:val="20"/>
              </w:rPr>
            </w:pPr>
            <w:r w:rsidRPr="00CF03EA">
              <w:rPr>
                <w:rFonts w:cs="Times New Roman"/>
                <w:sz w:val="20"/>
                <w:szCs w:val="20"/>
              </w:rPr>
              <w:t>7,69</w:t>
            </w:r>
          </w:p>
        </w:tc>
      </w:tr>
      <w:tr w:rsidR="002B75EC" w:rsidRPr="00AC1C2C" w14:paraId="1ACD0CCF" w14:textId="77777777" w:rsidTr="000A4DF1">
        <w:tc>
          <w:tcPr>
            <w:tcW w:w="2890" w:type="dxa"/>
            <w:tcBorders>
              <w:left w:val="single" w:sz="2" w:space="0" w:color="000000"/>
              <w:bottom w:val="single" w:sz="2" w:space="0" w:color="000000"/>
            </w:tcBorders>
            <w:shd w:val="clear" w:color="auto" w:fill="auto"/>
          </w:tcPr>
          <w:p w14:paraId="215F654C" w14:textId="77777777" w:rsidR="002B75EC" w:rsidRPr="00CF03EA" w:rsidRDefault="002B75EC" w:rsidP="00C407E0">
            <w:pPr>
              <w:jc w:val="both"/>
              <w:rPr>
                <w:rFonts w:cs="Times New Roman"/>
                <w:sz w:val="20"/>
                <w:szCs w:val="20"/>
              </w:rPr>
            </w:pPr>
            <w:r w:rsidRPr="00CF03EA">
              <w:rPr>
                <w:rFonts w:cs="Times New Roman"/>
                <w:sz w:val="20"/>
                <w:szCs w:val="20"/>
              </w:rPr>
              <w:t>Без прекъсване при използване на технологии за достъпност</w:t>
            </w:r>
          </w:p>
        </w:tc>
        <w:tc>
          <w:tcPr>
            <w:tcW w:w="1701" w:type="dxa"/>
            <w:tcBorders>
              <w:left w:val="single" w:sz="2" w:space="0" w:color="000000"/>
              <w:bottom w:val="single" w:sz="2" w:space="0" w:color="000000"/>
            </w:tcBorders>
            <w:shd w:val="clear" w:color="auto" w:fill="auto"/>
          </w:tcPr>
          <w:p w14:paraId="63BDDD10" w14:textId="77777777" w:rsidR="002B75EC" w:rsidRPr="00CF03EA" w:rsidRDefault="002B75EC" w:rsidP="00C407E0">
            <w:pPr>
              <w:jc w:val="both"/>
              <w:rPr>
                <w:rFonts w:cs="Times New Roman"/>
                <w:sz w:val="20"/>
                <w:szCs w:val="20"/>
              </w:rPr>
            </w:pPr>
            <w:r w:rsidRPr="00CF03EA">
              <w:rPr>
                <w:rFonts w:cs="Times New Roman"/>
                <w:sz w:val="20"/>
                <w:szCs w:val="20"/>
              </w:rPr>
              <w:t>11.6.2</w:t>
            </w:r>
          </w:p>
        </w:tc>
        <w:tc>
          <w:tcPr>
            <w:tcW w:w="2552" w:type="dxa"/>
            <w:tcBorders>
              <w:left w:val="single" w:sz="2" w:space="0" w:color="000000"/>
              <w:bottom w:val="single" w:sz="2" w:space="0" w:color="000000"/>
            </w:tcBorders>
            <w:shd w:val="clear" w:color="auto" w:fill="auto"/>
          </w:tcPr>
          <w:p w14:paraId="05D6A175" w14:textId="77777777" w:rsidR="002B75EC" w:rsidRPr="00CF03EA" w:rsidRDefault="002B75EC" w:rsidP="00F67A6B">
            <w:pPr>
              <w:jc w:val="center"/>
              <w:rPr>
                <w:rFonts w:cs="Times New Roman"/>
                <w:sz w:val="20"/>
                <w:szCs w:val="20"/>
              </w:rPr>
            </w:pPr>
            <w:r w:rsidRPr="00CF03EA">
              <w:rPr>
                <w:rFonts w:cs="Times New Roman"/>
                <w:sz w:val="20"/>
                <w:szCs w:val="20"/>
              </w:rPr>
              <w:t>84,62</w:t>
            </w:r>
          </w:p>
        </w:tc>
        <w:tc>
          <w:tcPr>
            <w:tcW w:w="2352" w:type="dxa"/>
            <w:tcBorders>
              <w:left w:val="single" w:sz="2" w:space="0" w:color="000000"/>
              <w:bottom w:val="single" w:sz="2" w:space="0" w:color="000000"/>
              <w:right w:val="single" w:sz="4" w:space="0" w:color="auto"/>
            </w:tcBorders>
            <w:shd w:val="clear" w:color="auto" w:fill="auto"/>
          </w:tcPr>
          <w:p w14:paraId="15FCB589" w14:textId="77777777" w:rsidR="002B75EC" w:rsidRPr="00CF03EA" w:rsidRDefault="002B75EC" w:rsidP="00F67A6B">
            <w:pPr>
              <w:jc w:val="center"/>
              <w:rPr>
                <w:rFonts w:cs="Times New Roman"/>
                <w:sz w:val="20"/>
                <w:szCs w:val="20"/>
              </w:rPr>
            </w:pPr>
            <w:r w:rsidRPr="00CF03EA">
              <w:rPr>
                <w:rFonts w:cs="Times New Roman"/>
                <w:sz w:val="20"/>
                <w:szCs w:val="20"/>
              </w:rPr>
              <w:t>7,69</w:t>
            </w:r>
          </w:p>
        </w:tc>
      </w:tr>
      <w:tr w:rsidR="002B75EC" w:rsidRPr="00AC1C2C" w14:paraId="287981A7" w14:textId="77777777" w:rsidTr="000A4DF1">
        <w:tc>
          <w:tcPr>
            <w:tcW w:w="2890" w:type="dxa"/>
            <w:tcBorders>
              <w:left w:val="single" w:sz="2" w:space="0" w:color="000000"/>
              <w:bottom w:val="single" w:sz="2" w:space="0" w:color="000000"/>
            </w:tcBorders>
            <w:shd w:val="clear" w:color="auto" w:fill="auto"/>
          </w:tcPr>
          <w:p w14:paraId="477111FA" w14:textId="77777777" w:rsidR="002B75EC" w:rsidRPr="00CF03EA" w:rsidRDefault="002B75EC" w:rsidP="00C407E0">
            <w:pPr>
              <w:jc w:val="both"/>
              <w:rPr>
                <w:rFonts w:cs="Times New Roman"/>
                <w:sz w:val="20"/>
                <w:szCs w:val="20"/>
              </w:rPr>
            </w:pPr>
            <w:r w:rsidRPr="00CF03EA">
              <w:rPr>
                <w:rFonts w:cs="Times New Roman"/>
                <w:sz w:val="20"/>
                <w:szCs w:val="20"/>
              </w:rPr>
              <w:t>Потребителски настройки</w:t>
            </w:r>
          </w:p>
        </w:tc>
        <w:tc>
          <w:tcPr>
            <w:tcW w:w="1701" w:type="dxa"/>
            <w:tcBorders>
              <w:left w:val="single" w:sz="2" w:space="0" w:color="000000"/>
              <w:bottom w:val="single" w:sz="2" w:space="0" w:color="000000"/>
            </w:tcBorders>
            <w:shd w:val="clear" w:color="auto" w:fill="auto"/>
          </w:tcPr>
          <w:p w14:paraId="57CB872D" w14:textId="77777777" w:rsidR="002B75EC" w:rsidRPr="00CF03EA" w:rsidRDefault="002B75EC" w:rsidP="00C407E0">
            <w:pPr>
              <w:jc w:val="both"/>
              <w:rPr>
                <w:rFonts w:cs="Times New Roman"/>
                <w:sz w:val="20"/>
                <w:szCs w:val="20"/>
              </w:rPr>
            </w:pPr>
            <w:r w:rsidRPr="00CF03EA">
              <w:rPr>
                <w:rFonts w:cs="Times New Roman"/>
                <w:sz w:val="20"/>
                <w:szCs w:val="20"/>
              </w:rPr>
              <w:t>11.7</w:t>
            </w:r>
          </w:p>
        </w:tc>
        <w:tc>
          <w:tcPr>
            <w:tcW w:w="2552" w:type="dxa"/>
            <w:tcBorders>
              <w:left w:val="single" w:sz="2" w:space="0" w:color="000000"/>
              <w:bottom w:val="single" w:sz="2" w:space="0" w:color="000000"/>
            </w:tcBorders>
            <w:shd w:val="clear" w:color="auto" w:fill="auto"/>
          </w:tcPr>
          <w:p w14:paraId="360D9DA5" w14:textId="77777777" w:rsidR="002B75EC" w:rsidRPr="00CF03EA" w:rsidRDefault="002B75EC" w:rsidP="00F67A6B">
            <w:pPr>
              <w:jc w:val="center"/>
              <w:rPr>
                <w:rFonts w:cs="Times New Roman"/>
                <w:sz w:val="20"/>
                <w:szCs w:val="20"/>
              </w:rPr>
            </w:pPr>
            <w:r w:rsidRPr="00CF03EA">
              <w:rPr>
                <w:rFonts w:cs="Times New Roman"/>
                <w:sz w:val="20"/>
                <w:szCs w:val="20"/>
              </w:rPr>
              <w:t>0,00</w:t>
            </w:r>
          </w:p>
        </w:tc>
        <w:tc>
          <w:tcPr>
            <w:tcW w:w="2352" w:type="dxa"/>
            <w:tcBorders>
              <w:left w:val="single" w:sz="2" w:space="0" w:color="000000"/>
              <w:bottom w:val="single" w:sz="2" w:space="0" w:color="000000"/>
              <w:right w:val="single" w:sz="4" w:space="0" w:color="auto"/>
            </w:tcBorders>
            <w:shd w:val="clear" w:color="auto" w:fill="auto"/>
          </w:tcPr>
          <w:p w14:paraId="436583AE" w14:textId="77777777" w:rsidR="002B75EC" w:rsidRPr="00CF03EA" w:rsidRDefault="002B75EC" w:rsidP="00F67A6B">
            <w:pPr>
              <w:jc w:val="center"/>
              <w:rPr>
                <w:rFonts w:cs="Times New Roman"/>
                <w:sz w:val="20"/>
                <w:szCs w:val="20"/>
              </w:rPr>
            </w:pPr>
            <w:r w:rsidRPr="00CF03EA">
              <w:rPr>
                <w:rFonts w:cs="Times New Roman"/>
                <w:sz w:val="20"/>
                <w:szCs w:val="20"/>
              </w:rPr>
              <w:t>0,00</w:t>
            </w:r>
          </w:p>
        </w:tc>
      </w:tr>
    </w:tbl>
    <w:p w14:paraId="586FBC88" w14:textId="77777777" w:rsidR="002B75EC" w:rsidRPr="00AC1C2C" w:rsidRDefault="002B75EC" w:rsidP="002B75EC">
      <w:pPr>
        <w:jc w:val="both"/>
      </w:pPr>
    </w:p>
    <w:p w14:paraId="51A09794" w14:textId="77777777" w:rsidR="002B75EC" w:rsidRPr="00AC1C2C" w:rsidRDefault="006A62B9" w:rsidP="003845DF">
      <w:pPr>
        <w:ind w:firstLine="709"/>
        <w:jc w:val="both"/>
        <w:outlineLvl w:val="3"/>
      </w:pPr>
      <w:r w:rsidRPr="00CF03EA">
        <w:t>б</w:t>
      </w:r>
      <w:r w:rsidR="002B75EC" w:rsidRPr="00AC1C2C">
        <w:t xml:space="preserve">) </w:t>
      </w:r>
      <w:r>
        <w:t>к</w:t>
      </w:r>
      <w:r w:rsidRPr="00AC1C2C">
        <w:t>онстатации</w:t>
      </w:r>
      <w:r w:rsidR="002B75EC" w:rsidRPr="00AC1C2C">
        <w:t xml:space="preserve"> за често или сериозно несъответствие с изискванията на стандартите и техническите спецификации, посочени в член 6 от Директива (ЕС) 2016/2102;</w:t>
      </w:r>
    </w:p>
    <w:p w14:paraId="18E3F15E" w14:textId="77777777" w:rsidR="002B75EC" w:rsidRPr="00AC1C2C" w:rsidRDefault="002B75EC" w:rsidP="00CB7CA6">
      <w:pPr>
        <w:ind w:firstLine="709"/>
        <w:jc w:val="both"/>
      </w:pPr>
      <w:r w:rsidRPr="00AC1C2C">
        <w:t>От проверените 13 мобилни приложения нито едно не покрива изискванията за съо</w:t>
      </w:r>
      <w:r w:rsidR="00D60F1B">
        <w:t>тветствие със стандарта. Анализът</w:t>
      </w:r>
      <w:r w:rsidRPr="00AC1C2C">
        <w:t xml:space="preserve"> показва, че най-честите несъответствия са по критерии:</w:t>
      </w:r>
    </w:p>
    <w:p w14:paraId="7BAF6C80" w14:textId="77777777" w:rsidR="002B75EC" w:rsidRPr="00AC1C2C" w:rsidRDefault="002B75EC" w:rsidP="006239C3">
      <w:pPr>
        <w:pStyle w:val="ListParagraph"/>
        <w:numPr>
          <w:ilvl w:val="0"/>
          <w:numId w:val="11"/>
        </w:numPr>
        <w:tabs>
          <w:tab w:val="left" w:pos="1276"/>
        </w:tabs>
        <w:spacing w:after="120"/>
        <w:ind w:left="0" w:firstLine="992"/>
        <w:contextualSpacing w:val="0"/>
        <w:jc w:val="both"/>
      </w:pPr>
      <w:r w:rsidRPr="00CF03EA">
        <w:t>9.4.1.2 (А) Наименование, роля, стойност</w:t>
      </w:r>
      <w:r w:rsidR="006A62B9">
        <w:t xml:space="preserve"> – при </w:t>
      </w:r>
      <w:r w:rsidR="00306078">
        <w:t xml:space="preserve">84,6% </w:t>
      </w:r>
      <w:r w:rsidR="006A62B9" w:rsidRPr="00AC1C2C">
        <w:t xml:space="preserve">от проверените приложения </w:t>
      </w:r>
      <w:r w:rsidR="006A62B9">
        <w:t>е констатирано несъответствие по този критерии</w:t>
      </w:r>
      <w:r w:rsidRPr="00AC1C2C">
        <w:t xml:space="preserve">. Липса на програмно </w:t>
      </w:r>
      <w:r w:rsidRPr="00AC1C2C">
        <w:lastRenderedPageBreak/>
        <w:t>разпознаваемо име или роля на елемент от интерфейса. Най-често това са бутоните за меню</w:t>
      </w:r>
      <w:r w:rsidR="006A62B9">
        <w:t>,</w:t>
      </w:r>
      <w:r w:rsidRPr="00AC1C2C">
        <w:t xml:space="preserve"> на които липсва име, или името не отговаря на функцията на бутона.</w:t>
      </w:r>
    </w:p>
    <w:p w14:paraId="13E26409" w14:textId="77777777" w:rsidR="002B75EC" w:rsidRPr="00AC1C2C" w:rsidRDefault="002B75EC" w:rsidP="00024F21">
      <w:pPr>
        <w:pStyle w:val="ListParagraph"/>
        <w:numPr>
          <w:ilvl w:val="0"/>
          <w:numId w:val="11"/>
        </w:numPr>
        <w:tabs>
          <w:tab w:val="left" w:pos="1276"/>
        </w:tabs>
        <w:spacing w:before="120"/>
        <w:ind w:left="0" w:firstLine="992"/>
        <w:contextualSpacing w:val="0"/>
        <w:jc w:val="both"/>
      </w:pPr>
      <w:r w:rsidRPr="00CF03EA">
        <w:t>11.1.4.3 (AA) Контраст (минимални изисквания)</w:t>
      </w:r>
      <w:r w:rsidR="006A62B9">
        <w:t xml:space="preserve"> – при </w:t>
      </w:r>
      <w:r w:rsidR="00306078">
        <w:t xml:space="preserve">46% </w:t>
      </w:r>
      <w:r w:rsidR="006A62B9" w:rsidRPr="00AC1C2C">
        <w:t xml:space="preserve">от проверените приложения </w:t>
      </w:r>
      <w:r w:rsidR="006A62B9">
        <w:t>е констатирано несъответствие по този критерии</w:t>
      </w:r>
      <w:r w:rsidR="00306078">
        <w:t>. Контрастът</w:t>
      </w:r>
      <w:r w:rsidRPr="00AC1C2C">
        <w:t xml:space="preserve"> между текст и фон е по малък от 4.5:1. В стандарта (EN 301 </w:t>
      </w:r>
      <w:r w:rsidRPr="006C0830">
        <w:t>549 V2.1.2 (2018-08)) за критерий 11.1.4.3 е посочено</w:t>
      </w:r>
      <w:r w:rsidR="006C0830">
        <w:t>, че</w:t>
      </w:r>
      <w:r w:rsidRPr="006C0830">
        <w:t xml:space="preserve"> се прилагат същите изисквания за съответствие</w:t>
      </w:r>
      <w:r w:rsidR="006C0830">
        <w:t>,</w:t>
      </w:r>
      <w:r w:rsidRPr="006C0830">
        <w:t xml:space="preserve"> както WCAG</w:t>
      </w:r>
      <w:r w:rsidRPr="00AC1C2C">
        <w:t xml:space="preserve"> 2.1 Success Criterion 1.4.3 Contrast (Minimum). Проблем е, че в WCAG 2.1 Success Criterion 1.4.3 Contrast (Minimum) са посочени две минимални стойности на контраста в зависимост от големината на шрифта: 4.5:1 – общо за критерия</w:t>
      </w:r>
      <w:r w:rsidR="00306078">
        <w:t>,</w:t>
      </w:r>
      <w:r w:rsidRPr="00AC1C2C">
        <w:t xml:space="preserve"> и 3:1 за голям текст (Large Text). При мобилните приложения и софтуера като цяло дефиницията за „голям текст“ не може да бъде обективно приложена (не може да се измери големината на шрифта в pt).</w:t>
      </w:r>
    </w:p>
    <w:p w14:paraId="6F2478B8" w14:textId="77777777" w:rsidR="00E2697B" w:rsidRPr="00A80F72" w:rsidRDefault="00F72C86" w:rsidP="00A80F72">
      <w:pPr>
        <w:pStyle w:val="ListParagraph"/>
        <w:numPr>
          <w:ilvl w:val="1"/>
          <w:numId w:val="10"/>
        </w:numPr>
        <w:spacing w:before="120"/>
        <w:ind w:left="539" w:hanging="539"/>
        <w:contextualSpacing w:val="0"/>
        <w:jc w:val="both"/>
        <w:outlineLvl w:val="1"/>
        <w:rPr>
          <w:b/>
        </w:rPr>
      </w:pPr>
      <w:bookmarkStart w:id="21" w:name="_Toc86416641"/>
      <w:bookmarkStart w:id="22" w:name="_Toc86419705"/>
      <w:r w:rsidRPr="00A80F72">
        <w:rPr>
          <w:b/>
        </w:rPr>
        <w:t>Промени</w:t>
      </w:r>
      <w:r w:rsidR="00E2697B" w:rsidRPr="00A80F72">
        <w:rPr>
          <w:b/>
        </w:rPr>
        <w:t xml:space="preserve">, настъпили от един период на наблюдение до следващия, по отношение на общата достъпност на наблюдаваните </w:t>
      </w:r>
      <w:r w:rsidRPr="00A80F72">
        <w:rPr>
          <w:b/>
        </w:rPr>
        <w:t>уебсайтове и мобилни приложения</w:t>
      </w:r>
      <w:bookmarkEnd w:id="21"/>
      <w:bookmarkEnd w:id="22"/>
    </w:p>
    <w:p w14:paraId="653827AC" w14:textId="77777777" w:rsidR="00E2697B" w:rsidRPr="005D5A90" w:rsidRDefault="00E2697B" w:rsidP="00CB7CA6">
      <w:pPr>
        <w:ind w:firstLine="709"/>
        <w:jc w:val="both"/>
      </w:pPr>
      <w:r w:rsidRPr="005D5A90">
        <w:t xml:space="preserve">С цел доближаване до стандарта и увеличаване на достъпността на уебсайтовете голяма част от </w:t>
      </w:r>
      <w:r w:rsidR="00306078">
        <w:t>организациите</w:t>
      </w:r>
      <w:r w:rsidRPr="005D5A90">
        <w:t xml:space="preserve"> са насочени към създаване на алтернативна версия на сайта (</w:t>
      </w:r>
      <w:hyperlink r:id="rId25" w:history="1">
        <w:r w:rsidRPr="005D5A90">
          <w:rPr>
            <w:rStyle w:val="Hyperlink"/>
            <w:color w:val="auto"/>
          </w:rPr>
          <w:t>https://www.mi.government.bg</w:t>
        </w:r>
      </w:hyperlink>
      <w:r w:rsidRPr="005D5A90">
        <w:t>,</w:t>
      </w:r>
      <w:hyperlink r:id="rId26" w:history="1">
        <w:r w:rsidRPr="005D5A90">
          <w:rPr>
            <w:rStyle w:val="Hyperlink"/>
            <w:color w:val="auto"/>
          </w:rPr>
          <w:t>https://www.uni-plovdiv.bg</w:t>
        </w:r>
      </w:hyperlink>
      <w:r w:rsidRPr="005D5A90">
        <w:t xml:space="preserve">, </w:t>
      </w:r>
      <w:r w:rsidRPr="00306078">
        <w:rPr>
          <w:rStyle w:val="Hyperlink"/>
          <w:color w:val="auto"/>
        </w:rPr>
        <w:t>https://ww</w:t>
      </w:r>
      <w:r w:rsidR="00F72C86" w:rsidRPr="00306078">
        <w:rPr>
          <w:rStyle w:val="Hyperlink"/>
          <w:color w:val="auto"/>
        </w:rPr>
        <w:t>w.mtitc.government.bg/</w:t>
      </w:r>
      <w:r w:rsidR="00F72C86">
        <w:t>). Анализът</w:t>
      </w:r>
      <w:r w:rsidRPr="005D5A90">
        <w:t xml:space="preserve"> сочи, че създаването на алтернативна версия </w:t>
      </w:r>
      <w:r w:rsidR="00F72C86">
        <w:t>ще</w:t>
      </w:r>
      <w:r w:rsidRPr="005D5A90">
        <w:t xml:space="preserve"> доведе до пълно съответствие със стандарта </w:t>
      </w:r>
      <w:r w:rsidR="00CF03EA">
        <w:rPr>
          <w:lang w:val="en-US"/>
        </w:rPr>
        <w:t>EN</w:t>
      </w:r>
      <w:r w:rsidR="00CF03EA" w:rsidRPr="00CF03EA">
        <w:t xml:space="preserve"> 301</w:t>
      </w:r>
      <w:r w:rsidR="00A16DB5">
        <w:rPr>
          <w:lang w:val="en-US"/>
        </w:rPr>
        <w:t> </w:t>
      </w:r>
      <w:r w:rsidR="00CF03EA" w:rsidRPr="00CF03EA">
        <w:t>549</w:t>
      </w:r>
      <w:r w:rsidR="00A16DB5">
        <w:t>,</w:t>
      </w:r>
      <w:r w:rsidR="00CF03EA" w:rsidRPr="00CF03EA">
        <w:t xml:space="preserve"> </w:t>
      </w:r>
      <w:r w:rsidRPr="005D5A90">
        <w:t>ако са изпълнени всички изисквания</w:t>
      </w:r>
      <w:r w:rsidR="00A16DB5">
        <w:t>,</w:t>
      </w:r>
      <w:r w:rsidRPr="005D5A90">
        <w:t xml:space="preserve"> за да бъде разглеждана и оценявана една версия като алтернативна.</w:t>
      </w:r>
    </w:p>
    <w:p w14:paraId="3656E300" w14:textId="77777777" w:rsidR="00E2697B" w:rsidRPr="005D5A90" w:rsidRDefault="00E2697B" w:rsidP="00CB7CA6">
      <w:pPr>
        <w:ind w:firstLine="709"/>
        <w:jc w:val="both"/>
      </w:pPr>
      <w:r w:rsidRPr="005D5A90">
        <w:t xml:space="preserve">В част от уебсайтовете се наблюдава използването на технологии за повишаване на достъпността на </w:t>
      </w:r>
      <w:r w:rsidR="00F72C86">
        <w:t>уеб</w:t>
      </w:r>
      <w:r w:rsidRPr="005D5A90">
        <w:t>сайта, чрез създаване или използване на готови инструменти за допълнителна функционалност</w:t>
      </w:r>
      <w:r w:rsidR="00F72C86">
        <w:t>,</w:t>
      </w:r>
      <w:r w:rsidRPr="005D5A90">
        <w:t xml:space="preserve"> подобряваща достъпността (уебсайтове на </w:t>
      </w:r>
      <w:r w:rsidRPr="00A16DB5">
        <w:rPr>
          <w:rStyle w:val="Hyperlink"/>
          <w:color w:val="auto"/>
        </w:rPr>
        <w:t>ahu.mlsp.goverment.bg</w:t>
      </w:r>
      <w:r w:rsidRPr="005D5A90">
        <w:t xml:space="preserve">, </w:t>
      </w:r>
      <w:r w:rsidRPr="00A16DB5">
        <w:rPr>
          <w:rStyle w:val="Hyperlink"/>
          <w:color w:val="auto"/>
        </w:rPr>
        <w:t>mlsp.government.bg</w:t>
      </w:r>
      <w:r w:rsidRPr="005D5A90">
        <w:t>). Технологичната функционалност се базира на утвърдени добри практики и включва:</w:t>
      </w:r>
    </w:p>
    <w:p w14:paraId="3E4F57F5" w14:textId="77777777" w:rsidR="00E2697B" w:rsidRPr="005D5A90" w:rsidRDefault="00F72C86" w:rsidP="00DA658E">
      <w:pPr>
        <w:pStyle w:val="ListParagraph"/>
        <w:numPr>
          <w:ilvl w:val="0"/>
          <w:numId w:val="12"/>
        </w:numPr>
        <w:tabs>
          <w:tab w:val="left" w:pos="1134"/>
        </w:tabs>
        <w:ind w:hanging="11"/>
        <w:jc w:val="both"/>
      </w:pPr>
      <w:r>
        <w:t>у</w:t>
      </w:r>
      <w:r w:rsidR="00E2697B" w:rsidRPr="005D5A90">
        <w:t>величаване/намаляване на размера на текста;</w:t>
      </w:r>
    </w:p>
    <w:p w14:paraId="04EE2D7F" w14:textId="77777777" w:rsidR="00E2697B" w:rsidRPr="005D5A90" w:rsidRDefault="00F72C86" w:rsidP="00DA658E">
      <w:pPr>
        <w:pStyle w:val="ListParagraph"/>
        <w:numPr>
          <w:ilvl w:val="0"/>
          <w:numId w:val="12"/>
        </w:numPr>
        <w:tabs>
          <w:tab w:val="left" w:pos="1134"/>
        </w:tabs>
        <w:ind w:hanging="11"/>
        <w:jc w:val="both"/>
      </w:pPr>
      <w:r>
        <w:t>п</w:t>
      </w:r>
      <w:r w:rsidR="00E2697B" w:rsidRPr="005D5A90">
        <w:t>одобряване на контраста;</w:t>
      </w:r>
    </w:p>
    <w:p w14:paraId="40540C4C" w14:textId="77777777" w:rsidR="00E2697B" w:rsidRPr="005D5A90" w:rsidRDefault="00F72C86" w:rsidP="00DA658E">
      <w:pPr>
        <w:pStyle w:val="ListParagraph"/>
        <w:numPr>
          <w:ilvl w:val="0"/>
          <w:numId w:val="12"/>
        </w:numPr>
        <w:tabs>
          <w:tab w:val="left" w:pos="1134"/>
        </w:tabs>
        <w:ind w:hanging="11"/>
        <w:jc w:val="both"/>
      </w:pPr>
      <w:r>
        <w:t>у</w:t>
      </w:r>
      <w:r w:rsidR="00E2697B" w:rsidRPr="005D5A90">
        <w:t>величаване на част от сайта;</w:t>
      </w:r>
    </w:p>
    <w:p w14:paraId="73688B0F" w14:textId="77777777" w:rsidR="00E2697B" w:rsidRPr="005D5A90" w:rsidRDefault="00F72C86" w:rsidP="00DA658E">
      <w:pPr>
        <w:pStyle w:val="ListParagraph"/>
        <w:numPr>
          <w:ilvl w:val="0"/>
          <w:numId w:val="12"/>
        </w:numPr>
        <w:tabs>
          <w:tab w:val="left" w:pos="1134"/>
        </w:tabs>
        <w:ind w:hanging="11"/>
        <w:jc w:val="both"/>
      </w:pPr>
      <w:r>
        <w:t>управление на цветовете.</w:t>
      </w:r>
    </w:p>
    <w:p w14:paraId="0CABBB49" w14:textId="77777777" w:rsidR="00E2697B" w:rsidRDefault="00E2697B" w:rsidP="00CB7CA6">
      <w:pPr>
        <w:ind w:firstLine="709"/>
        <w:jc w:val="both"/>
      </w:pPr>
      <w:r w:rsidRPr="005D5A90">
        <w:t>Анали</w:t>
      </w:r>
      <w:r w:rsidR="00F72C86">
        <w:t>зът</w:t>
      </w:r>
      <w:r w:rsidR="00A16DB5">
        <w:t xml:space="preserve"> показва, че използването </w:t>
      </w:r>
      <w:r w:rsidRPr="005D5A90">
        <w:t>на такъв тип инструменти не води до съществено подобряване на</w:t>
      </w:r>
      <w:r w:rsidR="00A16DB5">
        <w:t xml:space="preserve"> съответствието със стандарта. </w:t>
      </w:r>
      <w:r w:rsidRPr="005D5A90">
        <w:t xml:space="preserve">Повечето технологични функционалности са налични по подразбиране във всички браузъри. </w:t>
      </w:r>
    </w:p>
    <w:p w14:paraId="4A2EA498" w14:textId="77777777" w:rsidR="009B41D5" w:rsidRDefault="007D421D" w:rsidP="00CB7CA6">
      <w:pPr>
        <w:ind w:firstLine="709"/>
        <w:jc w:val="both"/>
      </w:pPr>
      <w:r>
        <w:t xml:space="preserve">При извършена повторна проверка на </w:t>
      </w:r>
      <w:r w:rsidR="00FC07F1">
        <w:t>наблюдаваните уебсайтов</w:t>
      </w:r>
      <w:r w:rsidR="001E05AE">
        <w:t>е</w:t>
      </w:r>
      <w:r w:rsidR="00FC07F1">
        <w:t xml:space="preserve"> </w:t>
      </w:r>
      <w:r w:rsidR="000E3DE9">
        <w:t>през</w:t>
      </w:r>
      <w:r>
        <w:t xml:space="preserve"> месец </w:t>
      </w:r>
      <w:r w:rsidR="00FC07F1">
        <w:t>ноември, се установи увеличение на броя на уебсайтовете с публикувана декларация за достъпност</w:t>
      </w:r>
      <w:r w:rsidR="005E7F7D">
        <w:t xml:space="preserve"> </w:t>
      </w:r>
      <w:r w:rsidR="009C2960">
        <w:t>(30</w:t>
      </w:r>
      <w:r w:rsidR="001E05AE">
        <w:t>%)</w:t>
      </w:r>
      <w:r w:rsidR="00FC07F1">
        <w:t>, и на уебсайтове</w:t>
      </w:r>
      <w:r w:rsidR="009C2960">
        <w:t>те, съдържащи карта на сайта (55</w:t>
      </w:r>
      <w:r w:rsidR="00FC07F1">
        <w:t>% от уебсайтовете).</w:t>
      </w:r>
    </w:p>
    <w:p w14:paraId="48322DCC" w14:textId="77777777" w:rsidR="009B41D5" w:rsidRDefault="009B41D5" w:rsidP="00CB7CA6">
      <w:pPr>
        <w:ind w:firstLine="709"/>
        <w:jc w:val="both"/>
      </w:pPr>
    </w:p>
    <w:p w14:paraId="4813C40D" w14:textId="77777777" w:rsidR="009B41D5" w:rsidRDefault="009B41D5" w:rsidP="00CB7CA6">
      <w:pPr>
        <w:ind w:firstLine="709"/>
        <w:jc w:val="both"/>
      </w:pPr>
    </w:p>
    <w:p w14:paraId="333C844F" w14:textId="7A6D2505" w:rsidR="007D421D" w:rsidRPr="00FC07F1" w:rsidRDefault="00FC07F1" w:rsidP="00CB7CA6">
      <w:pPr>
        <w:ind w:firstLine="709"/>
        <w:jc w:val="both"/>
      </w:pPr>
      <w:r>
        <w:t xml:space="preserve"> </w:t>
      </w:r>
    </w:p>
    <w:p w14:paraId="33ACABA8" w14:textId="5E2ADC0A" w:rsidR="007B43D8" w:rsidRPr="00A80F72" w:rsidRDefault="007B43D8" w:rsidP="00AF0CA9">
      <w:pPr>
        <w:pStyle w:val="ListParagraph"/>
        <w:numPr>
          <w:ilvl w:val="0"/>
          <w:numId w:val="1"/>
        </w:numPr>
        <w:spacing w:before="240"/>
        <w:ind w:left="284" w:firstLine="0"/>
        <w:contextualSpacing w:val="0"/>
        <w:jc w:val="both"/>
        <w:outlineLvl w:val="0"/>
        <w:rPr>
          <w:b/>
          <w:color w:val="2E74B5" w:themeColor="accent1" w:themeShade="BF"/>
        </w:rPr>
      </w:pPr>
      <w:bookmarkStart w:id="23" w:name="_Toc86416642"/>
      <w:bookmarkStart w:id="24" w:name="_Toc86419706"/>
      <w:r w:rsidRPr="00A80F72">
        <w:rPr>
          <w:b/>
          <w:color w:val="2E74B5" w:themeColor="accent1" w:themeShade="BF"/>
        </w:rPr>
        <w:lastRenderedPageBreak/>
        <w:t>ИЗПОЛЗВАНЕ НА ПРОЦЕДУРАТА ПО ПРИЛАГАНЕ И ОБРАТНАТА ИНФОРМАЦИЯ ОТ КРАЙНИТЕ ПОТРЕБИТЕЛИ</w:t>
      </w:r>
      <w:bookmarkEnd w:id="23"/>
      <w:bookmarkEnd w:id="24"/>
    </w:p>
    <w:p w14:paraId="02422786" w14:textId="77777777" w:rsidR="00DB715D" w:rsidRDefault="00AF1A21" w:rsidP="006239C3">
      <w:pPr>
        <w:spacing w:after="0"/>
        <w:ind w:right="-2" w:firstLine="708"/>
        <w:jc w:val="both"/>
        <w:rPr>
          <w:rFonts w:eastAsia="Times New Roman" w:cs="Times New Roman"/>
          <w:szCs w:val="20"/>
          <w:lang w:eastAsia="bg-BG"/>
        </w:rPr>
      </w:pPr>
      <w:r w:rsidRPr="00AF1A21">
        <w:rPr>
          <w:rFonts w:eastAsia="Times New Roman" w:cs="Times New Roman"/>
          <w:szCs w:val="20"/>
          <w:lang w:eastAsia="bg-BG"/>
        </w:rPr>
        <w:t>С цел създаване на ефект</w:t>
      </w:r>
      <w:r w:rsidR="00F35F6D">
        <w:rPr>
          <w:rFonts w:eastAsia="Times New Roman" w:cs="Times New Roman"/>
          <w:szCs w:val="20"/>
          <w:lang w:eastAsia="bg-BG"/>
        </w:rPr>
        <w:t>ивен механизъм за прилагане на Директива</w:t>
      </w:r>
      <w:r w:rsidR="00C7228A">
        <w:rPr>
          <w:rFonts w:eastAsia="Times New Roman" w:cs="Times New Roman"/>
          <w:szCs w:val="20"/>
          <w:lang w:eastAsia="bg-BG"/>
        </w:rPr>
        <w:t>та,</w:t>
      </w:r>
      <w:r w:rsidRPr="00AF1A21">
        <w:rPr>
          <w:rFonts w:eastAsia="Times New Roman" w:cs="Times New Roman"/>
          <w:szCs w:val="20"/>
          <w:lang w:eastAsia="bg-BG"/>
        </w:rPr>
        <w:t xml:space="preserve"> </w:t>
      </w:r>
      <w:r w:rsidR="00DB715D">
        <w:rPr>
          <w:rFonts w:eastAsia="Times New Roman" w:cs="Times New Roman"/>
          <w:szCs w:val="20"/>
          <w:lang w:eastAsia="bg-BG"/>
        </w:rPr>
        <w:t>законово</w:t>
      </w:r>
      <w:r w:rsidR="00DB715D">
        <w:rPr>
          <w:rStyle w:val="FootnoteReference"/>
          <w:rFonts w:eastAsia="Times New Roman" w:cs="Times New Roman"/>
          <w:szCs w:val="20"/>
          <w:lang w:eastAsia="bg-BG"/>
        </w:rPr>
        <w:footnoteReference w:id="7"/>
      </w:r>
      <w:r w:rsidR="00DB715D">
        <w:rPr>
          <w:rFonts w:eastAsia="Times New Roman" w:cs="Times New Roman"/>
          <w:szCs w:val="20"/>
          <w:lang w:eastAsia="bg-BG"/>
        </w:rPr>
        <w:t xml:space="preserve"> </w:t>
      </w:r>
      <w:r w:rsidRPr="00AF1A21">
        <w:rPr>
          <w:rFonts w:eastAsia="Times New Roman" w:cs="Times New Roman"/>
          <w:szCs w:val="20"/>
          <w:lang w:eastAsia="bg-BG"/>
        </w:rPr>
        <w:t xml:space="preserve">е регламентиран редът за </w:t>
      </w:r>
      <w:r w:rsidR="00DB715D">
        <w:rPr>
          <w:rFonts w:eastAsia="Times New Roman" w:cs="Times New Roman"/>
          <w:szCs w:val="20"/>
          <w:lang w:eastAsia="bg-BG"/>
        </w:rPr>
        <w:t>подаване</w:t>
      </w:r>
      <w:r w:rsidRPr="00AF1A21">
        <w:rPr>
          <w:rFonts w:eastAsia="Times New Roman" w:cs="Times New Roman"/>
          <w:szCs w:val="20"/>
          <w:lang w:eastAsia="bg-BG"/>
        </w:rPr>
        <w:t xml:space="preserve"> на </w:t>
      </w:r>
      <w:r>
        <w:rPr>
          <w:rFonts w:eastAsia="Times New Roman" w:cs="Times New Roman"/>
          <w:szCs w:val="20"/>
          <w:lang w:eastAsia="bg-BG"/>
        </w:rPr>
        <w:t xml:space="preserve">сигнали и </w:t>
      </w:r>
      <w:r w:rsidR="00DB715D">
        <w:rPr>
          <w:rFonts w:eastAsia="Times New Roman" w:cs="Times New Roman"/>
          <w:szCs w:val="20"/>
          <w:lang w:eastAsia="bg-BG"/>
        </w:rPr>
        <w:t>жалби</w:t>
      </w:r>
      <w:r w:rsidRPr="00AF1A21">
        <w:rPr>
          <w:rFonts w:eastAsia="Times New Roman" w:cs="Times New Roman"/>
          <w:szCs w:val="20"/>
          <w:lang w:eastAsia="bg-BG"/>
        </w:rPr>
        <w:t xml:space="preserve"> </w:t>
      </w:r>
      <w:r w:rsidR="00DB715D">
        <w:rPr>
          <w:rFonts w:eastAsia="Times New Roman" w:cs="Times New Roman"/>
          <w:szCs w:val="20"/>
          <w:lang w:eastAsia="bg-BG"/>
        </w:rPr>
        <w:t>за</w:t>
      </w:r>
      <w:r w:rsidRPr="00AF1A21">
        <w:rPr>
          <w:rFonts w:eastAsia="Times New Roman" w:cs="Times New Roman"/>
          <w:szCs w:val="20"/>
          <w:lang w:eastAsia="bg-BG"/>
        </w:rPr>
        <w:t xml:space="preserve"> нарушаване </w:t>
      </w:r>
      <w:r w:rsidR="00F72C86">
        <w:rPr>
          <w:rFonts w:eastAsia="Times New Roman" w:cs="Times New Roman"/>
          <w:szCs w:val="20"/>
          <w:lang w:eastAsia="bg-BG"/>
        </w:rPr>
        <w:t xml:space="preserve">на </w:t>
      </w:r>
      <w:r w:rsidRPr="00AF1A21">
        <w:rPr>
          <w:rFonts w:eastAsia="Times New Roman" w:cs="Times New Roman"/>
          <w:szCs w:val="20"/>
          <w:lang w:eastAsia="bg-BG"/>
        </w:rPr>
        <w:t>изискванията за достъпност на с</w:t>
      </w:r>
      <w:r w:rsidR="0002772D">
        <w:rPr>
          <w:rFonts w:eastAsia="Times New Roman" w:cs="Times New Roman"/>
          <w:szCs w:val="20"/>
          <w:lang w:eastAsia="bg-BG"/>
        </w:rPr>
        <w:t>ъдържанието на интернет страници</w:t>
      </w:r>
      <w:r w:rsidRPr="00AF1A21">
        <w:rPr>
          <w:rFonts w:eastAsia="Times New Roman" w:cs="Times New Roman"/>
          <w:szCs w:val="20"/>
          <w:lang w:eastAsia="bg-BG"/>
        </w:rPr>
        <w:t xml:space="preserve"> или </w:t>
      </w:r>
      <w:r w:rsidR="0002772D">
        <w:rPr>
          <w:rFonts w:eastAsia="Times New Roman" w:cs="Times New Roman"/>
          <w:szCs w:val="20"/>
          <w:lang w:eastAsia="bg-BG"/>
        </w:rPr>
        <w:t>мобилни</w:t>
      </w:r>
      <w:r w:rsidR="00F35F6D">
        <w:rPr>
          <w:rFonts w:eastAsia="Times New Roman" w:cs="Times New Roman"/>
          <w:szCs w:val="20"/>
          <w:lang w:eastAsia="bg-BG"/>
        </w:rPr>
        <w:t xml:space="preserve"> приложение на </w:t>
      </w:r>
      <w:r w:rsidR="00BC76BD">
        <w:rPr>
          <w:rFonts w:eastAsia="Times New Roman" w:cs="Times New Roman"/>
          <w:szCs w:val="20"/>
          <w:lang w:eastAsia="bg-BG"/>
        </w:rPr>
        <w:t>организация от обществения сектор</w:t>
      </w:r>
      <w:r w:rsidR="00DB715D">
        <w:rPr>
          <w:rFonts w:eastAsia="Times New Roman" w:cs="Times New Roman"/>
          <w:szCs w:val="20"/>
          <w:lang w:eastAsia="bg-BG"/>
        </w:rPr>
        <w:t xml:space="preserve"> (</w:t>
      </w:r>
      <w:r w:rsidR="00C7228A">
        <w:rPr>
          <w:rFonts w:eastAsia="Times New Roman" w:cs="Times New Roman"/>
          <w:szCs w:val="20"/>
          <w:lang w:eastAsia="bg-BG"/>
        </w:rPr>
        <w:t>л</w:t>
      </w:r>
      <w:r w:rsidR="00BC76BD">
        <w:rPr>
          <w:rFonts w:eastAsia="Times New Roman" w:cs="Times New Roman"/>
          <w:szCs w:val="20"/>
          <w:lang w:eastAsia="bg-BG"/>
        </w:rPr>
        <w:t>ице</w:t>
      </w:r>
      <w:r w:rsidR="007E2777">
        <w:rPr>
          <w:rFonts w:eastAsia="Times New Roman" w:cs="Times New Roman"/>
          <w:szCs w:val="20"/>
          <w:lang w:eastAsia="bg-BG"/>
        </w:rPr>
        <w:t xml:space="preserve"> по </w:t>
      </w:r>
      <w:r w:rsidR="00C7228A" w:rsidRPr="00C7228A">
        <w:rPr>
          <w:rFonts w:eastAsia="Times New Roman" w:cs="Times New Roman"/>
          <w:szCs w:val="20"/>
          <w:lang w:eastAsia="bg-BG"/>
        </w:rPr>
        <w:t>чл. 1, ал. 1 и 2</w:t>
      </w:r>
      <w:r w:rsidR="00C7228A">
        <w:rPr>
          <w:rFonts w:eastAsia="Times New Roman" w:cs="Times New Roman"/>
          <w:szCs w:val="20"/>
          <w:lang w:eastAsia="bg-BG"/>
        </w:rPr>
        <w:t xml:space="preserve"> от Закона за електронното управление)</w:t>
      </w:r>
      <w:r w:rsidR="00F35F6D">
        <w:rPr>
          <w:rFonts w:eastAsia="Times New Roman" w:cs="Times New Roman"/>
          <w:szCs w:val="20"/>
          <w:lang w:eastAsia="bg-BG"/>
        </w:rPr>
        <w:t>.</w:t>
      </w:r>
    </w:p>
    <w:p w14:paraId="3EF2EAD7" w14:textId="77777777" w:rsidR="00E7218D" w:rsidRDefault="00F8787C" w:rsidP="006239C3">
      <w:pPr>
        <w:spacing w:before="120" w:after="0"/>
        <w:ind w:firstLine="709"/>
        <w:jc w:val="both"/>
        <w:rPr>
          <w:rFonts w:eastAsia="Times New Roman" w:cs="Times New Roman"/>
          <w:szCs w:val="20"/>
          <w:lang w:eastAsia="bg-BG"/>
        </w:rPr>
      </w:pPr>
      <w:r>
        <w:rPr>
          <w:rFonts w:eastAsia="Times New Roman" w:cs="Times New Roman"/>
          <w:szCs w:val="20"/>
          <w:lang w:eastAsia="bg-BG"/>
        </w:rPr>
        <w:t>К</w:t>
      </w:r>
      <w:r w:rsidR="00AF1A21" w:rsidRPr="00AF1A21">
        <w:rPr>
          <w:rFonts w:eastAsia="Times New Roman" w:cs="Times New Roman"/>
          <w:szCs w:val="20"/>
          <w:lang w:eastAsia="bg-BG"/>
        </w:rPr>
        <w:t>ато първи етап на уведомяване за нередност</w:t>
      </w:r>
      <w:r w:rsidR="00601889">
        <w:rPr>
          <w:rFonts w:eastAsia="Times New Roman" w:cs="Times New Roman"/>
          <w:szCs w:val="20"/>
          <w:lang w:eastAsia="bg-BG"/>
        </w:rPr>
        <w:t>,</w:t>
      </w:r>
      <w:r w:rsidR="00DB0574">
        <w:rPr>
          <w:rFonts w:eastAsia="Times New Roman" w:cs="Times New Roman"/>
          <w:szCs w:val="20"/>
          <w:lang w:eastAsia="bg-BG"/>
        </w:rPr>
        <w:t xml:space="preserve"> </w:t>
      </w:r>
      <w:r w:rsidR="00F35F6D" w:rsidRPr="00AF1A21">
        <w:rPr>
          <w:rFonts w:eastAsia="Times New Roman" w:cs="Times New Roman"/>
          <w:szCs w:val="20"/>
          <w:lang w:eastAsia="bg-BG"/>
        </w:rPr>
        <w:t>сиг</w:t>
      </w:r>
      <w:r w:rsidR="00A8325F">
        <w:rPr>
          <w:rFonts w:eastAsia="Times New Roman" w:cs="Times New Roman"/>
          <w:szCs w:val="20"/>
          <w:lang w:eastAsia="bg-BG"/>
        </w:rPr>
        <w:t>налът</w:t>
      </w:r>
      <w:r w:rsidR="00AF1A21" w:rsidRPr="00AF1A21">
        <w:rPr>
          <w:rFonts w:eastAsia="Times New Roman" w:cs="Times New Roman"/>
          <w:szCs w:val="20"/>
          <w:lang w:eastAsia="bg-BG"/>
        </w:rPr>
        <w:t xml:space="preserve"> се изпраща </w:t>
      </w:r>
      <w:r w:rsidR="00DB0574">
        <w:rPr>
          <w:rFonts w:eastAsia="Times New Roman" w:cs="Times New Roman"/>
          <w:szCs w:val="20"/>
          <w:lang w:eastAsia="bg-BG"/>
        </w:rPr>
        <w:t>на съответното задължено лице</w:t>
      </w:r>
      <w:r w:rsidR="00E7218D">
        <w:rPr>
          <w:rFonts w:eastAsia="Times New Roman" w:cs="Times New Roman"/>
          <w:szCs w:val="20"/>
          <w:lang w:eastAsia="bg-BG"/>
        </w:rPr>
        <w:t xml:space="preserve">. </w:t>
      </w:r>
      <w:r w:rsidR="00A44A38">
        <w:rPr>
          <w:rFonts w:eastAsia="Times New Roman" w:cs="Times New Roman"/>
          <w:szCs w:val="20"/>
          <w:lang w:eastAsia="bg-BG"/>
        </w:rPr>
        <w:t>С</w:t>
      </w:r>
      <w:r w:rsidR="00A44A38" w:rsidRPr="00AF1A21">
        <w:rPr>
          <w:rFonts w:eastAsia="Times New Roman" w:cs="Times New Roman"/>
          <w:szCs w:val="20"/>
          <w:lang w:eastAsia="bg-BG"/>
        </w:rPr>
        <w:t xml:space="preserve">амото задължено лице описва процедурата </w:t>
      </w:r>
      <w:r w:rsidR="00A44A38">
        <w:rPr>
          <w:rFonts w:eastAsia="Times New Roman" w:cs="Times New Roman"/>
          <w:szCs w:val="20"/>
          <w:lang w:eastAsia="bg-BG"/>
        </w:rPr>
        <w:t xml:space="preserve">и сроковете, </w:t>
      </w:r>
      <w:r w:rsidR="00A44A38" w:rsidRPr="00E7218D">
        <w:rPr>
          <w:rFonts w:eastAsia="Times New Roman" w:cs="Times New Roman"/>
          <w:szCs w:val="20"/>
          <w:lang w:eastAsia="bg-BG"/>
        </w:rPr>
        <w:t>в които разглежда сигнали на граждани и организации за нарушения на изискванията за достъпност</w:t>
      </w:r>
      <w:r w:rsidR="00A44A38" w:rsidRPr="00AF1A21">
        <w:rPr>
          <w:rFonts w:eastAsia="Times New Roman" w:cs="Times New Roman"/>
          <w:szCs w:val="20"/>
          <w:lang w:eastAsia="bg-BG"/>
        </w:rPr>
        <w:t xml:space="preserve"> и я публикува като част от декларацията за достъпност</w:t>
      </w:r>
      <w:r w:rsidR="00A44A38">
        <w:rPr>
          <w:rFonts w:eastAsia="Times New Roman" w:cs="Times New Roman"/>
          <w:szCs w:val="20"/>
          <w:lang w:eastAsia="bg-BG"/>
        </w:rPr>
        <w:t xml:space="preserve"> на своя сайт/мобилно приложение</w:t>
      </w:r>
      <w:r w:rsidR="00A44A38" w:rsidRPr="00AF1A21">
        <w:rPr>
          <w:rFonts w:eastAsia="Times New Roman" w:cs="Times New Roman"/>
          <w:szCs w:val="20"/>
          <w:lang w:eastAsia="bg-BG"/>
        </w:rPr>
        <w:t xml:space="preserve">. </w:t>
      </w:r>
      <w:r w:rsidR="00E7218D">
        <w:rPr>
          <w:rFonts w:eastAsia="Times New Roman" w:cs="Times New Roman"/>
          <w:szCs w:val="20"/>
          <w:lang w:eastAsia="bg-BG"/>
        </w:rPr>
        <w:t xml:space="preserve">Като втори етап </w:t>
      </w:r>
      <w:r w:rsidR="00E7218D" w:rsidRPr="00E7218D">
        <w:rPr>
          <w:rFonts w:eastAsia="Times New Roman" w:cs="Times New Roman"/>
          <w:szCs w:val="20"/>
          <w:lang w:eastAsia="bg-BG"/>
        </w:rPr>
        <w:t>е регламентирана възможността за подаване на жалба до председателя на Държавна агенция „Електронно управление“, ако лицето по чл. 1, ал. 1 или 2 от ЗЕУ не отговори в срок на подаден към него сигнал, или не предприеме мерките за отстраняване на нарушението на достъпността, посочени в отговора на сигнала</w:t>
      </w:r>
      <w:r w:rsidR="00A8325F">
        <w:rPr>
          <w:rFonts w:eastAsia="Times New Roman" w:cs="Times New Roman"/>
          <w:szCs w:val="20"/>
          <w:lang w:eastAsia="bg-BG"/>
        </w:rPr>
        <w:t>.</w:t>
      </w:r>
    </w:p>
    <w:p w14:paraId="08280590" w14:textId="77777777" w:rsidR="00AF1A21" w:rsidRDefault="00BB2B21" w:rsidP="006239C3">
      <w:pPr>
        <w:spacing w:before="120" w:after="0"/>
        <w:ind w:firstLine="709"/>
        <w:jc w:val="both"/>
        <w:rPr>
          <w:rFonts w:eastAsia="Times New Roman" w:cs="Times New Roman"/>
          <w:szCs w:val="20"/>
          <w:lang w:eastAsia="bg-BG"/>
        </w:rPr>
      </w:pPr>
      <w:r>
        <w:rPr>
          <w:rFonts w:eastAsia="Times New Roman" w:cs="Times New Roman"/>
          <w:szCs w:val="20"/>
          <w:lang w:eastAsia="bg-BG"/>
        </w:rPr>
        <w:t>При</w:t>
      </w:r>
      <w:r w:rsidR="00AF1A21" w:rsidRPr="00AF1A21">
        <w:rPr>
          <w:rFonts w:eastAsia="Times New Roman" w:cs="Times New Roman"/>
          <w:szCs w:val="20"/>
          <w:lang w:eastAsia="bg-BG"/>
        </w:rPr>
        <w:t xml:space="preserve"> разглеждането на жалбата председателят на </w:t>
      </w:r>
      <w:r w:rsidR="003D313B">
        <w:rPr>
          <w:rFonts w:eastAsia="Times New Roman" w:cs="Times New Roman"/>
          <w:szCs w:val="20"/>
          <w:lang w:eastAsia="bg-BG"/>
        </w:rPr>
        <w:t>ДАЕУ</w:t>
      </w:r>
      <w:r w:rsidR="00AF1A21" w:rsidRPr="00AF1A21">
        <w:rPr>
          <w:rFonts w:eastAsia="Times New Roman" w:cs="Times New Roman"/>
          <w:szCs w:val="20"/>
          <w:lang w:eastAsia="bg-BG"/>
        </w:rPr>
        <w:t xml:space="preserve"> с решение може да дава задължителни указания, ако установи нарушение на изискванията за достъпност на съдържанието, като посочва срок за изпълнението им от лицето по чл. 1, ал. 1 и 2 или да я отхвърли, ако не установи нарушение. </w:t>
      </w:r>
    </w:p>
    <w:p w14:paraId="026A2C6C" w14:textId="77777777" w:rsidR="00BB2B21" w:rsidRPr="00AF1A21" w:rsidRDefault="003D313B" w:rsidP="006239C3">
      <w:pPr>
        <w:spacing w:before="120" w:after="0"/>
        <w:ind w:firstLine="709"/>
        <w:jc w:val="both"/>
        <w:rPr>
          <w:rFonts w:eastAsia="Times New Roman" w:cs="Times New Roman"/>
          <w:szCs w:val="20"/>
          <w:lang w:eastAsia="bg-BG"/>
        </w:rPr>
      </w:pPr>
      <w:r>
        <w:rPr>
          <w:rFonts w:eastAsia="Times New Roman" w:cs="Times New Roman"/>
          <w:szCs w:val="20"/>
          <w:lang w:eastAsia="bg-BG"/>
        </w:rPr>
        <w:t>В процеса по разрешаване на проблеми, свързани с достъпността на уеб сайтове и мобилни приложения, задължение има и м</w:t>
      </w:r>
      <w:r w:rsidR="00601889" w:rsidRPr="00AE7136">
        <w:rPr>
          <w:rFonts w:eastAsia="Times New Roman" w:cs="Times New Roman"/>
          <w:szCs w:val="20"/>
          <w:lang w:eastAsia="bg-BG"/>
        </w:rPr>
        <w:t>инистърът на труда и социалната политика</w:t>
      </w:r>
      <w:r w:rsidR="009D0B55">
        <w:rPr>
          <w:rFonts w:eastAsia="Times New Roman" w:cs="Times New Roman"/>
          <w:szCs w:val="20"/>
          <w:lang w:eastAsia="bg-BG"/>
        </w:rPr>
        <w:t>, по</w:t>
      </w:r>
      <w:r w:rsidR="00601889" w:rsidRPr="00AE7136">
        <w:rPr>
          <w:rFonts w:eastAsia="Times New Roman" w:cs="Times New Roman"/>
          <w:szCs w:val="20"/>
          <w:lang w:eastAsia="bg-BG"/>
        </w:rPr>
        <w:t xml:space="preserve"> искане на председателя на </w:t>
      </w:r>
      <w:r>
        <w:rPr>
          <w:rFonts w:eastAsia="Times New Roman" w:cs="Times New Roman"/>
          <w:szCs w:val="20"/>
          <w:lang w:eastAsia="bg-BG"/>
        </w:rPr>
        <w:t>ДАЕУ</w:t>
      </w:r>
      <w:r w:rsidR="009D0B55">
        <w:rPr>
          <w:rFonts w:eastAsia="Times New Roman" w:cs="Times New Roman"/>
          <w:szCs w:val="20"/>
          <w:lang w:eastAsia="bg-BG"/>
        </w:rPr>
        <w:t>,</w:t>
      </w:r>
      <w:r w:rsidR="00601889" w:rsidRPr="00AE7136">
        <w:rPr>
          <w:rFonts w:eastAsia="Times New Roman" w:cs="Times New Roman"/>
          <w:szCs w:val="20"/>
          <w:lang w:eastAsia="bg-BG"/>
        </w:rPr>
        <w:t xml:space="preserve"> да представя обвързващо становище по въпроси, които нямат технически характер и са свързани със специфичните нужди на хората с увреждания, когато такива въпроси възникнат при наблюденията, проверките и прегледите или при разглеждането на жалбите.</w:t>
      </w:r>
    </w:p>
    <w:p w14:paraId="3E36ED2C" w14:textId="77777777" w:rsidR="0095284C" w:rsidRPr="00AE7136" w:rsidRDefault="0095284C" w:rsidP="00AE7136">
      <w:pPr>
        <w:spacing w:before="120" w:after="0" w:line="240" w:lineRule="auto"/>
        <w:ind w:firstLine="709"/>
        <w:jc w:val="both"/>
        <w:rPr>
          <w:rFonts w:eastAsia="Times New Roman" w:cs="Times New Roman"/>
          <w:szCs w:val="20"/>
          <w:lang w:eastAsia="bg-BG"/>
        </w:rPr>
      </w:pPr>
    </w:p>
    <w:p w14:paraId="5C3584D5" w14:textId="77777777" w:rsidR="007B43D8" w:rsidRPr="00A80F72" w:rsidRDefault="007B43D8" w:rsidP="00AF0CA9">
      <w:pPr>
        <w:pStyle w:val="ListParagraph"/>
        <w:numPr>
          <w:ilvl w:val="0"/>
          <w:numId w:val="1"/>
        </w:numPr>
        <w:spacing w:before="240"/>
        <w:ind w:left="284" w:firstLine="0"/>
        <w:contextualSpacing w:val="0"/>
        <w:jc w:val="both"/>
        <w:outlineLvl w:val="0"/>
        <w:rPr>
          <w:b/>
          <w:color w:val="2E74B5" w:themeColor="accent1" w:themeShade="BF"/>
        </w:rPr>
      </w:pPr>
      <w:bookmarkStart w:id="25" w:name="_Toc86416643"/>
      <w:bookmarkStart w:id="26" w:name="_Toc86419707"/>
      <w:r w:rsidRPr="00A80F72">
        <w:rPr>
          <w:b/>
          <w:color w:val="2E74B5" w:themeColor="accent1" w:themeShade="BF"/>
        </w:rPr>
        <w:t>СЪДЪРЖАНИЕ, СВЪРЗАНО С ДОПЪЛНИТЕЛНИ МЕРКИ</w:t>
      </w:r>
      <w:bookmarkEnd w:id="25"/>
      <w:bookmarkEnd w:id="26"/>
    </w:p>
    <w:p w14:paraId="0C35B3AD" w14:textId="77777777" w:rsidR="003F39D3" w:rsidRDefault="003F39D3" w:rsidP="006239C3">
      <w:pPr>
        <w:widowControl w:val="0"/>
        <w:suppressAutoHyphens/>
        <w:autoSpaceDN w:val="0"/>
        <w:spacing w:before="120" w:after="0" w:line="22" w:lineRule="atLeast"/>
        <w:ind w:firstLine="709"/>
        <w:jc w:val="both"/>
        <w:textAlignment w:val="baseline"/>
      </w:pPr>
      <w:r>
        <w:t>Оповестяването на промени в политиката за достъпността на уебсайтове и мобилни приложения ДАЕУ извършва чрез сайта на агенцията и чрез кореспонденция директно с организации от обществения сектор или чрез техни сдружения и съвети. В съответствие с промените, в актуален вид се поддържа Методологията за наблюдение и проверки на достъпността на съдържанието на интернет страниците и мобилните приложения и всички приложения към нея.</w:t>
      </w:r>
    </w:p>
    <w:p w14:paraId="033AB497" w14:textId="77777777" w:rsidR="00644B00" w:rsidRDefault="003F39D3" w:rsidP="006239C3">
      <w:pPr>
        <w:widowControl w:val="0"/>
        <w:suppressAutoHyphens/>
        <w:autoSpaceDN w:val="0"/>
        <w:spacing w:before="120" w:after="0" w:line="22" w:lineRule="atLeast"/>
        <w:ind w:firstLine="709"/>
        <w:jc w:val="both"/>
        <w:textAlignment w:val="baseline"/>
        <w:rPr>
          <w:rFonts w:eastAsia="Calibri" w:cs="Times New Roman"/>
          <w:iCs/>
          <w:color w:val="000000"/>
          <w:szCs w:val="24"/>
        </w:rPr>
      </w:pPr>
      <w:r>
        <w:t xml:space="preserve">С цел намаляване на разходите на администрациите при прилагането на политиките за електронно управление, Държавна агенция „Електронно управление“ създаде възможност за изграждане на портален сайт чрез шаблон, разработен в съответствие с изискванията за достъпност. Към момента, на разположение на администрациите е услугата „Изграждане на федериран портал“, която представлява облачно решение за изграждане на множество портални уебсайтове в рамките на единна инфраструктура. Платформата дава </w:t>
      </w:r>
      <w:r>
        <w:lastRenderedPageBreak/>
        <w:t>възможност всеки един портален уебсайт в инфраструктурата да се изгради чрез шаблон, който се поддържа от служители на ДАЕУ. Шаблоните позволяват относителна персонализация на облика на уебсайта, но запазват структурата с цел улеснение на крайния потребител и създаване на единна визуална онлайн идентичност на държавните институции. Всяка администрация, която има желание да използва създадения шаблон</w:t>
      </w:r>
      <w:r w:rsidR="00DA658E">
        <w:t>,</w:t>
      </w:r>
      <w:r>
        <w:t xml:space="preserve"> следва да предприеме действия за подаване на заявление по образец. Информация за услугата, демонстрационната версия на разработените универсални шаблонни портали, Общи условия за изграждане и поддръжка на федериран портал в инфраструктурата на </w:t>
      </w:r>
      <w:r w:rsidR="00DA658E">
        <w:t>Единния портал за достъп до електронни администратични услуги</w:t>
      </w:r>
      <w:r>
        <w:t xml:space="preserve"> и образец на заявление, са публикувани на официалната интернет страница на Държавна агенция „Електронно управление“ на адрес</w:t>
      </w:r>
      <w:r w:rsidR="00651B44" w:rsidRPr="00651B44">
        <w:rPr>
          <w:rFonts w:eastAsia="Calibri" w:cs="Times New Roman"/>
          <w:iCs/>
          <w:color w:val="000000"/>
          <w:szCs w:val="24"/>
        </w:rPr>
        <w:t>:</w:t>
      </w:r>
      <w:r w:rsidR="00651B44" w:rsidRPr="00651B44">
        <w:rPr>
          <w:rFonts w:eastAsia="Calibri" w:cs="Times New Roman"/>
          <w:color w:val="000000"/>
          <w:szCs w:val="24"/>
        </w:rPr>
        <w:t xml:space="preserve"> </w:t>
      </w:r>
      <w:hyperlink r:id="rId27" w:history="1">
        <w:r w:rsidR="00651B44" w:rsidRPr="00644B00">
          <w:rPr>
            <w:rFonts w:eastAsia="Calibri" w:cs="Times New Roman"/>
            <w:iCs/>
            <w:color w:val="0000FF"/>
            <w:szCs w:val="24"/>
            <w:u w:val="single"/>
          </w:rPr>
          <w:t>https://e-gov.bg/wps/portal/agency/systems/info-systems/egovbg</w:t>
        </w:r>
      </w:hyperlink>
      <w:r w:rsidR="00644B00">
        <w:rPr>
          <w:rFonts w:eastAsia="Calibri" w:cs="Times New Roman"/>
          <w:color w:val="000000"/>
          <w:szCs w:val="24"/>
        </w:rPr>
        <w:t xml:space="preserve"> </w:t>
      </w:r>
      <w:r w:rsidR="00651B44" w:rsidRPr="00651B44">
        <w:rPr>
          <w:rFonts w:eastAsia="Calibri" w:cs="Times New Roman"/>
          <w:iCs/>
          <w:color w:val="000000"/>
          <w:szCs w:val="24"/>
        </w:rPr>
        <w:t xml:space="preserve">или </w:t>
      </w:r>
      <w:hyperlink r:id="rId28" w:history="1">
        <w:r w:rsidR="00651B44" w:rsidRPr="00651B44">
          <w:rPr>
            <w:rFonts w:eastAsia="Calibri" w:cs="Times New Roman"/>
            <w:iCs/>
            <w:color w:val="0000FF"/>
            <w:szCs w:val="24"/>
            <w:u w:val="single"/>
          </w:rPr>
          <w:t>http://unifiedmodel.egov.bg/wps/portal/unified-model/for</w:t>
        </w:r>
      </w:hyperlink>
      <w:r w:rsidR="00651B44" w:rsidRPr="00651B44">
        <w:rPr>
          <w:rFonts w:eastAsia="Calibri" w:cs="Times New Roman"/>
          <w:iCs/>
          <w:color w:val="000000"/>
          <w:szCs w:val="24"/>
        </w:rPr>
        <w:t xml:space="preserve"> </w:t>
      </w:r>
      <w:r w:rsidR="00651B44" w:rsidRPr="00644B00">
        <w:rPr>
          <w:rFonts w:eastAsia="Calibri" w:cs="Times New Roman"/>
          <w:iCs/>
          <w:color w:val="0000FF"/>
          <w:szCs w:val="24"/>
          <w:u w:val="single"/>
        </w:rPr>
        <w:t>administrations/municipalities/municipalities/</w:t>
      </w:r>
      <w:r w:rsidR="00651B44" w:rsidRPr="00651B44">
        <w:rPr>
          <w:rFonts w:eastAsia="Calibri" w:cs="Times New Roman"/>
          <w:iCs/>
          <w:color w:val="000000"/>
          <w:szCs w:val="24"/>
        </w:rPr>
        <w:t xml:space="preserve">. </w:t>
      </w:r>
    </w:p>
    <w:p w14:paraId="7E2EB5EE" w14:textId="77777777" w:rsidR="00651B44" w:rsidRDefault="00644B00" w:rsidP="006239C3">
      <w:pPr>
        <w:widowControl w:val="0"/>
        <w:suppressAutoHyphens/>
        <w:autoSpaceDN w:val="0"/>
        <w:spacing w:before="120" w:after="0" w:line="22" w:lineRule="atLeast"/>
        <w:ind w:firstLine="709"/>
        <w:jc w:val="both"/>
        <w:textAlignment w:val="baseline"/>
        <w:rPr>
          <w:rFonts w:eastAsia="Times New Roman" w:cs="Times New Roman"/>
          <w:szCs w:val="20"/>
          <w:lang w:eastAsia="bg-BG"/>
        </w:rPr>
      </w:pPr>
      <w:r w:rsidRPr="00C40181">
        <w:rPr>
          <w:rFonts w:eastAsia="Times New Roman" w:cs="Times New Roman"/>
          <w:szCs w:val="20"/>
          <w:lang w:eastAsia="bg-BG"/>
        </w:rPr>
        <w:t>От проверените уебсайтове, Национа</w:t>
      </w:r>
      <w:r w:rsidR="000A1F33">
        <w:rPr>
          <w:rFonts w:eastAsia="Times New Roman" w:cs="Times New Roman"/>
          <w:szCs w:val="20"/>
          <w:lang w:eastAsia="bg-BG"/>
        </w:rPr>
        <w:t>лната агенция за</w:t>
      </w:r>
      <w:r w:rsidRPr="00C40181">
        <w:rPr>
          <w:rFonts w:eastAsia="Times New Roman" w:cs="Times New Roman"/>
          <w:szCs w:val="20"/>
          <w:lang w:eastAsia="bg-BG"/>
        </w:rPr>
        <w:t xml:space="preserve"> приходите използва шаблон, предоставен от ДАЕУ.</w:t>
      </w:r>
    </w:p>
    <w:p w14:paraId="61066AB1" w14:textId="77777777" w:rsidR="00C70E75" w:rsidRPr="00C40181" w:rsidRDefault="00132721" w:rsidP="006239C3">
      <w:pPr>
        <w:widowControl w:val="0"/>
        <w:suppressAutoHyphens/>
        <w:autoSpaceDN w:val="0"/>
        <w:spacing w:before="120" w:after="0" w:line="22" w:lineRule="atLeast"/>
        <w:ind w:firstLine="709"/>
        <w:jc w:val="both"/>
        <w:textAlignment w:val="baseline"/>
        <w:rPr>
          <w:rFonts w:eastAsia="Times New Roman" w:cs="Times New Roman"/>
          <w:szCs w:val="20"/>
          <w:lang w:eastAsia="bg-BG"/>
        </w:rPr>
      </w:pPr>
      <w:r>
        <w:rPr>
          <w:rFonts w:eastAsia="Times New Roman" w:cs="Times New Roman"/>
          <w:szCs w:val="20"/>
          <w:lang w:eastAsia="bg-BG"/>
        </w:rPr>
        <w:t xml:space="preserve">Стартирането на дейностите по наблюдение и проверки постави в дневния ред на организациите темата за осигуряване на уеб достъпност. </w:t>
      </w:r>
      <w:r w:rsidR="005C7F0C">
        <w:rPr>
          <w:rFonts w:eastAsia="Times New Roman" w:cs="Times New Roman"/>
          <w:szCs w:val="20"/>
          <w:lang w:eastAsia="bg-BG"/>
        </w:rPr>
        <w:t>Информацията, която ДАЕУ получава от проверените организации, показва че се предприемат</w:t>
      </w:r>
      <w:r w:rsidR="005C7F0C" w:rsidRPr="005C7F0C">
        <w:rPr>
          <w:rFonts w:eastAsia="Times New Roman" w:cs="Times New Roman"/>
          <w:szCs w:val="20"/>
          <w:lang w:eastAsia="bg-BG"/>
        </w:rPr>
        <w:t xml:space="preserve"> необходимите действия </w:t>
      </w:r>
      <w:r w:rsidR="00AE11AC">
        <w:rPr>
          <w:rFonts w:eastAsia="Times New Roman" w:cs="Times New Roman"/>
          <w:szCs w:val="20"/>
          <w:lang w:eastAsia="bg-BG"/>
        </w:rPr>
        <w:t>за</w:t>
      </w:r>
      <w:r w:rsidR="005C7F0C" w:rsidRPr="005C7F0C">
        <w:rPr>
          <w:rFonts w:eastAsia="Times New Roman" w:cs="Times New Roman"/>
          <w:szCs w:val="20"/>
          <w:lang w:eastAsia="bg-BG"/>
        </w:rPr>
        <w:t xml:space="preserve"> отстраняване на несъответствия</w:t>
      </w:r>
      <w:r w:rsidR="005C7F0C">
        <w:rPr>
          <w:rFonts w:eastAsia="Times New Roman" w:cs="Times New Roman"/>
          <w:szCs w:val="20"/>
          <w:lang w:eastAsia="bg-BG"/>
        </w:rPr>
        <w:t xml:space="preserve">та в поставения срок и </w:t>
      </w:r>
      <w:r w:rsidR="00AE11AC">
        <w:rPr>
          <w:rFonts w:eastAsia="Times New Roman" w:cs="Times New Roman"/>
          <w:szCs w:val="20"/>
          <w:lang w:eastAsia="bg-BG"/>
        </w:rPr>
        <w:t xml:space="preserve">за </w:t>
      </w:r>
      <w:r w:rsidR="005C7F0C">
        <w:rPr>
          <w:rFonts w:eastAsia="Times New Roman" w:cs="Times New Roman"/>
          <w:szCs w:val="20"/>
          <w:lang w:eastAsia="bg-BG"/>
        </w:rPr>
        <w:t>поддържане на достъпно съдържание.</w:t>
      </w:r>
      <w:r w:rsidR="005C7F0C" w:rsidRPr="005C7F0C">
        <w:rPr>
          <w:rFonts w:eastAsia="Times New Roman" w:cs="Times New Roman"/>
          <w:szCs w:val="20"/>
          <w:lang w:eastAsia="bg-BG"/>
        </w:rPr>
        <w:t xml:space="preserve"> </w:t>
      </w:r>
      <w:r w:rsidR="00C962AB">
        <w:rPr>
          <w:rFonts w:eastAsia="Times New Roman" w:cs="Times New Roman"/>
          <w:szCs w:val="20"/>
          <w:lang w:eastAsia="bg-BG"/>
        </w:rPr>
        <w:t xml:space="preserve">В резултат на извършен </w:t>
      </w:r>
      <w:r w:rsidR="00C962AB" w:rsidRPr="004752AC">
        <w:rPr>
          <w:rFonts w:eastAsia="Times New Roman" w:cs="Times New Roman"/>
          <w:szCs w:val="20"/>
          <w:lang w:eastAsia="bg-BG"/>
        </w:rPr>
        <w:t xml:space="preserve">задълбочен преглед </w:t>
      </w:r>
      <w:r w:rsidR="004A469C">
        <w:rPr>
          <w:rFonts w:eastAsia="Times New Roman" w:cs="Times New Roman"/>
          <w:szCs w:val="20"/>
          <w:lang w:eastAsia="bg-BG"/>
        </w:rPr>
        <w:t xml:space="preserve">на достъпността </w:t>
      </w:r>
      <w:r w:rsidR="00C962AB" w:rsidRPr="004752AC">
        <w:rPr>
          <w:rFonts w:eastAsia="Times New Roman" w:cs="Times New Roman"/>
          <w:szCs w:val="20"/>
          <w:lang w:eastAsia="bg-BG"/>
        </w:rPr>
        <w:t xml:space="preserve">на </w:t>
      </w:r>
      <w:r w:rsidR="00C962AB">
        <w:rPr>
          <w:rFonts w:eastAsia="Times New Roman" w:cs="Times New Roman"/>
          <w:szCs w:val="20"/>
          <w:lang w:eastAsia="bg-BG"/>
        </w:rPr>
        <w:t>своите</w:t>
      </w:r>
      <w:r w:rsidR="00C962AB" w:rsidRPr="004752AC">
        <w:rPr>
          <w:rFonts w:eastAsia="Times New Roman" w:cs="Times New Roman"/>
          <w:szCs w:val="20"/>
          <w:lang w:eastAsia="bg-BG"/>
        </w:rPr>
        <w:t xml:space="preserve"> </w:t>
      </w:r>
      <w:r w:rsidR="00C962AB">
        <w:rPr>
          <w:rFonts w:eastAsia="Times New Roman" w:cs="Times New Roman"/>
          <w:szCs w:val="20"/>
          <w:lang w:eastAsia="bg-BG"/>
        </w:rPr>
        <w:t xml:space="preserve">уеб </w:t>
      </w:r>
      <w:r w:rsidR="00C962AB" w:rsidRPr="004752AC">
        <w:rPr>
          <w:rFonts w:eastAsia="Times New Roman" w:cs="Times New Roman"/>
          <w:szCs w:val="20"/>
          <w:lang w:eastAsia="bg-BG"/>
        </w:rPr>
        <w:t>сайт</w:t>
      </w:r>
      <w:r w:rsidR="00C962AB">
        <w:rPr>
          <w:rFonts w:eastAsia="Times New Roman" w:cs="Times New Roman"/>
          <w:szCs w:val="20"/>
          <w:lang w:eastAsia="bg-BG"/>
        </w:rPr>
        <w:t xml:space="preserve">ове </w:t>
      </w:r>
      <w:r w:rsidR="004752AC">
        <w:rPr>
          <w:rFonts w:eastAsia="Times New Roman" w:cs="Times New Roman"/>
          <w:szCs w:val="20"/>
          <w:lang w:eastAsia="bg-BG"/>
        </w:rPr>
        <w:t xml:space="preserve">някои от </w:t>
      </w:r>
      <w:r w:rsidR="00C962AB">
        <w:rPr>
          <w:rFonts w:eastAsia="Times New Roman" w:cs="Times New Roman"/>
          <w:szCs w:val="20"/>
          <w:lang w:eastAsia="bg-BG"/>
        </w:rPr>
        <w:t>организациите</w:t>
      </w:r>
      <w:r w:rsidR="004752AC">
        <w:rPr>
          <w:rFonts w:eastAsia="Times New Roman" w:cs="Times New Roman"/>
          <w:szCs w:val="20"/>
          <w:lang w:eastAsia="bg-BG"/>
        </w:rPr>
        <w:t xml:space="preserve"> </w:t>
      </w:r>
      <w:r w:rsidR="00C962AB">
        <w:rPr>
          <w:rFonts w:eastAsia="Times New Roman" w:cs="Times New Roman"/>
          <w:szCs w:val="20"/>
          <w:lang w:eastAsia="bg-BG"/>
        </w:rPr>
        <w:t>п</w:t>
      </w:r>
      <w:r>
        <w:rPr>
          <w:rFonts w:eastAsia="Times New Roman" w:cs="Times New Roman"/>
          <w:szCs w:val="20"/>
          <w:lang w:eastAsia="bg-BG"/>
        </w:rPr>
        <w:t xml:space="preserve">ланираха и </w:t>
      </w:r>
      <w:r w:rsidR="00FB3327">
        <w:rPr>
          <w:rFonts w:eastAsia="Times New Roman" w:cs="Times New Roman"/>
          <w:szCs w:val="20"/>
          <w:lang w:eastAsia="bg-BG"/>
        </w:rPr>
        <w:t>създадоха изцяло нови уеб</w:t>
      </w:r>
      <w:r w:rsidR="004752AC">
        <w:rPr>
          <w:rFonts w:eastAsia="Times New Roman" w:cs="Times New Roman"/>
          <w:szCs w:val="20"/>
          <w:lang w:eastAsia="bg-BG"/>
        </w:rPr>
        <w:t xml:space="preserve">сайтове. </w:t>
      </w:r>
    </w:p>
    <w:p w14:paraId="4E37E330" w14:textId="77777777" w:rsidR="005A6B9B" w:rsidRPr="005A6B9B" w:rsidRDefault="005A6B9B" w:rsidP="0034496D">
      <w:pPr>
        <w:spacing w:before="120" w:after="0" w:line="22" w:lineRule="atLeast"/>
        <w:ind w:firstLine="709"/>
        <w:jc w:val="both"/>
        <w:rPr>
          <w:rFonts w:ascii="Calibri" w:eastAsia="Calibri" w:hAnsi="Calibri" w:cs="Times New Roman"/>
          <w:color w:val="000000"/>
          <w:szCs w:val="24"/>
        </w:rPr>
      </w:pPr>
      <w:r>
        <w:rPr>
          <w:rFonts w:eastAsia="Calibri" w:cs="Times New Roman"/>
          <w:color w:val="000000"/>
        </w:rPr>
        <w:t>Държавна агенция „Електронно управление“</w:t>
      </w:r>
      <w:r w:rsidRPr="005A6B9B">
        <w:rPr>
          <w:rFonts w:eastAsia="Calibri" w:cs="Times New Roman"/>
          <w:color w:val="000000"/>
        </w:rPr>
        <w:t xml:space="preserve"> с цел повишаване на информираността, </w:t>
      </w:r>
      <w:r w:rsidR="006C0830">
        <w:rPr>
          <w:rFonts w:eastAsia="Calibri" w:cs="Times New Roman"/>
          <w:color w:val="000000"/>
        </w:rPr>
        <w:t>създаде</w:t>
      </w:r>
      <w:r w:rsidR="00C70E75">
        <w:rPr>
          <w:rFonts w:eastAsia="Calibri" w:cs="Times New Roman"/>
          <w:color w:val="000000"/>
        </w:rPr>
        <w:t xml:space="preserve"> специално пр</w:t>
      </w:r>
      <w:r w:rsidR="005471C4">
        <w:rPr>
          <w:rFonts w:eastAsia="Calibri" w:cs="Times New Roman"/>
          <w:color w:val="000000"/>
          <w:lang w:val="en-US"/>
        </w:rPr>
        <w:t>o</w:t>
      </w:r>
      <w:r w:rsidRPr="005A6B9B">
        <w:rPr>
          <w:rFonts w:eastAsia="Calibri" w:cs="Times New Roman"/>
          <w:color w:val="000000"/>
        </w:rPr>
        <w:t>странство</w:t>
      </w:r>
      <w:r w:rsidR="00C70E75" w:rsidRPr="00C70E75">
        <w:rPr>
          <w:rFonts w:eastAsia="Calibri" w:cs="Times New Roman"/>
          <w:color w:val="000000"/>
        </w:rPr>
        <w:t xml:space="preserve"> </w:t>
      </w:r>
      <w:r w:rsidR="00C70E75" w:rsidRPr="005A6B9B">
        <w:rPr>
          <w:rFonts w:eastAsia="Calibri" w:cs="Times New Roman"/>
          <w:color w:val="000000"/>
        </w:rPr>
        <w:t xml:space="preserve">на </w:t>
      </w:r>
      <w:r w:rsidR="00C70E75">
        <w:rPr>
          <w:rFonts w:eastAsia="Calibri" w:cs="Times New Roman"/>
          <w:color w:val="000000"/>
        </w:rPr>
        <w:t>своя уебсайт</w:t>
      </w:r>
      <w:r w:rsidR="00C70E75" w:rsidRPr="005A6B9B">
        <w:rPr>
          <w:rFonts w:eastAsia="Calibri" w:cs="Times New Roman"/>
          <w:color w:val="000000"/>
        </w:rPr>
        <w:t xml:space="preserve"> (</w:t>
      </w:r>
      <w:hyperlink r:id="rId29" w:history="1">
        <w:r w:rsidR="00C70E75" w:rsidRPr="005A6B9B">
          <w:rPr>
            <w:rFonts w:eastAsia="Calibri" w:cs="Times New Roman"/>
            <w:color w:val="0000FF"/>
            <w:u w:val="single"/>
          </w:rPr>
          <w:t>https://e-gov.bg/wps/portal/agency/home</w:t>
        </w:r>
      </w:hyperlink>
      <w:r w:rsidR="00C70E75">
        <w:rPr>
          <w:rFonts w:eastAsia="Calibri" w:cs="Times New Roman"/>
          <w:color w:val="000000"/>
        </w:rPr>
        <w:t>)</w:t>
      </w:r>
      <w:r w:rsidRPr="005A6B9B">
        <w:rPr>
          <w:rFonts w:eastAsia="Calibri" w:cs="Times New Roman"/>
          <w:color w:val="000000"/>
        </w:rPr>
        <w:t>, където публикува</w:t>
      </w:r>
      <w:r w:rsidR="00E40B2E">
        <w:rPr>
          <w:rFonts w:eastAsia="Calibri" w:cs="Times New Roman"/>
          <w:color w:val="000000"/>
        </w:rPr>
        <w:t xml:space="preserve"> </w:t>
      </w:r>
      <w:r w:rsidRPr="005A6B9B">
        <w:rPr>
          <w:rFonts w:eastAsia="Calibri" w:cs="Times New Roman"/>
          <w:color w:val="000000"/>
        </w:rPr>
        <w:t>актуални новини, документи и полезни връзки (</w:t>
      </w:r>
      <w:hyperlink r:id="rId30" w:history="1">
        <w:r w:rsidRPr="005A6B9B">
          <w:rPr>
            <w:rFonts w:eastAsia="Calibri" w:cs="Times New Roman"/>
            <w:color w:val="0000FF"/>
            <w:u w:val="single"/>
          </w:rPr>
          <w:t>https://e-gov.bg/wps/portal/agency/home/%D0%B0ccessibility-websites/web-access</w:t>
        </w:r>
      </w:hyperlink>
      <w:r w:rsidRPr="005A6B9B">
        <w:rPr>
          <w:rFonts w:eastAsia="Calibri" w:cs="Times New Roman"/>
          <w:color w:val="000000"/>
        </w:rPr>
        <w:t xml:space="preserve">). За </w:t>
      </w:r>
      <w:r w:rsidR="00F741A4">
        <w:rPr>
          <w:rFonts w:eastAsia="Calibri" w:cs="Times New Roman"/>
          <w:color w:val="000000"/>
        </w:rPr>
        <w:t>улеснение при</w:t>
      </w:r>
      <w:r w:rsidRPr="005A6B9B">
        <w:rPr>
          <w:rFonts w:eastAsia="Calibri" w:cs="Times New Roman"/>
          <w:color w:val="000000"/>
        </w:rPr>
        <w:t xml:space="preserve"> ползване на стандарта </w:t>
      </w:r>
      <w:r w:rsidRPr="005A6B9B">
        <w:rPr>
          <w:rFonts w:eastAsia="Calibri" w:cs="Times New Roman"/>
          <w:color w:val="0A0A0A"/>
          <w:szCs w:val="24"/>
          <w:shd w:val="clear" w:color="auto" w:fill="FEFEFE"/>
        </w:rPr>
        <w:t>EN 301 549 V2.1.2:2018 и Указания</w:t>
      </w:r>
      <w:r w:rsidR="005471C4">
        <w:rPr>
          <w:rFonts w:eastAsia="Calibri" w:cs="Times New Roman"/>
          <w:color w:val="0A0A0A"/>
          <w:szCs w:val="24"/>
          <w:shd w:val="clear" w:color="auto" w:fill="FEFEFE"/>
        </w:rPr>
        <w:t>та</w:t>
      </w:r>
      <w:r w:rsidRPr="005A6B9B">
        <w:rPr>
          <w:rFonts w:eastAsia="Calibri" w:cs="Times New Roman"/>
          <w:color w:val="0A0A0A"/>
          <w:szCs w:val="24"/>
          <w:shd w:val="clear" w:color="auto" w:fill="FEFEFE"/>
        </w:rPr>
        <w:t xml:space="preserve"> за достъпност на уеб</w:t>
      </w:r>
      <w:r w:rsidR="005471C4">
        <w:rPr>
          <w:rFonts w:eastAsia="Calibri" w:cs="Times New Roman"/>
          <w:color w:val="0A0A0A"/>
          <w:szCs w:val="24"/>
          <w:shd w:val="clear" w:color="auto" w:fill="FEFEFE"/>
        </w:rPr>
        <w:t xml:space="preserve"> </w:t>
      </w:r>
      <w:r w:rsidRPr="005A6B9B">
        <w:rPr>
          <w:rFonts w:eastAsia="Calibri" w:cs="Times New Roman"/>
          <w:color w:val="0A0A0A"/>
          <w:szCs w:val="24"/>
          <w:shd w:val="clear" w:color="auto" w:fill="FEFEFE"/>
        </w:rPr>
        <w:t xml:space="preserve">съдържание </w:t>
      </w:r>
      <w:r w:rsidR="003F3695">
        <w:rPr>
          <w:rFonts w:eastAsia="Calibri" w:cs="Times New Roman"/>
          <w:color w:val="0A0A0A"/>
          <w:szCs w:val="24"/>
          <w:shd w:val="clear" w:color="auto" w:fill="FEFEFE"/>
          <w:lang w:val="en-US"/>
        </w:rPr>
        <w:t>WCAG</w:t>
      </w:r>
      <w:r w:rsidR="003F3695" w:rsidRPr="003F3695">
        <w:rPr>
          <w:rFonts w:eastAsia="Calibri" w:cs="Times New Roman"/>
          <w:color w:val="0A0A0A"/>
          <w:szCs w:val="24"/>
          <w:shd w:val="clear" w:color="auto" w:fill="FEFEFE"/>
        </w:rPr>
        <w:t xml:space="preserve"> 2.1 </w:t>
      </w:r>
      <w:r w:rsidRPr="005A6B9B">
        <w:rPr>
          <w:rFonts w:eastAsia="Calibri" w:cs="Times New Roman"/>
          <w:color w:val="0A0A0A"/>
          <w:szCs w:val="24"/>
          <w:shd w:val="clear" w:color="auto" w:fill="FEFEFE"/>
        </w:rPr>
        <w:t>от</w:t>
      </w:r>
      <w:r w:rsidR="003F3695">
        <w:rPr>
          <w:rFonts w:eastAsia="Calibri" w:cs="Times New Roman"/>
          <w:color w:val="0A0A0A"/>
          <w:szCs w:val="24"/>
          <w:shd w:val="clear" w:color="auto" w:fill="FEFEFE"/>
        </w:rPr>
        <w:t xml:space="preserve"> </w:t>
      </w:r>
      <w:r w:rsidRPr="005A6B9B">
        <w:rPr>
          <w:rFonts w:eastAsia="Calibri" w:cs="Times New Roman"/>
          <w:color w:val="000000"/>
        </w:rPr>
        <w:t>разработчиците, администрациите и организациите</w:t>
      </w:r>
      <w:r w:rsidR="005471C4">
        <w:rPr>
          <w:rFonts w:eastAsia="Calibri" w:cs="Times New Roman"/>
          <w:color w:val="000000"/>
        </w:rPr>
        <w:t>,</w:t>
      </w:r>
      <w:r w:rsidRPr="005A6B9B">
        <w:rPr>
          <w:rFonts w:eastAsia="Calibri" w:cs="Times New Roman"/>
          <w:color w:val="000000"/>
        </w:rPr>
        <w:t xml:space="preserve"> предоставящи обществени услуги</w:t>
      </w:r>
      <w:r w:rsidR="003F3695" w:rsidRPr="003F3695">
        <w:rPr>
          <w:rFonts w:eastAsia="Calibri" w:cs="Times New Roman"/>
          <w:color w:val="000000"/>
        </w:rPr>
        <w:t>,</w:t>
      </w:r>
      <w:r w:rsidRPr="005A6B9B">
        <w:rPr>
          <w:rFonts w:eastAsia="Calibri" w:cs="Times New Roman"/>
          <w:color w:val="000000"/>
        </w:rPr>
        <w:t xml:space="preserve"> ДАЕУ преведе стандарта на български език.</w:t>
      </w:r>
    </w:p>
    <w:p w14:paraId="51138EF0" w14:textId="77777777" w:rsidR="000E7147" w:rsidRDefault="005A6B9B" w:rsidP="00EB7CAA">
      <w:pPr>
        <w:spacing w:before="120" w:after="0" w:line="22" w:lineRule="atLeast"/>
        <w:ind w:firstLine="709"/>
        <w:jc w:val="both"/>
        <w:rPr>
          <w:rFonts w:eastAsia="Calibri" w:cs="Times New Roman"/>
          <w:color w:val="000000"/>
          <w:szCs w:val="24"/>
        </w:rPr>
      </w:pPr>
      <w:r w:rsidRPr="005A6B9B">
        <w:rPr>
          <w:rFonts w:eastAsia="Calibri" w:cs="Times New Roman"/>
          <w:color w:val="000000"/>
          <w:szCs w:val="24"/>
        </w:rPr>
        <w:t>ДАЕУ иници</w:t>
      </w:r>
      <w:r w:rsidR="00A606C6">
        <w:rPr>
          <w:rFonts w:eastAsia="Calibri" w:cs="Times New Roman"/>
          <w:color w:val="000000"/>
          <w:szCs w:val="24"/>
        </w:rPr>
        <w:t>и</w:t>
      </w:r>
      <w:r w:rsidRPr="005A6B9B">
        <w:rPr>
          <w:rFonts w:eastAsia="Calibri" w:cs="Times New Roman"/>
          <w:color w:val="000000"/>
          <w:szCs w:val="24"/>
        </w:rPr>
        <w:t>ра практика и</w:t>
      </w:r>
      <w:r w:rsidR="003F3695" w:rsidRPr="003F3695">
        <w:rPr>
          <w:rFonts w:eastAsia="Calibri" w:cs="Times New Roman"/>
          <w:color w:val="000000"/>
          <w:szCs w:val="24"/>
        </w:rPr>
        <w:t xml:space="preserve"> </w:t>
      </w:r>
      <w:r w:rsidRPr="005A6B9B">
        <w:rPr>
          <w:rFonts w:eastAsia="Calibri" w:cs="Times New Roman"/>
          <w:color w:val="000000"/>
          <w:szCs w:val="24"/>
        </w:rPr>
        <w:t>привлече</w:t>
      </w:r>
      <w:r w:rsidR="003F3695" w:rsidRPr="003F3695">
        <w:rPr>
          <w:rFonts w:eastAsia="Calibri" w:cs="Times New Roman"/>
          <w:color w:val="000000"/>
          <w:szCs w:val="24"/>
        </w:rPr>
        <w:t xml:space="preserve"> </w:t>
      </w:r>
      <w:r w:rsidRPr="005A6B9B">
        <w:rPr>
          <w:rFonts w:eastAsia="Calibri" w:cs="Times New Roman"/>
          <w:color w:val="000000"/>
          <w:szCs w:val="24"/>
        </w:rPr>
        <w:t>хора с увреждания в проверките за достъпност на уебсайтове</w:t>
      </w:r>
      <w:r w:rsidR="006C0830">
        <w:rPr>
          <w:rFonts w:eastAsia="Calibri" w:cs="Times New Roman"/>
          <w:color w:val="000000"/>
          <w:szCs w:val="24"/>
        </w:rPr>
        <w:t>,</w:t>
      </w:r>
      <w:r w:rsidRPr="005A6B9B">
        <w:rPr>
          <w:rFonts w:eastAsia="Calibri" w:cs="Times New Roman"/>
          <w:color w:val="000000"/>
          <w:szCs w:val="24"/>
        </w:rPr>
        <w:t xml:space="preserve"> за което получи подкрепа от Министерството на труда и социалната политика, Националния съвет за хо</w:t>
      </w:r>
      <w:r w:rsidR="005471C4">
        <w:rPr>
          <w:rFonts w:eastAsia="Calibri" w:cs="Times New Roman"/>
          <w:color w:val="000000"/>
          <w:szCs w:val="24"/>
        </w:rPr>
        <w:t>рата с увреждания към Министерс</w:t>
      </w:r>
      <w:r w:rsidRPr="005A6B9B">
        <w:rPr>
          <w:rFonts w:eastAsia="Calibri" w:cs="Times New Roman"/>
          <w:color w:val="000000"/>
          <w:szCs w:val="24"/>
        </w:rPr>
        <w:t xml:space="preserve">кия съвет, Института по </w:t>
      </w:r>
      <w:r w:rsidR="006C0830" w:rsidRPr="005A6B9B">
        <w:rPr>
          <w:rFonts w:eastAsia="Calibri" w:cs="Times New Roman"/>
          <w:color w:val="000000"/>
          <w:szCs w:val="24"/>
        </w:rPr>
        <w:t>публична</w:t>
      </w:r>
      <w:r w:rsidRPr="005A6B9B">
        <w:rPr>
          <w:rFonts w:eastAsia="Calibri" w:cs="Times New Roman"/>
          <w:color w:val="000000"/>
          <w:szCs w:val="24"/>
        </w:rPr>
        <w:t xml:space="preserve"> администрация (</w:t>
      </w:r>
      <w:hyperlink r:id="rId31" w:history="1">
        <w:r w:rsidRPr="005A6B9B">
          <w:rPr>
            <w:rFonts w:eastAsia="Calibri" w:cs="Times New Roman"/>
            <w:color w:val="0000FF"/>
            <w:szCs w:val="24"/>
            <w:u w:val="single"/>
            <w:lang w:val="en-US"/>
          </w:rPr>
          <w:t>https</w:t>
        </w:r>
        <w:r w:rsidRPr="005A6B9B">
          <w:rPr>
            <w:rFonts w:eastAsia="Calibri" w:cs="Times New Roman"/>
            <w:color w:val="0000FF"/>
            <w:szCs w:val="24"/>
            <w:u w:val="single"/>
          </w:rPr>
          <w:t>://</w:t>
        </w:r>
        <w:r w:rsidRPr="005A6B9B">
          <w:rPr>
            <w:rFonts w:eastAsia="Calibri" w:cs="Times New Roman"/>
            <w:color w:val="0000FF"/>
            <w:szCs w:val="24"/>
            <w:u w:val="single"/>
            <w:lang w:val="en-US"/>
          </w:rPr>
          <w:t>www</w:t>
        </w:r>
        <w:r w:rsidRPr="005A6B9B">
          <w:rPr>
            <w:rFonts w:eastAsia="Calibri" w:cs="Times New Roman"/>
            <w:color w:val="0000FF"/>
            <w:szCs w:val="24"/>
            <w:u w:val="single"/>
          </w:rPr>
          <w:t>.</w:t>
        </w:r>
        <w:r w:rsidRPr="005A6B9B">
          <w:rPr>
            <w:rFonts w:eastAsia="Calibri" w:cs="Times New Roman"/>
            <w:color w:val="0000FF"/>
            <w:szCs w:val="24"/>
            <w:u w:val="single"/>
            <w:lang w:val="en-US"/>
          </w:rPr>
          <w:t>ipa</w:t>
        </w:r>
        <w:r w:rsidRPr="005A6B9B">
          <w:rPr>
            <w:rFonts w:eastAsia="Calibri" w:cs="Times New Roman"/>
            <w:color w:val="0000FF"/>
            <w:szCs w:val="24"/>
            <w:u w:val="single"/>
          </w:rPr>
          <w:t>.</w:t>
        </w:r>
        <w:r w:rsidRPr="005A6B9B">
          <w:rPr>
            <w:rFonts w:eastAsia="Calibri" w:cs="Times New Roman"/>
            <w:color w:val="0000FF"/>
            <w:szCs w:val="24"/>
            <w:u w:val="single"/>
            <w:lang w:val="en-US"/>
          </w:rPr>
          <w:t>government</w:t>
        </w:r>
        <w:r w:rsidRPr="005A6B9B">
          <w:rPr>
            <w:rFonts w:eastAsia="Calibri" w:cs="Times New Roman"/>
            <w:color w:val="0000FF"/>
            <w:szCs w:val="24"/>
            <w:u w:val="single"/>
          </w:rPr>
          <w:t>.</w:t>
        </w:r>
        <w:r w:rsidRPr="005A6B9B">
          <w:rPr>
            <w:rFonts w:eastAsia="Calibri" w:cs="Times New Roman"/>
            <w:color w:val="0000FF"/>
            <w:szCs w:val="24"/>
            <w:u w:val="single"/>
            <w:lang w:val="en-US"/>
          </w:rPr>
          <w:t>bg</w:t>
        </w:r>
        <w:r w:rsidRPr="005A6B9B">
          <w:rPr>
            <w:rFonts w:eastAsia="Calibri" w:cs="Times New Roman"/>
            <w:color w:val="0000FF"/>
            <w:szCs w:val="24"/>
            <w:u w:val="single"/>
          </w:rPr>
          <w:t>/</w:t>
        </w:r>
        <w:r w:rsidRPr="005A6B9B">
          <w:rPr>
            <w:rFonts w:eastAsia="Calibri" w:cs="Times New Roman"/>
            <w:color w:val="0000FF"/>
            <w:szCs w:val="24"/>
            <w:u w:val="single"/>
            <w:lang w:val="en-US"/>
          </w:rPr>
          <w:t>bg</w:t>
        </w:r>
        <w:r w:rsidRPr="005A6B9B">
          <w:rPr>
            <w:rFonts w:eastAsia="Calibri" w:cs="Times New Roman"/>
            <w:color w:val="0000FF"/>
            <w:szCs w:val="24"/>
            <w:u w:val="single"/>
          </w:rPr>
          <w:t>/</w:t>
        </w:r>
        <w:r w:rsidRPr="005A6B9B">
          <w:rPr>
            <w:rFonts w:eastAsia="Calibri" w:cs="Times New Roman"/>
            <w:color w:val="0000FF"/>
            <w:szCs w:val="24"/>
            <w:u w:val="single"/>
            <w:lang w:val="en-US"/>
          </w:rPr>
          <w:t>dobra</w:t>
        </w:r>
        <w:r w:rsidRPr="005A6B9B">
          <w:rPr>
            <w:rFonts w:eastAsia="Calibri" w:cs="Times New Roman"/>
            <w:color w:val="0000FF"/>
            <w:szCs w:val="24"/>
            <w:u w:val="single"/>
          </w:rPr>
          <w:t>_</w:t>
        </w:r>
        <w:r w:rsidRPr="005A6B9B">
          <w:rPr>
            <w:rFonts w:eastAsia="Calibri" w:cs="Times New Roman"/>
            <w:color w:val="0000FF"/>
            <w:szCs w:val="24"/>
            <w:u w:val="single"/>
            <w:lang w:val="en-US"/>
          </w:rPr>
          <w:t>praktika</w:t>
        </w:r>
        <w:r w:rsidRPr="005A6B9B">
          <w:rPr>
            <w:rFonts w:eastAsia="Calibri" w:cs="Times New Roman"/>
            <w:color w:val="0000FF"/>
            <w:szCs w:val="24"/>
            <w:u w:val="single"/>
          </w:rPr>
          <w:t>/</w:t>
        </w:r>
        <w:r w:rsidRPr="005A6B9B">
          <w:rPr>
            <w:rFonts w:eastAsia="Calibri" w:cs="Times New Roman"/>
            <w:color w:val="0000FF"/>
            <w:szCs w:val="24"/>
            <w:u w:val="single"/>
            <w:lang w:val="en-US"/>
          </w:rPr>
          <w:t>privlichane</w:t>
        </w:r>
        <w:r w:rsidRPr="005A6B9B">
          <w:rPr>
            <w:rFonts w:eastAsia="Calibri" w:cs="Times New Roman"/>
            <w:color w:val="0000FF"/>
            <w:szCs w:val="24"/>
            <w:u w:val="single"/>
          </w:rPr>
          <w:t>-</w:t>
        </w:r>
        <w:r w:rsidRPr="005A6B9B">
          <w:rPr>
            <w:rFonts w:eastAsia="Calibri" w:cs="Times New Roman"/>
            <w:color w:val="0000FF"/>
            <w:szCs w:val="24"/>
            <w:u w:val="single"/>
            <w:lang w:val="en-US"/>
          </w:rPr>
          <w:t>na</w:t>
        </w:r>
        <w:r w:rsidRPr="005A6B9B">
          <w:rPr>
            <w:rFonts w:eastAsia="Calibri" w:cs="Times New Roman"/>
            <w:color w:val="0000FF"/>
            <w:szCs w:val="24"/>
            <w:u w:val="single"/>
          </w:rPr>
          <w:t>-</w:t>
        </w:r>
        <w:r w:rsidRPr="005A6B9B">
          <w:rPr>
            <w:rFonts w:eastAsia="Calibri" w:cs="Times New Roman"/>
            <w:color w:val="0000FF"/>
            <w:szCs w:val="24"/>
            <w:u w:val="single"/>
            <w:lang w:val="en-US"/>
          </w:rPr>
          <w:t>hora</w:t>
        </w:r>
        <w:r w:rsidRPr="005A6B9B">
          <w:rPr>
            <w:rFonts w:eastAsia="Calibri" w:cs="Times New Roman"/>
            <w:color w:val="0000FF"/>
            <w:szCs w:val="24"/>
            <w:u w:val="single"/>
          </w:rPr>
          <w:t>-</w:t>
        </w:r>
        <w:r w:rsidRPr="005A6B9B">
          <w:rPr>
            <w:rFonts w:eastAsia="Calibri" w:cs="Times New Roman"/>
            <w:color w:val="0000FF"/>
            <w:szCs w:val="24"/>
            <w:u w:val="single"/>
            <w:lang w:val="en-US"/>
          </w:rPr>
          <w:t>s</w:t>
        </w:r>
        <w:r w:rsidRPr="005A6B9B">
          <w:rPr>
            <w:rFonts w:eastAsia="Calibri" w:cs="Times New Roman"/>
            <w:color w:val="0000FF"/>
            <w:szCs w:val="24"/>
            <w:u w:val="single"/>
          </w:rPr>
          <w:t>-</w:t>
        </w:r>
        <w:r w:rsidRPr="005A6B9B">
          <w:rPr>
            <w:rFonts w:eastAsia="Calibri" w:cs="Times New Roman"/>
            <w:color w:val="0000FF"/>
            <w:szCs w:val="24"/>
            <w:u w:val="single"/>
            <w:lang w:val="en-US"/>
          </w:rPr>
          <w:t>uvrezhdaniya</w:t>
        </w:r>
        <w:r w:rsidRPr="005A6B9B">
          <w:rPr>
            <w:rFonts w:eastAsia="Calibri" w:cs="Times New Roman"/>
            <w:color w:val="0000FF"/>
            <w:szCs w:val="24"/>
            <w:u w:val="single"/>
          </w:rPr>
          <w:t>-</w:t>
        </w:r>
        <w:r w:rsidRPr="005A6B9B">
          <w:rPr>
            <w:rFonts w:eastAsia="Calibri" w:cs="Times New Roman"/>
            <w:color w:val="0000FF"/>
            <w:szCs w:val="24"/>
            <w:u w:val="single"/>
            <w:lang w:val="en-US"/>
          </w:rPr>
          <w:t>v</w:t>
        </w:r>
        <w:r w:rsidRPr="005A6B9B">
          <w:rPr>
            <w:rFonts w:eastAsia="Calibri" w:cs="Times New Roman"/>
            <w:color w:val="0000FF"/>
            <w:szCs w:val="24"/>
            <w:u w:val="single"/>
          </w:rPr>
          <w:t>-</w:t>
        </w:r>
        <w:r w:rsidRPr="005A6B9B">
          <w:rPr>
            <w:rFonts w:eastAsia="Calibri" w:cs="Times New Roman"/>
            <w:color w:val="0000FF"/>
            <w:szCs w:val="24"/>
            <w:u w:val="single"/>
            <w:lang w:val="en-US"/>
          </w:rPr>
          <w:t>izvrshvane</w:t>
        </w:r>
        <w:r w:rsidRPr="005A6B9B">
          <w:rPr>
            <w:rFonts w:eastAsia="Calibri" w:cs="Times New Roman"/>
            <w:color w:val="0000FF"/>
            <w:szCs w:val="24"/>
            <w:u w:val="single"/>
          </w:rPr>
          <w:t>-</w:t>
        </w:r>
        <w:r w:rsidRPr="005A6B9B">
          <w:rPr>
            <w:rFonts w:eastAsia="Calibri" w:cs="Times New Roman"/>
            <w:color w:val="0000FF"/>
            <w:szCs w:val="24"/>
            <w:u w:val="single"/>
            <w:lang w:val="en-US"/>
          </w:rPr>
          <w:t>na</w:t>
        </w:r>
        <w:r w:rsidRPr="005A6B9B">
          <w:rPr>
            <w:rFonts w:eastAsia="Calibri" w:cs="Times New Roman"/>
            <w:color w:val="0000FF"/>
            <w:szCs w:val="24"/>
            <w:u w:val="single"/>
          </w:rPr>
          <w:t>-</w:t>
        </w:r>
        <w:r w:rsidRPr="005A6B9B">
          <w:rPr>
            <w:rFonts w:eastAsia="Calibri" w:cs="Times New Roman"/>
            <w:color w:val="0000FF"/>
            <w:szCs w:val="24"/>
            <w:u w:val="single"/>
            <w:lang w:val="en-US"/>
          </w:rPr>
          <w:t>proverki</w:t>
        </w:r>
        <w:r w:rsidRPr="005A6B9B">
          <w:rPr>
            <w:rFonts w:eastAsia="Calibri" w:cs="Times New Roman"/>
            <w:color w:val="0000FF"/>
            <w:szCs w:val="24"/>
            <w:u w:val="single"/>
          </w:rPr>
          <w:t>-</w:t>
        </w:r>
        <w:r w:rsidRPr="005A6B9B">
          <w:rPr>
            <w:rFonts w:eastAsia="Calibri" w:cs="Times New Roman"/>
            <w:color w:val="0000FF"/>
            <w:szCs w:val="24"/>
            <w:u w:val="single"/>
            <w:lang w:val="en-US"/>
          </w:rPr>
          <w:t>za</w:t>
        </w:r>
        <w:r w:rsidRPr="005A6B9B">
          <w:rPr>
            <w:rFonts w:eastAsia="Calibri" w:cs="Times New Roman"/>
            <w:color w:val="0000FF"/>
            <w:szCs w:val="24"/>
            <w:u w:val="single"/>
          </w:rPr>
          <w:t>-</w:t>
        </w:r>
        <w:r w:rsidRPr="005A6B9B">
          <w:rPr>
            <w:rFonts w:eastAsia="Calibri" w:cs="Times New Roman"/>
            <w:color w:val="0000FF"/>
            <w:szCs w:val="24"/>
            <w:u w:val="single"/>
            <w:lang w:val="en-US"/>
          </w:rPr>
          <w:t>dostpnost</w:t>
        </w:r>
        <w:r w:rsidRPr="005A6B9B">
          <w:rPr>
            <w:rFonts w:eastAsia="Calibri" w:cs="Times New Roman"/>
            <w:color w:val="0000FF"/>
            <w:szCs w:val="24"/>
            <w:u w:val="single"/>
          </w:rPr>
          <w:t>-</w:t>
        </w:r>
        <w:r w:rsidRPr="005A6B9B">
          <w:rPr>
            <w:rFonts w:eastAsia="Calibri" w:cs="Times New Roman"/>
            <w:color w:val="0000FF"/>
            <w:szCs w:val="24"/>
            <w:u w:val="single"/>
            <w:lang w:val="en-US"/>
          </w:rPr>
          <w:t>na</w:t>
        </w:r>
        <w:r w:rsidRPr="005A6B9B">
          <w:rPr>
            <w:rFonts w:eastAsia="Calibri" w:cs="Times New Roman"/>
            <w:color w:val="0000FF"/>
            <w:szCs w:val="24"/>
            <w:u w:val="single"/>
          </w:rPr>
          <w:t>-</w:t>
        </w:r>
        <w:r w:rsidRPr="005A6B9B">
          <w:rPr>
            <w:rFonts w:eastAsia="Calibri" w:cs="Times New Roman"/>
            <w:color w:val="0000FF"/>
            <w:szCs w:val="24"/>
            <w:u w:val="single"/>
            <w:lang w:val="en-US"/>
          </w:rPr>
          <w:t>ueb</w:t>
        </w:r>
      </w:hyperlink>
      <w:r w:rsidRPr="005A6B9B">
        <w:rPr>
          <w:rFonts w:eastAsia="Calibri" w:cs="Times New Roman"/>
          <w:color w:val="000000"/>
          <w:szCs w:val="24"/>
        </w:rPr>
        <w:t>)</w:t>
      </w:r>
      <w:r w:rsidR="006C0830">
        <w:rPr>
          <w:rFonts w:eastAsia="Calibri" w:cs="Times New Roman"/>
          <w:color w:val="000000"/>
          <w:szCs w:val="24"/>
        </w:rPr>
        <w:t xml:space="preserve"> и</w:t>
      </w:r>
      <w:r w:rsidRPr="005A6B9B">
        <w:rPr>
          <w:rFonts w:eastAsia="Calibri" w:cs="Times New Roman"/>
          <w:color w:val="000000"/>
          <w:szCs w:val="24"/>
        </w:rPr>
        <w:t xml:space="preserve"> различни неправителствени организации.</w:t>
      </w:r>
    </w:p>
    <w:p w14:paraId="765F799B" w14:textId="77777777" w:rsidR="000E7147" w:rsidRDefault="000E7147">
      <w:pPr>
        <w:rPr>
          <w:rFonts w:eastAsia="Calibri" w:cs="Times New Roman"/>
          <w:color w:val="000000"/>
          <w:szCs w:val="24"/>
        </w:rPr>
        <w:sectPr w:rsidR="000E7147" w:rsidSect="00312A10">
          <w:footerReference w:type="default" r:id="rId32"/>
          <w:pgSz w:w="12240" w:h="15840"/>
          <w:pgMar w:top="1417" w:right="1417" w:bottom="1417" w:left="1417" w:header="708" w:footer="708" w:gutter="0"/>
          <w:cols w:space="708"/>
          <w:titlePg/>
          <w:docGrid w:linePitch="360"/>
        </w:sectPr>
      </w:pPr>
    </w:p>
    <w:p w14:paraId="47C92924" w14:textId="53E9D69D" w:rsidR="005A6B9B" w:rsidRPr="00227D0A" w:rsidRDefault="00FE4493" w:rsidP="00227D0A">
      <w:pPr>
        <w:spacing w:before="120" w:after="0" w:line="22" w:lineRule="atLeast"/>
        <w:jc w:val="center"/>
        <w:outlineLvl w:val="0"/>
        <w:rPr>
          <w:rFonts w:eastAsia="Calibri" w:cs="Times New Roman"/>
          <w:b/>
          <w:color w:val="000000"/>
          <w:szCs w:val="24"/>
          <w:u w:val="single"/>
        </w:rPr>
      </w:pPr>
      <w:bookmarkStart w:id="27" w:name="_Toc86416644"/>
      <w:bookmarkStart w:id="28" w:name="_Toc86419708"/>
      <w:r w:rsidRPr="00227D0A">
        <w:rPr>
          <w:rFonts w:eastAsia="Calibri" w:cs="Times New Roman"/>
          <w:b/>
          <w:color w:val="000000"/>
          <w:szCs w:val="24"/>
          <w:u w:val="single"/>
        </w:rPr>
        <w:lastRenderedPageBreak/>
        <w:t>Приложение</w:t>
      </w:r>
      <w:bookmarkEnd w:id="27"/>
      <w:bookmarkEnd w:id="28"/>
      <w:r w:rsidR="00227D0A" w:rsidRPr="00227D0A">
        <w:rPr>
          <w:rFonts w:eastAsia="Calibri" w:cs="Times New Roman"/>
          <w:b/>
          <w:color w:val="000000"/>
          <w:szCs w:val="24"/>
          <w:u w:val="single"/>
        </w:rPr>
        <w:t xml:space="preserve"> към Доклада за наблюдението на достъпността на уеб сайтовете и мобилните приложения на организациите от обществения сектор, извършено през първия период на наблюдение в Р България</w:t>
      </w:r>
    </w:p>
    <w:p w14:paraId="0B3C3168" w14:textId="3ED5CD32" w:rsidR="000E7147" w:rsidRPr="00227D0A" w:rsidRDefault="000E7147" w:rsidP="00227D0A">
      <w:pPr>
        <w:pStyle w:val="ListParagraph"/>
        <w:numPr>
          <w:ilvl w:val="0"/>
          <w:numId w:val="12"/>
        </w:numPr>
        <w:spacing w:before="120" w:after="120" w:line="22" w:lineRule="atLeast"/>
        <w:outlineLvl w:val="1"/>
        <w:rPr>
          <w:rFonts w:eastAsia="Calibri" w:cs="Times New Roman"/>
          <w:b/>
          <w:color w:val="000000"/>
          <w:szCs w:val="24"/>
        </w:rPr>
      </w:pPr>
      <w:bookmarkStart w:id="29" w:name="_Toc86416645"/>
      <w:bookmarkStart w:id="30" w:name="_Toc86419709"/>
      <w:r w:rsidRPr="00227D0A">
        <w:rPr>
          <w:rFonts w:eastAsia="Calibri" w:cs="Times New Roman"/>
          <w:b/>
          <w:color w:val="000000"/>
          <w:szCs w:val="24"/>
        </w:rPr>
        <w:t>Опростено наблюдение на уебсайтове</w:t>
      </w:r>
      <w:bookmarkEnd w:id="29"/>
      <w:bookmarkEnd w:id="30"/>
      <w:r w:rsidR="00227D0A" w:rsidRPr="00227D0A">
        <w:rPr>
          <w:rFonts w:eastAsia="Calibri" w:cs="Times New Roman"/>
          <w:b/>
          <w:color w:val="000000"/>
          <w:szCs w:val="24"/>
        </w:rPr>
        <w:t xml:space="preserve"> (контролен лист за извършване на проверките)</w:t>
      </w:r>
    </w:p>
    <w:tbl>
      <w:tblPr>
        <w:tblStyle w:val="TableGrid2"/>
        <w:tblW w:w="13212" w:type="dxa"/>
        <w:tblInd w:w="108" w:type="dxa"/>
        <w:tblLayout w:type="fixed"/>
        <w:tblLook w:val="04A0" w:firstRow="1" w:lastRow="0" w:firstColumn="1" w:lastColumn="0" w:noHBand="0" w:noVBand="1"/>
      </w:tblPr>
      <w:tblGrid>
        <w:gridCol w:w="426"/>
        <w:gridCol w:w="2409"/>
        <w:gridCol w:w="2694"/>
        <w:gridCol w:w="4677"/>
        <w:gridCol w:w="1134"/>
        <w:gridCol w:w="1872"/>
      </w:tblGrid>
      <w:tr w:rsidR="00B2798F" w:rsidRPr="00B2798F" w14:paraId="538246C5" w14:textId="77777777" w:rsidTr="004341D7">
        <w:trPr>
          <w:trHeight w:val="902"/>
          <w:tblHeader/>
        </w:trPr>
        <w:tc>
          <w:tcPr>
            <w:tcW w:w="426" w:type="dxa"/>
            <w:tcBorders>
              <w:bottom w:val="single" w:sz="4" w:space="0" w:color="000000"/>
            </w:tcBorders>
            <w:shd w:val="clear" w:color="auto" w:fill="F2F2F2" w:themeFill="background1" w:themeFillShade="F2"/>
            <w:vAlign w:val="center"/>
          </w:tcPr>
          <w:p w14:paraId="1F4028C4" w14:textId="77777777" w:rsidR="000E7147" w:rsidRPr="00B2798F" w:rsidRDefault="000E7147" w:rsidP="00496B03">
            <w:pPr>
              <w:tabs>
                <w:tab w:val="left" w:pos="534"/>
                <w:tab w:val="left" w:pos="2943"/>
                <w:tab w:val="left" w:pos="5920"/>
                <w:tab w:val="left" w:pos="10598"/>
                <w:tab w:val="left" w:pos="12157"/>
              </w:tabs>
              <w:ind w:left="108"/>
              <w:jc w:val="center"/>
              <w:rPr>
                <w:rFonts w:eastAsia="Times New Roman" w:cs="Times New Roman"/>
                <w:b/>
                <w:color w:val="2E74B5" w:themeColor="accent1" w:themeShade="BF"/>
                <w:sz w:val="20"/>
                <w:szCs w:val="20"/>
                <w:lang w:val="en-US"/>
              </w:rPr>
            </w:pPr>
            <w:r w:rsidRPr="00B2798F">
              <w:rPr>
                <w:rFonts w:eastAsia="Times New Roman" w:cs="Times New Roman"/>
                <w:b/>
                <w:color w:val="2E74B5" w:themeColor="accent1" w:themeShade="BF"/>
                <w:sz w:val="20"/>
                <w:szCs w:val="20"/>
                <w:lang w:val="en-US"/>
              </w:rPr>
              <w:t>№</w:t>
            </w:r>
          </w:p>
        </w:tc>
        <w:tc>
          <w:tcPr>
            <w:tcW w:w="2409" w:type="dxa"/>
            <w:shd w:val="clear" w:color="auto" w:fill="F2F2F2" w:themeFill="background1" w:themeFillShade="F2"/>
            <w:vAlign w:val="center"/>
          </w:tcPr>
          <w:p w14:paraId="7B68B3B4" w14:textId="77777777" w:rsidR="000E7147" w:rsidRPr="00B2798F" w:rsidRDefault="000E7147" w:rsidP="00496B03">
            <w:pPr>
              <w:tabs>
                <w:tab w:val="left" w:pos="534"/>
                <w:tab w:val="left" w:pos="2943"/>
                <w:tab w:val="left" w:pos="5920"/>
                <w:tab w:val="left" w:pos="10598"/>
                <w:tab w:val="left" w:pos="12157"/>
              </w:tabs>
              <w:ind w:left="108"/>
              <w:jc w:val="center"/>
              <w:rPr>
                <w:rFonts w:eastAsia="Times New Roman" w:cs="Times New Roman"/>
                <w:b/>
                <w:color w:val="2E74B5" w:themeColor="accent1" w:themeShade="BF"/>
                <w:sz w:val="20"/>
                <w:szCs w:val="20"/>
              </w:rPr>
            </w:pPr>
            <w:r w:rsidRPr="00B2798F">
              <w:rPr>
                <w:rFonts w:eastAsia="Times New Roman" w:cs="Times New Roman"/>
                <w:b/>
                <w:color w:val="2E74B5" w:themeColor="accent1" w:themeShade="BF"/>
                <w:sz w:val="20"/>
                <w:szCs w:val="20"/>
              </w:rPr>
              <w:t>Наименование на проверявания елемент</w:t>
            </w:r>
          </w:p>
        </w:tc>
        <w:tc>
          <w:tcPr>
            <w:tcW w:w="2694" w:type="dxa"/>
            <w:shd w:val="clear" w:color="auto" w:fill="F2F2F2" w:themeFill="background1" w:themeFillShade="F2"/>
            <w:vAlign w:val="center"/>
          </w:tcPr>
          <w:p w14:paraId="7AC2EBAF" w14:textId="77777777" w:rsidR="000E7147" w:rsidRPr="00B2798F" w:rsidRDefault="000E7147" w:rsidP="00496B03">
            <w:pPr>
              <w:tabs>
                <w:tab w:val="left" w:pos="534"/>
                <w:tab w:val="left" w:pos="2943"/>
                <w:tab w:val="left" w:pos="5920"/>
                <w:tab w:val="left" w:pos="10598"/>
                <w:tab w:val="left" w:pos="12157"/>
              </w:tabs>
              <w:ind w:left="108"/>
              <w:jc w:val="center"/>
              <w:rPr>
                <w:rFonts w:eastAsia="Times New Roman" w:cs="Times New Roman"/>
                <w:b/>
                <w:color w:val="2E74B5" w:themeColor="accent1" w:themeShade="BF"/>
                <w:sz w:val="20"/>
                <w:szCs w:val="20"/>
              </w:rPr>
            </w:pPr>
            <w:r w:rsidRPr="00B2798F">
              <w:rPr>
                <w:rFonts w:eastAsia="Times New Roman" w:cs="Times New Roman"/>
                <w:b/>
                <w:color w:val="2E74B5" w:themeColor="accent1" w:themeShade="BF"/>
                <w:sz w:val="20"/>
                <w:szCs w:val="20"/>
              </w:rPr>
              <w:t>Изискване/критерий за успех, включен в проверката</w:t>
            </w:r>
          </w:p>
        </w:tc>
        <w:tc>
          <w:tcPr>
            <w:tcW w:w="4677" w:type="dxa"/>
            <w:shd w:val="clear" w:color="auto" w:fill="F2F2F2" w:themeFill="background1" w:themeFillShade="F2"/>
            <w:vAlign w:val="center"/>
          </w:tcPr>
          <w:p w14:paraId="22D89CFA" w14:textId="77777777" w:rsidR="000E7147" w:rsidRPr="00B2798F" w:rsidRDefault="000E7147" w:rsidP="00496B03">
            <w:pPr>
              <w:tabs>
                <w:tab w:val="left" w:pos="534"/>
                <w:tab w:val="left" w:pos="2943"/>
                <w:tab w:val="left" w:pos="5920"/>
                <w:tab w:val="left" w:pos="10598"/>
                <w:tab w:val="left" w:pos="12157"/>
              </w:tabs>
              <w:ind w:left="317"/>
              <w:jc w:val="center"/>
              <w:rPr>
                <w:rFonts w:eastAsia="Times New Roman" w:cs="Times New Roman"/>
                <w:b/>
                <w:color w:val="2E74B5" w:themeColor="accent1" w:themeShade="BF"/>
                <w:sz w:val="20"/>
                <w:szCs w:val="20"/>
              </w:rPr>
            </w:pPr>
            <w:r w:rsidRPr="00B2798F">
              <w:rPr>
                <w:rFonts w:eastAsia="Times New Roman" w:cs="Times New Roman"/>
                <w:b/>
                <w:color w:val="2E74B5" w:themeColor="accent1" w:themeShade="BF"/>
                <w:sz w:val="20"/>
                <w:szCs w:val="20"/>
              </w:rPr>
              <w:t>Какво се проверява</w:t>
            </w:r>
          </w:p>
        </w:tc>
        <w:tc>
          <w:tcPr>
            <w:tcW w:w="1134" w:type="dxa"/>
            <w:shd w:val="clear" w:color="auto" w:fill="F2F2F2" w:themeFill="background1" w:themeFillShade="F2"/>
            <w:vAlign w:val="center"/>
          </w:tcPr>
          <w:p w14:paraId="6B0AD4CC" w14:textId="77777777" w:rsidR="000E7147" w:rsidRPr="00B2798F" w:rsidRDefault="000E7147" w:rsidP="00496B03">
            <w:pPr>
              <w:tabs>
                <w:tab w:val="left" w:pos="534"/>
                <w:tab w:val="left" w:pos="2943"/>
                <w:tab w:val="left" w:pos="5920"/>
                <w:tab w:val="left" w:pos="10598"/>
                <w:tab w:val="left" w:pos="12157"/>
              </w:tabs>
              <w:ind w:left="108"/>
              <w:jc w:val="center"/>
              <w:rPr>
                <w:rFonts w:eastAsia="Times New Roman" w:cs="Times New Roman"/>
                <w:b/>
                <w:color w:val="2E74B5" w:themeColor="accent1" w:themeShade="BF"/>
                <w:sz w:val="20"/>
                <w:szCs w:val="20"/>
              </w:rPr>
            </w:pPr>
            <w:r w:rsidRPr="00B2798F">
              <w:rPr>
                <w:rFonts w:eastAsia="Times New Roman" w:cs="Times New Roman"/>
                <w:b/>
                <w:color w:val="2E74B5" w:themeColor="accent1" w:themeShade="BF"/>
                <w:sz w:val="20"/>
                <w:szCs w:val="20"/>
              </w:rPr>
              <w:t>Констатация</w:t>
            </w:r>
          </w:p>
          <w:p w14:paraId="199275DF" w14:textId="77777777" w:rsidR="000E7147" w:rsidRPr="00B2798F" w:rsidRDefault="000E7147" w:rsidP="00496B03">
            <w:pPr>
              <w:tabs>
                <w:tab w:val="left" w:pos="534"/>
                <w:tab w:val="left" w:pos="2943"/>
                <w:tab w:val="left" w:pos="5920"/>
                <w:tab w:val="left" w:pos="10598"/>
                <w:tab w:val="left" w:pos="12157"/>
              </w:tabs>
              <w:ind w:right="-108"/>
              <w:jc w:val="center"/>
              <w:rPr>
                <w:rFonts w:eastAsia="Times New Roman" w:cs="Times New Roman"/>
                <w:b/>
                <w:color w:val="2E74B5" w:themeColor="accent1" w:themeShade="BF"/>
                <w:sz w:val="20"/>
                <w:szCs w:val="20"/>
              </w:rPr>
            </w:pPr>
            <w:r w:rsidRPr="00B2798F">
              <w:rPr>
                <w:rFonts w:eastAsia="Times New Roman" w:cs="Times New Roman"/>
                <w:b/>
                <w:color w:val="2E74B5" w:themeColor="accent1" w:themeShade="BF"/>
                <w:sz w:val="20"/>
                <w:szCs w:val="20"/>
              </w:rPr>
              <w:t>Да/Не/НП</w:t>
            </w:r>
          </w:p>
        </w:tc>
        <w:tc>
          <w:tcPr>
            <w:tcW w:w="1872" w:type="dxa"/>
            <w:shd w:val="clear" w:color="auto" w:fill="F2F2F2" w:themeFill="background1" w:themeFillShade="F2"/>
            <w:vAlign w:val="center"/>
          </w:tcPr>
          <w:p w14:paraId="22C0A4E2" w14:textId="77777777" w:rsidR="000E7147" w:rsidRPr="00B2798F" w:rsidRDefault="000E7147" w:rsidP="00496B03">
            <w:pPr>
              <w:tabs>
                <w:tab w:val="left" w:pos="534"/>
                <w:tab w:val="left" w:pos="2943"/>
                <w:tab w:val="left" w:pos="5920"/>
                <w:tab w:val="left" w:pos="10598"/>
                <w:tab w:val="left" w:pos="12157"/>
              </w:tabs>
              <w:ind w:left="108"/>
              <w:jc w:val="center"/>
              <w:rPr>
                <w:rFonts w:eastAsia="Times New Roman" w:cs="Times New Roman"/>
                <w:b/>
                <w:color w:val="2E74B5" w:themeColor="accent1" w:themeShade="BF"/>
                <w:sz w:val="20"/>
                <w:szCs w:val="20"/>
              </w:rPr>
            </w:pPr>
            <w:r w:rsidRPr="00B2798F">
              <w:rPr>
                <w:rFonts w:eastAsia="Times New Roman" w:cs="Times New Roman"/>
                <w:b/>
                <w:color w:val="2E74B5" w:themeColor="accent1" w:themeShade="BF"/>
                <w:sz w:val="20"/>
                <w:szCs w:val="20"/>
              </w:rPr>
              <w:t>Забележка</w:t>
            </w:r>
          </w:p>
        </w:tc>
      </w:tr>
      <w:tr w:rsidR="000E7147" w:rsidRPr="000E7147" w14:paraId="561558D5" w14:textId="77777777" w:rsidTr="004341D7">
        <w:trPr>
          <w:trHeight w:val="1532"/>
        </w:trPr>
        <w:tc>
          <w:tcPr>
            <w:tcW w:w="426" w:type="dxa"/>
            <w:tcBorders>
              <w:bottom w:val="nil"/>
            </w:tcBorders>
          </w:tcPr>
          <w:p w14:paraId="47E1D725"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3E078FA4"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Текстови алтернативи за изображения (осигуряване на текстови алтернативи за всяко нетекстово съдържание)</w:t>
            </w:r>
          </w:p>
        </w:tc>
        <w:tc>
          <w:tcPr>
            <w:tcW w:w="2694" w:type="dxa"/>
            <w:tcBorders>
              <w:bottom w:val="nil"/>
            </w:tcBorders>
          </w:tcPr>
          <w:p w14:paraId="431E615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bCs/>
                <w:sz w:val="20"/>
                <w:szCs w:val="20"/>
              </w:rPr>
              <w:t>Нетекстово съдържание</w:t>
            </w:r>
          </w:p>
          <w:p w14:paraId="7F8838FD"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9.1.1.1 (А)</w:t>
            </w:r>
          </w:p>
        </w:tc>
        <w:tc>
          <w:tcPr>
            <w:tcW w:w="4677" w:type="dxa"/>
          </w:tcPr>
          <w:p w14:paraId="27FF3693"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Изображенията, бутоните изображения във формуляри и карти на изображения и зоните в тях имат подходящ, еквивалентен алтернативен текст</w:t>
            </w:r>
          </w:p>
        </w:tc>
        <w:tc>
          <w:tcPr>
            <w:tcW w:w="1134" w:type="dxa"/>
          </w:tcPr>
          <w:p w14:paraId="04DD7834" w14:textId="08E39C5F"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3F590B5A"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B4CF101" w14:textId="77777777" w:rsidTr="004341D7">
        <w:tc>
          <w:tcPr>
            <w:tcW w:w="426" w:type="dxa"/>
            <w:tcBorders>
              <w:top w:val="nil"/>
              <w:bottom w:val="nil"/>
            </w:tcBorders>
          </w:tcPr>
          <w:p w14:paraId="0BFDB4C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1F0C0DA2"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2C73B833"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bCs/>
                <w:sz w:val="20"/>
                <w:szCs w:val="20"/>
              </w:rPr>
            </w:pPr>
          </w:p>
        </w:tc>
        <w:tc>
          <w:tcPr>
            <w:tcW w:w="4677" w:type="dxa"/>
          </w:tcPr>
          <w:p w14:paraId="6E6E46C7"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Всички изображения, които се използват като връзки,  имат описателен алтернативен текст</w:t>
            </w:r>
          </w:p>
        </w:tc>
        <w:tc>
          <w:tcPr>
            <w:tcW w:w="1134" w:type="dxa"/>
          </w:tcPr>
          <w:p w14:paraId="179E40B9" w14:textId="3114BA01"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D25B992"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13E3F7E" w14:textId="77777777" w:rsidTr="004341D7">
        <w:trPr>
          <w:trHeight w:val="1840"/>
        </w:trPr>
        <w:tc>
          <w:tcPr>
            <w:tcW w:w="426" w:type="dxa"/>
            <w:tcBorders>
              <w:top w:val="nil"/>
              <w:bottom w:val="nil"/>
            </w:tcBorders>
          </w:tcPr>
          <w:p w14:paraId="71C67A78"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665535E4"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6E016609"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46B44AED"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Изображенията, които не предават съдържание - декоративни или съдържат съдържание, което вече е предадено в текст, се представени с нулев alt текст (alt = "") или са реализирани като CSS фонове. (Декоративните изображения трябва да бъдат скрити от екранните четци (например нулев атрибут alt, ARIA роля = презентация))</w:t>
            </w:r>
          </w:p>
        </w:tc>
        <w:tc>
          <w:tcPr>
            <w:tcW w:w="1134" w:type="dxa"/>
          </w:tcPr>
          <w:p w14:paraId="0DAB300E" w14:textId="10C13B6A"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B5F474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512783A" w14:textId="77777777" w:rsidTr="004341D7">
        <w:tc>
          <w:tcPr>
            <w:tcW w:w="426" w:type="dxa"/>
            <w:tcBorders>
              <w:top w:val="nil"/>
              <w:bottom w:val="nil"/>
            </w:tcBorders>
          </w:tcPr>
          <w:p w14:paraId="1C16906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28AD9748"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269167EB"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334C7624"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Еквивалентни алтернативи на сложни изображения се предоставят в контекст или на отделна свързана уеб страница</w:t>
            </w:r>
          </w:p>
        </w:tc>
        <w:tc>
          <w:tcPr>
            <w:tcW w:w="1134" w:type="dxa"/>
          </w:tcPr>
          <w:p w14:paraId="175D1FC4" w14:textId="5D368629"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6A987020"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2CD4530" w14:textId="77777777" w:rsidTr="004341D7">
        <w:tc>
          <w:tcPr>
            <w:tcW w:w="426" w:type="dxa"/>
            <w:tcBorders>
              <w:top w:val="nil"/>
              <w:bottom w:val="nil"/>
            </w:tcBorders>
          </w:tcPr>
          <w:p w14:paraId="609B4BE5"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40BB6FBA"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71B9FCBF"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072224D9"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Бутоните във формулярите имат описателна стойност</w:t>
            </w:r>
          </w:p>
        </w:tc>
        <w:tc>
          <w:tcPr>
            <w:tcW w:w="1134" w:type="dxa"/>
          </w:tcPr>
          <w:p w14:paraId="43EC5D3E" w14:textId="183F3866"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DC1E72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84A8894" w14:textId="77777777" w:rsidTr="004341D7">
        <w:tc>
          <w:tcPr>
            <w:tcW w:w="426" w:type="dxa"/>
            <w:tcBorders>
              <w:top w:val="nil"/>
              <w:bottom w:val="nil"/>
            </w:tcBorders>
          </w:tcPr>
          <w:p w14:paraId="47E43EF8"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1A5085BD"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1E276EBE"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69D022A6"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Входните елементи на формуляри имат свързани текстови етикети (със съдържание)</w:t>
            </w:r>
          </w:p>
        </w:tc>
        <w:tc>
          <w:tcPr>
            <w:tcW w:w="1134" w:type="dxa"/>
          </w:tcPr>
          <w:p w14:paraId="70CE19E9" w14:textId="2B65A1CB"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DC4F728"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D792E40" w14:textId="77777777" w:rsidTr="004341D7">
        <w:tc>
          <w:tcPr>
            <w:tcW w:w="426" w:type="dxa"/>
            <w:tcBorders>
              <w:top w:val="nil"/>
              <w:bottom w:val="nil"/>
            </w:tcBorders>
          </w:tcPr>
          <w:p w14:paraId="5E6687CE"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1E74D55C"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0329F70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7BF586E6"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Мултимедия се идентифицира чрез достъпен текст</w:t>
            </w:r>
          </w:p>
        </w:tc>
        <w:tc>
          <w:tcPr>
            <w:tcW w:w="1134" w:type="dxa"/>
          </w:tcPr>
          <w:p w14:paraId="154525D6" w14:textId="5A00EC78"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18C94C1A"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E297D83" w14:textId="77777777" w:rsidTr="004341D7">
        <w:tc>
          <w:tcPr>
            <w:tcW w:w="426" w:type="dxa"/>
            <w:tcBorders>
              <w:top w:val="nil"/>
              <w:bottom w:val="nil"/>
            </w:tcBorders>
          </w:tcPr>
          <w:p w14:paraId="2CF03EEB"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17AA85FB"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03E2A20A"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286F016C"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Рамките са подходящо озаглавени</w:t>
            </w:r>
          </w:p>
        </w:tc>
        <w:tc>
          <w:tcPr>
            <w:tcW w:w="1134" w:type="dxa"/>
          </w:tcPr>
          <w:p w14:paraId="45965105" w14:textId="202068D0"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32AEFCEA"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BA3AF28" w14:textId="77777777" w:rsidTr="004341D7">
        <w:trPr>
          <w:trHeight w:val="503"/>
        </w:trPr>
        <w:tc>
          <w:tcPr>
            <w:tcW w:w="426" w:type="dxa"/>
            <w:tcBorders>
              <w:top w:val="nil"/>
            </w:tcBorders>
          </w:tcPr>
          <w:p w14:paraId="18C108FF"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tcBorders>
          </w:tcPr>
          <w:p w14:paraId="4082E299"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tcBorders>
          </w:tcPr>
          <w:p w14:paraId="783BD7C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2AD0EE97" w14:textId="77777777" w:rsidR="000E7147" w:rsidRPr="00B2798F" w:rsidRDefault="000E7147" w:rsidP="000E7147">
            <w:pPr>
              <w:tabs>
                <w:tab w:val="left" w:pos="534"/>
                <w:tab w:val="left" w:pos="2943"/>
                <w:tab w:val="left" w:pos="5920"/>
                <w:tab w:val="left" w:pos="10598"/>
                <w:tab w:val="left" w:pos="12157"/>
              </w:tabs>
              <w:spacing w:line="276" w:lineRule="auto"/>
              <w:ind w:left="317"/>
              <w:rPr>
                <w:rFonts w:eastAsia="Times New Roman" w:cs="Times New Roman"/>
                <w:sz w:val="20"/>
                <w:szCs w:val="20"/>
              </w:rPr>
            </w:pPr>
            <w:r w:rsidRPr="00B2798F">
              <w:rPr>
                <w:rFonts w:eastAsia="Times New Roman" w:cs="Times New Roman"/>
                <w:sz w:val="20"/>
                <w:szCs w:val="20"/>
              </w:rPr>
              <w:t>Допълнително пояснение: Цялото съдържание на изображения, което се представя на потребителя, трябва да има текстова алтернатива, която обслужва еквивалентната цел</w:t>
            </w:r>
          </w:p>
        </w:tc>
        <w:tc>
          <w:tcPr>
            <w:tcW w:w="1134" w:type="dxa"/>
          </w:tcPr>
          <w:p w14:paraId="2C5DEADA" w14:textId="77777777" w:rsidR="000E7147" w:rsidRPr="0063764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1872" w:type="dxa"/>
          </w:tcPr>
          <w:p w14:paraId="2A07786D" w14:textId="77777777" w:rsidR="000E7147" w:rsidRPr="0063764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r>
      <w:tr w:rsidR="000E7147" w:rsidRPr="000E7147" w14:paraId="08EF477A" w14:textId="77777777" w:rsidTr="004341D7">
        <w:tc>
          <w:tcPr>
            <w:tcW w:w="426" w:type="dxa"/>
            <w:tcBorders>
              <w:bottom w:val="nil"/>
            </w:tcBorders>
          </w:tcPr>
          <w:p w14:paraId="51838F43" w14:textId="77777777" w:rsidR="000E7147" w:rsidRPr="0063764F"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rPr>
            </w:pPr>
          </w:p>
        </w:tc>
        <w:tc>
          <w:tcPr>
            <w:tcW w:w="2409" w:type="dxa"/>
            <w:tcBorders>
              <w:bottom w:val="nil"/>
            </w:tcBorders>
          </w:tcPr>
          <w:p w14:paraId="3F1BCF63"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Проверка на основна структура</w:t>
            </w:r>
          </w:p>
          <w:p w14:paraId="28EFDED6"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p w14:paraId="1544715D"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bottom w:val="nil"/>
            </w:tcBorders>
          </w:tcPr>
          <w:p w14:paraId="7DBDCA68"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Информация и взаимовръзки </w:t>
            </w:r>
          </w:p>
          <w:p w14:paraId="750AFEE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9.1.3.1 (А)</w:t>
            </w:r>
          </w:p>
        </w:tc>
        <w:tc>
          <w:tcPr>
            <w:tcW w:w="4677" w:type="dxa"/>
          </w:tcPr>
          <w:p w14:paraId="41E0C465"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Използва се семантично маркиране за обозначаване на заглавия (&lt;h1&gt;), regions/ landmarks, списъци (&lt;ul&gt;, &lt;ol&gt; и &lt;dl&gt;), подчертан или специален текст (&lt;strong&gt;, &lt;code&gt;, &lt;abbr&gt;, &lt;blockquote&gt;, например) и т.н. Семантичното маркиране се използва по подходящ начин</w:t>
            </w:r>
          </w:p>
        </w:tc>
        <w:tc>
          <w:tcPr>
            <w:tcW w:w="1134" w:type="dxa"/>
          </w:tcPr>
          <w:p w14:paraId="66DB3B9E" w14:textId="322EE7D0"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038B0FF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9266755" w14:textId="77777777" w:rsidTr="004341D7">
        <w:tc>
          <w:tcPr>
            <w:tcW w:w="426" w:type="dxa"/>
            <w:tcBorders>
              <w:top w:val="nil"/>
              <w:bottom w:val="nil"/>
            </w:tcBorders>
          </w:tcPr>
          <w:p w14:paraId="5E95CC4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33CA2857"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6D7A711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0D505C64"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Използват се таблици за таблични данни, а клетките с данни са свързани с техните заглавия. Надписите на таблиците с данни, ако съществуват, са свързани с таблиците с данни</w:t>
            </w:r>
          </w:p>
        </w:tc>
        <w:tc>
          <w:tcPr>
            <w:tcW w:w="1134" w:type="dxa"/>
          </w:tcPr>
          <w:p w14:paraId="5EF51941" w14:textId="27D2EC71"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BD6C3E7"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EF31328" w14:textId="77777777" w:rsidTr="004341D7">
        <w:tc>
          <w:tcPr>
            <w:tcW w:w="426" w:type="dxa"/>
            <w:tcBorders>
              <w:top w:val="nil"/>
              <w:bottom w:val="nil"/>
            </w:tcBorders>
          </w:tcPr>
          <w:p w14:paraId="51570FCE"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14062948"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4B6A61A8"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4B315434"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Текстовите етикети са свързани с елементи за въвеждане във формуляри. Свързаните елементи на формата са групирани с fieldset/ legend. ARIA label може да се използва, когато стандартният HTML е недостатъчен</w:t>
            </w:r>
          </w:p>
        </w:tc>
        <w:tc>
          <w:tcPr>
            <w:tcW w:w="1134" w:type="dxa"/>
          </w:tcPr>
          <w:p w14:paraId="3E78377E" w14:textId="027868B5"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4F5A62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C35BEE7" w14:textId="77777777" w:rsidTr="004341D7">
        <w:tc>
          <w:tcPr>
            <w:tcW w:w="426" w:type="dxa"/>
            <w:tcBorders>
              <w:bottom w:val="nil"/>
            </w:tcBorders>
          </w:tcPr>
          <w:p w14:paraId="4E32D732"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0F768823"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Контрастно съотношение (минимален)</w:t>
            </w:r>
          </w:p>
        </w:tc>
        <w:tc>
          <w:tcPr>
            <w:tcW w:w="2694" w:type="dxa"/>
            <w:tcBorders>
              <w:bottom w:val="nil"/>
            </w:tcBorders>
          </w:tcPr>
          <w:p w14:paraId="51515A9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Контраст (минимални изисквания) </w:t>
            </w:r>
          </w:p>
          <w:p w14:paraId="390C3AD4"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9.1.4.3 (АА)</w:t>
            </w:r>
          </w:p>
        </w:tc>
        <w:tc>
          <w:tcPr>
            <w:tcW w:w="4677" w:type="dxa"/>
          </w:tcPr>
          <w:p w14:paraId="25399BCD"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Контрастно съотношение за нормален текст е най-малко 4,5:1</w:t>
            </w:r>
          </w:p>
        </w:tc>
        <w:tc>
          <w:tcPr>
            <w:tcW w:w="1134" w:type="dxa"/>
          </w:tcPr>
          <w:p w14:paraId="2E1AD793" w14:textId="0FDA83C1"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6CCDC8C"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5A1E6CD3" w14:textId="77777777" w:rsidTr="004341D7">
        <w:tc>
          <w:tcPr>
            <w:tcW w:w="426" w:type="dxa"/>
            <w:tcBorders>
              <w:top w:val="nil"/>
            </w:tcBorders>
          </w:tcPr>
          <w:p w14:paraId="04E967CF"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tcBorders>
          </w:tcPr>
          <w:p w14:paraId="0940130B"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tcBorders>
          </w:tcPr>
          <w:p w14:paraId="7A27523A"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518A74FA" w14:textId="77777777" w:rsidR="000E7147" w:rsidRPr="00B2798F" w:rsidRDefault="000E7147" w:rsidP="000D5078">
            <w:pPr>
              <w:numPr>
                <w:ilvl w:val="1"/>
                <w:numId w:val="13"/>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Контрастното съотношение за голям текст - поне 18 pt (24 px) или 14 pt (18,66 px) и удебелен, е най-малко 3:1</w:t>
            </w:r>
          </w:p>
        </w:tc>
        <w:tc>
          <w:tcPr>
            <w:tcW w:w="1134" w:type="dxa"/>
          </w:tcPr>
          <w:p w14:paraId="47B6890A" w14:textId="14E4847D"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40B425E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311C20D3" w14:textId="77777777" w:rsidTr="004341D7">
        <w:tc>
          <w:tcPr>
            <w:tcW w:w="426" w:type="dxa"/>
            <w:tcBorders>
              <w:bottom w:val="nil"/>
            </w:tcBorders>
          </w:tcPr>
          <w:p w14:paraId="5C41C20D"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61BE6009"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Преоразмеряване на текст с конвенционални подходи към браузъра</w:t>
            </w:r>
          </w:p>
        </w:tc>
        <w:tc>
          <w:tcPr>
            <w:tcW w:w="2694" w:type="dxa"/>
            <w:tcBorders>
              <w:bottom w:val="nil"/>
            </w:tcBorders>
          </w:tcPr>
          <w:p w14:paraId="5F772803"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Преоразмеряване на текст </w:t>
            </w:r>
          </w:p>
          <w:p w14:paraId="7946E6C2"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9.1.4.4 (AA)</w:t>
            </w:r>
          </w:p>
        </w:tc>
        <w:tc>
          <w:tcPr>
            <w:tcW w:w="4677" w:type="dxa"/>
          </w:tcPr>
          <w:p w14:paraId="300FA15B" w14:textId="77777777" w:rsidR="000E7147" w:rsidRPr="00B2798F" w:rsidRDefault="000E7147" w:rsidP="000D5078">
            <w:pPr>
              <w:numPr>
                <w:ilvl w:val="1"/>
                <w:numId w:val="14"/>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Целият текст действително се уголемява (напр. няма изображения на текст)</w:t>
            </w:r>
          </w:p>
        </w:tc>
        <w:tc>
          <w:tcPr>
            <w:tcW w:w="1134" w:type="dxa"/>
          </w:tcPr>
          <w:p w14:paraId="62ADE3B8" w14:textId="167D7844"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4405E482"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2AF7D43" w14:textId="77777777" w:rsidTr="004341D7">
        <w:tc>
          <w:tcPr>
            <w:tcW w:w="426" w:type="dxa"/>
            <w:tcBorders>
              <w:top w:val="nil"/>
              <w:bottom w:val="nil"/>
            </w:tcBorders>
          </w:tcPr>
          <w:p w14:paraId="1F241113"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45AFD840"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0607DAA2"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765B21FC" w14:textId="77777777" w:rsidR="000E7147" w:rsidRPr="00B2798F" w:rsidRDefault="000E7147" w:rsidP="000D5078">
            <w:pPr>
              <w:numPr>
                <w:ilvl w:val="1"/>
                <w:numId w:val="14"/>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 xml:space="preserve">Съдържанието не е подрязано, съкратено или неясно </w:t>
            </w:r>
          </w:p>
        </w:tc>
        <w:tc>
          <w:tcPr>
            <w:tcW w:w="1134" w:type="dxa"/>
          </w:tcPr>
          <w:p w14:paraId="2133B609" w14:textId="4F34A1A4"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7DB49EA"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BDB0E3A" w14:textId="77777777" w:rsidTr="004341D7">
        <w:tc>
          <w:tcPr>
            <w:tcW w:w="426" w:type="dxa"/>
            <w:tcBorders>
              <w:top w:val="nil"/>
              <w:bottom w:val="nil"/>
            </w:tcBorders>
          </w:tcPr>
          <w:p w14:paraId="7165325A"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52499DAE"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6D330722"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59A584E8" w14:textId="77777777" w:rsidR="000E7147" w:rsidRPr="00B2798F" w:rsidRDefault="000E7147" w:rsidP="000D5078">
            <w:pPr>
              <w:numPr>
                <w:ilvl w:val="1"/>
                <w:numId w:val="14"/>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Съдържанието не се застъпва</w:t>
            </w:r>
          </w:p>
        </w:tc>
        <w:tc>
          <w:tcPr>
            <w:tcW w:w="1134" w:type="dxa"/>
          </w:tcPr>
          <w:p w14:paraId="3DE8A54D" w14:textId="075C5D31"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11A5FD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277266E3" w14:textId="77777777" w:rsidTr="004341D7">
        <w:tc>
          <w:tcPr>
            <w:tcW w:w="426" w:type="dxa"/>
            <w:tcBorders>
              <w:top w:val="nil"/>
              <w:bottom w:val="nil"/>
            </w:tcBorders>
          </w:tcPr>
          <w:p w14:paraId="6DBD821D"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1A357179"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shd w:val="clear" w:color="auto" w:fill="auto"/>
          </w:tcPr>
          <w:p w14:paraId="0F4EE7D5"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612084AF" w14:textId="77777777" w:rsidR="000E7147" w:rsidRPr="00B2798F" w:rsidRDefault="000E7147" w:rsidP="000D5078">
            <w:pPr>
              <w:numPr>
                <w:ilvl w:val="1"/>
                <w:numId w:val="14"/>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Интерактивните елементи (например контроли на формуляри) са видими и използваеми</w:t>
            </w:r>
          </w:p>
        </w:tc>
        <w:tc>
          <w:tcPr>
            <w:tcW w:w="1134" w:type="dxa"/>
          </w:tcPr>
          <w:p w14:paraId="378F1128" w14:textId="56EA6189"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0691EE5F"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5F4E0CE" w14:textId="77777777" w:rsidTr="004341D7">
        <w:tc>
          <w:tcPr>
            <w:tcW w:w="426" w:type="dxa"/>
            <w:tcBorders>
              <w:top w:val="nil"/>
              <w:bottom w:val="nil"/>
            </w:tcBorders>
          </w:tcPr>
          <w:p w14:paraId="6AE1EB07"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78026034"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single" w:sz="4" w:space="0" w:color="auto"/>
            </w:tcBorders>
            <w:shd w:val="clear" w:color="auto" w:fill="auto"/>
          </w:tcPr>
          <w:p w14:paraId="0E31A40E"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216F55A0" w14:textId="77777777" w:rsidR="000E7147" w:rsidRPr="00B2798F" w:rsidRDefault="000E7147" w:rsidP="000D5078">
            <w:pPr>
              <w:numPr>
                <w:ilvl w:val="1"/>
                <w:numId w:val="14"/>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Не се изисква хоризонтално превъртане</w:t>
            </w:r>
          </w:p>
        </w:tc>
        <w:tc>
          <w:tcPr>
            <w:tcW w:w="1134" w:type="dxa"/>
          </w:tcPr>
          <w:p w14:paraId="473498DE" w14:textId="7DB9178F"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47D949E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81A2BC8" w14:textId="77777777" w:rsidTr="004341D7">
        <w:tc>
          <w:tcPr>
            <w:tcW w:w="426" w:type="dxa"/>
            <w:tcBorders>
              <w:top w:val="nil"/>
            </w:tcBorders>
          </w:tcPr>
          <w:p w14:paraId="4E614063"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tcBorders>
          </w:tcPr>
          <w:p w14:paraId="03EFF20E"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tcBorders>
            <w:shd w:val="clear" w:color="auto" w:fill="auto"/>
          </w:tcPr>
          <w:p w14:paraId="2725BFA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Изображения на текст </w:t>
            </w:r>
          </w:p>
          <w:p w14:paraId="6E355455"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9.1.4.5 (АА)</w:t>
            </w:r>
          </w:p>
        </w:tc>
        <w:tc>
          <w:tcPr>
            <w:tcW w:w="4677" w:type="dxa"/>
          </w:tcPr>
          <w:p w14:paraId="0EF140B6" w14:textId="77777777" w:rsidR="000E7147" w:rsidRPr="00B2798F" w:rsidRDefault="000E7147" w:rsidP="000D5078">
            <w:pPr>
              <w:numPr>
                <w:ilvl w:val="1"/>
                <w:numId w:val="14"/>
              </w:numPr>
              <w:tabs>
                <w:tab w:val="left" w:pos="534"/>
                <w:tab w:val="left" w:pos="2943"/>
                <w:tab w:val="left" w:pos="5920"/>
                <w:tab w:val="left" w:pos="10598"/>
                <w:tab w:val="left" w:pos="12157"/>
              </w:tabs>
              <w:spacing w:after="200"/>
              <w:ind w:left="317"/>
              <w:rPr>
                <w:rFonts w:eastAsia="Times New Roman" w:cs="Times New Roman"/>
                <w:sz w:val="20"/>
                <w:szCs w:val="20"/>
              </w:rPr>
            </w:pPr>
            <w:r w:rsidRPr="00B2798F">
              <w:rPr>
                <w:rFonts w:eastAsia="Times New Roman" w:cs="Times New Roman"/>
                <w:sz w:val="20"/>
                <w:szCs w:val="20"/>
              </w:rPr>
              <w:t>Ако същото визуалнo представяне може да се направи само с текст, не се използва изображение за представяне на този текст</w:t>
            </w:r>
          </w:p>
        </w:tc>
        <w:tc>
          <w:tcPr>
            <w:tcW w:w="1134" w:type="dxa"/>
          </w:tcPr>
          <w:p w14:paraId="584C3519" w14:textId="0125444D"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E9DD5A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521F6CA0" w14:textId="77777777" w:rsidTr="004341D7">
        <w:tc>
          <w:tcPr>
            <w:tcW w:w="426" w:type="dxa"/>
            <w:tcBorders>
              <w:bottom w:val="nil"/>
            </w:tcBorders>
          </w:tcPr>
          <w:p w14:paraId="6F0E4F7A"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130BE187"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Преместване, просветване или мигане на съдържанието</w:t>
            </w:r>
          </w:p>
        </w:tc>
        <w:tc>
          <w:tcPr>
            <w:tcW w:w="2694" w:type="dxa"/>
            <w:tcBorders>
              <w:bottom w:val="nil"/>
            </w:tcBorders>
            <w:shd w:val="clear" w:color="auto" w:fill="auto"/>
          </w:tcPr>
          <w:p w14:paraId="49D7A23A"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Пауза, спиране, скриване</w:t>
            </w:r>
          </w:p>
          <w:p w14:paraId="70776F06" w14:textId="77777777" w:rsidR="000E7147" w:rsidRPr="00B2798F" w:rsidRDefault="000E7147" w:rsidP="000D5078">
            <w:pPr>
              <w:numPr>
                <w:ilvl w:val="3"/>
                <w:numId w:val="15"/>
              </w:numPr>
              <w:tabs>
                <w:tab w:val="left" w:pos="534"/>
                <w:tab w:val="left" w:pos="2943"/>
                <w:tab w:val="left" w:pos="5920"/>
                <w:tab w:val="left" w:pos="10598"/>
                <w:tab w:val="left" w:pos="12157"/>
              </w:tabs>
              <w:contextualSpacing/>
              <w:rPr>
                <w:rFonts w:eastAsia="Times New Roman" w:cs="Times New Roman"/>
                <w:sz w:val="20"/>
                <w:szCs w:val="20"/>
              </w:rPr>
            </w:pPr>
            <w:r w:rsidRPr="00B2798F">
              <w:rPr>
                <w:rFonts w:eastAsia="Times New Roman" w:cs="Times New Roman"/>
                <w:sz w:val="20"/>
                <w:szCs w:val="20"/>
              </w:rPr>
              <w:t>(А)</w:t>
            </w:r>
          </w:p>
        </w:tc>
        <w:tc>
          <w:tcPr>
            <w:tcW w:w="4677" w:type="dxa"/>
          </w:tcPr>
          <w:p w14:paraId="30EB1EDC"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Автоматично преместване, мигане или превъртане на съдържание, което продължава повече от 5 секунди, може да бъде поставено на пауза, спряно или скрито от потребителя</w:t>
            </w:r>
          </w:p>
        </w:tc>
        <w:tc>
          <w:tcPr>
            <w:tcW w:w="1134" w:type="dxa"/>
          </w:tcPr>
          <w:p w14:paraId="470BA421" w14:textId="6B66FD81"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4A4676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43A09255" w14:textId="77777777" w:rsidTr="004341D7">
        <w:tc>
          <w:tcPr>
            <w:tcW w:w="426" w:type="dxa"/>
            <w:tcBorders>
              <w:top w:val="nil"/>
              <w:bottom w:val="nil"/>
            </w:tcBorders>
          </w:tcPr>
          <w:p w14:paraId="1A971549"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31185F39"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single" w:sz="4" w:space="0" w:color="auto"/>
            </w:tcBorders>
            <w:shd w:val="clear" w:color="auto" w:fill="auto"/>
          </w:tcPr>
          <w:p w14:paraId="0F09CF0C"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0658C1D3"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Автоматичното актуализиране на съдържанието може да бъде поставенo на пауза, спряно или скрито от потребителя или потребителят може ръчно да управлява времето на актуализациите</w:t>
            </w:r>
          </w:p>
        </w:tc>
        <w:tc>
          <w:tcPr>
            <w:tcW w:w="1134" w:type="dxa"/>
          </w:tcPr>
          <w:p w14:paraId="1610738D" w14:textId="7884037C"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102DAF08"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4794C39" w14:textId="77777777" w:rsidTr="004341D7">
        <w:tc>
          <w:tcPr>
            <w:tcW w:w="426" w:type="dxa"/>
            <w:tcBorders>
              <w:top w:val="nil"/>
            </w:tcBorders>
          </w:tcPr>
          <w:p w14:paraId="021AAB3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tcBorders>
          </w:tcPr>
          <w:p w14:paraId="5426F269"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bottom w:val="single" w:sz="4" w:space="0" w:color="000000"/>
            </w:tcBorders>
            <w:shd w:val="clear" w:color="auto" w:fill="auto"/>
          </w:tcPr>
          <w:p w14:paraId="752E7E09"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Три проблясвания или под прага на проблясвания</w:t>
            </w:r>
          </w:p>
          <w:p w14:paraId="13A61296"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9.2.3.1 (А)</w:t>
            </w:r>
          </w:p>
        </w:tc>
        <w:tc>
          <w:tcPr>
            <w:tcW w:w="4677" w:type="dxa"/>
          </w:tcPr>
          <w:p w14:paraId="6523CCF2"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Страницата няма съдържание, което проблясва повече от 3 пъти в секунда, освен ако това проблясващо съдържание не е достатъчно малко и проблясванията са с нисък контраст и не съдържат много червено. Трябва да се проверят общи прагове за проблясвания и червенo проблясване</w:t>
            </w:r>
          </w:p>
        </w:tc>
        <w:tc>
          <w:tcPr>
            <w:tcW w:w="1134" w:type="dxa"/>
          </w:tcPr>
          <w:p w14:paraId="297A528E" w14:textId="11F6A302"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4BDE7FA"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5C341A66" w14:textId="77777777" w:rsidTr="004341D7">
        <w:trPr>
          <w:trHeight w:val="559"/>
        </w:trPr>
        <w:tc>
          <w:tcPr>
            <w:tcW w:w="426" w:type="dxa"/>
            <w:tcBorders>
              <w:bottom w:val="nil"/>
            </w:tcBorders>
          </w:tcPr>
          <w:p w14:paraId="0C6DD77D"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6CF09366"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Заглавие на страници</w:t>
            </w:r>
          </w:p>
        </w:tc>
        <w:tc>
          <w:tcPr>
            <w:tcW w:w="2694" w:type="dxa"/>
            <w:tcBorders>
              <w:bottom w:val="nil"/>
            </w:tcBorders>
          </w:tcPr>
          <w:p w14:paraId="6453AAB6"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Заглавие на страницата</w:t>
            </w:r>
          </w:p>
          <w:p w14:paraId="78C8EF4A"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9.2.4.2 (А)</w:t>
            </w:r>
          </w:p>
        </w:tc>
        <w:tc>
          <w:tcPr>
            <w:tcW w:w="4677" w:type="dxa"/>
          </w:tcPr>
          <w:p w14:paraId="4F90EEA8"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Уеб страницата има заглавие, което описва кратко, адекватно и информативно съдържание на страницата</w:t>
            </w:r>
          </w:p>
        </w:tc>
        <w:tc>
          <w:tcPr>
            <w:tcW w:w="1134" w:type="dxa"/>
          </w:tcPr>
          <w:p w14:paraId="062077C7" w14:textId="3F74F81C"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69FD17B"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B92653D" w14:textId="77777777" w:rsidTr="004341D7">
        <w:tc>
          <w:tcPr>
            <w:tcW w:w="426" w:type="dxa"/>
            <w:tcBorders>
              <w:top w:val="nil"/>
              <w:bottom w:val="nil"/>
            </w:tcBorders>
          </w:tcPr>
          <w:p w14:paraId="55E5962B"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63BEC4AA"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288B8DD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0CCC5F86"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Уеб страницата има заглавие, което е адекватно за разграничаването й от другите страници, различно от заглавията на другите страници в сайта</w:t>
            </w:r>
          </w:p>
        </w:tc>
        <w:tc>
          <w:tcPr>
            <w:tcW w:w="1134" w:type="dxa"/>
          </w:tcPr>
          <w:p w14:paraId="17794DEE" w14:textId="191C41BB"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3AF6A6C"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587454CC" w14:textId="77777777" w:rsidTr="004341D7">
        <w:tc>
          <w:tcPr>
            <w:tcW w:w="426" w:type="dxa"/>
            <w:tcBorders>
              <w:top w:val="nil"/>
            </w:tcBorders>
          </w:tcPr>
          <w:p w14:paraId="5A428AE2"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tcBorders>
          </w:tcPr>
          <w:p w14:paraId="45D6E302"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tcBorders>
          </w:tcPr>
          <w:p w14:paraId="5FCF9493"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3983A4DE"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В заглавието на страницата първо е поставена уникална информация</w:t>
            </w:r>
          </w:p>
        </w:tc>
        <w:tc>
          <w:tcPr>
            <w:tcW w:w="1134" w:type="dxa"/>
          </w:tcPr>
          <w:p w14:paraId="0A58ADD8" w14:textId="66125BD2"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0711FF1B"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CBCB661" w14:textId="77777777" w:rsidTr="004341D7">
        <w:tc>
          <w:tcPr>
            <w:tcW w:w="426" w:type="dxa"/>
            <w:tcBorders>
              <w:top w:val="nil"/>
              <w:bottom w:val="nil"/>
            </w:tcBorders>
          </w:tcPr>
          <w:p w14:paraId="01E5F379"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r w:rsidRPr="000E7147">
              <w:rPr>
                <w:rFonts w:eastAsia="Times New Roman" w:cs="Times New Roman"/>
                <w:sz w:val="20"/>
                <w:szCs w:val="20"/>
                <w:lang w:val="en-US"/>
              </w:rPr>
              <w:t>11</w:t>
            </w:r>
          </w:p>
        </w:tc>
        <w:tc>
          <w:tcPr>
            <w:tcW w:w="2409" w:type="dxa"/>
            <w:tcBorders>
              <w:top w:val="nil"/>
              <w:bottom w:val="nil"/>
            </w:tcBorders>
          </w:tcPr>
          <w:p w14:paraId="6DBA28DE"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Описателни връзки</w:t>
            </w:r>
          </w:p>
        </w:tc>
        <w:tc>
          <w:tcPr>
            <w:tcW w:w="2694" w:type="dxa"/>
            <w:tcBorders>
              <w:top w:val="nil"/>
              <w:bottom w:val="nil"/>
            </w:tcBorders>
          </w:tcPr>
          <w:p w14:paraId="19BECA88"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Предназначение на линк (в контекст) (A)</w:t>
            </w:r>
          </w:p>
          <w:p w14:paraId="476C93F4"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9.2.4.4</w:t>
            </w:r>
          </w:p>
        </w:tc>
        <w:tc>
          <w:tcPr>
            <w:tcW w:w="4677" w:type="dxa"/>
          </w:tcPr>
          <w:p w14:paraId="2B74DB99"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Всяка връзка съдържа текст, който описва целта на връзката (няма връзки с текст като: „щракни тук“, „тук“, „повече“, „прочети повече“, „информация“)</w:t>
            </w:r>
          </w:p>
        </w:tc>
        <w:tc>
          <w:tcPr>
            <w:tcW w:w="1134" w:type="dxa"/>
          </w:tcPr>
          <w:p w14:paraId="3D193BE6" w14:textId="19F1D6D6"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0C1BACB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C86A6DC" w14:textId="77777777" w:rsidTr="004341D7">
        <w:tc>
          <w:tcPr>
            <w:tcW w:w="426" w:type="dxa"/>
            <w:tcBorders>
              <w:top w:val="nil"/>
              <w:bottom w:val="nil"/>
            </w:tcBorders>
          </w:tcPr>
          <w:p w14:paraId="0EAD63EF"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2CDF803F"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1547C21D"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7CEE821C"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Няма връзки, включени с атрибута href, без текстово съдържание в тях (като текст или текстови алтернативи) и без етикет, който идентифицира целта (aria-label или aria-labelledby)</w:t>
            </w:r>
          </w:p>
        </w:tc>
        <w:tc>
          <w:tcPr>
            <w:tcW w:w="1134" w:type="dxa"/>
          </w:tcPr>
          <w:p w14:paraId="6502797C" w14:textId="3BEF8112"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AFB7A1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4C0E958" w14:textId="77777777" w:rsidTr="004341D7">
        <w:tc>
          <w:tcPr>
            <w:tcW w:w="426" w:type="dxa"/>
            <w:tcBorders>
              <w:top w:val="nil"/>
              <w:bottom w:val="nil"/>
            </w:tcBorders>
          </w:tcPr>
          <w:p w14:paraId="24BC00BE"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5B75430D"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3C9A353F"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02F97E78"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Текстовата алтернатива на изображенията, включени във връзките, е различна от текстовото съдържание на връзката</w:t>
            </w:r>
          </w:p>
        </w:tc>
        <w:tc>
          <w:tcPr>
            <w:tcW w:w="1134" w:type="dxa"/>
          </w:tcPr>
          <w:p w14:paraId="38756722" w14:textId="335EBC44"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0B025D45"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2C1406A" w14:textId="77777777" w:rsidTr="004341D7">
        <w:tc>
          <w:tcPr>
            <w:tcW w:w="426" w:type="dxa"/>
            <w:tcBorders>
              <w:top w:val="nil"/>
              <w:bottom w:val="nil"/>
            </w:tcBorders>
          </w:tcPr>
          <w:p w14:paraId="27C4C789"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4327A245"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6289003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3CD92A72"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Връзките или бутоните, дефинирани чрез WAI-ARIA, имат съответстващ етикет</w:t>
            </w:r>
          </w:p>
        </w:tc>
        <w:tc>
          <w:tcPr>
            <w:tcW w:w="1134" w:type="dxa"/>
          </w:tcPr>
          <w:p w14:paraId="723E3EAA" w14:textId="79ABBF89"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8F6E522"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B0EA398" w14:textId="77777777" w:rsidTr="004341D7">
        <w:trPr>
          <w:trHeight w:val="70"/>
        </w:trPr>
        <w:tc>
          <w:tcPr>
            <w:tcW w:w="426" w:type="dxa"/>
            <w:tcBorders>
              <w:bottom w:val="nil"/>
            </w:tcBorders>
          </w:tcPr>
          <w:p w14:paraId="1AD0EE0A"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5C48ACB4"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Заглавия и етикети</w:t>
            </w:r>
            <w:r w:rsidRPr="00B2798F">
              <w:rPr>
                <w:rFonts w:eastAsia="Times New Roman" w:cs="Times New Roman"/>
                <w:sz w:val="20"/>
                <w:szCs w:val="20"/>
              </w:rPr>
              <w:tab/>
            </w:r>
          </w:p>
        </w:tc>
        <w:tc>
          <w:tcPr>
            <w:tcW w:w="2694" w:type="dxa"/>
            <w:tcBorders>
              <w:bottom w:val="nil"/>
            </w:tcBorders>
          </w:tcPr>
          <w:p w14:paraId="6B1662A2"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Заглавия и етикети</w:t>
            </w:r>
          </w:p>
          <w:p w14:paraId="54D2DA9C"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9.2.4.6 (AA)</w:t>
            </w:r>
          </w:p>
        </w:tc>
        <w:tc>
          <w:tcPr>
            <w:tcW w:w="4677" w:type="dxa"/>
          </w:tcPr>
          <w:p w14:paraId="381972F5"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Заглавията в страницата и етикетите за контроли във формуляри и интерактивни контроли са информативни</w:t>
            </w:r>
          </w:p>
        </w:tc>
        <w:tc>
          <w:tcPr>
            <w:tcW w:w="1134" w:type="dxa"/>
          </w:tcPr>
          <w:p w14:paraId="435BE424" w14:textId="6DA477BF"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374C095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E202660" w14:textId="77777777" w:rsidTr="004341D7">
        <w:tc>
          <w:tcPr>
            <w:tcW w:w="426" w:type="dxa"/>
            <w:tcBorders>
              <w:top w:val="nil"/>
              <w:bottom w:val="nil"/>
            </w:tcBorders>
          </w:tcPr>
          <w:p w14:paraId="7BA6F46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4EFA184F"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6B837E44"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2E8FE24D"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 xml:space="preserve">Целият текст, който изглежда като заглавие, е маркиран като заглавие </w:t>
            </w:r>
          </w:p>
        </w:tc>
        <w:tc>
          <w:tcPr>
            <w:tcW w:w="1134" w:type="dxa"/>
          </w:tcPr>
          <w:p w14:paraId="60E97784" w14:textId="58E6B052"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79AF118"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623E19C8" w14:textId="77777777" w:rsidTr="004341D7">
        <w:tc>
          <w:tcPr>
            <w:tcW w:w="426" w:type="dxa"/>
            <w:tcBorders>
              <w:top w:val="nil"/>
              <w:bottom w:val="nil"/>
            </w:tcBorders>
          </w:tcPr>
          <w:p w14:paraId="026CDFB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25CEEA63"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nil"/>
            </w:tcBorders>
          </w:tcPr>
          <w:p w14:paraId="0E02A453"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1666ABCB"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Всеки текст, който е маркиран като заглавие, действително функционира като заглавие</w:t>
            </w:r>
          </w:p>
        </w:tc>
        <w:tc>
          <w:tcPr>
            <w:tcW w:w="1134" w:type="dxa"/>
          </w:tcPr>
          <w:p w14:paraId="7BD94197" w14:textId="3064AA0B"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8B63C8F"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45092CD3" w14:textId="77777777" w:rsidTr="004341D7">
        <w:tc>
          <w:tcPr>
            <w:tcW w:w="426" w:type="dxa"/>
            <w:tcBorders>
              <w:top w:val="nil"/>
              <w:bottom w:val="single" w:sz="4" w:space="0" w:color="auto"/>
            </w:tcBorders>
          </w:tcPr>
          <w:p w14:paraId="036FF3B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single" w:sz="4" w:space="0" w:color="auto"/>
            </w:tcBorders>
          </w:tcPr>
          <w:p w14:paraId="78E54FBA"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single" w:sz="4" w:space="0" w:color="auto"/>
            </w:tcBorders>
          </w:tcPr>
          <w:p w14:paraId="10307EC5"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2F7C0A22"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 xml:space="preserve">Йерархията на заглавията е смислена и са правилно йерархично вложени </w:t>
            </w:r>
          </w:p>
        </w:tc>
        <w:tc>
          <w:tcPr>
            <w:tcW w:w="1134" w:type="dxa"/>
          </w:tcPr>
          <w:p w14:paraId="449D8787" w14:textId="4C6A83B3"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6A65235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382793A3" w14:textId="77777777" w:rsidTr="004341D7">
        <w:tc>
          <w:tcPr>
            <w:tcW w:w="426" w:type="dxa"/>
            <w:tcBorders>
              <w:top w:val="single" w:sz="4" w:space="0" w:color="auto"/>
              <w:bottom w:val="nil"/>
            </w:tcBorders>
          </w:tcPr>
          <w:p w14:paraId="0C09764B"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r w:rsidRPr="000E7147">
              <w:rPr>
                <w:rFonts w:eastAsia="Times New Roman" w:cs="Times New Roman"/>
                <w:sz w:val="20"/>
                <w:szCs w:val="20"/>
                <w:lang w:val="en-US"/>
              </w:rPr>
              <w:lastRenderedPageBreak/>
              <w:t>12</w:t>
            </w:r>
          </w:p>
        </w:tc>
        <w:tc>
          <w:tcPr>
            <w:tcW w:w="2409" w:type="dxa"/>
            <w:tcBorders>
              <w:top w:val="single" w:sz="4" w:space="0" w:color="auto"/>
              <w:bottom w:val="nil"/>
            </w:tcBorders>
          </w:tcPr>
          <w:p w14:paraId="620BD457"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Идентификация на основния език</w:t>
            </w:r>
          </w:p>
        </w:tc>
        <w:tc>
          <w:tcPr>
            <w:tcW w:w="2694" w:type="dxa"/>
            <w:tcBorders>
              <w:top w:val="single" w:sz="4" w:space="0" w:color="auto"/>
              <w:bottom w:val="nil"/>
            </w:tcBorders>
          </w:tcPr>
          <w:p w14:paraId="7ADDF72D"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Език на страницата </w:t>
            </w:r>
          </w:p>
          <w:p w14:paraId="306076EE"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9.3.1.1. (А)</w:t>
            </w:r>
          </w:p>
        </w:tc>
        <w:tc>
          <w:tcPr>
            <w:tcW w:w="4677" w:type="dxa"/>
          </w:tcPr>
          <w:p w14:paraId="7FBF4C6B"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Езикът е правилно определен чрез атрибута lang (напр. &lt;html lang=”bg”&gt;</w:t>
            </w:r>
          </w:p>
        </w:tc>
        <w:tc>
          <w:tcPr>
            <w:tcW w:w="1134" w:type="dxa"/>
          </w:tcPr>
          <w:p w14:paraId="68E39B68" w14:textId="564291D9"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ECDCC67"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48C7C9CF" w14:textId="77777777" w:rsidTr="004341D7">
        <w:tc>
          <w:tcPr>
            <w:tcW w:w="426" w:type="dxa"/>
            <w:tcBorders>
              <w:top w:val="nil"/>
              <w:bottom w:val="single" w:sz="4" w:space="0" w:color="auto"/>
            </w:tcBorders>
          </w:tcPr>
          <w:p w14:paraId="6157B6BE"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single" w:sz="4" w:space="0" w:color="auto"/>
            </w:tcBorders>
          </w:tcPr>
          <w:p w14:paraId="7D0A91C1"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single" w:sz="4" w:space="0" w:color="auto"/>
            </w:tcBorders>
          </w:tcPr>
          <w:p w14:paraId="1986873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58FCE978" w14:textId="77777777" w:rsidR="000E7147" w:rsidRPr="00B2798F" w:rsidRDefault="000E7147" w:rsidP="000D5078">
            <w:pPr>
              <w:numPr>
                <w:ilvl w:val="1"/>
                <w:numId w:val="13"/>
              </w:numPr>
              <w:tabs>
                <w:tab w:val="left" w:pos="317"/>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Езикът на страницата съвпада с идентифицирания език</w:t>
            </w:r>
          </w:p>
        </w:tc>
        <w:tc>
          <w:tcPr>
            <w:tcW w:w="1134" w:type="dxa"/>
          </w:tcPr>
          <w:p w14:paraId="799580CC" w14:textId="74B7E9F3"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77B1B00"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ED1697E" w14:textId="77777777" w:rsidTr="004341D7">
        <w:tc>
          <w:tcPr>
            <w:tcW w:w="426" w:type="dxa"/>
            <w:tcBorders>
              <w:bottom w:val="nil"/>
            </w:tcBorders>
          </w:tcPr>
          <w:p w14:paraId="3395D8F3"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16B0B873"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Форми, етикети и идентифициране на грешки</w:t>
            </w:r>
          </w:p>
        </w:tc>
        <w:tc>
          <w:tcPr>
            <w:tcW w:w="2694" w:type="dxa"/>
            <w:tcBorders>
              <w:bottom w:val="nil"/>
            </w:tcBorders>
            <w:shd w:val="clear" w:color="auto" w:fill="auto"/>
          </w:tcPr>
          <w:p w14:paraId="14A0C2E9"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Идентифициране на грешки</w:t>
            </w:r>
          </w:p>
          <w:p w14:paraId="766221C8"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9.3.3.1 (А)</w:t>
            </w:r>
          </w:p>
        </w:tc>
        <w:tc>
          <w:tcPr>
            <w:tcW w:w="4677" w:type="dxa"/>
          </w:tcPr>
          <w:p w14:paraId="2DB6FE41"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Задължителните елементи на формуляр, които изискват конкретен формат, стойност или дължина, предоставят тази информация в етикета на елемента</w:t>
            </w:r>
          </w:p>
        </w:tc>
        <w:tc>
          <w:tcPr>
            <w:tcW w:w="1134" w:type="dxa"/>
          </w:tcPr>
          <w:p w14:paraId="6044BC2F" w14:textId="626BDDCC"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47F4363C"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AE6339B" w14:textId="77777777" w:rsidTr="004341D7">
        <w:tc>
          <w:tcPr>
            <w:tcW w:w="426" w:type="dxa"/>
            <w:tcBorders>
              <w:top w:val="nil"/>
              <w:bottom w:val="nil"/>
            </w:tcBorders>
          </w:tcPr>
          <w:p w14:paraId="42C914D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37313E91"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single" w:sz="4" w:space="0" w:color="auto"/>
            </w:tcBorders>
            <w:shd w:val="clear" w:color="auto" w:fill="auto"/>
          </w:tcPr>
          <w:p w14:paraId="773A1EEF"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0BC1A400"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Грешките при валидиране на формулярите са ефикасни, интуитивни и достъпни. Грешката е ясно идентифицирана, осигурен е бърз достъп до проблемния елемент и потребителят може лесно да поправи грешката и да изпрати отново формуляра</w:t>
            </w:r>
          </w:p>
        </w:tc>
        <w:tc>
          <w:tcPr>
            <w:tcW w:w="1134" w:type="dxa"/>
          </w:tcPr>
          <w:p w14:paraId="1EBD3A24" w14:textId="57373A23"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C6C3C03"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p w14:paraId="3F471D20"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p w14:paraId="26352CE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p w14:paraId="6107FF9E"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62466B68" w14:textId="77777777" w:rsidTr="004341D7">
        <w:tc>
          <w:tcPr>
            <w:tcW w:w="426" w:type="dxa"/>
            <w:tcBorders>
              <w:top w:val="nil"/>
              <w:bottom w:val="nil"/>
            </w:tcBorders>
          </w:tcPr>
          <w:p w14:paraId="3C5687AB"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5E9F741A"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2635E024"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Етикети или инструкции</w:t>
            </w:r>
          </w:p>
          <w:p w14:paraId="7BE47E9F"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9.3.3.2 (А)</w:t>
            </w:r>
          </w:p>
        </w:tc>
        <w:tc>
          <w:tcPr>
            <w:tcW w:w="4677" w:type="dxa"/>
          </w:tcPr>
          <w:p w14:paraId="07DA86C9"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Достатъчно етикети, указания и инструкции за необходимите интерактивни елементи се предоставят чрез инструкции, примери, правилно разположени етикети на формуляри и / или групи  полета / легенди</w:t>
            </w:r>
          </w:p>
        </w:tc>
        <w:tc>
          <w:tcPr>
            <w:tcW w:w="1134" w:type="dxa"/>
          </w:tcPr>
          <w:p w14:paraId="65718B95" w14:textId="4F5E0CB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004C6AB"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34100D5" w14:textId="77777777" w:rsidTr="004341D7">
        <w:tc>
          <w:tcPr>
            <w:tcW w:w="426" w:type="dxa"/>
            <w:tcBorders>
              <w:top w:val="nil"/>
              <w:bottom w:val="nil"/>
            </w:tcBorders>
          </w:tcPr>
          <w:p w14:paraId="42935417"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290DD1FF"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tcBorders>
            <w:shd w:val="clear" w:color="auto" w:fill="auto"/>
          </w:tcPr>
          <w:p w14:paraId="123DDCBC"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Наименование, роля, стойност </w:t>
            </w:r>
          </w:p>
          <w:p w14:paraId="6A49DB8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9.4.1.2 (А)</w:t>
            </w:r>
          </w:p>
        </w:tc>
        <w:tc>
          <w:tcPr>
            <w:tcW w:w="4677" w:type="dxa"/>
          </w:tcPr>
          <w:p w14:paraId="2E76E172" w14:textId="77777777" w:rsidR="000E7147" w:rsidRPr="00B2798F" w:rsidRDefault="000E7147" w:rsidP="000D5078">
            <w:pPr>
              <w:numPr>
                <w:ilvl w:val="1"/>
                <w:numId w:val="13"/>
              </w:numPr>
              <w:tabs>
                <w:tab w:val="left" w:pos="629"/>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Имената на регионите и фреймовете подсказват какво се съдържа в тях</w:t>
            </w:r>
          </w:p>
        </w:tc>
        <w:tc>
          <w:tcPr>
            <w:tcW w:w="1134" w:type="dxa"/>
          </w:tcPr>
          <w:p w14:paraId="21B39660" w14:textId="6FBEC871"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019CB10D"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4D5B965C" w14:textId="77777777" w:rsidTr="004341D7">
        <w:tc>
          <w:tcPr>
            <w:tcW w:w="426" w:type="dxa"/>
            <w:tcBorders>
              <w:bottom w:val="nil"/>
            </w:tcBorders>
          </w:tcPr>
          <w:p w14:paraId="1FC9E5AA" w14:textId="77777777" w:rsidR="000E7147" w:rsidRPr="000E7147"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lang w:val="en-US"/>
              </w:rPr>
            </w:pPr>
          </w:p>
        </w:tc>
        <w:tc>
          <w:tcPr>
            <w:tcW w:w="2409" w:type="dxa"/>
            <w:tcBorders>
              <w:bottom w:val="nil"/>
            </w:tcBorders>
          </w:tcPr>
          <w:p w14:paraId="1F7C7A8F"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Мултимедийни (видео/аудио) алтернативи</w:t>
            </w:r>
          </w:p>
        </w:tc>
        <w:tc>
          <w:tcPr>
            <w:tcW w:w="2694" w:type="dxa"/>
            <w:tcBorders>
              <w:bottom w:val="nil"/>
            </w:tcBorders>
            <w:shd w:val="clear" w:color="auto" w:fill="auto"/>
          </w:tcPr>
          <w:p w14:paraId="05768496"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Само звук и само картина (предварително записани) </w:t>
            </w:r>
          </w:p>
          <w:p w14:paraId="2EC930A8"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9.1.2.1 (А)</w:t>
            </w:r>
          </w:p>
        </w:tc>
        <w:tc>
          <w:tcPr>
            <w:tcW w:w="4677" w:type="dxa"/>
          </w:tcPr>
          <w:p w14:paraId="775C5F6A"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Предоставен е препис на съответното съдържание на аудио файл (предварително записан, не на живо) (аудио картички, MP3 файлове и т.н.)</w:t>
            </w:r>
          </w:p>
        </w:tc>
        <w:tc>
          <w:tcPr>
            <w:tcW w:w="1134" w:type="dxa"/>
          </w:tcPr>
          <w:p w14:paraId="2DC5632A" w14:textId="0835EFF6"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087A0D4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3E62CC2D" w14:textId="77777777" w:rsidTr="004341D7">
        <w:tc>
          <w:tcPr>
            <w:tcW w:w="426" w:type="dxa"/>
            <w:tcBorders>
              <w:top w:val="nil"/>
              <w:bottom w:val="nil"/>
            </w:tcBorders>
          </w:tcPr>
          <w:p w14:paraId="4DA42B27"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2E1847F1"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single" w:sz="4" w:space="0" w:color="auto"/>
            </w:tcBorders>
            <w:shd w:val="clear" w:color="auto" w:fill="auto"/>
          </w:tcPr>
          <w:p w14:paraId="748CBB0B"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55F094AC"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 xml:space="preserve">Предоставени са препис или аудио описание на съответното съдържание на видео </w:t>
            </w:r>
            <w:r w:rsidRPr="00B2798F">
              <w:rPr>
                <w:rFonts w:eastAsia="Times New Roman" w:cs="Times New Roman"/>
                <w:sz w:val="20"/>
                <w:szCs w:val="20"/>
              </w:rPr>
              <w:lastRenderedPageBreak/>
              <w:t>(предварително записано), освен ако видеоклипът е декоративен</w:t>
            </w:r>
          </w:p>
        </w:tc>
        <w:tc>
          <w:tcPr>
            <w:tcW w:w="1134" w:type="dxa"/>
          </w:tcPr>
          <w:p w14:paraId="0984781C" w14:textId="3313009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3A0073AF"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16E1DC8" w14:textId="77777777" w:rsidTr="004341D7">
        <w:tc>
          <w:tcPr>
            <w:tcW w:w="426" w:type="dxa"/>
            <w:tcBorders>
              <w:top w:val="nil"/>
              <w:bottom w:val="nil"/>
            </w:tcBorders>
          </w:tcPr>
          <w:p w14:paraId="6F3FBEC0"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7B85B4DF"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5378C938"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Надписи (предварително записани) </w:t>
            </w:r>
          </w:p>
          <w:p w14:paraId="5BCC4D12"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9.1.2.2 (А)</w:t>
            </w:r>
          </w:p>
        </w:tc>
        <w:tc>
          <w:tcPr>
            <w:tcW w:w="4677" w:type="dxa"/>
          </w:tcPr>
          <w:p w14:paraId="47B5A2AD"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Синхронизирани надписи се предоставят за видео, което не е активно (видеоклипове в YouTube и т.н.)</w:t>
            </w:r>
          </w:p>
        </w:tc>
        <w:tc>
          <w:tcPr>
            <w:tcW w:w="1134" w:type="dxa"/>
          </w:tcPr>
          <w:p w14:paraId="1E2E9959" w14:textId="07A181FE"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CBD9E48"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8D2B4B8" w14:textId="77777777" w:rsidTr="004341D7">
        <w:tc>
          <w:tcPr>
            <w:tcW w:w="426" w:type="dxa"/>
            <w:tcBorders>
              <w:top w:val="nil"/>
              <w:bottom w:val="nil"/>
            </w:tcBorders>
          </w:tcPr>
          <w:p w14:paraId="48792B3E"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6B7CBC18"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2B48C50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bCs/>
                <w:sz w:val="20"/>
                <w:szCs w:val="20"/>
              </w:rPr>
              <w:t>Звуково описание или медийна алтернатива (предварително записани)</w:t>
            </w:r>
          </w:p>
          <w:p w14:paraId="21BA7A93"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9.1.2.3 (А)</w:t>
            </w:r>
          </w:p>
        </w:tc>
        <w:tc>
          <w:tcPr>
            <w:tcW w:w="4677" w:type="dxa"/>
          </w:tcPr>
          <w:p w14:paraId="09FD309F"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Предоставен е препис или аудио описание за видео, което е предварително записано</w:t>
            </w:r>
          </w:p>
        </w:tc>
        <w:tc>
          <w:tcPr>
            <w:tcW w:w="1134" w:type="dxa"/>
          </w:tcPr>
          <w:p w14:paraId="513F07B9" w14:textId="161A6F9B"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A18146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75C4D269" w14:textId="77777777" w:rsidTr="004341D7">
        <w:tc>
          <w:tcPr>
            <w:tcW w:w="426" w:type="dxa"/>
            <w:tcBorders>
              <w:top w:val="nil"/>
              <w:bottom w:val="nil"/>
            </w:tcBorders>
          </w:tcPr>
          <w:p w14:paraId="166BA47A"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3A91A78D"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tcBorders>
            <w:shd w:val="clear" w:color="auto" w:fill="auto"/>
          </w:tcPr>
          <w:p w14:paraId="00D58DCA"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Управление на звука </w:t>
            </w:r>
          </w:p>
          <w:p w14:paraId="1BAD2F63"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9.1.4.2 (А) </w:t>
            </w:r>
          </w:p>
        </w:tc>
        <w:tc>
          <w:tcPr>
            <w:tcW w:w="4677" w:type="dxa"/>
          </w:tcPr>
          <w:p w14:paraId="5DFFBADC"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Ако в страница автоматично се зарежда звук с продължителност повече от 3 секунди, той лесно може да бъде спрян или да му се намали силата</w:t>
            </w:r>
          </w:p>
        </w:tc>
        <w:tc>
          <w:tcPr>
            <w:tcW w:w="1134" w:type="dxa"/>
          </w:tcPr>
          <w:p w14:paraId="36B083B8" w14:textId="3CCF5942"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CB9FA5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3E6D298" w14:textId="77777777" w:rsidTr="004341D7">
        <w:tc>
          <w:tcPr>
            <w:tcW w:w="426" w:type="dxa"/>
            <w:tcBorders>
              <w:top w:val="nil"/>
              <w:bottom w:val="nil"/>
            </w:tcBorders>
          </w:tcPr>
          <w:p w14:paraId="1AC8EFF2"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u w:val="single"/>
                <w:lang w:val="en-US"/>
              </w:rPr>
            </w:pPr>
          </w:p>
        </w:tc>
        <w:tc>
          <w:tcPr>
            <w:tcW w:w="2409" w:type="dxa"/>
            <w:tcBorders>
              <w:top w:val="nil"/>
              <w:bottom w:val="single" w:sz="4" w:space="0" w:color="000000"/>
            </w:tcBorders>
          </w:tcPr>
          <w:p w14:paraId="29A9DCAD"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u w:val="single"/>
              </w:rPr>
            </w:pPr>
          </w:p>
        </w:tc>
        <w:tc>
          <w:tcPr>
            <w:tcW w:w="2694" w:type="dxa"/>
            <w:tcBorders>
              <w:bottom w:val="single" w:sz="4" w:space="0" w:color="000000"/>
            </w:tcBorders>
            <w:shd w:val="clear" w:color="auto" w:fill="auto"/>
          </w:tcPr>
          <w:p w14:paraId="7483907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u w:val="single"/>
              </w:rPr>
            </w:pPr>
          </w:p>
        </w:tc>
        <w:tc>
          <w:tcPr>
            <w:tcW w:w="4677" w:type="dxa"/>
          </w:tcPr>
          <w:p w14:paraId="764936B5" w14:textId="77777777" w:rsidR="000E7147" w:rsidRPr="00B2798F" w:rsidRDefault="000E7147" w:rsidP="000E7147">
            <w:pPr>
              <w:tabs>
                <w:tab w:val="left" w:pos="534"/>
                <w:tab w:val="left" w:pos="629"/>
                <w:tab w:val="left" w:pos="2943"/>
                <w:tab w:val="left" w:pos="5920"/>
                <w:tab w:val="left" w:pos="10598"/>
                <w:tab w:val="left" w:pos="12157"/>
              </w:tabs>
              <w:spacing w:line="276" w:lineRule="auto"/>
              <w:ind w:left="317"/>
              <w:rPr>
                <w:rFonts w:eastAsia="Times New Roman" w:cs="Times New Roman"/>
                <w:sz w:val="20"/>
                <w:szCs w:val="20"/>
              </w:rPr>
            </w:pPr>
            <w:r w:rsidRPr="00B2798F">
              <w:rPr>
                <w:rFonts w:eastAsia="Times New Roman" w:cs="Times New Roman"/>
                <w:sz w:val="20"/>
                <w:szCs w:val="20"/>
                <w:u w:val="single"/>
              </w:rPr>
              <w:t>Забележка:</w:t>
            </w:r>
            <w:r w:rsidRPr="00B2798F">
              <w:rPr>
                <w:rFonts w:eastAsia="Times New Roman" w:cs="Times New Roman"/>
                <w:sz w:val="20"/>
                <w:szCs w:val="20"/>
              </w:rPr>
              <w:t xml:space="preserve"> Ако аудиото или видеото са обозначени като алтернатива на уеб съдържание (например версия на аудио или жестомимичен език на уеб страница), самото уеб съдържание служи като алтернатива. Необходимо е да бъдат осигурени алтернативи (видео/аудио) за медиите, базирани на времеви алтернативи</w:t>
            </w:r>
          </w:p>
        </w:tc>
        <w:tc>
          <w:tcPr>
            <w:tcW w:w="1134" w:type="dxa"/>
          </w:tcPr>
          <w:p w14:paraId="71C4C11A" w14:textId="77777777" w:rsidR="000E7147" w:rsidRPr="0063764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1872" w:type="dxa"/>
          </w:tcPr>
          <w:p w14:paraId="2430EC52" w14:textId="77777777" w:rsidR="000E7147" w:rsidRPr="0063764F" w:rsidRDefault="000E7147" w:rsidP="000E7147">
            <w:pPr>
              <w:tabs>
                <w:tab w:val="left" w:pos="534"/>
                <w:tab w:val="left" w:pos="2943"/>
                <w:tab w:val="left" w:pos="5920"/>
                <w:tab w:val="left" w:pos="10598"/>
                <w:tab w:val="left" w:pos="12157"/>
              </w:tabs>
              <w:ind w:left="108"/>
              <w:rPr>
                <w:rFonts w:eastAsia="Times New Roman" w:cs="Times New Roman"/>
                <w:sz w:val="20"/>
                <w:szCs w:val="20"/>
                <w:u w:val="single"/>
              </w:rPr>
            </w:pPr>
          </w:p>
        </w:tc>
      </w:tr>
      <w:tr w:rsidR="000E7147" w:rsidRPr="000E7147" w14:paraId="5DC21001" w14:textId="77777777" w:rsidTr="004341D7">
        <w:tc>
          <w:tcPr>
            <w:tcW w:w="426" w:type="dxa"/>
            <w:tcBorders>
              <w:bottom w:val="nil"/>
            </w:tcBorders>
          </w:tcPr>
          <w:p w14:paraId="4929CBAA" w14:textId="77777777" w:rsidR="000E7147" w:rsidRPr="0063764F" w:rsidRDefault="000E7147" w:rsidP="000D5078">
            <w:pPr>
              <w:numPr>
                <w:ilvl w:val="0"/>
                <w:numId w:val="13"/>
              </w:numPr>
              <w:tabs>
                <w:tab w:val="left" w:pos="534"/>
                <w:tab w:val="left" w:pos="2943"/>
                <w:tab w:val="left" w:pos="5920"/>
                <w:tab w:val="left" w:pos="10598"/>
                <w:tab w:val="left" w:pos="12157"/>
              </w:tabs>
              <w:spacing w:after="200" w:line="276" w:lineRule="auto"/>
              <w:ind w:left="357" w:hanging="357"/>
              <w:rPr>
                <w:rFonts w:eastAsia="Times New Roman" w:cs="Times New Roman"/>
                <w:sz w:val="20"/>
                <w:szCs w:val="20"/>
              </w:rPr>
            </w:pPr>
          </w:p>
        </w:tc>
        <w:tc>
          <w:tcPr>
            <w:tcW w:w="2409" w:type="dxa"/>
            <w:tcBorders>
              <w:bottom w:val="nil"/>
            </w:tcBorders>
          </w:tcPr>
          <w:p w14:paraId="6377064F"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r w:rsidRPr="00B2798F">
              <w:rPr>
                <w:rFonts w:eastAsia="Times New Roman" w:cs="Times New Roman"/>
                <w:sz w:val="20"/>
                <w:szCs w:val="20"/>
              </w:rPr>
              <w:t>Достъп чрез клавиатура и визуален фокус</w:t>
            </w:r>
          </w:p>
        </w:tc>
        <w:tc>
          <w:tcPr>
            <w:tcW w:w="2694" w:type="dxa"/>
            <w:tcBorders>
              <w:bottom w:val="nil"/>
            </w:tcBorders>
            <w:shd w:val="clear" w:color="auto" w:fill="auto"/>
          </w:tcPr>
          <w:p w14:paraId="6839DE76"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Клавиатура </w:t>
            </w:r>
          </w:p>
          <w:p w14:paraId="0F1845F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9.2.1.1 (А)</w:t>
            </w:r>
          </w:p>
        </w:tc>
        <w:tc>
          <w:tcPr>
            <w:tcW w:w="4677" w:type="dxa"/>
          </w:tcPr>
          <w:p w14:paraId="313FBF56"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Цялата функционалност на страницата е достъпна с помощта на клавиатурата (връзки, бутони, полета на формуляри, контроли в медийни плеъри), освен ако функционалността не може да бъде изпълнена по известен начин с помощта на клавиатура (напр. free hand drawing)</w:t>
            </w:r>
          </w:p>
        </w:tc>
        <w:tc>
          <w:tcPr>
            <w:tcW w:w="1134" w:type="dxa"/>
          </w:tcPr>
          <w:p w14:paraId="759C1417" w14:textId="5D7C8034"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FBBABFD"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2123739B" w14:textId="77777777" w:rsidTr="004341D7">
        <w:tc>
          <w:tcPr>
            <w:tcW w:w="426" w:type="dxa"/>
            <w:tcBorders>
              <w:top w:val="nil"/>
              <w:bottom w:val="nil"/>
            </w:tcBorders>
          </w:tcPr>
          <w:p w14:paraId="78ECE36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32DC0B75"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nil"/>
              <w:bottom w:val="single" w:sz="4" w:space="0" w:color="auto"/>
            </w:tcBorders>
            <w:shd w:val="clear" w:color="auto" w:fill="auto"/>
          </w:tcPr>
          <w:p w14:paraId="3EB04DDD"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tcPr>
          <w:p w14:paraId="0CA7E045"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 xml:space="preserve">Клавишите за бърз достъп (shortcuts) и клавишите за достъп (задаване на  клавиши за </w:t>
            </w:r>
            <w:r w:rsidRPr="00B2798F">
              <w:rPr>
                <w:rFonts w:eastAsia="Times New Roman" w:cs="Times New Roman"/>
                <w:sz w:val="20"/>
                <w:szCs w:val="20"/>
              </w:rPr>
              <w:lastRenderedPageBreak/>
              <w:t>достъп обикновено се избягва) не противоречат на известните клавиши за бърз достъп на браузъра и екранния четец.</w:t>
            </w:r>
          </w:p>
        </w:tc>
        <w:tc>
          <w:tcPr>
            <w:tcW w:w="1134" w:type="dxa"/>
          </w:tcPr>
          <w:p w14:paraId="1F536766" w14:textId="5C3F6523"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DB26D99"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06AA0EB0" w14:textId="77777777" w:rsidTr="004341D7">
        <w:tc>
          <w:tcPr>
            <w:tcW w:w="426" w:type="dxa"/>
            <w:tcBorders>
              <w:top w:val="nil"/>
              <w:bottom w:val="nil"/>
            </w:tcBorders>
          </w:tcPr>
          <w:p w14:paraId="6816BFCC"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4BC8E1AE"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7486B19D"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Без фиксиране на клавиатурния фокус </w:t>
            </w:r>
          </w:p>
          <w:p w14:paraId="6E58D955"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9.2.1.2 (А)</w:t>
            </w:r>
          </w:p>
        </w:tc>
        <w:tc>
          <w:tcPr>
            <w:tcW w:w="4677" w:type="dxa"/>
          </w:tcPr>
          <w:p w14:paraId="6196711C"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Фокусът на клавиатурата не се фиксира на определен елемент на страницата. Може да се навигира към и от всеки елемент на страницата като се използва само клавиатурата</w:t>
            </w:r>
          </w:p>
        </w:tc>
        <w:tc>
          <w:tcPr>
            <w:tcW w:w="1134" w:type="dxa"/>
          </w:tcPr>
          <w:p w14:paraId="637E3A47" w14:textId="3A17C6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7C8EA056"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2AA04916" w14:textId="77777777" w:rsidTr="004341D7">
        <w:trPr>
          <w:trHeight w:val="647"/>
        </w:trPr>
        <w:tc>
          <w:tcPr>
            <w:tcW w:w="426" w:type="dxa"/>
            <w:tcBorders>
              <w:top w:val="nil"/>
              <w:bottom w:val="nil"/>
            </w:tcBorders>
          </w:tcPr>
          <w:p w14:paraId="45022AC3"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nil"/>
            </w:tcBorders>
          </w:tcPr>
          <w:p w14:paraId="7F2F56D9"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5623C522"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 xml:space="preserve">Ред на назначаване на фокус </w:t>
            </w:r>
          </w:p>
          <w:p w14:paraId="354E7E65"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9.2.4.3 (А)</w:t>
            </w:r>
          </w:p>
        </w:tc>
        <w:tc>
          <w:tcPr>
            <w:tcW w:w="4677" w:type="dxa"/>
          </w:tcPr>
          <w:p w14:paraId="1F53C8C0"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Навигационният ред на връзки, елементи на формуляри и т.н. е логичен и интуитивен</w:t>
            </w:r>
          </w:p>
        </w:tc>
        <w:tc>
          <w:tcPr>
            <w:tcW w:w="1134" w:type="dxa"/>
          </w:tcPr>
          <w:p w14:paraId="6C494257" w14:textId="64897C9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51830694"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1043A658" w14:textId="77777777" w:rsidTr="004341D7">
        <w:tc>
          <w:tcPr>
            <w:tcW w:w="426" w:type="dxa"/>
            <w:tcBorders>
              <w:top w:val="nil"/>
              <w:bottom w:val="single" w:sz="4" w:space="0" w:color="auto"/>
            </w:tcBorders>
          </w:tcPr>
          <w:p w14:paraId="6220AB5B"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2409" w:type="dxa"/>
            <w:tcBorders>
              <w:top w:val="nil"/>
              <w:bottom w:val="single" w:sz="4" w:space="0" w:color="auto"/>
            </w:tcBorders>
          </w:tcPr>
          <w:p w14:paraId="1A5A9E26" w14:textId="77777777" w:rsidR="000E7147" w:rsidRPr="00B2798F" w:rsidRDefault="000E7147" w:rsidP="000E7147">
            <w:pPr>
              <w:tabs>
                <w:tab w:val="left" w:pos="534"/>
                <w:tab w:val="left" w:pos="2943"/>
                <w:tab w:val="left" w:pos="5920"/>
                <w:tab w:val="left" w:pos="10598"/>
                <w:tab w:val="left" w:pos="12157"/>
              </w:tabs>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2171D459"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Видим фокус</w:t>
            </w:r>
          </w:p>
          <w:p w14:paraId="26EC2B2E"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r w:rsidRPr="00B2798F">
              <w:rPr>
                <w:rFonts w:eastAsia="Times New Roman" w:cs="Times New Roman"/>
                <w:sz w:val="20"/>
                <w:szCs w:val="20"/>
              </w:rPr>
              <w:t>9.2.4.7 (AA)</w:t>
            </w:r>
          </w:p>
        </w:tc>
        <w:tc>
          <w:tcPr>
            <w:tcW w:w="4677" w:type="dxa"/>
          </w:tcPr>
          <w:p w14:paraId="4D415D2D" w14:textId="77777777" w:rsidR="000E7147" w:rsidRPr="00B2798F" w:rsidRDefault="000E7147" w:rsidP="000D5078">
            <w:pPr>
              <w:numPr>
                <w:ilvl w:val="1"/>
                <w:numId w:val="13"/>
              </w:numPr>
              <w:tabs>
                <w:tab w:val="left" w:pos="629"/>
                <w:tab w:val="left" w:pos="2943"/>
                <w:tab w:val="left" w:pos="5920"/>
                <w:tab w:val="left" w:pos="10598"/>
                <w:tab w:val="left" w:pos="12157"/>
              </w:tabs>
              <w:ind w:left="459" w:hanging="459"/>
              <w:contextualSpacing/>
              <w:rPr>
                <w:rFonts w:eastAsia="Times New Roman" w:cs="Times New Roman"/>
                <w:sz w:val="20"/>
                <w:szCs w:val="20"/>
              </w:rPr>
            </w:pPr>
            <w:r w:rsidRPr="00B2798F">
              <w:rPr>
                <w:rFonts w:eastAsia="Times New Roman" w:cs="Times New Roman"/>
                <w:sz w:val="20"/>
                <w:szCs w:val="20"/>
              </w:rPr>
              <w:t>Визуално се вижда кой елемент на страницата има текущия фокус на клавиатурата (т.е. докато преглеждате страницата, можете да видите къде се намирате)</w:t>
            </w:r>
          </w:p>
        </w:tc>
        <w:tc>
          <w:tcPr>
            <w:tcW w:w="1134" w:type="dxa"/>
          </w:tcPr>
          <w:p w14:paraId="5FA05C8A" w14:textId="4D16707A"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c>
          <w:tcPr>
            <w:tcW w:w="1872" w:type="dxa"/>
          </w:tcPr>
          <w:p w14:paraId="260B0821" w14:textId="77777777" w:rsidR="000E7147" w:rsidRPr="000E7147" w:rsidRDefault="000E7147" w:rsidP="000E7147">
            <w:pPr>
              <w:tabs>
                <w:tab w:val="left" w:pos="534"/>
                <w:tab w:val="left" w:pos="2943"/>
                <w:tab w:val="left" w:pos="5920"/>
                <w:tab w:val="left" w:pos="10598"/>
                <w:tab w:val="left" w:pos="12157"/>
              </w:tabs>
              <w:ind w:left="108"/>
              <w:rPr>
                <w:rFonts w:eastAsia="Times New Roman" w:cs="Times New Roman"/>
                <w:sz w:val="20"/>
                <w:szCs w:val="20"/>
                <w:lang w:val="en-US"/>
              </w:rPr>
            </w:pPr>
          </w:p>
        </w:tc>
      </w:tr>
      <w:tr w:rsidR="000E7147" w:rsidRPr="000E7147" w14:paraId="2AF6C3A4" w14:textId="77777777" w:rsidTr="004341D7">
        <w:tc>
          <w:tcPr>
            <w:tcW w:w="426" w:type="dxa"/>
            <w:tcBorders>
              <w:top w:val="single" w:sz="4" w:space="0" w:color="auto"/>
              <w:bottom w:val="single" w:sz="4" w:space="0" w:color="auto"/>
            </w:tcBorders>
          </w:tcPr>
          <w:p w14:paraId="0E5134F8"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c>
          <w:tcPr>
            <w:tcW w:w="2409" w:type="dxa"/>
            <w:tcBorders>
              <w:top w:val="single" w:sz="4" w:space="0" w:color="auto"/>
              <w:bottom w:val="single" w:sz="4" w:space="0" w:color="auto"/>
            </w:tcBorders>
          </w:tcPr>
          <w:p w14:paraId="5C69CE02"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6210FA3E"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shd w:val="clear" w:color="auto" w:fill="F2F2F2"/>
          </w:tcPr>
          <w:p w14:paraId="405CFC5B" w14:textId="77777777" w:rsidR="000E7147" w:rsidRPr="00B2798F" w:rsidRDefault="000E7147" w:rsidP="000E7147">
            <w:pPr>
              <w:tabs>
                <w:tab w:val="left" w:pos="534"/>
                <w:tab w:val="left" w:pos="2943"/>
                <w:tab w:val="left" w:pos="5920"/>
                <w:tab w:val="left" w:pos="10598"/>
                <w:tab w:val="left" w:pos="12157"/>
              </w:tabs>
              <w:spacing w:after="200" w:line="276" w:lineRule="auto"/>
              <w:ind w:left="33"/>
              <w:rPr>
                <w:rFonts w:eastAsia="Times New Roman" w:cs="Times New Roman"/>
                <w:color w:val="2E74B5" w:themeColor="accent1" w:themeShade="BF"/>
                <w:sz w:val="20"/>
                <w:szCs w:val="20"/>
              </w:rPr>
            </w:pPr>
            <w:r w:rsidRPr="00B2798F">
              <w:rPr>
                <w:rFonts w:eastAsia="Times New Roman" w:cs="Times New Roman"/>
                <w:color w:val="2E74B5" w:themeColor="accent1" w:themeShade="BF"/>
                <w:sz w:val="20"/>
                <w:szCs w:val="20"/>
              </w:rPr>
              <w:t>Резултат Tingtun Checker</w:t>
            </w:r>
          </w:p>
        </w:tc>
        <w:tc>
          <w:tcPr>
            <w:tcW w:w="1134" w:type="dxa"/>
            <w:shd w:val="clear" w:color="auto" w:fill="F2F2F2"/>
          </w:tcPr>
          <w:p w14:paraId="4A4A151C"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color w:val="2E74B5" w:themeColor="accent1" w:themeShade="BF"/>
                <w:sz w:val="20"/>
                <w:szCs w:val="20"/>
                <w:lang w:val="en-US"/>
              </w:rPr>
            </w:pPr>
          </w:p>
        </w:tc>
        <w:tc>
          <w:tcPr>
            <w:tcW w:w="1872" w:type="dxa"/>
          </w:tcPr>
          <w:p w14:paraId="1718BC26"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r>
      <w:tr w:rsidR="000E7147" w:rsidRPr="000E7147" w14:paraId="02E26E7A" w14:textId="77777777" w:rsidTr="004341D7">
        <w:tc>
          <w:tcPr>
            <w:tcW w:w="426" w:type="dxa"/>
            <w:tcBorders>
              <w:top w:val="single" w:sz="4" w:space="0" w:color="auto"/>
              <w:bottom w:val="single" w:sz="4" w:space="0" w:color="auto"/>
            </w:tcBorders>
          </w:tcPr>
          <w:p w14:paraId="57BC2924"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c>
          <w:tcPr>
            <w:tcW w:w="2409" w:type="dxa"/>
            <w:tcBorders>
              <w:top w:val="single" w:sz="4" w:space="0" w:color="auto"/>
              <w:bottom w:val="single" w:sz="4" w:space="0" w:color="auto"/>
            </w:tcBorders>
          </w:tcPr>
          <w:p w14:paraId="68833D9E"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0DDFB3B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shd w:val="clear" w:color="auto" w:fill="F2F2F2"/>
          </w:tcPr>
          <w:p w14:paraId="59FD1FE2" w14:textId="77777777" w:rsidR="000E7147" w:rsidRPr="00B2798F" w:rsidRDefault="000E7147" w:rsidP="000E7147">
            <w:pPr>
              <w:tabs>
                <w:tab w:val="left" w:pos="534"/>
                <w:tab w:val="left" w:pos="2943"/>
                <w:tab w:val="left" w:pos="5920"/>
                <w:tab w:val="left" w:pos="10598"/>
                <w:tab w:val="left" w:pos="12157"/>
              </w:tabs>
              <w:spacing w:after="200" w:line="276" w:lineRule="auto"/>
              <w:ind w:left="33"/>
              <w:rPr>
                <w:rFonts w:eastAsia="Times New Roman" w:cs="Times New Roman"/>
                <w:color w:val="2E74B5" w:themeColor="accent1" w:themeShade="BF"/>
                <w:sz w:val="20"/>
                <w:szCs w:val="20"/>
              </w:rPr>
            </w:pPr>
            <w:r w:rsidRPr="00B2798F">
              <w:rPr>
                <w:rFonts w:eastAsia="Times New Roman" w:cs="Times New Roman"/>
                <w:color w:val="2E74B5" w:themeColor="accent1" w:themeShade="BF"/>
                <w:sz w:val="20"/>
                <w:szCs w:val="20"/>
              </w:rPr>
              <w:t>Резултат от Lighthouse Checker</w:t>
            </w:r>
          </w:p>
        </w:tc>
        <w:tc>
          <w:tcPr>
            <w:tcW w:w="1134" w:type="dxa"/>
            <w:shd w:val="clear" w:color="auto" w:fill="F2F2F2"/>
          </w:tcPr>
          <w:p w14:paraId="5EBCFCBD"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color w:val="2E74B5" w:themeColor="accent1" w:themeShade="BF"/>
                <w:sz w:val="20"/>
                <w:szCs w:val="20"/>
                <w:lang w:val="en-US"/>
              </w:rPr>
            </w:pPr>
          </w:p>
        </w:tc>
        <w:tc>
          <w:tcPr>
            <w:tcW w:w="1872" w:type="dxa"/>
          </w:tcPr>
          <w:p w14:paraId="1338BE1F"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r>
      <w:tr w:rsidR="000E7147" w:rsidRPr="000E7147" w14:paraId="1AFF45EB" w14:textId="77777777" w:rsidTr="004341D7">
        <w:tc>
          <w:tcPr>
            <w:tcW w:w="426" w:type="dxa"/>
            <w:tcBorders>
              <w:top w:val="single" w:sz="4" w:space="0" w:color="auto"/>
              <w:bottom w:val="single" w:sz="4" w:space="0" w:color="auto"/>
            </w:tcBorders>
          </w:tcPr>
          <w:p w14:paraId="43B4EF2C"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c>
          <w:tcPr>
            <w:tcW w:w="2409" w:type="dxa"/>
            <w:tcBorders>
              <w:top w:val="single" w:sz="4" w:space="0" w:color="auto"/>
              <w:bottom w:val="single" w:sz="4" w:space="0" w:color="auto"/>
            </w:tcBorders>
          </w:tcPr>
          <w:p w14:paraId="0F48555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64FD9EE0"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shd w:val="clear" w:color="auto" w:fill="F2F2F2"/>
          </w:tcPr>
          <w:p w14:paraId="70C4D5C8" w14:textId="77777777" w:rsidR="000E7147" w:rsidRPr="00B2798F" w:rsidRDefault="000E7147" w:rsidP="000E7147">
            <w:pPr>
              <w:tabs>
                <w:tab w:val="left" w:pos="534"/>
                <w:tab w:val="left" w:pos="2943"/>
                <w:tab w:val="left" w:pos="5920"/>
                <w:tab w:val="left" w:pos="10598"/>
                <w:tab w:val="left" w:pos="12157"/>
              </w:tabs>
              <w:spacing w:after="200" w:line="276" w:lineRule="auto"/>
              <w:ind w:left="33"/>
              <w:rPr>
                <w:rFonts w:eastAsia="Times New Roman" w:cs="Times New Roman"/>
                <w:color w:val="2E74B5" w:themeColor="accent1" w:themeShade="BF"/>
                <w:sz w:val="20"/>
                <w:szCs w:val="20"/>
              </w:rPr>
            </w:pPr>
            <w:r w:rsidRPr="00B2798F">
              <w:rPr>
                <w:rFonts w:eastAsia="Times New Roman" w:cs="Times New Roman"/>
                <w:color w:val="2E74B5" w:themeColor="accent1" w:themeShade="BF"/>
                <w:sz w:val="20"/>
                <w:szCs w:val="20"/>
              </w:rPr>
              <w:t>Има декларация за достъпност</w:t>
            </w:r>
          </w:p>
        </w:tc>
        <w:tc>
          <w:tcPr>
            <w:tcW w:w="1134" w:type="dxa"/>
            <w:shd w:val="clear" w:color="auto" w:fill="F2F2F2"/>
          </w:tcPr>
          <w:p w14:paraId="4A4A54C3" w14:textId="53A64E50"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color w:val="2E74B5" w:themeColor="accent1" w:themeShade="BF"/>
                <w:sz w:val="20"/>
                <w:szCs w:val="20"/>
                <w:lang w:val="en-US"/>
              </w:rPr>
            </w:pPr>
          </w:p>
        </w:tc>
        <w:tc>
          <w:tcPr>
            <w:tcW w:w="1872" w:type="dxa"/>
          </w:tcPr>
          <w:p w14:paraId="20A2A777"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r>
      <w:tr w:rsidR="000E7147" w:rsidRPr="000E7147" w14:paraId="45C51E38" w14:textId="77777777" w:rsidTr="004341D7">
        <w:tc>
          <w:tcPr>
            <w:tcW w:w="426" w:type="dxa"/>
            <w:tcBorders>
              <w:top w:val="single" w:sz="4" w:space="0" w:color="auto"/>
              <w:bottom w:val="single" w:sz="4" w:space="0" w:color="auto"/>
            </w:tcBorders>
          </w:tcPr>
          <w:p w14:paraId="4E29F900"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c>
          <w:tcPr>
            <w:tcW w:w="2409" w:type="dxa"/>
            <w:tcBorders>
              <w:top w:val="single" w:sz="4" w:space="0" w:color="auto"/>
              <w:bottom w:val="single" w:sz="4" w:space="0" w:color="auto"/>
            </w:tcBorders>
          </w:tcPr>
          <w:p w14:paraId="3B424A6B"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792DC768"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shd w:val="clear" w:color="auto" w:fill="F2F2F2"/>
          </w:tcPr>
          <w:p w14:paraId="6C47C722" w14:textId="77777777" w:rsidR="000E7147" w:rsidRPr="00B2798F" w:rsidRDefault="000E7147" w:rsidP="000E7147">
            <w:pPr>
              <w:tabs>
                <w:tab w:val="left" w:pos="534"/>
                <w:tab w:val="left" w:pos="2943"/>
                <w:tab w:val="left" w:pos="5920"/>
                <w:tab w:val="left" w:pos="10598"/>
                <w:tab w:val="left" w:pos="12157"/>
              </w:tabs>
              <w:spacing w:after="200" w:line="276" w:lineRule="auto"/>
              <w:ind w:left="33"/>
              <w:rPr>
                <w:rFonts w:eastAsia="Times New Roman" w:cs="Times New Roman"/>
                <w:color w:val="2E74B5" w:themeColor="accent1" w:themeShade="BF"/>
                <w:sz w:val="20"/>
                <w:szCs w:val="20"/>
              </w:rPr>
            </w:pPr>
            <w:r w:rsidRPr="00B2798F">
              <w:rPr>
                <w:rFonts w:eastAsia="Times New Roman" w:cs="Times New Roman"/>
                <w:color w:val="2E74B5" w:themeColor="accent1" w:themeShade="BF"/>
                <w:sz w:val="20"/>
                <w:szCs w:val="20"/>
              </w:rPr>
              <w:t>Има декларация за достъпност и тя е по образец</w:t>
            </w:r>
          </w:p>
        </w:tc>
        <w:tc>
          <w:tcPr>
            <w:tcW w:w="1134" w:type="dxa"/>
            <w:shd w:val="clear" w:color="auto" w:fill="F2F2F2"/>
          </w:tcPr>
          <w:p w14:paraId="18AF41FD" w14:textId="529B16E4"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color w:val="2E74B5" w:themeColor="accent1" w:themeShade="BF"/>
                <w:sz w:val="20"/>
                <w:szCs w:val="20"/>
                <w:lang w:val="en-US"/>
              </w:rPr>
            </w:pPr>
          </w:p>
        </w:tc>
        <w:tc>
          <w:tcPr>
            <w:tcW w:w="1872" w:type="dxa"/>
          </w:tcPr>
          <w:p w14:paraId="16834A46"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r>
      <w:tr w:rsidR="000E7147" w:rsidRPr="000E7147" w14:paraId="462F51D3" w14:textId="77777777" w:rsidTr="004341D7">
        <w:tc>
          <w:tcPr>
            <w:tcW w:w="426" w:type="dxa"/>
            <w:tcBorders>
              <w:top w:val="single" w:sz="4" w:space="0" w:color="auto"/>
              <w:bottom w:val="single" w:sz="4" w:space="0" w:color="auto"/>
            </w:tcBorders>
          </w:tcPr>
          <w:p w14:paraId="36252C6D"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c>
          <w:tcPr>
            <w:tcW w:w="2409" w:type="dxa"/>
            <w:tcBorders>
              <w:top w:val="single" w:sz="4" w:space="0" w:color="auto"/>
              <w:bottom w:val="single" w:sz="4" w:space="0" w:color="auto"/>
            </w:tcBorders>
          </w:tcPr>
          <w:p w14:paraId="4B262285"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110728C1"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shd w:val="clear" w:color="auto" w:fill="F2F2F2"/>
          </w:tcPr>
          <w:p w14:paraId="5AB31ED2" w14:textId="77777777" w:rsidR="000E7147" w:rsidRPr="00B2798F" w:rsidRDefault="000E7147" w:rsidP="000E7147">
            <w:pPr>
              <w:tabs>
                <w:tab w:val="left" w:pos="534"/>
                <w:tab w:val="left" w:pos="2943"/>
                <w:tab w:val="left" w:pos="5920"/>
                <w:tab w:val="left" w:pos="10598"/>
                <w:tab w:val="left" w:pos="12157"/>
              </w:tabs>
              <w:spacing w:after="200" w:line="276" w:lineRule="auto"/>
              <w:ind w:left="33"/>
              <w:rPr>
                <w:rFonts w:eastAsia="Times New Roman" w:cs="Times New Roman"/>
                <w:color w:val="2E74B5" w:themeColor="accent1" w:themeShade="BF"/>
                <w:sz w:val="20"/>
                <w:szCs w:val="20"/>
              </w:rPr>
            </w:pPr>
            <w:r w:rsidRPr="00B2798F">
              <w:rPr>
                <w:rFonts w:eastAsia="Times New Roman" w:cs="Times New Roman"/>
                <w:color w:val="2E74B5" w:themeColor="accent1" w:themeShade="BF"/>
                <w:sz w:val="20"/>
                <w:szCs w:val="20"/>
              </w:rPr>
              <w:t>Има карта на сайта</w:t>
            </w:r>
          </w:p>
        </w:tc>
        <w:tc>
          <w:tcPr>
            <w:tcW w:w="1134" w:type="dxa"/>
            <w:shd w:val="clear" w:color="auto" w:fill="F2F2F2"/>
          </w:tcPr>
          <w:p w14:paraId="24B24CA9" w14:textId="2EEFB34A"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color w:val="2E74B5" w:themeColor="accent1" w:themeShade="BF"/>
                <w:sz w:val="20"/>
                <w:szCs w:val="20"/>
                <w:lang w:val="en-US"/>
              </w:rPr>
            </w:pPr>
          </w:p>
        </w:tc>
        <w:tc>
          <w:tcPr>
            <w:tcW w:w="1872" w:type="dxa"/>
          </w:tcPr>
          <w:p w14:paraId="6733B839"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r>
      <w:tr w:rsidR="000E7147" w:rsidRPr="000E7147" w14:paraId="26E32F0E" w14:textId="77777777" w:rsidTr="004341D7">
        <w:tc>
          <w:tcPr>
            <w:tcW w:w="426" w:type="dxa"/>
            <w:tcBorders>
              <w:top w:val="single" w:sz="4" w:space="0" w:color="auto"/>
              <w:bottom w:val="single" w:sz="4" w:space="0" w:color="auto"/>
            </w:tcBorders>
          </w:tcPr>
          <w:p w14:paraId="2062F3CE"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c>
          <w:tcPr>
            <w:tcW w:w="2409" w:type="dxa"/>
            <w:tcBorders>
              <w:top w:val="single" w:sz="4" w:space="0" w:color="auto"/>
              <w:bottom w:val="single" w:sz="4" w:space="0" w:color="auto"/>
            </w:tcBorders>
          </w:tcPr>
          <w:p w14:paraId="0F2FEBBF"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2694" w:type="dxa"/>
            <w:tcBorders>
              <w:top w:val="single" w:sz="4" w:space="0" w:color="auto"/>
              <w:bottom w:val="single" w:sz="4" w:space="0" w:color="auto"/>
            </w:tcBorders>
            <w:shd w:val="clear" w:color="auto" w:fill="auto"/>
          </w:tcPr>
          <w:p w14:paraId="3C73C3EC" w14:textId="77777777"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rPr>
            </w:pPr>
          </w:p>
        </w:tc>
        <w:tc>
          <w:tcPr>
            <w:tcW w:w="4677" w:type="dxa"/>
            <w:shd w:val="clear" w:color="auto" w:fill="F2F2F2"/>
          </w:tcPr>
          <w:p w14:paraId="402FFDCA" w14:textId="77777777" w:rsidR="000E7147" w:rsidRPr="00B2798F" w:rsidRDefault="000E7147" w:rsidP="000E7147">
            <w:pPr>
              <w:tabs>
                <w:tab w:val="left" w:pos="534"/>
                <w:tab w:val="left" w:pos="2943"/>
                <w:tab w:val="left" w:pos="5920"/>
                <w:tab w:val="left" w:pos="10598"/>
                <w:tab w:val="left" w:pos="12157"/>
              </w:tabs>
              <w:spacing w:after="200" w:line="276" w:lineRule="auto"/>
              <w:ind w:left="33"/>
              <w:rPr>
                <w:rFonts w:eastAsia="Times New Roman" w:cs="Times New Roman"/>
                <w:color w:val="2E74B5" w:themeColor="accent1" w:themeShade="BF"/>
                <w:sz w:val="20"/>
                <w:szCs w:val="20"/>
              </w:rPr>
            </w:pPr>
            <w:r w:rsidRPr="00B2798F">
              <w:rPr>
                <w:rFonts w:eastAsia="Times New Roman" w:cs="Times New Roman"/>
                <w:color w:val="2E74B5" w:themeColor="accent1" w:themeShade="BF"/>
                <w:sz w:val="20"/>
                <w:szCs w:val="20"/>
              </w:rPr>
              <w:t>Има карта на сайта и тя е в достъпен HTML формат</w:t>
            </w:r>
          </w:p>
        </w:tc>
        <w:tc>
          <w:tcPr>
            <w:tcW w:w="1134" w:type="dxa"/>
            <w:shd w:val="clear" w:color="auto" w:fill="F2F2F2"/>
          </w:tcPr>
          <w:p w14:paraId="0C280C0C" w14:textId="4ED158DB" w:rsidR="000E7147" w:rsidRPr="00B2798F"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color w:val="2E74B5" w:themeColor="accent1" w:themeShade="BF"/>
                <w:sz w:val="20"/>
                <w:szCs w:val="20"/>
                <w:lang w:val="en-US"/>
              </w:rPr>
            </w:pPr>
          </w:p>
        </w:tc>
        <w:tc>
          <w:tcPr>
            <w:tcW w:w="1872" w:type="dxa"/>
          </w:tcPr>
          <w:p w14:paraId="7762DDC8" w14:textId="77777777" w:rsidR="000E7147" w:rsidRPr="000E7147" w:rsidRDefault="000E7147" w:rsidP="000E7147">
            <w:pPr>
              <w:tabs>
                <w:tab w:val="left" w:pos="534"/>
                <w:tab w:val="left" w:pos="2943"/>
                <w:tab w:val="left" w:pos="5920"/>
                <w:tab w:val="left" w:pos="10598"/>
                <w:tab w:val="left" w:pos="12157"/>
              </w:tabs>
              <w:spacing w:after="200" w:line="276" w:lineRule="auto"/>
              <w:ind w:left="108"/>
              <w:rPr>
                <w:rFonts w:eastAsia="Times New Roman" w:cs="Times New Roman"/>
                <w:sz w:val="20"/>
                <w:szCs w:val="20"/>
                <w:lang w:val="en-US"/>
              </w:rPr>
            </w:pPr>
          </w:p>
        </w:tc>
      </w:tr>
    </w:tbl>
    <w:p w14:paraId="7490E70D" w14:textId="77777777" w:rsidR="004F38BF" w:rsidRDefault="004F38BF" w:rsidP="008153E1">
      <w:pPr>
        <w:tabs>
          <w:tab w:val="left" w:pos="4760"/>
        </w:tabs>
        <w:spacing w:after="0" w:line="240" w:lineRule="auto"/>
        <w:ind w:left="103"/>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ab/>
      </w:r>
    </w:p>
    <w:p w14:paraId="75FCDC0C" w14:textId="77777777" w:rsidR="004F38BF" w:rsidRDefault="004F38BF" w:rsidP="008153E1">
      <w:pPr>
        <w:tabs>
          <w:tab w:val="left" w:pos="4760"/>
        </w:tabs>
        <w:spacing w:after="0" w:line="240" w:lineRule="auto"/>
        <w:ind w:left="103"/>
        <w:rPr>
          <w:rFonts w:eastAsia="Times New Roman" w:cs="Times New Roman"/>
          <w:b/>
          <w:color w:val="2E74B5" w:themeColor="accent1" w:themeShade="BF"/>
          <w:sz w:val="22"/>
        </w:rPr>
      </w:pPr>
    </w:p>
    <w:p w14:paraId="0092C228" w14:textId="77777777" w:rsidR="004F38BF" w:rsidRDefault="004F38BF" w:rsidP="008153E1">
      <w:pPr>
        <w:tabs>
          <w:tab w:val="left" w:pos="4760"/>
        </w:tabs>
        <w:spacing w:after="0" w:line="240" w:lineRule="auto"/>
        <w:ind w:left="103"/>
        <w:rPr>
          <w:rFonts w:eastAsia="Times New Roman" w:cs="Times New Roman"/>
          <w:b/>
          <w:color w:val="2E74B5" w:themeColor="accent1" w:themeShade="BF"/>
          <w:sz w:val="22"/>
        </w:rPr>
      </w:pPr>
    </w:p>
    <w:p w14:paraId="192F2D82" w14:textId="77777777" w:rsidR="004F38BF" w:rsidRDefault="004F38BF" w:rsidP="008153E1">
      <w:pPr>
        <w:tabs>
          <w:tab w:val="left" w:pos="4760"/>
        </w:tabs>
        <w:spacing w:after="0" w:line="240" w:lineRule="auto"/>
        <w:ind w:left="103"/>
        <w:rPr>
          <w:rFonts w:eastAsia="Times New Roman" w:cs="Times New Roman"/>
          <w:b/>
          <w:color w:val="2E74B5" w:themeColor="accent1" w:themeShade="BF"/>
          <w:sz w:val="22"/>
        </w:rPr>
      </w:pPr>
    </w:p>
    <w:p w14:paraId="504AAB31" w14:textId="77777777" w:rsidR="00227D0A" w:rsidRDefault="00227D0A" w:rsidP="008153E1">
      <w:pPr>
        <w:tabs>
          <w:tab w:val="left" w:pos="4760"/>
        </w:tabs>
        <w:spacing w:after="0" w:line="240" w:lineRule="auto"/>
        <w:ind w:left="103"/>
        <w:rPr>
          <w:rFonts w:eastAsia="Times New Roman" w:cs="Times New Roman"/>
          <w:b/>
          <w:color w:val="2E74B5" w:themeColor="accent1" w:themeShade="BF"/>
          <w:sz w:val="22"/>
        </w:rPr>
      </w:pPr>
    </w:p>
    <w:p w14:paraId="035CB1AF" w14:textId="77777777" w:rsidR="00227D0A" w:rsidRDefault="00227D0A" w:rsidP="008153E1">
      <w:pPr>
        <w:tabs>
          <w:tab w:val="left" w:pos="4760"/>
        </w:tabs>
        <w:spacing w:after="0" w:line="240" w:lineRule="auto"/>
        <w:ind w:left="103"/>
        <w:rPr>
          <w:rFonts w:eastAsia="Times New Roman" w:cs="Times New Roman"/>
          <w:b/>
          <w:color w:val="2E74B5" w:themeColor="accent1" w:themeShade="BF"/>
          <w:sz w:val="22"/>
        </w:rPr>
      </w:pPr>
    </w:p>
    <w:p w14:paraId="41F197D0" w14:textId="77777777" w:rsidR="004F38BF" w:rsidRPr="00B2798F" w:rsidRDefault="004F38BF" w:rsidP="008153E1">
      <w:pPr>
        <w:tabs>
          <w:tab w:val="left" w:pos="4760"/>
        </w:tabs>
        <w:spacing w:after="0" w:line="240" w:lineRule="auto"/>
        <w:ind w:left="103"/>
        <w:rPr>
          <w:rFonts w:eastAsia="Times New Roman" w:cs="Times New Roman"/>
          <w:b/>
          <w:color w:val="2E74B5" w:themeColor="accent1" w:themeShade="BF"/>
          <w:sz w:val="22"/>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8560"/>
      </w:tblGrid>
      <w:tr w:rsidR="008153E1" w:rsidRPr="00B2798F" w14:paraId="7F96CBDC" w14:textId="77777777" w:rsidTr="004341D7">
        <w:trPr>
          <w:trHeight w:val="300"/>
        </w:trPr>
        <w:tc>
          <w:tcPr>
            <w:tcW w:w="4657" w:type="dxa"/>
            <w:shd w:val="clear" w:color="auto" w:fill="F2F2F2" w:themeFill="background1" w:themeFillShade="F2"/>
            <w:vAlign w:val="center"/>
          </w:tcPr>
          <w:p w14:paraId="6C59E5C2" w14:textId="77777777" w:rsidR="008153E1" w:rsidRPr="00B2798F" w:rsidRDefault="008153E1" w:rsidP="008153E1">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Изискване на хармонизирания стандарт, включено в опростеното наблюдение</w:t>
            </w:r>
          </w:p>
        </w:tc>
        <w:tc>
          <w:tcPr>
            <w:tcW w:w="8560" w:type="dxa"/>
            <w:shd w:val="clear" w:color="auto" w:fill="F2F2F2" w:themeFill="background1" w:themeFillShade="F2"/>
            <w:vAlign w:val="center"/>
          </w:tcPr>
          <w:p w14:paraId="4FD027E1" w14:textId="77777777" w:rsidR="008153E1" w:rsidRPr="00B2798F" w:rsidRDefault="008153E1" w:rsidP="008153E1">
            <w:pPr>
              <w:spacing w:after="0" w:line="240" w:lineRule="auto"/>
              <w:jc w:val="center"/>
              <w:rPr>
                <w:rFonts w:eastAsia="Times New Roman" w:cs="Times New Roman"/>
                <w:b/>
                <w:color w:val="2E74B5" w:themeColor="accent1" w:themeShade="BF"/>
                <w:sz w:val="22"/>
              </w:rPr>
            </w:pPr>
            <w:r w:rsidRPr="00B2798F">
              <w:rPr>
                <w:rFonts w:eastAsia="Times New Roman" w:cs="Times New Roman"/>
                <w:b/>
                <w:color w:val="2E74B5" w:themeColor="accent1" w:themeShade="BF"/>
                <w:sz w:val="22"/>
              </w:rPr>
              <w:t>Потребителски нужди, които удовлетворява</w:t>
            </w:r>
          </w:p>
        </w:tc>
      </w:tr>
      <w:tr w:rsidR="008153E1" w:rsidRPr="00B2798F" w14:paraId="517C4295" w14:textId="77777777" w:rsidTr="004341D7">
        <w:trPr>
          <w:trHeight w:val="300"/>
        </w:trPr>
        <w:tc>
          <w:tcPr>
            <w:tcW w:w="4657" w:type="dxa"/>
            <w:shd w:val="clear" w:color="auto" w:fill="auto"/>
            <w:hideMark/>
          </w:tcPr>
          <w:p w14:paraId="5717B10E"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9.1.1.1 (А) Нетекстово съдържание </w:t>
            </w:r>
          </w:p>
        </w:tc>
        <w:tc>
          <w:tcPr>
            <w:tcW w:w="8560" w:type="dxa"/>
            <w:shd w:val="clear" w:color="auto" w:fill="auto"/>
          </w:tcPr>
          <w:p w14:paraId="42F042EC"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липса  на слух</w:t>
            </w:r>
          </w:p>
          <w:p w14:paraId="16443399"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ограничен слух, ограничени когнитивни способности</w:t>
            </w:r>
          </w:p>
        </w:tc>
      </w:tr>
      <w:tr w:rsidR="008153E1" w:rsidRPr="00B2798F" w14:paraId="3698DC92" w14:textId="77777777" w:rsidTr="004341D7">
        <w:trPr>
          <w:trHeight w:val="510"/>
        </w:trPr>
        <w:tc>
          <w:tcPr>
            <w:tcW w:w="4657" w:type="dxa"/>
            <w:shd w:val="clear" w:color="auto" w:fill="auto"/>
            <w:hideMark/>
          </w:tcPr>
          <w:p w14:paraId="27132B57"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9.1.2.1 (А) Само звук и само картина (предварително записани) </w:t>
            </w:r>
          </w:p>
        </w:tc>
        <w:tc>
          <w:tcPr>
            <w:tcW w:w="8560" w:type="dxa"/>
            <w:shd w:val="clear" w:color="auto" w:fill="auto"/>
          </w:tcPr>
          <w:p w14:paraId="257280F3"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липса на зрение, ограничено зрение, липса  на слух, ограничен слух </w:t>
            </w:r>
          </w:p>
          <w:p w14:paraId="34C9A3AC"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ограничени когнитивни способности</w:t>
            </w:r>
          </w:p>
        </w:tc>
      </w:tr>
      <w:tr w:rsidR="008153E1" w:rsidRPr="00B2798F" w14:paraId="5D996270" w14:textId="77777777" w:rsidTr="004341D7">
        <w:trPr>
          <w:trHeight w:val="300"/>
        </w:trPr>
        <w:tc>
          <w:tcPr>
            <w:tcW w:w="4657" w:type="dxa"/>
            <w:shd w:val="clear" w:color="auto" w:fill="auto"/>
            <w:hideMark/>
          </w:tcPr>
          <w:p w14:paraId="215293C6"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9.1.2.2 (А) Надписи (предварително записани) </w:t>
            </w:r>
          </w:p>
        </w:tc>
        <w:tc>
          <w:tcPr>
            <w:tcW w:w="8560" w:type="dxa"/>
            <w:shd w:val="clear" w:color="auto" w:fill="auto"/>
          </w:tcPr>
          <w:p w14:paraId="77FBD863"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слух, ограничен слух</w:t>
            </w:r>
          </w:p>
          <w:p w14:paraId="13A9366B"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ограничени когнитивни способности </w:t>
            </w:r>
          </w:p>
        </w:tc>
      </w:tr>
      <w:tr w:rsidR="008153E1" w:rsidRPr="00B2798F" w14:paraId="595BBC35" w14:textId="77777777" w:rsidTr="004341D7">
        <w:trPr>
          <w:trHeight w:val="500"/>
        </w:trPr>
        <w:tc>
          <w:tcPr>
            <w:tcW w:w="4657" w:type="dxa"/>
            <w:shd w:val="clear" w:color="auto" w:fill="auto"/>
            <w:hideMark/>
          </w:tcPr>
          <w:p w14:paraId="60624C09"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9.1.2.3 (А) Звуково описание или медийна алтернатива (предварително записани) </w:t>
            </w:r>
          </w:p>
        </w:tc>
        <w:tc>
          <w:tcPr>
            <w:tcW w:w="8560" w:type="dxa"/>
            <w:shd w:val="clear" w:color="auto" w:fill="auto"/>
          </w:tcPr>
          <w:p w14:paraId="360BDDF2"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w:t>
            </w:r>
          </w:p>
          <w:p w14:paraId="004E5D3E"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ограничено зрение, ограничени когнитивни способности</w:t>
            </w:r>
          </w:p>
        </w:tc>
      </w:tr>
      <w:tr w:rsidR="008153E1" w:rsidRPr="00B2798F" w14:paraId="74AAE891" w14:textId="77777777" w:rsidTr="004341D7">
        <w:trPr>
          <w:trHeight w:val="300"/>
        </w:trPr>
        <w:tc>
          <w:tcPr>
            <w:tcW w:w="4657" w:type="dxa"/>
            <w:shd w:val="clear" w:color="auto" w:fill="auto"/>
            <w:hideMark/>
          </w:tcPr>
          <w:p w14:paraId="2F502F4C"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9.1.3.1 (А) Информация и взаимовръзки</w:t>
            </w:r>
          </w:p>
        </w:tc>
        <w:tc>
          <w:tcPr>
            <w:tcW w:w="8560" w:type="dxa"/>
            <w:shd w:val="clear" w:color="auto" w:fill="auto"/>
          </w:tcPr>
          <w:p w14:paraId="32334A01"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ограничени когнитивни способности</w:t>
            </w:r>
          </w:p>
        </w:tc>
      </w:tr>
      <w:tr w:rsidR="008153E1" w:rsidRPr="00B2798F" w14:paraId="1771C7B9" w14:textId="77777777" w:rsidTr="004341D7">
        <w:trPr>
          <w:trHeight w:val="300"/>
        </w:trPr>
        <w:tc>
          <w:tcPr>
            <w:tcW w:w="4657" w:type="dxa"/>
            <w:shd w:val="clear" w:color="auto" w:fill="auto"/>
            <w:hideMark/>
          </w:tcPr>
          <w:p w14:paraId="5BA90B92"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9.1.4.2 (А) Управление на звука </w:t>
            </w:r>
          </w:p>
        </w:tc>
        <w:tc>
          <w:tcPr>
            <w:tcW w:w="8560" w:type="dxa"/>
            <w:shd w:val="clear" w:color="auto" w:fill="auto"/>
          </w:tcPr>
          <w:p w14:paraId="7F2DB47B"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Без зрение, ограничен слух, ограничени когнитивни способности</w:t>
            </w:r>
          </w:p>
        </w:tc>
      </w:tr>
      <w:tr w:rsidR="008153E1" w:rsidRPr="00B2798F" w14:paraId="1E62D79C" w14:textId="77777777" w:rsidTr="004341D7">
        <w:trPr>
          <w:trHeight w:val="300"/>
        </w:trPr>
        <w:tc>
          <w:tcPr>
            <w:tcW w:w="4657" w:type="dxa"/>
            <w:shd w:val="clear" w:color="auto" w:fill="auto"/>
            <w:hideMark/>
          </w:tcPr>
          <w:p w14:paraId="0307D38F"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9.1.4.3 (AA) Контраст (минимални изисквания) </w:t>
            </w:r>
          </w:p>
        </w:tc>
        <w:tc>
          <w:tcPr>
            <w:tcW w:w="8560" w:type="dxa"/>
            <w:shd w:val="clear" w:color="auto" w:fill="auto"/>
          </w:tcPr>
          <w:p w14:paraId="5E4BD623" w14:textId="77777777" w:rsidR="008153E1" w:rsidRPr="00B2798F" w:rsidRDefault="008153E1" w:rsidP="008153E1">
            <w:pPr>
              <w:spacing w:after="0" w:line="240" w:lineRule="auto"/>
              <w:rPr>
                <w:rFonts w:eastAsia="Calibri" w:cs="Times New Roman"/>
                <w:sz w:val="22"/>
              </w:rPr>
            </w:pPr>
            <w:r w:rsidRPr="00B2798F">
              <w:rPr>
                <w:rFonts w:eastAsia="Calibri" w:cs="Times New Roman"/>
                <w:sz w:val="22"/>
              </w:rPr>
              <w:t>ограничено зрение, без възприемане на цветове, ограничени когнитивни способности</w:t>
            </w:r>
          </w:p>
        </w:tc>
      </w:tr>
      <w:tr w:rsidR="008153E1" w:rsidRPr="00B2798F" w14:paraId="1161BBA6" w14:textId="77777777" w:rsidTr="004341D7">
        <w:trPr>
          <w:trHeight w:val="300"/>
        </w:trPr>
        <w:tc>
          <w:tcPr>
            <w:tcW w:w="4657" w:type="dxa"/>
            <w:shd w:val="clear" w:color="auto" w:fill="auto"/>
            <w:hideMark/>
          </w:tcPr>
          <w:p w14:paraId="50F62C73"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9.1.4.4 (AA) Преоразмеряване на текст </w:t>
            </w:r>
          </w:p>
        </w:tc>
        <w:tc>
          <w:tcPr>
            <w:tcW w:w="8560" w:type="dxa"/>
            <w:shd w:val="clear" w:color="auto" w:fill="auto"/>
          </w:tcPr>
          <w:p w14:paraId="0F141B23"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ограничено зрение, , ограничени способности за боравене с ръце или сила</w:t>
            </w:r>
          </w:p>
        </w:tc>
      </w:tr>
      <w:tr w:rsidR="008153E1" w:rsidRPr="00B2798F" w14:paraId="1F581AA1" w14:textId="77777777" w:rsidTr="004341D7">
        <w:trPr>
          <w:trHeight w:val="300"/>
        </w:trPr>
        <w:tc>
          <w:tcPr>
            <w:tcW w:w="4657" w:type="dxa"/>
            <w:shd w:val="clear" w:color="auto" w:fill="auto"/>
            <w:hideMark/>
          </w:tcPr>
          <w:p w14:paraId="6D68900A"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9.1.4.5 (АА) Изображения на текст </w:t>
            </w:r>
          </w:p>
        </w:tc>
        <w:tc>
          <w:tcPr>
            <w:tcW w:w="8560" w:type="dxa"/>
            <w:shd w:val="clear" w:color="auto" w:fill="auto"/>
          </w:tcPr>
          <w:p w14:paraId="5F6ACD70"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ограничено зрение, без способност да разпознава цветове</w:t>
            </w:r>
          </w:p>
        </w:tc>
      </w:tr>
      <w:tr w:rsidR="008153E1" w:rsidRPr="00B2798F" w14:paraId="25187ACE" w14:textId="77777777" w:rsidTr="004341D7">
        <w:trPr>
          <w:trHeight w:val="300"/>
        </w:trPr>
        <w:tc>
          <w:tcPr>
            <w:tcW w:w="4657" w:type="dxa"/>
            <w:shd w:val="clear" w:color="auto" w:fill="auto"/>
            <w:hideMark/>
          </w:tcPr>
          <w:p w14:paraId="12025D45"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9.2.1.1 (А) Клавиатура </w:t>
            </w:r>
          </w:p>
        </w:tc>
        <w:tc>
          <w:tcPr>
            <w:tcW w:w="8560" w:type="dxa"/>
            <w:shd w:val="clear" w:color="auto" w:fill="auto"/>
          </w:tcPr>
          <w:p w14:paraId="7FC0DE2E"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без гласови способности, ограничени способности за боравене с ръце или сила</w:t>
            </w:r>
          </w:p>
        </w:tc>
      </w:tr>
      <w:tr w:rsidR="008153E1" w:rsidRPr="00B2798F" w14:paraId="6DF56693" w14:textId="77777777" w:rsidTr="004341D7">
        <w:trPr>
          <w:trHeight w:val="510"/>
        </w:trPr>
        <w:tc>
          <w:tcPr>
            <w:tcW w:w="4657" w:type="dxa"/>
            <w:shd w:val="clear" w:color="auto" w:fill="auto"/>
            <w:hideMark/>
          </w:tcPr>
          <w:p w14:paraId="372C007C"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9.2.1.2 (А) Без фиксиране на клавиатурния фокус </w:t>
            </w:r>
          </w:p>
        </w:tc>
        <w:tc>
          <w:tcPr>
            <w:tcW w:w="8560" w:type="dxa"/>
            <w:shd w:val="clear" w:color="auto" w:fill="auto"/>
          </w:tcPr>
          <w:p w14:paraId="2E1B721C"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без гласови способности, ограничени способности за боравене с ръце или сила</w:t>
            </w:r>
          </w:p>
        </w:tc>
      </w:tr>
      <w:tr w:rsidR="008153E1" w:rsidRPr="00B2798F" w14:paraId="013B57F8" w14:textId="77777777" w:rsidTr="004341D7">
        <w:trPr>
          <w:trHeight w:val="300"/>
        </w:trPr>
        <w:tc>
          <w:tcPr>
            <w:tcW w:w="4657" w:type="dxa"/>
            <w:shd w:val="clear" w:color="auto" w:fill="auto"/>
            <w:hideMark/>
          </w:tcPr>
          <w:p w14:paraId="7A6CFD66"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9.2.2.2 (А) Пауза, спиране, скриване </w:t>
            </w:r>
          </w:p>
        </w:tc>
        <w:tc>
          <w:tcPr>
            <w:tcW w:w="8560" w:type="dxa"/>
            <w:shd w:val="clear" w:color="auto" w:fill="auto"/>
          </w:tcPr>
          <w:p w14:paraId="424236C1"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ограничени способности за боравене с ръце или сила, липса  на слух, ограничен слух</w:t>
            </w:r>
          </w:p>
        </w:tc>
      </w:tr>
      <w:tr w:rsidR="008153E1" w:rsidRPr="00B2798F" w14:paraId="04D6BA64" w14:textId="77777777" w:rsidTr="004341D7">
        <w:trPr>
          <w:trHeight w:val="510"/>
        </w:trPr>
        <w:tc>
          <w:tcPr>
            <w:tcW w:w="4657" w:type="dxa"/>
            <w:shd w:val="clear" w:color="auto" w:fill="auto"/>
            <w:hideMark/>
          </w:tcPr>
          <w:p w14:paraId="5CAA6E01"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9.2.3.1 (А) Три проблясвания или под прага на проблясвания </w:t>
            </w:r>
          </w:p>
        </w:tc>
        <w:tc>
          <w:tcPr>
            <w:tcW w:w="8560" w:type="dxa"/>
            <w:shd w:val="clear" w:color="auto" w:fill="auto"/>
          </w:tcPr>
          <w:p w14:paraId="114AFCF3"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необходимостта от свеждане до минимум на елементите, предизвикващи фотосензитивни епилептични припадъци</w:t>
            </w:r>
          </w:p>
        </w:tc>
      </w:tr>
      <w:tr w:rsidR="008153E1" w:rsidRPr="00B2798F" w14:paraId="753DE162" w14:textId="77777777" w:rsidTr="004341D7">
        <w:trPr>
          <w:trHeight w:val="300"/>
        </w:trPr>
        <w:tc>
          <w:tcPr>
            <w:tcW w:w="4657" w:type="dxa"/>
            <w:shd w:val="clear" w:color="auto" w:fill="auto"/>
            <w:hideMark/>
          </w:tcPr>
          <w:p w14:paraId="3CB94613"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9.2.4.2 (А) Заглавие на страницата </w:t>
            </w:r>
          </w:p>
        </w:tc>
        <w:tc>
          <w:tcPr>
            <w:tcW w:w="8560" w:type="dxa"/>
            <w:shd w:val="clear" w:color="auto" w:fill="auto"/>
          </w:tcPr>
          <w:p w14:paraId="2AC22623"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липса на зрение, ограничено зрение, ограничени способности за боравене с ръце или сила, </w:t>
            </w:r>
            <w:r w:rsidRPr="00B2798F">
              <w:rPr>
                <w:rFonts w:cs="Times New Roman"/>
                <w:iCs/>
                <w:sz w:val="22"/>
              </w:rPr>
              <w:t>използване с ограничени когнитивни способности</w:t>
            </w:r>
          </w:p>
        </w:tc>
      </w:tr>
      <w:tr w:rsidR="008153E1" w:rsidRPr="00B2798F" w14:paraId="47FCEE41" w14:textId="77777777" w:rsidTr="004341D7">
        <w:trPr>
          <w:trHeight w:val="300"/>
        </w:trPr>
        <w:tc>
          <w:tcPr>
            <w:tcW w:w="4657" w:type="dxa"/>
            <w:shd w:val="clear" w:color="auto" w:fill="auto"/>
            <w:hideMark/>
          </w:tcPr>
          <w:p w14:paraId="61FC502E"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9.2.4.3 (А) Ред на назначаване на фокуса </w:t>
            </w:r>
          </w:p>
        </w:tc>
        <w:tc>
          <w:tcPr>
            <w:tcW w:w="8560" w:type="dxa"/>
            <w:shd w:val="clear" w:color="auto" w:fill="auto"/>
          </w:tcPr>
          <w:p w14:paraId="279CDDFD"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липса на зрение, ограничено зрение, липса на слух, </w:t>
            </w:r>
            <w:r w:rsidRPr="00B2798F">
              <w:rPr>
                <w:rFonts w:cs="Times New Roman"/>
                <w:iCs/>
                <w:sz w:val="22"/>
              </w:rPr>
              <w:t xml:space="preserve">използване без гласови способности, </w:t>
            </w:r>
            <w:r w:rsidRPr="00B2798F">
              <w:rPr>
                <w:rFonts w:eastAsia="Times New Roman" w:cs="Times New Roman"/>
                <w:color w:val="000000"/>
                <w:sz w:val="22"/>
              </w:rPr>
              <w:t>ограничени когнитивни способности</w:t>
            </w:r>
          </w:p>
        </w:tc>
      </w:tr>
      <w:tr w:rsidR="008153E1" w:rsidRPr="00B2798F" w14:paraId="24569045" w14:textId="77777777" w:rsidTr="004341D7">
        <w:trPr>
          <w:trHeight w:val="300"/>
        </w:trPr>
        <w:tc>
          <w:tcPr>
            <w:tcW w:w="4657" w:type="dxa"/>
            <w:shd w:val="clear" w:color="auto" w:fill="auto"/>
            <w:hideMark/>
          </w:tcPr>
          <w:p w14:paraId="4D4D080F"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9.2.4.4 (A) Предназначение на линк (в контекст) </w:t>
            </w:r>
          </w:p>
        </w:tc>
        <w:tc>
          <w:tcPr>
            <w:tcW w:w="8560" w:type="dxa"/>
            <w:shd w:val="clear" w:color="auto" w:fill="auto"/>
          </w:tcPr>
          <w:p w14:paraId="1F3AF620" w14:textId="77777777" w:rsidR="008153E1" w:rsidRPr="00B2798F" w:rsidRDefault="008153E1" w:rsidP="008153E1">
            <w:pPr>
              <w:spacing w:after="0" w:line="240" w:lineRule="auto"/>
              <w:ind w:left="54"/>
              <w:rPr>
                <w:rFonts w:eastAsia="Times New Roman" w:cs="Times New Roman"/>
                <w:color w:val="000000"/>
                <w:sz w:val="22"/>
              </w:rPr>
            </w:pPr>
            <w:r w:rsidRPr="00B2798F">
              <w:rPr>
                <w:rFonts w:eastAsia="Times New Roman" w:cs="Times New Roman"/>
                <w:color w:val="000000"/>
                <w:sz w:val="22"/>
              </w:rPr>
              <w:t xml:space="preserve">липса на зрение, ограничено зрение, ограничени способности за боравене с ръце или сила, ограничени когнитивни способности </w:t>
            </w:r>
          </w:p>
          <w:p w14:paraId="3400F8D3" w14:textId="77777777" w:rsidR="008153E1" w:rsidRPr="00B2798F" w:rsidRDefault="008153E1" w:rsidP="008153E1">
            <w:pPr>
              <w:spacing w:after="0" w:line="240" w:lineRule="auto"/>
              <w:ind w:left="54"/>
              <w:rPr>
                <w:rFonts w:eastAsia="Times New Roman" w:cs="Times New Roman"/>
                <w:color w:val="000000"/>
                <w:sz w:val="22"/>
              </w:rPr>
            </w:pPr>
            <w:r w:rsidRPr="00B2798F">
              <w:rPr>
                <w:rFonts w:eastAsia="Times New Roman" w:cs="Times New Roman"/>
                <w:color w:val="000000"/>
                <w:sz w:val="22"/>
              </w:rPr>
              <w:t>използване без гласови способности</w:t>
            </w:r>
          </w:p>
        </w:tc>
      </w:tr>
      <w:tr w:rsidR="008153E1" w:rsidRPr="00B2798F" w14:paraId="22B58D74" w14:textId="77777777" w:rsidTr="004341D7">
        <w:trPr>
          <w:trHeight w:val="300"/>
        </w:trPr>
        <w:tc>
          <w:tcPr>
            <w:tcW w:w="4657" w:type="dxa"/>
            <w:shd w:val="clear" w:color="auto" w:fill="auto"/>
            <w:hideMark/>
          </w:tcPr>
          <w:p w14:paraId="27E963D6"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lastRenderedPageBreak/>
              <w:t xml:space="preserve">9.2.4.6 (AA) Заглавия и етикети </w:t>
            </w:r>
          </w:p>
        </w:tc>
        <w:tc>
          <w:tcPr>
            <w:tcW w:w="8560" w:type="dxa"/>
            <w:shd w:val="clear" w:color="auto" w:fill="auto"/>
          </w:tcPr>
          <w:p w14:paraId="3FA7C822"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без гласови способности, липса на слух, ограничени способности за боравене с ръце или сила, ограничени когнитивни способности</w:t>
            </w:r>
          </w:p>
        </w:tc>
      </w:tr>
      <w:tr w:rsidR="008153E1" w:rsidRPr="00B2798F" w14:paraId="15E54417" w14:textId="77777777" w:rsidTr="004341D7">
        <w:trPr>
          <w:trHeight w:val="300"/>
        </w:trPr>
        <w:tc>
          <w:tcPr>
            <w:tcW w:w="4657" w:type="dxa"/>
            <w:shd w:val="clear" w:color="auto" w:fill="auto"/>
            <w:hideMark/>
          </w:tcPr>
          <w:p w14:paraId="2A007176"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9.2.4.7 (AA) Видим фокус </w:t>
            </w:r>
          </w:p>
        </w:tc>
        <w:tc>
          <w:tcPr>
            <w:tcW w:w="8560" w:type="dxa"/>
            <w:shd w:val="clear" w:color="auto" w:fill="auto"/>
          </w:tcPr>
          <w:p w14:paraId="6E0D78EE"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без гласови способности, ограничени способности за боравене с ръце или сила, ограничени когнитивни способности</w:t>
            </w:r>
          </w:p>
        </w:tc>
      </w:tr>
      <w:tr w:rsidR="008153E1" w:rsidRPr="00B2798F" w14:paraId="5D1ABDE7" w14:textId="77777777" w:rsidTr="004341D7">
        <w:trPr>
          <w:trHeight w:val="300"/>
        </w:trPr>
        <w:tc>
          <w:tcPr>
            <w:tcW w:w="4657" w:type="dxa"/>
            <w:shd w:val="clear" w:color="auto" w:fill="auto"/>
            <w:hideMark/>
          </w:tcPr>
          <w:p w14:paraId="1771E320"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9.3.1.1 (А) Език на страницата </w:t>
            </w:r>
          </w:p>
        </w:tc>
        <w:tc>
          <w:tcPr>
            <w:tcW w:w="8560" w:type="dxa"/>
            <w:shd w:val="clear" w:color="auto" w:fill="auto"/>
          </w:tcPr>
          <w:p w14:paraId="07230205"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липса  на слух</w:t>
            </w:r>
          </w:p>
          <w:p w14:paraId="6511208D"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ограничен слух, ограничени когнитивни способности</w:t>
            </w:r>
          </w:p>
        </w:tc>
      </w:tr>
      <w:tr w:rsidR="008153E1" w:rsidRPr="00B2798F" w14:paraId="4B978958" w14:textId="77777777" w:rsidTr="004341D7">
        <w:trPr>
          <w:trHeight w:val="300"/>
        </w:trPr>
        <w:tc>
          <w:tcPr>
            <w:tcW w:w="4657" w:type="dxa"/>
            <w:shd w:val="clear" w:color="auto" w:fill="auto"/>
            <w:hideMark/>
          </w:tcPr>
          <w:p w14:paraId="65F42A59"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9.3.3.1(А) Идентифициране на грешки </w:t>
            </w:r>
          </w:p>
        </w:tc>
        <w:tc>
          <w:tcPr>
            <w:tcW w:w="8560" w:type="dxa"/>
            <w:shd w:val="clear" w:color="auto" w:fill="auto"/>
          </w:tcPr>
          <w:p w14:paraId="63097398"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липса  на слух</w:t>
            </w:r>
          </w:p>
          <w:p w14:paraId="7CA47132"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ограничен слух, ограничени когнитивни способности</w:t>
            </w:r>
          </w:p>
        </w:tc>
      </w:tr>
      <w:tr w:rsidR="008153E1" w:rsidRPr="00B2798F" w14:paraId="2271EEF7" w14:textId="77777777" w:rsidTr="004341D7">
        <w:trPr>
          <w:trHeight w:val="300"/>
        </w:trPr>
        <w:tc>
          <w:tcPr>
            <w:tcW w:w="4657" w:type="dxa"/>
            <w:shd w:val="clear" w:color="auto" w:fill="auto"/>
            <w:hideMark/>
          </w:tcPr>
          <w:p w14:paraId="0F7CCA51"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9.3.3.2 (А) Етикети или инструкции </w:t>
            </w:r>
          </w:p>
        </w:tc>
        <w:tc>
          <w:tcPr>
            <w:tcW w:w="8560" w:type="dxa"/>
            <w:shd w:val="clear" w:color="auto" w:fill="auto"/>
          </w:tcPr>
          <w:p w14:paraId="416A34A1"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без гласови способности, ограничени способности за боравене с ръце или сила, ограничени когнитивни способности</w:t>
            </w:r>
          </w:p>
        </w:tc>
      </w:tr>
      <w:tr w:rsidR="008153E1" w:rsidRPr="00B2798F" w14:paraId="0381C042" w14:textId="77777777" w:rsidTr="004341D7">
        <w:trPr>
          <w:trHeight w:val="300"/>
        </w:trPr>
        <w:tc>
          <w:tcPr>
            <w:tcW w:w="4657" w:type="dxa"/>
            <w:shd w:val="clear" w:color="auto" w:fill="auto"/>
            <w:hideMark/>
          </w:tcPr>
          <w:p w14:paraId="07E9317B"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 xml:space="preserve">9.4.1.2 (А) Наименование, роля, стойност </w:t>
            </w:r>
          </w:p>
        </w:tc>
        <w:tc>
          <w:tcPr>
            <w:tcW w:w="8560" w:type="dxa"/>
            <w:shd w:val="clear" w:color="auto" w:fill="auto"/>
          </w:tcPr>
          <w:p w14:paraId="181BF48F" w14:textId="77777777" w:rsidR="008153E1" w:rsidRPr="00B2798F" w:rsidRDefault="008153E1" w:rsidP="008153E1">
            <w:pPr>
              <w:spacing w:after="0" w:line="240" w:lineRule="auto"/>
              <w:rPr>
                <w:rFonts w:eastAsia="Times New Roman" w:cs="Times New Roman"/>
                <w:color w:val="000000"/>
                <w:sz w:val="22"/>
              </w:rPr>
            </w:pPr>
            <w:r w:rsidRPr="00B2798F">
              <w:rPr>
                <w:rFonts w:eastAsia="Times New Roman" w:cs="Times New Roman"/>
                <w:color w:val="000000"/>
                <w:sz w:val="22"/>
              </w:rPr>
              <w:t>липса на зрение, ограничено зрение, ограничени способности за боравене с ръце или сила</w:t>
            </w:r>
          </w:p>
        </w:tc>
      </w:tr>
    </w:tbl>
    <w:p w14:paraId="23B96132" w14:textId="77777777" w:rsidR="008153E1" w:rsidRPr="00B2798F" w:rsidRDefault="008153E1" w:rsidP="00376AD3">
      <w:pPr>
        <w:spacing w:before="120" w:after="0" w:line="22" w:lineRule="atLeast"/>
        <w:jc w:val="both"/>
        <w:rPr>
          <w:rFonts w:ascii="Calibri" w:eastAsia="Calibri" w:hAnsi="Calibri" w:cs="Times New Roman"/>
          <w:color w:val="000000"/>
          <w:szCs w:val="24"/>
        </w:rPr>
      </w:pPr>
    </w:p>
    <w:p w14:paraId="42398296" w14:textId="5DD85140" w:rsidR="00FB48B9" w:rsidRPr="00FB48B9" w:rsidRDefault="002B01B2" w:rsidP="00FB48B9">
      <w:pPr>
        <w:pStyle w:val="ListParagraph"/>
        <w:numPr>
          <w:ilvl w:val="0"/>
          <w:numId w:val="12"/>
        </w:numPr>
        <w:spacing w:before="120" w:after="120" w:line="22" w:lineRule="atLeast"/>
        <w:outlineLvl w:val="1"/>
        <w:rPr>
          <w:rFonts w:eastAsia="Calibri" w:cs="Times New Roman"/>
          <w:b/>
          <w:color w:val="000000"/>
          <w:szCs w:val="24"/>
        </w:rPr>
      </w:pPr>
      <w:bookmarkStart w:id="31" w:name="_Toc86416646"/>
      <w:bookmarkStart w:id="32" w:name="_Toc86419710"/>
      <w:r w:rsidRPr="00FB48B9">
        <w:rPr>
          <w:rFonts w:eastAsia="Calibri" w:cs="Times New Roman"/>
          <w:b/>
          <w:color w:val="000000"/>
          <w:szCs w:val="24"/>
        </w:rPr>
        <w:t>Задълбочено наблюдение на уебсайтове</w:t>
      </w:r>
      <w:bookmarkEnd w:id="31"/>
      <w:bookmarkEnd w:id="32"/>
      <w:r w:rsidR="00C9357A" w:rsidRPr="00FB48B9">
        <w:rPr>
          <w:rFonts w:eastAsia="Calibri" w:cs="Times New Roman"/>
          <w:b/>
          <w:color w:val="000000"/>
          <w:szCs w:val="24"/>
        </w:rPr>
        <w:t xml:space="preserve"> (контролен лист за извършване на проверките)</w:t>
      </w:r>
    </w:p>
    <w:tbl>
      <w:tblPr>
        <w:tblStyle w:val="TableGrid4"/>
        <w:tblW w:w="13320" w:type="dxa"/>
        <w:tblLook w:val="04A0" w:firstRow="1" w:lastRow="0" w:firstColumn="1" w:lastColumn="0" w:noHBand="0" w:noVBand="1"/>
      </w:tblPr>
      <w:tblGrid>
        <w:gridCol w:w="6229"/>
        <w:gridCol w:w="1563"/>
        <w:gridCol w:w="1134"/>
        <w:gridCol w:w="4394"/>
      </w:tblGrid>
      <w:tr w:rsidR="00B2798F" w:rsidRPr="00B2798F" w14:paraId="1FC866A8" w14:textId="77777777" w:rsidTr="00287ABE">
        <w:trPr>
          <w:trHeight w:val="750"/>
          <w:tblHeader/>
        </w:trPr>
        <w:tc>
          <w:tcPr>
            <w:tcW w:w="6229" w:type="dxa"/>
            <w:shd w:val="clear" w:color="auto" w:fill="F2F2F2" w:themeFill="background1" w:themeFillShade="F2"/>
            <w:vAlign w:val="center"/>
          </w:tcPr>
          <w:p w14:paraId="3B38A0BD" w14:textId="77777777" w:rsidR="004341D7" w:rsidRPr="00B2798F" w:rsidRDefault="004341D7" w:rsidP="004341D7">
            <w:pPr>
              <w:spacing w:after="200" w:line="276" w:lineRule="auto"/>
              <w:contextualSpacing/>
              <w:jc w:val="center"/>
              <w:rPr>
                <w:rFonts w:ascii="Times New Roman" w:eastAsia="Calibri" w:hAnsi="Times New Roman" w:cs="Times New Roman"/>
                <w:b/>
                <w:color w:val="2E74B5" w:themeColor="accent1" w:themeShade="BF"/>
                <w:sz w:val="22"/>
              </w:rPr>
            </w:pPr>
            <w:r w:rsidRPr="00B2798F">
              <w:rPr>
                <w:rFonts w:ascii="Times New Roman" w:eastAsia="Calibri" w:hAnsi="Times New Roman" w:cs="Times New Roman"/>
                <w:b/>
                <w:color w:val="2E74B5" w:themeColor="accent1" w:themeShade="BF"/>
                <w:sz w:val="22"/>
              </w:rPr>
              <w:t>Изискване</w:t>
            </w:r>
          </w:p>
        </w:tc>
        <w:tc>
          <w:tcPr>
            <w:tcW w:w="1563" w:type="dxa"/>
            <w:shd w:val="clear" w:color="auto" w:fill="F2F2F2" w:themeFill="background1" w:themeFillShade="F2"/>
            <w:vAlign w:val="center"/>
          </w:tcPr>
          <w:p w14:paraId="067B4B3B" w14:textId="77777777" w:rsidR="004341D7" w:rsidRPr="00B2798F" w:rsidRDefault="00B2798F" w:rsidP="004341D7">
            <w:pPr>
              <w:spacing w:after="200" w:line="276" w:lineRule="auto"/>
              <w:contextualSpacing/>
              <w:jc w:val="both"/>
              <w:rPr>
                <w:rFonts w:ascii="Times New Roman" w:eastAsia="Calibri" w:hAnsi="Times New Roman" w:cs="Times New Roman"/>
                <w:b/>
                <w:color w:val="2E74B5" w:themeColor="accent1" w:themeShade="BF"/>
                <w:sz w:val="22"/>
              </w:rPr>
            </w:pPr>
            <w:r w:rsidRPr="00B2798F">
              <w:rPr>
                <w:rFonts w:ascii="Times New Roman" w:eastAsia="Calibri" w:hAnsi="Times New Roman" w:cs="Times New Roman"/>
                <w:b/>
                <w:color w:val="2E74B5" w:themeColor="accent1" w:themeShade="BF"/>
                <w:sz w:val="22"/>
              </w:rPr>
              <w:t>Критерий</w:t>
            </w:r>
          </w:p>
        </w:tc>
        <w:tc>
          <w:tcPr>
            <w:tcW w:w="1134" w:type="dxa"/>
            <w:shd w:val="clear" w:color="auto" w:fill="F2F2F2" w:themeFill="background1" w:themeFillShade="F2"/>
            <w:vAlign w:val="center"/>
          </w:tcPr>
          <w:p w14:paraId="4301BE5F" w14:textId="77777777" w:rsidR="004341D7" w:rsidRPr="00B2798F" w:rsidRDefault="004341D7" w:rsidP="004341D7">
            <w:pPr>
              <w:spacing w:after="200" w:line="276" w:lineRule="auto"/>
              <w:contextualSpacing/>
              <w:jc w:val="center"/>
              <w:rPr>
                <w:rFonts w:ascii="Times New Roman" w:eastAsia="Calibri" w:hAnsi="Times New Roman" w:cs="Times New Roman"/>
                <w:b/>
                <w:color w:val="2E74B5" w:themeColor="accent1" w:themeShade="BF"/>
                <w:sz w:val="22"/>
              </w:rPr>
            </w:pPr>
            <w:r w:rsidRPr="00B2798F">
              <w:rPr>
                <w:rFonts w:ascii="Times New Roman" w:eastAsia="Calibri" w:hAnsi="Times New Roman" w:cs="Times New Roman"/>
                <w:b/>
                <w:color w:val="2E74B5" w:themeColor="accent1" w:themeShade="BF"/>
                <w:sz w:val="22"/>
              </w:rPr>
              <w:t>Кон-статация</w:t>
            </w:r>
          </w:p>
        </w:tc>
        <w:tc>
          <w:tcPr>
            <w:tcW w:w="4394" w:type="dxa"/>
            <w:shd w:val="clear" w:color="auto" w:fill="F2F2F2" w:themeFill="background1" w:themeFillShade="F2"/>
            <w:vAlign w:val="center"/>
          </w:tcPr>
          <w:p w14:paraId="34F1153C" w14:textId="77777777" w:rsidR="004341D7" w:rsidRPr="00B2798F" w:rsidRDefault="004341D7" w:rsidP="004341D7">
            <w:pPr>
              <w:spacing w:after="200" w:line="276" w:lineRule="auto"/>
              <w:contextualSpacing/>
              <w:jc w:val="center"/>
              <w:rPr>
                <w:rFonts w:ascii="Times New Roman" w:eastAsia="Calibri" w:hAnsi="Times New Roman" w:cs="Times New Roman"/>
                <w:b/>
                <w:color w:val="2E74B5" w:themeColor="accent1" w:themeShade="BF"/>
                <w:sz w:val="22"/>
              </w:rPr>
            </w:pPr>
            <w:r w:rsidRPr="00B2798F">
              <w:rPr>
                <w:rFonts w:ascii="Times New Roman" w:eastAsia="Calibri" w:hAnsi="Times New Roman" w:cs="Times New Roman"/>
                <w:b/>
                <w:color w:val="2E74B5" w:themeColor="accent1" w:themeShade="BF"/>
                <w:sz w:val="22"/>
              </w:rPr>
              <w:t>Технически пояснения / код за грешка</w:t>
            </w:r>
          </w:p>
        </w:tc>
      </w:tr>
      <w:tr w:rsidR="004341D7" w:rsidRPr="004341D7" w14:paraId="04769E5D" w14:textId="77777777" w:rsidTr="00F36B68">
        <w:trPr>
          <w:trHeight w:val="300"/>
        </w:trPr>
        <w:tc>
          <w:tcPr>
            <w:tcW w:w="6229" w:type="dxa"/>
            <w:shd w:val="clear" w:color="auto" w:fill="auto"/>
          </w:tcPr>
          <w:p w14:paraId="6616F5E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Нетекстово съдържание  </w:t>
            </w:r>
          </w:p>
        </w:tc>
        <w:tc>
          <w:tcPr>
            <w:tcW w:w="1563" w:type="dxa"/>
            <w:shd w:val="clear" w:color="auto" w:fill="auto"/>
          </w:tcPr>
          <w:p w14:paraId="19E5561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9.1.1.1 (А)</w:t>
            </w:r>
          </w:p>
        </w:tc>
        <w:tc>
          <w:tcPr>
            <w:tcW w:w="1134" w:type="dxa"/>
            <w:shd w:val="clear" w:color="auto" w:fill="auto"/>
          </w:tcPr>
          <w:p w14:paraId="0E24BE20"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29E783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16040D39" w14:textId="77777777" w:rsidTr="00F36B68">
        <w:trPr>
          <w:trHeight w:val="300"/>
        </w:trPr>
        <w:tc>
          <w:tcPr>
            <w:tcW w:w="6229" w:type="dxa"/>
            <w:shd w:val="clear" w:color="auto" w:fill="auto"/>
          </w:tcPr>
          <w:p w14:paraId="55A61B1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Само звук и само картина (предварително записани) </w:t>
            </w:r>
          </w:p>
        </w:tc>
        <w:tc>
          <w:tcPr>
            <w:tcW w:w="1563" w:type="dxa"/>
            <w:shd w:val="clear" w:color="auto" w:fill="auto"/>
          </w:tcPr>
          <w:p w14:paraId="606A423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9.1.2.1 (А)</w:t>
            </w:r>
          </w:p>
        </w:tc>
        <w:tc>
          <w:tcPr>
            <w:tcW w:w="1134" w:type="dxa"/>
            <w:shd w:val="clear" w:color="auto" w:fill="auto"/>
          </w:tcPr>
          <w:p w14:paraId="677BBB74"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10D3522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F29BB8A" w14:textId="77777777" w:rsidTr="00F36B68">
        <w:trPr>
          <w:trHeight w:val="300"/>
        </w:trPr>
        <w:tc>
          <w:tcPr>
            <w:tcW w:w="6229" w:type="dxa"/>
            <w:shd w:val="clear" w:color="auto" w:fill="auto"/>
          </w:tcPr>
          <w:p w14:paraId="347BEFC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Надписи (предварително записани) </w:t>
            </w:r>
          </w:p>
        </w:tc>
        <w:tc>
          <w:tcPr>
            <w:tcW w:w="1563" w:type="dxa"/>
            <w:shd w:val="clear" w:color="auto" w:fill="auto"/>
          </w:tcPr>
          <w:p w14:paraId="11AA048D"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9.1.2.2 (А)</w:t>
            </w:r>
          </w:p>
        </w:tc>
        <w:tc>
          <w:tcPr>
            <w:tcW w:w="1134" w:type="dxa"/>
            <w:shd w:val="clear" w:color="auto" w:fill="auto"/>
          </w:tcPr>
          <w:p w14:paraId="427D609A"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EEFC37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613BAF57" w14:textId="77777777" w:rsidTr="00F36B68">
        <w:trPr>
          <w:trHeight w:val="300"/>
        </w:trPr>
        <w:tc>
          <w:tcPr>
            <w:tcW w:w="6229" w:type="dxa"/>
            <w:shd w:val="clear" w:color="auto" w:fill="auto"/>
          </w:tcPr>
          <w:p w14:paraId="6F0C6FC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Звуково описание или медийна алтернатива (предварително записани)</w:t>
            </w:r>
          </w:p>
        </w:tc>
        <w:tc>
          <w:tcPr>
            <w:tcW w:w="1563" w:type="dxa"/>
            <w:shd w:val="clear" w:color="auto" w:fill="auto"/>
          </w:tcPr>
          <w:p w14:paraId="4B290C8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9.1.2.3 (А)</w:t>
            </w:r>
          </w:p>
        </w:tc>
        <w:tc>
          <w:tcPr>
            <w:tcW w:w="1134" w:type="dxa"/>
            <w:shd w:val="clear" w:color="auto" w:fill="auto"/>
          </w:tcPr>
          <w:p w14:paraId="00D31607"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D00C2BD"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301EA812" w14:textId="77777777" w:rsidTr="00F36B68">
        <w:trPr>
          <w:trHeight w:val="300"/>
        </w:trPr>
        <w:tc>
          <w:tcPr>
            <w:tcW w:w="6229" w:type="dxa"/>
            <w:shd w:val="clear" w:color="auto" w:fill="auto"/>
          </w:tcPr>
          <w:p w14:paraId="49C28A6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Надписи (на живо)</w:t>
            </w:r>
          </w:p>
        </w:tc>
        <w:tc>
          <w:tcPr>
            <w:tcW w:w="1563" w:type="dxa"/>
            <w:shd w:val="clear" w:color="auto" w:fill="auto"/>
          </w:tcPr>
          <w:p w14:paraId="474362AF"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9.1.2.4 (АА)</w:t>
            </w:r>
          </w:p>
        </w:tc>
        <w:tc>
          <w:tcPr>
            <w:tcW w:w="1134" w:type="dxa"/>
            <w:shd w:val="clear" w:color="auto" w:fill="auto"/>
          </w:tcPr>
          <w:p w14:paraId="7F2DBD4B"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18C3F1C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9FAE213" w14:textId="77777777" w:rsidTr="00F36B68">
        <w:trPr>
          <w:trHeight w:val="300"/>
        </w:trPr>
        <w:tc>
          <w:tcPr>
            <w:tcW w:w="6229" w:type="dxa"/>
            <w:shd w:val="clear" w:color="auto" w:fill="auto"/>
          </w:tcPr>
          <w:p w14:paraId="2322996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Звуково описание (предварително записано)</w:t>
            </w:r>
          </w:p>
        </w:tc>
        <w:tc>
          <w:tcPr>
            <w:tcW w:w="1563" w:type="dxa"/>
            <w:shd w:val="clear" w:color="auto" w:fill="auto"/>
          </w:tcPr>
          <w:p w14:paraId="0163B64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9.1.2.5 (АА)</w:t>
            </w:r>
          </w:p>
        </w:tc>
        <w:tc>
          <w:tcPr>
            <w:tcW w:w="1134" w:type="dxa"/>
            <w:shd w:val="clear" w:color="auto" w:fill="auto"/>
          </w:tcPr>
          <w:p w14:paraId="695360B5"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EB1E71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7A9E094" w14:textId="77777777" w:rsidTr="00F36B68">
        <w:trPr>
          <w:trHeight w:val="600"/>
        </w:trPr>
        <w:tc>
          <w:tcPr>
            <w:tcW w:w="6229" w:type="dxa"/>
            <w:shd w:val="clear" w:color="auto" w:fill="auto"/>
          </w:tcPr>
          <w:p w14:paraId="38BFDDC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Информация и взаимовръзки</w:t>
            </w:r>
          </w:p>
        </w:tc>
        <w:tc>
          <w:tcPr>
            <w:tcW w:w="1563" w:type="dxa"/>
            <w:shd w:val="clear" w:color="auto" w:fill="auto"/>
          </w:tcPr>
          <w:p w14:paraId="33AAE95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9.1.3.1 (А)</w:t>
            </w:r>
          </w:p>
        </w:tc>
        <w:tc>
          <w:tcPr>
            <w:tcW w:w="1134" w:type="dxa"/>
            <w:shd w:val="clear" w:color="auto" w:fill="auto"/>
          </w:tcPr>
          <w:p w14:paraId="3EC6793C"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F25C95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39E94D3D" w14:textId="77777777" w:rsidTr="00F36B68">
        <w:trPr>
          <w:trHeight w:val="300"/>
        </w:trPr>
        <w:tc>
          <w:tcPr>
            <w:tcW w:w="6229" w:type="dxa"/>
            <w:shd w:val="clear" w:color="auto" w:fill="auto"/>
          </w:tcPr>
          <w:p w14:paraId="5B195CA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Смислова последователност</w:t>
            </w:r>
          </w:p>
        </w:tc>
        <w:tc>
          <w:tcPr>
            <w:tcW w:w="1563" w:type="dxa"/>
            <w:shd w:val="clear" w:color="auto" w:fill="auto"/>
          </w:tcPr>
          <w:p w14:paraId="7704C9D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9.1.3.2 (А)</w:t>
            </w:r>
          </w:p>
        </w:tc>
        <w:tc>
          <w:tcPr>
            <w:tcW w:w="1134" w:type="dxa"/>
            <w:shd w:val="clear" w:color="auto" w:fill="auto"/>
          </w:tcPr>
          <w:p w14:paraId="0DC0F08A"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DD89C1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71AD161B" w14:textId="77777777" w:rsidTr="00F36B68">
        <w:trPr>
          <w:trHeight w:val="300"/>
        </w:trPr>
        <w:tc>
          <w:tcPr>
            <w:tcW w:w="6229" w:type="dxa"/>
            <w:shd w:val="clear" w:color="auto" w:fill="auto"/>
          </w:tcPr>
          <w:p w14:paraId="4644F50D"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Сетивни характеристики </w:t>
            </w:r>
          </w:p>
        </w:tc>
        <w:tc>
          <w:tcPr>
            <w:tcW w:w="1563" w:type="dxa"/>
            <w:shd w:val="clear" w:color="auto" w:fill="auto"/>
          </w:tcPr>
          <w:p w14:paraId="5E79D00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9.1.3.3 (А)</w:t>
            </w:r>
          </w:p>
        </w:tc>
        <w:tc>
          <w:tcPr>
            <w:tcW w:w="1134" w:type="dxa"/>
            <w:shd w:val="clear" w:color="auto" w:fill="auto"/>
          </w:tcPr>
          <w:p w14:paraId="022EBAB8"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5BDE95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1F4EC1CD" w14:textId="77777777" w:rsidTr="00F36B68">
        <w:trPr>
          <w:trHeight w:val="300"/>
        </w:trPr>
        <w:tc>
          <w:tcPr>
            <w:tcW w:w="6229" w:type="dxa"/>
            <w:shd w:val="clear" w:color="auto" w:fill="auto"/>
          </w:tcPr>
          <w:p w14:paraId="1835EB7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Ориентация</w:t>
            </w:r>
          </w:p>
        </w:tc>
        <w:tc>
          <w:tcPr>
            <w:tcW w:w="1563" w:type="dxa"/>
            <w:shd w:val="clear" w:color="auto" w:fill="auto"/>
          </w:tcPr>
          <w:p w14:paraId="67961B9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9.1.3.4 (АА)</w:t>
            </w:r>
          </w:p>
        </w:tc>
        <w:tc>
          <w:tcPr>
            <w:tcW w:w="1134" w:type="dxa"/>
            <w:shd w:val="clear" w:color="auto" w:fill="auto"/>
          </w:tcPr>
          <w:p w14:paraId="04ADBCB7"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182D5CD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3E303F9" w14:textId="77777777" w:rsidTr="00F36B68">
        <w:trPr>
          <w:trHeight w:val="300"/>
        </w:trPr>
        <w:tc>
          <w:tcPr>
            <w:tcW w:w="6229" w:type="dxa"/>
            <w:shd w:val="clear" w:color="auto" w:fill="auto"/>
          </w:tcPr>
          <w:p w14:paraId="2B6DA35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Идентифициране на целта на полетата за въвеждане </w:t>
            </w:r>
          </w:p>
        </w:tc>
        <w:tc>
          <w:tcPr>
            <w:tcW w:w="1563" w:type="dxa"/>
            <w:shd w:val="clear" w:color="auto" w:fill="auto"/>
          </w:tcPr>
          <w:p w14:paraId="281F766E"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9.1.3.5 (АА)</w:t>
            </w:r>
          </w:p>
        </w:tc>
        <w:tc>
          <w:tcPr>
            <w:tcW w:w="1134" w:type="dxa"/>
            <w:shd w:val="clear" w:color="auto" w:fill="auto"/>
          </w:tcPr>
          <w:p w14:paraId="5A0F142E"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0F8607B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6DD4A2AC" w14:textId="77777777" w:rsidTr="00F36B68">
        <w:trPr>
          <w:trHeight w:val="300"/>
        </w:trPr>
        <w:tc>
          <w:tcPr>
            <w:tcW w:w="6229" w:type="dxa"/>
            <w:shd w:val="clear" w:color="auto" w:fill="auto"/>
          </w:tcPr>
          <w:p w14:paraId="571C310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Използване на цвят </w:t>
            </w:r>
          </w:p>
        </w:tc>
        <w:tc>
          <w:tcPr>
            <w:tcW w:w="1563" w:type="dxa"/>
            <w:shd w:val="clear" w:color="auto" w:fill="auto"/>
          </w:tcPr>
          <w:p w14:paraId="6F920E5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9.1.4.1 (А)</w:t>
            </w:r>
          </w:p>
        </w:tc>
        <w:tc>
          <w:tcPr>
            <w:tcW w:w="1134" w:type="dxa"/>
            <w:shd w:val="clear" w:color="auto" w:fill="auto"/>
          </w:tcPr>
          <w:p w14:paraId="513D2B45"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2B1E61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EEF53D3" w14:textId="77777777" w:rsidTr="00F36B68">
        <w:trPr>
          <w:trHeight w:val="300"/>
        </w:trPr>
        <w:tc>
          <w:tcPr>
            <w:tcW w:w="6229" w:type="dxa"/>
            <w:shd w:val="clear" w:color="auto" w:fill="auto"/>
          </w:tcPr>
          <w:p w14:paraId="117181A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lastRenderedPageBreak/>
              <w:t>Управление на звука</w:t>
            </w:r>
          </w:p>
        </w:tc>
        <w:tc>
          <w:tcPr>
            <w:tcW w:w="1563" w:type="dxa"/>
            <w:shd w:val="clear" w:color="auto" w:fill="auto"/>
          </w:tcPr>
          <w:p w14:paraId="4A88473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9.1.4.2 (А)</w:t>
            </w:r>
          </w:p>
        </w:tc>
        <w:tc>
          <w:tcPr>
            <w:tcW w:w="1134" w:type="dxa"/>
            <w:shd w:val="clear" w:color="auto" w:fill="auto"/>
          </w:tcPr>
          <w:p w14:paraId="69214832"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CDB94F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607A83BD" w14:textId="77777777" w:rsidTr="00F36B68">
        <w:trPr>
          <w:trHeight w:val="300"/>
        </w:trPr>
        <w:tc>
          <w:tcPr>
            <w:tcW w:w="6229" w:type="dxa"/>
            <w:shd w:val="clear" w:color="auto" w:fill="auto"/>
          </w:tcPr>
          <w:p w14:paraId="4E6F9C0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Контраст (минимални изисквания) </w:t>
            </w:r>
          </w:p>
        </w:tc>
        <w:tc>
          <w:tcPr>
            <w:tcW w:w="1563" w:type="dxa"/>
            <w:shd w:val="clear" w:color="auto" w:fill="auto"/>
          </w:tcPr>
          <w:p w14:paraId="2AC23C6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9.1.4.3 (AA)</w:t>
            </w:r>
          </w:p>
        </w:tc>
        <w:tc>
          <w:tcPr>
            <w:tcW w:w="1134" w:type="dxa"/>
            <w:shd w:val="clear" w:color="auto" w:fill="auto"/>
          </w:tcPr>
          <w:p w14:paraId="7893C5D4"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8195FB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6789CD24" w14:textId="77777777" w:rsidTr="00F36B68">
        <w:trPr>
          <w:trHeight w:val="300"/>
        </w:trPr>
        <w:tc>
          <w:tcPr>
            <w:tcW w:w="6229" w:type="dxa"/>
            <w:shd w:val="clear" w:color="auto" w:fill="auto"/>
          </w:tcPr>
          <w:p w14:paraId="571CDEB2"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Преоразмеряване на текст </w:t>
            </w:r>
          </w:p>
        </w:tc>
        <w:tc>
          <w:tcPr>
            <w:tcW w:w="1563" w:type="dxa"/>
            <w:shd w:val="clear" w:color="auto" w:fill="auto"/>
          </w:tcPr>
          <w:p w14:paraId="0998483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9.1.4.4 (AA)</w:t>
            </w:r>
          </w:p>
        </w:tc>
        <w:tc>
          <w:tcPr>
            <w:tcW w:w="1134" w:type="dxa"/>
            <w:shd w:val="clear" w:color="auto" w:fill="auto"/>
          </w:tcPr>
          <w:p w14:paraId="3217B2B0"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22EC6B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A68BAC0" w14:textId="77777777" w:rsidTr="00F36B68">
        <w:trPr>
          <w:trHeight w:val="300"/>
        </w:trPr>
        <w:tc>
          <w:tcPr>
            <w:tcW w:w="6229" w:type="dxa"/>
            <w:shd w:val="clear" w:color="auto" w:fill="auto"/>
          </w:tcPr>
          <w:p w14:paraId="2C8FD18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Изображения на текст </w:t>
            </w:r>
          </w:p>
        </w:tc>
        <w:tc>
          <w:tcPr>
            <w:tcW w:w="1563" w:type="dxa"/>
            <w:shd w:val="clear" w:color="auto" w:fill="auto"/>
          </w:tcPr>
          <w:p w14:paraId="246697D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9.1.4.5 (АА)</w:t>
            </w:r>
          </w:p>
        </w:tc>
        <w:tc>
          <w:tcPr>
            <w:tcW w:w="1134" w:type="dxa"/>
            <w:shd w:val="clear" w:color="auto" w:fill="auto"/>
          </w:tcPr>
          <w:p w14:paraId="0EDAE9FF"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7F4F908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5E1BAC61" w14:textId="77777777" w:rsidTr="00F36B68">
        <w:trPr>
          <w:trHeight w:val="300"/>
        </w:trPr>
        <w:tc>
          <w:tcPr>
            <w:tcW w:w="6229" w:type="dxa"/>
            <w:shd w:val="clear" w:color="auto" w:fill="auto"/>
          </w:tcPr>
          <w:p w14:paraId="0ED12FA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Оразмеряване и преоформяне </w:t>
            </w:r>
          </w:p>
        </w:tc>
        <w:tc>
          <w:tcPr>
            <w:tcW w:w="1563" w:type="dxa"/>
            <w:shd w:val="clear" w:color="auto" w:fill="auto"/>
          </w:tcPr>
          <w:p w14:paraId="0A1D82E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9.1.4.10 (АА)</w:t>
            </w:r>
          </w:p>
        </w:tc>
        <w:tc>
          <w:tcPr>
            <w:tcW w:w="1134" w:type="dxa"/>
            <w:shd w:val="clear" w:color="auto" w:fill="auto"/>
          </w:tcPr>
          <w:p w14:paraId="29333647"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2CB6064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6D1F6F1E" w14:textId="77777777" w:rsidTr="00F36B68">
        <w:trPr>
          <w:trHeight w:val="300"/>
        </w:trPr>
        <w:tc>
          <w:tcPr>
            <w:tcW w:w="6229" w:type="dxa"/>
            <w:shd w:val="clear" w:color="auto" w:fill="auto"/>
          </w:tcPr>
          <w:p w14:paraId="66B0F63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Контраст на нетекстови обекти </w:t>
            </w:r>
          </w:p>
        </w:tc>
        <w:tc>
          <w:tcPr>
            <w:tcW w:w="1563" w:type="dxa"/>
            <w:shd w:val="clear" w:color="auto" w:fill="auto"/>
          </w:tcPr>
          <w:p w14:paraId="2DE30BF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9.1.4.11 (АА)</w:t>
            </w:r>
          </w:p>
        </w:tc>
        <w:tc>
          <w:tcPr>
            <w:tcW w:w="1134" w:type="dxa"/>
            <w:shd w:val="clear" w:color="auto" w:fill="auto"/>
          </w:tcPr>
          <w:p w14:paraId="7A4F47CA"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4E8205A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07F3340" w14:textId="77777777" w:rsidTr="00F36B68">
        <w:trPr>
          <w:trHeight w:val="300"/>
        </w:trPr>
        <w:tc>
          <w:tcPr>
            <w:tcW w:w="6229" w:type="dxa"/>
            <w:shd w:val="clear" w:color="auto" w:fill="auto"/>
          </w:tcPr>
          <w:p w14:paraId="69F6CC7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Разстояние между текст </w:t>
            </w:r>
          </w:p>
        </w:tc>
        <w:tc>
          <w:tcPr>
            <w:tcW w:w="1563" w:type="dxa"/>
            <w:shd w:val="clear" w:color="auto" w:fill="auto"/>
          </w:tcPr>
          <w:p w14:paraId="3C0F6AD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9.1.4.12 (АА)</w:t>
            </w:r>
          </w:p>
        </w:tc>
        <w:tc>
          <w:tcPr>
            <w:tcW w:w="1134" w:type="dxa"/>
            <w:shd w:val="clear" w:color="auto" w:fill="auto"/>
          </w:tcPr>
          <w:p w14:paraId="3681AF7D"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283626E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382847A6" w14:textId="77777777" w:rsidTr="00F36B68">
        <w:trPr>
          <w:trHeight w:val="300"/>
        </w:trPr>
        <w:tc>
          <w:tcPr>
            <w:tcW w:w="6229" w:type="dxa"/>
            <w:shd w:val="clear" w:color="auto" w:fill="auto"/>
          </w:tcPr>
          <w:p w14:paraId="6ADDF51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Съдържание при преминаване или фокус </w:t>
            </w:r>
          </w:p>
        </w:tc>
        <w:tc>
          <w:tcPr>
            <w:tcW w:w="1563" w:type="dxa"/>
            <w:shd w:val="clear" w:color="auto" w:fill="auto"/>
          </w:tcPr>
          <w:p w14:paraId="6010613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9.1.4.13 (АА)</w:t>
            </w:r>
          </w:p>
        </w:tc>
        <w:tc>
          <w:tcPr>
            <w:tcW w:w="1134" w:type="dxa"/>
            <w:shd w:val="clear" w:color="auto" w:fill="auto"/>
          </w:tcPr>
          <w:p w14:paraId="6F6DC674"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616343AE"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7BE57670" w14:textId="77777777" w:rsidTr="00F36B68">
        <w:trPr>
          <w:trHeight w:val="300"/>
        </w:trPr>
        <w:tc>
          <w:tcPr>
            <w:tcW w:w="6229" w:type="dxa"/>
            <w:shd w:val="clear" w:color="auto" w:fill="auto"/>
          </w:tcPr>
          <w:p w14:paraId="7C51722F"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Клавиатура </w:t>
            </w:r>
          </w:p>
        </w:tc>
        <w:tc>
          <w:tcPr>
            <w:tcW w:w="1563" w:type="dxa"/>
            <w:shd w:val="clear" w:color="auto" w:fill="auto"/>
          </w:tcPr>
          <w:p w14:paraId="5B966ED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9.2.1.1 (А)</w:t>
            </w:r>
          </w:p>
        </w:tc>
        <w:tc>
          <w:tcPr>
            <w:tcW w:w="1134" w:type="dxa"/>
            <w:shd w:val="clear" w:color="auto" w:fill="auto"/>
          </w:tcPr>
          <w:p w14:paraId="3526C1AA"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2AE059E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7BC088CA" w14:textId="77777777" w:rsidTr="00F36B68">
        <w:trPr>
          <w:trHeight w:val="300"/>
        </w:trPr>
        <w:tc>
          <w:tcPr>
            <w:tcW w:w="6229" w:type="dxa"/>
            <w:shd w:val="clear" w:color="auto" w:fill="auto"/>
          </w:tcPr>
          <w:p w14:paraId="2CFD9522"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Без фиксиране на клавиатурния фокус </w:t>
            </w:r>
          </w:p>
        </w:tc>
        <w:tc>
          <w:tcPr>
            <w:tcW w:w="1563" w:type="dxa"/>
            <w:shd w:val="clear" w:color="auto" w:fill="auto"/>
          </w:tcPr>
          <w:p w14:paraId="174F094E"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9.2.1.2 (А)</w:t>
            </w:r>
          </w:p>
        </w:tc>
        <w:tc>
          <w:tcPr>
            <w:tcW w:w="1134" w:type="dxa"/>
            <w:shd w:val="clear" w:color="auto" w:fill="auto"/>
          </w:tcPr>
          <w:p w14:paraId="4E24A18B"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6E5631C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5D660121" w14:textId="77777777" w:rsidTr="00F36B68">
        <w:trPr>
          <w:trHeight w:val="300"/>
        </w:trPr>
        <w:tc>
          <w:tcPr>
            <w:tcW w:w="6229" w:type="dxa"/>
            <w:shd w:val="clear" w:color="auto" w:fill="auto"/>
          </w:tcPr>
          <w:p w14:paraId="244CA3FF"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Бързи връзки чрез клавиши със символи </w:t>
            </w:r>
          </w:p>
        </w:tc>
        <w:tc>
          <w:tcPr>
            <w:tcW w:w="1563" w:type="dxa"/>
            <w:shd w:val="clear" w:color="auto" w:fill="auto"/>
          </w:tcPr>
          <w:p w14:paraId="2B3C35C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9.2.1.4 (А)</w:t>
            </w:r>
          </w:p>
        </w:tc>
        <w:tc>
          <w:tcPr>
            <w:tcW w:w="1134" w:type="dxa"/>
            <w:shd w:val="clear" w:color="auto" w:fill="auto"/>
          </w:tcPr>
          <w:p w14:paraId="3FE88383"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60A1F7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50BAFBC" w14:textId="77777777" w:rsidTr="00F36B68">
        <w:trPr>
          <w:trHeight w:val="300"/>
        </w:trPr>
        <w:tc>
          <w:tcPr>
            <w:tcW w:w="6229" w:type="dxa"/>
            <w:shd w:val="clear" w:color="auto" w:fill="auto"/>
          </w:tcPr>
          <w:p w14:paraId="2D46343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Регулируеми времеви интервали</w:t>
            </w:r>
          </w:p>
        </w:tc>
        <w:tc>
          <w:tcPr>
            <w:tcW w:w="1563" w:type="dxa"/>
            <w:shd w:val="clear" w:color="auto" w:fill="auto"/>
          </w:tcPr>
          <w:p w14:paraId="794E0B0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9.2.2.1 (А)</w:t>
            </w:r>
          </w:p>
        </w:tc>
        <w:tc>
          <w:tcPr>
            <w:tcW w:w="1134" w:type="dxa"/>
            <w:shd w:val="clear" w:color="auto" w:fill="auto"/>
          </w:tcPr>
          <w:p w14:paraId="4209FEB5"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147D46A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B504C9C" w14:textId="77777777" w:rsidTr="00F36B68">
        <w:trPr>
          <w:trHeight w:val="300"/>
        </w:trPr>
        <w:tc>
          <w:tcPr>
            <w:tcW w:w="6229" w:type="dxa"/>
            <w:shd w:val="clear" w:color="auto" w:fill="auto"/>
          </w:tcPr>
          <w:p w14:paraId="4C6194F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Пауза, спиране, скриване</w:t>
            </w:r>
          </w:p>
        </w:tc>
        <w:tc>
          <w:tcPr>
            <w:tcW w:w="1563" w:type="dxa"/>
            <w:shd w:val="clear" w:color="auto" w:fill="auto"/>
          </w:tcPr>
          <w:p w14:paraId="569BACA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9.2.2.2 (А)</w:t>
            </w:r>
          </w:p>
        </w:tc>
        <w:tc>
          <w:tcPr>
            <w:tcW w:w="1134" w:type="dxa"/>
            <w:shd w:val="clear" w:color="auto" w:fill="auto"/>
          </w:tcPr>
          <w:p w14:paraId="2D3A767B"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6E005EE"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E5F2838" w14:textId="77777777" w:rsidTr="00F36B68">
        <w:trPr>
          <w:trHeight w:val="300"/>
        </w:trPr>
        <w:tc>
          <w:tcPr>
            <w:tcW w:w="6229" w:type="dxa"/>
            <w:shd w:val="clear" w:color="auto" w:fill="auto"/>
          </w:tcPr>
          <w:p w14:paraId="6297CBA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Три проблясвания или под прага на проблясвания</w:t>
            </w:r>
          </w:p>
        </w:tc>
        <w:tc>
          <w:tcPr>
            <w:tcW w:w="1563" w:type="dxa"/>
            <w:shd w:val="clear" w:color="auto" w:fill="auto"/>
          </w:tcPr>
          <w:p w14:paraId="746C640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9.2.3.1 (А)</w:t>
            </w:r>
          </w:p>
        </w:tc>
        <w:tc>
          <w:tcPr>
            <w:tcW w:w="1134" w:type="dxa"/>
            <w:shd w:val="clear" w:color="auto" w:fill="auto"/>
          </w:tcPr>
          <w:p w14:paraId="7D45B694"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767A56C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3E0923FB" w14:textId="77777777" w:rsidTr="00F36B68">
        <w:trPr>
          <w:trHeight w:val="300"/>
        </w:trPr>
        <w:tc>
          <w:tcPr>
            <w:tcW w:w="6229" w:type="dxa"/>
            <w:shd w:val="clear" w:color="auto" w:fill="auto"/>
          </w:tcPr>
          <w:p w14:paraId="3396BAC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Заобикаляне (байпас) на блокове с информация </w:t>
            </w:r>
          </w:p>
        </w:tc>
        <w:tc>
          <w:tcPr>
            <w:tcW w:w="1563" w:type="dxa"/>
            <w:shd w:val="clear" w:color="auto" w:fill="auto"/>
          </w:tcPr>
          <w:p w14:paraId="3888DE6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9.2.4.1 (А)</w:t>
            </w:r>
          </w:p>
        </w:tc>
        <w:tc>
          <w:tcPr>
            <w:tcW w:w="1134" w:type="dxa"/>
            <w:shd w:val="clear" w:color="auto" w:fill="auto"/>
          </w:tcPr>
          <w:p w14:paraId="75C8FB64"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A6133B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6730341" w14:textId="77777777" w:rsidTr="00F36B68">
        <w:trPr>
          <w:trHeight w:val="300"/>
        </w:trPr>
        <w:tc>
          <w:tcPr>
            <w:tcW w:w="6229" w:type="dxa"/>
            <w:shd w:val="clear" w:color="auto" w:fill="auto"/>
          </w:tcPr>
          <w:p w14:paraId="7FB638B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Заглавие на страницата</w:t>
            </w:r>
          </w:p>
        </w:tc>
        <w:tc>
          <w:tcPr>
            <w:tcW w:w="1563" w:type="dxa"/>
            <w:shd w:val="clear" w:color="auto" w:fill="auto"/>
          </w:tcPr>
          <w:p w14:paraId="0CAB7B5D"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9.2.4.2 (А)</w:t>
            </w:r>
          </w:p>
        </w:tc>
        <w:tc>
          <w:tcPr>
            <w:tcW w:w="1134" w:type="dxa"/>
            <w:shd w:val="clear" w:color="auto" w:fill="auto"/>
          </w:tcPr>
          <w:p w14:paraId="29A84407"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7467E9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5CFF4283" w14:textId="77777777" w:rsidTr="00F36B68">
        <w:trPr>
          <w:trHeight w:val="300"/>
        </w:trPr>
        <w:tc>
          <w:tcPr>
            <w:tcW w:w="6229" w:type="dxa"/>
            <w:shd w:val="clear" w:color="auto" w:fill="auto"/>
          </w:tcPr>
          <w:p w14:paraId="2550A86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Ред на назначаване на фокус </w:t>
            </w:r>
          </w:p>
        </w:tc>
        <w:tc>
          <w:tcPr>
            <w:tcW w:w="1563" w:type="dxa"/>
            <w:shd w:val="clear" w:color="auto" w:fill="auto"/>
          </w:tcPr>
          <w:p w14:paraId="2258944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9.2.4.3 (А)</w:t>
            </w:r>
          </w:p>
        </w:tc>
        <w:tc>
          <w:tcPr>
            <w:tcW w:w="1134" w:type="dxa"/>
            <w:shd w:val="clear" w:color="auto" w:fill="auto"/>
          </w:tcPr>
          <w:p w14:paraId="3B3DA8CF"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4781E37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1F8B90AE" w14:textId="77777777" w:rsidTr="00F36B68">
        <w:trPr>
          <w:trHeight w:val="300"/>
        </w:trPr>
        <w:tc>
          <w:tcPr>
            <w:tcW w:w="6229" w:type="dxa"/>
            <w:shd w:val="clear" w:color="auto" w:fill="auto"/>
          </w:tcPr>
          <w:p w14:paraId="47A77AF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Предназначение на линк (в контекст) </w:t>
            </w:r>
          </w:p>
        </w:tc>
        <w:tc>
          <w:tcPr>
            <w:tcW w:w="1563" w:type="dxa"/>
            <w:shd w:val="clear" w:color="auto" w:fill="auto"/>
          </w:tcPr>
          <w:p w14:paraId="7F25850F"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9.2.4.4 (A)</w:t>
            </w:r>
          </w:p>
        </w:tc>
        <w:tc>
          <w:tcPr>
            <w:tcW w:w="1134" w:type="dxa"/>
            <w:shd w:val="clear" w:color="auto" w:fill="auto"/>
          </w:tcPr>
          <w:p w14:paraId="5D6E9226"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75E9A5D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1AB86555" w14:textId="77777777" w:rsidTr="00F36B68">
        <w:trPr>
          <w:trHeight w:val="300"/>
        </w:trPr>
        <w:tc>
          <w:tcPr>
            <w:tcW w:w="6229" w:type="dxa"/>
            <w:shd w:val="clear" w:color="auto" w:fill="auto"/>
          </w:tcPr>
          <w:p w14:paraId="483A34F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Алтернативни пътища</w:t>
            </w:r>
          </w:p>
        </w:tc>
        <w:tc>
          <w:tcPr>
            <w:tcW w:w="1563" w:type="dxa"/>
            <w:shd w:val="clear" w:color="auto" w:fill="auto"/>
          </w:tcPr>
          <w:p w14:paraId="7C0E7B5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9.2.4.5 (АА)</w:t>
            </w:r>
          </w:p>
        </w:tc>
        <w:tc>
          <w:tcPr>
            <w:tcW w:w="1134" w:type="dxa"/>
            <w:shd w:val="clear" w:color="auto" w:fill="auto"/>
          </w:tcPr>
          <w:p w14:paraId="529F68E3"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4887BF0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F7758D6" w14:textId="77777777" w:rsidTr="00F36B68">
        <w:trPr>
          <w:trHeight w:val="300"/>
        </w:trPr>
        <w:tc>
          <w:tcPr>
            <w:tcW w:w="6229" w:type="dxa"/>
            <w:shd w:val="clear" w:color="auto" w:fill="auto"/>
          </w:tcPr>
          <w:p w14:paraId="2F14360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Заглавия и етикети</w:t>
            </w:r>
          </w:p>
        </w:tc>
        <w:tc>
          <w:tcPr>
            <w:tcW w:w="1563" w:type="dxa"/>
            <w:shd w:val="clear" w:color="auto" w:fill="auto"/>
          </w:tcPr>
          <w:p w14:paraId="3569CE0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9.2.4.6 (AA)</w:t>
            </w:r>
          </w:p>
        </w:tc>
        <w:tc>
          <w:tcPr>
            <w:tcW w:w="1134" w:type="dxa"/>
            <w:shd w:val="clear" w:color="auto" w:fill="auto"/>
          </w:tcPr>
          <w:p w14:paraId="37121626"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4BE8725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7DE21952" w14:textId="77777777" w:rsidTr="00F36B68">
        <w:trPr>
          <w:trHeight w:val="300"/>
        </w:trPr>
        <w:tc>
          <w:tcPr>
            <w:tcW w:w="6229" w:type="dxa"/>
            <w:shd w:val="clear" w:color="auto" w:fill="auto"/>
          </w:tcPr>
          <w:p w14:paraId="1097CC6E"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Видим фокус</w:t>
            </w:r>
          </w:p>
        </w:tc>
        <w:tc>
          <w:tcPr>
            <w:tcW w:w="1563" w:type="dxa"/>
            <w:shd w:val="clear" w:color="auto" w:fill="auto"/>
          </w:tcPr>
          <w:p w14:paraId="2A8A64C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9.2.4.7 (AA)</w:t>
            </w:r>
          </w:p>
        </w:tc>
        <w:tc>
          <w:tcPr>
            <w:tcW w:w="1134" w:type="dxa"/>
            <w:shd w:val="clear" w:color="auto" w:fill="auto"/>
          </w:tcPr>
          <w:p w14:paraId="1A486DA6"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67A346D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568E6DBB" w14:textId="77777777" w:rsidTr="00F36B68">
        <w:trPr>
          <w:trHeight w:val="300"/>
        </w:trPr>
        <w:tc>
          <w:tcPr>
            <w:tcW w:w="6229" w:type="dxa"/>
            <w:shd w:val="clear" w:color="auto" w:fill="auto"/>
          </w:tcPr>
          <w:p w14:paraId="65F24FD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Жестове с курсор/показалец </w:t>
            </w:r>
          </w:p>
        </w:tc>
        <w:tc>
          <w:tcPr>
            <w:tcW w:w="1563" w:type="dxa"/>
            <w:shd w:val="clear" w:color="auto" w:fill="auto"/>
          </w:tcPr>
          <w:p w14:paraId="1BEE622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9.2.5.1 (А)</w:t>
            </w:r>
          </w:p>
        </w:tc>
        <w:tc>
          <w:tcPr>
            <w:tcW w:w="1134" w:type="dxa"/>
            <w:shd w:val="clear" w:color="auto" w:fill="auto"/>
          </w:tcPr>
          <w:p w14:paraId="2337FA43"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588A77E"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0C37F46A" w14:textId="77777777" w:rsidTr="00F36B68">
        <w:trPr>
          <w:trHeight w:val="300"/>
        </w:trPr>
        <w:tc>
          <w:tcPr>
            <w:tcW w:w="6229" w:type="dxa"/>
            <w:shd w:val="clear" w:color="auto" w:fill="auto"/>
          </w:tcPr>
          <w:p w14:paraId="31147A6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Изключване на жестове с курсор/показалец </w:t>
            </w:r>
          </w:p>
        </w:tc>
        <w:tc>
          <w:tcPr>
            <w:tcW w:w="1563" w:type="dxa"/>
            <w:shd w:val="clear" w:color="auto" w:fill="auto"/>
          </w:tcPr>
          <w:p w14:paraId="79A952C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9.2.5.2 (А)</w:t>
            </w:r>
          </w:p>
        </w:tc>
        <w:tc>
          <w:tcPr>
            <w:tcW w:w="1134" w:type="dxa"/>
            <w:shd w:val="clear" w:color="auto" w:fill="auto"/>
          </w:tcPr>
          <w:p w14:paraId="6FD8A7ED"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65AF2C0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003372E1" w14:textId="77777777" w:rsidTr="00F36B68">
        <w:trPr>
          <w:trHeight w:val="300"/>
        </w:trPr>
        <w:tc>
          <w:tcPr>
            <w:tcW w:w="6229" w:type="dxa"/>
            <w:shd w:val="clear" w:color="auto" w:fill="auto"/>
          </w:tcPr>
          <w:p w14:paraId="59A8360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Етикет в наименование </w:t>
            </w:r>
          </w:p>
        </w:tc>
        <w:tc>
          <w:tcPr>
            <w:tcW w:w="1563" w:type="dxa"/>
            <w:shd w:val="clear" w:color="auto" w:fill="auto"/>
          </w:tcPr>
          <w:p w14:paraId="252CF11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9.2.5.3 (А)</w:t>
            </w:r>
          </w:p>
        </w:tc>
        <w:tc>
          <w:tcPr>
            <w:tcW w:w="1134" w:type="dxa"/>
            <w:shd w:val="clear" w:color="auto" w:fill="auto"/>
          </w:tcPr>
          <w:p w14:paraId="48293387"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6FAAA2C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4140945" w14:textId="77777777" w:rsidTr="00F36B68">
        <w:trPr>
          <w:trHeight w:val="300"/>
        </w:trPr>
        <w:tc>
          <w:tcPr>
            <w:tcW w:w="6229" w:type="dxa"/>
            <w:shd w:val="clear" w:color="auto" w:fill="auto"/>
          </w:tcPr>
          <w:p w14:paraId="50CAD96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Активиране посредством движение </w:t>
            </w:r>
          </w:p>
        </w:tc>
        <w:tc>
          <w:tcPr>
            <w:tcW w:w="1563" w:type="dxa"/>
            <w:shd w:val="clear" w:color="auto" w:fill="auto"/>
          </w:tcPr>
          <w:p w14:paraId="1103696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9.2.5.4 (А)</w:t>
            </w:r>
          </w:p>
        </w:tc>
        <w:tc>
          <w:tcPr>
            <w:tcW w:w="1134" w:type="dxa"/>
            <w:shd w:val="clear" w:color="auto" w:fill="auto"/>
          </w:tcPr>
          <w:p w14:paraId="4AEFC852"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6BE4D032"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0BD55BC3" w14:textId="77777777" w:rsidTr="00F36B68">
        <w:trPr>
          <w:trHeight w:val="300"/>
        </w:trPr>
        <w:tc>
          <w:tcPr>
            <w:tcW w:w="6229" w:type="dxa"/>
            <w:shd w:val="clear" w:color="auto" w:fill="auto"/>
          </w:tcPr>
          <w:p w14:paraId="4FB486B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Език на страницата </w:t>
            </w:r>
          </w:p>
        </w:tc>
        <w:tc>
          <w:tcPr>
            <w:tcW w:w="1563" w:type="dxa"/>
            <w:shd w:val="clear" w:color="auto" w:fill="auto"/>
          </w:tcPr>
          <w:p w14:paraId="5B9FF9F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9.3.1.1. (А)</w:t>
            </w:r>
          </w:p>
        </w:tc>
        <w:tc>
          <w:tcPr>
            <w:tcW w:w="1134" w:type="dxa"/>
            <w:shd w:val="clear" w:color="auto" w:fill="auto"/>
          </w:tcPr>
          <w:p w14:paraId="23460F8A"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1CEF68D"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46889173" w14:textId="77777777" w:rsidTr="00F36B68">
        <w:trPr>
          <w:trHeight w:val="300"/>
        </w:trPr>
        <w:tc>
          <w:tcPr>
            <w:tcW w:w="6229" w:type="dxa"/>
            <w:shd w:val="clear" w:color="auto" w:fill="auto"/>
          </w:tcPr>
          <w:p w14:paraId="132E07D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Език на отделните части </w:t>
            </w:r>
          </w:p>
        </w:tc>
        <w:tc>
          <w:tcPr>
            <w:tcW w:w="1563" w:type="dxa"/>
            <w:shd w:val="clear" w:color="auto" w:fill="auto"/>
          </w:tcPr>
          <w:p w14:paraId="67EF2E8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9.3.1.2 (АА)</w:t>
            </w:r>
          </w:p>
        </w:tc>
        <w:tc>
          <w:tcPr>
            <w:tcW w:w="1134" w:type="dxa"/>
            <w:shd w:val="clear" w:color="auto" w:fill="auto"/>
          </w:tcPr>
          <w:p w14:paraId="5DD7C036"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38F5BE0B"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118F6DCB" w14:textId="77777777" w:rsidTr="00F36B68">
        <w:trPr>
          <w:trHeight w:val="300"/>
        </w:trPr>
        <w:tc>
          <w:tcPr>
            <w:tcW w:w="6229" w:type="dxa"/>
            <w:shd w:val="clear" w:color="auto" w:fill="auto"/>
          </w:tcPr>
          <w:p w14:paraId="0040C05F"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lastRenderedPageBreak/>
              <w:t xml:space="preserve">При получаване на фокус </w:t>
            </w:r>
          </w:p>
        </w:tc>
        <w:tc>
          <w:tcPr>
            <w:tcW w:w="1563" w:type="dxa"/>
            <w:shd w:val="clear" w:color="auto" w:fill="auto"/>
          </w:tcPr>
          <w:p w14:paraId="4F20BCF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9.3.2.1 (А)</w:t>
            </w:r>
          </w:p>
        </w:tc>
        <w:tc>
          <w:tcPr>
            <w:tcW w:w="1134" w:type="dxa"/>
            <w:shd w:val="clear" w:color="auto" w:fill="auto"/>
          </w:tcPr>
          <w:p w14:paraId="35FD9836"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CC520FD"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5E635337" w14:textId="77777777" w:rsidTr="00F36B68">
        <w:trPr>
          <w:trHeight w:val="300"/>
        </w:trPr>
        <w:tc>
          <w:tcPr>
            <w:tcW w:w="6229" w:type="dxa"/>
            <w:shd w:val="clear" w:color="auto" w:fill="auto"/>
          </w:tcPr>
          <w:p w14:paraId="4673BD1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Автоматична промяна при въвеждане </w:t>
            </w:r>
          </w:p>
        </w:tc>
        <w:tc>
          <w:tcPr>
            <w:tcW w:w="1563" w:type="dxa"/>
            <w:shd w:val="clear" w:color="auto" w:fill="auto"/>
          </w:tcPr>
          <w:p w14:paraId="612A0BF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9.3.2.2 (А)</w:t>
            </w:r>
          </w:p>
        </w:tc>
        <w:tc>
          <w:tcPr>
            <w:tcW w:w="1134" w:type="dxa"/>
            <w:shd w:val="clear" w:color="auto" w:fill="auto"/>
          </w:tcPr>
          <w:p w14:paraId="251A2986"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77B7B9E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B05EB48" w14:textId="77777777" w:rsidTr="00F36B68">
        <w:trPr>
          <w:trHeight w:val="300"/>
        </w:trPr>
        <w:tc>
          <w:tcPr>
            <w:tcW w:w="6229" w:type="dxa"/>
            <w:shd w:val="clear" w:color="auto" w:fill="auto"/>
          </w:tcPr>
          <w:p w14:paraId="237C5AB2"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Систематична навигация </w:t>
            </w:r>
          </w:p>
        </w:tc>
        <w:tc>
          <w:tcPr>
            <w:tcW w:w="1563" w:type="dxa"/>
            <w:shd w:val="clear" w:color="auto" w:fill="auto"/>
          </w:tcPr>
          <w:p w14:paraId="74B01FD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9.3.2.3 (АА)</w:t>
            </w:r>
          </w:p>
        </w:tc>
        <w:tc>
          <w:tcPr>
            <w:tcW w:w="1134" w:type="dxa"/>
            <w:shd w:val="clear" w:color="auto" w:fill="auto"/>
          </w:tcPr>
          <w:p w14:paraId="23C2C916"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02A9113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6499C078" w14:textId="77777777" w:rsidTr="00F36B68">
        <w:trPr>
          <w:trHeight w:val="300"/>
        </w:trPr>
        <w:tc>
          <w:tcPr>
            <w:tcW w:w="6229" w:type="dxa"/>
            <w:shd w:val="clear" w:color="auto" w:fill="auto"/>
          </w:tcPr>
          <w:p w14:paraId="1D1FF88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Систематична идентификация </w:t>
            </w:r>
          </w:p>
        </w:tc>
        <w:tc>
          <w:tcPr>
            <w:tcW w:w="1563" w:type="dxa"/>
            <w:shd w:val="clear" w:color="auto" w:fill="auto"/>
          </w:tcPr>
          <w:p w14:paraId="6E8D6B6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9.3.2.4 (АА)</w:t>
            </w:r>
          </w:p>
        </w:tc>
        <w:tc>
          <w:tcPr>
            <w:tcW w:w="1134" w:type="dxa"/>
            <w:shd w:val="clear" w:color="auto" w:fill="auto"/>
          </w:tcPr>
          <w:p w14:paraId="425EB9B1"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4706A2A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AEFF491" w14:textId="77777777" w:rsidTr="00F36B68">
        <w:trPr>
          <w:trHeight w:val="300"/>
        </w:trPr>
        <w:tc>
          <w:tcPr>
            <w:tcW w:w="6229" w:type="dxa"/>
            <w:shd w:val="clear" w:color="auto" w:fill="auto"/>
          </w:tcPr>
          <w:p w14:paraId="7979AE7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Идентифициране на грешки</w:t>
            </w:r>
          </w:p>
        </w:tc>
        <w:tc>
          <w:tcPr>
            <w:tcW w:w="1563" w:type="dxa"/>
            <w:shd w:val="clear" w:color="auto" w:fill="auto"/>
          </w:tcPr>
          <w:p w14:paraId="4C26A9CD"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9.3.3.1(А)</w:t>
            </w:r>
          </w:p>
        </w:tc>
        <w:tc>
          <w:tcPr>
            <w:tcW w:w="1134" w:type="dxa"/>
            <w:shd w:val="clear" w:color="auto" w:fill="auto"/>
          </w:tcPr>
          <w:p w14:paraId="024CFB83"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E59827E"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20E24C72" w14:textId="77777777" w:rsidTr="00F36B68">
        <w:trPr>
          <w:trHeight w:val="300"/>
        </w:trPr>
        <w:tc>
          <w:tcPr>
            <w:tcW w:w="6229" w:type="dxa"/>
            <w:shd w:val="clear" w:color="auto" w:fill="auto"/>
          </w:tcPr>
          <w:p w14:paraId="52863285"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Етикети или инструкции</w:t>
            </w:r>
          </w:p>
        </w:tc>
        <w:tc>
          <w:tcPr>
            <w:tcW w:w="1563" w:type="dxa"/>
            <w:shd w:val="clear" w:color="auto" w:fill="auto"/>
          </w:tcPr>
          <w:p w14:paraId="014CFBF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9.3.3.2 (А)</w:t>
            </w:r>
          </w:p>
        </w:tc>
        <w:tc>
          <w:tcPr>
            <w:tcW w:w="1134" w:type="dxa"/>
            <w:shd w:val="clear" w:color="auto" w:fill="auto"/>
          </w:tcPr>
          <w:p w14:paraId="016B4944"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0BE665F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32118F97" w14:textId="77777777" w:rsidTr="00F36B68">
        <w:trPr>
          <w:trHeight w:val="300"/>
        </w:trPr>
        <w:tc>
          <w:tcPr>
            <w:tcW w:w="6229" w:type="dxa"/>
            <w:shd w:val="clear" w:color="auto" w:fill="auto"/>
          </w:tcPr>
          <w:p w14:paraId="249B73D9"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Предложение за отстраняване на грешка </w:t>
            </w:r>
          </w:p>
        </w:tc>
        <w:tc>
          <w:tcPr>
            <w:tcW w:w="1563" w:type="dxa"/>
            <w:shd w:val="clear" w:color="auto" w:fill="auto"/>
          </w:tcPr>
          <w:p w14:paraId="7AB822AC"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9.3.3.3 (АА)</w:t>
            </w:r>
          </w:p>
        </w:tc>
        <w:tc>
          <w:tcPr>
            <w:tcW w:w="1134" w:type="dxa"/>
            <w:shd w:val="clear" w:color="auto" w:fill="auto"/>
          </w:tcPr>
          <w:p w14:paraId="05170E55"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608D917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10152DFF" w14:textId="77777777" w:rsidTr="00F36B68">
        <w:trPr>
          <w:trHeight w:val="300"/>
        </w:trPr>
        <w:tc>
          <w:tcPr>
            <w:tcW w:w="6229" w:type="dxa"/>
            <w:shd w:val="clear" w:color="auto" w:fill="auto"/>
          </w:tcPr>
          <w:p w14:paraId="66BE7124"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Предотвратяване на грешки (юридически, финансови, фактически) </w:t>
            </w:r>
          </w:p>
        </w:tc>
        <w:tc>
          <w:tcPr>
            <w:tcW w:w="1563" w:type="dxa"/>
            <w:shd w:val="clear" w:color="auto" w:fill="auto"/>
          </w:tcPr>
          <w:p w14:paraId="3307516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9.3.3.4 (АА)</w:t>
            </w:r>
          </w:p>
        </w:tc>
        <w:tc>
          <w:tcPr>
            <w:tcW w:w="1134" w:type="dxa"/>
            <w:shd w:val="clear" w:color="auto" w:fill="auto"/>
          </w:tcPr>
          <w:p w14:paraId="3ACA1E9A"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7704D967"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008129D5" w14:textId="77777777" w:rsidTr="00F36B68">
        <w:trPr>
          <w:trHeight w:val="300"/>
        </w:trPr>
        <w:tc>
          <w:tcPr>
            <w:tcW w:w="6229" w:type="dxa"/>
            <w:shd w:val="clear" w:color="auto" w:fill="auto"/>
          </w:tcPr>
          <w:p w14:paraId="1792409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Логически разбор </w:t>
            </w:r>
          </w:p>
        </w:tc>
        <w:tc>
          <w:tcPr>
            <w:tcW w:w="1563" w:type="dxa"/>
            <w:shd w:val="clear" w:color="auto" w:fill="auto"/>
          </w:tcPr>
          <w:p w14:paraId="60C3C59A"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9.4.1.1 (А)</w:t>
            </w:r>
          </w:p>
        </w:tc>
        <w:tc>
          <w:tcPr>
            <w:tcW w:w="1134" w:type="dxa"/>
            <w:shd w:val="clear" w:color="auto" w:fill="auto"/>
          </w:tcPr>
          <w:p w14:paraId="5180975C"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4D3B8C46"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36D52699" w14:textId="77777777" w:rsidTr="00F36B68">
        <w:trPr>
          <w:trHeight w:val="300"/>
        </w:trPr>
        <w:tc>
          <w:tcPr>
            <w:tcW w:w="6229" w:type="dxa"/>
            <w:shd w:val="clear" w:color="auto" w:fill="auto"/>
          </w:tcPr>
          <w:p w14:paraId="762E800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Наименование, роля, стойност </w:t>
            </w:r>
          </w:p>
        </w:tc>
        <w:tc>
          <w:tcPr>
            <w:tcW w:w="1563" w:type="dxa"/>
            <w:shd w:val="clear" w:color="auto" w:fill="auto"/>
          </w:tcPr>
          <w:p w14:paraId="70F2A0D3"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9.4.1.2 (А)</w:t>
            </w:r>
          </w:p>
        </w:tc>
        <w:tc>
          <w:tcPr>
            <w:tcW w:w="1134" w:type="dxa"/>
            <w:shd w:val="clear" w:color="auto" w:fill="auto"/>
          </w:tcPr>
          <w:p w14:paraId="2710B604"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47237891"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r w:rsidR="004341D7" w:rsidRPr="004341D7" w14:paraId="1B90759A" w14:textId="77777777" w:rsidTr="00F36B68">
        <w:trPr>
          <w:trHeight w:val="300"/>
        </w:trPr>
        <w:tc>
          <w:tcPr>
            <w:tcW w:w="6229" w:type="dxa"/>
            <w:shd w:val="clear" w:color="auto" w:fill="auto"/>
          </w:tcPr>
          <w:p w14:paraId="2A367FD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 xml:space="preserve">Съобщения за състояние  </w:t>
            </w:r>
          </w:p>
        </w:tc>
        <w:tc>
          <w:tcPr>
            <w:tcW w:w="1563" w:type="dxa"/>
            <w:shd w:val="clear" w:color="auto" w:fill="auto"/>
          </w:tcPr>
          <w:p w14:paraId="07D34728"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r w:rsidRPr="004341D7">
              <w:rPr>
                <w:rFonts w:ascii="Times New Roman" w:eastAsia="Calibri" w:hAnsi="Times New Roman" w:cs="Times New Roman"/>
                <w:sz w:val="22"/>
              </w:rPr>
              <w:t>9.4.1.3 (АА)</w:t>
            </w:r>
          </w:p>
        </w:tc>
        <w:tc>
          <w:tcPr>
            <w:tcW w:w="1134" w:type="dxa"/>
            <w:shd w:val="clear" w:color="auto" w:fill="auto"/>
          </w:tcPr>
          <w:p w14:paraId="4F5D7A29" w14:textId="77777777" w:rsidR="004341D7" w:rsidRPr="004341D7" w:rsidRDefault="004341D7" w:rsidP="004341D7">
            <w:pPr>
              <w:spacing w:after="200" w:line="276" w:lineRule="auto"/>
              <w:contextualSpacing/>
              <w:jc w:val="center"/>
              <w:rPr>
                <w:rFonts w:ascii="Times New Roman" w:eastAsia="Calibri" w:hAnsi="Times New Roman" w:cs="Times New Roman"/>
                <w:sz w:val="22"/>
              </w:rPr>
            </w:pPr>
          </w:p>
        </w:tc>
        <w:tc>
          <w:tcPr>
            <w:tcW w:w="4394" w:type="dxa"/>
            <w:shd w:val="clear" w:color="auto" w:fill="auto"/>
          </w:tcPr>
          <w:p w14:paraId="50244C50" w14:textId="77777777" w:rsidR="004341D7" w:rsidRPr="004341D7" w:rsidRDefault="004341D7" w:rsidP="004341D7">
            <w:pPr>
              <w:spacing w:after="200" w:line="276" w:lineRule="auto"/>
              <w:contextualSpacing/>
              <w:jc w:val="both"/>
              <w:rPr>
                <w:rFonts w:ascii="Times New Roman" w:eastAsia="Calibri" w:hAnsi="Times New Roman" w:cs="Times New Roman"/>
                <w:sz w:val="22"/>
              </w:rPr>
            </w:pPr>
          </w:p>
        </w:tc>
      </w:tr>
    </w:tbl>
    <w:p w14:paraId="0FFC54F0" w14:textId="77777777" w:rsidR="004341D7" w:rsidRPr="004341D7" w:rsidRDefault="004341D7" w:rsidP="004341D7">
      <w:pPr>
        <w:spacing w:after="120" w:line="240" w:lineRule="auto"/>
        <w:jc w:val="both"/>
        <w:rPr>
          <w:rFonts w:eastAsia="Times New Roman" w:cs="Times New Roman"/>
          <w:b/>
          <w:szCs w:val="24"/>
        </w:rPr>
      </w:pPr>
    </w:p>
    <w:p w14:paraId="5E53334F" w14:textId="77777777" w:rsidR="004341D7" w:rsidRPr="00F36B68" w:rsidRDefault="00F36B68" w:rsidP="004341D7">
      <w:pPr>
        <w:spacing w:after="200" w:line="276" w:lineRule="auto"/>
        <w:rPr>
          <w:rFonts w:eastAsia="Calibri" w:cs="Times New Roman"/>
          <w:szCs w:val="24"/>
        </w:rPr>
      </w:pPr>
      <w:r w:rsidRPr="00F36B68">
        <w:rPr>
          <w:rFonts w:eastAsia="Calibri" w:cs="Times New Roman"/>
          <w:szCs w:val="24"/>
        </w:rPr>
        <w:t xml:space="preserve">Разяснения по критерии на хармонизирания стандарт </w:t>
      </w:r>
      <w:r w:rsidR="004341D7" w:rsidRPr="00F36B68">
        <w:rPr>
          <w:rFonts w:eastAsia="Calibri" w:cs="Times New Roman"/>
          <w:szCs w:val="24"/>
          <w:lang w:val="en-US"/>
        </w:rPr>
        <w:t>EN</w:t>
      </w:r>
      <w:r w:rsidR="004341D7" w:rsidRPr="00F36B68">
        <w:rPr>
          <w:rFonts w:eastAsia="Calibri" w:cs="Times New Roman"/>
          <w:szCs w:val="24"/>
        </w:rPr>
        <w:t xml:space="preserve"> 301</w:t>
      </w:r>
      <w:r w:rsidR="004341D7" w:rsidRPr="00F36B68">
        <w:rPr>
          <w:rFonts w:eastAsia="Calibri" w:cs="Times New Roman"/>
          <w:szCs w:val="24"/>
          <w:lang w:val="en-US"/>
        </w:rPr>
        <w:t> </w:t>
      </w:r>
      <w:r w:rsidR="004341D7" w:rsidRPr="00F36B68">
        <w:rPr>
          <w:rFonts w:eastAsia="Calibri" w:cs="Times New Roman"/>
          <w:szCs w:val="24"/>
        </w:rPr>
        <w:t xml:space="preserve">549 </w:t>
      </w:r>
      <w:r w:rsidR="004341D7" w:rsidRPr="00F36B68">
        <w:rPr>
          <w:rFonts w:eastAsia="Calibri" w:cs="Times New Roman"/>
          <w:szCs w:val="24"/>
          <w:lang w:val="en-US"/>
        </w:rPr>
        <w:t>V</w:t>
      </w:r>
      <w:r w:rsidR="004341D7" w:rsidRPr="00F36B68">
        <w:rPr>
          <w:rFonts w:eastAsia="Calibri" w:cs="Times New Roman"/>
          <w:szCs w:val="24"/>
        </w:rPr>
        <w:t>2.1.2 (2018-08)</w:t>
      </w:r>
    </w:p>
    <w:tbl>
      <w:tblPr>
        <w:tblStyle w:val="TableGrid3"/>
        <w:tblW w:w="12785" w:type="dxa"/>
        <w:tblLook w:val="04A0" w:firstRow="1" w:lastRow="0" w:firstColumn="1" w:lastColumn="0" w:noHBand="0" w:noVBand="1"/>
      </w:tblPr>
      <w:tblGrid>
        <w:gridCol w:w="4673"/>
        <w:gridCol w:w="1451"/>
        <w:gridCol w:w="6661"/>
      </w:tblGrid>
      <w:tr w:rsidR="004341D7" w:rsidRPr="004341D7" w14:paraId="4F37F65D" w14:textId="77777777" w:rsidTr="00C2466E">
        <w:trPr>
          <w:trHeight w:val="750"/>
          <w:tblHeader/>
        </w:trPr>
        <w:tc>
          <w:tcPr>
            <w:tcW w:w="46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E4396A" w14:textId="77777777" w:rsidR="004341D7" w:rsidRPr="00B2798F" w:rsidRDefault="004341D7" w:rsidP="004341D7">
            <w:pPr>
              <w:spacing w:after="200" w:line="276" w:lineRule="auto"/>
              <w:contextualSpacing/>
              <w:jc w:val="center"/>
              <w:rPr>
                <w:rFonts w:ascii="Times New Roman" w:eastAsia="Times New Roman" w:hAnsi="Times New Roman" w:cs="Times New Roman"/>
                <w:b/>
                <w:color w:val="2E74B5" w:themeColor="accent1" w:themeShade="BF"/>
                <w:sz w:val="22"/>
              </w:rPr>
            </w:pPr>
            <w:r w:rsidRPr="00B2798F">
              <w:rPr>
                <w:rFonts w:ascii="Times New Roman" w:eastAsia="Times New Roman" w:hAnsi="Times New Roman" w:cs="Times New Roman"/>
                <w:b/>
                <w:color w:val="2E74B5" w:themeColor="accent1" w:themeShade="BF"/>
                <w:sz w:val="22"/>
              </w:rPr>
              <w:t>Изискване/критерий за успех, включен в проверката</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7B5793" w14:textId="77777777" w:rsidR="004341D7" w:rsidRPr="00B2798F" w:rsidRDefault="004341D7" w:rsidP="004341D7">
            <w:pPr>
              <w:spacing w:after="200" w:line="276" w:lineRule="auto"/>
              <w:contextualSpacing/>
              <w:jc w:val="both"/>
              <w:rPr>
                <w:rFonts w:ascii="Times New Roman" w:eastAsia="Times New Roman" w:hAnsi="Times New Roman" w:cs="Times New Roman"/>
                <w:b/>
                <w:color w:val="2E74B5" w:themeColor="accent1" w:themeShade="BF"/>
                <w:sz w:val="22"/>
              </w:rPr>
            </w:pPr>
            <w:r w:rsidRPr="00B2798F">
              <w:rPr>
                <w:rFonts w:ascii="Times New Roman" w:eastAsia="Times New Roman" w:hAnsi="Times New Roman" w:cs="Times New Roman"/>
                <w:b/>
                <w:color w:val="2E74B5" w:themeColor="accent1" w:themeShade="BF"/>
                <w:sz w:val="22"/>
              </w:rPr>
              <w:t>Kритерий</w:t>
            </w:r>
          </w:p>
        </w:tc>
        <w:tc>
          <w:tcPr>
            <w:tcW w:w="66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DB617D" w14:textId="77777777" w:rsidR="004341D7" w:rsidRPr="00B2798F" w:rsidRDefault="004341D7" w:rsidP="004341D7">
            <w:pPr>
              <w:spacing w:after="200" w:line="276" w:lineRule="auto"/>
              <w:contextualSpacing/>
              <w:jc w:val="center"/>
              <w:rPr>
                <w:rFonts w:ascii="Times New Roman" w:eastAsia="Times New Roman" w:hAnsi="Times New Roman" w:cs="Times New Roman"/>
                <w:b/>
                <w:color w:val="2E74B5" w:themeColor="accent1" w:themeShade="BF"/>
                <w:sz w:val="22"/>
              </w:rPr>
            </w:pPr>
            <w:r w:rsidRPr="00B2798F">
              <w:rPr>
                <w:rFonts w:ascii="Times New Roman" w:eastAsia="Times New Roman" w:hAnsi="Times New Roman" w:cs="Times New Roman"/>
                <w:b/>
                <w:color w:val="2E74B5" w:themeColor="accent1" w:themeShade="BF"/>
                <w:sz w:val="22"/>
              </w:rPr>
              <w:t>Разяснения какво се проверява</w:t>
            </w:r>
          </w:p>
        </w:tc>
      </w:tr>
      <w:tr w:rsidR="004341D7" w:rsidRPr="004341D7" w14:paraId="255434F5"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30F3349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Нетекстово съдържание </w:t>
            </w:r>
          </w:p>
        </w:tc>
        <w:tc>
          <w:tcPr>
            <w:tcW w:w="1451" w:type="dxa"/>
            <w:tcBorders>
              <w:top w:val="single" w:sz="4" w:space="0" w:color="000000"/>
              <w:left w:val="single" w:sz="4" w:space="0" w:color="000000"/>
              <w:bottom w:val="single" w:sz="4" w:space="0" w:color="000000"/>
              <w:right w:val="single" w:sz="4" w:space="0" w:color="000000"/>
            </w:tcBorders>
            <w:hideMark/>
          </w:tcPr>
          <w:p w14:paraId="7D35406C"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33" w:history="1">
              <w:r w:rsidR="004341D7" w:rsidRPr="004341D7">
                <w:rPr>
                  <w:rFonts w:ascii="Times New Roman" w:eastAsia="Times New Roman" w:hAnsi="Times New Roman" w:cs="Times New Roman"/>
                  <w:b/>
                  <w:color w:val="0563C1"/>
                  <w:sz w:val="22"/>
                  <w:u w:val="single"/>
                </w:rPr>
                <w:t>9.1.1.1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EF5589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Изображенията, бутоните изображения във формуляри и карти на изображения и зоните в тях имат подходящ, еквивалентен алтернативен текст.</w:t>
            </w:r>
          </w:p>
        </w:tc>
      </w:tr>
      <w:tr w:rsidR="004341D7" w:rsidRPr="004341D7" w14:paraId="2142A82C"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A8052FA"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Само звук и само картина (предварително записани) </w:t>
            </w:r>
          </w:p>
        </w:tc>
        <w:tc>
          <w:tcPr>
            <w:tcW w:w="1451" w:type="dxa"/>
            <w:tcBorders>
              <w:top w:val="single" w:sz="4" w:space="0" w:color="000000"/>
              <w:left w:val="single" w:sz="4" w:space="0" w:color="000000"/>
              <w:bottom w:val="single" w:sz="4" w:space="0" w:color="000000"/>
              <w:right w:val="single" w:sz="4" w:space="0" w:color="000000"/>
            </w:tcBorders>
            <w:hideMark/>
          </w:tcPr>
          <w:p w14:paraId="17FC0E99"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34" w:history="1">
              <w:r w:rsidR="004341D7" w:rsidRPr="004341D7">
                <w:rPr>
                  <w:rFonts w:ascii="Times New Roman" w:eastAsia="Times New Roman" w:hAnsi="Times New Roman" w:cs="Times New Roman"/>
                  <w:b/>
                  <w:color w:val="0563C1"/>
                  <w:sz w:val="22"/>
                  <w:u w:val="single"/>
                </w:rPr>
                <w:t>9.1.2.1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BC8CBE3"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Предоставен е препис на съответното аудио/видео съдържание на файл </w:t>
            </w:r>
            <w:bookmarkStart w:id="33" w:name="__DdeLink__32167_2657762874"/>
            <w:r w:rsidRPr="004341D7">
              <w:rPr>
                <w:rFonts w:ascii="Times New Roman" w:eastAsia="Times New Roman" w:hAnsi="Times New Roman" w:cs="Times New Roman"/>
                <w:sz w:val="22"/>
              </w:rPr>
              <w:t>(предварително записан, не на живо)</w:t>
            </w:r>
            <w:bookmarkEnd w:id="33"/>
            <w:r w:rsidRPr="004341D7">
              <w:rPr>
                <w:rFonts w:ascii="Times New Roman" w:eastAsia="Times New Roman" w:hAnsi="Times New Roman" w:cs="Times New Roman"/>
                <w:sz w:val="22"/>
              </w:rPr>
              <w:t>.</w:t>
            </w:r>
          </w:p>
        </w:tc>
      </w:tr>
      <w:tr w:rsidR="004341D7" w:rsidRPr="004341D7" w14:paraId="76DB19F4"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153A5842"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Надписи (предварително записани) </w:t>
            </w:r>
          </w:p>
        </w:tc>
        <w:tc>
          <w:tcPr>
            <w:tcW w:w="1451" w:type="dxa"/>
            <w:tcBorders>
              <w:top w:val="single" w:sz="4" w:space="0" w:color="000000"/>
              <w:left w:val="single" w:sz="4" w:space="0" w:color="000000"/>
              <w:bottom w:val="single" w:sz="4" w:space="0" w:color="000000"/>
              <w:right w:val="single" w:sz="4" w:space="0" w:color="000000"/>
            </w:tcBorders>
            <w:hideMark/>
          </w:tcPr>
          <w:p w14:paraId="7A589F42"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35" w:history="1">
              <w:r w:rsidR="004341D7" w:rsidRPr="004341D7">
                <w:rPr>
                  <w:rFonts w:ascii="Times New Roman" w:eastAsia="Times New Roman" w:hAnsi="Times New Roman" w:cs="Times New Roman"/>
                  <w:b/>
                  <w:color w:val="0563C1"/>
                  <w:sz w:val="22"/>
                  <w:u w:val="single"/>
                </w:rPr>
                <w:t>9.1.2.2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4E2AB8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Синхронизирани надписи се предоставят за видео, което не е активно.(предварително записан, не на живо).</w:t>
            </w:r>
          </w:p>
        </w:tc>
      </w:tr>
      <w:tr w:rsidR="004341D7" w:rsidRPr="004341D7" w14:paraId="0306828A"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4E7FA385"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Звуково описание или медийна алтернатива</w:t>
            </w:r>
          </w:p>
        </w:tc>
        <w:tc>
          <w:tcPr>
            <w:tcW w:w="1451" w:type="dxa"/>
            <w:tcBorders>
              <w:top w:val="single" w:sz="4" w:space="0" w:color="000000"/>
              <w:left w:val="single" w:sz="4" w:space="0" w:color="000000"/>
              <w:bottom w:val="single" w:sz="4" w:space="0" w:color="000000"/>
              <w:right w:val="single" w:sz="4" w:space="0" w:color="000000"/>
            </w:tcBorders>
            <w:hideMark/>
          </w:tcPr>
          <w:p w14:paraId="11B10527"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36" w:history="1">
              <w:r w:rsidR="004341D7" w:rsidRPr="004341D7">
                <w:rPr>
                  <w:rFonts w:ascii="Times New Roman" w:eastAsia="Times New Roman" w:hAnsi="Times New Roman" w:cs="Times New Roman"/>
                  <w:b/>
                  <w:color w:val="0563C1"/>
                  <w:sz w:val="22"/>
                  <w:u w:val="single"/>
                </w:rPr>
                <w:t>9.1.2.3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F1F68DB"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Предоставен е препис или аудио описание за видео, което е предварително записано (предварително записан, не на живо).</w:t>
            </w:r>
          </w:p>
        </w:tc>
      </w:tr>
      <w:tr w:rsidR="004341D7" w:rsidRPr="004341D7" w14:paraId="1F22F7CF"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BCA879B"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Надписи (на живо)</w:t>
            </w:r>
          </w:p>
        </w:tc>
        <w:tc>
          <w:tcPr>
            <w:tcW w:w="1451" w:type="dxa"/>
            <w:tcBorders>
              <w:top w:val="single" w:sz="4" w:space="0" w:color="000000"/>
              <w:left w:val="single" w:sz="4" w:space="0" w:color="000000"/>
              <w:bottom w:val="single" w:sz="4" w:space="0" w:color="000000"/>
              <w:right w:val="single" w:sz="4" w:space="0" w:color="000000"/>
            </w:tcBorders>
            <w:hideMark/>
          </w:tcPr>
          <w:p w14:paraId="13C103E1"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37" w:history="1">
              <w:r w:rsidR="004341D7" w:rsidRPr="004341D7">
                <w:rPr>
                  <w:rFonts w:ascii="Times New Roman" w:eastAsia="Times New Roman" w:hAnsi="Times New Roman" w:cs="Times New Roman"/>
                  <w:b/>
                  <w:color w:val="0563C1"/>
                  <w:sz w:val="22"/>
                  <w:u w:val="single"/>
                </w:rPr>
                <w:t>9.1.2.4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6EBE8C8D"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Предоставени са субтитри за описание на аудио/видео съдържание, което се предава на живо.</w:t>
            </w:r>
          </w:p>
        </w:tc>
      </w:tr>
      <w:tr w:rsidR="004341D7" w:rsidRPr="004341D7" w14:paraId="19FD04EF"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1B8979F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lastRenderedPageBreak/>
              <w:t>Звуково описание (предварително записано)</w:t>
            </w:r>
          </w:p>
        </w:tc>
        <w:tc>
          <w:tcPr>
            <w:tcW w:w="1451" w:type="dxa"/>
            <w:tcBorders>
              <w:top w:val="single" w:sz="4" w:space="0" w:color="000000"/>
              <w:left w:val="single" w:sz="4" w:space="0" w:color="000000"/>
              <w:bottom w:val="single" w:sz="4" w:space="0" w:color="000000"/>
              <w:right w:val="single" w:sz="4" w:space="0" w:color="000000"/>
            </w:tcBorders>
            <w:hideMark/>
          </w:tcPr>
          <w:p w14:paraId="0418FAA9"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38" w:history="1">
              <w:r w:rsidR="004341D7" w:rsidRPr="004341D7">
                <w:rPr>
                  <w:rFonts w:ascii="Times New Roman" w:eastAsia="Times New Roman" w:hAnsi="Times New Roman" w:cs="Times New Roman"/>
                  <w:b/>
                  <w:color w:val="0563C1"/>
                  <w:sz w:val="22"/>
                  <w:u w:val="single"/>
                </w:rPr>
                <w:t>9.1.2.5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D54D785"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Описателни пояснения под формата на звуково съдържание се предоставят за видео съдържание синхронно.</w:t>
            </w:r>
          </w:p>
          <w:p w14:paraId="4ADCF703"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(предварително записан, не на живо).</w:t>
            </w:r>
          </w:p>
        </w:tc>
      </w:tr>
      <w:tr w:rsidR="004341D7" w:rsidRPr="004341D7" w14:paraId="61B6E33E" w14:textId="77777777" w:rsidTr="00C2466E">
        <w:trPr>
          <w:trHeight w:val="600"/>
        </w:trPr>
        <w:tc>
          <w:tcPr>
            <w:tcW w:w="4673" w:type="dxa"/>
            <w:tcBorders>
              <w:top w:val="single" w:sz="4" w:space="0" w:color="000000"/>
              <w:left w:val="single" w:sz="4" w:space="0" w:color="000000"/>
              <w:bottom w:val="single" w:sz="4" w:space="0" w:color="000000"/>
              <w:right w:val="single" w:sz="4" w:space="0" w:color="000000"/>
            </w:tcBorders>
            <w:hideMark/>
          </w:tcPr>
          <w:p w14:paraId="1AB30C4F"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Информация и взаимовръзки</w:t>
            </w:r>
          </w:p>
        </w:tc>
        <w:tc>
          <w:tcPr>
            <w:tcW w:w="1451" w:type="dxa"/>
            <w:tcBorders>
              <w:top w:val="single" w:sz="4" w:space="0" w:color="000000"/>
              <w:left w:val="single" w:sz="4" w:space="0" w:color="000000"/>
              <w:bottom w:val="single" w:sz="4" w:space="0" w:color="000000"/>
              <w:right w:val="single" w:sz="4" w:space="0" w:color="000000"/>
            </w:tcBorders>
            <w:hideMark/>
          </w:tcPr>
          <w:p w14:paraId="61EBF11D"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39" w:history="1">
              <w:r w:rsidR="004341D7" w:rsidRPr="004341D7">
                <w:rPr>
                  <w:rFonts w:ascii="Times New Roman" w:eastAsia="Times New Roman" w:hAnsi="Times New Roman" w:cs="Times New Roman"/>
                  <w:b/>
                  <w:color w:val="0563C1"/>
                  <w:sz w:val="22"/>
                  <w:u w:val="single"/>
                </w:rPr>
                <w:t>9.1.3.1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38DCB2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Информацията, структурата и връзките между тях могат да бъдат „програмно“  (чрез софтуерни инструменти) определяни или са достъпни с описателен текст.</w:t>
            </w:r>
          </w:p>
        </w:tc>
      </w:tr>
      <w:tr w:rsidR="004341D7" w:rsidRPr="004341D7" w14:paraId="0A17A932"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4038A015"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Смислова последователност</w:t>
            </w:r>
          </w:p>
        </w:tc>
        <w:tc>
          <w:tcPr>
            <w:tcW w:w="1451" w:type="dxa"/>
            <w:tcBorders>
              <w:top w:val="single" w:sz="4" w:space="0" w:color="000000"/>
              <w:left w:val="single" w:sz="4" w:space="0" w:color="000000"/>
              <w:bottom w:val="single" w:sz="4" w:space="0" w:color="000000"/>
              <w:right w:val="single" w:sz="4" w:space="0" w:color="000000"/>
            </w:tcBorders>
            <w:hideMark/>
          </w:tcPr>
          <w:p w14:paraId="5762284F"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0" w:history="1">
              <w:r w:rsidR="004341D7" w:rsidRPr="004341D7">
                <w:rPr>
                  <w:rFonts w:ascii="Times New Roman" w:eastAsia="Times New Roman" w:hAnsi="Times New Roman" w:cs="Times New Roman"/>
                  <w:b/>
                  <w:color w:val="0563C1"/>
                  <w:sz w:val="22"/>
                  <w:u w:val="single"/>
                </w:rPr>
                <w:t>9.1.3.2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6BB14101"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Когато последователността на представяне на съдържанието влияе на неговото смислово значение, сайта предоставя възможност тази последователност да се управлява програмно (чрез софтуерни инструменти).</w:t>
            </w:r>
          </w:p>
        </w:tc>
      </w:tr>
      <w:tr w:rsidR="004341D7" w:rsidRPr="004341D7" w14:paraId="262E7D78"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48C290F2"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Сетивни характеристики </w:t>
            </w:r>
          </w:p>
        </w:tc>
        <w:tc>
          <w:tcPr>
            <w:tcW w:w="1451" w:type="dxa"/>
            <w:tcBorders>
              <w:top w:val="single" w:sz="4" w:space="0" w:color="000000"/>
              <w:left w:val="single" w:sz="4" w:space="0" w:color="000000"/>
              <w:bottom w:val="single" w:sz="4" w:space="0" w:color="000000"/>
              <w:right w:val="single" w:sz="4" w:space="0" w:color="000000"/>
            </w:tcBorders>
            <w:hideMark/>
          </w:tcPr>
          <w:p w14:paraId="6B3F6D14"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1" w:history="1">
              <w:r w:rsidR="004341D7" w:rsidRPr="004341D7">
                <w:rPr>
                  <w:rFonts w:ascii="Times New Roman" w:eastAsia="Times New Roman" w:hAnsi="Times New Roman" w:cs="Times New Roman"/>
                  <w:b/>
                  <w:color w:val="0563C1"/>
                  <w:sz w:val="22"/>
                  <w:u w:val="single"/>
                </w:rPr>
                <w:t>9.1.3.3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B4877F2"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Инструкциите който се предоставят с цел разбиране и работа със съдържанието, не разчитат само и единствено на сетивност и материални характеристики като форма, цвят, размер, място на визуализация, ориентация в пространството и звук.</w:t>
            </w:r>
          </w:p>
        </w:tc>
      </w:tr>
      <w:tr w:rsidR="004341D7" w:rsidRPr="004341D7" w14:paraId="35A8F647"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090367D"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Ориентация</w:t>
            </w:r>
          </w:p>
        </w:tc>
        <w:tc>
          <w:tcPr>
            <w:tcW w:w="1451" w:type="dxa"/>
            <w:tcBorders>
              <w:top w:val="single" w:sz="4" w:space="0" w:color="000000"/>
              <w:left w:val="single" w:sz="4" w:space="0" w:color="000000"/>
              <w:bottom w:val="single" w:sz="4" w:space="0" w:color="000000"/>
              <w:right w:val="single" w:sz="4" w:space="0" w:color="000000"/>
            </w:tcBorders>
            <w:hideMark/>
          </w:tcPr>
          <w:p w14:paraId="178747B5"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2" w:history="1">
              <w:r w:rsidR="004341D7" w:rsidRPr="004341D7">
                <w:rPr>
                  <w:rFonts w:ascii="Times New Roman" w:eastAsia="Times New Roman" w:hAnsi="Times New Roman" w:cs="Times New Roman"/>
                  <w:b/>
                  <w:color w:val="0563C1"/>
                  <w:sz w:val="22"/>
                  <w:u w:val="single"/>
                </w:rPr>
                <w:t>9.1.3.4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BD6AC9E"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Предоставеното съдържание в сайта не е ограничено по изглед и ориентация само в една посока или само на един дисплей, Позволява смяна на ориентацията на портретна и пейзажна и не зависи от размера на дисплея на който се визуализира.</w:t>
            </w:r>
          </w:p>
        </w:tc>
      </w:tr>
      <w:tr w:rsidR="004341D7" w:rsidRPr="004341D7" w14:paraId="330BF3AA"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DFCC335"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Идентифициране на целта на полетата за въвеждане </w:t>
            </w:r>
          </w:p>
        </w:tc>
        <w:tc>
          <w:tcPr>
            <w:tcW w:w="1451" w:type="dxa"/>
            <w:tcBorders>
              <w:top w:val="single" w:sz="4" w:space="0" w:color="000000"/>
              <w:left w:val="single" w:sz="4" w:space="0" w:color="000000"/>
              <w:bottom w:val="single" w:sz="4" w:space="0" w:color="000000"/>
              <w:right w:val="single" w:sz="4" w:space="0" w:color="000000"/>
            </w:tcBorders>
            <w:hideMark/>
          </w:tcPr>
          <w:p w14:paraId="54D991AF"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3" w:history="1">
              <w:r w:rsidR="004341D7" w:rsidRPr="004341D7">
                <w:rPr>
                  <w:rFonts w:ascii="Times New Roman" w:eastAsia="Times New Roman" w:hAnsi="Times New Roman" w:cs="Times New Roman"/>
                  <w:b/>
                  <w:color w:val="0563C1"/>
                  <w:sz w:val="22"/>
                  <w:u w:val="single"/>
                </w:rPr>
                <w:t>9.1.3.5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9B6C0B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Смисълът на полето за въвеждане, което събира информация за потребителя, предоставя възможност да бъде софтуерно променян когато полето служи на цели описани в секция „Input Purposes for User Interface Components“ от стандарта.</w:t>
            </w:r>
          </w:p>
        </w:tc>
      </w:tr>
      <w:tr w:rsidR="004341D7" w:rsidRPr="004341D7" w14:paraId="547EFAC3"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C8F89A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Използване на цвят </w:t>
            </w:r>
          </w:p>
        </w:tc>
        <w:tc>
          <w:tcPr>
            <w:tcW w:w="1451" w:type="dxa"/>
            <w:tcBorders>
              <w:top w:val="single" w:sz="4" w:space="0" w:color="000000"/>
              <w:left w:val="single" w:sz="4" w:space="0" w:color="000000"/>
              <w:bottom w:val="single" w:sz="4" w:space="0" w:color="000000"/>
              <w:right w:val="single" w:sz="4" w:space="0" w:color="000000"/>
            </w:tcBorders>
            <w:hideMark/>
          </w:tcPr>
          <w:p w14:paraId="59A10E7B"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4" w:history="1">
              <w:r w:rsidR="004341D7" w:rsidRPr="004341D7">
                <w:rPr>
                  <w:rFonts w:ascii="Times New Roman" w:eastAsia="Times New Roman" w:hAnsi="Times New Roman" w:cs="Times New Roman"/>
                  <w:b/>
                  <w:color w:val="0563C1"/>
                  <w:sz w:val="22"/>
                  <w:u w:val="single"/>
                </w:rPr>
                <w:t>9.1.4.1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12B568B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Когато се използват цветове, те не трябва да са единственото визуално средство като начин за определяне на потребителско действие, индикация за очакване на отговор от потребител или маркер за различаване на визуален елемент. За гореизброените следва да има алтернативен начин за отличаване освен използването на цвят.</w:t>
            </w:r>
          </w:p>
        </w:tc>
      </w:tr>
      <w:tr w:rsidR="004341D7" w:rsidRPr="004341D7" w14:paraId="1C166A56"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666F338"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lastRenderedPageBreak/>
              <w:t>Управление на звука</w:t>
            </w:r>
          </w:p>
        </w:tc>
        <w:tc>
          <w:tcPr>
            <w:tcW w:w="1451" w:type="dxa"/>
            <w:tcBorders>
              <w:top w:val="single" w:sz="4" w:space="0" w:color="000000"/>
              <w:left w:val="single" w:sz="4" w:space="0" w:color="000000"/>
              <w:bottom w:val="single" w:sz="4" w:space="0" w:color="000000"/>
              <w:right w:val="single" w:sz="4" w:space="0" w:color="000000"/>
            </w:tcBorders>
            <w:hideMark/>
          </w:tcPr>
          <w:p w14:paraId="568D5FCB"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5" w:history="1">
              <w:r w:rsidR="004341D7" w:rsidRPr="004341D7">
                <w:rPr>
                  <w:rFonts w:ascii="Times New Roman" w:eastAsia="Times New Roman" w:hAnsi="Times New Roman" w:cs="Times New Roman"/>
                  <w:b/>
                  <w:color w:val="0563C1"/>
                  <w:sz w:val="22"/>
                  <w:u w:val="single"/>
                </w:rPr>
                <w:t>9.1.4.2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08A0CE4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Ако в страница автоматично се зарежда звук с продължителност повече от 3 секунди, то трябва лесно да може да бъде спрян или да позволява да му се намали силата.</w:t>
            </w:r>
          </w:p>
        </w:tc>
      </w:tr>
      <w:tr w:rsidR="004341D7" w:rsidRPr="004341D7" w14:paraId="57D3ACD6"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2FA385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Контраст (минимални изисквания) </w:t>
            </w:r>
          </w:p>
        </w:tc>
        <w:tc>
          <w:tcPr>
            <w:tcW w:w="1451" w:type="dxa"/>
            <w:tcBorders>
              <w:top w:val="single" w:sz="4" w:space="0" w:color="000000"/>
              <w:left w:val="single" w:sz="4" w:space="0" w:color="000000"/>
              <w:bottom w:val="single" w:sz="4" w:space="0" w:color="000000"/>
              <w:right w:val="single" w:sz="4" w:space="0" w:color="000000"/>
            </w:tcBorders>
            <w:hideMark/>
          </w:tcPr>
          <w:p w14:paraId="745025F0"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6" w:history="1">
              <w:r w:rsidR="004341D7" w:rsidRPr="004341D7">
                <w:rPr>
                  <w:rFonts w:ascii="Times New Roman" w:eastAsia="Times New Roman" w:hAnsi="Times New Roman" w:cs="Times New Roman"/>
                  <w:b/>
                  <w:color w:val="0563C1"/>
                  <w:sz w:val="22"/>
                  <w:u w:val="single"/>
                </w:rPr>
                <w:t>9.1.4.3 (AA)</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1CC5B3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Контрастно съотношение за нормален текст е най-малко 4,5:1</w:t>
            </w:r>
          </w:p>
        </w:tc>
      </w:tr>
      <w:tr w:rsidR="004341D7" w:rsidRPr="004341D7" w14:paraId="7C8FC149"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E9A6A80"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Преоразмеряване на текст </w:t>
            </w:r>
          </w:p>
        </w:tc>
        <w:tc>
          <w:tcPr>
            <w:tcW w:w="1451" w:type="dxa"/>
            <w:tcBorders>
              <w:top w:val="single" w:sz="4" w:space="0" w:color="000000"/>
              <w:left w:val="single" w:sz="4" w:space="0" w:color="000000"/>
              <w:bottom w:val="single" w:sz="4" w:space="0" w:color="000000"/>
              <w:right w:val="single" w:sz="4" w:space="0" w:color="000000"/>
            </w:tcBorders>
            <w:hideMark/>
          </w:tcPr>
          <w:p w14:paraId="34F4ABC2"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7" w:history="1">
              <w:r w:rsidR="004341D7" w:rsidRPr="004341D7">
                <w:rPr>
                  <w:rFonts w:ascii="Times New Roman" w:eastAsia="Times New Roman" w:hAnsi="Times New Roman" w:cs="Times New Roman"/>
                  <w:b/>
                  <w:color w:val="0563C1"/>
                  <w:sz w:val="22"/>
                  <w:u w:val="single"/>
                </w:rPr>
                <w:t>9.1.4.4 (AA)</w:t>
              </w:r>
            </w:hyperlink>
          </w:p>
        </w:tc>
        <w:tc>
          <w:tcPr>
            <w:tcW w:w="6661" w:type="dxa"/>
            <w:tcBorders>
              <w:top w:val="single" w:sz="4" w:space="0" w:color="000000"/>
              <w:left w:val="single" w:sz="4" w:space="0" w:color="000000"/>
              <w:bottom w:val="single" w:sz="4" w:space="0" w:color="000000"/>
              <w:right w:val="single" w:sz="4" w:space="0" w:color="000000"/>
            </w:tcBorders>
            <w:hideMark/>
          </w:tcPr>
          <w:p w14:paraId="296E03AD"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Размера на текста може да бъде променян до 200% без използването на допълнителни технологии и без загуба на съдържание или функционалност.</w:t>
            </w:r>
          </w:p>
        </w:tc>
      </w:tr>
      <w:tr w:rsidR="004341D7" w:rsidRPr="004341D7" w14:paraId="6021AC93"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31F70BA0"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Изображения на текст </w:t>
            </w:r>
          </w:p>
        </w:tc>
        <w:tc>
          <w:tcPr>
            <w:tcW w:w="1451" w:type="dxa"/>
            <w:tcBorders>
              <w:top w:val="single" w:sz="4" w:space="0" w:color="000000"/>
              <w:left w:val="single" w:sz="4" w:space="0" w:color="000000"/>
              <w:bottom w:val="single" w:sz="4" w:space="0" w:color="000000"/>
              <w:right w:val="single" w:sz="4" w:space="0" w:color="000000"/>
            </w:tcBorders>
            <w:hideMark/>
          </w:tcPr>
          <w:p w14:paraId="6D85C793"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8" w:history="1">
              <w:r w:rsidR="004341D7" w:rsidRPr="004341D7">
                <w:rPr>
                  <w:rFonts w:ascii="Times New Roman" w:eastAsia="Times New Roman" w:hAnsi="Times New Roman" w:cs="Times New Roman"/>
                  <w:b/>
                  <w:color w:val="0563C1"/>
                  <w:sz w:val="22"/>
                  <w:u w:val="single"/>
                </w:rPr>
                <w:t>9.1.4.5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046330F"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Интерактивните елементи (например контроли на формуляри) са видими и използваеми.</w:t>
            </w:r>
          </w:p>
        </w:tc>
      </w:tr>
      <w:tr w:rsidR="004341D7" w:rsidRPr="004341D7" w14:paraId="008FE9A2"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06E6735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Оразмеряване и преоформяне </w:t>
            </w:r>
          </w:p>
        </w:tc>
        <w:tc>
          <w:tcPr>
            <w:tcW w:w="1451" w:type="dxa"/>
            <w:tcBorders>
              <w:top w:val="single" w:sz="4" w:space="0" w:color="000000"/>
              <w:left w:val="single" w:sz="4" w:space="0" w:color="000000"/>
              <w:bottom w:val="single" w:sz="4" w:space="0" w:color="000000"/>
              <w:right w:val="single" w:sz="4" w:space="0" w:color="000000"/>
            </w:tcBorders>
            <w:hideMark/>
          </w:tcPr>
          <w:p w14:paraId="51E3DF0B"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49" w:history="1">
              <w:r w:rsidR="004341D7" w:rsidRPr="004341D7">
                <w:rPr>
                  <w:rFonts w:ascii="Times New Roman" w:eastAsia="Times New Roman" w:hAnsi="Times New Roman" w:cs="Times New Roman"/>
                  <w:b/>
                  <w:color w:val="0563C1"/>
                  <w:sz w:val="22"/>
                  <w:u w:val="single"/>
                </w:rPr>
                <w:t>9.1.4.10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2DF08E4D"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Съдържанието може да бъде предоставено без загуба на информация или функционални характеристики и без задължителна необходимост от хоризонтално и вертикално превъртане.</w:t>
            </w:r>
          </w:p>
        </w:tc>
      </w:tr>
      <w:tr w:rsidR="004341D7" w:rsidRPr="004341D7" w14:paraId="0F6575FF"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C028E2C"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Контраст на нетекстови обекти </w:t>
            </w:r>
          </w:p>
        </w:tc>
        <w:tc>
          <w:tcPr>
            <w:tcW w:w="1451" w:type="dxa"/>
            <w:tcBorders>
              <w:top w:val="single" w:sz="4" w:space="0" w:color="000000"/>
              <w:left w:val="single" w:sz="4" w:space="0" w:color="000000"/>
              <w:bottom w:val="single" w:sz="4" w:space="0" w:color="000000"/>
              <w:right w:val="single" w:sz="4" w:space="0" w:color="000000"/>
            </w:tcBorders>
            <w:hideMark/>
          </w:tcPr>
          <w:p w14:paraId="7914E8CD"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0" w:history="1">
              <w:r w:rsidR="004341D7" w:rsidRPr="004341D7">
                <w:rPr>
                  <w:rFonts w:ascii="Times New Roman" w:eastAsia="Times New Roman" w:hAnsi="Times New Roman" w:cs="Times New Roman"/>
                  <w:b/>
                  <w:color w:val="0563C1"/>
                  <w:sz w:val="22"/>
                  <w:u w:val="single"/>
                </w:rPr>
                <w:t>9.1.4.11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233FC5E"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Визуално предоставеното съдържание има съотношение на контраст 3:1 между съседните цветове</w:t>
            </w:r>
          </w:p>
        </w:tc>
      </w:tr>
      <w:tr w:rsidR="004341D7" w:rsidRPr="004341D7" w14:paraId="2AEE05BB"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426C74EE"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Разстояние между текст </w:t>
            </w:r>
          </w:p>
        </w:tc>
        <w:tc>
          <w:tcPr>
            <w:tcW w:w="1451" w:type="dxa"/>
            <w:tcBorders>
              <w:top w:val="single" w:sz="4" w:space="0" w:color="000000"/>
              <w:left w:val="single" w:sz="4" w:space="0" w:color="000000"/>
              <w:bottom w:val="single" w:sz="4" w:space="0" w:color="000000"/>
              <w:right w:val="single" w:sz="4" w:space="0" w:color="000000"/>
            </w:tcBorders>
            <w:hideMark/>
          </w:tcPr>
          <w:p w14:paraId="55CE9844"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1" w:history="1">
              <w:r w:rsidR="004341D7" w:rsidRPr="004341D7">
                <w:rPr>
                  <w:rFonts w:ascii="Times New Roman" w:eastAsia="Times New Roman" w:hAnsi="Times New Roman" w:cs="Times New Roman"/>
                  <w:b/>
                  <w:color w:val="0563C1"/>
                  <w:sz w:val="22"/>
                  <w:u w:val="single"/>
                </w:rPr>
                <w:t>9.1.4.12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1B43F51"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При съдържание създадено чрез използване на HTML-подобни езици (markup languages), който поддържат промяна на стиловите характеристики (CSS), не се допуска загуба на съдържание и функционалност.</w:t>
            </w:r>
          </w:p>
        </w:tc>
      </w:tr>
      <w:tr w:rsidR="004341D7" w:rsidRPr="004341D7" w14:paraId="61B4B6EA"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085EA1CA"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Съдържание при преминаване или фокус </w:t>
            </w:r>
          </w:p>
        </w:tc>
        <w:tc>
          <w:tcPr>
            <w:tcW w:w="1451" w:type="dxa"/>
            <w:tcBorders>
              <w:top w:val="single" w:sz="4" w:space="0" w:color="000000"/>
              <w:left w:val="single" w:sz="4" w:space="0" w:color="000000"/>
              <w:bottom w:val="single" w:sz="4" w:space="0" w:color="000000"/>
              <w:right w:val="single" w:sz="4" w:space="0" w:color="000000"/>
            </w:tcBorders>
            <w:hideMark/>
          </w:tcPr>
          <w:p w14:paraId="31718778"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2" w:history="1">
              <w:r w:rsidR="004341D7" w:rsidRPr="004341D7">
                <w:rPr>
                  <w:rFonts w:ascii="Times New Roman" w:eastAsia="Times New Roman" w:hAnsi="Times New Roman" w:cs="Times New Roman"/>
                  <w:b/>
                  <w:color w:val="0563C1"/>
                  <w:sz w:val="22"/>
                  <w:u w:val="single"/>
                </w:rPr>
                <w:t>9.1.4.13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6B66CC33"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Когато движението на мишката върху обект или фокусирането на съдържание чрез клавиатура визуализира допълнителни обекти в съдържанието който иначе остават скрити</w:t>
            </w:r>
          </w:p>
        </w:tc>
      </w:tr>
      <w:tr w:rsidR="004341D7" w:rsidRPr="004341D7" w14:paraId="37086EC5"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CDA088B"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Клавиатура </w:t>
            </w:r>
          </w:p>
        </w:tc>
        <w:tc>
          <w:tcPr>
            <w:tcW w:w="1451" w:type="dxa"/>
            <w:tcBorders>
              <w:top w:val="single" w:sz="4" w:space="0" w:color="000000"/>
              <w:left w:val="single" w:sz="4" w:space="0" w:color="000000"/>
              <w:bottom w:val="single" w:sz="4" w:space="0" w:color="000000"/>
              <w:right w:val="single" w:sz="4" w:space="0" w:color="000000"/>
            </w:tcBorders>
            <w:hideMark/>
          </w:tcPr>
          <w:p w14:paraId="0386BF06"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3" w:history="1">
              <w:r w:rsidR="004341D7" w:rsidRPr="004341D7">
                <w:rPr>
                  <w:rFonts w:ascii="Times New Roman" w:eastAsia="Times New Roman" w:hAnsi="Times New Roman" w:cs="Times New Roman"/>
                  <w:b/>
                  <w:color w:val="0563C1"/>
                  <w:sz w:val="22"/>
                  <w:u w:val="single"/>
                </w:rPr>
                <w:t>9.2.1.1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635B0CD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Цялата функционалност на страницата е достъпна с помощта на клавиатурата без да има ограничение във времето за натискането на съкратения клавиш.</w:t>
            </w:r>
          </w:p>
        </w:tc>
      </w:tr>
      <w:tr w:rsidR="004341D7" w:rsidRPr="004341D7" w14:paraId="229BB054"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598E4D2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Без фиксиране на клавиатурния фокус </w:t>
            </w:r>
          </w:p>
        </w:tc>
        <w:tc>
          <w:tcPr>
            <w:tcW w:w="1451" w:type="dxa"/>
            <w:tcBorders>
              <w:top w:val="single" w:sz="4" w:space="0" w:color="000000"/>
              <w:left w:val="single" w:sz="4" w:space="0" w:color="000000"/>
              <w:bottom w:val="single" w:sz="4" w:space="0" w:color="000000"/>
              <w:right w:val="single" w:sz="4" w:space="0" w:color="000000"/>
            </w:tcBorders>
            <w:hideMark/>
          </w:tcPr>
          <w:p w14:paraId="433316AE"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4" w:history="1">
              <w:r w:rsidR="004341D7" w:rsidRPr="004341D7">
                <w:rPr>
                  <w:rFonts w:ascii="Times New Roman" w:eastAsia="Times New Roman" w:hAnsi="Times New Roman" w:cs="Times New Roman"/>
                  <w:b/>
                  <w:color w:val="0563C1"/>
                  <w:sz w:val="22"/>
                  <w:u w:val="single"/>
                </w:rPr>
                <w:t>9.2.1.2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19F9E38F"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Клавишите за бърз достъп и клавишите за достъп не противоречат на известните клавиши за бърз достъп на браузъра и екранния четец.</w:t>
            </w:r>
          </w:p>
        </w:tc>
      </w:tr>
      <w:tr w:rsidR="004341D7" w:rsidRPr="004341D7" w14:paraId="3A3BF965"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49C8560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Бързи връзки чрез клавиши със символи </w:t>
            </w:r>
          </w:p>
        </w:tc>
        <w:tc>
          <w:tcPr>
            <w:tcW w:w="1451" w:type="dxa"/>
            <w:tcBorders>
              <w:top w:val="single" w:sz="4" w:space="0" w:color="000000"/>
              <w:left w:val="single" w:sz="4" w:space="0" w:color="000000"/>
              <w:bottom w:val="single" w:sz="4" w:space="0" w:color="000000"/>
              <w:right w:val="single" w:sz="4" w:space="0" w:color="000000"/>
            </w:tcBorders>
            <w:hideMark/>
          </w:tcPr>
          <w:p w14:paraId="2598A694"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5" w:history="1">
              <w:r w:rsidR="004341D7" w:rsidRPr="004341D7">
                <w:rPr>
                  <w:rFonts w:ascii="Times New Roman" w:eastAsia="Times New Roman" w:hAnsi="Times New Roman" w:cs="Times New Roman"/>
                  <w:b/>
                  <w:color w:val="0563C1"/>
                  <w:sz w:val="22"/>
                  <w:u w:val="single"/>
                </w:rPr>
                <w:t>9.2.1.4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6C3B4E6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Ако клавишната комбинация е реализирана в съдържанието, чрез използването само на букви, пунктуация, цифри или символни знаци, тогава трябва да е наличен е механизъм за изключване или </w:t>
            </w:r>
            <w:r w:rsidRPr="004341D7">
              <w:rPr>
                <w:rFonts w:ascii="Times New Roman" w:eastAsia="Times New Roman" w:hAnsi="Times New Roman" w:cs="Times New Roman"/>
                <w:sz w:val="22"/>
              </w:rPr>
              <w:lastRenderedPageBreak/>
              <w:t>промяна на клавишната комбинация. Другия вариант е тя да бъде активна само когато обекта е на фокус.</w:t>
            </w:r>
          </w:p>
        </w:tc>
      </w:tr>
      <w:tr w:rsidR="004341D7" w:rsidRPr="004341D7" w14:paraId="0DC192E4"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9DB7D3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lastRenderedPageBreak/>
              <w:t>Регулируеми времеви интервали</w:t>
            </w:r>
          </w:p>
        </w:tc>
        <w:tc>
          <w:tcPr>
            <w:tcW w:w="1451" w:type="dxa"/>
            <w:tcBorders>
              <w:top w:val="single" w:sz="4" w:space="0" w:color="000000"/>
              <w:left w:val="single" w:sz="4" w:space="0" w:color="000000"/>
              <w:bottom w:val="single" w:sz="4" w:space="0" w:color="000000"/>
              <w:right w:val="single" w:sz="4" w:space="0" w:color="000000"/>
            </w:tcBorders>
            <w:hideMark/>
          </w:tcPr>
          <w:p w14:paraId="645FABE7"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6" w:history="1">
              <w:r w:rsidR="004341D7" w:rsidRPr="004341D7">
                <w:rPr>
                  <w:rFonts w:ascii="Times New Roman" w:eastAsia="Times New Roman" w:hAnsi="Times New Roman" w:cs="Times New Roman"/>
                  <w:b/>
                  <w:color w:val="0563C1"/>
                  <w:sz w:val="22"/>
                  <w:u w:val="single"/>
                </w:rPr>
                <w:t>9.2.2.1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5529F9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За всяко съдържание което се предоставя за ограничено време, потребителя трябва да има възможност да изключва лимита, да определя лимита за показване, да увеличава лимита за показване.</w:t>
            </w:r>
          </w:p>
        </w:tc>
      </w:tr>
      <w:tr w:rsidR="004341D7" w:rsidRPr="004341D7" w14:paraId="4A86D591"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562CF44B"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Пауза, спиране, скриване</w:t>
            </w:r>
          </w:p>
        </w:tc>
        <w:tc>
          <w:tcPr>
            <w:tcW w:w="1451" w:type="dxa"/>
            <w:tcBorders>
              <w:top w:val="single" w:sz="4" w:space="0" w:color="000000"/>
              <w:left w:val="single" w:sz="4" w:space="0" w:color="000000"/>
              <w:bottom w:val="single" w:sz="4" w:space="0" w:color="000000"/>
              <w:right w:val="single" w:sz="4" w:space="0" w:color="000000"/>
            </w:tcBorders>
            <w:hideMark/>
          </w:tcPr>
          <w:p w14:paraId="15A4B552"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7" w:history="1">
              <w:r w:rsidR="004341D7" w:rsidRPr="004341D7">
                <w:rPr>
                  <w:rFonts w:ascii="Times New Roman" w:eastAsia="Times New Roman" w:hAnsi="Times New Roman" w:cs="Times New Roman"/>
                  <w:b/>
                  <w:color w:val="0563C1"/>
                  <w:sz w:val="22"/>
                  <w:u w:val="single"/>
                </w:rPr>
                <w:t>9.2.2.2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6ACCB69F"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Автоматичното актуализиране на съдържанието може да бъде поставенo на пауза, спряно или скрито от потребителя или потребителят може ръчно да управлява времето на актуализациите</w:t>
            </w:r>
          </w:p>
        </w:tc>
      </w:tr>
      <w:tr w:rsidR="004341D7" w:rsidRPr="004341D7" w14:paraId="561B6180"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31BBF36B"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Три проблясвания или под прага на проблясвания</w:t>
            </w:r>
          </w:p>
        </w:tc>
        <w:tc>
          <w:tcPr>
            <w:tcW w:w="1451" w:type="dxa"/>
            <w:tcBorders>
              <w:top w:val="single" w:sz="4" w:space="0" w:color="000000"/>
              <w:left w:val="single" w:sz="4" w:space="0" w:color="000000"/>
              <w:bottom w:val="single" w:sz="4" w:space="0" w:color="000000"/>
              <w:right w:val="single" w:sz="4" w:space="0" w:color="000000"/>
            </w:tcBorders>
            <w:hideMark/>
          </w:tcPr>
          <w:p w14:paraId="12761E40"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8" w:history="1">
              <w:r w:rsidR="004341D7" w:rsidRPr="004341D7">
                <w:rPr>
                  <w:rFonts w:ascii="Times New Roman" w:eastAsia="Times New Roman" w:hAnsi="Times New Roman" w:cs="Times New Roman"/>
                  <w:b/>
                  <w:color w:val="0563C1"/>
                  <w:sz w:val="22"/>
                  <w:u w:val="single"/>
                </w:rPr>
                <w:t>9.2.3.1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58733093"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Страницата няма съдържание, което проблясва повече от 3 пъти в секунда, освен ако това проблясващо съдържание не е достатъчно малко и проблясванията са с нисък контраст и не съдържат много червено. Трябва да се проверят общи прагове за проблясвания и червено проблясване.</w:t>
            </w:r>
          </w:p>
        </w:tc>
      </w:tr>
      <w:tr w:rsidR="004341D7" w:rsidRPr="004341D7" w14:paraId="1F6DE321"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73784D21"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Заобикаляне (байпас) на блокове с информация </w:t>
            </w:r>
          </w:p>
        </w:tc>
        <w:tc>
          <w:tcPr>
            <w:tcW w:w="1451" w:type="dxa"/>
            <w:tcBorders>
              <w:top w:val="single" w:sz="4" w:space="0" w:color="000000"/>
              <w:left w:val="single" w:sz="4" w:space="0" w:color="000000"/>
              <w:bottom w:val="single" w:sz="4" w:space="0" w:color="000000"/>
              <w:right w:val="single" w:sz="4" w:space="0" w:color="000000"/>
            </w:tcBorders>
            <w:hideMark/>
          </w:tcPr>
          <w:p w14:paraId="6933DED3"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59" w:history="1">
              <w:r w:rsidR="004341D7" w:rsidRPr="004341D7">
                <w:rPr>
                  <w:rFonts w:ascii="Times New Roman" w:eastAsia="Times New Roman" w:hAnsi="Times New Roman" w:cs="Times New Roman"/>
                  <w:b/>
                  <w:color w:val="0563C1"/>
                  <w:sz w:val="22"/>
                  <w:u w:val="single"/>
                </w:rPr>
                <w:t>9.2.4.1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05F83DF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Наличен е механизъм за управление на съдържанието който позволява прескачане на блокове със съдържание който се повтарят многократно.</w:t>
            </w:r>
          </w:p>
        </w:tc>
      </w:tr>
      <w:tr w:rsidR="004341D7" w:rsidRPr="004341D7" w14:paraId="19DE7C5C"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55AF3DE2"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Заглавие на страницата</w:t>
            </w:r>
          </w:p>
        </w:tc>
        <w:tc>
          <w:tcPr>
            <w:tcW w:w="1451" w:type="dxa"/>
            <w:tcBorders>
              <w:top w:val="single" w:sz="4" w:space="0" w:color="000000"/>
              <w:left w:val="single" w:sz="4" w:space="0" w:color="000000"/>
              <w:bottom w:val="single" w:sz="4" w:space="0" w:color="000000"/>
              <w:right w:val="single" w:sz="4" w:space="0" w:color="000000"/>
            </w:tcBorders>
            <w:hideMark/>
          </w:tcPr>
          <w:p w14:paraId="3EE5D939"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0" w:history="1">
              <w:r w:rsidR="004341D7" w:rsidRPr="004341D7">
                <w:rPr>
                  <w:rFonts w:ascii="Times New Roman" w:eastAsia="Times New Roman" w:hAnsi="Times New Roman" w:cs="Times New Roman"/>
                  <w:b/>
                  <w:color w:val="0563C1"/>
                  <w:sz w:val="22"/>
                  <w:u w:val="single"/>
                </w:rPr>
                <w:t>9.2.4.2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12CB3C8C"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Уеб страницата има заглавие, което я описва кратко, адекватно и информативно и позволява разграничаването й от другите страници.</w:t>
            </w:r>
          </w:p>
        </w:tc>
      </w:tr>
      <w:tr w:rsidR="004341D7" w:rsidRPr="004341D7" w14:paraId="7AE57FF1"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0755A36D"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Ред на назначаване на фокус </w:t>
            </w:r>
          </w:p>
        </w:tc>
        <w:tc>
          <w:tcPr>
            <w:tcW w:w="1451" w:type="dxa"/>
            <w:tcBorders>
              <w:top w:val="single" w:sz="4" w:space="0" w:color="000000"/>
              <w:left w:val="single" w:sz="4" w:space="0" w:color="000000"/>
              <w:bottom w:val="single" w:sz="4" w:space="0" w:color="000000"/>
              <w:right w:val="single" w:sz="4" w:space="0" w:color="000000"/>
            </w:tcBorders>
            <w:hideMark/>
          </w:tcPr>
          <w:p w14:paraId="7B6B4371"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1" w:history="1">
              <w:r w:rsidR="004341D7" w:rsidRPr="004341D7">
                <w:rPr>
                  <w:rFonts w:ascii="Times New Roman" w:eastAsia="Times New Roman" w:hAnsi="Times New Roman" w:cs="Times New Roman"/>
                  <w:b/>
                  <w:color w:val="0563C1"/>
                  <w:sz w:val="22"/>
                  <w:u w:val="single"/>
                </w:rPr>
                <w:t>9.2.4.3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5D0744C1"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Фокусът на клавиатурата не се фиксира на определен елемент на страницата. Може да се навигира към и от всеки елемент на страницата като се използва само клавиатурата.</w:t>
            </w:r>
          </w:p>
        </w:tc>
      </w:tr>
      <w:tr w:rsidR="004341D7" w:rsidRPr="004341D7" w14:paraId="510E2C5A"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516A4CF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Предназначение на линк (в контекст) </w:t>
            </w:r>
          </w:p>
        </w:tc>
        <w:tc>
          <w:tcPr>
            <w:tcW w:w="1451" w:type="dxa"/>
            <w:tcBorders>
              <w:top w:val="single" w:sz="4" w:space="0" w:color="000000"/>
              <w:left w:val="single" w:sz="4" w:space="0" w:color="000000"/>
              <w:bottom w:val="single" w:sz="4" w:space="0" w:color="000000"/>
              <w:right w:val="single" w:sz="4" w:space="0" w:color="000000"/>
            </w:tcBorders>
            <w:hideMark/>
          </w:tcPr>
          <w:p w14:paraId="761788DA"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2" w:history="1">
              <w:r w:rsidR="004341D7" w:rsidRPr="004341D7">
                <w:rPr>
                  <w:rFonts w:ascii="Times New Roman" w:eastAsia="Times New Roman" w:hAnsi="Times New Roman" w:cs="Times New Roman"/>
                  <w:b/>
                  <w:color w:val="0563C1"/>
                  <w:sz w:val="22"/>
                  <w:u w:val="single"/>
                </w:rPr>
                <w:t>9.2.4.4 (A)</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FEA0D53"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Целта на всяка връзка в страницата може да бъде определена от само името на самата връзка или от името на връзката в комбинация с допълнителен елемент който може да бъде определян програмно.</w:t>
            </w:r>
          </w:p>
        </w:tc>
      </w:tr>
      <w:tr w:rsidR="004341D7" w:rsidRPr="004341D7" w14:paraId="6CD5A5F3"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7C854A2"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Алтернативни пътища</w:t>
            </w:r>
          </w:p>
        </w:tc>
        <w:tc>
          <w:tcPr>
            <w:tcW w:w="1451" w:type="dxa"/>
            <w:tcBorders>
              <w:top w:val="single" w:sz="4" w:space="0" w:color="000000"/>
              <w:left w:val="single" w:sz="4" w:space="0" w:color="000000"/>
              <w:bottom w:val="single" w:sz="4" w:space="0" w:color="000000"/>
              <w:right w:val="single" w:sz="4" w:space="0" w:color="000000"/>
            </w:tcBorders>
            <w:hideMark/>
          </w:tcPr>
          <w:p w14:paraId="4B639FD2"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3" w:history="1">
              <w:r w:rsidR="004341D7" w:rsidRPr="004341D7">
                <w:rPr>
                  <w:rFonts w:ascii="Times New Roman" w:eastAsia="Times New Roman" w:hAnsi="Times New Roman" w:cs="Times New Roman"/>
                  <w:b/>
                  <w:color w:val="0563C1"/>
                  <w:sz w:val="22"/>
                  <w:u w:val="single"/>
                </w:rPr>
                <w:t>9.2.4.5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7F71461"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Повече от един начина са възможни за достъпване на уеб страница или група от уеб страници.</w:t>
            </w:r>
          </w:p>
        </w:tc>
      </w:tr>
      <w:tr w:rsidR="004341D7" w:rsidRPr="004341D7" w14:paraId="48548D62"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5B4C5DE0"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Заглавия и етикети</w:t>
            </w:r>
          </w:p>
        </w:tc>
        <w:tc>
          <w:tcPr>
            <w:tcW w:w="1451" w:type="dxa"/>
            <w:tcBorders>
              <w:top w:val="single" w:sz="4" w:space="0" w:color="000000"/>
              <w:left w:val="single" w:sz="4" w:space="0" w:color="000000"/>
              <w:bottom w:val="single" w:sz="4" w:space="0" w:color="000000"/>
              <w:right w:val="single" w:sz="4" w:space="0" w:color="000000"/>
            </w:tcBorders>
            <w:hideMark/>
          </w:tcPr>
          <w:p w14:paraId="1BBA4B4B"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4" w:history="1">
              <w:r w:rsidR="004341D7" w:rsidRPr="004341D7">
                <w:rPr>
                  <w:rFonts w:ascii="Times New Roman" w:eastAsia="Times New Roman" w:hAnsi="Times New Roman" w:cs="Times New Roman"/>
                  <w:b/>
                  <w:color w:val="0563C1"/>
                  <w:sz w:val="22"/>
                  <w:u w:val="single"/>
                </w:rPr>
                <w:t>9.2.4.6 (AA)</w:t>
              </w:r>
            </w:hyperlink>
          </w:p>
        </w:tc>
        <w:tc>
          <w:tcPr>
            <w:tcW w:w="6661" w:type="dxa"/>
            <w:tcBorders>
              <w:top w:val="single" w:sz="4" w:space="0" w:color="000000"/>
              <w:left w:val="single" w:sz="4" w:space="0" w:color="000000"/>
              <w:bottom w:val="single" w:sz="4" w:space="0" w:color="000000"/>
              <w:right w:val="single" w:sz="4" w:space="0" w:color="000000"/>
            </w:tcBorders>
            <w:hideMark/>
          </w:tcPr>
          <w:p w14:paraId="54E74BD2"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Заглавията в страницата и етикетите за контроли във формуляри са информативни и смислени.</w:t>
            </w:r>
          </w:p>
        </w:tc>
      </w:tr>
      <w:tr w:rsidR="004341D7" w:rsidRPr="004341D7" w14:paraId="34FBE123"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EC0B720"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lastRenderedPageBreak/>
              <w:t>Видим фокус</w:t>
            </w:r>
          </w:p>
        </w:tc>
        <w:tc>
          <w:tcPr>
            <w:tcW w:w="1451" w:type="dxa"/>
            <w:tcBorders>
              <w:top w:val="single" w:sz="4" w:space="0" w:color="000000"/>
              <w:left w:val="single" w:sz="4" w:space="0" w:color="000000"/>
              <w:bottom w:val="single" w:sz="4" w:space="0" w:color="000000"/>
              <w:right w:val="single" w:sz="4" w:space="0" w:color="000000"/>
            </w:tcBorders>
            <w:hideMark/>
          </w:tcPr>
          <w:p w14:paraId="723E2E40"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5" w:history="1">
              <w:r w:rsidR="004341D7" w:rsidRPr="004341D7">
                <w:rPr>
                  <w:rFonts w:ascii="Times New Roman" w:eastAsia="Times New Roman" w:hAnsi="Times New Roman" w:cs="Times New Roman"/>
                  <w:b/>
                  <w:color w:val="0563C1"/>
                  <w:sz w:val="22"/>
                  <w:u w:val="single"/>
                </w:rPr>
                <w:t>9.2.4.7 (AA)</w:t>
              </w:r>
            </w:hyperlink>
          </w:p>
        </w:tc>
        <w:tc>
          <w:tcPr>
            <w:tcW w:w="6661" w:type="dxa"/>
            <w:tcBorders>
              <w:top w:val="single" w:sz="4" w:space="0" w:color="000000"/>
              <w:left w:val="single" w:sz="4" w:space="0" w:color="000000"/>
              <w:bottom w:val="single" w:sz="4" w:space="0" w:color="000000"/>
              <w:right w:val="single" w:sz="4" w:space="0" w:color="000000"/>
            </w:tcBorders>
            <w:hideMark/>
          </w:tcPr>
          <w:p w14:paraId="56812F2E"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Визуално се вижда кой елемент на страницата има текущия фокус на клавиатурата (т.е. докато преглеждате страницата само с клавиатура, можете да видите къде се намирате).</w:t>
            </w:r>
          </w:p>
        </w:tc>
      </w:tr>
      <w:tr w:rsidR="004341D7" w:rsidRPr="004341D7" w14:paraId="46091A90"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3DF8C4FF"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Жестове с курсор/показалец </w:t>
            </w:r>
          </w:p>
        </w:tc>
        <w:tc>
          <w:tcPr>
            <w:tcW w:w="1451" w:type="dxa"/>
            <w:tcBorders>
              <w:top w:val="single" w:sz="4" w:space="0" w:color="000000"/>
              <w:left w:val="single" w:sz="4" w:space="0" w:color="000000"/>
              <w:bottom w:val="single" w:sz="4" w:space="0" w:color="000000"/>
              <w:right w:val="single" w:sz="4" w:space="0" w:color="000000"/>
            </w:tcBorders>
            <w:hideMark/>
          </w:tcPr>
          <w:p w14:paraId="0BAA36D8"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6" w:history="1">
              <w:r w:rsidR="004341D7" w:rsidRPr="004341D7">
                <w:rPr>
                  <w:rFonts w:ascii="Times New Roman" w:eastAsia="Times New Roman" w:hAnsi="Times New Roman" w:cs="Times New Roman"/>
                  <w:b/>
                  <w:color w:val="0563C1"/>
                  <w:sz w:val="22"/>
                  <w:u w:val="single"/>
                </w:rPr>
                <w:t>9.2.5.1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1C06A588"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Всички жестове за управление който изискват „изписването“ на крива с курсора имат и алтернатива (жест, клавиш) за изпълнение която не изисква изписването на крива.</w:t>
            </w:r>
          </w:p>
        </w:tc>
      </w:tr>
      <w:tr w:rsidR="004341D7" w:rsidRPr="004341D7" w14:paraId="71B83C0C"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64CDD1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Изключване на жестове с курсор/показалец </w:t>
            </w:r>
          </w:p>
        </w:tc>
        <w:tc>
          <w:tcPr>
            <w:tcW w:w="1451" w:type="dxa"/>
            <w:tcBorders>
              <w:top w:val="single" w:sz="4" w:space="0" w:color="000000"/>
              <w:left w:val="single" w:sz="4" w:space="0" w:color="000000"/>
              <w:bottom w:val="single" w:sz="4" w:space="0" w:color="000000"/>
              <w:right w:val="single" w:sz="4" w:space="0" w:color="000000"/>
            </w:tcBorders>
            <w:hideMark/>
          </w:tcPr>
          <w:p w14:paraId="2DCA2F25"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7" w:history="1">
              <w:r w:rsidR="004341D7" w:rsidRPr="004341D7">
                <w:rPr>
                  <w:rFonts w:ascii="Times New Roman" w:eastAsia="Times New Roman" w:hAnsi="Times New Roman" w:cs="Times New Roman"/>
                  <w:b/>
                  <w:color w:val="0563C1"/>
                  <w:sz w:val="22"/>
                  <w:u w:val="single"/>
                </w:rPr>
                <w:t>9.2.5.2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07F60FA"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Всички жестове за управление който се изпълняват с курсор / показалец, трябва да могат да се настройват адекватно.</w:t>
            </w:r>
          </w:p>
        </w:tc>
      </w:tr>
      <w:tr w:rsidR="004341D7" w:rsidRPr="004341D7" w14:paraId="20F4BB8B"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43E48169"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Етикет в наименование </w:t>
            </w:r>
          </w:p>
        </w:tc>
        <w:tc>
          <w:tcPr>
            <w:tcW w:w="1451" w:type="dxa"/>
            <w:tcBorders>
              <w:top w:val="single" w:sz="4" w:space="0" w:color="000000"/>
              <w:left w:val="single" w:sz="4" w:space="0" w:color="000000"/>
              <w:bottom w:val="single" w:sz="4" w:space="0" w:color="000000"/>
              <w:right w:val="single" w:sz="4" w:space="0" w:color="000000"/>
            </w:tcBorders>
            <w:hideMark/>
          </w:tcPr>
          <w:p w14:paraId="30456619"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8" w:history="1">
              <w:r w:rsidR="004341D7" w:rsidRPr="004341D7">
                <w:rPr>
                  <w:rFonts w:ascii="Times New Roman" w:eastAsia="Times New Roman" w:hAnsi="Times New Roman" w:cs="Times New Roman"/>
                  <w:b/>
                  <w:color w:val="0563C1"/>
                  <w:sz w:val="22"/>
                  <w:u w:val="single"/>
                </w:rPr>
                <w:t>9.2.5.3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16A9576"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За обекти от съдържанието със етикети, който съдържат текст или изображения на текст, името на самия етикет трябва да съдържа текста който е представен визуално в изображението.</w:t>
            </w:r>
          </w:p>
        </w:tc>
      </w:tr>
      <w:tr w:rsidR="004341D7" w:rsidRPr="004341D7" w14:paraId="2E4F387E"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7CB77B8"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Активиране посредством движение </w:t>
            </w:r>
          </w:p>
        </w:tc>
        <w:tc>
          <w:tcPr>
            <w:tcW w:w="1451" w:type="dxa"/>
            <w:tcBorders>
              <w:top w:val="single" w:sz="4" w:space="0" w:color="000000"/>
              <w:left w:val="single" w:sz="4" w:space="0" w:color="000000"/>
              <w:bottom w:val="single" w:sz="4" w:space="0" w:color="000000"/>
              <w:right w:val="single" w:sz="4" w:space="0" w:color="000000"/>
            </w:tcBorders>
            <w:hideMark/>
          </w:tcPr>
          <w:p w14:paraId="03BCBED7"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69" w:history="1">
              <w:r w:rsidR="004341D7" w:rsidRPr="004341D7">
                <w:rPr>
                  <w:rFonts w:ascii="Times New Roman" w:eastAsia="Times New Roman" w:hAnsi="Times New Roman" w:cs="Times New Roman"/>
                  <w:b/>
                  <w:color w:val="0563C1"/>
                  <w:sz w:val="22"/>
                  <w:u w:val="single"/>
                </w:rPr>
                <w:t>9.2.5.4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AF1EE48"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Функционалност която се управлява чрез движение на устройство или движение на потребителя, да има алтернативно управление налично в потребителския интерфейс. Управлението на същата функционалност следва да предоставя опцията да бъде изключвано с цел предотвратяване на инцидентни потребителски действия.</w:t>
            </w:r>
          </w:p>
        </w:tc>
      </w:tr>
      <w:tr w:rsidR="004341D7" w:rsidRPr="004341D7" w14:paraId="7A0D2877"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303708D3"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Език на страницата </w:t>
            </w:r>
          </w:p>
        </w:tc>
        <w:tc>
          <w:tcPr>
            <w:tcW w:w="1451" w:type="dxa"/>
            <w:tcBorders>
              <w:top w:val="single" w:sz="4" w:space="0" w:color="000000"/>
              <w:left w:val="single" w:sz="4" w:space="0" w:color="000000"/>
              <w:bottom w:val="single" w:sz="4" w:space="0" w:color="000000"/>
              <w:right w:val="single" w:sz="4" w:space="0" w:color="000000"/>
            </w:tcBorders>
            <w:hideMark/>
          </w:tcPr>
          <w:p w14:paraId="4A5A5254"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0" w:history="1">
              <w:r w:rsidR="004341D7" w:rsidRPr="004341D7">
                <w:rPr>
                  <w:rFonts w:ascii="Times New Roman" w:eastAsia="Times New Roman" w:hAnsi="Times New Roman" w:cs="Times New Roman"/>
                  <w:b/>
                  <w:color w:val="0563C1"/>
                  <w:sz w:val="22"/>
                  <w:u w:val="single"/>
                </w:rPr>
                <w:t>9.3.1.1.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06154BE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Езикът по подразбиране на всяка страница може да бъде програмно (софтуерно) определен.</w:t>
            </w:r>
          </w:p>
        </w:tc>
      </w:tr>
      <w:tr w:rsidR="004341D7" w:rsidRPr="004341D7" w14:paraId="76776165"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5D657BC"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Език на отделните части </w:t>
            </w:r>
          </w:p>
        </w:tc>
        <w:tc>
          <w:tcPr>
            <w:tcW w:w="1451" w:type="dxa"/>
            <w:tcBorders>
              <w:top w:val="single" w:sz="4" w:space="0" w:color="000000"/>
              <w:left w:val="single" w:sz="4" w:space="0" w:color="000000"/>
              <w:bottom w:val="single" w:sz="4" w:space="0" w:color="000000"/>
              <w:right w:val="single" w:sz="4" w:space="0" w:color="000000"/>
            </w:tcBorders>
            <w:hideMark/>
          </w:tcPr>
          <w:p w14:paraId="6AF0C6E6"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1" w:history="1">
              <w:r w:rsidR="004341D7" w:rsidRPr="004341D7">
                <w:rPr>
                  <w:rFonts w:ascii="Times New Roman" w:eastAsia="Times New Roman" w:hAnsi="Times New Roman" w:cs="Times New Roman"/>
                  <w:b/>
                  <w:color w:val="0563C1"/>
                  <w:sz w:val="22"/>
                  <w:u w:val="single"/>
                </w:rPr>
                <w:t>9.3.1.2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20B4C35"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Езикът на всяка фраза или част от текст трябва да позволява да бъде софтуерно променян (преведен за различен език и т.н), като изключение правят наименования на обекти, технически термини, думи от неопределим език, и думи и фрази който имат специфично контекстно значение.</w:t>
            </w:r>
          </w:p>
        </w:tc>
      </w:tr>
      <w:tr w:rsidR="004341D7" w:rsidRPr="004341D7" w14:paraId="76170507"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5CE05F38"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При получаване на фокус</w:t>
            </w:r>
          </w:p>
        </w:tc>
        <w:tc>
          <w:tcPr>
            <w:tcW w:w="1451" w:type="dxa"/>
            <w:tcBorders>
              <w:top w:val="single" w:sz="4" w:space="0" w:color="000000"/>
              <w:left w:val="single" w:sz="4" w:space="0" w:color="000000"/>
              <w:bottom w:val="single" w:sz="4" w:space="0" w:color="000000"/>
              <w:right w:val="single" w:sz="4" w:space="0" w:color="000000"/>
            </w:tcBorders>
            <w:hideMark/>
          </w:tcPr>
          <w:p w14:paraId="26B1C72E"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2" w:history="1">
              <w:r w:rsidR="004341D7" w:rsidRPr="004341D7">
                <w:rPr>
                  <w:rFonts w:ascii="Times New Roman" w:eastAsia="Times New Roman" w:hAnsi="Times New Roman" w:cs="Times New Roman"/>
                  <w:b/>
                  <w:color w:val="0563C1"/>
                  <w:sz w:val="22"/>
                  <w:u w:val="single"/>
                </w:rPr>
                <w:t>9.3.2.1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0D32EF6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Когато който и да е елемент се фокусира, то събитието на фокусиране не трябва да предизвиква промяна на контекста на съдържанието. </w:t>
            </w:r>
          </w:p>
        </w:tc>
      </w:tr>
      <w:tr w:rsidR="004341D7" w:rsidRPr="004341D7" w14:paraId="280F0224"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C28C9BD"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Автоматична промяна при въвеждане </w:t>
            </w:r>
          </w:p>
        </w:tc>
        <w:tc>
          <w:tcPr>
            <w:tcW w:w="1451" w:type="dxa"/>
            <w:tcBorders>
              <w:top w:val="single" w:sz="4" w:space="0" w:color="000000"/>
              <w:left w:val="single" w:sz="4" w:space="0" w:color="000000"/>
              <w:bottom w:val="single" w:sz="4" w:space="0" w:color="000000"/>
              <w:right w:val="single" w:sz="4" w:space="0" w:color="000000"/>
            </w:tcBorders>
            <w:hideMark/>
          </w:tcPr>
          <w:p w14:paraId="73D03C96"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3" w:history="1">
              <w:r w:rsidR="004341D7" w:rsidRPr="004341D7">
                <w:rPr>
                  <w:rFonts w:ascii="Times New Roman" w:eastAsia="Times New Roman" w:hAnsi="Times New Roman" w:cs="Times New Roman"/>
                  <w:b/>
                  <w:color w:val="0563C1"/>
                  <w:sz w:val="22"/>
                  <w:u w:val="single"/>
                </w:rPr>
                <w:t>9.3.2.2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16B13A1C"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Промяна на настройката на който и да е компонент от интерфейса да не предизвиква автоматична промяна на контекстното съдържание </w:t>
            </w:r>
            <w:r w:rsidRPr="004341D7">
              <w:rPr>
                <w:rFonts w:ascii="Times New Roman" w:eastAsia="Times New Roman" w:hAnsi="Times New Roman" w:cs="Times New Roman"/>
                <w:sz w:val="22"/>
              </w:rPr>
              <w:lastRenderedPageBreak/>
              <w:t>освен ако потребителя не е предварително предупреден за тези автоматични промени.</w:t>
            </w:r>
          </w:p>
        </w:tc>
      </w:tr>
      <w:tr w:rsidR="004341D7" w:rsidRPr="004341D7" w14:paraId="51E60EE1"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62D1DADE"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lastRenderedPageBreak/>
              <w:t xml:space="preserve">Систематична навигация </w:t>
            </w:r>
          </w:p>
        </w:tc>
        <w:tc>
          <w:tcPr>
            <w:tcW w:w="1451" w:type="dxa"/>
            <w:tcBorders>
              <w:top w:val="single" w:sz="4" w:space="0" w:color="000000"/>
              <w:left w:val="single" w:sz="4" w:space="0" w:color="000000"/>
              <w:bottom w:val="single" w:sz="4" w:space="0" w:color="000000"/>
              <w:right w:val="single" w:sz="4" w:space="0" w:color="000000"/>
            </w:tcBorders>
            <w:hideMark/>
          </w:tcPr>
          <w:p w14:paraId="27C674E8"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4" w:history="1">
              <w:r w:rsidR="004341D7" w:rsidRPr="004341D7">
                <w:rPr>
                  <w:rFonts w:ascii="Times New Roman" w:eastAsia="Times New Roman" w:hAnsi="Times New Roman" w:cs="Times New Roman"/>
                  <w:b/>
                  <w:color w:val="0563C1"/>
                  <w:sz w:val="22"/>
                  <w:u w:val="single"/>
                </w:rPr>
                <w:t>9.3.2.3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037F9E3C"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Механизми за навигация който се повтарят на множество страници от една група следва да се структурират по един и същ начин за всички страници в групата, освен ако потребителя не поиска друго.</w:t>
            </w:r>
          </w:p>
        </w:tc>
      </w:tr>
      <w:tr w:rsidR="004341D7" w:rsidRPr="004341D7" w14:paraId="45EC5699"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01D5B89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Систематична идентификация </w:t>
            </w:r>
          </w:p>
        </w:tc>
        <w:tc>
          <w:tcPr>
            <w:tcW w:w="1451" w:type="dxa"/>
            <w:tcBorders>
              <w:top w:val="single" w:sz="4" w:space="0" w:color="000000"/>
              <w:left w:val="single" w:sz="4" w:space="0" w:color="000000"/>
              <w:bottom w:val="single" w:sz="4" w:space="0" w:color="000000"/>
              <w:right w:val="single" w:sz="4" w:space="0" w:color="000000"/>
            </w:tcBorders>
            <w:hideMark/>
          </w:tcPr>
          <w:p w14:paraId="7F172D14"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5" w:history="1">
              <w:r w:rsidR="004341D7" w:rsidRPr="004341D7">
                <w:rPr>
                  <w:rFonts w:ascii="Times New Roman" w:eastAsia="Times New Roman" w:hAnsi="Times New Roman" w:cs="Times New Roman"/>
                  <w:b/>
                  <w:color w:val="0563C1"/>
                  <w:sz w:val="22"/>
                  <w:u w:val="single"/>
                </w:rPr>
                <w:t>9.3.2.4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7294943"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Компоненти който имат идентична функционалност в дадена група страници, трябва да могат да се разпознават еднакво (да бъдат идентични идентично) за всяка отделна страница.</w:t>
            </w:r>
          </w:p>
        </w:tc>
      </w:tr>
      <w:tr w:rsidR="004341D7" w:rsidRPr="004341D7" w14:paraId="75970BBD"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16C2FB75"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Идентифициране на грешки</w:t>
            </w:r>
          </w:p>
        </w:tc>
        <w:tc>
          <w:tcPr>
            <w:tcW w:w="1451" w:type="dxa"/>
            <w:tcBorders>
              <w:top w:val="single" w:sz="4" w:space="0" w:color="000000"/>
              <w:left w:val="single" w:sz="4" w:space="0" w:color="000000"/>
              <w:bottom w:val="single" w:sz="4" w:space="0" w:color="000000"/>
              <w:right w:val="single" w:sz="4" w:space="0" w:color="000000"/>
            </w:tcBorders>
            <w:hideMark/>
          </w:tcPr>
          <w:p w14:paraId="5135831B"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6" w:history="1">
              <w:r w:rsidR="004341D7" w:rsidRPr="004341D7">
                <w:rPr>
                  <w:rFonts w:ascii="Times New Roman" w:eastAsia="Times New Roman" w:hAnsi="Times New Roman" w:cs="Times New Roman"/>
                  <w:b/>
                  <w:color w:val="0563C1"/>
                  <w:sz w:val="22"/>
                  <w:u w:val="single"/>
                </w:rPr>
                <w:t>9.3.3.1(А)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0CF38737"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Ако се поддържа автоматична проверка на попълването на формуляр и такава грешка бъде засечена то тя трябва да бъде показана на потребителя в текстов вид и той да може да е прочете.</w:t>
            </w:r>
          </w:p>
        </w:tc>
      </w:tr>
      <w:tr w:rsidR="004341D7" w:rsidRPr="004341D7" w14:paraId="4603F046"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3EAA4BCB"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Етикети или инструкции</w:t>
            </w:r>
          </w:p>
        </w:tc>
        <w:tc>
          <w:tcPr>
            <w:tcW w:w="1451" w:type="dxa"/>
            <w:tcBorders>
              <w:top w:val="single" w:sz="4" w:space="0" w:color="000000"/>
              <w:left w:val="single" w:sz="4" w:space="0" w:color="000000"/>
              <w:bottom w:val="single" w:sz="4" w:space="0" w:color="000000"/>
              <w:right w:val="single" w:sz="4" w:space="0" w:color="000000"/>
            </w:tcBorders>
            <w:hideMark/>
          </w:tcPr>
          <w:p w14:paraId="262A8796"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7" w:history="1">
              <w:r w:rsidR="004341D7" w:rsidRPr="004341D7">
                <w:rPr>
                  <w:rFonts w:ascii="Times New Roman" w:eastAsia="Times New Roman" w:hAnsi="Times New Roman" w:cs="Times New Roman"/>
                  <w:b/>
                  <w:color w:val="0563C1"/>
                  <w:sz w:val="22"/>
                  <w:u w:val="single"/>
                </w:rPr>
                <w:t>9.3.3.2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48A03AFE" w14:textId="77777777" w:rsidR="004341D7" w:rsidRPr="004341D7" w:rsidRDefault="004341D7" w:rsidP="004341D7">
            <w:pPr>
              <w:tabs>
                <w:tab w:val="left" w:pos="885"/>
              </w:tabs>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Предоставят се етикети, указания и инструкции на потребителя в достъпен за него вид за попълването на елементи от страницата или при попълването на формуляри.</w:t>
            </w:r>
          </w:p>
        </w:tc>
      </w:tr>
      <w:tr w:rsidR="004341D7" w:rsidRPr="004341D7" w14:paraId="16DFE113"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0258AA5"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Предложение за отстраняване на грешка </w:t>
            </w:r>
          </w:p>
        </w:tc>
        <w:tc>
          <w:tcPr>
            <w:tcW w:w="1451" w:type="dxa"/>
            <w:tcBorders>
              <w:top w:val="single" w:sz="4" w:space="0" w:color="000000"/>
              <w:left w:val="single" w:sz="4" w:space="0" w:color="000000"/>
              <w:bottom w:val="single" w:sz="4" w:space="0" w:color="000000"/>
              <w:right w:val="single" w:sz="4" w:space="0" w:color="000000"/>
            </w:tcBorders>
            <w:hideMark/>
          </w:tcPr>
          <w:p w14:paraId="5B448DEB"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8" w:history="1">
              <w:r w:rsidR="004341D7" w:rsidRPr="004341D7">
                <w:rPr>
                  <w:rFonts w:ascii="Times New Roman" w:eastAsia="Times New Roman" w:hAnsi="Times New Roman" w:cs="Times New Roman"/>
                  <w:b/>
                  <w:color w:val="0563C1"/>
                  <w:sz w:val="22"/>
                  <w:u w:val="single"/>
                </w:rPr>
                <w:t>9.3.3.3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0055020"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Ако е открита грешка при въвеждане и има възможност тя да бъде автоматично коригирана, то потребителя трябва да бъде запознат с възможните корекции, освен ако това не предизвиква риск за сигурността.</w:t>
            </w:r>
          </w:p>
        </w:tc>
      </w:tr>
      <w:tr w:rsidR="004341D7" w:rsidRPr="004341D7" w14:paraId="2DBFDCE1"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25CA5CB6"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Предотвратяване на грешки (юридически, финансови, фактически) </w:t>
            </w:r>
          </w:p>
        </w:tc>
        <w:tc>
          <w:tcPr>
            <w:tcW w:w="1451" w:type="dxa"/>
            <w:tcBorders>
              <w:top w:val="single" w:sz="4" w:space="0" w:color="000000"/>
              <w:left w:val="single" w:sz="4" w:space="0" w:color="000000"/>
              <w:bottom w:val="single" w:sz="4" w:space="0" w:color="000000"/>
              <w:right w:val="single" w:sz="4" w:space="0" w:color="000000"/>
            </w:tcBorders>
            <w:hideMark/>
          </w:tcPr>
          <w:p w14:paraId="5F537E8B"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79" w:history="1">
              <w:r w:rsidR="004341D7" w:rsidRPr="004341D7">
                <w:rPr>
                  <w:rFonts w:ascii="Times New Roman" w:eastAsia="Times New Roman" w:hAnsi="Times New Roman" w:cs="Times New Roman"/>
                  <w:b/>
                  <w:color w:val="0563C1"/>
                  <w:sz w:val="22"/>
                  <w:u w:val="single"/>
                </w:rPr>
                <w:t>9.3.3.4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212A7ED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За уеб страници който обвързват потребителя с правни последствия или финансови операции, както и такива който управляват данни на самия потребител (съхраняват, изриват, променят), трябва да отговарят на следните условия:</w:t>
            </w:r>
          </w:p>
          <w:p w14:paraId="765046CE"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Всяка операция да бъде обратима</w:t>
            </w:r>
          </w:p>
          <w:p w14:paraId="00B94B18"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Всеки отговор да може да се коригира</w:t>
            </w:r>
          </w:p>
          <w:p w14:paraId="5F828DBE"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На потребителя да се предоставя възможност за корекция на въведените данни преди изпращане</w:t>
            </w:r>
          </w:p>
          <w:p w14:paraId="2E848A71"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 На потребителя да се предоставя възможност за потвърждение на данните преди изпращане </w:t>
            </w:r>
          </w:p>
        </w:tc>
      </w:tr>
      <w:tr w:rsidR="004341D7" w:rsidRPr="004341D7" w14:paraId="08877CD7"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348976AF"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lastRenderedPageBreak/>
              <w:t xml:space="preserve">Логически разбор </w:t>
            </w:r>
          </w:p>
        </w:tc>
        <w:tc>
          <w:tcPr>
            <w:tcW w:w="1451" w:type="dxa"/>
            <w:tcBorders>
              <w:top w:val="single" w:sz="4" w:space="0" w:color="000000"/>
              <w:left w:val="single" w:sz="4" w:space="0" w:color="000000"/>
              <w:bottom w:val="single" w:sz="4" w:space="0" w:color="000000"/>
              <w:right w:val="single" w:sz="4" w:space="0" w:color="000000"/>
            </w:tcBorders>
            <w:hideMark/>
          </w:tcPr>
          <w:p w14:paraId="189AF457"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80" w:history="1">
              <w:r w:rsidR="004341D7" w:rsidRPr="004341D7">
                <w:rPr>
                  <w:rFonts w:ascii="Times New Roman" w:eastAsia="Times New Roman" w:hAnsi="Times New Roman" w:cs="Times New Roman"/>
                  <w:b/>
                  <w:color w:val="0563C1"/>
                  <w:sz w:val="22"/>
                  <w:u w:val="single"/>
                </w:rPr>
                <w:t>9.4.1.1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0B9C5C2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При съдържание създадено чрез използване на HTML-подобни езици (markup languages), елементите се разполагат съответно нивото и се избягва използването на повтарящи се ID-та.</w:t>
            </w:r>
          </w:p>
        </w:tc>
      </w:tr>
      <w:tr w:rsidR="004341D7" w:rsidRPr="004341D7" w14:paraId="1B5601A0"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50CCFA94"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Наименование, роля, стойност </w:t>
            </w:r>
          </w:p>
        </w:tc>
        <w:tc>
          <w:tcPr>
            <w:tcW w:w="1451" w:type="dxa"/>
            <w:tcBorders>
              <w:top w:val="single" w:sz="4" w:space="0" w:color="000000"/>
              <w:left w:val="single" w:sz="4" w:space="0" w:color="000000"/>
              <w:bottom w:val="single" w:sz="4" w:space="0" w:color="000000"/>
              <w:right w:val="single" w:sz="4" w:space="0" w:color="000000"/>
            </w:tcBorders>
            <w:hideMark/>
          </w:tcPr>
          <w:p w14:paraId="62B5DBA0"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81" w:history="1">
              <w:r w:rsidR="004341D7" w:rsidRPr="004341D7">
                <w:rPr>
                  <w:rFonts w:ascii="Times New Roman" w:eastAsia="Times New Roman" w:hAnsi="Times New Roman" w:cs="Times New Roman"/>
                  <w:b/>
                  <w:color w:val="0563C1"/>
                  <w:sz w:val="22"/>
                  <w:u w:val="single"/>
                </w:rPr>
                <w:t>9.4.1.2 (А)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75B77D7C"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За всички компоненти на потребителския интерфейс, включително и тези който се генерират автоматично името и ролята на компонента да могат да бъдат определяни програмно. Да бъдат налични уведомления за потребителя когато тези компоненти се изменят автоматично.</w:t>
            </w:r>
          </w:p>
        </w:tc>
      </w:tr>
      <w:tr w:rsidR="004341D7" w:rsidRPr="004341D7" w14:paraId="1D1A7C8E" w14:textId="77777777" w:rsidTr="00C2466E">
        <w:trPr>
          <w:trHeight w:val="300"/>
        </w:trPr>
        <w:tc>
          <w:tcPr>
            <w:tcW w:w="4673" w:type="dxa"/>
            <w:tcBorders>
              <w:top w:val="single" w:sz="4" w:space="0" w:color="000000"/>
              <w:left w:val="single" w:sz="4" w:space="0" w:color="000000"/>
              <w:bottom w:val="single" w:sz="4" w:space="0" w:color="000000"/>
              <w:right w:val="single" w:sz="4" w:space="0" w:color="000000"/>
            </w:tcBorders>
            <w:hideMark/>
          </w:tcPr>
          <w:p w14:paraId="4D89091A"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 xml:space="preserve">Съобщения за състояние  </w:t>
            </w:r>
          </w:p>
        </w:tc>
        <w:tc>
          <w:tcPr>
            <w:tcW w:w="1451" w:type="dxa"/>
            <w:tcBorders>
              <w:top w:val="single" w:sz="4" w:space="0" w:color="000000"/>
              <w:left w:val="single" w:sz="4" w:space="0" w:color="000000"/>
              <w:bottom w:val="single" w:sz="4" w:space="0" w:color="000000"/>
              <w:right w:val="single" w:sz="4" w:space="0" w:color="000000"/>
            </w:tcBorders>
            <w:hideMark/>
          </w:tcPr>
          <w:p w14:paraId="1D2F0A35" w14:textId="77777777" w:rsidR="004341D7" w:rsidRPr="004341D7" w:rsidRDefault="00331547" w:rsidP="004341D7">
            <w:pPr>
              <w:spacing w:after="200" w:line="276" w:lineRule="auto"/>
              <w:contextualSpacing/>
              <w:jc w:val="both"/>
              <w:rPr>
                <w:rFonts w:ascii="Times New Roman" w:eastAsia="Times New Roman" w:hAnsi="Times New Roman" w:cs="Times New Roman"/>
                <w:sz w:val="22"/>
                <w:lang w:val="en-US"/>
              </w:rPr>
            </w:pPr>
            <w:hyperlink r:id="rId82" w:history="1">
              <w:r w:rsidR="004341D7" w:rsidRPr="004341D7">
                <w:rPr>
                  <w:rFonts w:ascii="Times New Roman" w:eastAsia="Times New Roman" w:hAnsi="Times New Roman" w:cs="Times New Roman"/>
                  <w:b/>
                  <w:color w:val="0563C1"/>
                  <w:sz w:val="22"/>
                  <w:u w:val="single"/>
                </w:rPr>
                <w:t>9.4.1.3 (АА)</w:t>
              </w:r>
            </w:hyperlink>
          </w:p>
        </w:tc>
        <w:tc>
          <w:tcPr>
            <w:tcW w:w="6661" w:type="dxa"/>
            <w:tcBorders>
              <w:top w:val="single" w:sz="4" w:space="0" w:color="000000"/>
              <w:left w:val="single" w:sz="4" w:space="0" w:color="000000"/>
              <w:bottom w:val="single" w:sz="4" w:space="0" w:color="000000"/>
              <w:right w:val="single" w:sz="4" w:space="0" w:color="000000"/>
            </w:tcBorders>
            <w:hideMark/>
          </w:tcPr>
          <w:p w14:paraId="30A74BFA" w14:textId="77777777" w:rsidR="004341D7" w:rsidRPr="004341D7" w:rsidRDefault="004341D7" w:rsidP="004341D7">
            <w:pPr>
              <w:spacing w:after="200" w:line="276" w:lineRule="auto"/>
              <w:contextualSpacing/>
              <w:jc w:val="both"/>
              <w:rPr>
                <w:rFonts w:ascii="Times New Roman" w:eastAsia="Times New Roman" w:hAnsi="Times New Roman" w:cs="Times New Roman"/>
                <w:sz w:val="22"/>
              </w:rPr>
            </w:pPr>
            <w:r w:rsidRPr="004341D7">
              <w:rPr>
                <w:rFonts w:ascii="Times New Roman" w:eastAsia="Times New Roman" w:hAnsi="Times New Roman" w:cs="Times New Roman"/>
                <w:sz w:val="22"/>
              </w:rPr>
              <w:t>При съдържание създадено чрез използване на HTML-подобни езици (markup languages), съобщенията за статус и състояние следва да могат да бъдат софтуерно определяни спрямо ролята на потребителя и неговите характеристики, включително дали използва технологии за подпомагане, които не ползват фокус (assistive technologies without receiving focus)</w:t>
            </w:r>
          </w:p>
        </w:tc>
      </w:tr>
    </w:tbl>
    <w:p w14:paraId="1C29190C" w14:textId="77777777" w:rsidR="008153E1" w:rsidRPr="004341D7" w:rsidRDefault="008153E1" w:rsidP="00376AD3">
      <w:pPr>
        <w:spacing w:before="120" w:after="0" w:line="22" w:lineRule="atLeast"/>
        <w:jc w:val="both"/>
        <w:rPr>
          <w:rFonts w:ascii="Calibri" w:eastAsia="Calibri" w:hAnsi="Calibri" w:cs="Times New Roman"/>
          <w:color w:val="000000"/>
          <w:szCs w:val="24"/>
          <w:lang w:val="en-US"/>
        </w:rPr>
      </w:pPr>
    </w:p>
    <w:p w14:paraId="181CF0E0" w14:textId="6FC6CD19" w:rsidR="00FB48B9" w:rsidRDefault="002B01B2" w:rsidP="00FB48B9">
      <w:pPr>
        <w:pStyle w:val="ListParagraph"/>
        <w:numPr>
          <w:ilvl w:val="0"/>
          <w:numId w:val="12"/>
        </w:numPr>
        <w:spacing w:before="120" w:after="0" w:line="22" w:lineRule="atLeast"/>
        <w:outlineLvl w:val="1"/>
        <w:rPr>
          <w:rFonts w:eastAsia="Calibri" w:cs="Times New Roman"/>
          <w:b/>
          <w:color w:val="000000"/>
          <w:sz w:val="22"/>
          <w:u w:val="single"/>
        </w:rPr>
      </w:pPr>
      <w:bookmarkStart w:id="34" w:name="_Toc86416647"/>
      <w:bookmarkStart w:id="35" w:name="_Toc86419711"/>
      <w:r w:rsidRPr="00FB48B9">
        <w:rPr>
          <w:rFonts w:eastAsia="Calibri" w:cs="Times New Roman"/>
          <w:b/>
          <w:color w:val="000000"/>
          <w:sz w:val="22"/>
          <w:u w:val="single"/>
        </w:rPr>
        <w:t xml:space="preserve">Задълбочено наблюдение на </w:t>
      </w:r>
      <w:r w:rsidR="001A3114" w:rsidRPr="00FB48B9">
        <w:rPr>
          <w:rFonts w:eastAsia="Calibri" w:cs="Times New Roman"/>
          <w:b/>
          <w:color w:val="000000"/>
          <w:sz w:val="22"/>
          <w:u w:val="single"/>
        </w:rPr>
        <w:t>мобилни приложения</w:t>
      </w:r>
      <w:bookmarkEnd w:id="34"/>
      <w:bookmarkEnd w:id="35"/>
      <w:r w:rsidR="00C9357A" w:rsidRPr="00FB48B9">
        <w:rPr>
          <w:rFonts w:eastAsia="Calibri" w:cs="Times New Roman"/>
          <w:b/>
          <w:color w:val="000000"/>
          <w:sz w:val="22"/>
          <w:u w:val="single"/>
        </w:rPr>
        <w:t xml:space="preserve"> (контролен лист за извършване на проверките)</w:t>
      </w:r>
    </w:p>
    <w:p w14:paraId="38B7215B" w14:textId="77777777" w:rsidR="00FB48B9" w:rsidRPr="00FB48B9" w:rsidRDefault="00FB48B9" w:rsidP="00FB48B9">
      <w:pPr>
        <w:pStyle w:val="ListParagraph"/>
        <w:spacing w:before="120" w:after="0" w:line="22" w:lineRule="atLeast"/>
        <w:outlineLvl w:val="1"/>
        <w:rPr>
          <w:rFonts w:eastAsia="Calibri" w:cs="Times New Roman"/>
          <w:b/>
          <w:color w:val="000000"/>
          <w:sz w:val="22"/>
          <w:u w:val="single"/>
        </w:rPr>
      </w:pPr>
    </w:p>
    <w:tbl>
      <w:tblPr>
        <w:tblStyle w:val="TableGrid1"/>
        <w:tblW w:w="12960" w:type="dxa"/>
        <w:tblLook w:val="04A0" w:firstRow="1" w:lastRow="0" w:firstColumn="1" w:lastColumn="0" w:noHBand="0" w:noVBand="1"/>
      </w:tblPr>
      <w:tblGrid>
        <w:gridCol w:w="7311"/>
        <w:gridCol w:w="1529"/>
        <w:gridCol w:w="1519"/>
        <w:gridCol w:w="2601"/>
      </w:tblGrid>
      <w:tr w:rsidR="00B2798F" w:rsidRPr="00B2798F" w14:paraId="13A22E15" w14:textId="77777777" w:rsidTr="00FB48B9">
        <w:trPr>
          <w:trHeight w:val="750"/>
          <w:tblHeader/>
        </w:trPr>
        <w:tc>
          <w:tcPr>
            <w:tcW w:w="7311" w:type="dxa"/>
            <w:shd w:val="clear" w:color="auto" w:fill="F2F2F2" w:themeFill="background1" w:themeFillShade="F2"/>
            <w:vAlign w:val="center"/>
          </w:tcPr>
          <w:p w14:paraId="33352E32" w14:textId="77777777" w:rsidR="004341D7" w:rsidRPr="00B2798F" w:rsidRDefault="004341D7" w:rsidP="004341D7">
            <w:pPr>
              <w:contextualSpacing/>
              <w:jc w:val="center"/>
              <w:rPr>
                <w:rFonts w:ascii="Times New Roman" w:hAnsi="Times New Roman" w:cs="Times New Roman"/>
                <w:b/>
                <w:color w:val="2E74B5" w:themeColor="accent1" w:themeShade="BF"/>
                <w:sz w:val="22"/>
              </w:rPr>
            </w:pPr>
            <w:r w:rsidRPr="00B2798F">
              <w:rPr>
                <w:rFonts w:ascii="Times New Roman" w:hAnsi="Times New Roman" w:cs="Times New Roman"/>
                <w:b/>
                <w:color w:val="2E74B5" w:themeColor="accent1" w:themeShade="BF"/>
                <w:sz w:val="22"/>
              </w:rPr>
              <w:t>Изискване</w:t>
            </w:r>
          </w:p>
        </w:tc>
        <w:tc>
          <w:tcPr>
            <w:tcW w:w="1529" w:type="dxa"/>
            <w:shd w:val="clear" w:color="auto" w:fill="F2F2F2" w:themeFill="background1" w:themeFillShade="F2"/>
            <w:vAlign w:val="center"/>
          </w:tcPr>
          <w:p w14:paraId="1A3A0FA7" w14:textId="77777777" w:rsidR="004341D7" w:rsidRPr="00B2798F" w:rsidRDefault="00B2798F" w:rsidP="004341D7">
            <w:pPr>
              <w:contextualSpacing/>
              <w:jc w:val="both"/>
              <w:rPr>
                <w:rFonts w:ascii="Times New Roman" w:hAnsi="Times New Roman" w:cs="Times New Roman"/>
                <w:b/>
                <w:color w:val="2E74B5" w:themeColor="accent1" w:themeShade="BF"/>
                <w:sz w:val="22"/>
              </w:rPr>
            </w:pPr>
            <w:r w:rsidRPr="00B2798F">
              <w:rPr>
                <w:rFonts w:ascii="Times New Roman" w:hAnsi="Times New Roman" w:cs="Times New Roman"/>
                <w:b/>
                <w:color w:val="2E74B5" w:themeColor="accent1" w:themeShade="BF"/>
                <w:sz w:val="22"/>
              </w:rPr>
              <w:t>Критерий</w:t>
            </w:r>
          </w:p>
        </w:tc>
        <w:tc>
          <w:tcPr>
            <w:tcW w:w="1519" w:type="dxa"/>
            <w:shd w:val="clear" w:color="auto" w:fill="F2F2F2" w:themeFill="background1" w:themeFillShade="F2"/>
            <w:vAlign w:val="center"/>
          </w:tcPr>
          <w:p w14:paraId="40774B31" w14:textId="77777777" w:rsidR="004341D7" w:rsidRPr="00B2798F" w:rsidRDefault="004341D7" w:rsidP="004341D7">
            <w:pPr>
              <w:contextualSpacing/>
              <w:jc w:val="center"/>
              <w:rPr>
                <w:rFonts w:ascii="Times New Roman" w:hAnsi="Times New Roman" w:cs="Times New Roman"/>
                <w:b/>
                <w:color w:val="2E74B5" w:themeColor="accent1" w:themeShade="BF"/>
                <w:sz w:val="22"/>
              </w:rPr>
            </w:pPr>
            <w:r w:rsidRPr="00B2798F">
              <w:rPr>
                <w:rFonts w:ascii="Times New Roman" w:hAnsi="Times New Roman" w:cs="Times New Roman"/>
                <w:b/>
                <w:color w:val="2E74B5" w:themeColor="accent1" w:themeShade="BF"/>
                <w:sz w:val="22"/>
              </w:rPr>
              <w:t>Констатация</w:t>
            </w:r>
          </w:p>
        </w:tc>
        <w:tc>
          <w:tcPr>
            <w:tcW w:w="2601" w:type="dxa"/>
            <w:shd w:val="clear" w:color="auto" w:fill="F2F2F2" w:themeFill="background1" w:themeFillShade="F2"/>
            <w:vAlign w:val="center"/>
          </w:tcPr>
          <w:p w14:paraId="3B8C6241" w14:textId="77777777" w:rsidR="004341D7" w:rsidRPr="00B2798F" w:rsidRDefault="004341D7" w:rsidP="004341D7">
            <w:pPr>
              <w:contextualSpacing/>
              <w:jc w:val="center"/>
              <w:rPr>
                <w:rFonts w:ascii="Times New Roman" w:hAnsi="Times New Roman" w:cs="Times New Roman"/>
                <w:b/>
                <w:color w:val="2E74B5" w:themeColor="accent1" w:themeShade="BF"/>
                <w:sz w:val="22"/>
              </w:rPr>
            </w:pPr>
            <w:r w:rsidRPr="00B2798F">
              <w:rPr>
                <w:rFonts w:ascii="Times New Roman" w:hAnsi="Times New Roman" w:cs="Times New Roman"/>
                <w:b/>
                <w:color w:val="2E74B5" w:themeColor="accent1" w:themeShade="BF"/>
                <w:sz w:val="22"/>
              </w:rPr>
              <w:t xml:space="preserve">Технически пояснения </w:t>
            </w:r>
          </w:p>
        </w:tc>
      </w:tr>
      <w:tr w:rsidR="004341D7" w:rsidRPr="00C2466E" w14:paraId="7DB32A9A" w14:textId="77777777" w:rsidTr="00FB48B9">
        <w:trPr>
          <w:trHeight w:val="300"/>
        </w:trPr>
        <w:tc>
          <w:tcPr>
            <w:tcW w:w="7311" w:type="dxa"/>
            <w:shd w:val="clear" w:color="auto" w:fill="auto"/>
          </w:tcPr>
          <w:p w14:paraId="4FCEA6A2"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Нетекстово съдържание</w:t>
            </w:r>
          </w:p>
        </w:tc>
        <w:tc>
          <w:tcPr>
            <w:tcW w:w="1529" w:type="dxa"/>
            <w:shd w:val="clear" w:color="auto" w:fill="auto"/>
          </w:tcPr>
          <w:p w14:paraId="45DB67DF"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11.1.1.1.1 (А)</w:t>
            </w:r>
          </w:p>
        </w:tc>
        <w:tc>
          <w:tcPr>
            <w:tcW w:w="1519" w:type="dxa"/>
            <w:shd w:val="clear" w:color="auto" w:fill="auto"/>
          </w:tcPr>
          <w:p w14:paraId="0D2CB9BF"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07DE7ECD" w14:textId="77777777" w:rsidR="004341D7" w:rsidRPr="00C2466E" w:rsidRDefault="004341D7" w:rsidP="004341D7">
            <w:pPr>
              <w:contextualSpacing/>
              <w:jc w:val="both"/>
              <w:rPr>
                <w:rFonts w:ascii="Times New Roman" w:hAnsi="Times New Roman" w:cs="Times New Roman"/>
                <w:sz w:val="22"/>
              </w:rPr>
            </w:pPr>
          </w:p>
        </w:tc>
      </w:tr>
      <w:tr w:rsidR="004341D7" w:rsidRPr="00C2466E" w14:paraId="43F40A23" w14:textId="77777777" w:rsidTr="00FB48B9">
        <w:trPr>
          <w:trHeight w:val="300"/>
        </w:trPr>
        <w:tc>
          <w:tcPr>
            <w:tcW w:w="7311" w:type="dxa"/>
            <w:tcBorders>
              <w:top w:val="nil"/>
            </w:tcBorders>
            <w:shd w:val="clear" w:color="auto" w:fill="auto"/>
          </w:tcPr>
          <w:p w14:paraId="5D76559F"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Аудио и видео съдържание (предварително записани) </w:t>
            </w:r>
          </w:p>
        </w:tc>
        <w:tc>
          <w:tcPr>
            <w:tcW w:w="1529" w:type="dxa"/>
            <w:tcBorders>
              <w:top w:val="nil"/>
            </w:tcBorders>
            <w:shd w:val="clear" w:color="auto" w:fill="auto"/>
          </w:tcPr>
          <w:p w14:paraId="1FBFA262"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11.1.2.1.1 (А)</w:t>
            </w:r>
          </w:p>
        </w:tc>
        <w:tc>
          <w:tcPr>
            <w:tcW w:w="1519" w:type="dxa"/>
            <w:tcBorders>
              <w:top w:val="nil"/>
            </w:tcBorders>
            <w:shd w:val="clear" w:color="auto" w:fill="auto"/>
          </w:tcPr>
          <w:p w14:paraId="15C5597A" w14:textId="77777777" w:rsidR="004341D7" w:rsidRPr="00C2466E" w:rsidRDefault="004341D7" w:rsidP="004341D7">
            <w:pPr>
              <w:contextualSpacing/>
              <w:jc w:val="center"/>
              <w:rPr>
                <w:rFonts w:ascii="Times New Roman" w:hAnsi="Times New Roman" w:cs="Times New Roman"/>
                <w:sz w:val="22"/>
              </w:rPr>
            </w:pPr>
          </w:p>
        </w:tc>
        <w:tc>
          <w:tcPr>
            <w:tcW w:w="2601" w:type="dxa"/>
            <w:tcBorders>
              <w:top w:val="nil"/>
            </w:tcBorders>
            <w:shd w:val="clear" w:color="auto" w:fill="auto"/>
          </w:tcPr>
          <w:p w14:paraId="4F0668EC" w14:textId="77777777" w:rsidR="004341D7" w:rsidRPr="00C2466E" w:rsidRDefault="004341D7" w:rsidP="004341D7">
            <w:pPr>
              <w:contextualSpacing/>
              <w:jc w:val="both"/>
              <w:rPr>
                <w:rFonts w:ascii="Times New Roman" w:hAnsi="Times New Roman" w:cs="Times New Roman"/>
                <w:sz w:val="22"/>
              </w:rPr>
            </w:pPr>
          </w:p>
        </w:tc>
      </w:tr>
      <w:tr w:rsidR="004341D7" w:rsidRPr="00C2466E" w14:paraId="5F2C5DE7" w14:textId="77777777" w:rsidTr="00FB48B9">
        <w:trPr>
          <w:trHeight w:val="300"/>
        </w:trPr>
        <w:tc>
          <w:tcPr>
            <w:tcW w:w="7311" w:type="dxa"/>
            <w:tcBorders>
              <w:top w:val="nil"/>
            </w:tcBorders>
            <w:shd w:val="clear" w:color="auto" w:fill="auto"/>
          </w:tcPr>
          <w:p w14:paraId="0435C9D8"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Надписи (предварително записани)</w:t>
            </w:r>
          </w:p>
        </w:tc>
        <w:tc>
          <w:tcPr>
            <w:tcW w:w="1529" w:type="dxa"/>
            <w:tcBorders>
              <w:top w:val="nil"/>
            </w:tcBorders>
            <w:shd w:val="clear" w:color="auto" w:fill="auto"/>
          </w:tcPr>
          <w:p w14:paraId="1E8D10E1"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11.1.2.2 (А)</w:t>
            </w:r>
          </w:p>
        </w:tc>
        <w:tc>
          <w:tcPr>
            <w:tcW w:w="1519" w:type="dxa"/>
            <w:tcBorders>
              <w:top w:val="nil"/>
            </w:tcBorders>
            <w:shd w:val="clear" w:color="auto" w:fill="auto"/>
          </w:tcPr>
          <w:p w14:paraId="24CD3E10" w14:textId="77777777" w:rsidR="004341D7" w:rsidRPr="00C2466E" w:rsidRDefault="004341D7" w:rsidP="004341D7">
            <w:pPr>
              <w:contextualSpacing/>
              <w:jc w:val="center"/>
              <w:rPr>
                <w:rFonts w:ascii="Times New Roman" w:hAnsi="Times New Roman" w:cs="Times New Roman"/>
                <w:sz w:val="22"/>
              </w:rPr>
            </w:pPr>
          </w:p>
        </w:tc>
        <w:tc>
          <w:tcPr>
            <w:tcW w:w="2601" w:type="dxa"/>
            <w:tcBorders>
              <w:top w:val="nil"/>
            </w:tcBorders>
            <w:shd w:val="clear" w:color="auto" w:fill="auto"/>
          </w:tcPr>
          <w:p w14:paraId="70D2B9BC" w14:textId="77777777" w:rsidR="004341D7" w:rsidRPr="00C2466E" w:rsidRDefault="004341D7" w:rsidP="004341D7">
            <w:pPr>
              <w:contextualSpacing/>
              <w:jc w:val="both"/>
              <w:rPr>
                <w:rFonts w:ascii="Times New Roman" w:hAnsi="Times New Roman" w:cs="Times New Roman"/>
                <w:sz w:val="22"/>
              </w:rPr>
            </w:pPr>
          </w:p>
        </w:tc>
      </w:tr>
      <w:tr w:rsidR="004341D7" w:rsidRPr="00C2466E" w14:paraId="4980845D" w14:textId="77777777" w:rsidTr="00FB48B9">
        <w:trPr>
          <w:trHeight w:val="316"/>
        </w:trPr>
        <w:tc>
          <w:tcPr>
            <w:tcW w:w="7311" w:type="dxa"/>
            <w:shd w:val="clear" w:color="auto" w:fill="auto"/>
          </w:tcPr>
          <w:p w14:paraId="441B4374"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Информация и взаимовръзки</w:t>
            </w:r>
          </w:p>
        </w:tc>
        <w:tc>
          <w:tcPr>
            <w:tcW w:w="1529" w:type="dxa"/>
            <w:shd w:val="clear" w:color="auto" w:fill="auto"/>
          </w:tcPr>
          <w:p w14:paraId="64F79F7E"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11.1.3.1.1 (А)</w:t>
            </w:r>
          </w:p>
        </w:tc>
        <w:tc>
          <w:tcPr>
            <w:tcW w:w="1519" w:type="dxa"/>
            <w:shd w:val="clear" w:color="auto" w:fill="auto"/>
          </w:tcPr>
          <w:p w14:paraId="0AAE8343"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63EE56B0" w14:textId="77777777" w:rsidR="004341D7" w:rsidRPr="00C2466E" w:rsidRDefault="004341D7" w:rsidP="004341D7">
            <w:pPr>
              <w:contextualSpacing/>
              <w:jc w:val="both"/>
              <w:rPr>
                <w:rFonts w:ascii="Times New Roman" w:hAnsi="Times New Roman" w:cs="Times New Roman"/>
                <w:sz w:val="22"/>
              </w:rPr>
            </w:pPr>
          </w:p>
        </w:tc>
      </w:tr>
      <w:tr w:rsidR="004341D7" w:rsidRPr="00C2466E" w14:paraId="349EFB85" w14:textId="77777777" w:rsidTr="00FB48B9">
        <w:trPr>
          <w:trHeight w:val="300"/>
        </w:trPr>
        <w:tc>
          <w:tcPr>
            <w:tcW w:w="7311" w:type="dxa"/>
            <w:shd w:val="clear" w:color="auto" w:fill="auto"/>
          </w:tcPr>
          <w:p w14:paraId="6262C93C"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Сетивни характеристики </w:t>
            </w:r>
          </w:p>
        </w:tc>
        <w:tc>
          <w:tcPr>
            <w:tcW w:w="1529" w:type="dxa"/>
            <w:shd w:val="clear" w:color="auto" w:fill="auto"/>
          </w:tcPr>
          <w:p w14:paraId="02CF00C1"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11.1.3.3 (А)</w:t>
            </w:r>
          </w:p>
        </w:tc>
        <w:tc>
          <w:tcPr>
            <w:tcW w:w="1519" w:type="dxa"/>
            <w:shd w:val="clear" w:color="auto" w:fill="auto"/>
          </w:tcPr>
          <w:p w14:paraId="5A5CAC8D"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30547F28" w14:textId="77777777" w:rsidR="004341D7" w:rsidRPr="00C2466E" w:rsidRDefault="004341D7" w:rsidP="004341D7">
            <w:pPr>
              <w:contextualSpacing/>
              <w:jc w:val="both"/>
              <w:rPr>
                <w:rFonts w:ascii="Times New Roman" w:hAnsi="Times New Roman" w:cs="Times New Roman"/>
                <w:sz w:val="22"/>
              </w:rPr>
            </w:pPr>
          </w:p>
        </w:tc>
      </w:tr>
      <w:tr w:rsidR="004341D7" w:rsidRPr="00C2466E" w14:paraId="5F82F5C4" w14:textId="77777777" w:rsidTr="00FB48B9">
        <w:trPr>
          <w:trHeight w:val="300"/>
        </w:trPr>
        <w:tc>
          <w:tcPr>
            <w:tcW w:w="7311" w:type="dxa"/>
            <w:shd w:val="clear" w:color="auto" w:fill="auto"/>
          </w:tcPr>
          <w:p w14:paraId="5223FCED"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Ориентация</w:t>
            </w:r>
          </w:p>
        </w:tc>
        <w:tc>
          <w:tcPr>
            <w:tcW w:w="1529" w:type="dxa"/>
            <w:shd w:val="clear" w:color="auto" w:fill="auto"/>
          </w:tcPr>
          <w:p w14:paraId="49AAE13F"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11.1.3.4 (АА)</w:t>
            </w:r>
          </w:p>
        </w:tc>
        <w:tc>
          <w:tcPr>
            <w:tcW w:w="1519" w:type="dxa"/>
            <w:shd w:val="clear" w:color="auto" w:fill="auto"/>
          </w:tcPr>
          <w:p w14:paraId="3B8FFCDD"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1DE46EFF" w14:textId="77777777" w:rsidR="004341D7" w:rsidRPr="00C2466E" w:rsidRDefault="004341D7" w:rsidP="004341D7">
            <w:pPr>
              <w:contextualSpacing/>
              <w:jc w:val="both"/>
              <w:rPr>
                <w:rFonts w:ascii="Times New Roman" w:hAnsi="Times New Roman" w:cs="Times New Roman"/>
                <w:sz w:val="22"/>
              </w:rPr>
            </w:pPr>
          </w:p>
        </w:tc>
      </w:tr>
      <w:tr w:rsidR="004341D7" w:rsidRPr="00C2466E" w14:paraId="524243D0" w14:textId="77777777" w:rsidTr="00FB48B9">
        <w:trPr>
          <w:trHeight w:val="300"/>
        </w:trPr>
        <w:tc>
          <w:tcPr>
            <w:tcW w:w="7311" w:type="dxa"/>
            <w:shd w:val="clear" w:color="auto" w:fill="auto"/>
          </w:tcPr>
          <w:p w14:paraId="3E1B44D5"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Идентифициране на целта на полетата за въвеждане </w:t>
            </w:r>
          </w:p>
        </w:tc>
        <w:tc>
          <w:tcPr>
            <w:tcW w:w="1529" w:type="dxa"/>
            <w:shd w:val="clear" w:color="auto" w:fill="auto"/>
          </w:tcPr>
          <w:p w14:paraId="372C770C"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11.1.3.5 (АА)</w:t>
            </w:r>
          </w:p>
        </w:tc>
        <w:tc>
          <w:tcPr>
            <w:tcW w:w="1519" w:type="dxa"/>
            <w:shd w:val="clear" w:color="auto" w:fill="auto"/>
          </w:tcPr>
          <w:p w14:paraId="3FDFCEC4"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080C1304" w14:textId="77777777" w:rsidR="004341D7" w:rsidRPr="00C2466E" w:rsidRDefault="004341D7" w:rsidP="004341D7">
            <w:pPr>
              <w:contextualSpacing/>
              <w:jc w:val="both"/>
              <w:rPr>
                <w:rFonts w:ascii="Times New Roman" w:hAnsi="Times New Roman" w:cs="Times New Roman"/>
                <w:sz w:val="22"/>
              </w:rPr>
            </w:pPr>
          </w:p>
        </w:tc>
      </w:tr>
      <w:tr w:rsidR="004341D7" w:rsidRPr="00C2466E" w14:paraId="513C4F82" w14:textId="77777777" w:rsidTr="00FB48B9">
        <w:trPr>
          <w:trHeight w:val="300"/>
        </w:trPr>
        <w:tc>
          <w:tcPr>
            <w:tcW w:w="7311" w:type="dxa"/>
            <w:shd w:val="clear" w:color="auto" w:fill="auto"/>
          </w:tcPr>
          <w:p w14:paraId="533067B7"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Използване на цвят </w:t>
            </w:r>
          </w:p>
        </w:tc>
        <w:tc>
          <w:tcPr>
            <w:tcW w:w="1529" w:type="dxa"/>
            <w:shd w:val="clear" w:color="auto" w:fill="auto"/>
          </w:tcPr>
          <w:p w14:paraId="0307B991"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11.1.4.1 (А)</w:t>
            </w:r>
          </w:p>
        </w:tc>
        <w:tc>
          <w:tcPr>
            <w:tcW w:w="1519" w:type="dxa"/>
            <w:shd w:val="clear" w:color="auto" w:fill="auto"/>
          </w:tcPr>
          <w:p w14:paraId="5A669A3C"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2D37D03C" w14:textId="77777777" w:rsidR="004341D7" w:rsidRPr="00C2466E" w:rsidRDefault="004341D7" w:rsidP="004341D7">
            <w:pPr>
              <w:contextualSpacing/>
              <w:jc w:val="both"/>
              <w:rPr>
                <w:rFonts w:ascii="Times New Roman" w:hAnsi="Times New Roman" w:cs="Times New Roman"/>
                <w:sz w:val="22"/>
              </w:rPr>
            </w:pPr>
          </w:p>
        </w:tc>
      </w:tr>
      <w:tr w:rsidR="004341D7" w:rsidRPr="00C2466E" w14:paraId="318D7309" w14:textId="77777777" w:rsidTr="00FB48B9">
        <w:trPr>
          <w:trHeight w:val="300"/>
        </w:trPr>
        <w:tc>
          <w:tcPr>
            <w:tcW w:w="7311" w:type="dxa"/>
            <w:shd w:val="clear" w:color="auto" w:fill="auto"/>
          </w:tcPr>
          <w:p w14:paraId="11C31388"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lastRenderedPageBreak/>
              <w:t>Управление на звука</w:t>
            </w:r>
          </w:p>
        </w:tc>
        <w:tc>
          <w:tcPr>
            <w:tcW w:w="1529" w:type="dxa"/>
            <w:shd w:val="clear" w:color="auto" w:fill="auto"/>
          </w:tcPr>
          <w:p w14:paraId="03D11211"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11.1.4.2 (А)</w:t>
            </w:r>
          </w:p>
        </w:tc>
        <w:tc>
          <w:tcPr>
            <w:tcW w:w="1519" w:type="dxa"/>
            <w:shd w:val="clear" w:color="auto" w:fill="auto"/>
          </w:tcPr>
          <w:p w14:paraId="06AEB87F"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77E89AF4" w14:textId="77777777" w:rsidR="004341D7" w:rsidRPr="00C2466E" w:rsidRDefault="004341D7" w:rsidP="004341D7">
            <w:pPr>
              <w:contextualSpacing/>
              <w:jc w:val="both"/>
              <w:rPr>
                <w:rFonts w:ascii="Times New Roman" w:hAnsi="Times New Roman" w:cs="Times New Roman"/>
                <w:sz w:val="22"/>
              </w:rPr>
            </w:pPr>
          </w:p>
        </w:tc>
      </w:tr>
      <w:tr w:rsidR="004341D7" w:rsidRPr="00C2466E" w14:paraId="43FB91B7" w14:textId="77777777" w:rsidTr="00FB48B9">
        <w:trPr>
          <w:trHeight w:val="300"/>
        </w:trPr>
        <w:tc>
          <w:tcPr>
            <w:tcW w:w="7311" w:type="dxa"/>
            <w:shd w:val="clear" w:color="auto" w:fill="auto"/>
          </w:tcPr>
          <w:p w14:paraId="1A82E56E" w14:textId="77777777" w:rsidR="004341D7" w:rsidRPr="00C2466E" w:rsidRDefault="004341D7" w:rsidP="004341D7">
            <w:pPr>
              <w:contextualSpacing/>
              <w:jc w:val="both"/>
              <w:rPr>
                <w:rFonts w:ascii="Times New Roman" w:hAnsi="Times New Roman" w:cs="Times New Roman"/>
                <w:sz w:val="22"/>
                <w:lang w:val="en-US"/>
              </w:rPr>
            </w:pPr>
            <w:r w:rsidRPr="00C2466E">
              <w:rPr>
                <w:rFonts w:ascii="Times New Roman" w:hAnsi="Times New Roman" w:cs="Times New Roman"/>
                <w:sz w:val="22"/>
              </w:rPr>
              <w:t xml:space="preserve">Контраст (минимални изисквания) </w:t>
            </w:r>
          </w:p>
        </w:tc>
        <w:tc>
          <w:tcPr>
            <w:tcW w:w="1529" w:type="dxa"/>
            <w:shd w:val="clear" w:color="auto" w:fill="auto"/>
          </w:tcPr>
          <w:p w14:paraId="2AA8798A"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11.1.4.3 (AA)</w:t>
            </w:r>
          </w:p>
        </w:tc>
        <w:tc>
          <w:tcPr>
            <w:tcW w:w="1519" w:type="dxa"/>
            <w:shd w:val="clear" w:color="auto" w:fill="auto"/>
          </w:tcPr>
          <w:p w14:paraId="1C4B6F0A"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14EF8630" w14:textId="77777777" w:rsidR="004341D7" w:rsidRPr="00C2466E" w:rsidRDefault="004341D7" w:rsidP="004341D7">
            <w:pPr>
              <w:contextualSpacing/>
              <w:jc w:val="both"/>
              <w:rPr>
                <w:rFonts w:ascii="Times New Roman" w:hAnsi="Times New Roman" w:cs="Times New Roman"/>
                <w:sz w:val="22"/>
              </w:rPr>
            </w:pPr>
          </w:p>
        </w:tc>
      </w:tr>
      <w:tr w:rsidR="004341D7" w:rsidRPr="00C2466E" w14:paraId="4BCEA122" w14:textId="77777777" w:rsidTr="00FB48B9">
        <w:trPr>
          <w:trHeight w:val="300"/>
        </w:trPr>
        <w:tc>
          <w:tcPr>
            <w:tcW w:w="7311" w:type="dxa"/>
            <w:shd w:val="clear" w:color="auto" w:fill="auto"/>
          </w:tcPr>
          <w:p w14:paraId="2511EEC0"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Изображения на текст </w:t>
            </w:r>
          </w:p>
        </w:tc>
        <w:tc>
          <w:tcPr>
            <w:tcW w:w="1529" w:type="dxa"/>
            <w:shd w:val="clear" w:color="auto" w:fill="auto"/>
          </w:tcPr>
          <w:p w14:paraId="3C010A5A"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11.1.4.5.1 (АА)</w:t>
            </w:r>
          </w:p>
        </w:tc>
        <w:tc>
          <w:tcPr>
            <w:tcW w:w="1519" w:type="dxa"/>
            <w:shd w:val="clear" w:color="auto" w:fill="auto"/>
          </w:tcPr>
          <w:p w14:paraId="0EF6E6EE"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3105EFD6" w14:textId="77777777" w:rsidR="004341D7" w:rsidRPr="00C2466E" w:rsidRDefault="004341D7" w:rsidP="004341D7">
            <w:pPr>
              <w:contextualSpacing/>
              <w:jc w:val="both"/>
              <w:rPr>
                <w:rFonts w:ascii="Times New Roman" w:hAnsi="Times New Roman" w:cs="Times New Roman"/>
                <w:sz w:val="22"/>
              </w:rPr>
            </w:pPr>
          </w:p>
        </w:tc>
      </w:tr>
      <w:tr w:rsidR="004341D7" w:rsidRPr="00C2466E" w14:paraId="19011AB8" w14:textId="77777777" w:rsidTr="00FB48B9">
        <w:trPr>
          <w:trHeight w:val="300"/>
        </w:trPr>
        <w:tc>
          <w:tcPr>
            <w:tcW w:w="7311" w:type="dxa"/>
            <w:shd w:val="clear" w:color="auto" w:fill="auto"/>
          </w:tcPr>
          <w:p w14:paraId="51087EA0"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Контраст на нетекстови обекти </w:t>
            </w:r>
          </w:p>
        </w:tc>
        <w:tc>
          <w:tcPr>
            <w:tcW w:w="1529" w:type="dxa"/>
            <w:shd w:val="clear" w:color="auto" w:fill="auto"/>
          </w:tcPr>
          <w:p w14:paraId="4DEEA1D5"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11.1.4.11 (АА)</w:t>
            </w:r>
          </w:p>
        </w:tc>
        <w:tc>
          <w:tcPr>
            <w:tcW w:w="1519" w:type="dxa"/>
            <w:shd w:val="clear" w:color="auto" w:fill="auto"/>
          </w:tcPr>
          <w:p w14:paraId="56C33CD2"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1B013954" w14:textId="77777777" w:rsidR="004341D7" w:rsidRPr="00C2466E" w:rsidRDefault="004341D7" w:rsidP="004341D7">
            <w:pPr>
              <w:contextualSpacing/>
              <w:jc w:val="both"/>
              <w:rPr>
                <w:rFonts w:ascii="Times New Roman" w:hAnsi="Times New Roman" w:cs="Times New Roman"/>
                <w:sz w:val="22"/>
              </w:rPr>
            </w:pPr>
          </w:p>
        </w:tc>
      </w:tr>
      <w:tr w:rsidR="004341D7" w:rsidRPr="00C2466E" w14:paraId="30FB419D" w14:textId="77777777" w:rsidTr="00FB48B9">
        <w:trPr>
          <w:trHeight w:val="300"/>
        </w:trPr>
        <w:tc>
          <w:tcPr>
            <w:tcW w:w="7311" w:type="dxa"/>
            <w:shd w:val="clear" w:color="auto" w:fill="auto"/>
          </w:tcPr>
          <w:p w14:paraId="5A6AB818"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Съдържание при преминаване или фокус </w:t>
            </w:r>
          </w:p>
        </w:tc>
        <w:tc>
          <w:tcPr>
            <w:tcW w:w="1529" w:type="dxa"/>
            <w:shd w:val="clear" w:color="auto" w:fill="auto"/>
          </w:tcPr>
          <w:p w14:paraId="4B2553D9"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11.1.4.13 (АА)</w:t>
            </w:r>
          </w:p>
        </w:tc>
        <w:tc>
          <w:tcPr>
            <w:tcW w:w="1519" w:type="dxa"/>
            <w:shd w:val="clear" w:color="auto" w:fill="auto"/>
          </w:tcPr>
          <w:p w14:paraId="720E9195"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33F3F498" w14:textId="77777777" w:rsidR="004341D7" w:rsidRPr="00C2466E" w:rsidRDefault="004341D7" w:rsidP="004341D7">
            <w:pPr>
              <w:contextualSpacing/>
              <w:jc w:val="both"/>
              <w:rPr>
                <w:rFonts w:ascii="Times New Roman" w:hAnsi="Times New Roman" w:cs="Times New Roman"/>
                <w:sz w:val="22"/>
              </w:rPr>
            </w:pPr>
          </w:p>
        </w:tc>
      </w:tr>
      <w:tr w:rsidR="004341D7" w:rsidRPr="00C2466E" w14:paraId="7983E231" w14:textId="77777777" w:rsidTr="00FB48B9">
        <w:trPr>
          <w:trHeight w:val="300"/>
        </w:trPr>
        <w:tc>
          <w:tcPr>
            <w:tcW w:w="7311" w:type="dxa"/>
            <w:shd w:val="clear" w:color="auto" w:fill="auto"/>
          </w:tcPr>
          <w:p w14:paraId="3210E812"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Регулируеми времеви интервали</w:t>
            </w:r>
          </w:p>
        </w:tc>
        <w:tc>
          <w:tcPr>
            <w:tcW w:w="1529" w:type="dxa"/>
            <w:shd w:val="clear" w:color="auto" w:fill="auto"/>
          </w:tcPr>
          <w:p w14:paraId="4DA3D1AE"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11.2.2.1 (А)</w:t>
            </w:r>
          </w:p>
        </w:tc>
        <w:tc>
          <w:tcPr>
            <w:tcW w:w="1519" w:type="dxa"/>
            <w:shd w:val="clear" w:color="auto" w:fill="auto"/>
          </w:tcPr>
          <w:p w14:paraId="20AFE391"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16BA05F9" w14:textId="77777777" w:rsidR="004341D7" w:rsidRPr="00C2466E" w:rsidRDefault="004341D7" w:rsidP="004341D7">
            <w:pPr>
              <w:contextualSpacing/>
              <w:jc w:val="both"/>
              <w:rPr>
                <w:rFonts w:ascii="Times New Roman" w:hAnsi="Times New Roman" w:cs="Times New Roman"/>
                <w:sz w:val="22"/>
              </w:rPr>
            </w:pPr>
          </w:p>
        </w:tc>
      </w:tr>
      <w:tr w:rsidR="004341D7" w:rsidRPr="00C2466E" w14:paraId="283A2CE9" w14:textId="77777777" w:rsidTr="00FB48B9">
        <w:trPr>
          <w:trHeight w:val="300"/>
        </w:trPr>
        <w:tc>
          <w:tcPr>
            <w:tcW w:w="7311" w:type="dxa"/>
            <w:shd w:val="clear" w:color="auto" w:fill="auto"/>
          </w:tcPr>
          <w:p w14:paraId="53896F9B"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Пауза, спиране, скриване</w:t>
            </w:r>
          </w:p>
        </w:tc>
        <w:tc>
          <w:tcPr>
            <w:tcW w:w="1529" w:type="dxa"/>
            <w:shd w:val="clear" w:color="auto" w:fill="auto"/>
          </w:tcPr>
          <w:p w14:paraId="5A8B663F"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11.2.2.2 (А)</w:t>
            </w:r>
          </w:p>
        </w:tc>
        <w:tc>
          <w:tcPr>
            <w:tcW w:w="1519" w:type="dxa"/>
            <w:shd w:val="clear" w:color="auto" w:fill="auto"/>
          </w:tcPr>
          <w:p w14:paraId="30DE7008"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607CA105" w14:textId="77777777" w:rsidR="004341D7" w:rsidRPr="00C2466E" w:rsidRDefault="004341D7" w:rsidP="004341D7">
            <w:pPr>
              <w:contextualSpacing/>
              <w:jc w:val="both"/>
              <w:rPr>
                <w:rFonts w:ascii="Times New Roman" w:hAnsi="Times New Roman" w:cs="Times New Roman"/>
                <w:sz w:val="22"/>
              </w:rPr>
            </w:pPr>
          </w:p>
        </w:tc>
      </w:tr>
      <w:tr w:rsidR="004341D7" w:rsidRPr="00C2466E" w14:paraId="509CCD9E" w14:textId="77777777" w:rsidTr="00FB48B9">
        <w:trPr>
          <w:trHeight w:val="300"/>
        </w:trPr>
        <w:tc>
          <w:tcPr>
            <w:tcW w:w="7311" w:type="dxa"/>
            <w:shd w:val="clear" w:color="auto" w:fill="auto"/>
          </w:tcPr>
          <w:p w14:paraId="5AD9B64B"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Три проблясвания или под прага на проблясвания</w:t>
            </w:r>
          </w:p>
        </w:tc>
        <w:tc>
          <w:tcPr>
            <w:tcW w:w="1529" w:type="dxa"/>
            <w:shd w:val="clear" w:color="auto" w:fill="auto"/>
          </w:tcPr>
          <w:p w14:paraId="6D33384E"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11.2.3.1 (А)</w:t>
            </w:r>
          </w:p>
        </w:tc>
        <w:tc>
          <w:tcPr>
            <w:tcW w:w="1519" w:type="dxa"/>
            <w:shd w:val="clear" w:color="auto" w:fill="auto"/>
          </w:tcPr>
          <w:p w14:paraId="6103F91A"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70784285" w14:textId="77777777" w:rsidR="004341D7" w:rsidRPr="00C2466E" w:rsidRDefault="004341D7" w:rsidP="004341D7">
            <w:pPr>
              <w:contextualSpacing/>
              <w:jc w:val="both"/>
              <w:rPr>
                <w:rFonts w:ascii="Times New Roman" w:hAnsi="Times New Roman" w:cs="Times New Roman"/>
                <w:sz w:val="22"/>
              </w:rPr>
            </w:pPr>
          </w:p>
        </w:tc>
      </w:tr>
      <w:tr w:rsidR="004341D7" w:rsidRPr="00C2466E" w14:paraId="015F10BA" w14:textId="77777777" w:rsidTr="00FB48B9">
        <w:trPr>
          <w:trHeight w:val="300"/>
        </w:trPr>
        <w:tc>
          <w:tcPr>
            <w:tcW w:w="7311" w:type="dxa"/>
            <w:shd w:val="clear" w:color="auto" w:fill="auto"/>
          </w:tcPr>
          <w:p w14:paraId="2A89166B"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Предназначение на линк (в контекст) </w:t>
            </w:r>
          </w:p>
        </w:tc>
        <w:tc>
          <w:tcPr>
            <w:tcW w:w="1529" w:type="dxa"/>
            <w:shd w:val="clear" w:color="auto" w:fill="auto"/>
          </w:tcPr>
          <w:p w14:paraId="682DCF8D"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11.2.4.4 (A)</w:t>
            </w:r>
          </w:p>
        </w:tc>
        <w:tc>
          <w:tcPr>
            <w:tcW w:w="1519" w:type="dxa"/>
            <w:shd w:val="clear" w:color="auto" w:fill="auto"/>
          </w:tcPr>
          <w:p w14:paraId="40803568"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118DA0D0" w14:textId="77777777" w:rsidR="004341D7" w:rsidRPr="00C2466E" w:rsidRDefault="004341D7" w:rsidP="004341D7">
            <w:pPr>
              <w:contextualSpacing/>
              <w:jc w:val="both"/>
              <w:rPr>
                <w:rFonts w:ascii="Times New Roman" w:hAnsi="Times New Roman" w:cs="Times New Roman"/>
                <w:sz w:val="22"/>
              </w:rPr>
            </w:pPr>
          </w:p>
        </w:tc>
      </w:tr>
      <w:tr w:rsidR="004341D7" w:rsidRPr="00C2466E" w14:paraId="6EC06074" w14:textId="77777777" w:rsidTr="00FB48B9">
        <w:trPr>
          <w:trHeight w:val="300"/>
        </w:trPr>
        <w:tc>
          <w:tcPr>
            <w:tcW w:w="7311" w:type="dxa"/>
            <w:shd w:val="clear" w:color="auto" w:fill="auto"/>
          </w:tcPr>
          <w:p w14:paraId="371155C9"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Заглавия и етикети</w:t>
            </w:r>
          </w:p>
        </w:tc>
        <w:tc>
          <w:tcPr>
            <w:tcW w:w="1529" w:type="dxa"/>
            <w:shd w:val="clear" w:color="auto" w:fill="auto"/>
          </w:tcPr>
          <w:p w14:paraId="2F14CBED"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11.2.4.6 (AA)</w:t>
            </w:r>
          </w:p>
        </w:tc>
        <w:tc>
          <w:tcPr>
            <w:tcW w:w="1519" w:type="dxa"/>
            <w:shd w:val="clear" w:color="auto" w:fill="auto"/>
          </w:tcPr>
          <w:p w14:paraId="4BE0021D"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6BBDE328" w14:textId="77777777" w:rsidR="004341D7" w:rsidRPr="00C2466E" w:rsidRDefault="004341D7" w:rsidP="004341D7">
            <w:pPr>
              <w:contextualSpacing/>
              <w:jc w:val="both"/>
              <w:rPr>
                <w:rFonts w:ascii="Times New Roman" w:hAnsi="Times New Roman" w:cs="Times New Roman"/>
                <w:sz w:val="22"/>
              </w:rPr>
            </w:pPr>
          </w:p>
        </w:tc>
      </w:tr>
      <w:tr w:rsidR="004341D7" w:rsidRPr="00C2466E" w14:paraId="3641F245" w14:textId="77777777" w:rsidTr="00FB48B9">
        <w:trPr>
          <w:trHeight w:val="300"/>
        </w:trPr>
        <w:tc>
          <w:tcPr>
            <w:tcW w:w="7311" w:type="dxa"/>
            <w:shd w:val="clear" w:color="auto" w:fill="auto"/>
          </w:tcPr>
          <w:p w14:paraId="654123C5"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Жестове с курсор/показалец </w:t>
            </w:r>
          </w:p>
        </w:tc>
        <w:tc>
          <w:tcPr>
            <w:tcW w:w="1529" w:type="dxa"/>
            <w:shd w:val="clear" w:color="auto" w:fill="auto"/>
          </w:tcPr>
          <w:p w14:paraId="0F06307C"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11.2.5.1 (А)</w:t>
            </w:r>
          </w:p>
        </w:tc>
        <w:tc>
          <w:tcPr>
            <w:tcW w:w="1519" w:type="dxa"/>
            <w:shd w:val="clear" w:color="auto" w:fill="auto"/>
          </w:tcPr>
          <w:p w14:paraId="7B7EB872"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4776DE7B" w14:textId="77777777" w:rsidR="004341D7" w:rsidRPr="00C2466E" w:rsidRDefault="004341D7" w:rsidP="004341D7">
            <w:pPr>
              <w:contextualSpacing/>
              <w:jc w:val="both"/>
              <w:rPr>
                <w:rFonts w:ascii="Times New Roman" w:hAnsi="Times New Roman" w:cs="Times New Roman"/>
                <w:sz w:val="22"/>
              </w:rPr>
            </w:pPr>
          </w:p>
        </w:tc>
      </w:tr>
      <w:tr w:rsidR="004341D7" w:rsidRPr="00C2466E" w14:paraId="4C9D4075" w14:textId="77777777" w:rsidTr="00FB48B9">
        <w:trPr>
          <w:trHeight w:val="300"/>
        </w:trPr>
        <w:tc>
          <w:tcPr>
            <w:tcW w:w="7311" w:type="dxa"/>
            <w:shd w:val="clear" w:color="auto" w:fill="auto"/>
          </w:tcPr>
          <w:p w14:paraId="1AF815E3"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Изключване на жестове с курсор/показалец </w:t>
            </w:r>
          </w:p>
        </w:tc>
        <w:tc>
          <w:tcPr>
            <w:tcW w:w="1529" w:type="dxa"/>
            <w:shd w:val="clear" w:color="auto" w:fill="auto"/>
          </w:tcPr>
          <w:p w14:paraId="3A6C709E"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11.2.5.2 (А)</w:t>
            </w:r>
          </w:p>
        </w:tc>
        <w:tc>
          <w:tcPr>
            <w:tcW w:w="1519" w:type="dxa"/>
            <w:shd w:val="clear" w:color="auto" w:fill="auto"/>
          </w:tcPr>
          <w:p w14:paraId="6D293E5A"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624A048B" w14:textId="77777777" w:rsidR="004341D7" w:rsidRPr="00C2466E" w:rsidRDefault="004341D7" w:rsidP="004341D7">
            <w:pPr>
              <w:contextualSpacing/>
              <w:jc w:val="both"/>
              <w:rPr>
                <w:rFonts w:ascii="Times New Roman" w:hAnsi="Times New Roman" w:cs="Times New Roman"/>
                <w:sz w:val="22"/>
              </w:rPr>
            </w:pPr>
          </w:p>
        </w:tc>
      </w:tr>
      <w:tr w:rsidR="004341D7" w:rsidRPr="00C2466E" w14:paraId="0D1AB6C1" w14:textId="77777777" w:rsidTr="00FB48B9">
        <w:trPr>
          <w:trHeight w:val="300"/>
        </w:trPr>
        <w:tc>
          <w:tcPr>
            <w:tcW w:w="7311" w:type="dxa"/>
            <w:shd w:val="clear" w:color="auto" w:fill="auto"/>
          </w:tcPr>
          <w:p w14:paraId="47BE9AED"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Активиране посредством движение </w:t>
            </w:r>
          </w:p>
        </w:tc>
        <w:tc>
          <w:tcPr>
            <w:tcW w:w="1529" w:type="dxa"/>
            <w:shd w:val="clear" w:color="auto" w:fill="auto"/>
          </w:tcPr>
          <w:p w14:paraId="764A4871"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11.2.5.4 (А)</w:t>
            </w:r>
          </w:p>
        </w:tc>
        <w:tc>
          <w:tcPr>
            <w:tcW w:w="1519" w:type="dxa"/>
            <w:shd w:val="clear" w:color="auto" w:fill="auto"/>
          </w:tcPr>
          <w:p w14:paraId="1ACA08CB"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53C02365" w14:textId="77777777" w:rsidR="004341D7" w:rsidRPr="00C2466E" w:rsidRDefault="004341D7" w:rsidP="004341D7">
            <w:pPr>
              <w:contextualSpacing/>
              <w:jc w:val="both"/>
              <w:rPr>
                <w:rFonts w:ascii="Times New Roman" w:hAnsi="Times New Roman" w:cs="Times New Roman"/>
                <w:sz w:val="22"/>
              </w:rPr>
            </w:pPr>
          </w:p>
        </w:tc>
      </w:tr>
      <w:tr w:rsidR="004341D7" w:rsidRPr="00C2466E" w14:paraId="528C26C2" w14:textId="77777777" w:rsidTr="00FB48B9">
        <w:trPr>
          <w:trHeight w:val="300"/>
        </w:trPr>
        <w:tc>
          <w:tcPr>
            <w:tcW w:w="7311" w:type="dxa"/>
            <w:shd w:val="clear" w:color="auto" w:fill="auto"/>
          </w:tcPr>
          <w:p w14:paraId="54E1D484"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Автоматична промяна при въвеждане </w:t>
            </w:r>
          </w:p>
        </w:tc>
        <w:tc>
          <w:tcPr>
            <w:tcW w:w="1529" w:type="dxa"/>
            <w:shd w:val="clear" w:color="auto" w:fill="auto"/>
          </w:tcPr>
          <w:p w14:paraId="76A2B3F3"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11.3.2.2 (А)</w:t>
            </w:r>
          </w:p>
        </w:tc>
        <w:tc>
          <w:tcPr>
            <w:tcW w:w="1519" w:type="dxa"/>
            <w:shd w:val="clear" w:color="auto" w:fill="auto"/>
          </w:tcPr>
          <w:p w14:paraId="5ADE75F9"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2360C5AC" w14:textId="77777777" w:rsidR="004341D7" w:rsidRPr="00C2466E" w:rsidRDefault="004341D7" w:rsidP="004341D7">
            <w:pPr>
              <w:contextualSpacing/>
              <w:jc w:val="both"/>
              <w:rPr>
                <w:rFonts w:ascii="Times New Roman" w:hAnsi="Times New Roman" w:cs="Times New Roman"/>
                <w:sz w:val="22"/>
              </w:rPr>
            </w:pPr>
          </w:p>
        </w:tc>
      </w:tr>
      <w:tr w:rsidR="004341D7" w:rsidRPr="00C2466E" w14:paraId="7675B909" w14:textId="77777777" w:rsidTr="00FB48B9">
        <w:trPr>
          <w:trHeight w:val="300"/>
        </w:trPr>
        <w:tc>
          <w:tcPr>
            <w:tcW w:w="7311" w:type="dxa"/>
            <w:shd w:val="clear" w:color="auto" w:fill="auto"/>
          </w:tcPr>
          <w:p w14:paraId="65B7C10F"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Идентифициране на грешки</w:t>
            </w:r>
          </w:p>
        </w:tc>
        <w:tc>
          <w:tcPr>
            <w:tcW w:w="1529" w:type="dxa"/>
            <w:shd w:val="clear" w:color="auto" w:fill="auto"/>
          </w:tcPr>
          <w:p w14:paraId="55763B75"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11.3.3.1.1(А)</w:t>
            </w:r>
          </w:p>
        </w:tc>
        <w:tc>
          <w:tcPr>
            <w:tcW w:w="1519" w:type="dxa"/>
            <w:shd w:val="clear" w:color="auto" w:fill="auto"/>
          </w:tcPr>
          <w:p w14:paraId="33D3DDA2"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61EA596E" w14:textId="77777777" w:rsidR="004341D7" w:rsidRPr="00C2466E" w:rsidRDefault="004341D7" w:rsidP="004341D7">
            <w:pPr>
              <w:contextualSpacing/>
              <w:jc w:val="both"/>
              <w:rPr>
                <w:rFonts w:ascii="Times New Roman" w:hAnsi="Times New Roman" w:cs="Times New Roman"/>
                <w:sz w:val="22"/>
              </w:rPr>
            </w:pPr>
          </w:p>
        </w:tc>
      </w:tr>
      <w:tr w:rsidR="004341D7" w:rsidRPr="00C2466E" w14:paraId="51FB08C1" w14:textId="77777777" w:rsidTr="00FB48B9">
        <w:trPr>
          <w:trHeight w:val="300"/>
        </w:trPr>
        <w:tc>
          <w:tcPr>
            <w:tcW w:w="7311" w:type="dxa"/>
            <w:shd w:val="clear" w:color="auto" w:fill="auto"/>
          </w:tcPr>
          <w:p w14:paraId="1D487393"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Предотвратяване на грешки (юридически, финансови, фактически) </w:t>
            </w:r>
          </w:p>
        </w:tc>
        <w:tc>
          <w:tcPr>
            <w:tcW w:w="1529" w:type="dxa"/>
            <w:shd w:val="clear" w:color="auto" w:fill="auto"/>
          </w:tcPr>
          <w:p w14:paraId="7F86980E"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11.3.3.4 (АА)</w:t>
            </w:r>
          </w:p>
        </w:tc>
        <w:tc>
          <w:tcPr>
            <w:tcW w:w="1519" w:type="dxa"/>
            <w:shd w:val="clear" w:color="auto" w:fill="auto"/>
          </w:tcPr>
          <w:p w14:paraId="69844021"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119D1353" w14:textId="77777777" w:rsidR="004341D7" w:rsidRPr="00C2466E" w:rsidRDefault="004341D7" w:rsidP="004341D7">
            <w:pPr>
              <w:contextualSpacing/>
              <w:jc w:val="both"/>
              <w:rPr>
                <w:rFonts w:ascii="Times New Roman" w:hAnsi="Times New Roman" w:cs="Times New Roman"/>
                <w:sz w:val="22"/>
              </w:rPr>
            </w:pPr>
          </w:p>
        </w:tc>
      </w:tr>
      <w:tr w:rsidR="004341D7" w:rsidRPr="00C2466E" w14:paraId="27047F65" w14:textId="77777777" w:rsidTr="00FB48B9">
        <w:trPr>
          <w:trHeight w:val="300"/>
        </w:trPr>
        <w:tc>
          <w:tcPr>
            <w:tcW w:w="7311" w:type="dxa"/>
            <w:shd w:val="clear" w:color="auto" w:fill="auto"/>
          </w:tcPr>
          <w:p w14:paraId="268BB765"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Наименование, роля, стойност</w:t>
            </w:r>
          </w:p>
        </w:tc>
        <w:tc>
          <w:tcPr>
            <w:tcW w:w="1529" w:type="dxa"/>
            <w:shd w:val="clear" w:color="auto" w:fill="auto"/>
          </w:tcPr>
          <w:p w14:paraId="59076B04" w14:textId="77777777" w:rsidR="004341D7" w:rsidRPr="00C2466E" w:rsidRDefault="004341D7" w:rsidP="004341D7">
            <w:pPr>
              <w:contextualSpacing/>
              <w:rPr>
                <w:rFonts w:ascii="Times New Roman" w:hAnsi="Times New Roman" w:cs="Times New Roman"/>
                <w:sz w:val="22"/>
              </w:rPr>
            </w:pPr>
            <w:r w:rsidRPr="00C2466E">
              <w:rPr>
                <w:rFonts w:ascii="Times New Roman" w:hAnsi="Times New Roman" w:cs="Times New Roman"/>
                <w:sz w:val="22"/>
              </w:rPr>
              <w:t>11.4.1.2.1(А)</w:t>
            </w:r>
          </w:p>
        </w:tc>
        <w:tc>
          <w:tcPr>
            <w:tcW w:w="1519" w:type="dxa"/>
            <w:shd w:val="clear" w:color="auto" w:fill="auto"/>
          </w:tcPr>
          <w:p w14:paraId="0CA163AE" w14:textId="77777777" w:rsidR="004341D7" w:rsidRPr="00C2466E" w:rsidRDefault="004341D7" w:rsidP="004341D7">
            <w:pPr>
              <w:contextualSpacing/>
              <w:jc w:val="center"/>
              <w:rPr>
                <w:rFonts w:ascii="Times New Roman" w:hAnsi="Times New Roman" w:cs="Times New Roman"/>
                <w:sz w:val="22"/>
              </w:rPr>
            </w:pPr>
          </w:p>
        </w:tc>
        <w:tc>
          <w:tcPr>
            <w:tcW w:w="2601" w:type="dxa"/>
            <w:shd w:val="clear" w:color="auto" w:fill="auto"/>
          </w:tcPr>
          <w:p w14:paraId="2679BAEB" w14:textId="77777777" w:rsidR="004341D7" w:rsidRPr="00C2466E" w:rsidRDefault="004341D7" w:rsidP="004341D7">
            <w:pPr>
              <w:contextualSpacing/>
              <w:jc w:val="both"/>
              <w:rPr>
                <w:rFonts w:ascii="Times New Roman" w:hAnsi="Times New Roman" w:cs="Times New Roman"/>
                <w:sz w:val="22"/>
              </w:rPr>
            </w:pPr>
          </w:p>
        </w:tc>
      </w:tr>
      <w:tr w:rsidR="004341D7" w:rsidRPr="00C2466E" w14:paraId="488C329C" w14:textId="77777777" w:rsidTr="00FB48B9">
        <w:trPr>
          <w:trHeight w:val="300"/>
        </w:trPr>
        <w:tc>
          <w:tcPr>
            <w:tcW w:w="7311" w:type="dxa"/>
            <w:tcBorders>
              <w:top w:val="nil"/>
            </w:tcBorders>
            <w:shd w:val="clear" w:color="auto" w:fill="auto"/>
          </w:tcPr>
          <w:p w14:paraId="72981E1B"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 xml:space="preserve">Отворен към технологии за достъпност </w:t>
            </w:r>
          </w:p>
        </w:tc>
        <w:tc>
          <w:tcPr>
            <w:tcW w:w="1529" w:type="dxa"/>
            <w:tcBorders>
              <w:top w:val="nil"/>
            </w:tcBorders>
            <w:shd w:val="clear" w:color="auto" w:fill="auto"/>
          </w:tcPr>
          <w:p w14:paraId="50C7D889"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bCs/>
                <w:sz w:val="22"/>
              </w:rPr>
              <w:t>11.5.2</w:t>
            </w:r>
          </w:p>
        </w:tc>
        <w:tc>
          <w:tcPr>
            <w:tcW w:w="1519" w:type="dxa"/>
            <w:tcBorders>
              <w:top w:val="nil"/>
            </w:tcBorders>
            <w:shd w:val="clear" w:color="auto" w:fill="auto"/>
          </w:tcPr>
          <w:p w14:paraId="1DCADACF" w14:textId="77777777" w:rsidR="004341D7" w:rsidRPr="00C2466E" w:rsidRDefault="004341D7" w:rsidP="004341D7">
            <w:pPr>
              <w:contextualSpacing/>
              <w:jc w:val="center"/>
              <w:rPr>
                <w:rFonts w:ascii="Times New Roman" w:hAnsi="Times New Roman" w:cs="Times New Roman"/>
                <w:sz w:val="22"/>
              </w:rPr>
            </w:pPr>
          </w:p>
        </w:tc>
        <w:tc>
          <w:tcPr>
            <w:tcW w:w="2601" w:type="dxa"/>
            <w:tcBorders>
              <w:top w:val="nil"/>
            </w:tcBorders>
            <w:shd w:val="clear" w:color="auto" w:fill="auto"/>
          </w:tcPr>
          <w:p w14:paraId="0A390547" w14:textId="77777777" w:rsidR="004341D7" w:rsidRPr="00C2466E" w:rsidRDefault="004341D7" w:rsidP="004341D7">
            <w:pPr>
              <w:contextualSpacing/>
              <w:jc w:val="both"/>
              <w:rPr>
                <w:rFonts w:ascii="Times New Roman" w:hAnsi="Times New Roman" w:cs="Times New Roman"/>
                <w:sz w:val="22"/>
              </w:rPr>
            </w:pPr>
          </w:p>
        </w:tc>
      </w:tr>
      <w:tr w:rsidR="004341D7" w:rsidRPr="00C2466E" w14:paraId="5FB5FA0C" w14:textId="77777777" w:rsidTr="00FB48B9">
        <w:trPr>
          <w:trHeight w:val="300"/>
        </w:trPr>
        <w:tc>
          <w:tcPr>
            <w:tcW w:w="7311" w:type="dxa"/>
            <w:tcBorders>
              <w:top w:val="nil"/>
            </w:tcBorders>
            <w:shd w:val="clear" w:color="auto" w:fill="auto"/>
          </w:tcPr>
          <w:p w14:paraId="457E5EE4"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Без прекъсване при използване на технологии за достъпност</w:t>
            </w:r>
          </w:p>
        </w:tc>
        <w:tc>
          <w:tcPr>
            <w:tcW w:w="1529" w:type="dxa"/>
            <w:tcBorders>
              <w:top w:val="nil"/>
            </w:tcBorders>
            <w:shd w:val="clear" w:color="auto" w:fill="auto"/>
          </w:tcPr>
          <w:p w14:paraId="1C0B30F7"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bCs/>
                <w:sz w:val="22"/>
              </w:rPr>
              <w:t>11.6.2</w:t>
            </w:r>
          </w:p>
        </w:tc>
        <w:tc>
          <w:tcPr>
            <w:tcW w:w="1519" w:type="dxa"/>
            <w:tcBorders>
              <w:top w:val="nil"/>
            </w:tcBorders>
            <w:shd w:val="clear" w:color="auto" w:fill="auto"/>
          </w:tcPr>
          <w:p w14:paraId="746228ED" w14:textId="77777777" w:rsidR="004341D7" w:rsidRPr="00C2466E" w:rsidRDefault="004341D7" w:rsidP="004341D7">
            <w:pPr>
              <w:contextualSpacing/>
              <w:jc w:val="center"/>
              <w:rPr>
                <w:rFonts w:ascii="Times New Roman" w:hAnsi="Times New Roman" w:cs="Times New Roman"/>
                <w:sz w:val="22"/>
              </w:rPr>
            </w:pPr>
          </w:p>
        </w:tc>
        <w:tc>
          <w:tcPr>
            <w:tcW w:w="2601" w:type="dxa"/>
            <w:tcBorders>
              <w:top w:val="nil"/>
            </w:tcBorders>
            <w:shd w:val="clear" w:color="auto" w:fill="auto"/>
          </w:tcPr>
          <w:p w14:paraId="74C90AF3" w14:textId="77777777" w:rsidR="004341D7" w:rsidRPr="00C2466E" w:rsidRDefault="004341D7" w:rsidP="004341D7">
            <w:pPr>
              <w:contextualSpacing/>
              <w:jc w:val="both"/>
              <w:rPr>
                <w:rFonts w:ascii="Times New Roman" w:hAnsi="Times New Roman" w:cs="Times New Roman"/>
                <w:sz w:val="22"/>
              </w:rPr>
            </w:pPr>
          </w:p>
        </w:tc>
      </w:tr>
      <w:tr w:rsidR="004341D7" w:rsidRPr="00C2466E" w14:paraId="55066342" w14:textId="77777777" w:rsidTr="00FB48B9">
        <w:trPr>
          <w:trHeight w:val="300"/>
        </w:trPr>
        <w:tc>
          <w:tcPr>
            <w:tcW w:w="7311" w:type="dxa"/>
            <w:tcBorders>
              <w:top w:val="nil"/>
            </w:tcBorders>
            <w:shd w:val="clear" w:color="auto" w:fill="auto"/>
          </w:tcPr>
          <w:p w14:paraId="63467C3E"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sz w:val="22"/>
              </w:rPr>
              <w:t>Потребителски настройки</w:t>
            </w:r>
          </w:p>
        </w:tc>
        <w:tc>
          <w:tcPr>
            <w:tcW w:w="1529" w:type="dxa"/>
            <w:tcBorders>
              <w:top w:val="nil"/>
            </w:tcBorders>
            <w:shd w:val="clear" w:color="auto" w:fill="auto"/>
          </w:tcPr>
          <w:p w14:paraId="22194738" w14:textId="77777777" w:rsidR="004341D7" w:rsidRPr="00C2466E" w:rsidRDefault="004341D7" w:rsidP="004341D7">
            <w:pPr>
              <w:contextualSpacing/>
              <w:jc w:val="both"/>
              <w:rPr>
                <w:rFonts w:ascii="Times New Roman" w:hAnsi="Times New Roman" w:cs="Times New Roman"/>
                <w:sz w:val="22"/>
              </w:rPr>
            </w:pPr>
            <w:r w:rsidRPr="00C2466E">
              <w:rPr>
                <w:rFonts w:ascii="Times New Roman" w:hAnsi="Times New Roman" w:cs="Times New Roman"/>
                <w:bCs/>
                <w:sz w:val="22"/>
              </w:rPr>
              <w:t>11.7</w:t>
            </w:r>
          </w:p>
        </w:tc>
        <w:tc>
          <w:tcPr>
            <w:tcW w:w="1519" w:type="dxa"/>
            <w:tcBorders>
              <w:top w:val="nil"/>
            </w:tcBorders>
            <w:shd w:val="clear" w:color="auto" w:fill="auto"/>
          </w:tcPr>
          <w:p w14:paraId="3ECDEA03" w14:textId="77777777" w:rsidR="004341D7" w:rsidRPr="00C2466E" w:rsidRDefault="004341D7" w:rsidP="004341D7">
            <w:pPr>
              <w:contextualSpacing/>
              <w:jc w:val="center"/>
              <w:rPr>
                <w:rFonts w:ascii="Times New Roman" w:hAnsi="Times New Roman" w:cs="Times New Roman"/>
                <w:sz w:val="22"/>
              </w:rPr>
            </w:pPr>
          </w:p>
        </w:tc>
        <w:tc>
          <w:tcPr>
            <w:tcW w:w="2601" w:type="dxa"/>
            <w:tcBorders>
              <w:top w:val="nil"/>
            </w:tcBorders>
            <w:shd w:val="clear" w:color="auto" w:fill="auto"/>
          </w:tcPr>
          <w:p w14:paraId="7C97578B" w14:textId="77777777" w:rsidR="004341D7" w:rsidRPr="00C2466E" w:rsidRDefault="004341D7" w:rsidP="004341D7">
            <w:pPr>
              <w:contextualSpacing/>
              <w:jc w:val="both"/>
              <w:rPr>
                <w:rFonts w:ascii="Times New Roman" w:hAnsi="Times New Roman" w:cs="Times New Roman"/>
                <w:sz w:val="22"/>
              </w:rPr>
            </w:pPr>
          </w:p>
        </w:tc>
      </w:tr>
    </w:tbl>
    <w:p w14:paraId="711ACD3D" w14:textId="77777777" w:rsidR="002B01B2" w:rsidRPr="005A6B9B" w:rsidRDefault="002B01B2" w:rsidP="00376AD3">
      <w:pPr>
        <w:spacing w:before="120" w:after="0" w:line="22" w:lineRule="atLeast"/>
        <w:jc w:val="both"/>
        <w:rPr>
          <w:rFonts w:ascii="Calibri" w:eastAsia="Calibri" w:hAnsi="Calibri" w:cs="Times New Roman"/>
          <w:color w:val="000000"/>
          <w:szCs w:val="24"/>
        </w:rPr>
      </w:pPr>
    </w:p>
    <w:sectPr w:rsidR="002B01B2" w:rsidRPr="005A6B9B" w:rsidSect="000E714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16AF" w14:textId="77777777" w:rsidR="00331547" w:rsidRDefault="00331547" w:rsidP="0020758D">
      <w:pPr>
        <w:spacing w:after="0" w:line="240" w:lineRule="auto"/>
      </w:pPr>
      <w:r>
        <w:separator/>
      </w:r>
    </w:p>
  </w:endnote>
  <w:endnote w:type="continuationSeparator" w:id="0">
    <w:p w14:paraId="61265D8F" w14:textId="77777777" w:rsidR="00331547" w:rsidRDefault="00331547" w:rsidP="0020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54348"/>
      <w:docPartObj>
        <w:docPartGallery w:val="Page Numbers (Bottom of Page)"/>
        <w:docPartUnique/>
      </w:docPartObj>
    </w:sdtPr>
    <w:sdtEndPr/>
    <w:sdtContent>
      <w:sdt>
        <w:sdtPr>
          <w:id w:val="860082579"/>
          <w:docPartObj>
            <w:docPartGallery w:val="Page Numbers (Top of Page)"/>
            <w:docPartUnique/>
          </w:docPartObj>
        </w:sdtPr>
        <w:sdtEndPr/>
        <w:sdtContent>
          <w:p w14:paraId="5C8291E9" w14:textId="48174BA7" w:rsidR="009B41D5" w:rsidRPr="00312A10" w:rsidRDefault="009B41D5" w:rsidP="00312A10">
            <w:pPr>
              <w:pStyle w:val="Footer"/>
              <w:jc w:val="right"/>
            </w:pPr>
            <w:r w:rsidRPr="00312A10">
              <w:t xml:space="preserve">Стр. </w:t>
            </w:r>
            <w:r w:rsidRPr="00312A10">
              <w:rPr>
                <w:bCs/>
                <w:szCs w:val="24"/>
              </w:rPr>
              <w:fldChar w:fldCharType="begin"/>
            </w:r>
            <w:r w:rsidRPr="00312A10">
              <w:rPr>
                <w:bCs/>
              </w:rPr>
              <w:instrText xml:space="preserve"> PAGE </w:instrText>
            </w:r>
            <w:r w:rsidRPr="00312A10">
              <w:rPr>
                <w:bCs/>
                <w:szCs w:val="24"/>
              </w:rPr>
              <w:fldChar w:fldCharType="separate"/>
            </w:r>
            <w:r w:rsidR="000F700E">
              <w:rPr>
                <w:bCs/>
                <w:noProof/>
              </w:rPr>
              <w:t>2</w:t>
            </w:r>
            <w:r w:rsidRPr="00312A10">
              <w:rPr>
                <w:bCs/>
                <w:szCs w:val="24"/>
              </w:rPr>
              <w:fldChar w:fldCharType="end"/>
            </w:r>
            <w:r w:rsidRPr="00312A10">
              <w:t xml:space="preserve"> от </w:t>
            </w:r>
            <w:r w:rsidRPr="00312A10">
              <w:rPr>
                <w:bCs/>
                <w:szCs w:val="24"/>
              </w:rPr>
              <w:fldChar w:fldCharType="begin"/>
            </w:r>
            <w:r w:rsidRPr="00312A10">
              <w:rPr>
                <w:bCs/>
              </w:rPr>
              <w:instrText xml:space="preserve"> NUMPAGES  </w:instrText>
            </w:r>
            <w:r w:rsidRPr="00312A10">
              <w:rPr>
                <w:bCs/>
                <w:szCs w:val="24"/>
              </w:rPr>
              <w:fldChar w:fldCharType="separate"/>
            </w:r>
            <w:r w:rsidR="000F700E">
              <w:rPr>
                <w:bCs/>
                <w:noProof/>
              </w:rPr>
              <w:t>46</w:t>
            </w:r>
            <w:r w:rsidRPr="00312A10">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DE482" w14:textId="77777777" w:rsidR="00331547" w:rsidRDefault="00331547" w:rsidP="0020758D">
      <w:pPr>
        <w:spacing w:after="0" w:line="240" w:lineRule="auto"/>
      </w:pPr>
      <w:r>
        <w:separator/>
      </w:r>
    </w:p>
  </w:footnote>
  <w:footnote w:type="continuationSeparator" w:id="0">
    <w:p w14:paraId="1355165D" w14:textId="77777777" w:rsidR="00331547" w:rsidRDefault="00331547" w:rsidP="0020758D">
      <w:pPr>
        <w:spacing w:after="0" w:line="240" w:lineRule="auto"/>
      </w:pPr>
      <w:r>
        <w:continuationSeparator/>
      </w:r>
    </w:p>
  </w:footnote>
  <w:footnote w:id="1">
    <w:p w14:paraId="5E1B4950" w14:textId="77777777" w:rsidR="009B41D5" w:rsidRDefault="009B41D5" w:rsidP="009B41D5">
      <w:pPr>
        <w:pStyle w:val="FootnoteText"/>
      </w:pPr>
      <w:r>
        <w:rPr>
          <w:rStyle w:val="FootnoteReference"/>
        </w:rPr>
        <w:footnoteRef/>
      </w:r>
      <w:r>
        <w:t xml:space="preserve"> </w:t>
      </w:r>
      <w:hyperlink r:id="rId1" w:history="1">
        <w:r w:rsidRPr="00F541CA">
          <w:rPr>
            <w:rStyle w:val="Hyperlink"/>
          </w:rPr>
          <w:t>https://eur-lex.europa.eu/eli/dec_impl/2018/1524/oj?locale=bg</w:t>
        </w:r>
      </w:hyperlink>
    </w:p>
  </w:footnote>
  <w:footnote w:id="2">
    <w:p w14:paraId="41A62E8D" w14:textId="77777777" w:rsidR="009B41D5" w:rsidRDefault="009B41D5">
      <w:pPr>
        <w:pStyle w:val="FootnoteText"/>
      </w:pPr>
      <w:r>
        <w:rPr>
          <w:rStyle w:val="FootnoteReference"/>
        </w:rPr>
        <w:footnoteRef/>
      </w:r>
      <w:r>
        <w:t xml:space="preserve"> </w:t>
      </w:r>
      <w:hyperlink r:id="rId2" w:history="1">
        <w:r w:rsidRPr="00F541CA">
          <w:rPr>
            <w:rStyle w:val="Hyperlink"/>
          </w:rPr>
          <w:t>https://eur-lex.europa.eu/eli/dec_impl/2018/1524/oj?locale=bg</w:t>
        </w:r>
      </w:hyperlink>
    </w:p>
  </w:footnote>
  <w:footnote w:id="3">
    <w:p w14:paraId="1F54AA8C" w14:textId="77777777" w:rsidR="009B41D5" w:rsidRDefault="009B41D5" w:rsidP="00485773">
      <w:pPr>
        <w:spacing w:after="0" w:line="240" w:lineRule="auto"/>
        <w:rPr>
          <w:rFonts w:cs="Times New Roman"/>
          <w:sz w:val="20"/>
          <w:szCs w:val="20"/>
        </w:rPr>
      </w:pPr>
      <w:r w:rsidRPr="00D05DED">
        <w:rPr>
          <w:rStyle w:val="FootnoteReference"/>
          <w:rFonts w:cs="Times New Roman"/>
          <w:sz w:val="20"/>
          <w:szCs w:val="20"/>
        </w:rPr>
        <w:footnoteRef/>
      </w:r>
      <w:r w:rsidRPr="00D05DED">
        <w:rPr>
          <w:rFonts w:cs="Times New Roman"/>
          <w:sz w:val="20"/>
          <w:szCs w:val="20"/>
        </w:rPr>
        <w:t xml:space="preserve"> </w:t>
      </w:r>
      <w:r>
        <w:rPr>
          <w:rFonts w:cs="Times New Roman"/>
          <w:sz w:val="20"/>
          <w:szCs w:val="20"/>
        </w:rPr>
        <w:t>Според класификацията на териториалните единици</w:t>
      </w:r>
      <w:r w:rsidRPr="002B38DB">
        <w:rPr>
          <w:rFonts w:cs="Times New Roman"/>
          <w:sz w:val="20"/>
          <w:szCs w:val="20"/>
        </w:rPr>
        <w:t xml:space="preserve"> за статистически цели в България</w:t>
      </w:r>
    </w:p>
    <w:p w14:paraId="0E1F6FBD" w14:textId="77777777" w:rsidR="009B41D5" w:rsidRPr="00D05DED" w:rsidRDefault="009B41D5" w:rsidP="00485773">
      <w:pPr>
        <w:spacing w:after="0" w:line="240" w:lineRule="auto"/>
        <w:rPr>
          <w:rFonts w:cs="Times New Roman"/>
          <w:sz w:val="20"/>
          <w:szCs w:val="20"/>
        </w:rPr>
      </w:pPr>
      <w:r>
        <w:rPr>
          <w:rFonts w:eastAsia="Times New Roman" w:cs="Times New Roman"/>
          <w:bCs/>
          <w:color w:val="000000"/>
          <w:sz w:val="20"/>
          <w:szCs w:val="20"/>
        </w:rPr>
        <w:t xml:space="preserve">  </w:t>
      </w:r>
      <w:r w:rsidRPr="00D05DED">
        <w:rPr>
          <w:rFonts w:eastAsia="Times New Roman" w:cs="Times New Roman"/>
          <w:bCs/>
          <w:color w:val="000000"/>
          <w:sz w:val="20"/>
          <w:szCs w:val="20"/>
        </w:rPr>
        <w:t>NUTS 1 – Райони от ниво 1; NUTS 2 – Статистически райони; NUT 3 – Области</w:t>
      </w:r>
    </w:p>
  </w:footnote>
  <w:footnote w:id="4">
    <w:p w14:paraId="670E65F2" w14:textId="77777777" w:rsidR="009B41D5" w:rsidRDefault="009B41D5">
      <w:pPr>
        <w:pStyle w:val="FootnoteText"/>
      </w:pPr>
      <w:r w:rsidRPr="00D05DED">
        <w:rPr>
          <w:rStyle w:val="FootnoteReference"/>
          <w:rFonts w:cs="Times New Roman"/>
        </w:rPr>
        <w:footnoteRef/>
      </w:r>
      <w:r w:rsidRPr="00D05DED">
        <w:rPr>
          <w:rFonts w:cs="Times New Roman"/>
        </w:rPr>
        <w:t xml:space="preserve"> </w:t>
      </w:r>
      <w:r w:rsidRPr="00D05DED">
        <w:rPr>
          <w:rFonts w:eastAsia="Times New Roman" w:cs="Times New Roman"/>
          <w:bCs/>
          <w:color w:val="000000"/>
        </w:rPr>
        <w:t xml:space="preserve">LAU 1 – Общини; LAU 2 </w:t>
      </w:r>
      <w:r>
        <w:rPr>
          <w:rFonts w:eastAsia="Times New Roman" w:cs="Times New Roman"/>
          <w:bCs/>
          <w:color w:val="000000"/>
        </w:rPr>
        <w:t>– Населени места</w:t>
      </w:r>
    </w:p>
  </w:footnote>
  <w:footnote w:id="5">
    <w:p w14:paraId="2E69EF46" w14:textId="77777777" w:rsidR="009B41D5" w:rsidRDefault="009B41D5">
      <w:pPr>
        <w:pStyle w:val="FootnoteText"/>
      </w:pPr>
      <w:r>
        <w:rPr>
          <w:rStyle w:val="FootnoteReference"/>
        </w:rPr>
        <w:footnoteRef/>
      </w:r>
      <w:r>
        <w:t xml:space="preserve"> П</w:t>
      </w:r>
      <w:r w:rsidRPr="00E45B1B">
        <w:t>о скалата за бенчмарк на инструмента</w:t>
      </w:r>
      <w:r>
        <w:t xml:space="preserve"> </w:t>
      </w:r>
      <w:r w:rsidRPr="004C5000">
        <w:t>Tingtun Checker</w:t>
      </w:r>
    </w:p>
  </w:footnote>
  <w:footnote w:id="6">
    <w:p w14:paraId="310D1BA9" w14:textId="77777777" w:rsidR="009B41D5" w:rsidRDefault="009B41D5" w:rsidP="002B75EC">
      <w:pPr>
        <w:pStyle w:val="FootnoteText"/>
      </w:pPr>
      <w:r>
        <w:rPr>
          <w:rStyle w:val="FootnoteReference"/>
        </w:rPr>
        <w:footnoteRef/>
      </w:r>
      <w:r>
        <w:t xml:space="preserve"> </w:t>
      </w:r>
      <w:r>
        <w:rPr>
          <w:bCs/>
        </w:rPr>
        <w:t>П</w:t>
      </w:r>
      <w:r w:rsidRPr="00E05EF4">
        <w:rPr>
          <w:bCs/>
        </w:rPr>
        <w:t xml:space="preserve">редназначени за </w:t>
      </w:r>
      <w:r w:rsidRPr="001D73ED">
        <w:rPr>
          <w:bCs/>
        </w:rPr>
        <w:t>установ</w:t>
      </w:r>
      <w:r w:rsidRPr="00E05EF4">
        <w:rPr>
          <w:bCs/>
        </w:rPr>
        <w:t>яване</w:t>
      </w:r>
      <w:r w:rsidRPr="001D73ED">
        <w:rPr>
          <w:bCs/>
        </w:rPr>
        <w:t>, че достъпът до съдържанието се осъществява от човек, а не от компютър</w:t>
      </w:r>
    </w:p>
  </w:footnote>
  <w:footnote w:id="7">
    <w:p w14:paraId="5EEAE3F5" w14:textId="77777777" w:rsidR="009B41D5" w:rsidRDefault="009B41D5">
      <w:pPr>
        <w:pStyle w:val="FootnoteText"/>
      </w:pPr>
      <w:r>
        <w:rPr>
          <w:rStyle w:val="FootnoteReference"/>
        </w:rPr>
        <w:footnoteRef/>
      </w:r>
      <w:r>
        <w:t xml:space="preserve"> Закон</w:t>
      </w:r>
      <w:r w:rsidRPr="00DB715D">
        <w:t xml:space="preserve"> за електронното управление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B47"/>
    <w:multiLevelType w:val="multilevel"/>
    <w:tmpl w:val="1F1247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179E9"/>
    <w:multiLevelType w:val="hybridMultilevel"/>
    <w:tmpl w:val="412A76BE"/>
    <w:lvl w:ilvl="0" w:tplc="33A4620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54E39DE"/>
    <w:multiLevelType w:val="multilevel"/>
    <w:tmpl w:val="9300FEF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A471E5"/>
    <w:multiLevelType w:val="multilevel"/>
    <w:tmpl w:val="6620466E"/>
    <w:lvl w:ilvl="0">
      <w:start w:val="9"/>
      <w:numFmt w:val="decimal"/>
      <w:lvlText w:val="%1"/>
      <w:lvlJc w:val="left"/>
      <w:pPr>
        <w:ind w:left="645" w:hanging="645"/>
      </w:pPr>
      <w:rPr>
        <w:rFonts w:hint="default"/>
      </w:rPr>
    </w:lvl>
    <w:lvl w:ilvl="1">
      <w:start w:val="2"/>
      <w:numFmt w:val="decimal"/>
      <w:lvlText w:val="%1.%2"/>
      <w:lvlJc w:val="left"/>
      <w:pPr>
        <w:ind w:left="681" w:hanging="645"/>
      </w:pPr>
      <w:rPr>
        <w:rFonts w:hint="default"/>
      </w:rPr>
    </w:lvl>
    <w:lvl w:ilvl="2">
      <w:start w:val="2"/>
      <w:numFmt w:val="decimal"/>
      <w:lvlText w:val="%1.%2.%3"/>
      <w:lvlJc w:val="left"/>
      <w:pPr>
        <w:ind w:left="792" w:hanging="720"/>
      </w:pPr>
      <w:rPr>
        <w:rFonts w:hint="default"/>
      </w:rPr>
    </w:lvl>
    <w:lvl w:ilvl="3">
      <w:start w:val="2"/>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4" w15:restartNumberingAfterBreak="0">
    <w:nsid w:val="1FD86B9A"/>
    <w:multiLevelType w:val="hybridMultilevel"/>
    <w:tmpl w:val="80465E86"/>
    <w:lvl w:ilvl="0" w:tplc="006EEA90">
      <w:start w:val="1"/>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21207426"/>
    <w:multiLevelType w:val="hybridMultilevel"/>
    <w:tmpl w:val="615A1D6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530EF"/>
    <w:multiLevelType w:val="multilevel"/>
    <w:tmpl w:val="AC7A547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448E5"/>
    <w:multiLevelType w:val="multilevel"/>
    <w:tmpl w:val="7442685A"/>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0822BA8"/>
    <w:multiLevelType w:val="hybridMultilevel"/>
    <w:tmpl w:val="1CF65F62"/>
    <w:lvl w:ilvl="0" w:tplc="006EEA90">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D703508"/>
    <w:multiLevelType w:val="hybridMultilevel"/>
    <w:tmpl w:val="6BDC3A7E"/>
    <w:lvl w:ilvl="0" w:tplc="33A462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60E94"/>
    <w:multiLevelType w:val="multilevel"/>
    <w:tmpl w:val="4C1AD7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504ADD"/>
    <w:multiLevelType w:val="hybridMultilevel"/>
    <w:tmpl w:val="A984C690"/>
    <w:lvl w:ilvl="0" w:tplc="33A462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07874"/>
    <w:multiLevelType w:val="hybridMultilevel"/>
    <w:tmpl w:val="31BC64C0"/>
    <w:lvl w:ilvl="0" w:tplc="C59ECB3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75C64"/>
    <w:multiLevelType w:val="multilevel"/>
    <w:tmpl w:val="F5C63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DC739D"/>
    <w:multiLevelType w:val="hybridMultilevel"/>
    <w:tmpl w:val="44421280"/>
    <w:lvl w:ilvl="0" w:tplc="C59ECB3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04E7C"/>
    <w:multiLevelType w:val="hybridMultilevel"/>
    <w:tmpl w:val="742EA59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713B1"/>
    <w:multiLevelType w:val="hybridMultilevel"/>
    <w:tmpl w:val="44D2A1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E832C46"/>
    <w:multiLevelType w:val="multilevel"/>
    <w:tmpl w:val="9C84D94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8"/>
  </w:num>
  <w:num w:numId="4">
    <w:abstractNumId w:val="12"/>
  </w:num>
  <w:num w:numId="5">
    <w:abstractNumId w:val="14"/>
  </w:num>
  <w:num w:numId="6">
    <w:abstractNumId w:val="2"/>
  </w:num>
  <w:num w:numId="7">
    <w:abstractNumId w:val="15"/>
  </w:num>
  <w:num w:numId="8">
    <w:abstractNumId w:val="4"/>
  </w:num>
  <w:num w:numId="9">
    <w:abstractNumId w:val="5"/>
  </w:num>
  <w:num w:numId="10">
    <w:abstractNumId w:val="6"/>
  </w:num>
  <w:num w:numId="11">
    <w:abstractNumId w:val="16"/>
  </w:num>
  <w:num w:numId="12">
    <w:abstractNumId w:val="11"/>
  </w:num>
  <w:num w:numId="13">
    <w:abstractNumId w:val="13"/>
  </w:num>
  <w:num w:numId="14">
    <w:abstractNumId w:val="0"/>
  </w:num>
  <w:num w:numId="15">
    <w:abstractNumId w:val="3"/>
  </w:num>
  <w:num w:numId="16">
    <w:abstractNumId w:val="1"/>
  </w:num>
  <w:num w:numId="17">
    <w:abstractNumId w:val="17"/>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DB"/>
    <w:rsid w:val="000013A2"/>
    <w:rsid w:val="00003CAC"/>
    <w:rsid w:val="00003F66"/>
    <w:rsid w:val="00006FA8"/>
    <w:rsid w:val="0001016E"/>
    <w:rsid w:val="00010803"/>
    <w:rsid w:val="00012323"/>
    <w:rsid w:val="000143D8"/>
    <w:rsid w:val="00014839"/>
    <w:rsid w:val="00015BFA"/>
    <w:rsid w:val="00015C98"/>
    <w:rsid w:val="00015DE1"/>
    <w:rsid w:val="00017842"/>
    <w:rsid w:val="00021209"/>
    <w:rsid w:val="0002235B"/>
    <w:rsid w:val="00024F21"/>
    <w:rsid w:val="00025049"/>
    <w:rsid w:val="0002772D"/>
    <w:rsid w:val="000313F0"/>
    <w:rsid w:val="00032735"/>
    <w:rsid w:val="00032BDA"/>
    <w:rsid w:val="0003490A"/>
    <w:rsid w:val="000356F5"/>
    <w:rsid w:val="00035FF2"/>
    <w:rsid w:val="000364FE"/>
    <w:rsid w:val="00036554"/>
    <w:rsid w:val="000407D7"/>
    <w:rsid w:val="00044265"/>
    <w:rsid w:val="00044675"/>
    <w:rsid w:val="000471AD"/>
    <w:rsid w:val="000516F5"/>
    <w:rsid w:val="00051A18"/>
    <w:rsid w:val="00051EC8"/>
    <w:rsid w:val="0005356C"/>
    <w:rsid w:val="000541C8"/>
    <w:rsid w:val="000565E1"/>
    <w:rsid w:val="0005691C"/>
    <w:rsid w:val="000572B0"/>
    <w:rsid w:val="00057B6B"/>
    <w:rsid w:val="00060BCE"/>
    <w:rsid w:val="000634F1"/>
    <w:rsid w:val="00064857"/>
    <w:rsid w:val="000649F0"/>
    <w:rsid w:val="000657CF"/>
    <w:rsid w:val="0007086C"/>
    <w:rsid w:val="00070B27"/>
    <w:rsid w:val="000712EA"/>
    <w:rsid w:val="00072934"/>
    <w:rsid w:val="000764D0"/>
    <w:rsid w:val="00082664"/>
    <w:rsid w:val="00086C24"/>
    <w:rsid w:val="00090E24"/>
    <w:rsid w:val="000920A6"/>
    <w:rsid w:val="00092AE2"/>
    <w:rsid w:val="00094529"/>
    <w:rsid w:val="000A1F33"/>
    <w:rsid w:val="000A229E"/>
    <w:rsid w:val="000A253F"/>
    <w:rsid w:val="000A2EF7"/>
    <w:rsid w:val="000A4DF1"/>
    <w:rsid w:val="000A700B"/>
    <w:rsid w:val="000A7ABD"/>
    <w:rsid w:val="000B1550"/>
    <w:rsid w:val="000B20E9"/>
    <w:rsid w:val="000B2538"/>
    <w:rsid w:val="000B30B1"/>
    <w:rsid w:val="000B344B"/>
    <w:rsid w:val="000B3C05"/>
    <w:rsid w:val="000B40C8"/>
    <w:rsid w:val="000B4EB4"/>
    <w:rsid w:val="000B630D"/>
    <w:rsid w:val="000C0AC7"/>
    <w:rsid w:val="000C14F3"/>
    <w:rsid w:val="000C24CE"/>
    <w:rsid w:val="000C3B7C"/>
    <w:rsid w:val="000C40DE"/>
    <w:rsid w:val="000C54B6"/>
    <w:rsid w:val="000C74F5"/>
    <w:rsid w:val="000C7A1F"/>
    <w:rsid w:val="000D0977"/>
    <w:rsid w:val="000D1BB7"/>
    <w:rsid w:val="000D2EC4"/>
    <w:rsid w:val="000D39CD"/>
    <w:rsid w:val="000D5078"/>
    <w:rsid w:val="000D55AF"/>
    <w:rsid w:val="000E0940"/>
    <w:rsid w:val="000E1D3F"/>
    <w:rsid w:val="000E35B2"/>
    <w:rsid w:val="000E39F8"/>
    <w:rsid w:val="000E3DE9"/>
    <w:rsid w:val="000E7072"/>
    <w:rsid w:val="000E709D"/>
    <w:rsid w:val="000E7147"/>
    <w:rsid w:val="000F09FD"/>
    <w:rsid w:val="000F0DB2"/>
    <w:rsid w:val="000F13DD"/>
    <w:rsid w:val="000F1D87"/>
    <w:rsid w:val="000F38E6"/>
    <w:rsid w:val="000F3F28"/>
    <w:rsid w:val="000F5168"/>
    <w:rsid w:val="000F59A7"/>
    <w:rsid w:val="000F6C61"/>
    <w:rsid w:val="000F700E"/>
    <w:rsid w:val="000F793C"/>
    <w:rsid w:val="00102A59"/>
    <w:rsid w:val="00105BFF"/>
    <w:rsid w:val="001062EC"/>
    <w:rsid w:val="00107AA9"/>
    <w:rsid w:val="0011193D"/>
    <w:rsid w:val="00111A4A"/>
    <w:rsid w:val="00115EAB"/>
    <w:rsid w:val="00116ED1"/>
    <w:rsid w:val="0012127B"/>
    <w:rsid w:val="00121B44"/>
    <w:rsid w:val="001223BC"/>
    <w:rsid w:val="00123797"/>
    <w:rsid w:val="00123F00"/>
    <w:rsid w:val="00127177"/>
    <w:rsid w:val="001315A0"/>
    <w:rsid w:val="00132560"/>
    <w:rsid w:val="00132721"/>
    <w:rsid w:val="001329FD"/>
    <w:rsid w:val="00132ACE"/>
    <w:rsid w:val="00133DCD"/>
    <w:rsid w:val="00134AEB"/>
    <w:rsid w:val="0013551E"/>
    <w:rsid w:val="00135A8D"/>
    <w:rsid w:val="00137489"/>
    <w:rsid w:val="001403AB"/>
    <w:rsid w:val="00140830"/>
    <w:rsid w:val="001438BA"/>
    <w:rsid w:val="00144483"/>
    <w:rsid w:val="00146321"/>
    <w:rsid w:val="00152B05"/>
    <w:rsid w:val="00154945"/>
    <w:rsid w:val="00154F78"/>
    <w:rsid w:val="001557E2"/>
    <w:rsid w:val="0015621C"/>
    <w:rsid w:val="0015624E"/>
    <w:rsid w:val="00156C58"/>
    <w:rsid w:val="00156D89"/>
    <w:rsid w:val="00160D7B"/>
    <w:rsid w:val="00165CC1"/>
    <w:rsid w:val="00167953"/>
    <w:rsid w:val="00176BA5"/>
    <w:rsid w:val="00180E35"/>
    <w:rsid w:val="001829D1"/>
    <w:rsid w:val="00182F1F"/>
    <w:rsid w:val="00183379"/>
    <w:rsid w:val="00183C44"/>
    <w:rsid w:val="00192FD2"/>
    <w:rsid w:val="00194441"/>
    <w:rsid w:val="0019779E"/>
    <w:rsid w:val="001A3114"/>
    <w:rsid w:val="001A36EA"/>
    <w:rsid w:val="001A4110"/>
    <w:rsid w:val="001A61E5"/>
    <w:rsid w:val="001A633A"/>
    <w:rsid w:val="001A7777"/>
    <w:rsid w:val="001B09F4"/>
    <w:rsid w:val="001B0EA0"/>
    <w:rsid w:val="001B19FA"/>
    <w:rsid w:val="001B3941"/>
    <w:rsid w:val="001B3A76"/>
    <w:rsid w:val="001B55EE"/>
    <w:rsid w:val="001B691C"/>
    <w:rsid w:val="001B77A4"/>
    <w:rsid w:val="001C0D58"/>
    <w:rsid w:val="001C2469"/>
    <w:rsid w:val="001C247B"/>
    <w:rsid w:val="001C2EA2"/>
    <w:rsid w:val="001C58F7"/>
    <w:rsid w:val="001C76FC"/>
    <w:rsid w:val="001C7A89"/>
    <w:rsid w:val="001D2865"/>
    <w:rsid w:val="001D3AD7"/>
    <w:rsid w:val="001D73ED"/>
    <w:rsid w:val="001D7B3B"/>
    <w:rsid w:val="001D7E77"/>
    <w:rsid w:val="001E00D7"/>
    <w:rsid w:val="001E05AE"/>
    <w:rsid w:val="001E2E30"/>
    <w:rsid w:val="001E3AE7"/>
    <w:rsid w:val="001E40D9"/>
    <w:rsid w:val="001E5153"/>
    <w:rsid w:val="001E78C5"/>
    <w:rsid w:val="001F155C"/>
    <w:rsid w:val="001F51FF"/>
    <w:rsid w:val="001F5299"/>
    <w:rsid w:val="001F5853"/>
    <w:rsid w:val="001F7AB6"/>
    <w:rsid w:val="002001B5"/>
    <w:rsid w:val="00201A71"/>
    <w:rsid w:val="00202381"/>
    <w:rsid w:val="00203256"/>
    <w:rsid w:val="00203790"/>
    <w:rsid w:val="00206601"/>
    <w:rsid w:val="0020758D"/>
    <w:rsid w:val="002075D2"/>
    <w:rsid w:val="002104D2"/>
    <w:rsid w:val="00212250"/>
    <w:rsid w:val="00213182"/>
    <w:rsid w:val="00213540"/>
    <w:rsid w:val="00213A89"/>
    <w:rsid w:val="00216893"/>
    <w:rsid w:val="002179CC"/>
    <w:rsid w:val="00217BEE"/>
    <w:rsid w:val="00217DF4"/>
    <w:rsid w:val="00220732"/>
    <w:rsid w:val="00221D88"/>
    <w:rsid w:val="00224229"/>
    <w:rsid w:val="002248F0"/>
    <w:rsid w:val="00227D0A"/>
    <w:rsid w:val="00232C3B"/>
    <w:rsid w:val="00233621"/>
    <w:rsid w:val="00234ACD"/>
    <w:rsid w:val="00234B75"/>
    <w:rsid w:val="002372CD"/>
    <w:rsid w:val="002378CE"/>
    <w:rsid w:val="0024140D"/>
    <w:rsid w:val="00245503"/>
    <w:rsid w:val="00245AFA"/>
    <w:rsid w:val="002465D3"/>
    <w:rsid w:val="00247DE8"/>
    <w:rsid w:val="0025010B"/>
    <w:rsid w:val="002546C6"/>
    <w:rsid w:val="00254B14"/>
    <w:rsid w:val="00255A14"/>
    <w:rsid w:val="0025630E"/>
    <w:rsid w:val="002603E1"/>
    <w:rsid w:val="00260DD9"/>
    <w:rsid w:val="002617AD"/>
    <w:rsid w:val="00261C3B"/>
    <w:rsid w:val="0026296A"/>
    <w:rsid w:val="00264E33"/>
    <w:rsid w:val="00272AAD"/>
    <w:rsid w:val="00273021"/>
    <w:rsid w:val="00274523"/>
    <w:rsid w:val="002770AD"/>
    <w:rsid w:val="002805A9"/>
    <w:rsid w:val="002817EF"/>
    <w:rsid w:val="0028240E"/>
    <w:rsid w:val="00282AE4"/>
    <w:rsid w:val="00284EAB"/>
    <w:rsid w:val="002855C4"/>
    <w:rsid w:val="0028615E"/>
    <w:rsid w:val="00287ABE"/>
    <w:rsid w:val="002907F3"/>
    <w:rsid w:val="00292247"/>
    <w:rsid w:val="0029225D"/>
    <w:rsid w:val="002977C9"/>
    <w:rsid w:val="002A0EFF"/>
    <w:rsid w:val="002A3291"/>
    <w:rsid w:val="002A6051"/>
    <w:rsid w:val="002A714E"/>
    <w:rsid w:val="002B01B2"/>
    <w:rsid w:val="002B1292"/>
    <w:rsid w:val="002B21A4"/>
    <w:rsid w:val="002B240D"/>
    <w:rsid w:val="002B28BC"/>
    <w:rsid w:val="002B38DB"/>
    <w:rsid w:val="002B3C17"/>
    <w:rsid w:val="002B3C61"/>
    <w:rsid w:val="002B4B89"/>
    <w:rsid w:val="002B6EEC"/>
    <w:rsid w:val="002B726A"/>
    <w:rsid w:val="002B75EC"/>
    <w:rsid w:val="002C05AC"/>
    <w:rsid w:val="002C1594"/>
    <w:rsid w:val="002C25CC"/>
    <w:rsid w:val="002C3CEA"/>
    <w:rsid w:val="002C48E2"/>
    <w:rsid w:val="002C5541"/>
    <w:rsid w:val="002C5A26"/>
    <w:rsid w:val="002C692A"/>
    <w:rsid w:val="002C6E35"/>
    <w:rsid w:val="002D02AA"/>
    <w:rsid w:val="002D1305"/>
    <w:rsid w:val="002D27C4"/>
    <w:rsid w:val="002D452E"/>
    <w:rsid w:val="002D6705"/>
    <w:rsid w:val="002D6AFC"/>
    <w:rsid w:val="002E0605"/>
    <w:rsid w:val="002E162C"/>
    <w:rsid w:val="002E1D30"/>
    <w:rsid w:val="002E2134"/>
    <w:rsid w:val="002E36A5"/>
    <w:rsid w:val="002E3FEF"/>
    <w:rsid w:val="002F18B2"/>
    <w:rsid w:val="002F37DC"/>
    <w:rsid w:val="002F54D5"/>
    <w:rsid w:val="00301B2E"/>
    <w:rsid w:val="003041FC"/>
    <w:rsid w:val="00304A71"/>
    <w:rsid w:val="00304A7A"/>
    <w:rsid w:val="00304EEA"/>
    <w:rsid w:val="00305B0C"/>
    <w:rsid w:val="00306078"/>
    <w:rsid w:val="00307707"/>
    <w:rsid w:val="00311304"/>
    <w:rsid w:val="003121FF"/>
    <w:rsid w:val="00312A10"/>
    <w:rsid w:val="003132D0"/>
    <w:rsid w:val="0031340B"/>
    <w:rsid w:val="0031528F"/>
    <w:rsid w:val="00315AEC"/>
    <w:rsid w:val="00321B1D"/>
    <w:rsid w:val="0032577C"/>
    <w:rsid w:val="003260C9"/>
    <w:rsid w:val="00326566"/>
    <w:rsid w:val="00326BAE"/>
    <w:rsid w:val="003272B7"/>
    <w:rsid w:val="003279A5"/>
    <w:rsid w:val="00327C44"/>
    <w:rsid w:val="00327C6B"/>
    <w:rsid w:val="003307E8"/>
    <w:rsid w:val="00331547"/>
    <w:rsid w:val="003325B9"/>
    <w:rsid w:val="0033315B"/>
    <w:rsid w:val="00333187"/>
    <w:rsid w:val="00335AD4"/>
    <w:rsid w:val="00335D08"/>
    <w:rsid w:val="00337912"/>
    <w:rsid w:val="00337A54"/>
    <w:rsid w:val="00337D83"/>
    <w:rsid w:val="00341BAA"/>
    <w:rsid w:val="00342A46"/>
    <w:rsid w:val="00342C62"/>
    <w:rsid w:val="00343A38"/>
    <w:rsid w:val="00344216"/>
    <w:rsid w:val="0034496D"/>
    <w:rsid w:val="003459E3"/>
    <w:rsid w:val="0034655C"/>
    <w:rsid w:val="003470DE"/>
    <w:rsid w:val="00351D43"/>
    <w:rsid w:val="00353C6C"/>
    <w:rsid w:val="00356479"/>
    <w:rsid w:val="0035662E"/>
    <w:rsid w:val="00360F60"/>
    <w:rsid w:val="0036307F"/>
    <w:rsid w:val="00363D16"/>
    <w:rsid w:val="003646D9"/>
    <w:rsid w:val="0036525B"/>
    <w:rsid w:val="00366A0C"/>
    <w:rsid w:val="00366B63"/>
    <w:rsid w:val="00370762"/>
    <w:rsid w:val="00371C15"/>
    <w:rsid w:val="00371F0E"/>
    <w:rsid w:val="003721EC"/>
    <w:rsid w:val="00372CE0"/>
    <w:rsid w:val="00376AD3"/>
    <w:rsid w:val="00380424"/>
    <w:rsid w:val="003821D2"/>
    <w:rsid w:val="00382774"/>
    <w:rsid w:val="00382D5E"/>
    <w:rsid w:val="00382DB4"/>
    <w:rsid w:val="003839F9"/>
    <w:rsid w:val="00383FD7"/>
    <w:rsid w:val="003845DF"/>
    <w:rsid w:val="003851EB"/>
    <w:rsid w:val="00387B65"/>
    <w:rsid w:val="00392640"/>
    <w:rsid w:val="00392C39"/>
    <w:rsid w:val="0039347A"/>
    <w:rsid w:val="00393645"/>
    <w:rsid w:val="003949AA"/>
    <w:rsid w:val="0039639B"/>
    <w:rsid w:val="003A09C9"/>
    <w:rsid w:val="003A1200"/>
    <w:rsid w:val="003A287D"/>
    <w:rsid w:val="003A2F39"/>
    <w:rsid w:val="003A5973"/>
    <w:rsid w:val="003A6B80"/>
    <w:rsid w:val="003B38AE"/>
    <w:rsid w:val="003B5A7E"/>
    <w:rsid w:val="003B5F49"/>
    <w:rsid w:val="003C1879"/>
    <w:rsid w:val="003C3932"/>
    <w:rsid w:val="003C6704"/>
    <w:rsid w:val="003D04CB"/>
    <w:rsid w:val="003D1587"/>
    <w:rsid w:val="003D1C19"/>
    <w:rsid w:val="003D2CC2"/>
    <w:rsid w:val="003D313B"/>
    <w:rsid w:val="003D426A"/>
    <w:rsid w:val="003D783C"/>
    <w:rsid w:val="003D7E24"/>
    <w:rsid w:val="003E01C2"/>
    <w:rsid w:val="003E0AEF"/>
    <w:rsid w:val="003F0241"/>
    <w:rsid w:val="003F3695"/>
    <w:rsid w:val="003F39D3"/>
    <w:rsid w:val="003F5DC2"/>
    <w:rsid w:val="003F6506"/>
    <w:rsid w:val="003F7D73"/>
    <w:rsid w:val="00402FF3"/>
    <w:rsid w:val="00403198"/>
    <w:rsid w:val="004040D0"/>
    <w:rsid w:val="00404118"/>
    <w:rsid w:val="004055EE"/>
    <w:rsid w:val="0040667F"/>
    <w:rsid w:val="0040699A"/>
    <w:rsid w:val="0041215A"/>
    <w:rsid w:val="004154A0"/>
    <w:rsid w:val="00415B02"/>
    <w:rsid w:val="00415B51"/>
    <w:rsid w:val="00416613"/>
    <w:rsid w:val="004168A5"/>
    <w:rsid w:val="00416C31"/>
    <w:rsid w:val="00417EEE"/>
    <w:rsid w:val="0042138E"/>
    <w:rsid w:val="00421C16"/>
    <w:rsid w:val="00422CF2"/>
    <w:rsid w:val="0042334E"/>
    <w:rsid w:val="004268E5"/>
    <w:rsid w:val="004270E3"/>
    <w:rsid w:val="004318B3"/>
    <w:rsid w:val="00433903"/>
    <w:rsid w:val="00433B80"/>
    <w:rsid w:val="004341D7"/>
    <w:rsid w:val="00435C00"/>
    <w:rsid w:val="0043747F"/>
    <w:rsid w:val="004402AA"/>
    <w:rsid w:val="004402D8"/>
    <w:rsid w:val="00440BC5"/>
    <w:rsid w:val="00442F35"/>
    <w:rsid w:val="00444BDE"/>
    <w:rsid w:val="00450554"/>
    <w:rsid w:val="004514CC"/>
    <w:rsid w:val="0045413B"/>
    <w:rsid w:val="004545C9"/>
    <w:rsid w:val="00455216"/>
    <w:rsid w:val="00455262"/>
    <w:rsid w:val="00455E06"/>
    <w:rsid w:val="00456B56"/>
    <w:rsid w:val="00456ED7"/>
    <w:rsid w:val="00456FF5"/>
    <w:rsid w:val="004606D0"/>
    <w:rsid w:val="00460CF1"/>
    <w:rsid w:val="0046336C"/>
    <w:rsid w:val="00464382"/>
    <w:rsid w:val="00464F2A"/>
    <w:rsid w:val="0046608F"/>
    <w:rsid w:val="00466B82"/>
    <w:rsid w:val="004706C0"/>
    <w:rsid w:val="00471415"/>
    <w:rsid w:val="00471BB6"/>
    <w:rsid w:val="004738FF"/>
    <w:rsid w:val="004752AC"/>
    <w:rsid w:val="00476F36"/>
    <w:rsid w:val="0048039A"/>
    <w:rsid w:val="00484052"/>
    <w:rsid w:val="00484286"/>
    <w:rsid w:val="00485773"/>
    <w:rsid w:val="00487DF6"/>
    <w:rsid w:val="00490418"/>
    <w:rsid w:val="00491026"/>
    <w:rsid w:val="004922AA"/>
    <w:rsid w:val="00496104"/>
    <w:rsid w:val="00496B03"/>
    <w:rsid w:val="00496FF8"/>
    <w:rsid w:val="004971F9"/>
    <w:rsid w:val="004A01C9"/>
    <w:rsid w:val="004A13B9"/>
    <w:rsid w:val="004A1CC6"/>
    <w:rsid w:val="004A2A0B"/>
    <w:rsid w:val="004A31BE"/>
    <w:rsid w:val="004A3228"/>
    <w:rsid w:val="004A469C"/>
    <w:rsid w:val="004B0447"/>
    <w:rsid w:val="004B23A5"/>
    <w:rsid w:val="004B6B4B"/>
    <w:rsid w:val="004B7936"/>
    <w:rsid w:val="004C0A5F"/>
    <w:rsid w:val="004C17ED"/>
    <w:rsid w:val="004C26BB"/>
    <w:rsid w:val="004C3218"/>
    <w:rsid w:val="004C3389"/>
    <w:rsid w:val="004C3708"/>
    <w:rsid w:val="004C3B98"/>
    <w:rsid w:val="004C480A"/>
    <w:rsid w:val="004C48C1"/>
    <w:rsid w:val="004C5000"/>
    <w:rsid w:val="004C570E"/>
    <w:rsid w:val="004C7236"/>
    <w:rsid w:val="004D013F"/>
    <w:rsid w:val="004D19F4"/>
    <w:rsid w:val="004D2359"/>
    <w:rsid w:val="004D2C87"/>
    <w:rsid w:val="004D2D3F"/>
    <w:rsid w:val="004D30EB"/>
    <w:rsid w:val="004D3FBF"/>
    <w:rsid w:val="004D4733"/>
    <w:rsid w:val="004D4E63"/>
    <w:rsid w:val="004D639D"/>
    <w:rsid w:val="004E49B4"/>
    <w:rsid w:val="004E530F"/>
    <w:rsid w:val="004E6CAE"/>
    <w:rsid w:val="004F1AE4"/>
    <w:rsid w:val="004F1BDA"/>
    <w:rsid w:val="004F1F04"/>
    <w:rsid w:val="004F38BF"/>
    <w:rsid w:val="004F51C6"/>
    <w:rsid w:val="004F52E0"/>
    <w:rsid w:val="004F6D71"/>
    <w:rsid w:val="004F7DBA"/>
    <w:rsid w:val="00502F53"/>
    <w:rsid w:val="005030F0"/>
    <w:rsid w:val="00503F33"/>
    <w:rsid w:val="00504CDD"/>
    <w:rsid w:val="00505CC1"/>
    <w:rsid w:val="00506329"/>
    <w:rsid w:val="005065AE"/>
    <w:rsid w:val="00506ACD"/>
    <w:rsid w:val="00506D43"/>
    <w:rsid w:val="00507B87"/>
    <w:rsid w:val="005113B5"/>
    <w:rsid w:val="00512FA6"/>
    <w:rsid w:val="00516D17"/>
    <w:rsid w:val="00516DF7"/>
    <w:rsid w:val="00521126"/>
    <w:rsid w:val="00522FCF"/>
    <w:rsid w:val="00523DFF"/>
    <w:rsid w:val="00524876"/>
    <w:rsid w:val="00524A8E"/>
    <w:rsid w:val="00524C50"/>
    <w:rsid w:val="00524E35"/>
    <w:rsid w:val="005270B3"/>
    <w:rsid w:val="00527AE8"/>
    <w:rsid w:val="00531938"/>
    <w:rsid w:val="00532068"/>
    <w:rsid w:val="00532CD3"/>
    <w:rsid w:val="00533422"/>
    <w:rsid w:val="00534A84"/>
    <w:rsid w:val="00535178"/>
    <w:rsid w:val="00537CDF"/>
    <w:rsid w:val="0054043F"/>
    <w:rsid w:val="00542263"/>
    <w:rsid w:val="00542945"/>
    <w:rsid w:val="0054414C"/>
    <w:rsid w:val="005447EB"/>
    <w:rsid w:val="005471C4"/>
    <w:rsid w:val="0055164F"/>
    <w:rsid w:val="00552DD5"/>
    <w:rsid w:val="00553969"/>
    <w:rsid w:val="00554C47"/>
    <w:rsid w:val="00557B11"/>
    <w:rsid w:val="00560270"/>
    <w:rsid w:val="00561C27"/>
    <w:rsid w:val="005627B1"/>
    <w:rsid w:val="00563F18"/>
    <w:rsid w:val="005647B2"/>
    <w:rsid w:val="005664C2"/>
    <w:rsid w:val="00571632"/>
    <w:rsid w:val="00575127"/>
    <w:rsid w:val="00575177"/>
    <w:rsid w:val="005802EA"/>
    <w:rsid w:val="005807BA"/>
    <w:rsid w:val="005814D2"/>
    <w:rsid w:val="00584E7D"/>
    <w:rsid w:val="005860FE"/>
    <w:rsid w:val="00590294"/>
    <w:rsid w:val="00591F04"/>
    <w:rsid w:val="00593098"/>
    <w:rsid w:val="00593D37"/>
    <w:rsid w:val="00595A09"/>
    <w:rsid w:val="00595CB3"/>
    <w:rsid w:val="00595FB3"/>
    <w:rsid w:val="00597EED"/>
    <w:rsid w:val="005A26A5"/>
    <w:rsid w:val="005A5CDD"/>
    <w:rsid w:val="005A6B9B"/>
    <w:rsid w:val="005A7C4D"/>
    <w:rsid w:val="005B2080"/>
    <w:rsid w:val="005B24E1"/>
    <w:rsid w:val="005B293B"/>
    <w:rsid w:val="005B401E"/>
    <w:rsid w:val="005B459E"/>
    <w:rsid w:val="005B564F"/>
    <w:rsid w:val="005B78ED"/>
    <w:rsid w:val="005C03AA"/>
    <w:rsid w:val="005C0720"/>
    <w:rsid w:val="005C16B9"/>
    <w:rsid w:val="005C316F"/>
    <w:rsid w:val="005C3963"/>
    <w:rsid w:val="005C3AA9"/>
    <w:rsid w:val="005C4FBA"/>
    <w:rsid w:val="005C5594"/>
    <w:rsid w:val="005C7F0C"/>
    <w:rsid w:val="005D0BA8"/>
    <w:rsid w:val="005D118F"/>
    <w:rsid w:val="005D12D7"/>
    <w:rsid w:val="005D13D7"/>
    <w:rsid w:val="005D1625"/>
    <w:rsid w:val="005D18A4"/>
    <w:rsid w:val="005D457B"/>
    <w:rsid w:val="005D4CEE"/>
    <w:rsid w:val="005D5A90"/>
    <w:rsid w:val="005D5C32"/>
    <w:rsid w:val="005D67AF"/>
    <w:rsid w:val="005D6B9A"/>
    <w:rsid w:val="005D6E3F"/>
    <w:rsid w:val="005E1B57"/>
    <w:rsid w:val="005E221B"/>
    <w:rsid w:val="005E2A1D"/>
    <w:rsid w:val="005E79D4"/>
    <w:rsid w:val="005E7F7D"/>
    <w:rsid w:val="005F0E80"/>
    <w:rsid w:val="005F20BB"/>
    <w:rsid w:val="005F28EE"/>
    <w:rsid w:val="005F496D"/>
    <w:rsid w:val="00601889"/>
    <w:rsid w:val="00605266"/>
    <w:rsid w:val="006071F3"/>
    <w:rsid w:val="00610745"/>
    <w:rsid w:val="00611483"/>
    <w:rsid w:val="00611F57"/>
    <w:rsid w:val="00613246"/>
    <w:rsid w:val="00616BC6"/>
    <w:rsid w:val="00621758"/>
    <w:rsid w:val="006228EA"/>
    <w:rsid w:val="00623604"/>
    <w:rsid w:val="006239C3"/>
    <w:rsid w:val="00624136"/>
    <w:rsid w:val="006243F4"/>
    <w:rsid w:val="00624D32"/>
    <w:rsid w:val="00626B92"/>
    <w:rsid w:val="0063017F"/>
    <w:rsid w:val="0063085E"/>
    <w:rsid w:val="00633AED"/>
    <w:rsid w:val="006349CA"/>
    <w:rsid w:val="00635B65"/>
    <w:rsid w:val="0063646E"/>
    <w:rsid w:val="00636497"/>
    <w:rsid w:val="0063764F"/>
    <w:rsid w:val="0064114A"/>
    <w:rsid w:val="00641D15"/>
    <w:rsid w:val="0064283C"/>
    <w:rsid w:val="00643A96"/>
    <w:rsid w:val="00644B00"/>
    <w:rsid w:val="00650095"/>
    <w:rsid w:val="00651438"/>
    <w:rsid w:val="00651B44"/>
    <w:rsid w:val="00654E23"/>
    <w:rsid w:val="00654E3E"/>
    <w:rsid w:val="006556C8"/>
    <w:rsid w:val="00660E66"/>
    <w:rsid w:val="006637AB"/>
    <w:rsid w:val="00663967"/>
    <w:rsid w:val="0066426D"/>
    <w:rsid w:val="006647AE"/>
    <w:rsid w:val="00670160"/>
    <w:rsid w:val="00673029"/>
    <w:rsid w:val="00673DD5"/>
    <w:rsid w:val="0067436E"/>
    <w:rsid w:val="00676D81"/>
    <w:rsid w:val="006778D4"/>
    <w:rsid w:val="0068063D"/>
    <w:rsid w:val="006809E1"/>
    <w:rsid w:val="00681591"/>
    <w:rsid w:val="00681DD5"/>
    <w:rsid w:val="00682FCD"/>
    <w:rsid w:val="006838D9"/>
    <w:rsid w:val="00684224"/>
    <w:rsid w:val="006844F0"/>
    <w:rsid w:val="006845E7"/>
    <w:rsid w:val="00684DF3"/>
    <w:rsid w:val="00685523"/>
    <w:rsid w:val="006860E4"/>
    <w:rsid w:val="006874B1"/>
    <w:rsid w:val="00687D79"/>
    <w:rsid w:val="006913CD"/>
    <w:rsid w:val="00696EC5"/>
    <w:rsid w:val="006A14F1"/>
    <w:rsid w:val="006A182F"/>
    <w:rsid w:val="006A1A18"/>
    <w:rsid w:val="006A3359"/>
    <w:rsid w:val="006A49D1"/>
    <w:rsid w:val="006A4FC9"/>
    <w:rsid w:val="006A54B2"/>
    <w:rsid w:val="006A5681"/>
    <w:rsid w:val="006A62B9"/>
    <w:rsid w:val="006B0479"/>
    <w:rsid w:val="006B215C"/>
    <w:rsid w:val="006B44B5"/>
    <w:rsid w:val="006B5AF0"/>
    <w:rsid w:val="006B607A"/>
    <w:rsid w:val="006C074A"/>
    <w:rsid w:val="006C0830"/>
    <w:rsid w:val="006C1CD8"/>
    <w:rsid w:val="006C2B59"/>
    <w:rsid w:val="006C4C7B"/>
    <w:rsid w:val="006C5A75"/>
    <w:rsid w:val="006D3B4F"/>
    <w:rsid w:val="006D4F14"/>
    <w:rsid w:val="006D7F59"/>
    <w:rsid w:val="006E1C0A"/>
    <w:rsid w:val="006E2BE2"/>
    <w:rsid w:val="006E31E1"/>
    <w:rsid w:val="006E3548"/>
    <w:rsid w:val="006E3653"/>
    <w:rsid w:val="006E4E4B"/>
    <w:rsid w:val="006E55A0"/>
    <w:rsid w:val="006E5AE1"/>
    <w:rsid w:val="006E75E5"/>
    <w:rsid w:val="006E7761"/>
    <w:rsid w:val="006E7ADB"/>
    <w:rsid w:val="006F13E9"/>
    <w:rsid w:val="006F2B31"/>
    <w:rsid w:val="006F65CA"/>
    <w:rsid w:val="006F6903"/>
    <w:rsid w:val="006F795B"/>
    <w:rsid w:val="006F7B92"/>
    <w:rsid w:val="007008AF"/>
    <w:rsid w:val="00703711"/>
    <w:rsid w:val="00705531"/>
    <w:rsid w:val="00706B78"/>
    <w:rsid w:val="007127D4"/>
    <w:rsid w:val="007175B2"/>
    <w:rsid w:val="0072110D"/>
    <w:rsid w:val="00721DBA"/>
    <w:rsid w:val="00722714"/>
    <w:rsid w:val="00723B62"/>
    <w:rsid w:val="00725081"/>
    <w:rsid w:val="0073048C"/>
    <w:rsid w:val="00730796"/>
    <w:rsid w:val="00730BE0"/>
    <w:rsid w:val="00731472"/>
    <w:rsid w:val="0073395C"/>
    <w:rsid w:val="00733D7A"/>
    <w:rsid w:val="00734137"/>
    <w:rsid w:val="00735FC3"/>
    <w:rsid w:val="00737756"/>
    <w:rsid w:val="00741261"/>
    <w:rsid w:val="007419F6"/>
    <w:rsid w:val="007430B0"/>
    <w:rsid w:val="00744408"/>
    <w:rsid w:val="00745B4F"/>
    <w:rsid w:val="0075067B"/>
    <w:rsid w:val="00751A5D"/>
    <w:rsid w:val="00751BEA"/>
    <w:rsid w:val="00754389"/>
    <w:rsid w:val="00754432"/>
    <w:rsid w:val="00754490"/>
    <w:rsid w:val="00757E8C"/>
    <w:rsid w:val="00757FFB"/>
    <w:rsid w:val="00763DF6"/>
    <w:rsid w:val="007650ED"/>
    <w:rsid w:val="00765B1B"/>
    <w:rsid w:val="00766322"/>
    <w:rsid w:val="00772EE7"/>
    <w:rsid w:val="007733CC"/>
    <w:rsid w:val="00775B91"/>
    <w:rsid w:val="00780EF5"/>
    <w:rsid w:val="0078258E"/>
    <w:rsid w:val="00782C67"/>
    <w:rsid w:val="00783097"/>
    <w:rsid w:val="00784FC1"/>
    <w:rsid w:val="00785EE2"/>
    <w:rsid w:val="00786715"/>
    <w:rsid w:val="00787187"/>
    <w:rsid w:val="0078732F"/>
    <w:rsid w:val="0079014F"/>
    <w:rsid w:val="0079104D"/>
    <w:rsid w:val="00792ABC"/>
    <w:rsid w:val="00793750"/>
    <w:rsid w:val="00793F30"/>
    <w:rsid w:val="00795CF9"/>
    <w:rsid w:val="00795DEE"/>
    <w:rsid w:val="0079634C"/>
    <w:rsid w:val="00796D1F"/>
    <w:rsid w:val="00796FE0"/>
    <w:rsid w:val="007974FF"/>
    <w:rsid w:val="007978D0"/>
    <w:rsid w:val="007A1752"/>
    <w:rsid w:val="007A4B87"/>
    <w:rsid w:val="007B34FD"/>
    <w:rsid w:val="007B3DD8"/>
    <w:rsid w:val="007B43D8"/>
    <w:rsid w:val="007B5D33"/>
    <w:rsid w:val="007B6466"/>
    <w:rsid w:val="007B65C1"/>
    <w:rsid w:val="007B71A9"/>
    <w:rsid w:val="007C2598"/>
    <w:rsid w:val="007C270B"/>
    <w:rsid w:val="007C3767"/>
    <w:rsid w:val="007C3FB6"/>
    <w:rsid w:val="007C6848"/>
    <w:rsid w:val="007D1962"/>
    <w:rsid w:val="007D35B3"/>
    <w:rsid w:val="007D421D"/>
    <w:rsid w:val="007D4579"/>
    <w:rsid w:val="007D7964"/>
    <w:rsid w:val="007D7C72"/>
    <w:rsid w:val="007E125B"/>
    <w:rsid w:val="007E2777"/>
    <w:rsid w:val="007E335A"/>
    <w:rsid w:val="007E38DE"/>
    <w:rsid w:val="007E7880"/>
    <w:rsid w:val="007F070D"/>
    <w:rsid w:val="007F073C"/>
    <w:rsid w:val="007F126E"/>
    <w:rsid w:val="007F287A"/>
    <w:rsid w:val="007F3230"/>
    <w:rsid w:val="007F5745"/>
    <w:rsid w:val="007F6B6C"/>
    <w:rsid w:val="007F74C8"/>
    <w:rsid w:val="008016F1"/>
    <w:rsid w:val="008028E5"/>
    <w:rsid w:val="00803B90"/>
    <w:rsid w:val="00804815"/>
    <w:rsid w:val="00807C5B"/>
    <w:rsid w:val="00813784"/>
    <w:rsid w:val="0081472C"/>
    <w:rsid w:val="008153E1"/>
    <w:rsid w:val="00816CD1"/>
    <w:rsid w:val="00817238"/>
    <w:rsid w:val="00823C79"/>
    <w:rsid w:val="0082506E"/>
    <w:rsid w:val="008251F0"/>
    <w:rsid w:val="00826141"/>
    <w:rsid w:val="00826F74"/>
    <w:rsid w:val="00830044"/>
    <w:rsid w:val="008301C1"/>
    <w:rsid w:val="00830EF3"/>
    <w:rsid w:val="008323EB"/>
    <w:rsid w:val="00832572"/>
    <w:rsid w:val="00835435"/>
    <w:rsid w:val="0083744E"/>
    <w:rsid w:val="00840AA3"/>
    <w:rsid w:val="00840C53"/>
    <w:rsid w:val="00843012"/>
    <w:rsid w:val="00846E3F"/>
    <w:rsid w:val="00852C9F"/>
    <w:rsid w:val="00855BF8"/>
    <w:rsid w:val="00857084"/>
    <w:rsid w:val="008575C1"/>
    <w:rsid w:val="00860BE9"/>
    <w:rsid w:val="008615A3"/>
    <w:rsid w:val="008624A3"/>
    <w:rsid w:val="00863D99"/>
    <w:rsid w:val="00867083"/>
    <w:rsid w:val="00870D43"/>
    <w:rsid w:val="008728AE"/>
    <w:rsid w:val="00873803"/>
    <w:rsid w:val="00873A94"/>
    <w:rsid w:val="00874119"/>
    <w:rsid w:val="0087502B"/>
    <w:rsid w:val="00875738"/>
    <w:rsid w:val="00875984"/>
    <w:rsid w:val="00875EC1"/>
    <w:rsid w:val="00876187"/>
    <w:rsid w:val="00876636"/>
    <w:rsid w:val="00880936"/>
    <w:rsid w:val="00881CB3"/>
    <w:rsid w:val="00881F8D"/>
    <w:rsid w:val="00883F3F"/>
    <w:rsid w:val="0088541A"/>
    <w:rsid w:val="008858D2"/>
    <w:rsid w:val="00886828"/>
    <w:rsid w:val="008869C4"/>
    <w:rsid w:val="00891007"/>
    <w:rsid w:val="00891798"/>
    <w:rsid w:val="00893C07"/>
    <w:rsid w:val="00894182"/>
    <w:rsid w:val="00894827"/>
    <w:rsid w:val="00894AE5"/>
    <w:rsid w:val="00895D12"/>
    <w:rsid w:val="0089679C"/>
    <w:rsid w:val="008A1728"/>
    <w:rsid w:val="008A2EDE"/>
    <w:rsid w:val="008A3975"/>
    <w:rsid w:val="008A62CF"/>
    <w:rsid w:val="008B45FE"/>
    <w:rsid w:val="008B6FBA"/>
    <w:rsid w:val="008B7B01"/>
    <w:rsid w:val="008C3E7A"/>
    <w:rsid w:val="008C4985"/>
    <w:rsid w:val="008C67F8"/>
    <w:rsid w:val="008C7A89"/>
    <w:rsid w:val="008D1911"/>
    <w:rsid w:val="008D1BA5"/>
    <w:rsid w:val="008D2378"/>
    <w:rsid w:val="008D3556"/>
    <w:rsid w:val="008D47C8"/>
    <w:rsid w:val="008D4C9E"/>
    <w:rsid w:val="008D5391"/>
    <w:rsid w:val="008D75B1"/>
    <w:rsid w:val="008D799D"/>
    <w:rsid w:val="008E0393"/>
    <w:rsid w:val="008E363F"/>
    <w:rsid w:val="008E497F"/>
    <w:rsid w:val="008E5BA0"/>
    <w:rsid w:val="008F0DDF"/>
    <w:rsid w:val="008F2357"/>
    <w:rsid w:val="008F2AB8"/>
    <w:rsid w:val="008F4606"/>
    <w:rsid w:val="008F52B2"/>
    <w:rsid w:val="008F6D73"/>
    <w:rsid w:val="008F75F4"/>
    <w:rsid w:val="00900892"/>
    <w:rsid w:val="009023C7"/>
    <w:rsid w:val="00902651"/>
    <w:rsid w:val="009030CD"/>
    <w:rsid w:val="00904907"/>
    <w:rsid w:val="00904D05"/>
    <w:rsid w:val="009057F3"/>
    <w:rsid w:val="00905A27"/>
    <w:rsid w:val="009076EF"/>
    <w:rsid w:val="00914A8E"/>
    <w:rsid w:val="00914BD1"/>
    <w:rsid w:val="009160FF"/>
    <w:rsid w:val="00917173"/>
    <w:rsid w:val="009174E0"/>
    <w:rsid w:val="00917D52"/>
    <w:rsid w:val="00923CCC"/>
    <w:rsid w:val="00923D90"/>
    <w:rsid w:val="00924293"/>
    <w:rsid w:val="00924612"/>
    <w:rsid w:val="00925D9A"/>
    <w:rsid w:val="00926222"/>
    <w:rsid w:val="00926F64"/>
    <w:rsid w:val="009319FE"/>
    <w:rsid w:val="0093545B"/>
    <w:rsid w:val="00936719"/>
    <w:rsid w:val="009372F4"/>
    <w:rsid w:val="00937509"/>
    <w:rsid w:val="00937ECE"/>
    <w:rsid w:val="00941505"/>
    <w:rsid w:val="00942581"/>
    <w:rsid w:val="00943ABE"/>
    <w:rsid w:val="00944ADC"/>
    <w:rsid w:val="00944FFF"/>
    <w:rsid w:val="009451EC"/>
    <w:rsid w:val="00946034"/>
    <w:rsid w:val="00946BBA"/>
    <w:rsid w:val="00947750"/>
    <w:rsid w:val="00947CC0"/>
    <w:rsid w:val="0095284C"/>
    <w:rsid w:val="00952BE2"/>
    <w:rsid w:val="00952D19"/>
    <w:rsid w:val="009539BD"/>
    <w:rsid w:val="00953AAF"/>
    <w:rsid w:val="00953F36"/>
    <w:rsid w:val="00956F0A"/>
    <w:rsid w:val="00965B2A"/>
    <w:rsid w:val="009671AF"/>
    <w:rsid w:val="009672DF"/>
    <w:rsid w:val="009673E2"/>
    <w:rsid w:val="0097035E"/>
    <w:rsid w:val="00971995"/>
    <w:rsid w:val="00973063"/>
    <w:rsid w:val="00973254"/>
    <w:rsid w:val="00976F6B"/>
    <w:rsid w:val="00977FAF"/>
    <w:rsid w:val="009819EA"/>
    <w:rsid w:val="009838F8"/>
    <w:rsid w:val="00984EE9"/>
    <w:rsid w:val="00986395"/>
    <w:rsid w:val="00990628"/>
    <w:rsid w:val="00991CF7"/>
    <w:rsid w:val="0099420E"/>
    <w:rsid w:val="00994674"/>
    <w:rsid w:val="00994C87"/>
    <w:rsid w:val="009959E1"/>
    <w:rsid w:val="009971A6"/>
    <w:rsid w:val="009979D4"/>
    <w:rsid w:val="009A1510"/>
    <w:rsid w:val="009A2D00"/>
    <w:rsid w:val="009A3F22"/>
    <w:rsid w:val="009A78C3"/>
    <w:rsid w:val="009B00E9"/>
    <w:rsid w:val="009B0F8E"/>
    <w:rsid w:val="009B41D5"/>
    <w:rsid w:val="009B6106"/>
    <w:rsid w:val="009C008D"/>
    <w:rsid w:val="009C16E9"/>
    <w:rsid w:val="009C1D7C"/>
    <w:rsid w:val="009C2960"/>
    <w:rsid w:val="009C3EFF"/>
    <w:rsid w:val="009C409E"/>
    <w:rsid w:val="009C6144"/>
    <w:rsid w:val="009C76B7"/>
    <w:rsid w:val="009C76E0"/>
    <w:rsid w:val="009D0B55"/>
    <w:rsid w:val="009D2452"/>
    <w:rsid w:val="009D3553"/>
    <w:rsid w:val="009D4015"/>
    <w:rsid w:val="009D6465"/>
    <w:rsid w:val="009D671C"/>
    <w:rsid w:val="009E0317"/>
    <w:rsid w:val="009E0BC9"/>
    <w:rsid w:val="009E13EC"/>
    <w:rsid w:val="009E2389"/>
    <w:rsid w:val="009E4FB1"/>
    <w:rsid w:val="009E5902"/>
    <w:rsid w:val="009E6D08"/>
    <w:rsid w:val="009F06D4"/>
    <w:rsid w:val="009F2A1D"/>
    <w:rsid w:val="009F5827"/>
    <w:rsid w:val="009F5BA5"/>
    <w:rsid w:val="009F6C3F"/>
    <w:rsid w:val="009F6DAB"/>
    <w:rsid w:val="00A03D13"/>
    <w:rsid w:val="00A05CAB"/>
    <w:rsid w:val="00A101DF"/>
    <w:rsid w:val="00A10FBD"/>
    <w:rsid w:val="00A114C9"/>
    <w:rsid w:val="00A114E7"/>
    <w:rsid w:val="00A13441"/>
    <w:rsid w:val="00A13A59"/>
    <w:rsid w:val="00A13C64"/>
    <w:rsid w:val="00A14066"/>
    <w:rsid w:val="00A15DA8"/>
    <w:rsid w:val="00A1606A"/>
    <w:rsid w:val="00A162CE"/>
    <w:rsid w:val="00A16DB5"/>
    <w:rsid w:val="00A218D1"/>
    <w:rsid w:val="00A231C1"/>
    <w:rsid w:val="00A24BF8"/>
    <w:rsid w:val="00A254B8"/>
    <w:rsid w:val="00A2571F"/>
    <w:rsid w:val="00A25874"/>
    <w:rsid w:val="00A26CE9"/>
    <w:rsid w:val="00A276C1"/>
    <w:rsid w:val="00A31C1C"/>
    <w:rsid w:val="00A32B3C"/>
    <w:rsid w:val="00A34FA4"/>
    <w:rsid w:val="00A36800"/>
    <w:rsid w:val="00A3779A"/>
    <w:rsid w:val="00A40AC3"/>
    <w:rsid w:val="00A4119C"/>
    <w:rsid w:val="00A41AAE"/>
    <w:rsid w:val="00A41BC1"/>
    <w:rsid w:val="00A4307D"/>
    <w:rsid w:val="00A43FD8"/>
    <w:rsid w:val="00A44A38"/>
    <w:rsid w:val="00A451EC"/>
    <w:rsid w:val="00A46443"/>
    <w:rsid w:val="00A4680D"/>
    <w:rsid w:val="00A4722B"/>
    <w:rsid w:val="00A5365D"/>
    <w:rsid w:val="00A5371D"/>
    <w:rsid w:val="00A556A7"/>
    <w:rsid w:val="00A558EE"/>
    <w:rsid w:val="00A564E2"/>
    <w:rsid w:val="00A56787"/>
    <w:rsid w:val="00A60679"/>
    <w:rsid w:val="00A606C6"/>
    <w:rsid w:val="00A60A5C"/>
    <w:rsid w:val="00A60C4A"/>
    <w:rsid w:val="00A648EB"/>
    <w:rsid w:val="00A6640E"/>
    <w:rsid w:val="00A66F63"/>
    <w:rsid w:val="00A6706A"/>
    <w:rsid w:val="00A70114"/>
    <w:rsid w:val="00A710DD"/>
    <w:rsid w:val="00A712D3"/>
    <w:rsid w:val="00A71B64"/>
    <w:rsid w:val="00A71B7A"/>
    <w:rsid w:val="00A71B80"/>
    <w:rsid w:val="00A730B5"/>
    <w:rsid w:val="00A73855"/>
    <w:rsid w:val="00A75576"/>
    <w:rsid w:val="00A76E87"/>
    <w:rsid w:val="00A80F72"/>
    <w:rsid w:val="00A818DE"/>
    <w:rsid w:val="00A82E83"/>
    <w:rsid w:val="00A8325F"/>
    <w:rsid w:val="00A8388B"/>
    <w:rsid w:val="00A83B0A"/>
    <w:rsid w:val="00A83CCD"/>
    <w:rsid w:val="00A93730"/>
    <w:rsid w:val="00A93A51"/>
    <w:rsid w:val="00A93CA9"/>
    <w:rsid w:val="00A975C0"/>
    <w:rsid w:val="00AA0843"/>
    <w:rsid w:val="00AA0AD0"/>
    <w:rsid w:val="00AA1521"/>
    <w:rsid w:val="00AA2D2A"/>
    <w:rsid w:val="00AA4707"/>
    <w:rsid w:val="00AA4F69"/>
    <w:rsid w:val="00AA6046"/>
    <w:rsid w:val="00AB080E"/>
    <w:rsid w:val="00AB0D2F"/>
    <w:rsid w:val="00AB2FB2"/>
    <w:rsid w:val="00AB4BFB"/>
    <w:rsid w:val="00AB7788"/>
    <w:rsid w:val="00AC19A0"/>
    <w:rsid w:val="00AC1C2C"/>
    <w:rsid w:val="00AC2070"/>
    <w:rsid w:val="00AC3FAE"/>
    <w:rsid w:val="00AC5E31"/>
    <w:rsid w:val="00AC79B4"/>
    <w:rsid w:val="00AD1469"/>
    <w:rsid w:val="00AD258A"/>
    <w:rsid w:val="00AD2B74"/>
    <w:rsid w:val="00AD38D3"/>
    <w:rsid w:val="00AD6736"/>
    <w:rsid w:val="00AD6870"/>
    <w:rsid w:val="00AE00AC"/>
    <w:rsid w:val="00AE0376"/>
    <w:rsid w:val="00AE11AC"/>
    <w:rsid w:val="00AE2860"/>
    <w:rsid w:val="00AE30DA"/>
    <w:rsid w:val="00AE41E6"/>
    <w:rsid w:val="00AE497C"/>
    <w:rsid w:val="00AE62BA"/>
    <w:rsid w:val="00AE67B2"/>
    <w:rsid w:val="00AE6F34"/>
    <w:rsid w:val="00AE7136"/>
    <w:rsid w:val="00AF04AB"/>
    <w:rsid w:val="00AF05DD"/>
    <w:rsid w:val="00AF0CA9"/>
    <w:rsid w:val="00AF1A21"/>
    <w:rsid w:val="00AF4730"/>
    <w:rsid w:val="00AF5EB0"/>
    <w:rsid w:val="00B033A4"/>
    <w:rsid w:val="00B0620F"/>
    <w:rsid w:val="00B06DF5"/>
    <w:rsid w:val="00B144ED"/>
    <w:rsid w:val="00B14556"/>
    <w:rsid w:val="00B16670"/>
    <w:rsid w:val="00B1671F"/>
    <w:rsid w:val="00B209EB"/>
    <w:rsid w:val="00B215A3"/>
    <w:rsid w:val="00B24530"/>
    <w:rsid w:val="00B264FF"/>
    <w:rsid w:val="00B267CE"/>
    <w:rsid w:val="00B26C26"/>
    <w:rsid w:val="00B2798F"/>
    <w:rsid w:val="00B31DE1"/>
    <w:rsid w:val="00B34B61"/>
    <w:rsid w:val="00B34D99"/>
    <w:rsid w:val="00B36431"/>
    <w:rsid w:val="00B364B9"/>
    <w:rsid w:val="00B36741"/>
    <w:rsid w:val="00B448B1"/>
    <w:rsid w:val="00B471A4"/>
    <w:rsid w:val="00B472A0"/>
    <w:rsid w:val="00B47476"/>
    <w:rsid w:val="00B47EDE"/>
    <w:rsid w:val="00B529E9"/>
    <w:rsid w:val="00B53582"/>
    <w:rsid w:val="00B547E3"/>
    <w:rsid w:val="00B56E1C"/>
    <w:rsid w:val="00B57144"/>
    <w:rsid w:val="00B57829"/>
    <w:rsid w:val="00B605D4"/>
    <w:rsid w:val="00B632B2"/>
    <w:rsid w:val="00B635C1"/>
    <w:rsid w:val="00B6368E"/>
    <w:rsid w:val="00B6658D"/>
    <w:rsid w:val="00B678C0"/>
    <w:rsid w:val="00B67AAC"/>
    <w:rsid w:val="00B67C1F"/>
    <w:rsid w:val="00B7017B"/>
    <w:rsid w:val="00B739A5"/>
    <w:rsid w:val="00B832C8"/>
    <w:rsid w:val="00B861C5"/>
    <w:rsid w:val="00B9249F"/>
    <w:rsid w:val="00B92719"/>
    <w:rsid w:val="00B948FA"/>
    <w:rsid w:val="00B95CD9"/>
    <w:rsid w:val="00B95DBD"/>
    <w:rsid w:val="00B9754E"/>
    <w:rsid w:val="00B97FDF"/>
    <w:rsid w:val="00BA1728"/>
    <w:rsid w:val="00BA44DB"/>
    <w:rsid w:val="00BA5D91"/>
    <w:rsid w:val="00BA6E97"/>
    <w:rsid w:val="00BB1871"/>
    <w:rsid w:val="00BB2B21"/>
    <w:rsid w:val="00BB2B90"/>
    <w:rsid w:val="00BB4510"/>
    <w:rsid w:val="00BB4BE7"/>
    <w:rsid w:val="00BB689E"/>
    <w:rsid w:val="00BC02E9"/>
    <w:rsid w:val="00BC1B63"/>
    <w:rsid w:val="00BC21E5"/>
    <w:rsid w:val="00BC2D05"/>
    <w:rsid w:val="00BC3055"/>
    <w:rsid w:val="00BC3267"/>
    <w:rsid w:val="00BC76BD"/>
    <w:rsid w:val="00BD26A5"/>
    <w:rsid w:val="00BD3D67"/>
    <w:rsid w:val="00BD5B5B"/>
    <w:rsid w:val="00BD5B65"/>
    <w:rsid w:val="00BD78AA"/>
    <w:rsid w:val="00BE0728"/>
    <w:rsid w:val="00BE1993"/>
    <w:rsid w:val="00BE29ED"/>
    <w:rsid w:val="00BE4A43"/>
    <w:rsid w:val="00BE5397"/>
    <w:rsid w:val="00BE7B50"/>
    <w:rsid w:val="00BE7F6D"/>
    <w:rsid w:val="00BF1711"/>
    <w:rsid w:val="00BF1D8E"/>
    <w:rsid w:val="00BF516D"/>
    <w:rsid w:val="00BF54AC"/>
    <w:rsid w:val="00BF6B70"/>
    <w:rsid w:val="00C0259E"/>
    <w:rsid w:val="00C0355D"/>
    <w:rsid w:val="00C0373B"/>
    <w:rsid w:val="00C03A75"/>
    <w:rsid w:val="00C04E61"/>
    <w:rsid w:val="00C0563B"/>
    <w:rsid w:val="00C05B2C"/>
    <w:rsid w:val="00C07A0E"/>
    <w:rsid w:val="00C10F4D"/>
    <w:rsid w:val="00C117F7"/>
    <w:rsid w:val="00C1298A"/>
    <w:rsid w:val="00C12D4A"/>
    <w:rsid w:val="00C13BF5"/>
    <w:rsid w:val="00C14AEA"/>
    <w:rsid w:val="00C20822"/>
    <w:rsid w:val="00C2093F"/>
    <w:rsid w:val="00C21508"/>
    <w:rsid w:val="00C22892"/>
    <w:rsid w:val="00C23573"/>
    <w:rsid w:val="00C24028"/>
    <w:rsid w:val="00C243D4"/>
    <w:rsid w:val="00C2466E"/>
    <w:rsid w:val="00C24918"/>
    <w:rsid w:val="00C24B10"/>
    <w:rsid w:val="00C25923"/>
    <w:rsid w:val="00C277DD"/>
    <w:rsid w:val="00C3118E"/>
    <w:rsid w:val="00C31864"/>
    <w:rsid w:val="00C33B23"/>
    <w:rsid w:val="00C3501E"/>
    <w:rsid w:val="00C351F5"/>
    <w:rsid w:val="00C35B7F"/>
    <w:rsid w:val="00C35E8C"/>
    <w:rsid w:val="00C361D1"/>
    <w:rsid w:val="00C40181"/>
    <w:rsid w:val="00C40189"/>
    <w:rsid w:val="00C403A9"/>
    <w:rsid w:val="00C407E0"/>
    <w:rsid w:val="00C420B7"/>
    <w:rsid w:val="00C42539"/>
    <w:rsid w:val="00C42992"/>
    <w:rsid w:val="00C42F08"/>
    <w:rsid w:val="00C4401C"/>
    <w:rsid w:val="00C44822"/>
    <w:rsid w:val="00C46CA5"/>
    <w:rsid w:val="00C53920"/>
    <w:rsid w:val="00C53AAE"/>
    <w:rsid w:val="00C546F7"/>
    <w:rsid w:val="00C563E1"/>
    <w:rsid w:val="00C56ADB"/>
    <w:rsid w:val="00C610AE"/>
    <w:rsid w:val="00C613AF"/>
    <w:rsid w:val="00C63C88"/>
    <w:rsid w:val="00C655F2"/>
    <w:rsid w:val="00C70192"/>
    <w:rsid w:val="00C70E75"/>
    <w:rsid w:val="00C7228A"/>
    <w:rsid w:val="00C72ECC"/>
    <w:rsid w:val="00C73B91"/>
    <w:rsid w:val="00C74014"/>
    <w:rsid w:val="00C74478"/>
    <w:rsid w:val="00C75492"/>
    <w:rsid w:val="00C7718D"/>
    <w:rsid w:val="00C833BC"/>
    <w:rsid w:val="00C842A2"/>
    <w:rsid w:val="00C8568E"/>
    <w:rsid w:val="00C85988"/>
    <w:rsid w:val="00C86191"/>
    <w:rsid w:val="00C874FD"/>
    <w:rsid w:val="00C90A21"/>
    <w:rsid w:val="00C915BF"/>
    <w:rsid w:val="00C9357A"/>
    <w:rsid w:val="00C93AFB"/>
    <w:rsid w:val="00C93C5B"/>
    <w:rsid w:val="00C94D7E"/>
    <w:rsid w:val="00C9556B"/>
    <w:rsid w:val="00C956E7"/>
    <w:rsid w:val="00C962AB"/>
    <w:rsid w:val="00C97FE5"/>
    <w:rsid w:val="00CA2686"/>
    <w:rsid w:val="00CA5992"/>
    <w:rsid w:val="00CA59EA"/>
    <w:rsid w:val="00CA70F2"/>
    <w:rsid w:val="00CA796D"/>
    <w:rsid w:val="00CA7A20"/>
    <w:rsid w:val="00CB0DF2"/>
    <w:rsid w:val="00CB3BE9"/>
    <w:rsid w:val="00CB486F"/>
    <w:rsid w:val="00CB48D6"/>
    <w:rsid w:val="00CB5F86"/>
    <w:rsid w:val="00CB6120"/>
    <w:rsid w:val="00CB7CA6"/>
    <w:rsid w:val="00CC120D"/>
    <w:rsid w:val="00CC2EDE"/>
    <w:rsid w:val="00CC4F5C"/>
    <w:rsid w:val="00CC5AAC"/>
    <w:rsid w:val="00CC5E97"/>
    <w:rsid w:val="00CC73B2"/>
    <w:rsid w:val="00CD01DB"/>
    <w:rsid w:val="00CD3844"/>
    <w:rsid w:val="00CD49C1"/>
    <w:rsid w:val="00CD5D14"/>
    <w:rsid w:val="00CD6874"/>
    <w:rsid w:val="00CD6B67"/>
    <w:rsid w:val="00CE1A42"/>
    <w:rsid w:val="00CE1D78"/>
    <w:rsid w:val="00CE57AB"/>
    <w:rsid w:val="00CE7A6B"/>
    <w:rsid w:val="00CF03EA"/>
    <w:rsid w:val="00CF047A"/>
    <w:rsid w:val="00CF0DFA"/>
    <w:rsid w:val="00CF110D"/>
    <w:rsid w:val="00CF4F22"/>
    <w:rsid w:val="00CF591F"/>
    <w:rsid w:val="00CF794D"/>
    <w:rsid w:val="00D022AC"/>
    <w:rsid w:val="00D03CD9"/>
    <w:rsid w:val="00D044FB"/>
    <w:rsid w:val="00D05DED"/>
    <w:rsid w:val="00D06648"/>
    <w:rsid w:val="00D07C1B"/>
    <w:rsid w:val="00D109D7"/>
    <w:rsid w:val="00D11395"/>
    <w:rsid w:val="00D16902"/>
    <w:rsid w:val="00D173F0"/>
    <w:rsid w:val="00D21131"/>
    <w:rsid w:val="00D2364B"/>
    <w:rsid w:val="00D237C6"/>
    <w:rsid w:val="00D266A0"/>
    <w:rsid w:val="00D30476"/>
    <w:rsid w:val="00D3290F"/>
    <w:rsid w:val="00D32D21"/>
    <w:rsid w:val="00D33C8E"/>
    <w:rsid w:val="00D36B1C"/>
    <w:rsid w:val="00D376DC"/>
    <w:rsid w:val="00D41CA6"/>
    <w:rsid w:val="00D427FF"/>
    <w:rsid w:val="00D42FAF"/>
    <w:rsid w:val="00D44807"/>
    <w:rsid w:val="00D44D22"/>
    <w:rsid w:val="00D47499"/>
    <w:rsid w:val="00D47ADA"/>
    <w:rsid w:val="00D50EC7"/>
    <w:rsid w:val="00D5282C"/>
    <w:rsid w:val="00D56338"/>
    <w:rsid w:val="00D60F1B"/>
    <w:rsid w:val="00D61909"/>
    <w:rsid w:val="00D619CD"/>
    <w:rsid w:val="00D62EDB"/>
    <w:rsid w:val="00D71D87"/>
    <w:rsid w:val="00D744C9"/>
    <w:rsid w:val="00D74735"/>
    <w:rsid w:val="00D74E97"/>
    <w:rsid w:val="00D75EA0"/>
    <w:rsid w:val="00D80076"/>
    <w:rsid w:val="00D84138"/>
    <w:rsid w:val="00D86A24"/>
    <w:rsid w:val="00D87BCB"/>
    <w:rsid w:val="00D9017D"/>
    <w:rsid w:val="00D94132"/>
    <w:rsid w:val="00D95806"/>
    <w:rsid w:val="00D97682"/>
    <w:rsid w:val="00D97BE9"/>
    <w:rsid w:val="00DA0E99"/>
    <w:rsid w:val="00DA34FB"/>
    <w:rsid w:val="00DA3EC5"/>
    <w:rsid w:val="00DA41B2"/>
    <w:rsid w:val="00DA49B5"/>
    <w:rsid w:val="00DA658E"/>
    <w:rsid w:val="00DB0574"/>
    <w:rsid w:val="00DB0CCD"/>
    <w:rsid w:val="00DB1B43"/>
    <w:rsid w:val="00DB2DC0"/>
    <w:rsid w:val="00DB3C84"/>
    <w:rsid w:val="00DB4840"/>
    <w:rsid w:val="00DB51FD"/>
    <w:rsid w:val="00DB69B5"/>
    <w:rsid w:val="00DB6D6D"/>
    <w:rsid w:val="00DB715D"/>
    <w:rsid w:val="00DC0B7A"/>
    <w:rsid w:val="00DC3773"/>
    <w:rsid w:val="00DC3F44"/>
    <w:rsid w:val="00DC4162"/>
    <w:rsid w:val="00DC494F"/>
    <w:rsid w:val="00DC4EFC"/>
    <w:rsid w:val="00DC62FF"/>
    <w:rsid w:val="00DD3D3B"/>
    <w:rsid w:val="00DD499C"/>
    <w:rsid w:val="00DD53F5"/>
    <w:rsid w:val="00DD5E6E"/>
    <w:rsid w:val="00DE1739"/>
    <w:rsid w:val="00DE2FAE"/>
    <w:rsid w:val="00DE365C"/>
    <w:rsid w:val="00DE3A93"/>
    <w:rsid w:val="00DE4F11"/>
    <w:rsid w:val="00DE6373"/>
    <w:rsid w:val="00DE64DF"/>
    <w:rsid w:val="00DE762C"/>
    <w:rsid w:val="00DF2A22"/>
    <w:rsid w:val="00DF2BA1"/>
    <w:rsid w:val="00DF2FFC"/>
    <w:rsid w:val="00DF4ADB"/>
    <w:rsid w:val="00E02243"/>
    <w:rsid w:val="00E02918"/>
    <w:rsid w:val="00E02AB4"/>
    <w:rsid w:val="00E02CBE"/>
    <w:rsid w:val="00E0316E"/>
    <w:rsid w:val="00E038F5"/>
    <w:rsid w:val="00E05EF4"/>
    <w:rsid w:val="00E05FC8"/>
    <w:rsid w:val="00E10E07"/>
    <w:rsid w:val="00E11C1F"/>
    <w:rsid w:val="00E1317B"/>
    <w:rsid w:val="00E14601"/>
    <w:rsid w:val="00E2030B"/>
    <w:rsid w:val="00E20C43"/>
    <w:rsid w:val="00E211AB"/>
    <w:rsid w:val="00E2149B"/>
    <w:rsid w:val="00E233D4"/>
    <w:rsid w:val="00E25E43"/>
    <w:rsid w:val="00E2697B"/>
    <w:rsid w:val="00E314BD"/>
    <w:rsid w:val="00E32CC4"/>
    <w:rsid w:val="00E33BB7"/>
    <w:rsid w:val="00E33EF4"/>
    <w:rsid w:val="00E3669A"/>
    <w:rsid w:val="00E36A92"/>
    <w:rsid w:val="00E40B2E"/>
    <w:rsid w:val="00E40B85"/>
    <w:rsid w:val="00E42008"/>
    <w:rsid w:val="00E45B1B"/>
    <w:rsid w:val="00E475F6"/>
    <w:rsid w:val="00E47C92"/>
    <w:rsid w:val="00E50416"/>
    <w:rsid w:val="00E5587E"/>
    <w:rsid w:val="00E575BA"/>
    <w:rsid w:val="00E6126B"/>
    <w:rsid w:val="00E7218D"/>
    <w:rsid w:val="00E7375B"/>
    <w:rsid w:val="00E73803"/>
    <w:rsid w:val="00E748EB"/>
    <w:rsid w:val="00E75DD7"/>
    <w:rsid w:val="00E77502"/>
    <w:rsid w:val="00E83D7B"/>
    <w:rsid w:val="00E90252"/>
    <w:rsid w:val="00E906A3"/>
    <w:rsid w:val="00E912C6"/>
    <w:rsid w:val="00E912F6"/>
    <w:rsid w:val="00E94021"/>
    <w:rsid w:val="00E977B1"/>
    <w:rsid w:val="00EA1156"/>
    <w:rsid w:val="00EA1BB8"/>
    <w:rsid w:val="00EA214C"/>
    <w:rsid w:val="00EA5FE4"/>
    <w:rsid w:val="00EA637D"/>
    <w:rsid w:val="00EA69F4"/>
    <w:rsid w:val="00EA70E8"/>
    <w:rsid w:val="00EB74DD"/>
    <w:rsid w:val="00EB7AB3"/>
    <w:rsid w:val="00EB7CAA"/>
    <w:rsid w:val="00EB7F17"/>
    <w:rsid w:val="00EC18E8"/>
    <w:rsid w:val="00EC21B8"/>
    <w:rsid w:val="00EC46D4"/>
    <w:rsid w:val="00EC5205"/>
    <w:rsid w:val="00EC56B9"/>
    <w:rsid w:val="00EC58D4"/>
    <w:rsid w:val="00EC5E95"/>
    <w:rsid w:val="00EC65E0"/>
    <w:rsid w:val="00ED16EB"/>
    <w:rsid w:val="00ED1B43"/>
    <w:rsid w:val="00ED3A05"/>
    <w:rsid w:val="00ED49F4"/>
    <w:rsid w:val="00ED6148"/>
    <w:rsid w:val="00ED673E"/>
    <w:rsid w:val="00ED7286"/>
    <w:rsid w:val="00EE0686"/>
    <w:rsid w:val="00EE2020"/>
    <w:rsid w:val="00EE4AF3"/>
    <w:rsid w:val="00EE4FE7"/>
    <w:rsid w:val="00EE5D23"/>
    <w:rsid w:val="00EE5E97"/>
    <w:rsid w:val="00EE75AF"/>
    <w:rsid w:val="00EF27E6"/>
    <w:rsid w:val="00EF3C01"/>
    <w:rsid w:val="00EF57C5"/>
    <w:rsid w:val="00EF59BB"/>
    <w:rsid w:val="00EF63F6"/>
    <w:rsid w:val="00EF6FAE"/>
    <w:rsid w:val="00F00630"/>
    <w:rsid w:val="00F0130F"/>
    <w:rsid w:val="00F01686"/>
    <w:rsid w:val="00F01835"/>
    <w:rsid w:val="00F04AE4"/>
    <w:rsid w:val="00F07508"/>
    <w:rsid w:val="00F07CA0"/>
    <w:rsid w:val="00F1046C"/>
    <w:rsid w:val="00F11426"/>
    <w:rsid w:val="00F11F46"/>
    <w:rsid w:val="00F128E1"/>
    <w:rsid w:val="00F1496C"/>
    <w:rsid w:val="00F1641D"/>
    <w:rsid w:val="00F164BC"/>
    <w:rsid w:val="00F171ED"/>
    <w:rsid w:val="00F210D6"/>
    <w:rsid w:val="00F21BEC"/>
    <w:rsid w:val="00F222E9"/>
    <w:rsid w:val="00F222F9"/>
    <w:rsid w:val="00F2582F"/>
    <w:rsid w:val="00F3134C"/>
    <w:rsid w:val="00F31B44"/>
    <w:rsid w:val="00F34BA3"/>
    <w:rsid w:val="00F34C5B"/>
    <w:rsid w:val="00F34F9F"/>
    <w:rsid w:val="00F358EE"/>
    <w:rsid w:val="00F35F6D"/>
    <w:rsid w:val="00F36B68"/>
    <w:rsid w:val="00F412C2"/>
    <w:rsid w:val="00F416B4"/>
    <w:rsid w:val="00F4247C"/>
    <w:rsid w:val="00F42E6B"/>
    <w:rsid w:val="00F43CC4"/>
    <w:rsid w:val="00F50723"/>
    <w:rsid w:val="00F51856"/>
    <w:rsid w:val="00F527EA"/>
    <w:rsid w:val="00F541CA"/>
    <w:rsid w:val="00F56632"/>
    <w:rsid w:val="00F60A0B"/>
    <w:rsid w:val="00F629EB"/>
    <w:rsid w:val="00F6330B"/>
    <w:rsid w:val="00F63805"/>
    <w:rsid w:val="00F6554D"/>
    <w:rsid w:val="00F655AA"/>
    <w:rsid w:val="00F65CD4"/>
    <w:rsid w:val="00F67363"/>
    <w:rsid w:val="00F67424"/>
    <w:rsid w:val="00F67947"/>
    <w:rsid w:val="00F679BB"/>
    <w:rsid w:val="00F67A6B"/>
    <w:rsid w:val="00F72C86"/>
    <w:rsid w:val="00F741A4"/>
    <w:rsid w:val="00F74F90"/>
    <w:rsid w:val="00F75B2C"/>
    <w:rsid w:val="00F77033"/>
    <w:rsid w:val="00F770A0"/>
    <w:rsid w:val="00F80C83"/>
    <w:rsid w:val="00F821BE"/>
    <w:rsid w:val="00F822DB"/>
    <w:rsid w:val="00F8235A"/>
    <w:rsid w:val="00F82647"/>
    <w:rsid w:val="00F82A81"/>
    <w:rsid w:val="00F83214"/>
    <w:rsid w:val="00F845F0"/>
    <w:rsid w:val="00F856D7"/>
    <w:rsid w:val="00F866F7"/>
    <w:rsid w:val="00F876B4"/>
    <w:rsid w:val="00F8787C"/>
    <w:rsid w:val="00F90E2F"/>
    <w:rsid w:val="00F9513A"/>
    <w:rsid w:val="00F961EC"/>
    <w:rsid w:val="00F9791A"/>
    <w:rsid w:val="00FA11F6"/>
    <w:rsid w:val="00FA21D8"/>
    <w:rsid w:val="00FA32B7"/>
    <w:rsid w:val="00FA4FBC"/>
    <w:rsid w:val="00FA7044"/>
    <w:rsid w:val="00FA79B2"/>
    <w:rsid w:val="00FB0006"/>
    <w:rsid w:val="00FB02F6"/>
    <w:rsid w:val="00FB057B"/>
    <w:rsid w:val="00FB0E4F"/>
    <w:rsid w:val="00FB1D60"/>
    <w:rsid w:val="00FB3327"/>
    <w:rsid w:val="00FB48B9"/>
    <w:rsid w:val="00FB5B20"/>
    <w:rsid w:val="00FC07F1"/>
    <w:rsid w:val="00FC393A"/>
    <w:rsid w:val="00FC47B4"/>
    <w:rsid w:val="00FC5F80"/>
    <w:rsid w:val="00FC6BA6"/>
    <w:rsid w:val="00FD0A9A"/>
    <w:rsid w:val="00FD23E8"/>
    <w:rsid w:val="00FD3050"/>
    <w:rsid w:val="00FD3E59"/>
    <w:rsid w:val="00FD4FEA"/>
    <w:rsid w:val="00FD527F"/>
    <w:rsid w:val="00FD53D6"/>
    <w:rsid w:val="00FD61FD"/>
    <w:rsid w:val="00FE1302"/>
    <w:rsid w:val="00FE2826"/>
    <w:rsid w:val="00FE419B"/>
    <w:rsid w:val="00FE4493"/>
    <w:rsid w:val="00FE46A9"/>
    <w:rsid w:val="00FE648D"/>
    <w:rsid w:val="00FE72C7"/>
    <w:rsid w:val="00FF234D"/>
    <w:rsid w:val="00FF3A5B"/>
    <w:rsid w:val="00FF4CEB"/>
    <w:rsid w:val="00FF65A9"/>
    <w:rsid w:val="00FF6F71"/>
    <w:rsid w:val="00FF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5E9C"/>
  <w15:docId w15:val="{5E92476E-7A90-4B9A-B560-1749AB64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F7"/>
    <w:rPr>
      <w:lang w:val="bg-BG"/>
    </w:rPr>
  </w:style>
  <w:style w:type="paragraph" w:styleId="Heading1">
    <w:name w:val="heading 1"/>
    <w:basedOn w:val="Normal"/>
    <w:next w:val="Normal"/>
    <w:link w:val="Heading1Char"/>
    <w:uiPriority w:val="9"/>
    <w:qFormat/>
    <w:rsid w:val="00CB7C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7F8"/>
    <w:pPr>
      <w:ind w:left="720"/>
      <w:contextualSpacing/>
    </w:pPr>
  </w:style>
  <w:style w:type="character" w:styleId="CommentReference">
    <w:name w:val="annotation reference"/>
    <w:basedOn w:val="DefaultParagraphFont"/>
    <w:uiPriority w:val="99"/>
    <w:semiHidden/>
    <w:unhideWhenUsed/>
    <w:rsid w:val="00846E3F"/>
    <w:rPr>
      <w:sz w:val="16"/>
      <w:szCs w:val="16"/>
    </w:rPr>
  </w:style>
  <w:style w:type="paragraph" w:styleId="CommentText">
    <w:name w:val="annotation text"/>
    <w:basedOn w:val="Normal"/>
    <w:link w:val="CommentTextChar"/>
    <w:uiPriority w:val="99"/>
    <w:semiHidden/>
    <w:unhideWhenUsed/>
    <w:rsid w:val="00846E3F"/>
    <w:pPr>
      <w:spacing w:line="240" w:lineRule="auto"/>
    </w:pPr>
    <w:rPr>
      <w:sz w:val="20"/>
      <w:szCs w:val="20"/>
    </w:rPr>
  </w:style>
  <w:style w:type="character" w:customStyle="1" w:styleId="CommentTextChar">
    <w:name w:val="Comment Text Char"/>
    <w:basedOn w:val="DefaultParagraphFont"/>
    <w:link w:val="CommentText"/>
    <w:uiPriority w:val="99"/>
    <w:semiHidden/>
    <w:rsid w:val="00846E3F"/>
    <w:rPr>
      <w:sz w:val="20"/>
      <w:szCs w:val="20"/>
      <w:lang w:val="bg-BG"/>
    </w:rPr>
  </w:style>
  <w:style w:type="paragraph" w:styleId="CommentSubject">
    <w:name w:val="annotation subject"/>
    <w:basedOn w:val="CommentText"/>
    <w:next w:val="CommentText"/>
    <w:link w:val="CommentSubjectChar"/>
    <w:uiPriority w:val="99"/>
    <w:semiHidden/>
    <w:unhideWhenUsed/>
    <w:rsid w:val="00846E3F"/>
    <w:rPr>
      <w:b/>
      <w:bCs/>
    </w:rPr>
  </w:style>
  <w:style w:type="character" w:customStyle="1" w:styleId="CommentSubjectChar">
    <w:name w:val="Comment Subject Char"/>
    <w:basedOn w:val="CommentTextChar"/>
    <w:link w:val="CommentSubject"/>
    <w:uiPriority w:val="99"/>
    <w:semiHidden/>
    <w:rsid w:val="00846E3F"/>
    <w:rPr>
      <w:b/>
      <w:bCs/>
      <w:sz w:val="20"/>
      <w:szCs w:val="20"/>
      <w:lang w:val="bg-BG"/>
    </w:rPr>
  </w:style>
  <w:style w:type="paragraph" w:styleId="BalloonText">
    <w:name w:val="Balloon Text"/>
    <w:basedOn w:val="Normal"/>
    <w:link w:val="BalloonTextChar"/>
    <w:uiPriority w:val="99"/>
    <w:semiHidden/>
    <w:unhideWhenUsed/>
    <w:rsid w:val="00846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3F"/>
    <w:rPr>
      <w:rFonts w:ascii="Segoe UI" w:hAnsi="Segoe UI" w:cs="Segoe UI"/>
      <w:sz w:val="18"/>
      <w:szCs w:val="18"/>
      <w:lang w:val="bg-BG"/>
    </w:rPr>
  </w:style>
  <w:style w:type="character" w:styleId="Hyperlink">
    <w:name w:val="Hyperlink"/>
    <w:basedOn w:val="DefaultParagraphFont"/>
    <w:uiPriority w:val="99"/>
    <w:unhideWhenUsed/>
    <w:rsid w:val="0020758D"/>
    <w:rPr>
      <w:color w:val="0563C1" w:themeColor="hyperlink"/>
      <w:u w:val="single"/>
    </w:rPr>
  </w:style>
  <w:style w:type="paragraph" w:styleId="FootnoteText">
    <w:name w:val="footnote text"/>
    <w:basedOn w:val="Normal"/>
    <w:link w:val="FootnoteTextChar"/>
    <w:uiPriority w:val="99"/>
    <w:semiHidden/>
    <w:unhideWhenUsed/>
    <w:rsid w:val="0020758D"/>
    <w:pPr>
      <w:spacing w:after="0" w:line="240" w:lineRule="auto"/>
    </w:pPr>
    <w:rPr>
      <w:noProof/>
      <w:sz w:val="20"/>
      <w:szCs w:val="20"/>
    </w:rPr>
  </w:style>
  <w:style w:type="character" w:customStyle="1" w:styleId="FootnoteTextChar">
    <w:name w:val="Footnote Text Char"/>
    <w:basedOn w:val="DefaultParagraphFont"/>
    <w:link w:val="FootnoteText"/>
    <w:uiPriority w:val="99"/>
    <w:semiHidden/>
    <w:rsid w:val="0020758D"/>
    <w:rPr>
      <w:noProof/>
      <w:sz w:val="20"/>
      <w:szCs w:val="20"/>
      <w:lang w:val="bg-BG"/>
    </w:rPr>
  </w:style>
  <w:style w:type="character" w:styleId="FootnoteReference">
    <w:name w:val="footnote reference"/>
    <w:basedOn w:val="DefaultParagraphFont"/>
    <w:uiPriority w:val="99"/>
    <w:semiHidden/>
    <w:unhideWhenUsed/>
    <w:rsid w:val="0020758D"/>
    <w:rPr>
      <w:vertAlign w:val="superscript"/>
    </w:rPr>
  </w:style>
  <w:style w:type="table" w:styleId="TableGrid">
    <w:name w:val="Table Grid"/>
    <w:basedOn w:val="TableNormal"/>
    <w:uiPriority w:val="59"/>
    <w:rsid w:val="0079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0F4D"/>
    <w:rPr>
      <w:b/>
      <w:bCs/>
    </w:rPr>
  </w:style>
  <w:style w:type="paragraph" w:styleId="BodyText">
    <w:name w:val="Body Text"/>
    <w:basedOn w:val="Normal"/>
    <w:link w:val="BodyTextChar"/>
    <w:uiPriority w:val="99"/>
    <w:semiHidden/>
    <w:unhideWhenUsed/>
    <w:rsid w:val="009C3EFF"/>
    <w:pPr>
      <w:spacing w:after="120"/>
    </w:pPr>
  </w:style>
  <w:style w:type="character" w:customStyle="1" w:styleId="BodyTextChar">
    <w:name w:val="Body Text Char"/>
    <w:basedOn w:val="DefaultParagraphFont"/>
    <w:link w:val="BodyText"/>
    <w:uiPriority w:val="99"/>
    <w:semiHidden/>
    <w:rsid w:val="009C3EFF"/>
    <w:rPr>
      <w:lang w:val="bg-BG"/>
    </w:rPr>
  </w:style>
  <w:style w:type="paragraph" w:customStyle="1" w:styleId="Default">
    <w:name w:val="Default"/>
    <w:rsid w:val="004E6CAE"/>
    <w:pPr>
      <w:autoSpaceDE w:val="0"/>
      <w:autoSpaceDN w:val="0"/>
      <w:adjustRightInd w:val="0"/>
      <w:spacing w:after="0" w:line="240" w:lineRule="auto"/>
    </w:pPr>
    <w:rPr>
      <w:rFonts w:ascii="Calibri Light" w:hAnsi="Calibri Light" w:cs="Calibri Light"/>
      <w:color w:val="000000"/>
      <w:szCs w:val="24"/>
    </w:rPr>
  </w:style>
  <w:style w:type="paragraph" w:styleId="EndnoteText">
    <w:name w:val="endnote text"/>
    <w:basedOn w:val="Normal"/>
    <w:link w:val="EndnoteTextChar"/>
    <w:uiPriority w:val="99"/>
    <w:semiHidden/>
    <w:unhideWhenUsed/>
    <w:rsid w:val="002023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381"/>
    <w:rPr>
      <w:sz w:val="20"/>
      <w:szCs w:val="20"/>
      <w:lang w:val="bg-BG"/>
    </w:rPr>
  </w:style>
  <w:style w:type="character" w:styleId="EndnoteReference">
    <w:name w:val="endnote reference"/>
    <w:basedOn w:val="DefaultParagraphFont"/>
    <w:uiPriority w:val="99"/>
    <w:semiHidden/>
    <w:unhideWhenUsed/>
    <w:rsid w:val="00202381"/>
    <w:rPr>
      <w:vertAlign w:val="superscript"/>
    </w:rPr>
  </w:style>
  <w:style w:type="paragraph" w:styleId="Header">
    <w:name w:val="header"/>
    <w:basedOn w:val="Normal"/>
    <w:link w:val="HeaderChar"/>
    <w:uiPriority w:val="99"/>
    <w:unhideWhenUsed/>
    <w:rsid w:val="00554C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554C47"/>
    <w:rPr>
      <w:lang w:val="bg-BG"/>
    </w:rPr>
  </w:style>
  <w:style w:type="paragraph" w:styleId="Footer">
    <w:name w:val="footer"/>
    <w:basedOn w:val="Normal"/>
    <w:link w:val="FooterChar"/>
    <w:uiPriority w:val="99"/>
    <w:unhideWhenUsed/>
    <w:rsid w:val="00554C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554C47"/>
    <w:rPr>
      <w:lang w:val="bg-BG"/>
    </w:rPr>
  </w:style>
  <w:style w:type="table" w:customStyle="1" w:styleId="TableGrid2">
    <w:name w:val="Table Grid2"/>
    <w:basedOn w:val="TableNormal"/>
    <w:next w:val="TableGrid"/>
    <w:uiPriority w:val="59"/>
    <w:rsid w:val="000E7147"/>
    <w:pPr>
      <w:spacing w:after="0" w:line="240" w:lineRule="auto"/>
    </w:pPr>
    <w:rPr>
      <w:rFonts w:eastAsia="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41D7"/>
    <w:pPr>
      <w:spacing w:after="0" w:line="240" w:lineRule="auto"/>
    </w:pPr>
    <w:rPr>
      <w:rFonts w:ascii="Calibri" w:eastAsia="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341D7"/>
    <w:pPr>
      <w:spacing w:after="0" w:line="240" w:lineRule="auto"/>
    </w:pPr>
    <w:rPr>
      <w:rFonts w:ascii="Calibri" w:eastAsia="Calibri" w:hAnsi="Calibri" w:cs="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341D7"/>
    <w:pPr>
      <w:spacing w:after="0" w:line="240" w:lineRule="auto"/>
    </w:pPr>
    <w:rPr>
      <w:rFonts w:ascii="Calibri" w:eastAsia="Times New Roman"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B7CA6"/>
    <w:rPr>
      <w:rFonts w:asciiTheme="majorHAnsi" w:eastAsiaTheme="majorEastAsia" w:hAnsiTheme="majorHAnsi" w:cstheme="majorBidi"/>
      <w:color w:val="2E74B5" w:themeColor="accent1" w:themeShade="BF"/>
      <w:sz w:val="32"/>
      <w:szCs w:val="32"/>
      <w:lang w:val="bg-BG"/>
    </w:rPr>
  </w:style>
  <w:style w:type="paragraph" w:styleId="TOCHeading">
    <w:name w:val="TOC Heading"/>
    <w:basedOn w:val="Heading1"/>
    <w:next w:val="Normal"/>
    <w:uiPriority w:val="39"/>
    <w:unhideWhenUsed/>
    <w:qFormat/>
    <w:rsid w:val="00CB7CA6"/>
    <w:pPr>
      <w:outlineLvl w:val="9"/>
    </w:pPr>
    <w:rPr>
      <w:lang w:val="en-US"/>
    </w:rPr>
  </w:style>
  <w:style w:type="paragraph" w:styleId="TOC1">
    <w:name w:val="toc 1"/>
    <w:basedOn w:val="Normal"/>
    <w:next w:val="Normal"/>
    <w:autoRedefine/>
    <w:uiPriority w:val="39"/>
    <w:unhideWhenUsed/>
    <w:rsid w:val="00CB7CA6"/>
    <w:pPr>
      <w:spacing w:after="100"/>
    </w:pPr>
  </w:style>
  <w:style w:type="paragraph" w:styleId="TOC2">
    <w:name w:val="toc 2"/>
    <w:basedOn w:val="Normal"/>
    <w:next w:val="Normal"/>
    <w:autoRedefine/>
    <w:uiPriority w:val="39"/>
    <w:unhideWhenUsed/>
    <w:rsid w:val="00CB7CA6"/>
    <w:pPr>
      <w:spacing w:after="100"/>
      <w:ind w:left="240"/>
    </w:pPr>
  </w:style>
  <w:style w:type="paragraph" w:styleId="TOC3">
    <w:name w:val="toc 3"/>
    <w:basedOn w:val="Normal"/>
    <w:next w:val="Normal"/>
    <w:autoRedefine/>
    <w:uiPriority w:val="39"/>
    <w:unhideWhenUsed/>
    <w:rsid w:val="00CB7CA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0839">
      <w:bodyDiv w:val="1"/>
      <w:marLeft w:val="0"/>
      <w:marRight w:val="0"/>
      <w:marTop w:val="0"/>
      <w:marBottom w:val="0"/>
      <w:divBdr>
        <w:top w:val="none" w:sz="0" w:space="0" w:color="auto"/>
        <w:left w:val="none" w:sz="0" w:space="0" w:color="auto"/>
        <w:bottom w:val="none" w:sz="0" w:space="0" w:color="auto"/>
        <w:right w:val="none" w:sz="0" w:space="0" w:color="auto"/>
      </w:divBdr>
    </w:div>
    <w:div w:id="538706791">
      <w:bodyDiv w:val="1"/>
      <w:marLeft w:val="0"/>
      <w:marRight w:val="0"/>
      <w:marTop w:val="0"/>
      <w:marBottom w:val="0"/>
      <w:divBdr>
        <w:top w:val="none" w:sz="0" w:space="0" w:color="auto"/>
        <w:left w:val="none" w:sz="0" w:space="0" w:color="auto"/>
        <w:bottom w:val="none" w:sz="0" w:space="0" w:color="auto"/>
        <w:right w:val="none" w:sz="0" w:space="0" w:color="auto"/>
      </w:divBdr>
    </w:div>
    <w:div w:id="651371759">
      <w:bodyDiv w:val="1"/>
      <w:marLeft w:val="0"/>
      <w:marRight w:val="0"/>
      <w:marTop w:val="0"/>
      <w:marBottom w:val="0"/>
      <w:divBdr>
        <w:top w:val="none" w:sz="0" w:space="0" w:color="auto"/>
        <w:left w:val="none" w:sz="0" w:space="0" w:color="auto"/>
        <w:bottom w:val="none" w:sz="0" w:space="0" w:color="auto"/>
        <w:right w:val="none" w:sz="0" w:space="0" w:color="auto"/>
      </w:divBdr>
    </w:div>
    <w:div w:id="664746523">
      <w:bodyDiv w:val="1"/>
      <w:marLeft w:val="0"/>
      <w:marRight w:val="0"/>
      <w:marTop w:val="0"/>
      <w:marBottom w:val="0"/>
      <w:divBdr>
        <w:top w:val="none" w:sz="0" w:space="0" w:color="auto"/>
        <w:left w:val="none" w:sz="0" w:space="0" w:color="auto"/>
        <w:bottom w:val="none" w:sz="0" w:space="0" w:color="auto"/>
        <w:right w:val="none" w:sz="0" w:space="0" w:color="auto"/>
      </w:divBdr>
    </w:div>
    <w:div w:id="693574854">
      <w:bodyDiv w:val="1"/>
      <w:marLeft w:val="0"/>
      <w:marRight w:val="0"/>
      <w:marTop w:val="0"/>
      <w:marBottom w:val="0"/>
      <w:divBdr>
        <w:top w:val="none" w:sz="0" w:space="0" w:color="auto"/>
        <w:left w:val="none" w:sz="0" w:space="0" w:color="auto"/>
        <w:bottom w:val="none" w:sz="0" w:space="0" w:color="auto"/>
        <w:right w:val="none" w:sz="0" w:space="0" w:color="auto"/>
      </w:divBdr>
    </w:div>
    <w:div w:id="1345284381">
      <w:bodyDiv w:val="1"/>
      <w:marLeft w:val="0"/>
      <w:marRight w:val="0"/>
      <w:marTop w:val="0"/>
      <w:marBottom w:val="0"/>
      <w:divBdr>
        <w:top w:val="none" w:sz="0" w:space="0" w:color="auto"/>
        <w:left w:val="none" w:sz="0" w:space="0" w:color="auto"/>
        <w:bottom w:val="none" w:sz="0" w:space="0" w:color="auto"/>
        <w:right w:val="none" w:sz="0" w:space="0" w:color="auto"/>
      </w:divBdr>
    </w:div>
    <w:div w:id="1425104256">
      <w:bodyDiv w:val="1"/>
      <w:marLeft w:val="0"/>
      <w:marRight w:val="0"/>
      <w:marTop w:val="0"/>
      <w:marBottom w:val="0"/>
      <w:divBdr>
        <w:top w:val="none" w:sz="0" w:space="0" w:color="auto"/>
        <w:left w:val="none" w:sz="0" w:space="0" w:color="auto"/>
        <w:bottom w:val="none" w:sz="0" w:space="0" w:color="auto"/>
        <w:right w:val="none" w:sz="0" w:space="0" w:color="auto"/>
      </w:divBdr>
    </w:div>
    <w:div w:id="1683506475">
      <w:bodyDiv w:val="1"/>
      <w:marLeft w:val="0"/>
      <w:marRight w:val="0"/>
      <w:marTop w:val="0"/>
      <w:marBottom w:val="0"/>
      <w:divBdr>
        <w:top w:val="none" w:sz="0" w:space="0" w:color="auto"/>
        <w:left w:val="none" w:sz="0" w:space="0" w:color="auto"/>
        <w:bottom w:val="none" w:sz="0" w:space="0" w:color="auto"/>
        <w:right w:val="none" w:sz="0" w:space="0" w:color="auto"/>
      </w:divBdr>
    </w:div>
    <w:div w:id="1755739000">
      <w:bodyDiv w:val="1"/>
      <w:marLeft w:val="0"/>
      <w:marRight w:val="0"/>
      <w:marTop w:val="0"/>
      <w:marBottom w:val="0"/>
      <w:divBdr>
        <w:top w:val="none" w:sz="0" w:space="0" w:color="auto"/>
        <w:left w:val="none" w:sz="0" w:space="0" w:color="auto"/>
        <w:bottom w:val="none" w:sz="0" w:space="0" w:color="auto"/>
        <w:right w:val="none" w:sz="0" w:space="0" w:color="auto"/>
      </w:divBdr>
      <w:divsChild>
        <w:div w:id="939878751">
          <w:marLeft w:val="0"/>
          <w:marRight w:val="0"/>
          <w:marTop w:val="0"/>
          <w:marBottom w:val="0"/>
          <w:divBdr>
            <w:top w:val="none" w:sz="0" w:space="0" w:color="auto"/>
            <w:left w:val="none" w:sz="0" w:space="0" w:color="auto"/>
            <w:bottom w:val="none" w:sz="0" w:space="0" w:color="auto"/>
            <w:right w:val="none" w:sz="0" w:space="0" w:color="auto"/>
          </w:divBdr>
        </w:div>
        <w:div w:id="360131420">
          <w:marLeft w:val="0"/>
          <w:marRight w:val="0"/>
          <w:marTop w:val="0"/>
          <w:marBottom w:val="0"/>
          <w:divBdr>
            <w:top w:val="none" w:sz="0" w:space="0" w:color="auto"/>
            <w:left w:val="none" w:sz="0" w:space="0" w:color="auto"/>
            <w:bottom w:val="none" w:sz="0" w:space="0" w:color="auto"/>
            <w:right w:val="none" w:sz="0" w:space="0" w:color="auto"/>
          </w:divBdr>
        </w:div>
        <w:div w:id="210557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eckers.eiii.eu/" TargetMode="External"/><Relationship Id="rId18" Type="http://schemas.openxmlformats.org/officeDocument/2006/relationships/hyperlink" Target="https://www.access-for-all.ch/en/" TargetMode="External"/><Relationship Id="rId26" Type="http://schemas.openxmlformats.org/officeDocument/2006/relationships/hyperlink" Target="https://www.uni-plovdiv.bg" TargetMode="External"/><Relationship Id="rId39" Type="http://schemas.openxmlformats.org/officeDocument/2006/relationships/hyperlink" Target="http://www.w3.org/WAI/WCAG21/Understanding/info-and-relationships.html" TargetMode="External"/><Relationship Id="rId21" Type="http://schemas.openxmlformats.org/officeDocument/2006/relationships/hyperlink" Target="https://www.google.com/chrome/" TargetMode="External"/><Relationship Id="rId34" Type="http://schemas.openxmlformats.org/officeDocument/2006/relationships/hyperlink" Target="http://www.w3.org/WAI/WCAG21/Understanding/audio-only-and-video-only-prerecorded.html" TargetMode="External"/><Relationship Id="rId42" Type="http://schemas.openxmlformats.org/officeDocument/2006/relationships/hyperlink" Target="http://www.w3.org/WAI/WCAG21/Understanding/orientation.html" TargetMode="External"/><Relationship Id="rId47" Type="http://schemas.openxmlformats.org/officeDocument/2006/relationships/hyperlink" Target="http://www.w3.org/WAI/WCAG21/Understanding/resize-text.html" TargetMode="External"/><Relationship Id="rId50" Type="http://schemas.openxmlformats.org/officeDocument/2006/relationships/hyperlink" Target="http://www.w3.org/WAI/WCAG21/Understanding/non-text-contrast.html" TargetMode="External"/><Relationship Id="rId55" Type="http://schemas.openxmlformats.org/officeDocument/2006/relationships/hyperlink" Target="http://www.w3.org/WAI/WCAG21/Understanding/character-key-shortcuts.html" TargetMode="External"/><Relationship Id="rId63" Type="http://schemas.openxmlformats.org/officeDocument/2006/relationships/hyperlink" Target="http://www.w3.org/WAI/WCAG21/Understanding/multiple-ways.html" TargetMode="External"/><Relationship Id="rId68" Type="http://schemas.openxmlformats.org/officeDocument/2006/relationships/hyperlink" Target="http://www.w3.org/WAI/WCAG21/Understanding/label-in-name.html" TargetMode="External"/><Relationship Id="rId76" Type="http://schemas.openxmlformats.org/officeDocument/2006/relationships/hyperlink" Target="http://www.w3.org/WAI/WCAG21/Understanding/error-identification.htm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3.org/WAI/WCAG21/Understanding/language-of-parts.html" TargetMode="External"/><Relationship Id="rId2" Type="http://schemas.openxmlformats.org/officeDocument/2006/relationships/numbering" Target="numbering.xml"/><Relationship Id="rId16" Type="http://schemas.openxmlformats.org/officeDocument/2006/relationships/hyperlink" Target="https://googlechrome.github.io/lighthouse/viewer/" TargetMode="External"/><Relationship Id="rId29" Type="http://schemas.openxmlformats.org/officeDocument/2006/relationships/hyperlink" Target="https://e-gov.bg/wps/portal/agency/home" TargetMode="External"/><Relationship Id="rId11" Type="http://schemas.openxmlformats.org/officeDocument/2006/relationships/hyperlink" Target="http://checkers.eiii.eu/" TargetMode="External"/><Relationship Id="rId24" Type="http://schemas.openxmlformats.org/officeDocument/2006/relationships/chart" Target="charts/chart1.xml"/><Relationship Id="rId32" Type="http://schemas.openxmlformats.org/officeDocument/2006/relationships/footer" Target="footer1.xml"/><Relationship Id="rId37" Type="http://schemas.openxmlformats.org/officeDocument/2006/relationships/hyperlink" Target="http://www.w3.org/WAI/WCAG21/Understanding/captions-live.html" TargetMode="External"/><Relationship Id="rId40" Type="http://schemas.openxmlformats.org/officeDocument/2006/relationships/hyperlink" Target="http://www.w3.org/WAI/WCAG21/Understanding/meaningful-sequence.html" TargetMode="External"/><Relationship Id="rId45" Type="http://schemas.openxmlformats.org/officeDocument/2006/relationships/hyperlink" Target="http://www.w3.org/WAI/WCAG21/Understanding/audio-control.html" TargetMode="External"/><Relationship Id="rId53" Type="http://schemas.openxmlformats.org/officeDocument/2006/relationships/hyperlink" Target="http://www.w3.org/WAI/WCAG21/Understanding/keyboard.html" TargetMode="External"/><Relationship Id="rId58" Type="http://schemas.openxmlformats.org/officeDocument/2006/relationships/hyperlink" Target="http://www.w3.org/WAI/WCAG21/Understanding/three-flashes-or-below-threshold.html" TargetMode="External"/><Relationship Id="rId66" Type="http://schemas.openxmlformats.org/officeDocument/2006/relationships/hyperlink" Target="http://www.w3.org/WAI/WCAG21/Understanding/pointer-gestures.html" TargetMode="External"/><Relationship Id="rId74" Type="http://schemas.openxmlformats.org/officeDocument/2006/relationships/hyperlink" Target="http://www.w3.org/WAI/WCAG21/Understanding/consistent-navigation.html" TargetMode="External"/><Relationship Id="rId79" Type="http://schemas.openxmlformats.org/officeDocument/2006/relationships/hyperlink" Target="http://www.w3.org/WAI/WCAG21/Understanding/error-prevention-legal-financial-data.html" TargetMode="External"/><Relationship Id="rId5" Type="http://schemas.openxmlformats.org/officeDocument/2006/relationships/webSettings" Target="webSettings.xml"/><Relationship Id="rId61" Type="http://schemas.openxmlformats.org/officeDocument/2006/relationships/hyperlink" Target="http://www.w3.org/WAI/WCAG21/Understanding/focus-order.html" TargetMode="External"/><Relationship Id="rId82" Type="http://schemas.openxmlformats.org/officeDocument/2006/relationships/hyperlink" Target="http://www.w3.org/WAI/WCAG21/Understanding/status-messages.html" TargetMode="External"/><Relationship Id="rId10" Type="http://schemas.openxmlformats.org/officeDocument/2006/relationships/hyperlink" Target="https://validator.w3.org/" TargetMode="External"/><Relationship Id="rId19" Type="http://schemas.openxmlformats.org/officeDocument/2006/relationships/hyperlink" Target="https://www.access-for-all.ch/en/" TargetMode="External"/><Relationship Id="rId31" Type="http://schemas.openxmlformats.org/officeDocument/2006/relationships/hyperlink" Target="https://www.ipa.government.bg/bg/dobra_praktika/privlichane-na-hora-s-uvrezhdaniya-v-izvrshvane-na-proverki-za-dostpnost-na-ueb" TargetMode="External"/><Relationship Id="rId44" Type="http://schemas.openxmlformats.org/officeDocument/2006/relationships/hyperlink" Target="http://www.w3.org/WAI/WCAG21/Understanding/use-of-color.html" TargetMode="External"/><Relationship Id="rId52" Type="http://schemas.openxmlformats.org/officeDocument/2006/relationships/hyperlink" Target="http://www.w3.org/WAI/WCAG21/Understanding/content-on-hover-or-focus.html" TargetMode="External"/><Relationship Id="rId60" Type="http://schemas.openxmlformats.org/officeDocument/2006/relationships/hyperlink" Target="http://www.w3.org/WAI/WCAG21/Understanding/page-titled.html" TargetMode="External"/><Relationship Id="rId65" Type="http://schemas.openxmlformats.org/officeDocument/2006/relationships/hyperlink" Target="http://www.w3.org/WAI/WCAG21/Understanding/focus-visible.html" TargetMode="External"/><Relationship Id="rId73" Type="http://schemas.openxmlformats.org/officeDocument/2006/relationships/hyperlink" Target="http://www.w3.org/WAI/WCAG21/Understanding/on-input.html" TargetMode="External"/><Relationship Id="rId78" Type="http://schemas.openxmlformats.org/officeDocument/2006/relationships/hyperlink" Target="http://www.w3.org/WAI/WCAG21/Understanding/error-suggestion.html" TargetMode="External"/><Relationship Id="rId81" Type="http://schemas.openxmlformats.org/officeDocument/2006/relationships/hyperlink" Target="http://www.w3.org/WAI/WCAG21/Understanding/name-role-value.html" TargetMode="External"/><Relationship Id="rId4" Type="http://schemas.openxmlformats.org/officeDocument/2006/relationships/settings" Target="settings.xml"/><Relationship Id="rId9" Type="http://schemas.openxmlformats.org/officeDocument/2006/relationships/hyperlink" Target="https://validator.w3.org/" TargetMode="External"/><Relationship Id="rId14" Type="http://schemas.openxmlformats.org/officeDocument/2006/relationships/hyperlink" Target="http://wave.webaim.org/" TargetMode="External"/><Relationship Id="rId22" Type="http://schemas.openxmlformats.org/officeDocument/2006/relationships/hyperlink" Target="https://download.mozilla.org/?product=firefox-latest-ssl&amp;os=win64&amp;lang=en-US" TargetMode="External"/><Relationship Id="rId27" Type="http://schemas.openxmlformats.org/officeDocument/2006/relationships/hyperlink" Target="https://e-gov.bg/wps/portal/agency/systems/info-systems/egovbg" TargetMode="External"/><Relationship Id="rId30" Type="http://schemas.openxmlformats.org/officeDocument/2006/relationships/hyperlink" Target="https://e-gov.bg/wps/portal/agency/home/%D0%B0ccessibility-websites/web-access" TargetMode="External"/><Relationship Id="rId35" Type="http://schemas.openxmlformats.org/officeDocument/2006/relationships/hyperlink" Target="http://www.w3.org/WAI/WCAG21/Understanding/captions-prerecorded.html" TargetMode="External"/><Relationship Id="rId43" Type="http://schemas.openxmlformats.org/officeDocument/2006/relationships/hyperlink" Target="http://www.w3.org/WAI/WCAG21/Understanding/identify-input-purpose.html" TargetMode="External"/><Relationship Id="rId48" Type="http://schemas.openxmlformats.org/officeDocument/2006/relationships/hyperlink" Target="http://www.w3.org/WAI/WCAG21/Understanding/images-of-text.html" TargetMode="External"/><Relationship Id="rId56" Type="http://schemas.openxmlformats.org/officeDocument/2006/relationships/hyperlink" Target="http://www.w3.org/WAI/WCAG21/Understanding/timing-adjustable.html" TargetMode="External"/><Relationship Id="rId64" Type="http://schemas.openxmlformats.org/officeDocument/2006/relationships/hyperlink" Target="http://www.w3.org/WAI/WCAG21/Understanding/headings-and-labels.html" TargetMode="External"/><Relationship Id="rId69" Type="http://schemas.openxmlformats.org/officeDocument/2006/relationships/hyperlink" Target="http://www.w3.org/WAI/WCAG21/Understanding/motion-actuation.html" TargetMode="External"/><Relationship Id="rId77" Type="http://schemas.openxmlformats.org/officeDocument/2006/relationships/hyperlink" Target="http://www.w3.org/WAI/WCAG21/Understanding/labels-or-instructions.html" TargetMode="External"/><Relationship Id="rId8" Type="http://schemas.openxmlformats.org/officeDocument/2006/relationships/hyperlink" Target="https://e-gov.bg/wps/portal/agency/home/%D0%B0ccessibility-websites/web-access-documentation" TargetMode="External"/><Relationship Id="rId51" Type="http://schemas.openxmlformats.org/officeDocument/2006/relationships/hyperlink" Target="http://www.w3.org/WAI/WCAG21/Understanding/text-spacing.html" TargetMode="External"/><Relationship Id="rId72" Type="http://schemas.openxmlformats.org/officeDocument/2006/relationships/hyperlink" Target="http://www.w3.org/WAI/WCAG21/Understanding/on-focus.html" TargetMode="External"/><Relationship Id="rId80" Type="http://schemas.openxmlformats.org/officeDocument/2006/relationships/hyperlink" Target="http://www.w3.org/WAI/WCAG21/Understanding/parsing.html" TargetMode="External"/><Relationship Id="rId3" Type="http://schemas.openxmlformats.org/officeDocument/2006/relationships/styles" Target="styles.xml"/><Relationship Id="rId12" Type="http://schemas.openxmlformats.org/officeDocument/2006/relationships/hyperlink" Target="http://checkers.eiii.eu/" TargetMode="External"/><Relationship Id="rId17" Type="http://schemas.openxmlformats.org/officeDocument/2006/relationships/hyperlink" Target="https://www.deque.com/axe/devtools/" TargetMode="External"/><Relationship Id="rId25" Type="http://schemas.openxmlformats.org/officeDocument/2006/relationships/hyperlink" Target="https://www.mi.government.bg" TargetMode="External"/><Relationship Id="rId33" Type="http://schemas.openxmlformats.org/officeDocument/2006/relationships/hyperlink" Target="http://www.w3.org/WAI/WCAG21/Understanding/non-text-content.html" TargetMode="External"/><Relationship Id="rId38" Type="http://schemas.openxmlformats.org/officeDocument/2006/relationships/hyperlink" Target="http://www.w3.org/WAI/WCAG21/Understanding/audio-description-prerecorded.html" TargetMode="External"/><Relationship Id="rId46" Type="http://schemas.openxmlformats.org/officeDocument/2006/relationships/hyperlink" Target="http://www.w3.org/WAI/WCAG21/Understanding/contrast-minimum.html" TargetMode="External"/><Relationship Id="rId59" Type="http://schemas.openxmlformats.org/officeDocument/2006/relationships/hyperlink" Target="http://www.w3.org/WAI/WCAG21/Understanding/bypass-blocks.html" TargetMode="External"/><Relationship Id="rId67" Type="http://schemas.openxmlformats.org/officeDocument/2006/relationships/hyperlink" Target="http://www.w3.org/WAI/WCAG21/Understanding/pointer-gestures.html" TargetMode="External"/><Relationship Id="rId20" Type="http://schemas.openxmlformats.org/officeDocument/2006/relationships/hyperlink" Target="https://codepen.io/stevef/full/YLMqbo" TargetMode="External"/><Relationship Id="rId41" Type="http://schemas.openxmlformats.org/officeDocument/2006/relationships/hyperlink" Target="http://www.w3.org/WAI/WCAG21/Understanding/sensory-characteristics.html" TargetMode="External"/><Relationship Id="rId54" Type="http://schemas.openxmlformats.org/officeDocument/2006/relationships/hyperlink" Target="http://www.w3.org/WAI/WCAG21/Understanding/no-keyboard-trap.html" TargetMode="External"/><Relationship Id="rId62" Type="http://schemas.openxmlformats.org/officeDocument/2006/relationships/hyperlink" Target="http://www.w3.org/WAI/WCAG21/Understanding/link-purpose-in-context.html" TargetMode="External"/><Relationship Id="rId70" Type="http://schemas.openxmlformats.org/officeDocument/2006/relationships/hyperlink" Target="http://www.w3.org/WAI/WCAG21/Understanding/language-of-page.html" TargetMode="External"/><Relationship Id="rId75" Type="http://schemas.openxmlformats.org/officeDocument/2006/relationships/hyperlink" Target="http://www.w3.org/WAI/WCAG21/Understanding/consistent-identification.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alidator.w3.org/" TargetMode="External"/><Relationship Id="rId23" Type="http://schemas.openxmlformats.org/officeDocument/2006/relationships/hyperlink" Target="https://www.microsoft.com/bg-bg/edge" TargetMode="External"/><Relationship Id="rId28" Type="http://schemas.openxmlformats.org/officeDocument/2006/relationships/hyperlink" Target="http://unifiedmodel.egov.bg/wps/portal/unified-model/for" TargetMode="External"/><Relationship Id="rId36" Type="http://schemas.openxmlformats.org/officeDocument/2006/relationships/hyperlink" Target="http://www.w3.org/WAI/WCAG21/Understanding/audio-description-or-media-alternative-prerecorded.html" TargetMode="External"/><Relationship Id="rId49" Type="http://schemas.openxmlformats.org/officeDocument/2006/relationships/hyperlink" Target="http://www.w3.org/WAI/WCAG21/Understanding/reflow.html" TargetMode="External"/><Relationship Id="rId57" Type="http://schemas.openxmlformats.org/officeDocument/2006/relationships/hyperlink" Target="http://www.w3.org/WAI/WCAG21/Understanding/pause-stop-hide.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dec_impl/2018/1524/oj?locale=bg" TargetMode="External"/><Relationship Id="rId1" Type="http://schemas.openxmlformats.org/officeDocument/2006/relationships/hyperlink" Target="https://eur-lex.europa.eu/eli/dec_impl/2018/1524/oj?locale=b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Sheet1!$E$2</c:f>
              <c:strCache>
                <c:ptCount val="1"/>
                <c:pt idx="0">
                  <c:v>Сайтове, в които са открити несъответствия по критерия</c:v>
                </c:pt>
              </c:strCache>
            </c:strRef>
          </c:tx>
          <c:invertIfNegative val="0"/>
          <c:cat>
            <c:strRef>
              <c:f>Sheet1!$C$3:$C$12</c:f>
              <c:strCache>
                <c:ptCount val="10"/>
                <c:pt idx="0">
                  <c:v>Нетекстово съдържание </c:v>
                </c:pt>
                <c:pt idx="1">
                  <c:v>Информация и взаимовръзки</c:v>
                </c:pt>
                <c:pt idx="2">
                  <c:v>Контраст (минимални изисквания) </c:v>
                </c:pt>
                <c:pt idx="3">
                  <c:v>Клавиатура </c:v>
                </c:pt>
                <c:pt idx="4">
                  <c:v>Заглавие на страницата </c:v>
                </c:pt>
                <c:pt idx="5">
                  <c:v>Предназначение на линк (в контекст) </c:v>
                </c:pt>
                <c:pt idx="6">
                  <c:v>Заглавия и етикети </c:v>
                </c:pt>
                <c:pt idx="7">
                  <c:v>Език на страницата </c:v>
                </c:pt>
                <c:pt idx="8">
                  <c:v>Етикети или инструкции </c:v>
                </c:pt>
                <c:pt idx="9">
                  <c:v>Наименование, роля, стойност </c:v>
                </c:pt>
              </c:strCache>
            </c:strRef>
          </c:cat>
          <c:val>
            <c:numRef>
              <c:f>Sheet1!$E$3:$E$12</c:f>
              <c:numCache>
                <c:formatCode>General</c:formatCode>
                <c:ptCount val="10"/>
                <c:pt idx="0">
                  <c:v>194</c:v>
                </c:pt>
                <c:pt idx="1">
                  <c:v>113</c:v>
                </c:pt>
                <c:pt idx="2">
                  <c:v>191</c:v>
                </c:pt>
                <c:pt idx="3">
                  <c:v>46</c:v>
                </c:pt>
                <c:pt idx="4">
                  <c:v>39</c:v>
                </c:pt>
                <c:pt idx="5">
                  <c:v>178</c:v>
                </c:pt>
                <c:pt idx="6">
                  <c:v>153</c:v>
                </c:pt>
                <c:pt idx="7">
                  <c:v>63</c:v>
                </c:pt>
                <c:pt idx="8">
                  <c:v>78</c:v>
                </c:pt>
                <c:pt idx="9">
                  <c:v>71</c:v>
                </c:pt>
              </c:numCache>
            </c:numRef>
          </c:val>
          <c:extLst>
            <c:ext xmlns:c16="http://schemas.microsoft.com/office/drawing/2014/chart" uri="{C3380CC4-5D6E-409C-BE32-E72D297353CC}">
              <c16:uniqueId val="{00000000-846B-4AD5-94E8-A7F920869A29}"/>
            </c:ext>
          </c:extLst>
        </c:ser>
        <c:ser>
          <c:idx val="1"/>
          <c:order val="1"/>
          <c:tx>
            <c:strRef>
              <c:f>Sheet1!$F$2</c:f>
              <c:strCache>
                <c:ptCount val="1"/>
                <c:pt idx="0">
                  <c:v>Общ брой наблюдавани сайтове</c:v>
                </c:pt>
              </c:strCache>
            </c:strRef>
          </c:tx>
          <c:invertIfNegative val="0"/>
          <c:cat>
            <c:strRef>
              <c:f>Sheet1!$C$3:$C$12</c:f>
              <c:strCache>
                <c:ptCount val="10"/>
                <c:pt idx="0">
                  <c:v>Нетекстово съдържание </c:v>
                </c:pt>
                <c:pt idx="1">
                  <c:v>Информация и взаимовръзки</c:v>
                </c:pt>
                <c:pt idx="2">
                  <c:v>Контраст (минимални изисквания) </c:v>
                </c:pt>
                <c:pt idx="3">
                  <c:v>Клавиатура </c:v>
                </c:pt>
                <c:pt idx="4">
                  <c:v>Заглавие на страницата </c:v>
                </c:pt>
                <c:pt idx="5">
                  <c:v>Предназначение на линк (в контекст) </c:v>
                </c:pt>
                <c:pt idx="6">
                  <c:v>Заглавия и етикети </c:v>
                </c:pt>
                <c:pt idx="7">
                  <c:v>Език на страницата </c:v>
                </c:pt>
                <c:pt idx="8">
                  <c:v>Етикети или инструкции </c:v>
                </c:pt>
                <c:pt idx="9">
                  <c:v>Наименование, роля, стойност </c:v>
                </c:pt>
              </c:strCache>
            </c:strRef>
          </c:cat>
          <c:val>
            <c:numRef>
              <c:f>Sheet1!$F$3:$F$12</c:f>
              <c:numCache>
                <c:formatCode>General</c:formatCode>
                <c:ptCount val="10"/>
                <c:pt idx="0">
                  <c:v>26</c:v>
                </c:pt>
                <c:pt idx="1">
                  <c:v>107</c:v>
                </c:pt>
                <c:pt idx="2">
                  <c:v>29</c:v>
                </c:pt>
                <c:pt idx="3">
                  <c:v>174</c:v>
                </c:pt>
                <c:pt idx="4">
                  <c:v>181</c:v>
                </c:pt>
                <c:pt idx="5">
                  <c:v>42</c:v>
                </c:pt>
                <c:pt idx="6">
                  <c:v>67</c:v>
                </c:pt>
                <c:pt idx="7">
                  <c:v>157</c:v>
                </c:pt>
                <c:pt idx="8">
                  <c:v>142</c:v>
                </c:pt>
                <c:pt idx="9">
                  <c:v>149</c:v>
                </c:pt>
              </c:numCache>
            </c:numRef>
          </c:val>
          <c:extLst>
            <c:ext xmlns:c16="http://schemas.microsoft.com/office/drawing/2014/chart" uri="{C3380CC4-5D6E-409C-BE32-E72D297353CC}">
              <c16:uniqueId val="{00000001-846B-4AD5-94E8-A7F920869A29}"/>
            </c:ext>
          </c:extLst>
        </c:ser>
        <c:dLbls>
          <c:showLegendKey val="0"/>
          <c:showVal val="0"/>
          <c:showCatName val="0"/>
          <c:showSerName val="0"/>
          <c:showPercent val="0"/>
          <c:showBubbleSize val="0"/>
        </c:dLbls>
        <c:gapWidth val="150"/>
        <c:shape val="box"/>
        <c:axId val="1095675552"/>
        <c:axId val="1095680992"/>
        <c:axId val="0"/>
      </c:bar3DChart>
      <c:catAx>
        <c:axId val="1095675552"/>
        <c:scaling>
          <c:orientation val="minMax"/>
        </c:scaling>
        <c:delete val="0"/>
        <c:axPos val="b"/>
        <c:numFmt formatCode="General" sourceLinked="0"/>
        <c:majorTickMark val="out"/>
        <c:minorTickMark val="none"/>
        <c:tickLblPos val="nextTo"/>
        <c:txPr>
          <a:bodyPr/>
          <a:lstStyle/>
          <a:p>
            <a:pPr>
              <a:defRPr sz="900"/>
            </a:pPr>
            <a:endParaRPr lang="bg-BG"/>
          </a:p>
        </c:txPr>
        <c:crossAx val="1095680992"/>
        <c:crosses val="autoZero"/>
        <c:auto val="1"/>
        <c:lblAlgn val="ctr"/>
        <c:lblOffset val="100"/>
        <c:noMultiLvlLbl val="0"/>
      </c:catAx>
      <c:valAx>
        <c:axId val="1095680992"/>
        <c:scaling>
          <c:orientation val="minMax"/>
        </c:scaling>
        <c:delete val="0"/>
        <c:axPos val="l"/>
        <c:majorGridlines/>
        <c:numFmt formatCode="General" sourceLinked="1"/>
        <c:majorTickMark val="out"/>
        <c:minorTickMark val="none"/>
        <c:tickLblPos val="nextTo"/>
        <c:txPr>
          <a:bodyPr/>
          <a:lstStyle/>
          <a:p>
            <a:pPr>
              <a:defRPr sz="900"/>
            </a:pPr>
            <a:endParaRPr lang="bg-BG"/>
          </a:p>
        </c:txPr>
        <c:crossAx val="1095675552"/>
        <c:crosses val="autoZero"/>
        <c:crossBetween val="between"/>
      </c:valAx>
    </c:plotArea>
    <c:legend>
      <c:legendPos val="b"/>
      <c:overlay val="0"/>
      <c:txPr>
        <a:bodyPr/>
        <a:lstStyle/>
        <a:p>
          <a:pPr>
            <a:defRPr sz="900"/>
          </a:pPr>
          <a:endParaRPr lang="bg-BG"/>
        </a:p>
      </c:txPr>
    </c:legend>
    <c:plotVisOnly val="1"/>
    <c:dispBlanksAs val="gap"/>
    <c:showDLblsOverMax val="0"/>
  </c:chart>
  <c:spPr>
    <a:noFill/>
    <a:ln w="12700">
      <a:solidFill>
        <a:sysClr val="windowText" lastClr="000000">
          <a:lumMod val="50000"/>
          <a:lumOff val="50000"/>
        </a:sys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328F43-1703-44B5-A385-F85C7CCE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13123</Words>
  <Characters>74807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Lazarova</dc:creator>
  <cp:lastModifiedBy>Daniela Pesheva</cp:lastModifiedBy>
  <cp:revision>3</cp:revision>
  <cp:lastPrinted>2021-11-08T11:56:00Z</cp:lastPrinted>
  <dcterms:created xsi:type="dcterms:W3CDTF">2021-12-13T09:30:00Z</dcterms:created>
  <dcterms:modified xsi:type="dcterms:W3CDTF">2021-12-13T09:30:00Z</dcterms:modified>
</cp:coreProperties>
</file>