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0E97" w14:textId="77777777" w:rsidR="00B61A26" w:rsidRDefault="00794682">
      <w:r>
        <w:rPr>
          <w:noProof/>
        </w:rPr>
        <mc:AlternateContent>
          <mc:Choice Requires="wpg">
            <w:drawing>
              <wp:anchor distT="0" distB="0" distL="114300" distR="114300" simplePos="0" relativeHeight="251656192" behindDoc="0" locked="0" layoutInCell="1" allowOverlap="1" wp14:anchorId="00CF8F33" wp14:editId="35B54FCD">
                <wp:simplePos x="0" y="0"/>
                <wp:positionH relativeFrom="page">
                  <wp:posOffset>619760</wp:posOffset>
                </wp:positionH>
                <wp:positionV relativeFrom="page">
                  <wp:posOffset>476885</wp:posOffset>
                </wp:positionV>
                <wp:extent cx="6462395" cy="9460230"/>
                <wp:effectExtent l="0" t="0" r="0" b="7620"/>
                <wp:wrapNone/>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2395" cy="9460230"/>
                          <a:chOff x="117230" y="0"/>
                          <a:chExt cx="3833446" cy="9205546"/>
                        </a:xfrm>
                      </wpg:grpSpPr>
                      <wps:wsp>
                        <wps:cNvPr id="28"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29" name="Oval 15"/>
                        <wps:cNvSpPr>
                          <a:spLocks noChangeArrowheads="1"/>
                        </wps:cNvSpPr>
                        <wps:spPr bwMode="auto">
                          <a:xfrm>
                            <a:off x="117230" y="4240009"/>
                            <a:ext cx="3833446" cy="4965537"/>
                          </a:xfrm>
                          <a:prstGeom prst="ellipse">
                            <a:avLst/>
                          </a:prstGeom>
                          <a:gradFill rotWithShape="1">
                            <a:gsLst>
                              <a:gs pos="0">
                                <a:srgbClr val="B0CFFB"/>
                              </a:gs>
                              <a:gs pos="50000">
                                <a:srgbClr val="CEE0FC"/>
                              </a:gs>
                              <a:gs pos="100000">
                                <a:srgbClr val="E6EFFD"/>
                              </a:gs>
                            </a:gsLst>
                            <a:path path="shape">
                              <a:fillToRect l="50000" t="50000" r="50000" b="50000"/>
                            </a:path>
                          </a:gra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1A3D1E6" w14:textId="77777777" w:rsidR="000543E2" w:rsidRPr="009709E4" w:rsidRDefault="000543E2" w:rsidP="00655B1A">
                              <w:pPr>
                                <w:jc w:val="center"/>
                                <w:rPr>
                                  <w:rFonts w:ascii="Baskerville Old Face" w:hAnsi="Baskerville Old Face"/>
                                  <w:color w:val="17365D"/>
                                  <w:sz w:val="24"/>
                                  <w:szCs w:val="24"/>
                                </w:rPr>
                              </w:pPr>
                              <w:r w:rsidRPr="009709E4">
                                <w:rPr>
                                  <w:rFonts w:ascii="Times New Roman" w:hAnsi="Times New Roman"/>
                                  <w:color w:val="17365D"/>
                                  <w:sz w:val="24"/>
                                  <w:szCs w:val="24"/>
                                </w:rPr>
                                <w:t>РЪКОВОДСТВО</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ЗА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ИЗПЪЛНЕНИЕ</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НА</w:t>
                              </w:r>
                              <w:r w:rsidRPr="009709E4">
                                <w:rPr>
                                  <w:rFonts w:ascii="Baskerville Old Face" w:hAnsi="Baskerville Old Face"/>
                                  <w:color w:val="17365D"/>
                                  <w:sz w:val="24"/>
                                  <w:szCs w:val="24"/>
                                </w:rPr>
                                <w:t xml:space="preserve"> </w:t>
                              </w:r>
                              <w:r>
                                <w:rPr>
                                  <w:rFonts w:ascii="Times New Roman" w:hAnsi="Times New Roman"/>
                                  <w:color w:val="17365D"/>
                                  <w:sz w:val="24"/>
                                  <w:szCs w:val="24"/>
                                </w:rPr>
                                <w:t>ДОГОВОРИ</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ЗА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БЕЗВЪЗМЕЗДНА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ФИНАНСОВА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ПОМОЩ</w:t>
                              </w:r>
                            </w:p>
                            <w:p w14:paraId="64B85206" w14:textId="77777777" w:rsidR="000543E2" w:rsidRPr="009709E4" w:rsidRDefault="000543E2" w:rsidP="00655B1A">
                              <w:pPr>
                                <w:jc w:val="center"/>
                                <w:rPr>
                                  <w:rFonts w:ascii="Times New Roman" w:hAnsi="Times New Roman"/>
                                  <w:color w:val="17365D"/>
                                  <w:sz w:val="24"/>
                                  <w:szCs w:val="24"/>
                                </w:rPr>
                              </w:pPr>
                              <w:r w:rsidRPr="009709E4">
                                <w:rPr>
                                  <w:rFonts w:ascii="Times New Roman" w:hAnsi="Times New Roman"/>
                                  <w:color w:val="17365D"/>
                                  <w:sz w:val="24"/>
                                  <w:szCs w:val="24"/>
                                </w:rPr>
                                <w:t>по</w:t>
                              </w:r>
                            </w:p>
                            <w:p w14:paraId="0E2F987C" w14:textId="77777777" w:rsidR="000543E2" w:rsidRPr="009709E4" w:rsidRDefault="000543E2" w:rsidP="00794682">
                              <w:pPr>
                                <w:jc w:val="center"/>
                                <w:rPr>
                                  <w:rFonts w:ascii="Times New Roman" w:hAnsi="Times New Roman"/>
                                  <w:color w:val="17365D"/>
                                  <w:sz w:val="24"/>
                                  <w:szCs w:val="24"/>
                                </w:rPr>
                              </w:pPr>
                              <w:r w:rsidRPr="009709E4">
                                <w:rPr>
                                  <w:rFonts w:ascii="Times New Roman" w:hAnsi="Times New Roman"/>
                                  <w:color w:val="17365D"/>
                                  <w:sz w:val="24"/>
                                  <w:szCs w:val="24"/>
                                </w:rPr>
                                <w:t>СХЕМА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ЗА ПРЕДОСТАВЯНЕ НА БЕЗВЪЗМЕЗДНА ФИНАНСОВА</w:t>
                              </w:r>
                              <w:r>
                                <w:rPr>
                                  <w:rFonts w:ascii="Times New Roman" w:hAnsi="Times New Roman"/>
                                  <w:color w:val="17365D"/>
                                  <w:sz w:val="24"/>
                                  <w:szCs w:val="24"/>
                                </w:rPr>
                                <w:t xml:space="preserve"> </w:t>
                              </w:r>
                              <w:r w:rsidRPr="009709E4">
                                <w:rPr>
                                  <w:rFonts w:ascii="Times New Roman" w:hAnsi="Times New Roman"/>
                                  <w:color w:val="17365D"/>
                                  <w:sz w:val="24"/>
                                  <w:szCs w:val="24"/>
                                </w:rPr>
                                <w:t>ПОМОЩ BG16RFOP002-2.091</w:t>
                              </w:r>
                            </w:p>
                            <w:p w14:paraId="52F97A87" w14:textId="77777777" w:rsidR="000543E2" w:rsidRPr="009709E4" w:rsidRDefault="000543E2" w:rsidP="00655B1A">
                              <w:pPr>
                                <w:jc w:val="center"/>
                                <w:rPr>
                                  <w:rFonts w:ascii="Times New Roman" w:hAnsi="Times New Roman"/>
                                  <w:color w:val="000000" w:themeColor="text1"/>
                                  <w:sz w:val="24"/>
                                  <w:szCs w:val="24"/>
                                </w:rPr>
                              </w:pPr>
                              <w:r w:rsidRPr="009709E4">
                                <w:rPr>
                                  <w:rFonts w:ascii="Times New Roman" w:hAnsi="Times New Roman"/>
                                  <w:b/>
                                  <w:sz w:val="24"/>
                                  <w:szCs w:val="24"/>
                                </w:rPr>
                                <w:t>„Подкрепа за МСП, извършващи автобусни превози, за преодоляване на икономическите последствия от пандемията COVID-19“</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0CF8F33" id="Group 16" o:spid="_x0000_s1026" style="position:absolute;margin-left:48.8pt;margin-top:37.55pt;width:508.85pt;height:744.9pt;z-index:251656192;mso-position-horizontal-relative:page;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">
                <v:shapetype id="_x0000_t32" coordsize="21600,21600" o:spt="32" o:oned="t" path="m,l21600,21600e" filled="f">
                  <v:path arrowok="t" fillok="f" o:connecttype="none"/>
                  <o:lock v:ext="edit" shapetype="t"/>
                </v:shapetype>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" strokecolor="#a7bfde"/>
                <v:oval id="Oval 15" o:spid="_x0000_s1028" style="position:absolute;left:1172;top:42400;width:38334;height:49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" fillcolor="#b0cffb" stroked="f" strokeweight="2pt">
                  <v:fill color2="#e6effd" rotate="t" focusposition=".5,.5" focussize="" colors="0 #b0cffb;.5 #cee0fc;1 #e6effd" focus="100%" type="gradientRadial"/>
                  <v:textbox>
                    <w:txbxContent>
                      <w:p w14:paraId="61A3D1E6" w14:textId="77777777" w:rsidR="000543E2" w:rsidRPr="009709E4" w:rsidRDefault="000543E2" w:rsidP="00655B1A">
                        <w:pPr>
                          <w:jc w:val="center"/>
                          <w:rPr>
                            <w:rFonts w:ascii="Baskerville Old Face" w:hAnsi="Baskerville Old Face"/>
                            <w:color w:val="17365D"/>
                            <w:sz w:val="24"/>
                            <w:szCs w:val="24"/>
                          </w:rPr>
                        </w:pPr>
                        <w:r w:rsidRPr="009709E4">
                          <w:rPr>
                            <w:rFonts w:ascii="Times New Roman" w:hAnsi="Times New Roman"/>
                            <w:color w:val="17365D"/>
                            <w:sz w:val="24"/>
                            <w:szCs w:val="24"/>
                          </w:rPr>
                          <w:t>РЪКОВОДСТВО</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ЗА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ИЗПЪЛНЕНИЕ</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НА</w:t>
                        </w:r>
                        <w:r w:rsidRPr="009709E4">
                          <w:rPr>
                            <w:rFonts w:ascii="Baskerville Old Face" w:hAnsi="Baskerville Old Face"/>
                            <w:color w:val="17365D"/>
                            <w:sz w:val="24"/>
                            <w:szCs w:val="24"/>
                          </w:rPr>
                          <w:t xml:space="preserve"> </w:t>
                        </w:r>
                        <w:r>
                          <w:rPr>
                            <w:rFonts w:ascii="Times New Roman" w:hAnsi="Times New Roman"/>
                            <w:color w:val="17365D"/>
                            <w:sz w:val="24"/>
                            <w:szCs w:val="24"/>
                          </w:rPr>
                          <w:t>ДОГОВОРИ</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ЗА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БЕЗВЪЗМЕЗДНА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ФИНАНСОВА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ПОМОЩ</w:t>
                        </w:r>
                      </w:p>
                      <w:p w14:paraId="64B85206" w14:textId="77777777" w:rsidR="000543E2" w:rsidRPr="009709E4" w:rsidRDefault="000543E2" w:rsidP="00655B1A">
                        <w:pPr>
                          <w:jc w:val="center"/>
                          <w:rPr>
                            <w:rFonts w:ascii="Times New Roman" w:hAnsi="Times New Roman"/>
                            <w:color w:val="17365D"/>
                            <w:sz w:val="24"/>
                            <w:szCs w:val="24"/>
                          </w:rPr>
                        </w:pPr>
                        <w:r w:rsidRPr="009709E4">
                          <w:rPr>
                            <w:rFonts w:ascii="Times New Roman" w:hAnsi="Times New Roman"/>
                            <w:color w:val="17365D"/>
                            <w:sz w:val="24"/>
                            <w:szCs w:val="24"/>
                          </w:rPr>
                          <w:t>по</w:t>
                        </w:r>
                      </w:p>
                      <w:p w14:paraId="0E2F987C" w14:textId="77777777" w:rsidR="000543E2" w:rsidRPr="009709E4" w:rsidRDefault="000543E2" w:rsidP="00794682">
                        <w:pPr>
                          <w:jc w:val="center"/>
                          <w:rPr>
                            <w:rFonts w:ascii="Times New Roman" w:hAnsi="Times New Roman"/>
                            <w:color w:val="17365D"/>
                            <w:sz w:val="24"/>
                            <w:szCs w:val="24"/>
                          </w:rPr>
                        </w:pPr>
                        <w:r w:rsidRPr="009709E4">
                          <w:rPr>
                            <w:rFonts w:ascii="Times New Roman" w:hAnsi="Times New Roman"/>
                            <w:color w:val="17365D"/>
                            <w:sz w:val="24"/>
                            <w:szCs w:val="24"/>
                          </w:rPr>
                          <w:t>СХЕМА</w:t>
                        </w:r>
                        <w:r w:rsidRPr="009709E4">
                          <w:rPr>
                            <w:rFonts w:ascii="Baskerville Old Face" w:hAnsi="Baskerville Old Face"/>
                            <w:color w:val="17365D"/>
                            <w:sz w:val="24"/>
                            <w:szCs w:val="24"/>
                          </w:rPr>
                          <w:t xml:space="preserve"> </w:t>
                        </w:r>
                        <w:r w:rsidRPr="009709E4">
                          <w:rPr>
                            <w:rFonts w:ascii="Times New Roman" w:hAnsi="Times New Roman"/>
                            <w:color w:val="17365D"/>
                            <w:sz w:val="24"/>
                            <w:szCs w:val="24"/>
                          </w:rPr>
                          <w:t>ЗА ПРЕДОСТАВЯНЕ НА БЕЗВЪЗМЕЗДНА ФИНАНСОВА</w:t>
                        </w:r>
                        <w:r>
                          <w:rPr>
                            <w:rFonts w:ascii="Times New Roman" w:hAnsi="Times New Roman"/>
                            <w:color w:val="17365D"/>
                            <w:sz w:val="24"/>
                            <w:szCs w:val="24"/>
                          </w:rPr>
                          <w:t xml:space="preserve"> </w:t>
                        </w:r>
                        <w:r w:rsidRPr="009709E4">
                          <w:rPr>
                            <w:rFonts w:ascii="Times New Roman" w:hAnsi="Times New Roman"/>
                            <w:color w:val="17365D"/>
                            <w:sz w:val="24"/>
                            <w:szCs w:val="24"/>
                          </w:rPr>
                          <w:t>ПОМОЩ BG16RFOP002-2.091</w:t>
                        </w:r>
                      </w:p>
                      <w:p w14:paraId="52F97A87" w14:textId="77777777" w:rsidR="000543E2" w:rsidRPr="009709E4" w:rsidRDefault="000543E2" w:rsidP="00655B1A">
                        <w:pPr>
                          <w:jc w:val="center"/>
                          <w:rPr>
                            <w:rFonts w:ascii="Times New Roman" w:hAnsi="Times New Roman"/>
                            <w:color w:val="000000" w:themeColor="text1"/>
                            <w:sz w:val="24"/>
                            <w:szCs w:val="24"/>
                          </w:rPr>
                        </w:pPr>
                        <w:r w:rsidRPr="009709E4">
                          <w:rPr>
                            <w:rFonts w:ascii="Times New Roman" w:hAnsi="Times New Roman"/>
                            <w:b/>
                            <w:sz w:val="24"/>
                            <w:szCs w:val="24"/>
                          </w:rPr>
                          <w:t>„Подкрепа за МСП, извършващи автобусни превози, за преодоляване на икономическите последствия от пандемията COVID-19“</w:t>
                        </w:r>
                      </w:p>
                    </w:txbxContent>
                  </v:textbox>
                </v:oval>
                <w10:wrap anchorx="page" anchory="page"/>
              </v:group>
            </w:pict>
          </mc:Fallback>
        </mc:AlternateContent>
      </w:r>
      <w:r w:rsidR="00682B5B">
        <w:rPr>
          <w:noProof/>
        </w:rPr>
        <mc:AlternateContent>
          <mc:Choice Requires="wpg">
            <w:drawing>
              <wp:anchor distT="0" distB="0" distL="114300" distR="114300" simplePos="0" relativeHeight="251655168" behindDoc="0" locked="0" layoutInCell="0" allowOverlap="1" wp14:anchorId="07C32EC3" wp14:editId="65E5B220">
                <wp:simplePos x="0" y="0"/>
                <wp:positionH relativeFrom="page">
                  <wp:align>left</wp:align>
                </wp:positionH>
                <wp:positionV relativeFrom="page">
                  <wp:align>top</wp:align>
                </wp:positionV>
                <wp:extent cx="5953125" cy="4930775"/>
                <wp:effectExtent l="0" t="0" r="66675" b="22225"/>
                <wp:wrapNone/>
                <wp:docPr id="2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4930775"/>
                          <a:chOff x="15" y="15"/>
                          <a:chExt cx="9202" cy="7619"/>
                        </a:xfrm>
                      </wpg:grpSpPr>
                      <wps:wsp>
                        <wps:cNvPr id="25"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26" name="Oval 32"/>
                        <wps:cNvSpPr>
                          <a:spLocks noChangeArrowheads="1"/>
                        </wps:cNvSpPr>
                        <wps:spPr bwMode="auto">
                          <a:xfrm>
                            <a:off x="6717" y="5418"/>
                            <a:ext cx="2500" cy="2216"/>
                          </a:xfrm>
                          <a:prstGeom prst="ellipse">
                            <a:avLst/>
                          </a:prstGeom>
                          <a:gradFill>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3B964CD5" w14:textId="77777777" w:rsidR="000543E2" w:rsidRPr="00AB4A6A" w:rsidRDefault="000543E2" w:rsidP="00655B1A">
                              <w:pPr>
                                <w:jc w:val="center"/>
                                <w:rPr>
                                  <w:rFonts w:ascii="Times New Roman" w:hAnsi="Times New Roman"/>
                                  <w:color w:val="17365D"/>
                                  <w:sz w:val="48"/>
                                  <w:szCs w:val="48"/>
                                </w:rPr>
                              </w:pPr>
                              <w:r>
                                <w:rPr>
                                  <w:rFonts w:ascii="Times New Roman" w:hAnsi="Times New Roman"/>
                                  <w:color w:val="17365D"/>
                                  <w:sz w:val="48"/>
                                  <w:szCs w:val="48"/>
                                  <w:lang w:val="en-US"/>
                                </w:rPr>
                                <w:t>2020</w:t>
                              </w:r>
                              <w:r w:rsidRPr="00AB4A6A">
                                <w:rPr>
                                  <w:rFonts w:ascii="Times New Roman" w:hAnsi="Times New Roman"/>
                                  <w:color w:val="17365D"/>
                                  <w:sz w:val="48"/>
                                  <w:szCs w:val="48"/>
                                </w:rPr>
                                <w:t xml:space="preserve"> 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7C32EC3" id="Group 29" o:spid="_x0000_s1029" style="position:absolute;margin-left:0;margin-top:0;width:468.75pt;height:388.25pt;z-index:251655168;mso-position-horizontal:left;mso-position-horizontal-relative:page;mso-position-vertical:top;mso-position-vertical-relative:page" coordorigin="15,15" coordsize="9202,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" o:allowincell="f">
                <v:shape id="AutoShape 30" o:spid="_x0000_s1030"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" strokecolor="#a7bfde"/>
                <v:oval id="Oval 32" o:spid="_x0000_s1031" style="position:absolute;left:6717;top:5418;width:250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" fillcolor="#9ab5e4" stroked="f">
                  <v:fill color2="#e1e8f5" focusposition=",1" focussize="" colors="0 #9ab5e4;.5 #c2d1ed;1 #e1e8f5" focus="100%" type="gradientRadial"/>
                  <v:textbox>
                    <w:txbxContent>
                      <w:p w14:paraId="3B964CD5" w14:textId="77777777" w:rsidR="000543E2" w:rsidRPr="00AB4A6A" w:rsidRDefault="000543E2" w:rsidP="00655B1A">
                        <w:pPr>
                          <w:jc w:val="center"/>
                          <w:rPr>
                            <w:rFonts w:ascii="Times New Roman" w:hAnsi="Times New Roman"/>
                            <w:color w:val="17365D"/>
                            <w:sz w:val="48"/>
                            <w:szCs w:val="48"/>
                          </w:rPr>
                        </w:pPr>
                        <w:r>
                          <w:rPr>
                            <w:rFonts w:ascii="Times New Roman" w:hAnsi="Times New Roman"/>
                            <w:color w:val="17365D"/>
                            <w:sz w:val="48"/>
                            <w:szCs w:val="48"/>
                            <w:lang w:val="en-US"/>
                          </w:rPr>
                          <w:t>2020</w:t>
                        </w:r>
                        <w:r w:rsidRPr="00AB4A6A">
                          <w:rPr>
                            <w:rFonts w:ascii="Times New Roman" w:hAnsi="Times New Roman"/>
                            <w:color w:val="17365D"/>
                            <w:sz w:val="48"/>
                            <w:szCs w:val="48"/>
                          </w:rPr>
                          <w:t xml:space="preserve"> г.</w:t>
                        </w:r>
                      </w:p>
                    </w:txbxContent>
                  </v:textbox>
                </v:oval>
                <w10:wrap anchorx="page" anchory="page"/>
              </v:group>
            </w:pict>
          </mc:Fallback>
        </mc:AlternateContent>
      </w:r>
      <w:r w:rsidR="00682B5B">
        <w:rPr>
          <w:noProof/>
        </w:rPr>
        <mc:AlternateContent>
          <mc:Choice Requires="wpg">
            <w:drawing>
              <wp:anchor distT="0" distB="0" distL="114300" distR="114300" simplePos="0" relativeHeight="251654144" behindDoc="0" locked="0" layoutInCell="0" allowOverlap="1" wp14:anchorId="37EF53D0" wp14:editId="736F1266">
                <wp:simplePos x="0" y="0"/>
                <wp:positionH relativeFrom="margin">
                  <wp:posOffset>-575945</wp:posOffset>
                </wp:positionH>
                <wp:positionV relativeFrom="page">
                  <wp:posOffset>9525</wp:posOffset>
                </wp:positionV>
                <wp:extent cx="6189345" cy="3028950"/>
                <wp:effectExtent l="0" t="0" r="1905" b="0"/>
                <wp:wrapNone/>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3028950"/>
                          <a:chOff x="4136" y="15"/>
                          <a:chExt cx="5762" cy="4545"/>
                        </a:xfrm>
                      </wpg:grpSpPr>
                      <wps:wsp>
                        <wps:cNvPr id="31"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2" name="Oval 26"/>
                        <wps:cNvSpPr>
                          <a:spLocks noChangeArrowheads="1"/>
                        </wps:cNvSpPr>
                        <wps:spPr bwMode="auto">
                          <a:xfrm>
                            <a:off x="5782" y="444"/>
                            <a:ext cx="4116" cy="4116"/>
                          </a:xfrm>
                          <a:prstGeom prst="ellipse">
                            <a:avLst/>
                          </a:prstGeom>
                          <a:gradFill rotWithShape="1">
                            <a:gsLst>
                              <a:gs pos="0">
                                <a:srgbClr val="9AB5E4"/>
                              </a:gs>
                              <a:gs pos="50000">
                                <a:srgbClr val="C2D1ED"/>
                              </a:gs>
                              <a:gs pos="100000">
                                <a:srgbClr val="E1E8F5"/>
                              </a:gs>
                            </a:gsLst>
                            <a:path path="shape">
                              <a:fillToRect t="100000" r="100000"/>
                            </a:path>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38D894" w14:textId="77777777" w:rsidR="000543E2" w:rsidRPr="00AB4A6A" w:rsidRDefault="000543E2" w:rsidP="00CC099D">
                              <w:pPr>
                                <w:jc w:val="center"/>
                                <w:rPr>
                                  <w:color w:val="17365D"/>
                                </w:rPr>
                              </w:pPr>
                              <w:r>
                                <w:rPr>
                                  <w:rFonts w:ascii="Times New Roman" w:hAnsi="Times New Roman"/>
                                  <w:bCs/>
                                  <w:color w:val="17365D"/>
                                  <w:sz w:val="24"/>
                                  <w:szCs w:val="24"/>
                                </w:rPr>
                                <w:t>МИНИСТЕРСТВО НА ТРАНСПОРТА, ИНФОРМАЦИОННИТЕ ТЕХНОЛОГИИ И СЪОБЩЕНИЯТА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7EF53D0" id="Group 24" o:spid="_x0000_s1032" style="position:absolute;margin-left:-45.35pt;margin-top:.75pt;width:487.35pt;height:238.5pt;z-index:251654144;mso-position-horizontal-relative:margin;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" o:allowincell="f">
                <v:shape id="AutoShape 25" o:spid="_x0000_s1033"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" strokecolor="#a7bfde"/>
                <v:oval id="Oval 26" o:spid="_x0000_s1034"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" fillcolor="#9ab5e4" stroked="f">
                  <v:fill color2="#e1e8f5" rotate="t" focusposition=",1" focussize="" colors="0 #9ab5e4;.5 #c2d1ed;1 #e1e8f5" focus="100%" type="gradientRadial"/>
                  <v:textbox>
                    <w:txbxContent>
                      <w:p w14:paraId="1238D894" w14:textId="77777777" w:rsidR="000543E2" w:rsidRPr="00AB4A6A" w:rsidRDefault="000543E2" w:rsidP="00CC099D">
                        <w:pPr>
                          <w:jc w:val="center"/>
                          <w:rPr>
                            <w:color w:val="17365D"/>
                          </w:rPr>
                        </w:pPr>
                        <w:r>
                          <w:rPr>
                            <w:rFonts w:ascii="Times New Roman" w:hAnsi="Times New Roman"/>
                            <w:bCs/>
                            <w:color w:val="17365D"/>
                            <w:sz w:val="24"/>
                            <w:szCs w:val="24"/>
                          </w:rPr>
                          <w:t>МИНИСТЕРСТВО НА ТРАНСПОРТА, ИНФОРМАЦИОННИТЕ ТЕХНОЛОГИИ И СЪОБЩЕНИЯТА</w:t>
                        </w:r>
                      </w:p>
                    </w:txbxContent>
                  </v:textbox>
                </v:oval>
                <w10:wrap anchorx="margin" anchory="page"/>
              </v:group>
            </w:pict>
          </mc:Fallback>
        </mc:AlternateContent>
      </w:r>
    </w:p>
    <w:p w14:paraId="52008A06" w14:textId="77777777" w:rsidR="00B61A26" w:rsidRDefault="00B61A26"/>
    <w:p w14:paraId="79BBF9D8" w14:textId="77777777" w:rsidR="007864F3" w:rsidRPr="005712A0" w:rsidRDefault="00D12DB8" w:rsidP="0042127F">
      <w:pPr>
        <w:rPr>
          <w:rFonts w:ascii="Verdana" w:hAnsi="Verdana"/>
          <w:sz w:val="22"/>
          <w:szCs w:val="22"/>
        </w:rPr>
      </w:pPr>
      <w:r>
        <w:br w:type="page"/>
      </w:r>
    </w:p>
    <w:p w14:paraId="3B6CC25D" w14:textId="77777777" w:rsidR="00167CDE" w:rsidRPr="00F97039" w:rsidRDefault="00167CDE" w:rsidP="00167CDE">
      <w:pPr>
        <w:pStyle w:val="StyleAttentionCentered"/>
        <w:pBdr>
          <w:bottom w:val="single" w:sz="4" w:space="1" w:color="auto"/>
        </w:pBdr>
        <w:spacing w:before="120" w:line="240" w:lineRule="auto"/>
        <w:rPr>
          <w:rFonts w:ascii="Verdana" w:hAnsi="Verdana"/>
          <w:i w:val="0"/>
        </w:rPr>
      </w:pPr>
      <w:r w:rsidRPr="00F97039">
        <w:rPr>
          <w:rFonts w:ascii="Verdana" w:hAnsi="Verdana"/>
          <w:i w:val="0"/>
        </w:rPr>
        <w:lastRenderedPageBreak/>
        <w:t>СЪДЪРЖАНИЕ:</w:t>
      </w:r>
    </w:p>
    <w:p w14:paraId="56693D08" w14:textId="77777777" w:rsidR="00C328CE" w:rsidRPr="00956C89" w:rsidRDefault="003C1794" w:rsidP="00FF05CF">
      <w:pPr>
        <w:pStyle w:val="TOC1"/>
        <w:rPr>
          <w:rFonts w:ascii="Times New Roman" w:eastAsiaTheme="minorEastAsia" w:hAnsi="Times New Roman"/>
          <w:b w:val="0"/>
          <w:i w:val="0"/>
          <w:iCs w:val="0"/>
          <w:sz w:val="24"/>
          <w:szCs w:val="24"/>
          <w:lang w:val="bg-BG"/>
        </w:rPr>
      </w:pPr>
      <w:r w:rsidRPr="00956C89">
        <w:rPr>
          <w:rStyle w:val="Hyperlink"/>
          <w:rFonts w:ascii="Times New Roman" w:hAnsi="Times New Roman"/>
          <w:i w:val="0"/>
          <w:color w:val="auto"/>
          <w:sz w:val="24"/>
          <w:szCs w:val="24"/>
          <w:lang w:val="bg-BG"/>
        </w:rPr>
        <w:fldChar w:fldCharType="begin"/>
      </w:r>
      <w:r w:rsidR="00167CDE" w:rsidRPr="00956C89">
        <w:rPr>
          <w:rStyle w:val="Hyperlink"/>
          <w:rFonts w:ascii="Times New Roman" w:hAnsi="Times New Roman"/>
          <w:i w:val="0"/>
          <w:color w:val="auto"/>
          <w:sz w:val="24"/>
          <w:szCs w:val="24"/>
          <w:lang w:val="bg-BG"/>
        </w:rPr>
        <w:instrText xml:space="preserve"> TOC \o "1-3" \h \z \u </w:instrText>
      </w:r>
      <w:r w:rsidRPr="00956C89">
        <w:rPr>
          <w:rStyle w:val="Hyperlink"/>
          <w:rFonts w:ascii="Times New Roman" w:hAnsi="Times New Roman"/>
          <w:i w:val="0"/>
          <w:color w:val="auto"/>
          <w:sz w:val="24"/>
          <w:szCs w:val="24"/>
          <w:lang w:val="bg-BG"/>
        </w:rPr>
        <w:fldChar w:fldCharType="separate"/>
      </w:r>
      <w:hyperlink w:anchor="_Toc491269259" w:history="1">
        <w:r w:rsidR="00C328CE" w:rsidRPr="00956C89">
          <w:rPr>
            <w:rStyle w:val="Hyperlink"/>
            <w:rFonts w:ascii="Times New Roman" w:hAnsi="Times New Roman"/>
            <w:sz w:val="24"/>
            <w:szCs w:val="24"/>
          </w:rPr>
          <w:t>ЦЕЛИ И ОБХВАТ НА РЪКОВОДСТВОТО</w:t>
        </w:r>
        <w:r w:rsidR="00C328CE" w:rsidRPr="00956C89">
          <w:rPr>
            <w:rFonts w:ascii="Times New Roman" w:hAnsi="Times New Roman"/>
            <w:webHidden/>
            <w:sz w:val="24"/>
            <w:szCs w:val="24"/>
          </w:rPr>
          <w:tab/>
        </w:r>
        <w:r w:rsidR="00B133B4" w:rsidRPr="00956C89">
          <w:rPr>
            <w:rFonts w:ascii="Times New Roman" w:hAnsi="Times New Roman"/>
            <w:webHidden/>
            <w:sz w:val="24"/>
            <w:szCs w:val="24"/>
            <w:lang w:val="bg-BG"/>
          </w:rPr>
          <w:t>2</w:t>
        </w:r>
      </w:hyperlink>
    </w:p>
    <w:p w14:paraId="1E572E2E"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61" w:history="1">
        <w:r w:rsidR="00C328CE" w:rsidRPr="00956C89">
          <w:rPr>
            <w:rStyle w:val="Hyperlink"/>
            <w:rFonts w:ascii="Times New Roman" w:hAnsi="Times New Roman"/>
            <w:sz w:val="24"/>
            <w:szCs w:val="24"/>
          </w:rPr>
          <w:t xml:space="preserve">ГЛАВА </w:t>
        </w:r>
        <w:r w:rsidR="00C328CE" w:rsidRPr="00956C89">
          <w:rPr>
            <w:rStyle w:val="Hyperlink"/>
            <w:rFonts w:ascii="Times New Roman" w:hAnsi="Times New Roman"/>
            <w:sz w:val="24"/>
            <w:szCs w:val="24"/>
            <w:lang w:val="en-US"/>
          </w:rPr>
          <w:t>I</w:t>
        </w:r>
        <w:r w:rsidR="00C328CE" w:rsidRPr="00956C89">
          <w:rPr>
            <w:rStyle w:val="Hyperlink"/>
            <w:rFonts w:ascii="Times New Roman" w:hAnsi="Times New Roman"/>
            <w:sz w:val="24"/>
            <w:szCs w:val="24"/>
          </w:rPr>
          <w:t xml:space="preserve"> </w:t>
        </w:r>
        <w:r w:rsidR="005C10B7">
          <w:rPr>
            <w:rStyle w:val="Hyperlink"/>
            <w:rFonts w:ascii="Times New Roman" w:hAnsi="Times New Roman"/>
            <w:sz w:val="24"/>
            <w:szCs w:val="24"/>
          </w:rPr>
          <w:t xml:space="preserve">ДОГОВОР </w:t>
        </w:r>
        <w:r w:rsidR="00C328CE" w:rsidRPr="00956C89">
          <w:rPr>
            <w:rStyle w:val="Hyperlink"/>
            <w:rFonts w:ascii="Times New Roman" w:hAnsi="Times New Roman"/>
            <w:sz w:val="24"/>
            <w:szCs w:val="24"/>
          </w:rPr>
          <w:t>ЗА БЕЗВЪЗМЕЗДНА ФИНАНСОВА ПОМОЩ</w:t>
        </w:r>
        <w:r w:rsidR="00C328CE" w:rsidRPr="00956C89">
          <w:rPr>
            <w:rFonts w:ascii="Times New Roman" w:hAnsi="Times New Roman"/>
            <w:webHidden/>
            <w:sz w:val="24"/>
            <w:szCs w:val="24"/>
          </w:rPr>
          <w:tab/>
        </w:r>
        <w:r w:rsidR="00B133B4" w:rsidRPr="00956C89">
          <w:rPr>
            <w:rFonts w:ascii="Times New Roman" w:hAnsi="Times New Roman"/>
            <w:webHidden/>
            <w:sz w:val="24"/>
            <w:szCs w:val="24"/>
            <w:lang w:val="bg-BG"/>
          </w:rPr>
          <w:t>3</w:t>
        </w:r>
      </w:hyperlink>
    </w:p>
    <w:p w14:paraId="11935F20"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62" w:history="1">
        <w:r w:rsidR="00C328CE" w:rsidRPr="00956C89">
          <w:rPr>
            <w:rStyle w:val="Hyperlink"/>
            <w:rFonts w:ascii="Times New Roman" w:hAnsi="Times New Roman"/>
            <w:sz w:val="24"/>
            <w:szCs w:val="24"/>
          </w:rPr>
          <w:t>1.</w:t>
        </w:r>
        <w:r w:rsidR="00C328CE" w:rsidRPr="00956C89">
          <w:rPr>
            <w:rFonts w:ascii="Times New Roman" w:eastAsiaTheme="minorEastAsia" w:hAnsi="Times New Roman"/>
            <w:b w:val="0"/>
            <w:i w:val="0"/>
            <w:iCs w:val="0"/>
            <w:caps w:val="0"/>
            <w:spacing w:val="0"/>
            <w:sz w:val="24"/>
            <w:szCs w:val="24"/>
            <w:lang w:val="bg-BG"/>
          </w:rPr>
          <w:tab/>
        </w:r>
        <w:r w:rsidR="00717516">
          <w:rPr>
            <w:rStyle w:val="Hyperlink"/>
            <w:rFonts w:ascii="Times New Roman" w:hAnsi="Times New Roman"/>
            <w:sz w:val="24"/>
            <w:szCs w:val="24"/>
            <w:lang w:eastAsia="pl-PL"/>
          </w:rPr>
          <w:t>ДОГОВОР</w:t>
        </w:r>
        <w:r w:rsidR="00C328CE" w:rsidRPr="00956C89">
          <w:rPr>
            <w:rStyle w:val="Hyperlink"/>
            <w:rFonts w:ascii="Times New Roman" w:hAnsi="Times New Roman"/>
            <w:sz w:val="24"/>
            <w:szCs w:val="24"/>
            <w:lang w:eastAsia="pl-PL"/>
          </w:rPr>
          <w:t xml:space="preserve"> за безвъзмездна</w:t>
        </w:r>
        <w:r w:rsidR="00C328CE" w:rsidRPr="00956C89">
          <w:rPr>
            <w:rStyle w:val="Hyperlink"/>
            <w:rFonts w:ascii="Times New Roman" w:hAnsi="Times New Roman"/>
            <w:sz w:val="24"/>
            <w:szCs w:val="24"/>
          </w:rPr>
          <w:t xml:space="preserve"> ФИНАНСОВА помощ</w:t>
        </w:r>
        <w:r w:rsidR="00C328CE" w:rsidRPr="00956C89">
          <w:rPr>
            <w:rFonts w:ascii="Times New Roman" w:hAnsi="Times New Roman"/>
            <w:webHidden/>
            <w:sz w:val="24"/>
            <w:szCs w:val="24"/>
          </w:rPr>
          <w:tab/>
        </w:r>
        <w:r w:rsidR="00B133B4" w:rsidRPr="00956C89">
          <w:rPr>
            <w:rFonts w:ascii="Times New Roman" w:hAnsi="Times New Roman"/>
            <w:webHidden/>
            <w:sz w:val="24"/>
            <w:szCs w:val="24"/>
            <w:lang w:val="bg-BG"/>
          </w:rPr>
          <w:t>3</w:t>
        </w:r>
      </w:hyperlink>
    </w:p>
    <w:p w14:paraId="5DB4FBE1"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65" w:history="1">
        <w:r w:rsidR="00C328CE" w:rsidRPr="00956C89">
          <w:rPr>
            <w:rStyle w:val="Hyperlink"/>
            <w:rFonts w:ascii="Times New Roman" w:hAnsi="Times New Roman"/>
            <w:sz w:val="24"/>
            <w:szCs w:val="24"/>
          </w:rPr>
          <w:t xml:space="preserve">ГЛАВА </w:t>
        </w:r>
        <w:r w:rsidR="00C328CE" w:rsidRPr="00956C89">
          <w:rPr>
            <w:rStyle w:val="Hyperlink"/>
            <w:rFonts w:ascii="Times New Roman" w:hAnsi="Times New Roman"/>
            <w:sz w:val="24"/>
            <w:szCs w:val="24"/>
            <w:lang w:val="en-US"/>
          </w:rPr>
          <w:t>ii</w:t>
        </w:r>
        <w:r w:rsidR="00C328CE" w:rsidRPr="00956C89">
          <w:rPr>
            <w:rStyle w:val="Hyperlink"/>
            <w:rFonts w:ascii="Times New Roman" w:hAnsi="Times New Roman"/>
            <w:sz w:val="24"/>
            <w:szCs w:val="24"/>
          </w:rPr>
          <w:t xml:space="preserve"> ТЕХНИЧЕСКО И ФИНАНСОВО ИЗПЪЛНЕНИЕ НА </w:t>
        </w:r>
        <w:r w:rsidR="00717516">
          <w:rPr>
            <w:rStyle w:val="Hyperlink"/>
            <w:rFonts w:ascii="Times New Roman" w:hAnsi="Times New Roman"/>
            <w:sz w:val="24"/>
            <w:szCs w:val="24"/>
            <w:lang w:val="bg-BG"/>
          </w:rPr>
          <w:t>ДОГОВОРА</w:t>
        </w:r>
        <w:r w:rsidR="00C328CE" w:rsidRPr="00956C89">
          <w:rPr>
            <w:rStyle w:val="Hyperlink"/>
            <w:rFonts w:ascii="Times New Roman" w:hAnsi="Times New Roman"/>
            <w:sz w:val="24"/>
            <w:szCs w:val="24"/>
          </w:rPr>
          <w:t xml:space="preserve"> ЗА БЕЗВЪЗМЕЗДНА ФИНАНСОВА ПОМОЩ</w:t>
        </w:r>
        <w:r w:rsidR="00C328CE" w:rsidRPr="00956C89">
          <w:rPr>
            <w:rFonts w:ascii="Times New Roman" w:hAnsi="Times New Roman"/>
            <w:webHidden/>
            <w:sz w:val="24"/>
            <w:szCs w:val="24"/>
          </w:rPr>
          <w:tab/>
        </w:r>
        <w:r w:rsidR="003326F2" w:rsidRPr="00956C89">
          <w:rPr>
            <w:rFonts w:ascii="Times New Roman" w:hAnsi="Times New Roman"/>
            <w:webHidden/>
            <w:sz w:val="24"/>
            <w:szCs w:val="24"/>
            <w:lang w:val="bg-BG"/>
          </w:rPr>
          <w:t>4</w:t>
        </w:r>
      </w:hyperlink>
    </w:p>
    <w:p w14:paraId="032FDBDB"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66" w:history="1">
        <w:r w:rsidR="00C328CE" w:rsidRPr="00956C89">
          <w:rPr>
            <w:rStyle w:val="Hyperlink"/>
            <w:rFonts w:ascii="Times New Roman" w:hAnsi="Times New Roman"/>
            <w:sz w:val="24"/>
            <w:szCs w:val="24"/>
          </w:rPr>
          <w:t>ЧАСТ ПЪРВА</w:t>
        </w:r>
        <w:r w:rsidR="00C328CE" w:rsidRPr="00956C89">
          <w:rPr>
            <w:rFonts w:ascii="Times New Roman" w:hAnsi="Times New Roman"/>
            <w:webHidden/>
            <w:sz w:val="24"/>
            <w:szCs w:val="24"/>
          </w:rPr>
          <w:tab/>
        </w:r>
        <w:r w:rsidR="003326F2" w:rsidRPr="00956C89">
          <w:rPr>
            <w:rFonts w:ascii="Times New Roman" w:hAnsi="Times New Roman"/>
            <w:webHidden/>
            <w:sz w:val="24"/>
            <w:szCs w:val="24"/>
            <w:lang w:val="bg-BG"/>
          </w:rPr>
          <w:t>4</w:t>
        </w:r>
      </w:hyperlink>
    </w:p>
    <w:p w14:paraId="5E12105D"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67" w:history="1">
        <w:r w:rsidR="00C328CE" w:rsidRPr="00956C89">
          <w:rPr>
            <w:rStyle w:val="Hyperlink"/>
            <w:rFonts w:ascii="Times New Roman" w:hAnsi="Times New Roman"/>
            <w:sz w:val="24"/>
            <w:szCs w:val="24"/>
          </w:rPr>
          <w:t>ТЕХНИЧЕСКО И ФИНАНСОВО ИЗПЪЛНЕНИЕ</w:t>
        </w:r>
        <w:r w:rsidR="00C328CE" w:rsidRPr="00956C89">
          <w:rPr>
            <w:rFonts w:ascii="Times New Roman" w:hAnsi="Times New Roman"/>
            <w:webHidden/>
            <w:sz w:val="24"/>
            <w:szCs w:val="24"/>
          </w:rPr>
          <w:tab/>
        </w:r>
        <w:r w:rsidR="003326F2" w:rsidRPr="00956C89">
          <w:rPr>
            <w:rFonts w:ascii="Times New Roman" w:hAnsi="Times New Roman"/>
            <w:webHidden/>
            <w:sz w:val="24"/>
            <w:szCs w:val="24"/>
            <w:lang w:val="bg-BG"/>
          </w:rPr>
          <w:t>4</w:t>
        </w:r>
      </w:hyperlink>
    </w:p>
    <w:p w14:paraId="760A9547"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68" w:history="1">
        <w:r w:rsidR="00C328CE" w:rsidRPr="00956C89">
          <w:rPr>
            <w:rStyle w:val="Hyperlink"/>
            <w:rFonts w:ascii="Times New Roman" w:hAnsi="Times New Roman"/>
            <w:sz w:val="24"/>
            <w:szCs w:val="24"/>
          </w:rPr>
          <w:t>1.</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иЗПЪЛНЕНИЕ НА ПРОЕКТА</w:t>
        </w:r>
        <w:r w:rsidR="00C328CE" w:rsidRPr="00956C89">
          <w:rPr>
            <w:rFonts w:ascii="Times New Roman" w:hAnsi="Times New Roman"/>
            <w:webHidden/>
            <w:sz w:val="24"/>
            <w:szCs w:val="24"/>
          </w:rPr>
          <w:tab/>
        </w:r>
        <w:r w:rsidR="003326F2" w:rsidRPr="00956C89">
          <w:rPr>
            <w:rFonts w:ascii="Times New Roman" w:hAnsi="Times New Roman"/>
            <w:webHidden/>
            <w:sz w:val="24"/>
            <w:szCs w:val="24"/>
            <w:lang w:val="bg-BG"/>
          </w:rPr>
          <w:t>4</w:t>
        </w:r>
      </w:hyperlink>
    </w:p>
    <w:p w14:paraId="0F0DBF4E"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77" w:history="1">
        <w:r w:rsidR="00C328CE" w:rsidRPr="00956C89">
          <w:rPr>
            <w:rStyle w:val="Hyperlink"/>
            <w:rFonts w:ascii="Times New Roman" w:hAnsi="Times New Roman"/>
            <w:sz w:val="24"/>
            <w:szCs w:val="24"/>
          </w:rPr>
          <w:t>2.</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 xml:space="preserve">Изменение на </w:t>
        </w:r>
        <w:r w:rsidR="00717516">
          <w:rPr>
            <w:rStyle w:val="Hyperlink"/>
            <w:rFonts w:ascii="Times New Roman" w:hAnsi="Times New Roman"/>
            <w:sz w:val="24"/>
            <w:szCs w:val="24"/>
          </w:rPr>
          <w:t>ДОГОВОРА</w:t>
        </w:r>
        <w:r w:rsidR="00C328CE" w:rsidRPr="00956C89">
          <w:rPr>
            <w:rStyle w:val="Hyperlink"/>
            <w:rFonts w:ascii="Times New Roman" w:hAnsi="Times New Roman"/>
            <w:sz w:val="24"/>
            <w:szCs w:val="24"/>
          </w:rPr>
          <w:t xml:space="preserve"> за безвъзмездна финансова помощ</w:t>
        </w:r>
        <w:r w:rsidR="00C328CE" w:rsidRPr="00956C89">
          <w:rPr>
            <w:rFonts w:ascii="Times New Roman" w:hAnsi="Times New Roman"/>
            <w:webHidden/>
            <w:sz w:val="24"/>
            <w:szCs w:val="24"/>
          </w:rPr>
          <w:tab/>
        </w:r>
        <w:r w:rsidR="003326F2" w:rsidRPr="00956C89">
          <w:rPr>
            <w:rFonts w:ascii="Times New Roman" w:hAnsi="Times New Roman"/>
            <w:webHidden/>
            <w:sz w:val="24"/>
            <w:szCs w:val="24"/>
            <w:lang w:val="bg-BG"/>
          </w:rPr>
          <w:t>4</w:t>
        </w:r>
      </w:hyperlink>
    </w:p>
    <w:p w14:paraId="1D70C637" w14:textId="77777777" w:rsidR="00C328CE" w:rsidRPr="00956C89" w:rsidRDefault="00507158" w:rsidP="00FF05CF">
      <w:pPr>
        <w:pStyle w:val="TOC2"/>
        <w:jc w:val="both"/>
        <w:rPr>
          <w:rFonts w:ascii="Times New Roman" w:eastAsiaTheme="minorEastAsia" w:hAnsi="Times New Roman"/>
          <w:b w:val="0"/>
          <w:i w:val="0"/>
          <w:iCs w:val="0"/>
          <w:caps w:val="0"/>
          <w:spacing w:val="0"/>
          <w:sz w:val="24"/>
          <w:szCs w:val="24"/>
          <w:lang w:val="en-US"/>
        </w:rPr>
      </w:pPr>
      <w:r w:rsidRPr="00956C89">
        <w:rPr>
          <w:rFonts w:ascii="Times New Roman" w:hAnsi="Times New Roman"/>
          <w:sz w:val="24"/>
          <w:szCs w:val="24"/>
          <w:lang w:val="en-US"/>
        </w:rPr>
        <w:t xml:space="preserve">2.1. </w:t>
      </w:r>
      <w:hyperlink w:anchor="_Toc491269283" w:history="1">
        <w:r w:rsidR="00C328CE" w:rsidRPr="00956C89">
          <w:rPr>
            <w:rStyle w:val="Hyperlink"/>
            <w:rFonts w:ascii="Times New Roman" w:hAnsi="Times New Roman"/>
            <w:sz w:val="24"/>
            <w:szCs w:val="24"/>
          </w:rPr>
          <w:t xml:space="preserve">ПРОЦЕДУРА ЗА ИЗМЕНЕНИЕ НА </w:t>
        </w:r>
        <w:r w:rsidR="00717516">
          <w:rPr>
            <w:rStyle w:val="Hyperlink"/>
            <w:rFonts w:ascii="Times New Roman" w:hAnsi="Times New Roman"/>
            <w:sz w:val="24"/>
            <w:szCs w:val="24"/>
            <w:lang w:val="bg-BG"/>
          </w:rPr>
          <w:t>ДОГОВОРА</w:t>
        </w:r>
        <w:r w:rsidR="00C328CE" w:rsidRPr="00956C89">
          <w:rPr>
            <w:rStyle w:val="Hyperlink"/>
            <w:rFonts w:ascii="Times New Roman" w:hAnsi="Times New Roman"/>
            <w:sz w:val="24"/>
            <w:szCs w:val="24"/>
          </w:rPr>
          <w:t xml:space="preserve"> ЗА БЕЗВЪЗМЕЗДНА ФИНАНСОВА ПОМОЩ</w:t>
        </w:r>
        <w:r w:rsidR="00C328CE" w:rsidRPr="00956C89">
          <w:rPr>
            <w:rFonts w:ascii="Times New Roman" w:hAnsi="Times New Roman"/>
            <w:webHidden/>
            <w:sz w:val="24"/>
            <w:szCs w:val="24"/>
          </w:rPr>
          <w:tab/>
        </w:r>
        <w:r w:rsidR="00020454" w:rsidRPr="00956C89">
          <w:rPr>
            <w:rFonts w:ascii="Times New Roman" w:hAnsi="Times New Roman"/>
            <w:webHidden/>
            <w:sz w:val="24"/>
            <w:szCs w:val="24"/>
            <w:lang w:val="bg-BG"/>
          </w:rPr>
          <w:t>5</w:t>
        </w:r>
      </w:hyperlink>
    </w:p>
    <w:p w14:paraId="0A70EC46"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84" w:history="1">
        <w:r w:rsidR="00C328CE" w:rsidRPr="00956C89">
          <w:rPr>
            <w:rStyle w:val="Hyperlink"/>
            <w:rFonts w:ascii="Times New Roman" w:hAnsi="Times New Roman"/>
            <w:sz w:val="24"/>
            <w:szCs w:val="24"/>
          </w:rPr>
          <w:t>3.</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 xml:space="preserve">Прекратяване на </w:t>
        </w:r>
        <w:r w:rsidR="00717516">
          <w:rPr>
            <w:rStyle w:val="Hyperlink"/>
            <w:rFonts w:ascii="Times New Roman" w:hAnsi="Times New Roman"/>
            <w:sz w:val="24"/>
            <w:szCs w:val="24"/>
            <w:lang w:val="bg-BG"/>
          </w:rPr>
          <w:t>ДОГОВОРА</w:t>
        </w:r>
        <w:r w:rsidR="00C328CE" w:rsidRPr="00956C89">
          <w:rPr>
            <w:rStyle w:val="Hyperlink"/>
            <w:rFonts w:ascii="Times New Roman" w:hAnsi="Times New Roman"/>
            <w:sz w:val="24"/>
            <w:szCs w:val="24"/>
          </w:rPr>
          <w:t xml:space="preserve"> за безвъзмездна финансова помощ</w:t>
        </w:r>
        <w:r w:rsidR="00C328CE" w:rsidRPr="00956C89">
          <w:rPr>
            <w:rFonts w:ascii="Times New Roman" w:hAnsi="Times New Roman"/>
            <w:webHidden/>
            <w:sz w:val="24"/>
            <w:szCs w:val="24"/>
          </w:rPr>
          <w:tab/>
        </w:r>
        <w:r w:rsidR="00020454" w:rsidRPr="00956C89">
          <w:rPr>
            <w:rFonts w:ascii="Times New Roman" w:hAnsi="Times New Roman"/>
            <w:webHidden/>
            <w:sz w:val="24"/>
            <w:szCs w:val="24"/>
            <w:lang w:val="bg-BG"/>
          </w:rPr>
          <w:t>5</w:t>
        </w:r>
      </w:hyperlink>
    </w:p>
    <w:p w14:paraId="2924E710"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85" w:history="1">
        <w:r w:rsidR="00C328CE" w:rsidRPr="00956C89">
          <w:rPr>
            <w:rStyle w:val="Hyperlink"/>
            <w:rFonts w:ascii="Times New Roman" w:hAnsi="Times New Roman"/>
            <w:sz w:val="24"/>
            <w:szCs w:val="24"/>
          </w:rPr>
          <w:t>4.</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Проверки на място</w:t>
        </w:r>
        <w:r w:rsidR="00C328CE" w:rsidRPr="00956C89">
          <w:rPr>
            <w:rFonts w:ascii="Times New Roman" w:hAnsi="Times New Roman"/>
            <w:webHidden/>
            <w:sz w:val="24"/>
            <w:szCs w:val="24"/>
          </w:rPr>
          <w:tab/>
        </w:r>
        <w:r w:rsidR="00CA4925" w:rsidRPr="00956C89">
          <w:rPr>
            <w:rFonts w:ascii="Times New Roman" w:hAnsi="Times New Roman"/>
            <w:webHidden/>
            <w:sz w:val="24"/>
            <w:szCs w:val="24"/>
            <w:lang w:val="bg-BG"/>
          </w:rPr>
          <w:t>6</w:t>
        </w:r>
      </w:hyperlink>
    </w:p>
    <w:p w14:paraId="07C11C0B"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86" w:history="1">
        <w:r w:rsidR="00C328CE" w:rsidRPr="00956C89">
          <w:rPr>
            <w:rStyle w:val="Hyperlink"/>
            <w:rFonts w:ascii="Times New Roman" w:hAnsi="Times New Roman"/>
            <w:sz w:val="24"/>
            <w:szCs w:val="24"/>
          </w:rPr>
          <w:t>5.</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 xml:space="preserve">ФИНАНСОВО ИЗПЪЛНЕНИЕ НА </w:t>
        </w:r>
        <w:r w:rsidR="00717516">
          <w:rPr>
            <w:rStyle w:val="Hyperlink"/>
            <w:rFonts w:ascii="Times New Roman" w:hAnsi="Times New Roman"/>
            <w:sz w:val="24"/>
            <w:szCs w:val="24"/>
            <w:lang w:val="bg-BG"/>
          </w:rPr>
          <w:t>ДОГОВОРА</w:t>
        </w:r>
        <w:r w:rsidR="00C328CE" w:rsidRPr="00956C89">
          <w:rPr>
            <w:rStyle w:val="Hyperlink"/>
            <w:rFonts w:ascii="Times New Roman" w:hAnsi="Times New Roman"/>
            <w:sz w:val="24"/>
            <w:szCs w:val="24"/>
          </w:rPr>
          <w:t xml:space="preserve"> за БЕЗВЪЗМЕЗДНА ФИНАНСОВА ПОМОЩ</w:t>
        </w:r>
        <w:r w:rsidR="00C328CE" w:rsidRPr="00956C89">
          <w:rPr>
            <w:rFonts w:ascii="Times New Roman" w:hAnsi="Times New Roman"/>
            <w:webHidden/>
            <w:sz w:val="24"/>
            <w:szCs w:val="24"/>
          </w:rPr>
          <w:tab/>
        </w:r>
        <w:r w:rsidR="00101EB8" w:rsidRPr="00956C89">
          <w:rPr>
            <w:rFonts w:ascii="Times New Roman" w:hAnsi="Times New Roman"/>
            <w:webHidden/>
            <w:sz w:val="24"/>
            <w:szCs w:val="24"/>
            <w:lang w:val="bg-BG"/>
          </w:rPr>
          <w:t>7</w:t>
        </w:r>
      </w:hyperlink>
    </w:p>
    <w:p w14:paraId="165D9390"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87" w:history="1">
        <w:r w:rsidR="00C328CE" w:rsidRPr="00956C89">
          <w:rPr>
            <w:rStyle w:val="Hyperlink"/>
            <w:rFonts w:ascii="Times New Roman" w:hAnsi="Times New Roman"/>
            <w:sz w:val="24"/>
            <w:szCs w:val="24"/>
          </w:rPr>
          <w:t>5.1.</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Условия за допустимост на разходите</w:t>
        </w:r>
        <w:r w:rsidR="00C328CE" w:rsidRPr="00956C89">
          <w:rPr>
            <w:rFonts w:ascii="Times New Roman" w:hAnsi="Times New Roman"/>
            <w:webHidden/>
            <w:sz w:val="24"/>
            <w:szCs w:val="24"/>
          </w:rPr>
          <w:tab/>
        </w:r>
        <w:r w:rsidR="00101EB8" w:rsidRPr="00956C89">
          <w:rPr>
            <w:rFonts w:ascii="Times New Roman" w:hAnsi="Times New Roman"/>
            <w:webHidden/>
            <w:sz w:val="24"/>
            <w:szCs w:val="24"/>
            <w:lang w:val="bg-BG"/>
          </w:rPr>
          <w:t>8</w:t>
        </w:r>
      </w:hyperlink>
    </w:p>
    <w:p w14:paraId="1EF2AC51" w14:textId="77777777" w:rsidR="00C328CE" w:rsidRPr="00956C89" w:rsidRDefault="004F0EC9" w:rsidP="00FF05CF">
      <w:pPr>
        <w:pStyle w:val="TOC2"/>
        <w:tabs>
          <w:tab w:val="left" w:pos="960"/>
        </w:tabs>
        <w:jc w:val="both"/>
        <w:rPr>
          <w:rFonts w:ascii="Times New Roman" w:eastAsiaTheme="minorEastAsia" w:hAnsi="Times New Roman"/>
          <w:b w:val="0"/>
          <w:i w:val="0"/>
          <w:iCs w:val="0"/>
          <w:caps w:val="0"/>
          <w:spacing w:val="0"/>
          <w:sz w:val="24"/>
          <w:szCs w:val="24"/>
          <w:lang w:val="bg-BG"/>
        </w:rPr>
      </w:pPr>
      <w:hyperlink w:anchor="_Toc491269288" w:history="1">
        <w:r w:rsidR="00C328CE" w:rsidRPr="00956C89">
          <w:rPr>
            <w:rStyle w:val="Hyperlink"/>
            <w:rFonts w:ascii="Times New Roman" w:hAnsi="Times New Roman"/>
            <w:sz w:val="24"/>
            <w:szCs w:val="24"/>
          </w:rPr>
          <w:t>5.1.1.</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Допустими разходи</w:t>
        </w:r>
        <w:r w:rsidR="00C328CE" w:rsidRPr="00956C89">
          <w:rPr>
            <w:rFonts w:ascii="Times New Roman" w:hAnsi="Times New Roman"/>
            <w:webHidden/>
            <w:sz w:val="24"/>
            <w:szCs w:val="24"/>
          </w:rPr>
          <w:tab/>
        </w:r>
        <w:r w:rsidR="00101EB8" w:rsidRPr="00956C89">
          <w:rPr>
            <w:rFonts w:ascii="Times New Roman" w:hAnsi="Times New Roman"/>
            <w:webHidden/>
            <w:sz w:val="24"/>
            <w:szCs w:val="24"/>
            <w:lang w:val="bg-BG"/>
          </w:rPr>
          <w:t>8</w:t>
        </w:r>
      </w:hyperlink>
    </w:p>
    <w:p w14:paraId="5EC97152" w14:textId="77777777" w:rsidR="00C328CE" w:rsidRPr="00956C89" w:rsidRDefault="004F0EC9" w:rsidP="00FF05CF">
      <w:pPr>
        <w:pStyle w:val="TOC2"/>
        <w:tabs>
          <w:tab w:val="left" w:pos="960"/>
        </w:tabs>
        <w:jc w:val="both"/>
        <w:rPr>
          <w:rFonts w:ascii="Times New Roman" w:eastAsiaTheme="minorEastAsia" w:hAnsi="Times New Roman"/>
          <w:b w:val="0"/>
          <w:i w:val="0"/>
          <w:iCs w:val="0"/>
          <w:caps w:val="0"/>
          <w:spacing w:val="0"/>
          <w:sz w:val="24"/>
          <w:szCs w:val="24"/>
          <w:lang w:val="bg-BG"/>
        </w:rPr>
      </w:pPr>
      <w:hyperlink w:anchor="_Toc491269289" w:history="1">
        <w:r w:rsidR="00C328CE" w:rsidRPr="00956C89">
          <w:rPr>
            <w:rStyle w:val="Hyperlink"/>
            <w:rFonts w:ascii="Times New Roman" w:hAnsi="Times New Roman"/>
            <w:sz w:val="24"/>
            <w:szCs w:val="24"/>
          </w:rPr>
          <w:t>5.1.2.</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Недопустими разходи</w:t>
        </w:r>
        <w:r w:rsidR="00C328CE" w:rsidRPr="00956C89">
          <w:rPr>
            <w:rFonts w:ascii="Times New Roman" w:hAnsi="Times New Roman"/>
            <w:webHidden/>
            <w:sz w:val="24"/>
            <w:szCs w:val="24"/>
          </w:rPr>
          <w:tab/>
        </w:r>
        <w:r w:rsidR="00C328CE" w:rsidRPr="00956C89">
          <w:rPr>
            <w:rFonts w:ascii="Times New Roman" w:hAnsi="Times New Roman"/>
            <w:webHidden/>
            <w:sz w:val="24"/>
            <w:szCs w:val="24"/>
          </w:rPr>
          <w:fldChar w:fldCharType="begin"/>
        </w:r>
        <w:r w:rsidR="00C328CE" w:rsidRPr="00956C89">
          <w:rPr>
            <w:rFonts w:ascii="Times New Roman" w:hAnsi="Times New Roman"/>
            <w:webHidden/>
            <w:sz w:val="24"/>
            <w:szCs w:val="24"/>
          </w:rPr>
          <w:instrText xml:space="preserve"> PAGEREF _Toc491269289 \h </w:instrText>
        </w:r>
        <w:r w:rsidR="00C328CE" w:rsidRPr="00956C89">
          <w:rPr>
            <w:rFonts w:ascii="Times New Roman" w:hAnsi="Times New Roman"/>
            <w:webHidden/>
            <w:sz w:val="24"/>
            <w:szCs w:val="24"/>
          </w:rPr>
        </w:r>
        <w:r w:rsidR="00C328CE" w:rsidRPr="00956C89">
          <w:rPr>
            <w:rFonts w:ascii="Times New Roman" w:hAnsi="Times New Roman"/>
            <w:webHidden/>
            <w:sz w:val="24"/>
            <w:szCs w:val="24"/>
          </w:rPr>
          <w:fldChar w:fldCharType="separate"/>
        </w:r>
        <w:r w:rsidR="001475A2" w:rsidRPr="00956C89">
          <w:rPr>
            <w:rFonts w:ascii="Times New Roman" w:hAnsi="Times New Roman"/>
            <w:webHidden/>
            <w:sz w:val="24"/>
            <w:szCs w:val="24"/>
          </w:rPr>
          <w:t>11</w:t>
        </w:r>
        <w:r w:rsidR="00C328CE" w:rsidRPr="00956C89">
          <w:rPr>
            <w:rFonts w:ascii="Times New Roman" w:hAnsi="Times New Roman"/>
            <w:webHidden/>
            <w:sz w:val="24"/>
            <w:szCs w:val="24"/>
          </w:rPr>
          <w:fldChar w:fldCharType="end"/>
        </w:r>
      </w:hyperlink>
    </w:p>
    <w:p w14:paraId="710D4515"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90" w:history="1">
        <w:r w:rsidR="00C328CE" w:rsidRPr="00956C89">
          <w:rPr>
            <w:rStyle w:val="Hyperlink"/>
            <w:rFonts w:ascii="Times New Roman" w:hAnsi="Times New Roman"/>
            <w:sz w:val="24"/>
            <w:szCs w:val="24"/>
          </w:rPr>
          <w:t>5.2.</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Третиране на ДДС за целите на ОП „Иновации и конкурентоспособност”</w:t>
        </w:r>
        <w:r w:rsidR="00C328CE" w:rsidRPr="00956C89">
          <w:rPr>
            <w:rFonts w:ascii="Times New Roman" w:hAnsi="Times New Roman"/>
            <w:webHidden/>
            <w:sz w:val="24"/>
            <w:szCs w:val="24"/>
          </w:rPr>
          <w:tab/>
        </w:r>
        <w:r w:rsidR="00C328CE" w:rsidRPr="00956C89">
          <w:rPr>
            <w:rFonts w:ascii="Times New Roman" w:hAnsi="Times New Roman"/>
            <w:webHidden/>
            <w:sz w:val="24"/>
            <w:szCs w:val="24"/>
          </w:rPr>
          <w:fldChar w:fldCharType="begin"/>
        </w:r>
        <w:r w:rsidR="00C328CE" w:rsidRPr="00956C89">
          <w:rPr>
            <w:rFonts w:ascii="Times New Roman" w:hAnsi="Times New Roman"/>
            <w:webHidden/>
            <w:sz w:val="24"/>
            <w:szCs w:val="24"/>
          </w:rPr>
          <w:instrText xml:space="preserve"> PAGEREF _Toc491269290 \h </w:instrText>
        </w:r>
        <w:r w:rsidR="00C328CE" w:rsidRPr="00956C89">
          <w:rPr>
            <w:rFonts w:ascii="Times New Roman" w:hAnsi="Times New Roman"/>
            <w:webHidden/>
            <w:sz w:val="24"/>
            <w:szCs w:val="24"/>
          </w:rPr>
        </w:r>
        <w:r w:rsidR="00C328CE" w:rsidRPr="00956C89">
          <w:rPr>
            <w:rFonts w:ascii="Times New Roman" w:hAnsi="Times New Roman"/>
            <w:webHidden/>
            <w:sz w:val="24"/>
            <w:szCs w:val="24"/>
          </w:rPr>
          <w:fldChar w:fldCharType="separate"/>
        </w:r>
        <w:r w:rsidR="001475A2" w:rsidRPr="00956C89">
          <w:rPr>
            <w:rFonts w:ascii="Times New Roman" w:hAnsi="Times New Roman"/>
            <w:webHidden/>
            <w:sz w:val="24"/>
            <w:szCs w:val="24"/>
          </w:rPr>
          <w:t>12</w:t>
        </w:r>
        <w:r w:rsidR="00C328CE" w:rsidRPr="00956C89">
          <w:rPr>
            <w:rFonts w:ascii="Times New Roman" w:hAnsi="Times New Roman"/>
            <w:webHidden/>
            <w:sz w:val="24"/>
            <w:szCs w:val="24"/>
          </w:rPr>
          <w:fldChar w:fldCharType="end"/>
        </w:r>
      </w:hyperlink>
    </w:p>
    <w:p w14:paraId="25201EDB"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91" w:history="1">
        <w:r w:rsidR="00C328CE" w:rsidRPr="00956C89">
          <w:rPr>
            <w:rStyle w:val="Hyperlink"/>
            <w:rFonts w:ascii="Times New Roman" w:hAnsi="Times New Roman"/>
            <w:sz w:val="24"/>
            <w:szCs w:val="24"/>
          </w:rPr>
          <w:t>ЧАСТ втора</w:t>
        </w:r>
        <w:r w:rsidR="00C328CE" w:rsidRPr="00956C89">
          <w:rPr>
            <w:rFonts w:ascii="Times New Roman" w:hAnsi="Times New Roman"/>
            <w:webHidden/>
            <w:sz w:val="24"/>
            <w:szCs w:val="24"/>
          </w:rPr>
          <w:tab/>
        </w:r>
        <w:r w:rsidR="00C328CE" w:rsidRPr="00956C89">
          <w:rPr>
            <w:rFonts w:ascii="Times New Roman" w:hAnsi="Times New Roman"/>
            <w:webHidden/>
            <w:sz w:val="24"/>
            <w:szCs w:val="24"/>
          </w:rPr>
          <w:fldChar w:fldCharType="begin"/>
        </w:r>
        <w:r w:rsidR="00C328CE" w:rsidRPr="00956C89">
          <w:rPr>
            <w:rFonts w:ascii="Times New Roman" w:hAnsi="Times New Roman"/>
            <w:webHidden/>
            <w:sz w:val="24"/>
            <w:szCs w:val="24"/>
          </w:rPr>
          <w:instrText xml:space="preserve"> PAGEREF _Toc491269291 \h </w:instrText>
        </w:r>
        <w:r w:rsidR="00C328CE" w:rsidRPr="00956C89">
          <w:rPr>
            <w:rFonts w:ascii="Times New Roman" w:hAnsi="Times New Roman"/>
            <w:webHidden/>
            <w:sz w:val="24"/>
            <w:szCs w:val="24"/>
          </w:rPr>
        </w:r>
        <w:r w:rsidR="00C328CE" w:rsidRPr="00956C89">
          <w:rPr>
            <w:rFonts w:ascii="Times New Roman" w:hAnsi="Times New Roman"/>
            <w:webHidden/>
            <w:sz w:val="24"/>
            <w:szCs w:val="24"/>
          </w:rPr>
          <w:fldChar w:fldCharType="separate"/>
        </w:r>
        <w:r w:rsidR="001475A2" w:rsidRPr="00956C89">
          <w:rPr>
            <w:rFonts w:ascii="Times New Roman" w:hAnsi="Times New Roman"/>
            <w:webHidden/>
            <w:sz w:val="24"/>
            <w:szCs w:val="24"/>
          </w:rPr>
          <w:t>1</w:t>
        </w:r>
        <w:r w:rsidR="00C328CE" w:rsidRPr="00956C89">
          <w:rPr>
            <w:rFonts w:ascii="Times New Roman" w:hAnsi="Times New Roman"/>
            <w:webHidden/>
            <w:sz w:val="24"/>
            <w:szCs w:val="24"/>
          </w:rPr>
          <w:fldChar w:fldCharType="end"/>
        </w:r>
      </w:hyperlink>
      <w:r w:rsidR="00046D73" w:rsidRPr="00956C89">
        <w:rPr>
          <w:rFonts w:ascii="Times New Roman" w:hAnsi="Times New Roman"/>
          <w:sz w:val="24"/>
          <w:szCs w:val="24"/>
          <w:lang w:val="bg-BG"/>
        </w:rPr>
        <w:t>4</w:t>
      </w:r>
    </w:p>
    <w:p w14:paraId="5C4C8482"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292" w:history="1">
        <w:r w:rsidR="00C328CE" w:rsidRPr="00956C89">
          <w:rPr>
            <w:rStyle w:val="Hyperlink"/>
            <w:rFonts w:ascii="Times New Roman" w:hAnsi="Times New Roman"/>
            <w:sz w:val="24"/>
            <w:szCs w:val="24"/>
          </w:rPr>
          <w:t>ТЕХНИЧЕСКО И ФИНАНСОВО ОТЧИТАНЕ</w:t>
        </w:r>
        <w:r w:rsidR="00C328CE" w:rsidRPr="00956C89">
          <w:rPr>
            <w:rFonts w:ascii="Times New Roman" w:hAnsi="Times New Roman"/>
            <w:webHidden/>
            <w:sz w:val="24"/>
            <w:szCs w:val="24"/>
          </w:rPr>
          <w:tab/>
        </w:r>
        <w:r w:rsidR="00E850DE" w:rsidRPr="00956C89">
          <w:rPr>
            <w:rFonts w:ascii="Times New Roman" w:hAnsi="Times New Roman"/>
            <w:webHidden/>
            <w:sz w:val="24"/>
            <w:szCs w:val="24"/>
            <w:lang w:val="bg-BG"/>
          </w:rPr>
          <w:t>14</w:t>
        </w:r>
      </w:hyperlink>
    </w:p>
    <w:p w14:paraId="7E845DF8" w14:textId="77777777" w:rsidR="00C328CE" w:rsidRPr="00956C89" w:rsidRDefault="004F0EC9" w:rsidP="002F62AA">
      <w:pPr>
        <w:pStyle w:val="TOC2"/>
        <w:jc w:val="both"/>
        <w:rPr>
          <w:rFonts w:ascii="Times New Roman" w:eastAsiaTheme="minorEastAsia" w:hAnsi="Times New Roman"/>
          <w:b w:val="0"/>
          <w:i w:val="0"/>
          <w:iCs w:val="0"/>
          <w:caps w:val="0"/>
          <w:spacing w:val="0"/>
          <w:sz w:val="24"/>
          <w:szCs w:val="24"/>
          <w:lang w:val="en-US"/>
        </w:rPr>
      </w:pPr>
      <w:hyperlink w:anchor="_Toc491269294" w:history="1">
        <w:r w:rsidR="00C328CE" w:rsidRPr="00956C89">
          <w:rPr>
            <w:rStyle w:val="Hyperlink"/>
            <w:rFonts w:ascii="Times New Roman" w:hAnsi="Times New Roman"/>
            <w:sz w:val="24"/>
            <w:szCs w:val="24"/>
          </w:rPr>
          <w:t>1.</w:t>
        </w:r>
        <w:r w:rsidR="00C328CE" w:rsidRPr="00956C89">
          <w:rPr>
            <w:rFonts w:ascii="Times New Roman" w:eastAsiaTheme="minorEastAsia" w:hAnsi="Times New Roman"/>
            <w:b w:val="0"/>
            <w:i w:val="0"/>
            <w:iCs w:val="0"/>
            <w:caps w:val="0"/>
            <w:spacing w:val="0"/>
            <w:sz w:val="24"/>
            <w:szCs w:val="24"/>
            <w:lang w:val="bg-BG"/>
          </w:rPr>
          <w:tab/>
        </w:r>
        <w:r w:rsidR="002F62AA" w:rsidRPr="00956C89">
          <w:rPr>
            <w:rStyle w:val="Hyperlink"/>
            <w:rFonts w:ascii="Times New Roman" w:hAnsi="Times New Roman"/>
            <w:sz w:val="24"/>
            <w:szCs w:val="24"/>
            <w:lang w:val="bg-BG"/>
          </w:rPr>
          <w:t>Финален отчет</w:t>
        </w:r>
        <w:r w:rsidR="00C328CE" w:rsidRPr="00956C89">
          <w:rPr>
            <w:rFonts w:ascii="Times New Roman" w:hAnsi="Times New Roman"/>
            <w:webHidden/>
            <w:sz w:val="24"/>
            <w:szCs w:val="24"/>
          </w:rPr>
          <w:tab/>
        </w:r>
        <w:r w:rsidR="00C328CE" w:rsidRPr="00956C89">
          <w:rPr>
            <w:rFonts w:ascii="Times New Roman" w:hAnsi="Times New Roman"/>
            <w:webHidden/>
            <w:sz w:val="24"/>
            <w:szCs w:val="24"/>
          </w:rPr>
          <w:fldChar w:fldCharType="begin"/>
        </w:r>
        <w:r w:rsidR="00C328CE" w:rsidRPr="00956C89">
          <w:rPr>
            <w:rFonts w:ascii="Times New Roman" w:hAnsi="Times New Roman"/>
            <w:webHidden/>
            <w:sz w:val="24"/>
            <w:szCs w:val="24"/>
          </w:rPr>
          <w:instrText xml:space="preserve"> PAGEREF _Toc491269294 \h </w:instrText>
        </w:r>
        <w:r w:rsidR="00C328CE" w:rsidRPr="00956C89">
          <w:rPr>
            <w:rFonts w:ascii="Times New Roman" w:hAnsi="Times New Roman"/>
            <w:webHidden/>
            <w:sz w:val="24"/>
            <w:szCs w:val="24"/>
          </w:rPr>
        </w:r>
        <w:r w:rsidR="00C328CE" w:rsidRPr="00956C89">
          <w:rPr>
            <w:rFonts w:ascii="Times New Roman" w:hAnsi="Times New Roman"/>
            <w:webHidden/>
            <w:sz w:val="24"/>
            <w:szCs w:val="24"/>
          </w:rPr>
          <w:fldChar w:fldCharType="separate"/>
        </w:r>
        <w:r w:rsidR="00C92F48" w:rsidRPr="00956C89">
          <w:rPr>
            <w:rFonts w:ascii="Times New Roman" w:hAnsi="Times New Roman"/>
            <w:webHidden/>
            <w:sz w:val="24"/>
            <w:szCs w:val="24"/>
            <w:lang w:val="en-US"/>
          </w:rPr>
          <w:t>15</w:t>
        </w:r>
        <w:r w:rsidR="00C328CE" w:rsidRPr="00956C89">
          <w:rPr>
            <w:rFonts w:ascii="Times New Roman" w:hAnsi="Times New Roman"/>
            <w:webHidden/>
            <w:sz w:val="24"/>
            <w:szCs w:val="24"/>
          </w:rPr>
          <w:fldChar w:fldCharType="end"/>
        </w:r>
      </w:hyperlink>
    </w:p>
    <w:p w14:paraId="3715DEC4"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300" w:history="1">
        <w:r w:rsidR="00025A60" w:rsidRPr="00956C89">
          <w:rPr>
            <w:rStyle w:val="Hyperlink"/>
            <w:rFonts w:ascii="Times New Roman" w:hAnsi="Times New Roman"/>
            <w:sz w:val="24"/>
            <w:szCs w:val="24"/>
            <w:lang w:val="bg-BG"/>
          </w:rPr>
          <w:t>1</w:t>
        </w:r>
        <w:r w:rsidR="00C328CE" w:rsidRPr="00956C89">
          <w:rPr>
            <w:rStyle w:val="Hyperlink"/>
            <w:rFonts w:ascii="Times New Roman" w:hAnsi="Times New Roman"/>
            <w:sz w:val="24"/>
            <w:szCs w:val="24"/>
          </w:rPr>
          <w:t>.</w:t>
        </w:r>
        <w:r w:rsidR="00025A60" w:rsidRPr="00956C89">
          <w:rPr>
            <w:rStyle w:val="Hyperlink"/>
            <w:rFonts w:ascii="Times New Roman" w:hAnsi="Times New Roman"/>
            <w:sz w:val="24"/>
            <w:szCs w:val="24"/>
            <w:lang w:val="bg-BG"/>
          </w:rPr>
          <w:t>1</w:t>
        </w:r>
        <w:r w:rsidR="00C328CE" w:rsidRPr="00956C89">
          <w:rPr>
            <w:rStyle w:val="Hyperlink"/>
            <w:rFonts w:ascii="Times New Roman" w:hAnsi="Times New Roman"/>
            <w:sz w:val="24"/>
            <w:szCs w:val="24"/>
          </w:rPr>
          <w:t>.</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 xml:space="preserve">ФИНАЛЕН </w:t>
        </w:r>
        <w:r w:rsidR="00025A60" w:rsidRPr="00956C89">
          <w:rPr>
            <w:rStyle w:val="Hyperlink"/>
            <w:rFonts w:ascii="Times New Roman" w:hAnsi="Times New Roman"/>
            <w:sz w:val="24"/>
            <w:szCs w:val="24"/>
            <w:lang w:val="bg-BG"/>
          </w:rPr>
          <w:t>Технически</w:t>
        </w:r>
        <w:r w:rsidR="00C328CE" w:rsidRPr="00956C89">
          <w:rPr>
            <w:rStyle w:val="Hyperlink"/>
            <w:rFonts w:ascii="Times New Roman" w:hAnsi="Times New Roman"/>
            <w:sz w:val="24"/>
            <w:szCs w:val="24"/>
          </w:rPr>
          <w:t xml:space="preserve"> ОТЧЕТ</w:t>
        </w:r>
        <w:r w:rsidR="00C328CE" w:rsidRPr="00956C89">
          <w:rPr>
            <w:rFonts w:ascii="Times New Roman" w:hAnsi="Times New Roman"/>
            <w:webHidden/>
            <w:sz w:val="24"/>
            <w:szCs w:val="24"/>
          </w:rPr>
          <w:tab/>
        </w:r>
        <w:r w:rsidR="00D441BD" w:rsidRPr="00956C89">
          <w:rPr>
            <w:rFonts w:ascii="Times New Roman" w:hAnsi="Times New Roman"/>
            <w:webHidden/>
            <w:sz w:val="24"/>
            <w:szCs w:val="24"/>
            <w:lang w:val="bg-BG"/>
          </w:rPr>
          <w:t>16</w:t>
        </w:r>
      </w:hyperlink>
    </w:p>
    <w:p w14:paraId="5D0FDFCA"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301" w:history="1">
        <w:r w:rsidR="00D72718" w:rsidRPr="00956C89">
          <w:rPr>
            <w:rStyle w:val="Hyperlink"/>
            <w:rFonts w:ascii="Times New Roman" w:hAnsi="Times New Roman"/>
            <w:sz w:val="24"/>
            <w:szCs w:val="24"/>
            <w:lang w:val="bg-BG"/>
          </w:rPr>
          <w:t>1.2.  Финален финансов отчет</w:t>
        </w:r>
        <w:r w:rsidR="00C328CE" w:rsidRPr="00956C89">
          <w:rPr>
            <w:rFonts w:ascii="Times New Roman" w:hAnsi="Times New Roman"/>
            <w:webHidden/>
            <w:sz w:val="24"/>
            <w:szCs w:val="24"/>
          </w:rPr>
          <w:tab/>
        </w:r>
        <w:r w:rsidR="00D441BD" w:rsidRPr="00956C89">
          <w:rPr>
            <w:rFonts w:ascii="Times New Roman" w:hAnsi="Times New Roman"/>
            <w:webHidden/>
            <w:sz w:val="24"/>
            <w:szCs w:val="24"/>
            <w:lang w:val="bg-BG"/>
          </w:rPr>
          <w:t>18</w:t>
        </w:r>
      </w:hyperlink>
    </w:p>
    <w:p w14:paraId="45093960" w14:textId="77777777" w:rsidR="00C328CE" w:rsidRPr="00956C89" w:rsidRDefault="00730530" w:rsidP="00FF05CF">
      <w:pPr>
        <w:pStyle w:val="TOC2"/>
        <w:jc w:val="both"/>
        <w:rPr>
          <w:rFonts w:ascii="Times New Roman" w:eastAsiaTheme="minorEastAsia" w:hAnsi="Times New Roman"/>
          <w:b w:val="0"/>
          <w:i w:val="0"/>
          <w:iCs w:val="0"/>
          <w:caps w:val="0"/>
          <w:spacing w:val="0"/>
          <w:sz w:val="24"/>
          <w:szCs w:val="24"/>
          <w:lang w:val="bg-BG"/>
        </w:rPr>
      </w:pPr>
      <w:r w:rsidRPr="00956C89">
        <w:rPr>
          <w:rFonts w:ascii="Times New Roman" w:hAnsi="Times New Roman"/>
          <w:sz w:val="24"/>
          <w:szCs w:val="24"/>
          <w:lang w:val="bg-BG"/>
        </w:rPr>
        <w:t>2</w:t>
      </w:r>
      <w:hyperlink w:anchor="_Toc491269302" w:history="1">
        <w:r w:rsidR="00C328CE" w:rsidRPr="00956C89">
          <w:rPr>
            <w:rStyle w:val="Hyperlink"/>
            <w:rFonts w:ascii="Times New Roman" w:hAnsi="Times New Roman"/>
            <w:sz w:val="24"/>
            <w:szCs w:val="24"/>
          </w:rPr>
          <w:t>.</w:t>
        </w:r>
        <w:r w:rsidR="00C328CE" w:rsidRPr="00956C89">
          <w:rPr>
            <w:rFonts w:ascii="Times New Roman" w:eastAsiaTheme="minorEastAsia" w:hAnsi="Times New Roman"/>
            <w:b w:val="0"/>
            <w:i w:val="0"/>
            <w:iCs w:val="0"/>
            <w:caps w:val="0"/>
            <w:spacing w:val="0"/>
            <w:sz w:val="24"/>
            <w:szCs w:val="24"/>
            <w:lang w:val="bg-BG"/>
          </w:rPr>
          <w:tab/>
        </w:r>
        <w:r w:rsidRPr="00956C89">
          <w:rPr>
            <w:rStyle w:val="Hyperlink"/>
            <w:rFonts w:ascii="Times New Roman" w:hAnsi="Times New Roman"/>
            <w:sz w:val="24"/>
            <w:szCs w:val="24"/>
          </w:rPr>
          <w:t>ДОКУМЕНТИ, ПРИЛАГАНИ КЪМ ФИНАЛЕН ОТЧЕТ, ПОТВЪРЖДАВАЩИ ИЗПЪЛНЕНИЕТО НА ДЕЙНОСТИТЕ ПО ПРОЕКТА</w:t>
        </w:r>
        <w:r w:rsidR="00C328CE" w:rsidRPr="00956C89">
          <w:rPr>
            <w:rFonts w:ascii="Times New Roman" w:hAnsi="Times New Roman"/>
            <w:webHidden/>
            <w:sz w:val="24"/>
            <w:szCs w:val="24"/>
          </w:rPr>
          <w:tab/>
        </w:r>
        <w:r w:rsidR="00C328CE" w:rsidRPr="00956C89">
          <w:rPr>
            <w:rFonts w:ascii="Times New Roman" w:hAnsi="Times New Roman"/>
            <w:webHidden/>
            <w:sz w:val="24"/>
            <w:szCs w:val="24"/>
          </w:rPr>
          <w:fldChar w:fldCharType="begin"/>
        </w:r>
        <w:r w:rsidR="00C328CE" w:rsidRPr="00956C89">
          <w:rPr>
            <w:rFonts w:ascii="Times New Roman" w:hAnsi="Times New Roman"/>
            <w:webHidden/>
            <w:sz w:val="24"/>
            <w:szCs w:val="24"/>
          </w:rPr>
          <w:instrText xml:space="preserve"> PAGEREF _Toc491269302 \h </w:instrText>
        </w:r>
        <w:r w:rsidR="00C328CE" w:rsidRPr="00956C89">
          <w:rPr>
            <w:rFonts w:ascii="Times New Roman" w:hAnsi="Times New Roman"/>
            <w:webHidden/>
            <w:sz w:val="24"/>
            <w:szCs w:val="24"/>
          </w:rPr>
        </w:r>
        <w:r w:rsidR="00C328CE" w:rsidRPr="00956C89">
          <w:rPr>
            <w:rFonts w:ascii="Times New Roman" w:hAnsi="Times New Roman"/>
            <w:webHidden/>
            <w:sz w:val="24"/>
            <w:szCs w:val="24"/>
          </w:rPr>
          <w:fldChar w:fldCharType="separate"/>
        </w:r>
        <w:r w:rsidR="001475A2" w:rsidRPr="00956C89">
          <w:rPr>
            <w:rFonts w:ascii="Times New Roman" w:hAnsi="Times New Roman"/>
            <w:webHidden/>
            <w:sz w:val="24"/>
            <w:szCs w:val="24"/>
          </w:rPr>
          <w:t>19</w:t>
        </w:r>
        <w:r w:rsidR="00C328CE" w:rsidRPr="00956C89">
          <w:rPr>
            <w:rFonts w:ascii="Times New Roman" w:hAnsi="Times New Roman"/>
            <w:webHidden/>
            <w:sz w:val="24"/>
            <w:szCs w:val="24"/>
          </w:rPr>
          <w:fldChar w:fldCharType="end"/>
        </w:r>
      </w:hyperlink>
    </w:p>
    <w:p w14:paraId="0DEAEE6C" w14:textId="77777777" w:rsidR="00C328CE" w:rsidRPr="00956C89" w:rsidRDefault="004F0EC9" w:rsidP="00FF05CF">
      <w:pPr>
        <w:pStyle w:val="TOC2"/>
        <w:jc w:val="both"/>
        <w:rPr>
          <w:rFonts w:ascii="Times New Roman" w:eastAsiaTheme="minorEastAsia" w:hAnsi="Times New Roman"/>
          <w:b w:val="0"/>
          <w:i w:val="0"/>
          <w:iCs w:val="0"/>
          <w:caps w:val="0"/>
          <w:spacing w:val="0"/>
          <w:sz w:val="24"/>
          <w:szCs w:val="24"/>
          <w:lang w:val="bg-BG"/>
        </w:rPr>
      </w:pPr>
      <w:hyperlink w:anchor="_Toc491269306" w:history="1">
        <w:r w:rsidR="008877A9" w:rsidRPr="00956C89">
          <w:rPr>
            <w:rStyle w:val="Hyperlink"/>
            <w:rFonts w:ascii="Times New Roman" w:hAnsi="Times New Roman"/>
            <w:sz w:val="24"/>
            <w:szCs w:val="24"/>
            <w:lang w:val="bg-BG"/>
          </w:rPr>
          <w:t>2</w:t>
        </w:r>
        <w:r w:rsidR="008877A9" w:rsidRPr="00956C89">
          <w:rPr>
            <w:rStyle w:val="Hyperlink"/>
            <w:rFonts w:ascii="Times New Roman" w:hAnsi="Times New Roman"/>
            <w:sz w:val="24"/>
            <w:szCs w:val="24"/>
          </w:rPr>
          <w:t>.</w:t>
        </w:r>
        <w:r w:rsidR="008877A9" w:rsidRPr="00956C89">
          <w:rPr>
            <w:rStyle w:val="Hyperlink"/>
            <w:rFonts w:ascii="Times New Roman" w:hAnsi="Times New Roman"/>
            <w:sz w:val="24"/>
            <w:szCs w:val="24"/>
            <w:lang w:val="bg-BG"/>
          </w:rPr>
          <w:t>1</w:t>
        </w:r>
        <w:r w:rsidR="00C328CE" w:rsidRPr="00956C89">
          <w:rPr>
            <w:rStyle w:val="Hyperlink"/>
            <w:rFonts w:ascii="Times New Roman" w:hAnsi="Times New Roman"/>
            <w:sz w:val="24"/>
            <w:szCs w:val="24"/>
          </w:rPr>
          <w:t>.</w:t>
        </w:r>
        <w:r w:rsidR="00C328CE" w:rsidRPr="00956C89">
          <w:rPr>
            <w:rFonts w:ascii="Times New Roman" w:eastAsiaTheme="minorEastAsia" w:hAnsi="Times New Roman"/>
            <w:b w:val="0"/>
            <w:i w:val="0"/>
            <w:iCs w:val="0"/>
            <w:caps w:val="0"/>
            <w:spacing w:val="0"/>
            <w:sz w:val="24"/>
            <w:szCs w:val="24"/>
            <w:lang w:val="bg-BG"/>
          </w:rPr>
          <w:tab/>
        </w:r>
        <w:r w:rsidR="00C328CE" w:rsidRPr="00956C89">
          <w:rPr>
            <w:rStyle w:val="Hyperlink"/>
            <w:rFonts w:ascii="Times New Roman" w:hAnsi="Times New Roman"/>
            <w:sz w:val="24"/>
            <w:szCs w:val="24"/>
          </w:rPr>
          <w:t>Разходооправдател</w:t>
        </w:r>
        <w:r w:rsidR="00270D16" w:rsidRPr="00956C89">
          <w:rPr>
            <w:rStyle w:val="Hyperlink"/>
            <w:rFonts w:ascii="Times New Roman" w:hAnsi="Times New Roman"/>
            <w:sz w:val="24"/>
            <w:szCs w:val="24"/>
          </w:rPr>
          <w:t xml:space="preserve">ни и други документи, към </w:t>
        </w:r>
        <w:r w:rsidR="00C328CE" w:rsidRPr="00956C89">
          <w:rPr>
            <w:rStyle w:val="Hyperlink"/>
            <w:rFonts w:ascii="Times New Roman" w:hAnsi="Times New Roman"/>
            <w:sz w:val="24"/>
            <w:szCs w:val="24"/>
          </w:rPr>
          <w:t>финален отчет за отчитане на разходите по проекта.</w:t>
        </w:r>
        <w:r w:rsidR="00C328CE" w:rsidRPr="00956C89">
          <w:rPr>
            <w:rFonts w:ascii="Times New Roman" w:hAnsi="Times New Roman"/>
            <w:webHidden/>
            <w:sz w:val="24"/>
            <w:szCs w:val="24"/>
          </w:rPr>
          <w:tab/>
        </w:r>
        <w:r w:rsidR="00D441BD" w:rsidRPr="00956C89">
          <w:rPr>
            <w:rFonts w:ascii="Times New Roman" w:hAnsi="Times New Roman"/>
            <w:webHidden/>
            <w:sz w:val="24"/>
            <w:szCs w:val="24"/>
            <w:lang w:val="bg-BG"/>
          </w:rPr>
          <w:t>18</w:t>
        </w:r>
      </w:hyperlink>
    </w:p>
    <w:p w14:paraId="08C950D9" w14:textId="77777777" w:rsidR="00160806" w:rsidRDefault="004F0EC9" w:rsidP="00652BCA">
      <w:pPr>
        <w:pStyle w:val="TOC2"/>
        <w:jc w:val="both"/>
        <w:rPr>
          <w:rFonts w:ascii="Times New Roman" w:hAnsi="Times New Roman"/>
          <w:b w:val="0"/>
          <w:caps w:val="0"/>
          <w:sz w:val="24"/>
          <w:szCs w:val="24"/>
        </w:rPr>
      </w:pPr>
      <w:hyperlink w:anchor="_Toc491269312" w:history="1">
        <w:r w:rsidR="00B21494" w:rsidRPr="00956C89">
          <w:rPr>
            <w:rStyle w:val="Hyperlink"/>
            <w:rFonts w:ascii="Times New Roman" w:hAnsi="Times New Roman"/>
            <w:sz w:val="24"/>
            <w:szCs w:val="24"/>
            <w:lang w:val="bg-BG"/>
          </w:rPr>
          <w:t>3</w:t>
        </w:r>
        <w:r w:rsidR="00C328CE" w:rsidRPr="00956C89">
          <w:rPr>
            <w:rStyle w:val="Hyperlink"/>
            <w:rFonts w:ascii="Times New Roman" w:hAnsi="Times New Roman"/>
            <w:sz w:val="24"/>
            <w:szCs w:val="24"/>
          </w:rPr>
          <w:t>.</w:t>
        </w:r>
        <w:r w:rsidR="00C328CE" w:rsidRPr="00956C89">
          <w:rPr>
            <w:rFonts w:ascii="Times New Roman" w:eastAsiaTheme="minorEastAsia" w:hAnsi="Times New Roman"/>
            <w:b w:val="0"/>
            <w:i w:val="0"/>
            <w:iCs w:val="0"/>
            <w:caps w:val="0"/>
            <w:spacing w:val="0"/>
            <w:sz w:val="24"/>
            <w:szCs w:val="24"/>
            <w:lang w:val="bg-BG"/>
          </w:rPr>
          <w:tab/>
        </w:r>
        <w:r w:rsidR="00E16E0E" w:rsidRPr="00956C89">
          <w:rPr>
            <w:rFonts w:ascii="Times New Roman" w:hAnsi="Times New Roman"/>
            <w:sz w:val="24"/>
            <w:szCs w:val="24"/>
          </w:rPr>
          <w:t>ИЗБ</w:t>
        </w:r>
        <w:r w:rsidR="00E835D0">
          <w:rPr>
            <w:rFonts w:ascii="Times New Roman" w:hAnsi="Times New Roman"/>
            <w:sz w:val="24"/>
            <w:szCs w:val="24"/>
          </w:rPr>
          <w:t xml:space="preserve">ОР НА ИЗПЪЛНИТЕЛ ПО РЕДА НА ПМС № </w:t>
        </w:r>
        <w:r w:rsidR="00E16E0E" w:rsidRPr="00956C89">
          <w:rPr>
            <w:rFonts w:ascii="Times New Roman" w:hAnsi="Times New Roman"/>
            <w:sz w:val="24"/>
            <w:szCs w:val="24"/>
          </w:rPr>
          <w:t>160</w:t>
        </w:r>
        <w:r w:rsidR="00652BCA">
          <w:rPr>
            <w:rFonts w:ascii="Times New Roman" w:hAnsi="Times New Roman"/>
            <w:sz w:val="24"/>
            <w:szCs w:val="24"/>
          </w:rPr>
          <w:t xml:space="preserve"> ОТ 01.07.2016 Г. ЧРЕЗ ПУБЛИЧНА</w:t>
        </w:r>
        <w:r w:rsidR="00652BCA">
          <w:rPr>
            <w:rFonts w:ascii="Times New Roman" w:hAnsi="Times New Roman"/>
            <w:sz w:val="24"/>
            <w:szCs w:val="24"/>
            <w:lang w:val="bg-BG"/>
          </w:rPr>
          <w:t xml:space="preserve"> </w:t>
        </w:r>
        <w:r w:rsidR="00E16E0E" w:rsidRPr="00956C89">
          <w:rPr>
            <w:rFonts w:ascii="Times New Roman" w:hAnsi="Times New Roman"/>
            <w:sz w:val="24"/>
            <w:szCs w:val="24"/>
          </w:rPr>
          <w:t>ПОКАНА.........</w:t>
        </w:r>
        <w:r w:rsidR="00652BCA">
          <w:rPr>
            <w:rFonts w:ascii="Times New Roman" w:hAnsi="Times New Roman"/>
            <w:sz w:val="24"/>
            <w:szCs w:val="24"/>
            <w:lang w:val="bg-BG"/>
          </w:rPr>
          <w:t>..........................................</w:t>
        </w:r>
        <w:r w:rsidR="00E835D0">
          <w:rPr>
            <w:rFonts w:ascii="Times New Roman" w:hAnsi="Times New Roman"/>
            <w:sz w:val="24"/>
            <w:szCs w:val="24"/>
            <w:lang w:val="bg-BG"/>
          </w:rPr>
          <w:t>..............</w:t>
        </w:r>
        <w:r w:rsidR="00160806">
          <w:rPr>
            <w:rFonts w:ascii="Times New Roman" w:hAnsi="Times New Roman"/>
            <w:sz w:val="24"/>
            <w:szCs w:val="24"/>
            <w:lang w:val="bg-BG"/>
          </w:rPr>
          <w:t>......</w:t>
        </w:r>
        <w:r w:rsidR="00E835D0">
          <w:rPr>
            <w:rFonts w:ascii="Times New Roman" w:hAnsi="Times New Roman"/>
            <w:sz w:val="24"/>
            <w:szCs w:val="24"/>
            <w:lang w:val="bg-BG"/>
          </w:rPr>
          <w:t>......</w:t>
        </w:r>
        <w:r w:rsidR="00652BCA">
          <w:rPr>
            <w:rFonts w:ascii="Times New Roman" w:hAnsi="Times New Roman"/>
            <w:sz w:val="24"/>
            <w:szCs w:val="24"/>
            <w:lang w:val="bg-BG"/>
          </w:rPr>
          <w:t>.....................</w:t>
        </w:r>
        <w:r w:rsidR="00E835D0">
          <w:rPr>
            <w:rFonts w:ascii="Times New Roman" w:hAnsi="Times New Roman"/>
            <w:sz w:val="24"/>
            <w:szCs w:val="24"/>
            <w:lang w:val="bg-BG"/>
          </w:rPr>
          <w:t>..</w:t>
        </w:r>
        <w:r w:rsidR="00652BCA">
          <w:rPr>
            <w:rFonts w:ascii="Times New Roman" w:hAnsi="Times New Roman"/>
            <w:sz w:val="24"/>
            <w:szCs w:val="24"/>
            <w:lang w:val="bg-BG"/>
          </w:rPr>
          <w:t>..........</w:t>
        </w:r>
        <w:r w:rsidR="00E16E0E" w:rsidRPr="00956C89">
          <w:rPr>
            <w:rFonts w:ascii="Times New Roman" w:hAnsi="Times New Roman"/>
            <w:sz w:val="24"/>
            <w:szCs w:val="24"/>
          </w:rPr>
          <w:t>...</w:t>
        </w:r>
      </w:hyperlink>
      <w:r w:rsidR="00327583">
        <w:rPr>
          <w:rFonts w:ascii="Times New Roman" w:hAnsi="Times New Roman"/>
          <w:sz w:val="24"/>
          <w:szCs w:val="24"/>
          <w:lang w:val="bg-BG"/>
        </w:rPr>
        <w:t>24</w:t>
      </w:r>
      <w:r w:rsidR="00160806">
        <w:rPr>
          <w:rFonts w:ascii="Times New Roman" w:hAnsi="Times New Roman"/>
          <w:b w:val="0"/>
          <w:caps w:val="0"/>
          <w:sz w:val="24"/>
          <w:szCs w:val="24"/>
        </w:rPr>
        <w:t xml:space="preserve"> </w:t>
      </w:r>
    </w:p>
    <w:p w14:paraId="2E2F3D5F" w14:textId="77777777" w:rsidR="00F95277" w:rsidRDefault="00160806" w:rsidP="00652BCA">
      <w:pPr>
        <w:pStyle w:val="TOC2"/>
        <w:jc w:val="both"/>
        <w:rPr>
          <w:rFonts w:ascii="Times New Roman" w:hAnsi="Times New Roman"/>
          <w:b w:val="0"/>
          <w:caps w:val="0"/>
          <w:sz w:val="24"/>
          <w:szCs w:val="24"/>
        </w:rPr>
      </w:pPr>
      <w:r w:rsidRPr="00F95277">
        <w:rPr>
          <w:rFonts w:ascii="Times New Roman" w:hAnsi="Times New Roman"/>
          <w:caps w:val="0"/>
          <w:sz w:val="24"/>
          <w:szCs w:val="24"/>
        </w:rPr>
        <w:t xml:space="preserve">4. </w:t>
      </w:r>
      <w:r w:rsidR="00154AD4" w:rsidRPr="00F95277">
        <w:rPr>
          <w:rFonts w:ascii="Times New Roman" w:hAnsi="Times New Roman"/>
          <w:caps w:val="0"/>
          <w:sz w:val="24"/>
          <w:szCs w:val="24"/>
        </w:rPr>
        <w:t xml:space="preserve">ИЗБОР НА ИЗПЪЛНИТЕЛ </w:t>
      </w:r>
      <w:r w:rsidR="00717516" w:rsidRPr="00F95277">
        <w:rPr>
          <w:rFonts w:ascii="Times New Roman" w:hAnsi="Times New Roman"/>
          <w:caps w:val="0"/>
          <w:sz w:val="24"/>
          <w:szCs w:val="24"/>
          <w:lang w:val="bg-BG"/>
        </w:rPr>
        <w:t>НА БАЗА СЪБРАНИ ПОНЕ</w:t>
      </w:r>
      <w:r w:rsidR="00E16E0E" w:rsidRPr="00F95277">
        <w:rPr>
          <w:rFonts w:ascii="Times New Roman" w:hAnsi="Times New Roman"/>
          <w:caps w:val="0"/>
          <w:sz w:val="24"/>
          <w:szCs w:val="24"/>
        </w:rPr>
        <w:t xml:space="preserve"> 2</w:t>
      </w:r>
      <w:r w:rsidR="00E16E0E" w:rsidRPr="00F95277">
        <w:rPr>
          <w:rFonts w:ascii="Times New Roman" w:hAnsi="Times New Roman"/>
          <w:caps w:val="0"/>
          <w:sz w:val="24"/>
          <w:szCs w:val="24"/>
          <w:lang w:val="en-US"/>
        </w:rPr>
        <w:t xml:space="preserve"> (</w:t>
      </w:r>
      <w:r w:rsidR="00E16E0E" w:rsidRPr="00F95277">
        <w:rPr>
          <w:rFonts w:ascii="Times New Roman" w:hAnsi="Times New Roman"/>
          <w:caps w:val="0"/>
          <w:sz w:val="24"/>
          <w:szCs w:val="24"/>
        </w:rPr>
        <w:t>ДВЕ</w:t>
      </w:r>
      <w:r w:rsidR="00E16E0E" w:rsidRPr="00F95277">
        <w:rPr>
          <w:rFonts w:ascii="Times New Roman" w:hAnsi="Times New Roman"/>
          <w:caps w:val="0"/>
          <w:sz w:val="24"/>
          <w:szCs w:val="24"/>
          <w:lang w:val="en-US"/>
        </w:rPr>
        <w:t>)</w:t>
      </w:r>
      <w:r w:rsidR="00E16E0E" w:rsidRPr="00F95277">
        <w:rPr>
          <w:rFonts w:ascii="Times New Roman" w:hAnsi="Times New Roman"/>
          <w:caps w:val="0"/>
          <w:sz w:val="24"/>
          <w:szCs w:val="24"/>
        </w:rPr>
        <w:t xml:space="preserve"> СЪПОСТАВИМИ ОФЕРТИ</w:t>
      </w:r>
      <w:r w:rsidR="00154AD4" w:rsidRPr="00F95277">
        <w:rPr>
          <w:rFonts w:ascii="Times New Roman" w:hAnsi="Times New Roman"/>
          <w:caps w:val="0"/>
          <w:sz w:val="24"/>
          <w:szCs w:val="24"/>
        </w:rPr>
        <w:t>..</w:t>
      </w:r>
      <w:r w:rsidR="00154AD4" w:rsidRPr="00956C89">
        <w:rPr>
          <w:rFonts w:ascii="Times New Roman" w:hAnsi="Times New Roman"/>
          <w:b w:val="0"/>
          <w:caps w:val="0"/>
          <w:sz w:val="24"/>
          <w:szCs w:val="24"/>
        </w:rPr>
        <w:t>..</w:t>
      </w:r>
      <w:r w:rsidR="00E16E0E">
        <w:rPr>
          <w:rFonts w:ascii="Times New Roman" w:hAnsi="Times New Roman"/>
          <w:b w:val="0"/>
          <w:caps w:val="0"/>
          <w:sz w:val="24"/>
          <w:szCs w:val="24"/>
        </w:rPr>
        <w:t>.............................................................................</w:t>
      </w:r>
      <w:r w:rsidR="00652BCA">
        <w:rPr>
          <w:rFonts w:ascii="Times New Roman" w:hAnsi="Times New Roman"/>
          <w:b w:val="0"/>
          <w:caps w:val="0"/>
          <w:sz w:val="24"/>
          <w:szCs w:val="24"/>
          <w:lang w:val="bg-BG"/>
        </w:rPr>
        <w:t>.</w:t>
      </w:r>
      <w:r w:rsidR="00E16E0E">
        <w:rPr>
          <w:rFonts w:ascii="Times New Roman" w:hAnsi="Times New Roman"/>
          <w:b w:val="0"/>
          <w:caps w:val="0"/>
          <w:sz w:val="24"/>
          <w:szCs w:val="24"/>
        </w:rPr>
        <w:t>...........................................</w:t>
      </w:r>
      <w:r w:rsidR="00F95277">
        <w:rPr>
          <w:rFonts w:ascii="Times New Roman" w:hAnsi="Times New Roman"/>
          <w:b w:val="0"/>
          <w:caps w:val="0"/>
          <w:sz w:val="24"/>
          <w:szCs w:val="24"/>
          <w:lang w:val="bg-BG"/>
        </w:rPr>
        <w:t>.</w:t>
      </w:r>
      <w:r w:rsidR="00E16E0E">
        <w:rPr>
          <w:rFonts w:ascii="Times New Roman" w:hAnsi="Times New Roman"/>
          <w:b w:val="0"/>
          <w:caps w:val="0"/>
          <w:sz w:val="24"/>
          <w:szCs w:val="24"/>
        </w:rPr>
        <w:t>.......</w:t>
      </w:r>
      <w:r w:rsidR="00F95277">
        <w:rPr>
          <w:rFonts w:ascii="Times New Roman" w:hAnsi="Times New Roman"/>
          <w:b w:val="0"/>
          <w:caps w:val="0"/>
          <w:sz w:val="24"/>
          <w:szCs w:val="24"/>
        </w:rPr>
        <w:t>...37.</w:t>
      </w:r>
    </w:p>
    <w:p w14:paraId="65522340" w14:textId="77777777" w:rsidR="00E16E0E" w:rsidRPr="00652BCA" w:rsidRDefault="00FF0D55" w:rsidP="00652BCA">
      <w:pPr>
        <w:pStyle w:val="TOC2"/>
        <w:jc w:val="both"/>
        <w:rPr>
          <w:rFonts w:ascii="Times New Roman" w:eastAsiaTheme="minorEastAsia" w:hAnsi="Times New Roman"/>
          <w:b w:val="0"/>
          <w:i w:val="0"/>
          <w:iCs w:val="0"/>
          <w:caps w:val="0"/>
          <w:spacing w:val="0"/>
          <w:sz w:val="24"/>
          <w:szCs w:val="24"/>
          <w:lang w:val="bg-BG"/>
        </w:rPr>
      </w:pPr>
      <w:r>
        <w:rPr>
          <w:rFonts w:ascii="Times New Roman" w:hAnsi="Times New Roman"/>
          <w:caps w:val="0"/>
          <w:sz w:val="24"/>
          <w:szCs w:val="24"/>
        </w:rPr>
        <w:t xml:space="preserve">5. </w:t>
      </w:r>
      <w:r w:rsidR="00F83F2A">
        <w:rPr>
          <w:rFonts w:ascii="Times New Roman" w:hAnsi="Times New Roman"/>
          <w:caps w:val="0"/>
          <w:sz w:val="24"/>
          <w:szCs w:val="24"/>
        </w:rPr>
        <w:t>ИНФОРМАЦИЯ</w:t>
      </w:r>
      <w:r w:rsidR="00F83F2A">
        <w:rPr>
          <w:rFonts w:ascii="Times New Roman" w:hAnsi="Times New Roman"/>
          <w:caps w:val="0"/>
          <w:sz w:val="24"/>
          <w:szCs w:val="24"/>
          <w:lang w:val="bg-BG"/>
        </w:rPr>
        <w:t xml:space="preserve"> И КОМУНИКАЦИЯ………………………….............................................</w:t>
      </w:r>
      <w:r w:rsidR="00652BCA">
        <w:rPr>
          <w:rFonts w:ascii="Times New Roman" w:hAnsi="Times New Roman"/>
          <w:b w:val="0"/>
          <w:caps w:val="0"/>
          <w:sz w:val="24"/>
          <w:szCs w:val="24"/>
        </w:rPr>
        <w:t>38</w:t>
      </w:r>
    </w:p>
    <w:p w14:paraId="1B1F41DE" w14:textId="77777777" w:rsidR="00E16E0E" w:rsidRPr="00956C89" w:rsidRDefault="00E16E0E" w:rsidP="00154AD4">
      <w:pPr>
        <w:jc w:val="both"/>
        <w:rPr>
          <w:rFonts w:ascii="Times New Roman" w:hAnsi="Times New Roman"/>
          <w:b/>
          <w:caps/>
          <w:spacing w:val="2"/>
          <w:sz w:val="24"/>
          <w:szCs w:val="24"/>
          <w:lang w:val="ru-RU"/>
        </w:rPr>
      </w:pPr>
    </w:p>
    <w:p w14:paraId="192E9F8B" w14:textId="77777777" w:rsidR="00FF05CF" w:rsidRPr="00956C89" w:rsidRDefault="00FF05CF" w:rsidP="00FF05CF">
      <w:pPr>
        <w:rPr>
          <w:rFonts w:ascii="Times New Roman" w:eastAsiaTheme="minorEastAsia" w:hAnsi="Times New Roman"/>
          <w:noProof/>
          <w:sz w:val="24"/>
          <w:szCs w:val="24"/>
          <w:lang w:val="en-US"/>
        </w:rPr>
      </w:pPr>
    </w:p>
    <w:p w14:paraId="2CAB4C52" w14:textId="77777777" w:rsidR="00FF05CF" w:rsidRPr="00956C89" w:rsidRDefault="00FF05CF" w:rsidP="00FF05CF">
      <w:pPr>
        <w:rPr>
          <w:rFonts w:ascii="Times New Roman" w:eastAsiaTheme="minorEastAsia" w:hAnsi="Times New Roman"/>
          <w:noProof/>
          <w:sz w:val="24"/>
          <w:szCs w:val="24"/>
          <w:lang w:val="en-US"/>
        </w:rPr>
      </w:pPr>
    </w:p>
    <w:p w14:paraId="429BC1CD" w14:textId="77777777" w:rsidR="00167CDE" w:rsidRPr="00956C89" w:rsidRDefault="003C1794" w:rsidP="00912C1E">
      <w:pPr>
        <w:pStyle w:val="Heading1"/>
        <w:ind w:right="143"/>
        <w:jc w:val="both"/>
        <w:rPr>
          <w:rFonts w:ascii="Times New Roman" w:hAnsi="Times New Roman"/>
          <w:sz w:val="24"/>
          <w:szCs w:val="24"/>
        </w:rPr>
      </w:pPr>
      <w:r w:rsidRPr="00956C89">
        <w:rPr>
          <w:rStyle w:val="Hyperlink"/>
          <w:rFonts w:ascii="Times New Roman" w:hAnsi="Times New Roman"/>
          <w:i w:val="0"/>
          <w:color w:val="auto"/>
          <w:sz w:val="24"/>
          <w:szCs w:val="24"/>
        </w:rPr>
        <w:fldChar w:fldCharType="end"/>
      </w:r>
      <w:bookmarkStart w:id="0" w:name="_ДОГОВОР_ЗА_БЕЗВЪЗМЕЗДНА_ПОМОЩ_(ГРАН"/>
      <w:bookmarkStart w:id="1" w:name="цели"/>
      <w:bookmarkStart w:id="2" w:name="_Toc491269259"/>
      <w:bookmarkEnd w:id="0"/>
      <w:r w:rsidR="00167CDE" w:rsidRPr="00956C89">
        <w:rPr>
          <w:rFonts w:ascii="Times New Roman" w:hAnsi="Times New Roman"/>
          <w:sz w:val="24"/>
          <w:szCs w:val="24"/>
        </w:rPr>
        <w:t>ЦЕЛИ И ОБХВАТ НА РЪКОВОДСТВОТО</w:t>
      </w:r>
      <w:bookmarkEnd w:id="1"/>
      <w:bookmarkEnd w:id="2"/>
    </w:p>
    <w:p w14:paraId="6C66B168" w14:textId="77777777" w:rsidR="004937D2" w:rsidRPr="001344FF" w:rsidRDefault="004937D2" w:rsidP="001344FF">
      <w:pPr>
        <w:pStyle w:val="Bodyall"/>
        <w:numPr>
          <w:ilvl w:val="0"/>
          <w:numId w:val="0"/>
        </w:numPr>
        <w:spacing w:before="0" w:after="0" w:line="240" w:lineRule="auto"/>
        <w:ind w:firstLine="709"/>
        <w:rPr>
          <w:rFonts w:ascii="Verdana" w:hAnsi="Verdana"/>
          <w:i/>
          <w:sz w:val="6"/>
          <w:szCs w:val="6"/>
        </w:rPr>
      </w:pPr>
    </w:p>
    <w:p w14:paraId="3AB0DE1D" w14:textId="77777777" w:rsidR="001344FF" w:rsidRPr="00B33B39" w:rsidRDefault="001344FF" w:rsidP="00B455AD">
      <w:pPr>
        <w:pStyle w:val="Heading1"/>
        <w:jc w:val="both"/>
        <w:rPr>
          <w:rFonts w:ascii="Times New Roman" w:hAnsi="Times New Roman"/>
          <w:sz w:val="24"/>
          <w:szCs w:val="24"/>
        </w:rPr>
      </w:pPr>
      <w:bookmarkStart w:id="3" w:name="_Toc419444993"/>
      <w:bookmarkStart w:id="4" w:name="_Toc456860875"/>
      <w:bookmarkStart w:id="5" w:name="_Toc472583489"/>
      <w:bookmarkStart w:id="6" w:name="_Toc472592303"/>
      <w:bookmarkStart w:id="7" w:name="_Toc472593867"/>
      <w:bookmarkStart w:id="8" w:name="_Toc484069707"/>
      <w:bookmarkStart w:id="9" w:name="_Toc491269260"/>
      <w:r w:rsidRPr="00B33B39">
        <w:rPr>
          <w:rFonts w:ascii="Times New Roman" w:hAnsi="Times New Roman"/>
          <w:sz w:val="24"/>
          <w:szCs w:val="24"/>
        </w:rPr>
        <w:t xml:space="preserve">Настоящото Ръководство е предназначено за бенефициентите, които изпълняват </w:t>
      </w:r>
      <w:r w:rsidR="00255929">
        <w:rPr>
          <w:rFonts w:ascii="Times New Roman" w:hAnsi="Times New Roman"/>
          <w:sz w:val="24"/>
          <w:szCs w:val="24"/>
        </w:rPr>
        <w:t>договори</w:t>
      </w:r>
      <w:r w:rsidRPr="00B33B39">
        <w:rPr>
          <w:rFonts w:ascii="Times New Roman" w:hAnsi="Times New Roman"/>
          <w:sz w:val="24"/>
          <w:szCs w:val="24"/>
        </w:rPr>
        <w:t xml:space="preserve"> за </w:t>
      </w:r>
      <w:r w:rsidR="00255929">
        <w:rPr>
          <w:rFonts w:ascii="Times New Roman" w:hAnsi="Times New Roman"/>
          <w:sz w:val="24"/>
          <w:szCs w:val="24"/>
        </w:rPr>
        <w:t xml:space="preserve">предоставяне на </w:t>
      </w:r>
      <w:r w:rsidRPr="00B33B39">
        <w:rPr>
          <w:rFonts w:ascii="Times New Roman" w:hAnsi="Times New Roman"/>
          <w:sz w:val="24"/>
          <w:szCs w:val="24"/>
        </w:rPr>
        <w:t>безвъзмездна финансова помощ по</w:t>
      </w:r>
      <w:r w:rsidR="009709E4" w:rsidRPr="00B33B39">
        <w:rPr>
          <w:rFonts w:ascii="Times New Roman" w:hAnsi="Times New Roman"/>
          <w:sz w:val="24"/>
          <w:szCs w:val="24"/>
        </w:rPr>
        <w:t xml:space="preserve"> Схема</w:t>
      </w:r>
      <w:r w:rsidR="00B455AD" w:rsidRPr="00B33B39">
        <w:rPr>
          <w:rFonts w:ascii="Times New Roman" w:hAnsi="Times New Roman"/>
          <w:sz w:val="24"/>
          <w:szCs w:val="24"/>
        </w:rPr>
        <w:t xml:space="preserve"> за предоставяне на безвъзмездна </w:t>
      </w:r>
      <w:r w:rsidR="009709E4" w:rsidRPr="00B33B39">
        <w:rPr>
          <w:rFonts w:ascii="Times New Roman" w:hAnsi="Times New Roman"/>
          <w:sz w:val="24"/>
          <w:szCs w:val="24"/>
        </w:rPr>
        <w:t>финансова</w:t>
      </w:r>
      <w:r w:rsidR="004C2DA8">
        <w:rPr>
          <w:rFonts w:ascii="Times New Roman" w:hAnsi="Times New Roman"/>
          <w:sz w:val="24"/>
          <w:szCs w:val="24"/>
          <w:lang w:val="en-US"/>
        </w:rPr>
        <w:t xml:space="preserve"> </w:t>
      </w:r>
      <w:r w:rsidR="009709E4" w:rsidRPr="00B33B39">
        <w:rPr>
          <w:rFonts w:ascii="Times New Roman" w:hAnsi="Times New Roman"/>
          <w:sz w:val="24"/>
          <w:szCs w:val="24"/>
        </w:rPr>
        <w:t>помощ BG16RFOP002-2.091</w:t>
      </w:r>
      <w:r w:rsidR="00B455AD" w:rsidRPr="00B33B39">
        <w:rPr>
          <w:rFonts w:ascii="Times New Roman" w:hAnsi="Times New Roman"/>
          <w:sz w:val="24"/>
          <w:szCs w:val="24"/>
        </w:rPr>
        <w:t xml:space="preserve"> </w:t>
      </w:r>
      <w:bookmarkEnd w:id="3"/>
      <w:bookmarkEnd w:id="4"/>
      <w:bookmarkEnd w:id="5"/>
      <w:bookmarkEnd w:id="6"/>
      <w:bookmarkEnd w:id="7"/>
      <w:bookmarkEnd w:id="8"/>
      <w:bookmarkEnd w:id="9"/>
      <w:r w:rsidR="009709E4" w:rsidRPr="00B33B39">
        <w:rPr>
          <w:rFonts w:ascii="Times New Roman" w:hAnsi="Times New Roman"/>
          <w:sz w:val="24"/>
          <w:szCs w:val="24"/>
        </w:rPr>
        <w:t>„Подкрепа за МСП, извършващи автобусни превози, за преодоляване на икономическите последствия от пандемията COVID-19“</w:t>
      </w:r>
    </w:p>
    <w:p w14:paraId="2E45D7C7" w14:textId="77777777" w:rsidR="00167CDE" w:rsidRPr="006A375F" w:rsidRDefault="00167CDE" w:rsidP="00CA618D">
      <w:pPr>
        <w:pStyle w:val="Bodyall"/>
        <w:numPr>
          <w:ilvl w:val="0"/>
          <w:numId w:val="0"/>
        </w:numPr>
        <w:spacing w:before="100" w:beforeAutospacing="1" w:after="100" w:afterAutospacing="1" w:line="240" w:lineRule="auto"/>
        <w:ind w:firstLine="709"/>
        <w:rPr>
          <w:rFonts w:ascii="Times New Roman" w:hAnsi="Times New Roman"/>
          <w:szCs w:val="24"/>
        </w:rPr>
      </w:pPr>
      <w:r w:rsidRPr="006A375F">
        <w:rPr>
          <w:rFonts w:ascii="Times New Roman" w:hAnsi="Times New Roman"/>
          <w:szCs w:val="24"/>
        </w:rPr>
        <w:t xml:space="preserve">Ръководството има за задача да улесни бенефициентите </w:t>
      </w:r>
      <w:r w:rsidR="006A375F" w:rsidRPr="006A375F">
        <w:rPr>
          <w:rFonts w:ascii="Times New Roman" w:hAnsi="Times New Roman"/>
          <w:szCs w:val="24"/>
        </w:rPr>
        <w:t>(к</w:t>
      </w:r>
      <w:r w:rsidR="006A375F" w:rsidRPr="006A375F">
        <w:rPr>
          <w:rFonts w:ascii="Times New Roman" w:hAnsi="Times New Roman"/>
        </w:rPr>
        <w:t>ра</w:t>
      </w:r>
      <w:r w:rsidR="0037100D">
        <w:rPr>
          <w:rFonts w:ascii="Times New Roman" w:hAnsi="Times New Roman"/>
        </w:rPr>
        <w:t>й</w:t>
      </w:r>
      <w:r w:rsidR="006A375F" w:rsidRPr="006A375F">
        <w:rPr>
          <w:rFonts w:ascii="Times New Roman" w:hAnsi="Times New Roman"/>
        </w:rPr>
        <w:t>ните ползватели на помощта)</w:t>
      </w:r>
      <w:r w:rsidR="006A375F">
        <w:rPr>
          <w:rFonts w:ascii="Times New Roman" w:hAnsi="Times New Roman"/>
          <w:szCs w:val="24"/>
        </w:rPr>
        <w:t xml:space="preserve">, </w:t>
      </w:r>
      <w:r w:rsidRPr="006A375F">
        <w:rPr>
          <w:rFonts w:ascii="Times New Roman" w:hAnsi="Times New Roman"/>
          <w:szCs w:val="24"/>
        </w:rPr>
        <w:t xml:space="preserve">чрез предоставяне на конкретна, синтезирана и систематизирана информация относно техните основни права и задължения, за да се осигури ефективно техническо и финансово изпълнение на </w:t>
      </w:r>
      <w:r w:rsidR="00652BCA">
        <w:rPr>
          <w:rFonts w:ascii="Times New Roman" w:hAnsi="Times New Roman"/>
          <w:szCs w:val="24"/>
        </w:rPr>
        <w:t>договор</w:t>
      </w:r>
      <w:r w:rsidRPr="006A375F">
        <w:rPr>
          <w:rFonts w:ascii="Times New Roman" w:hAnsi="Times New Roman"/>
          <w:szCs w:val="24"/>
        </w:rPr>
        <w:t>а за безвъзмездна финансова помощ</w:t>
      </w:r>
      <w:r w:rsidR="00E23B11" w:rsidRPr="006A375F">
        <w:rPr>
          <w:rFonts w:ascii="Times New Roman" w:hAnsi="Times New Roman"/>
          <w:szCs w:val="24"/>
        </w:rPr>
        <w:t xml:space="preserve"> (</w:t>
      </w:r>
      <w:r w:rsidR="00E127ED" w:rsidRPr="006A375F">
        <w:rPr>
          <w:rFonts w:ascii="Times New Roman" w:hAnsi="Times New Roman"/>
          <w:szCs w:val="24"/>
        </w:rPr>
        <w:t>на</w:t>
      </w:r>
      <w:r w:rsidR="00E23B11" w:rsidRPr="006A375F">
        <w:rPr>
          <w:rFonts w:ascii="Times New Roman" w:hAnsi="Times New Roman"/>
          <w:szCs w:val="24"/>
        </w:rPr>
        <w:t xml:space="preserve">кратко </w:t>
      </w:r>
      <w:r w:rsidR="00463FDD">
        <w:rPr>
          <w:rFonts w:ascii="Times New Roman" w:hAnsi="Times New Roman"/>
          <w:szCs w:val="24"/>
        </w:rPr>
        <w:t>ДБФП</w:t>
      </w:r>
      <w:r w:rsidR="00E23B11" w:rsidRPr="006A375F">
        <w:rPr>
          <w:rFonts w:ascii="Times New Roman" w:hAnsi="Times New Roman"/>
          <w:szCs w:val="24"/>
        </w:rPr>
        <w:t>)</w:t>
      </w:r>
      <w:r w:rsidRPr="006A375F">
        <w:rPr>
          <w:rFonts w:ascii="Times New Roman" w:hAnsi="Times New Roman"/>
          <w:szCs w:val="24"/>
        </w:rPr>
        <w:t>.</w:t>
      </w:r>
    </w:p>
    <w:p w14:paraId="4873AD95" w14:textId="77777777" w:rsidR="00167CDE" w:rsidRPr="00B33B39" w:rsidRDefault="007D2317" w:rsidP="00CA0AE3">
      <w:pPr>
        <w:pStyle w:val="Bodyall"/>
        <w:numPr>
          <w:ilvl w:val="0"/>
          <w:numId w:val="0"/>
        </w:numPr>
        <w:spacing w:before="100" w:beforeAutospacing="1" w:after="100" w:afterAutospacing="1" w:line="240" w:lineRule="auto"/>
        <w:ind w:firstLine="709"/>
        <w:rPr>
          <w:rFonts w:ascii="Times New Roman" w:hAnsi="Times New Roman"/>
          <w:szCs w:val="24"/>
        </w:rPr>
      </w:pPr>
      <w:r>
        <w:rPr>
          <w:rFonts w:ascii="Times New Roman" w:hAnsi="Times New Roman"/>
          <w:szCs w:val="24"/>
        </w:rPr>
        <w:t>Р</w:t>
      </w:r>
      <w:r w:rsidR="00CC7344" w:rsidRPr="00B33B39">
        <w:rPr>
          <w:rFonts w:ascii="Times New Roman" w:hAnsi="Times New Roman"/>
          <w:szCs w:val="24"/>
        </w:rPr>
        <w:t xml:space="preserve">ъководството описва процедурите, които трябва да бъдат приложени от бенефициента, за да се осигури ефективно управление на </w:t>
      </w:r>
      <w:r w:rsidR="00463FDD">
        <w:rPr>
          <w:rFonts w:ascii="Times New Roman" w:hAnsi="Times New Roman"/>
          <w:szCs w:val="24"/>
        </w:rPr>
        <w:t>ДБФП</w:t>
      </w:r>
      <w:r w:rsidR="00652BCA">
        <w:rPr>
          <w:rFonts w:ascii="Times New Roman" w:hAnsi="Times New Roman"/>
          <w:szCs w:val="24"/>
        </w:rPr>
        <w:t xml:space="preserve"> </w:t>
      </w:r>
      <w:r w:rsidR="00CC7344" w:rsidRPr="00B33B39">
        <w:rPr>
          <w:rFonts w:ascii="Times New Roman" w:hAnsi="Times New Roman"/>
          <w:szCs w:val="24"/>
        </w:rPr>
        <w:t>и се отнася до:</w:t>
      </w:r>
    </w:p>
    <w:p w14:paraId="18D70120" w14:textId="77777777" w:rsidR="00167CDE" w:rsidRPr="00B33B39" w:rsidRDefault="00167CDE" w:rsidP="00492685">
      <w:pPr>
        <w:numPr>
          <w:ilvl w:val="0"/>
          <w:numId w:val="3"/>
        </w:numPr>
        <w:tabs>
          <w:tab w:val="num" w:pos="686"/>
        </w:tabs>
        <w:ind w:left="697" w:hanging="357"/>
        <w:jc w:val="both"/>
        <w:rPr>
          <w:rFonts w:ascii="Times New Roman" w:hAnsi="Times New Roman"/>
          <w:i w:val="0"/>
          <w:spacing w:val="-4"/>
          <w:sz w:val="24"/>
          <w:szCs w:val="24"/>
        </w:rPr>
      </w:pPr>
      <w:r w:rsidRPr="00B33B39">
        <w:rPr>
          <w:rFonts w:ascii="Times New Roman" w:hAnsi="Times New Roman"/>
          <w:i w:val="0"/>
          <w:spacing w:val="-4"/>
          <w:sz w:val="24"/>
          <w:szCs w:val="24"/>
        </w:rPr>
        <w:t xml:space="preserve">Основни стъпки за изпълнение на </w:t>
      </w:r>
      <w:r w:rsidR="00463FDD">
        <w:rPr>
          <w:rFonts w:ascii="Times New Roman" w:hAnsi="Times New Roman"/>
          <w:i w:val="0"/>
          <w:spacing w:val="-4"/>
          <w:sz w:val="24"/>
          <w:szCs w:val="24"/>
        </w:rPr>
        <w:t>ДБФП</w:t>
      </w:r>
      <w:r w:rsidRPr="00B33B39">
        <w:rPr>
          <w:rFonts w:ascii="Times New Roman" w:hAnsi="Times New Roman"/>
          <w:i w:val="0"/>
          <w:spacing w:val="-4"/>
          <w:sz w:val="24"/>
          <w:szCs w:val="24"/>
        </w:rPr>
        <w:t>;</w:t>
      </w:r>
    </w:p>
    <w:p w14:paraId="0B52F3DB" w14:textId="77777777" w:rsidR="00CC7344" w:rsidRPr="00B33B39" w:rsidRDefault="00CC7344" w:rsidP="00492685">
      <w:pPr>
        <w:numPr>
          <w:ilvl w:val="0"/>
          <w:numId w:val="3"/>
        </w:numPr>
        <w:tabs>
          <w:tab w:val="num" w:pos="700"/>
        </w:tabs>
        <w:ind w:left="697" w:hanging="357"/>
        <w:jc w:val="both"/>
        <w:rPr>
          <w:rFonts w:ascii="Times New Roman" w:hAnsi="Times New Roman"/>
          <w:i w:val="0"/>
          <w:spacing w:val="-4"/>
          <w:sz w:val="24"/>
          <w:szCs w:val="24"/>
        </w:rPr>
      </w:pPr>
      <w:r w:rsidRPr="00B33B39">
        <w:rPr>
          <w:rFonts w:ascii="Times New Roman" w:hAnsi="Times New Roman"/>
          <w:i w:val="0"/>
          <w:spacing w:val="-4"/>
          <w:sz w:val="24"/>
          <w:szCs w:val="24"/>
        </w:rPr>
        <w:t xml:space="preserve">Изменения в </w:t>
      </w:r>
      <w:r w:rsidR="00463FDD">
        <w:rPr>
          <w:rFonts w:ascii="Times New Roman" w:hAnsi="Times New Roman"/>
          <w:i w:val="0"/>
          <w:spacing w:val="-4"/>
          <w:sz w:val="24"/>
          <w:szCs w:val="24"/>
        </w:rPr>
        <w:t>ДБФП</w:t>
      </w:r>
      <w:r w:rsidRPr="00B33B39">
        <w:rPr>
          <w:rFonts w:ascii="Times New Roman" w:hAnsi="Times New Roman"/>
          <w:i w:val="0"/>
          <w:spacing w:val="-4"/>
          <w:sz w:val="24"/>
          <w:szCs w:val="24"/>
        </w:rPr>
        <w:t>;</w:t>
      </w:r>
    </w:p>
    <w:p w14:paraId="0861DA20" w14:textId="77777777" w:rsidR="00CC7344" w:rsidRPr="00B33B39" w:rsidRDefault="00CC7344" w:rsidP="00492685">
      <w:pPr>
        <w:numPr>
          <w:ilvl w:val="0"/>
          <w:numId w:val="3"/>
        </w:numPr>
        <w:tabs>
          <w:tab w:val="num" w:pos="700"/>
        </w:tabs>
        <w:ind w:left="697" w:hanging="357"/>
        <w:jc w:val="both"/>
        <w:rPr>
          <w:rFonts w:ascii="Times New Roman" w:hAnsi="Times New Roman"/>
          <w:i w:val="0"/>
          <w:spacing w:val="-4"/>
          <w:sz w:val="24"/>
          <w:szCs w:val="24"/>
        </w:rPr>
      </w:pPr>
      <w:r w:rsidRPr="00B33B39">
        <w:rPr>
          <w:rFonts w:ascii="Times New Roman" w:hAnsi="Times New Roman"/>
          <w:i w:val="0"/>
          <w:spacing w:val="-4"/>
          <w:sz w:val="24"/>
          <w:szCs w:val="24"/>
        </w:rPr>
        <w:t xml:space="preserve">Спазване на условията на </w:t>
      </w:r>
      <w:r w:rsidR="00463FDD">
        <w:rPr>
          <w:rFonts w:ascii="Times New Roman" w:hAnsi="Times New Roman"/>
          <w:i w:val="0"/>
          <w:spacing w:val="-4"/>
          <w:sz w:val="24"/>
          <w:szCs w:val="24"/>
        </w:rPr>
        <w:t>ДБФП</w:t>
      </w:r>
      <w:r w:rsidRPr="00B33B39">
        <w:rPr>
          <w:rFonts w:ascii="Times New Roman" w:hAnsi="Times New Roman"/>
          <w:i w:val="0"/>
          <w:spacing w:val="-4"/>
          <w:sz w:val="24"/>
          <w:szCs w:val="24"/>
        </w:rPr>
        <w:t>;</w:t>
      </w:r>
    </w:p>
    <w:p w14:paraId="2CF9AEA1" w14:textId="77777777" w:rsidR="00CC7344" w:rsidRPr="00B33B39" w:rsidRDefault="00CC7344" w:rsidP="00492685">
      <w:pPr>
        <w:numPr>
          <w:ilvl w:val="0"/>
          <w:numId w:val="3"/>
        </w:numPr>
        <w:tabs>
          <w:tab w:val="num" w:pos="700"/>
        </w:tabs>
        <w:ind w:left="697" w:hanging="357"/>
        <w:jc w:val="both"/>
        <w:rPr>
          <w:rFonts w:ascii="Times New Roman" w:hAnsi="Times New Roman"/>
          <w:i w:val="0"/>
          <w:spacing w:val="-4"/>
          <w:sz w:val="24"/>
          <w:szCs w:val="24"/>
        </w:rPr>
      </w:pPr>
      <w:r w:rsidRPr="00B33B39">
        <w:rPr>
          <w:rFonts w:ascii="Times New Roman" w:hAnsi="Times New Roman"/>
          <w:i w:val="0"/>
          <w:spacing w:val="-4"/>
          <w:sz w:val="24"/>
          <w:szCs w:val="24"/>
        </w:rPr>
        <w:t>Отчитане изпълнение</w:t>
      </w:r>
      <w:r w:rsidR="002D190C" w:rsidRPr="00B33B39">
        <w:rPr>
          <w:rFonts w:ascii="Times New Roman" w:hAnsi="Times New Roman"/>
          <w:i w:val="0"/>
          <w:spacing w:val="-4"/>
          <w:sz w:val="24"/>
          <w:szCs w:val="24"/>
        </w:rPr>
        <w:t>то</w:t>
      </w:r>
      <w:r w:rsidRPr="00B33B39">
        <w:rPr>
          <w:rFonts w:ascii="Times New Roman" w:hAnsi="Times New Roman"/>
          <w:i w:val="0"/>
          <w:spacing w:val="-4"/>
          <w:sz w:val="24"/>
          <w:szCs w:val="24"/>
        </w:rPr>
        <w:t xml:space="preserve"> на </w:t>
      </w:r>
      <w:r w:rsidR="00463FDD">
        <w:rPr>
          <w:rFonts w:ascii="Times New Roman" w:hAnsi="Times New Roman"/>
          <w:i w:val="0"/>
          <w:spacing w:val="-4"/>
          <w:sz w:val="24"/>
          <w:szCs w:val="24"/>
        </w:rPr>
        <w:t>ДБФП</w:t>
      </w:r>
      <w:r w:rsidRPr="00B33B39">
        <w:rPr>
          <w:rFonts w:ascii="Times New Roman" w:hAnsi="Times New Roman"/>
          <w:i w:val="0"/>
          <w:spacing w:val="-4"/>
          <w:sz w:val="24"/>
          <w:szCs w:val="24"/>
        </w:rPr>
        <w:t>;</w:t>
      </w:r>
    </w:p>
    <w:p w14:paraId="01AD2864" w14:textId="77777777" w:rsidR="00CC7344" w:rsidRPr="00B33B39" w:rsidRDefault="00CC7344" w:rsidP="00492685">
      <w:pPr>
        <w:numPr>
          <w:ilvl w:val="0"/>
          <w:numId w:val="3"/>
        </w:numPr>
        <w:tabs>
          <w:tab w:val="num" w:pos="700"/>
        </w:tabs>
        <w:ind w:left="697" w:hanging="357"/>
        <w:jc w:val="both"/>
        <w:rPr>
          <w:rFonts w:ascii="Times New Roman" w:hAnsi="Times New Roman"/>
          <w:i w:val="0"/>
          <w:spacing w:val="-4"/>
          <w:sz w:val="24"/>
          <w:szCs w:val="24"/>
        </w:rPr>
      </w:pPr>
      <w:r w:rsidRPr="00B33B39">
        <w:rPr>
          <w:rFonts w:ascii="Times New Roman" w:hAnsi="Times New Roman"/>
          <w:i w:val="0"/>
          <w:spacing w:val="-4"/>
          <w:sz w:val="24"/>
          <w:szCs w:val="24"/>
        </w:rPr>
        <w:t>Комуникация със съответните институции;</w:t>
      </w:r>
    </w:p>
    <w:p w14:paraId="6AF325E5" w14:textId="77777777" w:rsidR="00CC7344" w:rsidRPr="00B33B39" w:rsidRDefault="00CC7344" w:rsidP="00492685">
      <w:pPr>
        <w:numPr>
          <w:ilvl w:val="0"/>
          <w:numId w:val="3"/>
        </w:numPr>
        <w:tabs>
          <w:tab w:val="num" w:pos="700"/>
        </w:tabs>
        <w:ind w:left="697" w:hanging="357"/>
        <w:jc w:val="both"/>
        <w:rPr>
          <w:rFonts w:ascii="Times New Roman" w:hAnsi="Times New Roman"/>
          <w:i w:val="0"/>
          <w:spacing w:val="-4"/>
          <w:sz w:val="24"/>
          <w:szCs w:val="24"/>
        </w:rPr>
      </w:pPr>
      <w:r w:rsidRPr="00B33B39">
        <w:rPr>
          <w:rFonts w:ascii="Times New Roman" w:hAnsi="Times New Roman"/>
          <w:i w:val="0"/>
          <w:spacing w:val="-4"/>
          <w:sz w:val="24"/>
          <w:szCs w:val="24"/>
        </w:rPr>
        <w:t>Съответствие с правилата за визуализация;</w:t>
      </w:r>
    </w:p>
    <w:p w14:paraId="0D01AA6C" w14:textId="77777777" w:rsidR="00CC7344" w:rsidRDefault="00CC7344" w:rsidP="00492685">
      <w:pPr>
        <w:numPr>
          <w:ilvl w:val="0"/>
          <w:numId w:val="3"/>
        </w:numPr>
        <w:tabs>
          <w:tab w:val="num" w:pos="700"/>
        </w:tabs>
        <w:ind w:left="697" w:hanging="357"/>
        <w:jc w:val="both"/>
        <w:rPr>
          <w:rFonts w:ascii="Times New Roman" w:hAnsi="Times New Roman"/>
          <w:i w:val="0"/>
          <w:spacing w:val="-4"/>
          <w:sz w:val="24"/>
          <w:szCs w:val="24"/>
        </w:rPr>
      </w:pPr>
      <w:r w:rsidRPr="00B33B39">
        <w:rPr>
          <w:rFonts w:ascii="Times New Roman" w:hAnsi="Times New Roman"/>
          <w:i w:val="0"/>
          <w:spacing w:val="-4"/>
          <w:sz w:val="24"/>
          <w:szCs w:val="24"/>
        </w:rPr>
        <w:t>Докум</w:t>
      </w:r>
      <w:r w:rsidR="005C10B7">
        <w:rPr>
          <w:rFonts w:ascii="Times New Roman" w:hAnsi="Times New Roman"/>
          <w:i w:val="0"/>
          <w:spacing w:val="-4"/>
          <w:sz w:val="24"/>
          <w:szCs w:val="24"/>
        </w:rPr>
        <w:t>ентооборот и поддържане на систе</w:t>
      </w:r>
      <w:r w:rsidRPr="00B33B39">
        <w:rPr>
          <w:rFonts w:ascii="Times New Roman" w:hAnsi="Times New Roman"/>
          <w:i w:val="0"/>
          <w:spacing w:val="-4"/>
          <w:sz w:val="24"/>
          <w:szCs w:val="24"/>
        </w:rPr>
        <w:t xml:space="preserve">ма за съхраняване на информацията по </w:t>
      </w:r>
      <w:r w:rsidR="00463FDD">
        <w:rPr>
          <w:rFonts w:ascii="Times New Roman" w:hAnsi="Times New Roman"/>
          <w:i w:val="0"/>
          <w:spacing w:val="-4"/>
          <w:sz w:val="24"/>
          <w:szCs w:val="24"/>
        </w:rPr>
        <w:t>ДБФП</w:t>
      </w:r>
      <w:r w:rsidRPr="00B33B39">
        <w:rPr>
          <w:rFonts w:ascii="Times New Roman" w:hAnsi="Times New Roman"/>
          <w:i w:val="0"/>
          <w:spacing w:val="-4"/>
          <w:sz w:val="24"/>
          <w:szCs w:val="24"/>
        </w:rPr>
        <w:t>;</w:t>
      </w:r>
    </w:p>
    <w:p w14:paraId="13F3AEC1" w14:textId="77777777" w:rsidR="00CF5C3B" w:rsidRPr="00B33B39" w:rsidRDefault="00CB7EC6" w:rsidP="00492685">
      <w:pPr>
        <w:numPr>
          <w:ilvl w:val="0"/>
          <w:numId w:val="3"/>
        </w:numPr>
        <w:tabs>
          <w:tab w:val="num" w:pos="700"/>
        </w:tabs>
        <w:ind w:left="697" w:hanging="357"/>
        <w:jc w:val="both"/>
        <w:rPr>
          <w:rFonts w:ascii="Times New Roman" w:hAnsi="Times New Roman"/>
          <w:i w:val="0"/>
          <w:spacing w:val="-4"/>
          <w:sz w:val="24"/>
          <w:szCs w:val="24"/>
        </w:rPr>
      </w:pPr>
      <w:r w:rsidRPr="00CB7EC6">
        <w:rPr>
          <w:rFonts w:ascii="Times New Roman" w:hAnsi="Times New Roman"/>
          <w:i w:val="0"/>
          <w:spacing w:val="-4"/>
          <w:sz w:val="24"/>
          <w:szCs w:val="24"/>
        </w:rPr>
        <w:t>Прилагане на процедурата за избор</w:t>
      </w:r>
      <w:r w:rsidR="00BA076B">
        <w:rPr>
          <w:rFonts w:ascii="Times New Roman" w:hAnsi="Times New Roman"/>
          <w:i w:val="0"/>
          <w:spacing w:val="-4"/>
          <w:sz w:val="24"/>
          <w:szCs w:val="24"/>
        </w:rPr>
        <w:t xml:space="preserve"> </w:t>
      </w:r>
      <w:r w:rsidRPr="00CB7EC6">
        <w:rPr>
          <w:rFonts w:ascii="Times New Roman" w:hAnsi="Times New Roman"/>
          <w:i w:val="0"/>
          <w:spacing w:val="-4"/>
          <w:sz w:val="24"/>
          <w:szCs w:val="24"/>
        </w:rPr>
        <w:t xml:space="preserve">на изпълнител по реда на ПМС </w:t>
      </w:r>
      <w:r w:rsidR="00CF5C3B">
        <w:rPr>
          <w:rFonts w:ascii="Times New Roman" w:hAnsi="Times New Roman"/>
          <w:i w:val="0"/>
          <w:spacing w:val="-4"/>
          <w:sz w:val="24"/>
          <w:szCs w:val="24"/>
        </w:rPr>
        <w:t xml:space="preserve">№ </w:t>
      </w:r>
      <w:r w:rsidRPr="00CB7EC6">
        <w:rPr>
          <w:rFonts w:ascii="Times New Roman" w:hAnsi="Times New Roman"/>
          <w:i w:val="0"/>
          <w:spacing w:val="-4"/>
          <w:sz w:val="24"/>
          <w:szCs w:val="24"/>
        </w:rPr>
        <w:t>160</w:t>
      </w:r>
      <w:r w:rsidR="00154AD4">
        <w:rPr>
          <w:rFonts w:ascii="Times New Roman" w:hAnsi="Times New Roman"/>
          <w:i w:val="0"/>
          <w:spacing w:val="-4"/>
          <w:sz w:val="24"/>
          <w:szCs w:val="24"/>
        </w:rPr>
        <w:t>/01.</w:t>
      </w:r>
      <w:r w:rsidR="00CF5C3B">
        <w:rPr>
          <w:rFonts w:ascii="Times New Roman" w:hAnsi="Times New Roman"/>
          <w:i w:val="0"/>
          <w:spacing w:val="-4"/>
          <w:sz w:val="24"/>
          <w:szCs w:val="24"/>
        </w:rPr>
        <w:t>07.2016 г.</w:t>
      </w:r>
    </w:p>
    <w:p w14:paraId="0683DA77" w14:textId="77777777" w:rsidR="00CB7EC6" w:rsidRPr="00B33B39" w:rsidRDefault="00CB7EC6" w:rsidP="00CF5C3B">
      <w:pPr>
        <w:tabs>
          <w:tab w:val="num" w:pos="700"/>
        </w:tabs>
        <w:ind w:left="697"/>
        <w:jc w:val="both"/>
        <w:rPr>
          <w:rFonts w:ascii="Times New Roman" w:hAnsi="Times New Roman"/>
          <w:i w:val="0"/>
          <w:spacing w:val="-4"/>
          <w:sz w:val="24"/>
          <w:szCs w:val="24"/>
        </w:rPr>
      </w:pPr>
    </w:p>
    <w:p w14:paraId="0B60AB20" w14:textId="77777777" w:rsidR="00167CDE" w:rsidRPr="005712A0" w:rsidRDefault="00DD52F0" w:rsidP="009656BB">
      <w:pPr>
        <w:pStyle w:val="harCharChar"/>
        <w:numPr>
          <w:ilvl w:val="0"/>
          <w:numId w:val="0"/>
        </w:numPr>
        <w:spacing w:before="120"/>
        <w:ind w:right="40"/>
        <w:outlineLvl w:val="0"/>
        <w:rPr>
          <w:rFonts w:ascii="Verdana" w:hAnsi="Verdana"/>
          <w:sz w:val="20"/>
        </w:rPr>
      </w:pPr>
      <w:bookmarkStart w:id="10" w:name="_Toc210125458"/>
      <w:bookmarkStart w:id="11" w:name="_Ref212266919"/>
      <w:bookmarkStart w:id="12" w:name="_Toc212371079"/>
      <w:bookmarkStart w:id="13" w:name="_Toc214080089"/>
      <w:bookmarkStart w:id="14" w:name="_Toc252266789"/>
      <w:bookmarkStart w:id="15" w:name="_Toc252276921"/>
      <w:bookmarkStart w:id="16" w:name="_Toc252277099"/>
      <w:bookmarkStart w:id="17" w:name="_Toc491269261"/>
      <w:r>
        <w:rPr>
          <w:rFonts w:ascii="Verdana" w:hAnsi="Verdana"/>
          <w:sz w:val="20"/>
        </w:rPr>
        <w:lastRenderedPageBreak/>
        <w:t xml:space="preserve">ГЛАВА </w:t>
      </w:r>
      <w:r>
        <w:rPr>
          <w:rFonts w:ascii="Verdana" w:hAnsi="Verdana"/>
          <w:sz w:val="20"/>
          <w:lang w:val="en-US"/>
        </w:rPr>
        <w:t>I</w:t>
      </w:r>
      <w:r w:rsidRPr="004937D2">
        <w:rPr>
          <w:rFonts w:ascii="Verdana" w:hAnsi="Verdana"/>
          <w:sz w:val="20"/>
        </w:rPr>
        <w:t xml:space="preserve"> </w:t>
      </w:r>
      <w:r w:rsidR="005C10B7">
        <w:rPr>
          <w:rFonts w:ascii="Verdana" w:hAnsi="Verdana"/>
          <w:sz w:val="20"/>
        </w:rPr>
        <w:t>ДОГОВОР</w:t>
      </w:r>
      <w:r w:rsidR="00167CDE" w:rsidRPr="005712A0">
        <w:rPr>
          <w:rFonts w:ascii="Verdana" w:hAnsi="Verdana"/>
          <w:sz w:val="20"/>
        </w:rPr>
        <w:t xml:space="preserve"> ЗА БЕЗВЪЗМЕЗДНА ФИНАНСОВА ПОМОЩ</w:t>
      </w:r>
      <w:bookmarkEnd w:id="10"/>
      <w:bookmarkEnd w:id="11"/>
      <w:bookmarkEnd w:id="12"/>
      <w:bookmarkEnd w:id="13"/>
      <w:bookmarkEnd w:id="14"/>
      <w:bookmarkEnd w:id="15"/>
      <w:bookmarkEnd w:id="16"/>
      <w:bookmarkEnd w:id="17"/>
    </w:p>
    <w:p w14:paraId="16919E54" w14:textId="77777777" w:rsidR="00D03683" w:rsidRPr="005712A0" w:rsidRDefault="005C10B7" w:rsidP="00492685">
      <w:pPr>
        <w:pStyle w:val="2Heading"/>
        <w:numPr>
          <w:ilvl w:val="0"/>
          <w:numId w:val="7"/>
        </w:numPr>
        <w:tabs>
          <w:tab w:val="left" w:pos="1120"/>
        </w:tabs>
        <w:spacing w:before="100" w:beforeAutospacing="1" w:after="100" w:afterAutospacing="1"/>
        <w:ind w:left="14" w:firstLine="700"/>
        <w:jc w:val="both"/>
        <w:outlineLvl w:val="0"/>
        <w:rPr>
          <w:rFonts w:ascii="Verdana" w:hAnsi="Verdana"/>
          <w:sz w:val="20"/>
          <w:szCs w:val="20"/>
        </w:rPr>
      </w:pPr>
      <w:bookmarkStart w:id="18" w:name="_Toc213582652"/>
      <w:bookmarkStart w:id="19" w:name="_Toc213583120"/>
      <w:bookmarkStart w:id="20" w:name="_Toc213727983"/>
      <w:bookmarkStart w:id="21" w:name="_Toc213744574"/>
      <w:bookmarkStart w:id="22" w:name="_Toc213746292"/>
      <w:bookmarkStart w:id="23" w:name="_Toc213748067"/>
      <w:bookmarkStart w:id="24" w:name="_Toc214079164"/>
      <w:bookmarkStart w:id="25" w:name="_Toc214079627"/>
      <w:bookmarkStart w:id="26" w:name="_Toc214080090"/>
      <w:bookmarkStart w:id="27" w:name="_Toc213582676"/>
      <w:bookmarkStart w:id="28" w:name="_Toc213583144"/>
      <w:bookmarkStart w:id="29" w:name="_Toc213728007"/>
      <w:bookmarkStart w:id="30" w:name="_Toc213744598"/>
      <w:bookmarkStart w:id="31" w:name="_Toc213746316"/>
      <w:bookmarkStart w:id="32" w:name="_Toc213748091"/>
      <w:bookmarkStart w:id="33" w:name="_Toc214079188"/>
      <w:bookmarkStart w:id="34" w:name="_Toc214079651"/>
      <w:bookmarkStart w:id="35" w:name="_Toc214080114"/>
      <w:bookmarkStart w:id="36" w:name="_Toc213582682"/>
      <w:bookmarkStart w:id="37" w:name="_Toc213583150"/>
      <w:bookmarkStart w:id="38" w:name="_Toc213728013"/>
      <w:bookmarkStart w:id="39" w:name="_Toc213744604"/>
      <w:bookmarkStart w:id="40" w:name="_Toc213746322"/>
      <w:bookmarkStart w:id="41" w:name="_Toc213748097"/>
      <w:bookmarkStart w:id="42" w:name="_Toc214079194"/>
      <w:bookmarkStart w:id="43" w:name="_Toc214079657"/>
      <w:bookmarkStart w:id="44" w:name="_Toc214080120"/>
      <w:bookmarkStart w:id="45" w:name="_Toc213582692"/>
      <w:bookmarkStart w:id="46" w:name="_Toc213583160"/>
      <w:bookmarkStart w:id="47" w:name="_Toc213728023"/>
      <w:bookmarkStart w:id="48" w:name="_Toc213744614"/>
      <w:bookmarkStart w:id="49" w:name="_Toc213746332"/>
      <w:bookmarkStart w:id="50" w:name="_Toc213748107"/>
      <w:bookmarkStart w:id="51" w:name="_Toc214079204"/>
      <w:bookmarkStart w:id="52" w:name="_Toc214079667"/>
      <w:bookmarkStart w:id="53" w:name="_Toc214080130"/>
      <w:bookmarkStart w:id="54" w:name="_Toc213582693"/>
      <w:bookmarkStart w:id="55" w:name="_Toc213583161"/>
      <w:bookmarkStart w:id="56" w:name="_Toc213728024"/>
      <w:bookmarkStart w:id="57" w:name="_Toc213744615"/>
      <w:bookmarkStart w:id="58" w:name="_Toc213746333"/>
      <w:bookmarkStart w:id="59" w:name="_Toc213748108"/>
      <w:bookmarkStart w:id="60" w:name="_Toc214079205"/>
      <w:bookmarkStart w:id="61" w:name="_Toc214079668"/>
      <w:bookmarkStart w:id="62" w:name="_Toc214080131"/>
      <w:bookmarkStart w:id="63" w:name="_Toc213582695"/>
      <w:bookmarkStart w:id="64" w:name="_Toc213583163"/>
      <w:bookmarkStart w:id="65" w:name="_Toc213728026"/>
      <w:bookmarkStart w:id="66" w:name="_Toc213744617"/>
      <w:bookmarkStart w:id="67" w:name="_Toc213746335"/>
      <w:bookmarkStart w:id="68" w:name="_Toc213748110"/>
      <w:bookmarkStart w:id="69" w:name="_Toc214079207"/>
      <w:bookmarkStart w:id="70" w:name="_Toc214079670"/>
      <w:bookmarkStart w:id="71" w:name="_Toc214080133"/>
      <w:bookmarkStart w:id="72" w:name="_Toc213582696"/>
      <w:bookmarkStart w:id="73" w:name="_Toc213583164"/>
      <w:bookmarkStart w:id="74" w:name="_Toc213728027"/>
      <w:bookmarkStart w:id="75" w:name="_Toc213744618"/>
      <w:bookmarkStart w:id="76" w:name="_Toc213746336"/>
      <w:bookmarkStart w:id="77" w:name="_Toc213748111"/>
      <w:bookmarkStart w:id="78" w:name="_Toc214079208"/>
      <w:bookmarkStart w:id="79" w:name="_Toc214079671"/>
      <w:bookmarkStart w:id="80" w:name="_Toc214080134"/>
      <w:bookmarkStart w:id="81" w:name="_Toc213582697"/>
      <w:bookmarkStart w:id="82" w:name="_Toc213583165"/>
      <w:bookmarkStart w:id="83" w:name="_Toc213728028"/>
      <w:bookmarkStart w:id="84" w:name="_Toc213744619"/>
      <w:bookmarkStart w:id="85" w:name="_Toc213746337"/>
      <w:bookmarkStart w:id="86" w:name="_Toc213748112"/>
      <w:bookmarkStart w:id="87" w:name="_Toc214079209"/>
      <w:bookmarkStart w:id="88" w:name="_Toc214079672"/>
      <w:bookmarkStart w:id="89" w:name="_Toc214080135"/>
      <w:bookmarkStart w:id="90" w:name="_Toc213582698"/>
      <w:bookmarkStart w:id="91" w:name="_Toc213583166"/>
      <w:bookmarkStart w:id="92" w:name="_Toc213728029"/>
      <w:bookmarkStart w:id="93" w:name="_Toc213744620"/>
      <w:bookmarkStart w:id="94" w:name="_Toc213746338"/>
      <w:bookmarkStart w:id="95" w:name="_Toc213748113"/>
      <w:bookmarkStart w:id="96" w:name="_Toc214079210"/>
      <w:bookmarkStart w:id="97" w:name="_Toc214079673"/>
      <w:bookmarkStart w:id="98" w:name="_Toc214080136"/>
      <w:bookmarkStart w:id="99" w:name="_Toc213582699"/>
      <w:bookmarkStart w:id="100" w:name="_Toc213583167"/>
      <w:bookmarkStart w:id="101" w:name="_Toc213728030"/>
      <w:bookmarkStart w:id="102" w:name="_Toc213744621"/>
      <w:bookmarkStart w:id="103" w:name="_Toc213746339"/>
      <w:bookmarkStart w:id="104" w:name="_Toc213748114"/>
      <w:bookmarkStart w:id="105" w:name="_Toc214079211"/>
      <w:bookmarkStart w:id="106" w:name="_Toc214079674"/>
      <w:bookmarkStart w:id="107" w:name="_Toc214080137"/>
      <w:bookmarkStart w:id="108" w:name="_Toc213582700"/>
      <w:bookmarkStart w:id="109" w:name="_Toc213583168"/>
      <w:bookmarkStart w:id="110" w:name="_Toc213728031"/>
      <w:bookmarkStart w:id="111" w:name="_Toc213744622"/>
      <w:bookmarkStart w:id="112" w:name="_Toc213746340"/>
      <w:bookmarkStart w:id="113" w:name="_Toc213748115"/>
      <w:bookmarkStart w:id="114" w:name="_Toc214079212"/>
      <w:bookmarkStart w:id="115" w:name="_Toc214079675"/>
      <w:bookmarkStart w:id="116" w:name="_Toc214080138"/>
      <w:bookmarkStart w:id="117" w:name="_Toc213582701"/>
      <w:bookmarkStart w:id="118" w:name="_Toc213583169"/>
      <w:bookmarkStart w:id="119" w:name="_Toc213728032"/>
      <w:bookmarkStart w:id="120" w:name="_Toc213744623"/>
      <w:bookmarkStart w:id="121" w:name="_Toc213746341"/>
      <w:bookmarkStart w:id="122" w:name="_Toc213748116"/>
      <w:bookmarkStart w:id="123" w:name="_Toc214079213"/>
      <w:bookmarkStart w:id="124" w:name="_Toc214079676"/>
      <w:bookmarkStart w:id="125" w:name="_Toc214080139"/>
      <w:bookmarkStart w:id="126" w:name="_Toc213582702"/>
      <w:bookmarkStart w:id="127" w:name="_Toc213583170"/>
      <w:bookmarkStart w:id="128" w:name="_Toc213728033"/>
      <w:bookmarkStart w:id="129" w:name="_Toc213744624"/>
      <w:bookmarkStart w:id="130" w:name="_Toc213746342"/>
      <w:bookmarkStart w:id="131" w:name="_Toc213748117"/>
      <w:bookmarkStart w:id="132" w:name="_Toc214079214"/>
      <w:bookmarkStart w:id="133" w:name="_Toc214079677"/>
      <w:bookmarkStart w:id="134" w:name="_Toc214080140"/>
      <w:bookmarkStart w:id="135" w:name="_Toc213582703"/>
      <w:bookmarkStart w:id="136" w:name="_Toc213583171"/>
      <w:bookmarkStart w:id="137" w:name="_Toc213728034"/>
      <w:bookmarkStart w:id="138" w:name="_Toc213744625"/>
      <w:bookmarkStart w:id="139" w:name="_Toc213746343"/>
      <w:bookmarkStart w:id="140" w:name="_Toc213748118"/>
      <w:bookmarkStart w:id="141" w:name="_Toc214079215"/>
      <w:bookmarkStart w:id="142" w:name="_Toc214079678"/>
      <w:bookmarkStart w:id="143" w:name="_Toc214080141"/>
      <w:bookmarkStart w:id="144" w:name="_Toc213582704"/>
      <w:bookmarkStart w:id="145" w:name="_Toc213583172"/>
      <w:bookmarkStart w:id="146" w:name="_Toc213728035"/>
      <w:bookmarkStart w:id="147" w:name="_Toc213744626"/>
      <w:bookmarkStart w:id="148" w:name="_Toc213746344"/>
      <w:bookmarkStart w:id="149" w:name="_Toc213748119"/>
      <w:bookmarkStart w:id="150" w:name="_Toc214079216"/>
      <w:bookmarkStart w:id="151" w:name="_Toc214079679"/>
      <w:bookmarkStart w:id="152" w:name="_Toc214080142"/>
      <w:bookmarkStart w:id="153" w:name="_Toc213582705"/>
      <w:bookmarkStart w:id="154" w:name="_Toc213583173"/>
      <w:bookmarkStart w:id="155" w:name="_Toc213728036"/>
      <w:bookmarkStart w:id="156" w:name="_Toc213744627"/>
      <w:bookmarkStart w:id="157" w:name="_Toc213746345"/>
      <w:bookmarkStart w:id="158" w:name="_Toc213748120"/>
      <w:bookmarkStart w:id="159" w:name="_Toc214079217"/>
      <w:bookmarkStart w:id="160" w:name="_Toc214079680"/>
      <w:bookmarkStart w:id="161" w:name="_Toc214080143"/>
      <w:bookmarkStart w:id="162" w:name="_Toc213582706"/>
      <w:bookmarkStart w:id="163" w:name="_Toc213583174"/>
      <w:bookmarkStart w:id="164" w:name="_Toc213728037"/>
      <w:bookmarkStart w:id="165" w:name="_Toc213744628"/>
      <w:bookmarkStart w:id="166" w:name="_Toc213746346"/>
      <w:bookmarkStart w:id="167" w:name="_Toc213748121"/>
      <w:bookmarkStart w:id="168" w:name="_Toc214079218"/>
      <w:bookmarkStart w:id="169" w:name="_Toc214079681"/>
      <w:bookmarkStart w:id="170" w:name="_Toc214080144"/>
      <w:bookmarkStart w:id="171" w:name="_Toc213582707"/>
      <w:bookmarkStart w:id="172" w:name="_Toc213583175"/>
      <w:bookmarkStart w:id="173" w:name="_Toc213728038"/>
      <w:bookmarkStart w:id="174" w:name="_Toc213744629"/>
      <w:bookmarkStart w:id="175" w:name="_Toc213746347"/>
      <w:bookmarkStart w:id="176" w:name="_Toc213748122"/>
      <w:bookmarkStart w:id="177" w:name="_Toc214079219"/>
      <w:bookmarkStart w:id="178" w:name="_Toc214079682"/>
      <w:bookmarkStart w:id="179" w:name="_Toc214080145"/>
      <w:bookmarkStart w:id="180" w:name="_Toc213582708"/>
      <w:bookmarkStart w:id="181" w:name="_Toc213583176"/>
      <w:bookmarkStart w:id="182" w:name="_Toc213728039"/>
      <w:bookmarkStart w:id="183" w:name="_Toc213744630"/>
      <w:bookmarkStart w:id="184" w:name="_Toc213746348"/>
      <w:bookmarkStart w:id="185" w:name="_Toc213748123"/>
      <w:bookmarkStart w:id="186" w:name="_Toc214079220"/>
      <w:bookmarkStart w:id="187" w:name="_Toc214079683"/>
      <w:bookmarkStart w:id="188" w:name="_Toc214080146"/>
      <w:bookmarkStart w:id="189" w:name="_Toc213582709"/>
      <w:bookmarkStart w:id="190" w:name="_Toc213583177"/>
      <w:bookmarkStart w:id="191" w:name="_Toc213728040"/>
      <w:bookmarkStart w:id="192" w:name="_Toc213744631"/>
      <w:bookmarkStart w:id="193" w:name="_Toc213746349"/>
      <w:bookmarkStart w:id="194" w:name="_Toc213748124"/>
      <w:bookmarkStart w:id="195" w:name="_Toc214079221"/>
      <w:bookmarkStart w:id="196" w:name="_Toc214079684"/>
      <w:bookmarkStart w:id="197" w:name="_Toc214080147"/>
      <w:bookmarkStart w:id="198" w:name="_Toc213582710"/>
      <w:bookmarkStart w:id="199" w:name="_Toc213583178"/>
      <w:bookmarkStart w:id="200" w:name="_Toc213728041"/>
      <w:bookmarkStart w:id="201" w:name="_Toc213744632"/>
      <w:bookmarkStart w:id="202" w:name="_Toc213746350"/>
      <w:bookmarkStart w:id="203" w:name="_Toc213748125"/>
      <w:bookmarkStart w:id="204" w:name="_Toc214079222"/>
      <w:bookmarkStart w:id="205" w:name="_Toc214079685"/>
      <w:bookmarkStart w:id="206" w:name="_Toc214080148"/>
      <w:bookmarkStart w:id="207" w:name="_Toc213582711"/>
      <w:bookmarkStart w:id="208" w:name="_Toc213583179"/>
      <w:bookmarkStart w:id="209" w:name="_Toc213728042"/>
      <w:bookmarkStart w:id="210" w:name="_Toc213744633"/>
      <w:bookmarkStart w:id="211" w:name="_Toc213746351"/>
      <w:bookmarkStart w:id="212" w:name="_Toc213748126"/>
      <w:bookmarkStart w:id="213" w:name="_Toc214079223"/>
      <w:bookmarkStart w:id="214" w:name="_Toc214079686"/>
      <w:bookmarkStart w:id="215" w:name="_Toc214080149"/>
      <w:bookmarkStart w:id="216" w:name="_Toc213582712"/>
      <w:bookmarkStart w:id="217" w:name="_Toc213583180"/>
      <w:bookmarkStart w:id="218" w:name="_Toc213728043"/>
      <w:bookmarkStart w:id="219" w:name="_Toc213744634"/>
      <w:bookmarkStart w:id="220" w:name="_Toc213746352"/>
      <w:bookmarkStart w:id="221" w:name="_Toc213748127"/>
      <w:bookmarkStart w:id="222" w:name="_Toc214079224"/>
      <w:bookmarkStart w:id="223" w:name="_Toc214079687"/>
      <w:bookmarkStart w:id="224" w:name="_Toc214080150"/>
      <w:bookmarkStart w:id="225" w:name="_Toc213582713"/>
      <w:bookmarkStart w:id="226" w:name="_Toc213583181"/>
      <w:bookmarkStart w:id="227" w:name="_Toc213728044"/>
      <w:bookmarkStart w:id="228" w:name="_Toc213744635"/>
      <w:bookmarkStart w:id="229" w:name="_Toc213746353"/>
      <w:bookmarkStart w:id="230" w:name="_Toc213748128"/>
      <w:bookmarkStart w:id="231" w:name="_Toc214079225"/>
      <w:bookmarkStart w:id="232" w:name="_Toc214079688"/>
      <w:bookmarkStart w:id="233" w:name="_Toc214080151"/>
      <w:bookmarkStart w:id="234" w:name="_Toc213582714"/>
      <w:bookmarkStart w:id="235" w:name="_Toc213583182"/>
      <w:bookmarkStart w:id="236" w:name="_Toc213728045"/>
      <w:bookmarkStart w:id="237" w:name="_Toc213744636"/>
      <w:bookmarkStart w:id="238" w:name="_Toc213746354"/>
      <w:bookmarkStart w:id="239" w:name="_Toc213748129"/>
      <w:bookmarkStart w:id="240" w:name="_Toc214079226"/>
      <w:bookmarkStart w:id="241" w:name="_Toc214079689"/>
      <w:bookmarkStart w:id="242" w:name="_Toc214080152"/>
      <w:bookmarkStart w:id="243" w:name="_Toc213582715"/>
      <w:bookmarkStart w:id="244" w:name="_Toc213583183"/>
      <w:bookmarkStart w:id="245" w:name="_Toc213728046"/>
      <w:bookmarkStart w:id="246" w:name="_Toc213744637"/>
      <w:bookmarkStart w:id="247" w:name="_Toc213746355"/>
      <w:bookmarkStart w:id="248" w:name="_Toc213748130"/>
      <w:bookmarkStart w:id="249" w:name="_Toc214079227"/>
      <w:bookmarkStart w:id="250" w:name="_Toc214079690"/>
      <w:bookmarkStart w:id="251" w:name="_Toc214080153"/>
      <w:bookmarkStart w:id="252" w:name="_Toc213582716"/>
      <w:bookmarkStart w:id="253" w:name="_Toc213583184"/>
      <w:bookmarkStart w:id="254" w:name="_Toc213728047"/>
      <w:bookmarkStart w:id="255" w:name="_Toc213744638"/>
      <w:bookmarkStart w:id="256" w:name="_Toc213746356"/>
      <w:bookmarkStart w:id="257" w:name="_Toc213748131"/>
      <w:bookmarkStart w:id="258" w:name="_Toc214079228"/>
      <w:bookmarkStart w:id="259" w:name="_Toc214079691"/>
      <w:bookmarkStart w:id="260" w:name="_Toc214080154"/>
      <w:bookmarkStart w:id="261" w:name="_Toc213582717"/>
      <w:bookmarkStart w:id="262" w:name="_Toc213583185"/>
      <w:bookmarkStart w:id="263" w:name="_Toc213728048"/>
      <w:bookmarkStart w:id="264" w:name="_Toc213744639"/>
      <w:bookmarkStart w:id="265" w:name="_Toc213746357"/>
      <w:bookmarkStart w:id="266" w:name="_Toc213748132"/>
      <w:bookmarkStart w:id="267" w:name="_Toc214079229"/>
      <w:bookmarkStart w:id="268" w:name="_Toc214079692"/>
      <w:bookmarkStart w:id="269" w:name="_Toc214080155"/>
      <w:bookmarkStart w:id="270" w:name="_Toc213582718"/>
      <w:bookmarkStart w:id="271" w:name="_Toc213583186"/>
      <w:bookmarkStart w:id="272" w:name="_Toc213728049"/>
      <w:bookmarkStart w:id="273" w:name="_Toc213744640"/>
      <w:bookmarkStart w:id="274" w:name="_Toc213746358"/>
      <w:bookmarkStart w:id="275" w:name="_Toc213748133"/>
      <w:bookmarkStart w:id="276" w:name="_Toc214079230"/>
      <w:bookmarkStart w:id="277" w:name="_Toc214079693"/>
      <w:bookmarkStart w:id="278" w:name="_Toc214080156"/>
      <w:bookmarkStart w:id="279" w:name="_Toc213582719"/>
      <w:bookmarkStart w:id="280" w:name="_Toc213583187"/>
      <w:bookmarkStart w:id="281" w:name="_Toc213728050"/>
      <w:bookmarkStart w:id="282" w:name="_Toc213744641"/>
      <w:bookmarkStart w:id="283" w:name="_Toc213746359"/>
      <w:bookmarkStart w:id="284" w:name="_Toc213748134"/>
      <w:bookmarkStart w:id="285" w:name="_Toc214079231"/>
      <w:bookmarkStart w:id="286" w:name="_Toc214079694"/>
      <w:bookmarkStart w:id="287" w:name="_Toc214080157"/>
      <w:bookmarkStart w:id="288" w:name="_Toc213582720"/>
      <w:bookmarkStart w:id="289" w:name="_Toc213583188"/>
      <w:bookmarkStart w:id="290" w:name="_Toc213728051"/>
      <w:bookmarkStart w:id="291" w:name="_Toc213744642"/>
      <w:bookmarkStart w:id="292" w:name="_Toc213746360"/>
      <w:bookmarkStart w:id="293" w:name="_Toc213748135"/>
      <w:bookmarkStart w:id="294" w:name="_Toc214079232"/>
      <w:bookmarkStart w:id="295" w:name="_Toc214079695"/>
      <w:bookmarkStart w:id="296" w:name="_Toc214080158"/>
      <w:bookmarkStart w:id="297" w:name="_Toc213582721"/>
      <w:bookmarkStart w:id="298" w:name="_Toc213583189"/>
      <w:bookmarkStart w:id="299" w:name="_Toc213728052"/>
      <w:bookmarkStart w:id="300" w:name="_Toc213744643"/>
      <w:bookmarkStart w:id="301" w:name="_Toc213746361"/>
      <w:bookmarkStart w:id="302" w:name="_Toc213748136"/>
      <w:bookmarkStart w:id="303" w:name="_Toc214079233"/>
      <w:bookmarkStart w:id="304" w:name="_Toc214079696"/>
      <w:bookmarkStart w:id="305" w:name="_Toc214080159"/>
      <w:bookmarkStart w:id="306" w:name="_Toc213582722"/>
      <w:bookmarkStart w:id="307" w:name="_Toc213583190"/>
      <w:bookmarkStart w:id="308" w:name="_Toc213728053"/>
      <w:bookmarkStart w:id="309" w:name="_Toc213744644"/>
      <w:bookmarkStart w:id="310" w:name="_Toc213746362"/>
      <w:bookmarkStart w:id="311" w:name="_Toc213748137"/>
      <w:bookmarkStart w:id="312" w:name="_Toc214079234"/>
      <w:bookmarkStart w:id="313" w:name="_Toc214079697"/>
      <w:bookmarkStart w:id="314" w:name="_Toc214080160"/>
      <w:bookmarkStart w:id="315" w:name="_Toc213582723"/>
      <w:bookmarkStart w:id="316" w:name="_Toc213583191"/>
      <w:bookmarkStart w:id="317" w:name="_Toc213728054"/>
      <w:bookmarkStart w:id="318" w:name="_Toc213744645"/>
      <w:bookmarkStart w:id="319" w:name="_Toc213746363"/>
      <w:bookmarkStart w:id="320" w:name="_Toc213748138"/>
      <w:bookmarkStart w:id="321" w:name="_Toc214079235"/>
      <w:bookmarkStart w:id="322" w:name="_Toc214079698"/>
      <w:bookmarkStart w:id="323" w:name="_Toc214080161"/>
      <w:bookmarkStart w:id="324" w:name="_Toc213582724"/>
      <w:bookmarkStart w:id="325" w:name="_Toc213583192"/>
      <w:bookmarkStart w:id="326" w:name="_Toc213728055"/>
      <w:bookmarkStart w:id="327" w:name="_Toc213744646"/>
      <w:bookmarkStart w:id="328" w:name="_Toc213746364"/>
      <w:bookmarkStart w:id="329" w:name="_Toc213748139"/>
      <w:bookmarkStart w:id="330" w:name="_Toc214079236"/>
      <w:bookmarkStart w:id="331" w:name="_Toc214079699"/>
      <w:bookmarkStart w:id="332" w:name="_Toc214080162"/>
      <w:bookmarkStart w:id="333" w:name="_Основни_клаузи_на_договора_за_безвъ"/>
      <w:bookmarkStart w:id="334" w:name="_Toc491269262"/>
      <w:bookmarkStart w:id="335" w:name="_Toc183925221"/>
      <w:bookmarkStart w:id="336" w:name="_Toc183925398"/>
      <w:bookmarkStart w:id="337" w:name="_Toc154752135"/>
      <w:bookmarkStart w:id="338" w:name="_Toc214080165"/>
      <w:bookmarkStart w:id="339" w:name="_Toc252266790"/>
      <w:bookmarkStart w:id="340" w:name="_Toc252276922"/>
      <w:bookmarkStart w:id="341" w:name="_Toc25227710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Style w:val="CharCharCharChar"/>
          <w:rFonts w:ascii="Verdana" w:hAnsi="Verdana"/>
          <w:sz w:val="20"/>
          <w:szCs w:val="20"/>
          <w:lang w:val="bg-BG"/>
        </w:rPr>
        <w:t>ДОГОВОР ЗА</w:t>
      </w:r>
      <w:r w:rsidR="00D03683" w:rsidRPr="005712A0">
        <w:rPr>
          <w:rStyle w:val="CharCharCharChar"/>
          <w:rFonts w:ascii="Verdana" w:hAnsi="Verdana"/>
          <w:sz w:val="20"/>
          <w:szCs w:val="20"/>
          <w:lang w:val="bg-BG"/>
        </w:rPr>
        <w:t xml:space="preserve"> безвъзмездна</w:t>
      </w:r>
      <w:r w:rsidR="00D03683" w:rsidRPr="005712A0">
        <w:rPr>
          <w:rFonts w:ascii="Verdana" w:hAnsi="Verdana"/>
          <w:sz w:val="20"/>
          <w:szCs w:val="20"/>
        </w:rPr>
        <w:t xml:space="preserve"> ФИНАНСОВА помощ</w:t>
      </w:r>
      <w:r w:rsidR="001D4E17">
        <w:rPr>
          <w:rStyle w:val="FootnoteReference"/>
          <w:rFonts w:ascii="Verdana" w:hAnsi="Verdana"/>
          <w:sz w:val="20"/>
          <w:szCs w:val="20"/>
        </w:rPr>
        <w:footnoteReference w:id="1"/>
      </w:r>
      <w:bookmarkEnd w:id="334"/>
    </w:p>
    <w:p w14:paraId="6B73BCBA" w14:textId="77777777" w:rsidR="001344FF" w:rsidRPr="00B33B39" w:rsidRDefault="001344FF" w:rsidP="001344FF">
      <w:pPr>
        <w:pStyle w:val="Heading1"/>
        <w:jc w:val="both"/>
        <w:rPr>
          <w:rFonts w:ascii="Times New Roman" w:hAnsi="Times New Roman"/>
          <w:sz w:val="24"/>
          <w:szCs w:val="24"/>
        </w:rPr>
      </w:pPr>
      <w:bookmarkStart w:id="342" w:name="_Toc419444996"/>
      <w:bookmarkStart w:id="343" w:name="_Toc456860878"/>
      <w:bookmarkStart w:id="344" w:name="_Toc472583492"/>
      <w:bookmarkStart w:id="345" w:name="_Toc472592306"/>
      <w:bookmarkStart w:id="346" w:name="_Toc472593870"/>
      <w:bookmarkStart w:id="347" w:name="_Toc484069710"/>
      <w:bookmarkStart w:id="348" w:name="_Toc491269263"/>
      <w:r w:rsidRPr="00B33B39">
        <w:rPr>
          <w:rFonts w:ascii="Times New Roman" w:hAnsi="Times New Roman"/>
          <w:sz w:val="24"/>
          <w:szCs w:val="24"/>
        </w:rPr>
        <w:t xml:space="preserve">Със сключения </w:t>
      </w:r>
      <w:r w:rsidR="00463FDD">
        <w:rPr>
          <w:rFonts w:ascii="Times New Roman" w:hAnsi="Times New Roman"/>
          <w:sz w:val="24"/>
          <w:szCs w:val="24"/>
        </w:rPr>
        <w:t>ДБФП</w:t>
      </w:r>
      <w:r w:rsidRPr="00B33B39">
        <w:rPr>
          <w:rFonts w:ascii="Times New Roman" w:hAnsi="Times New Roman"/>
          <w:sz w:val="24"/>
          <w:szCs w:val="24"/>
        </w:rPr>
        <w:t xml:space="preserve"> между </w:t>
      </w:r>
      <w:r w:rsidR="005E31EA" w:rsidRPr="00B33B39">
        <w:rPr>
          <w:rFonts w:ascii="Times New Roman" w:hAnsi="Times New Roman"/>
          <w:sz w:val="24"/>
          <w:szCs w:val="24"/>
        </w:rPr>
        <w:t xml:space="preserve">Министерство на транспорта, информационните </w:t>
      </w:r>
      <w:r w:rsidR="005C10B7" w:rsidRPr="00B33B39">
        <w:rPr>
          <w:rFonts w:ascii="Times New Roman" w:hAnsi="Times New Roman"/>
          <w:sz w:val="24"/>
          <w:szCs w:val="24"/>
        </w:rPr>
        <w:t>технологии</w:t>
      </w:r>
      <w:r w:rsidR="005E31EA" w:rsidRPr="00B33B39">
        <w:rPr>
          <w:rFonts w:ascii="Times New Roman" w:hAnsi="Times New Roman"/>
          <w:sz w:val="24"/>
          <w:szCs w:val="24"/>
        </w:rPr>
        <w:t xml:space="preserve"> и съобщенията</w:t>
      </w:r>
      <w:r w:rsidR="0040027F">
        <w:rPr>
          <w:rFonts w:ascii="Times New Roman" w:hAnsi="Times New Roman"/>
          <w:sz w:val="24"/>
          <w:szCs w:val="24"/>
        </w:rPr>
        <w:t xml:space="preserve"> </w:t>
      </w:r>
      <w:r w:rsidR="0040027F">
        <w:rPr>
          <w:rFonts w:ascii="Times New Roman" w:hAnsi="Times New Roman"/>
          <w:sz w:val="24"/>
          <w:szCs w:val="24"/>
          <w:lang w:val="en-US"/>
        </w:rPr>
        <w:t>(</w:t>
      </w:r>
      <w:r w:rsidR="0040027F">
        <w:rPr>
          <w:rFonts w:ascii="Times New Roman" w:hAnsi="Times New Roman"/>
          <w:sz w:val="24"/>
          <w:szCs w:val="24"/>
        </w:rPr>
        <w:t>МТИТС</w:t>
      </w:r>
      <w:r w:rsidR="0040027F">
        <w:rPr>
          <w:rFonts w:ascii="Times New Roman" w:hAnsi="Times New Roman"/>
          <w:sz w:val="24"/>
          <w:szCs w:val="24"/>
          <w:lang w:val="en-US"/>
        </w:rPr>
        <w:t>)</w:t>
      </w:r>
      <w:r w:rsidRPr="00B33B39">
        <w:rPr>
          <w:rFonts w:ascii="Times New Roman" w:hAnsi="Times New Roman"/>
          <w:sz w:val="24"/>
          <w:szCs w:val="24"/>
        </w:rPr>
        <w:t xml:space="preserve"> и бенефициента се уреждат правата и задълженията на страните с оглед изпълнението на одобрения проект. </w:t>
      </w:r>
      <w:bookmarkStart w:id="349" w:name="_Toc419444997"/>
      <w:bookmarkStart w:id="350" w:name="_Toc456860879"/>
      <w:bookmarkStart w:id="351" w:name="_Toc472583493"/>
      <w:bookmarkStart w:id="352" w:name="_Toc472592307"/>
      <w:bookmarkStart w:id="353" w:name="_Toc472593871"/>
      <w:bookmarkStart w:id="354" w:name="_Toc484069711"/>
      <w:bookmarkStart w:id="355" w:name="_Toc491269264"/>
      <w:bookmarkEnd w:id="342"/>
      <w:bookmarkEnd w:id="343"/>
      <w:bookmarkEnd w:id="344"/>
      <w:bookmarkEnd w:id="345"/>
      <w:bookmarkEnd w:id="346"/>
      <w:bookmarkEnd w:id="347"/>
      <w:bookmarkEnd w:id="348"/>
      <w:r w:rsidRPr="00B33B39">
        <w:rPr>
          <w:rFonts w:ascii="Times New Roman" w:hAnsi="Times New Roman"/>
          <w:sz w:val="24"/>
          <w:szCs w:val="24"/>
        </w:rPr>
        <w:t xml:space="preserve">Преди да започне изпълнението на </w:t>
      </w:r>
      <w:r w:rsidR="00463FDD">
        <w:rPr>
          <w:rFonts w:ascii="Times New Roman" w:hAnsi="Times New Roman"/>
          <w:sz w:val="24"/>
          <w:szCs w:val="24"/>
        </w:rPr>
        <w:t>ДБФП</w:t>
      </w:r>
      <w:r w:rsidRPr="00B33B39">
        <w:rPr>
          <w:rFonts w:ascii="Times New Roman" w:hAnsi="Times New Roman"/>
          <w:sz w:val="24"/>
          <w:szCs w:val="24"/>
        </w:rPr>
        <w:t>, бенефициентът следва подробно да се запознае със съдържанието му, общите условия и всички приложения. Необходимо е да се обърне особено внимание на всички срокове свързани с изпълнението на проекта.</w:t>
      </w:r>
      <w:bookmarkEnd w:id="349"/>
      <w:bookmarkEnd w:id="350"/>
      <w:bookmarkEnd w:id="351"/>
      <w:bookmarkEnd w:id="352"/>
      <w:bookmarkEnd w:id="353"/>
      <w:bookmarkEnd w:id="354"/>
      <w:bookmarkEnd w:id="355"/>
    </w:p>
    <w:p w14:paraId="521C1EF6" w14:textId="77777777" w:rsidR="000B7D32" w:rsidRPr="00B33B39" w:rsidRDefault="000B7D32" w:rsidP="00CA618D">
      <w:pPr>
        <w:pStyle w:val="Bodyall"/>
        <w:numPr>
          <w:ilvl w:val="0"/>
          <w:numId w:val="0"/>
        </w:numPr>
        <w:spacing w:line="240" w:lineRule="auto"/>
        <w:ind w:left="432" w:hanging="432"/>
        <w:rPr>
          <w:rFonts w:ascii="Times New Roman" w:hAnsi="Times New Roman"/>
          <w:i/>
          <w:szCs w:val="24"/>
        </w:rPr>
      </w:pPr>
    </w:p>
    <w:p w14:paraId="1BDC92B8" w14:textId="77777777" w:rsidR="00D03683" w:rsidRPr="00B33B39" w:rsidRDefault="00D03683" w:rsidP="00CA618D">
      <w:pPr>
        <w:pStyle w:val="Bodyall"/>
        <w:numPr>
          <w:ilvl w:val="0"/>
          <w:numId w:val="0"/>
        </w:numPr>
        <w:spacing w:line="240" w:lineRule="auto"/>
        <w:ind w:left="432" w:hanging="432"/>
        <w:rPr>
          <w:rFonts w:ascii="Times New Roman" w:hAnsi="Times New Roman"/>
          <w:szCs w:val="24"/>
        </w:rPr>
      </w:pPr>
      <w:r w:rsidRPr="00B33B39">
        <w:rPr>
          <w:rFonts w:ascii="Times New Roman" w:hAnsi="Times New Roman"/>
          <w:szCs w:val="24"/>
        </w:rPr>
        <w:t>Бенефициентът следва стриктно да изпълнява следните свои</w:t>
      </w:r>
      <w:r w:rsidRPr="00B33B39" w:rsidDel="00FD1B33">
        <w:rPr>
          <w:rFonts w:ascii="Times New Roman" w:hAnsi="Times New Roman"/>
          <w:szCs w:val="24"/>
        </w:rPr>
        <w:t xml:space="preserve"> </w:t>
      </w:r>
      <w:r w:rsidRPr="00B33B39">
        <w:rPr>
          <w:rFonts w:ascii="Times New Roman" w:hAnsi="Times New Roman"/>
          <w:szCs w:val="24"/>
        </w:rPr>
        <w:t>основни задължения:</w:t>
      </w:r>
    </w:p>
    <w:p w14:paraId="77F55E07" w14:textId="77777777" w:rsidR="006401D1" w:rsidRPr="00B33B39" w:rsidRDefault="006401D1" w:rsidP="00CA618D">
      <w:pPr>
        <w:pStyle w:val="Bodyall"/>
        <w:numPr>
          <w:ilvl w:val="0"/>
          <w:numId w:val="0"/>
        </w:numPr>
        <w:spacing w:line="240" w:lineRule="auto"/>
        <w:ind w:left="432" w:hanging="432"/>
        <w:rPr>
          <w:rFonts w:ascii="Times New Roman" w:hAnsi="Times New Roman"/>
          <w:i/>
          <w:szCs w:val="24"/>
        </w:rPr>
      </w:pPr>
    </w:p>
    <w:p w14:paraId="1B2533CC" w14:textId="77777777" w:rsidR="00D03683" w:rsidRPr="00B33B39" w:rsidRDefault="00AD126C" w:rsidP="00492685">
      <w:pPr>
        <w:numPr>
          <w:ilvl w:val="0"/>
          <w:numId w:val="3"/>
        </w:numPr>
        <w:tabs>
          <w:tab w:val="num" w:pos="700"/>
        </w:tabs>
        <w:ind w:left="697" w:hanging="357"/>
        <w:jc w:val="both"/>
        <w:rPr>
          <w:rFonts w:ascii="Times New Roman" w:hAnsi="Times New Roman"/>
          <w:i w:val="0"/>
          <w:spacing w:val="-4"/>
          <w:sz w:val="24"/>
          <w:szCs w:val="24"/>
        </w:rPr>
      </w:pPr>
      <w:r w:rsidRPr="00B33B39">
        <w:rPr>
          <w:rFonts w:ascii="Times New Roman" w:hAnsi="Times New Roman"/>
          <w:i w:val="0"/>
          <w:spacing w:val="-4"/>
          <w:sz w:val="24"/>
          <w:szCs w:val="24"/>
        </w:rPr>
        <w:t>Н</w:t>
      </w:r>
      <w:r w:rsidR="00D03683" w:rsidRPr="00B33B39">
        <w:rPr>
          <w:rFonts w:ascii="Times New Roman" w:hAnsi="Times New Roman"/>
          <w:i w:val="0"/>
          <w:spacing w:val="-4"/>
          <w:sz w:val="24"/>
          <w:szCs w:val="24"/>
        </w:rPr>
        <w:t>оси основната отговорност за изпълнение</w:t>
      </w:r>
      <w:r w:rsidR="00735678" w:rsidRPr="00B33B39">
        <w:rPr>
          <w:rFonts w:ascii="Times New Roman" w:hAnsi="Times New Roman"/>
          <w:i w:val="0"/>
          <w:spacing w:val="-4"/>
          <w:sz w:val="24"/>
          <w:szCs w:val="24"/>
        </w:rPr>
        <w:t>то</w:t>
      </w:r>
      <w:r w:rsidR="00D03683" w:rsidRPr="00B33B39">
        <w:rPr>
          <w:rFonts w:ascii="Times New Roman" w:hAnsi="Times New Roman"/>
          <w:i w:val="0"/>
          <w:spacing w:val="-4"/>
          <w:sz w:val="24"/>
          <w:szCs w:val="24"/>
        </w:rPr>
        <w:t xml:space="preserve"> на проекта</w:t>
      </w:r>
      <w:r w:rsidR="00735678" w:rsidRPr="00B33B39">
        <w:rPr>
          <w:rFonts w:ascii="Times New Roman" w:hAnsi="Times New Roman"/>
          <w:i w:val="0"/>
          <w:spacing w:val="-4"/>
          <w:sz w:val="24"/>
          <w:szCs w:val="24"/>
        </w:rPr>
        <w:t xml:space="preserve"> и постигането на неговите цели</w:t>
      </w:r>
      <w:r w:rsidR="00A04BDD" w:rsidRPr="00B33B39">
        <w:rPr>
          <w:rFonts w:ascii="Times New Roman" w:hAnsi="Times New Roman"/>
          <w:i w:val="0"/>
          <w:spacing w:val="-4"/>
          <w:sz w:val="24"/>
          <w:szCs w:val="24"/>
        </w:rPr>
        <w:t xml:space="preserve">. </w:t>
      </w:r>
      <w:r w:rsidR="00D03683" w:rsidRPr="00B33B39">
        <w:rPr>
          <w:rFonts w:ascii="Times New Roman" w:hAnsi="Times New Roman"/>
          <w:i w:val="0"/>
          <w:spacing w:val="-4"/>
          <w:sz w:val="24"/>
          <w:szCs w:val="24"/>
        </w:rPr>
        <w:t>Затова, в съответствие с най-добрите практики в управлението на проекти, бенефициентът е длъжен да осигури необходимите ресурси, ефективност, прозрачност и добросъвестност при изпълнението на предвидените дейности.</w:t>
      </w:r>
    </w:p>
    <w:p w14:paraId="7D40D952" w14:textId="77777777" w:rsidR="00D03683" w:rsidRDefault="00B74B75" w:rsidP="00492685">
      <w:pPr>
        <w:numPr>
          <w:ilvl w:val="0"/>
          <w:numId w:val="3"/>
        </w:numPr>
        <w:tabs>
          <w:tab w:val="num" w:pos="700"/>
        </w:tabs>
        <w:ind w:left="697" w:hanging="357"/>
        <w:jc w:val="both"/>
        <w:rPr>
          <w:rFonts w:ascii="Times New Roman" w:hAnsi="Times New Roman"/>
          <w:i w:val="0"/>
          <w:spacing w:val="-4"/>
          <w:sz w:val="24"/>
          <w:szCs w:val="24"/>
        </w:rPr>
      </w:pPr>
      <w:r w:rsidRPr="00B33B39">
        <w:rPr>
          <w:rFonts w:ascii="Times New Roman" w:hAnsi="Times New Roman"/>
          <w:i w:val="0"/>
          <w:spacing w:val="-4"/>
          <w:sz w:val="24"/>
          <w:szCs w:val="24"/>
        </w:rPr>
        <w:t>Д</w:t>
      </w:r>
      <w:r w:rsidR="00D03683" w:rsidRPr="00B33B39">
        <w:rPr>
          <w:rFonts w:ascii="Times New Roman" w:hAnsi="Times New Roman"/>
          <w:i w:val="0"/>
          <w:spacing w:val="-4"/>
          <w:sz w:val="24"/>
          <w:szCs w:val="24"/>
        </w:rPr>
        <w:t>лъжен</w:t>
      </w:r>
      <w:r w:rsidRPr="00B33B39">
        <w:rPr>
          <w:rFonts w:ascii="Times New Roman" w:hAnsi="Times New Roman"/>
          <w:i w:val="0"/>
          <w:spacing w:val="-4"/>
          <w:sz w:val="24"/>
          <w:szCs w:val="24"/>
        </w:rPr>
        <w:t xml:space="preserve"> е</w:t>
      </w:r>
      <w:r w:rsidR="00D03683" w:rsidRPr="00B33B39">
        <w:rPr>
          <w:rFonts w:ascii="Times New Roman" w:hAnsi="Times New Roman"/>
          <w:i w:val="0"/>
          <w:spacing w:val="-4"/>
          <w:sz w:val="24"/>
          <w:szCs w:val="24"/>
        </w:rPr>
        <w:t xml:space="preserve"> да предоставя цялата информация за изпълнението на </w:t>
      </w:r>
      <w:r w:rsidR="00735678" w:rsidRPr="00B33B39">
        <w:rPr>
          <w:rFonts w:ascii="Times New Roman" w:hAnsi="Times New Roman"/>
          <w:i w:val="0"/>
          <w:spacing w:val="-4"/>
          <w:sz w:val="24"/>
          <w:szCs w:val="24"/>
        </w:rPr>
        <w:t>проекта</w:t>
      </w:r>
      <w:r w:rsidR="00D03683" w:rsidRPr="00B33B39">
        <w:rPr>
          <w:rFonts w:ascii="Times New Roman" w:hAnsi="Times New Roman"/>
          <w:i w:val="0"/>
          <w:spacing w:val="-4"/>
          <w:sz w:val="24"/>
          <w:szCs w:val="24"/>
        </w:rPr>
        <w:t xml:space="preserve"> на </w:t>
      </w:r>
      <w:r w:rsidR="0040027F">
        <w:rPr>
          <w:rFonts w:ascii="Times New Roman" w:hAnsi="Times New Roman"/>
          <w:i w:val="0"/>
          <w:spacing w:val="-4"/>
          <w:sz w:val="24"/>
          <w:szCs w:val="24"/>
        </w:rPr>
        <w:t>МТИТС</w:t>
      </w:r>
      <w:r w:rsidR="00A04BDD" w:rsidRPr="00B33B39">
        <w:rPr>
          <w:rFonts w:ascii="Times New Roman" w:hAnsi="Times New Roman"/>
          <w:i w:val="0"/>
          <w:spacing w:val="-4"/>
          <w:sz w:val="24"/>
          <w:szCs w:val="24"/>
        </w:rPr>
        <w:t xml:space="preserve">, </w:t>
      </w:r>
      <w:r w:rsidR="00D03683" w:rsidRPr="00B33B39">
        <w:rPr>
          <w:rFonts w:ascii="Times New Roman" w:hAnsi="Times New Roman"/>
          <w:i w:val="0"/>
          <w:spacing w:val="-4"/>
          <w:sz w:val="24"/>
          <w:szCs w:val="24"/>
        </w:rPr>
        <w:t>Управляващия орган</w:t>
      </w:r>
      <w:r w:rsidR="005C3AB1" w:rsidRPr="00B33B39">
        <w:rPr>
          <w:rFonts w:ascii="Times New Roman" w:hAnsi="Times New Roman"/>
          <w:i w:val="0"/>
          <w:spacing w:val="-4"/>
          <w:sz w:val="24"/>
          <w:szCs w:val="24"/>
        </w:rPr>
        <w:t xml:space="preserve"> </w:t>
      </w:r>
      <w:r w:rsidR="00A04BDD" w:rsidRPr="00B33B39">
        <w:rPr>
          <w:rFonts w:ascii="Times New Roman" w:hAnsi="Times New Roman"/>
          <w:i w:val="0"/>
          <w:spacing w:val="-4"/>
          <w:sz w:val="24"/>
          <w:szCs w:val="24"/>
        </w:rPr>
        <w:t xml:space="preserve">на ОПИК </w:t>
      </w:r>
      <w:r w:rsidR="005C3AB1" w:rsidRPr="00B33B39">
        <w:rPr>
          <w:rFonts w:ascii="Times New Roman" w:hAnsi="Times New Roman"/>
          <w:i w:val="0"/>
          <w:spacing w:val="-4"/>
          <w:sz w:val="24"/>
          <w:szCs w:val="24"/>
        </w:rPr>
        <w:t>и/или упълномощени от него лица</w:t>
      </w:r>
      <w:r w:rsidR="00D03683" w:rsidRPr="00B33B39">
        <w:rPr>
          <w:rFonts w:ascii="Times New Roman" w:hAnsi="Times New Roman"/>
          <w:i w:val="0"/>
          <w:spacing w:val="-4"/>
          <w:sz w:val="24"/>
          <w:szCs w:val="24"/>
        </w:rPr>
        <w:t xml:space="preserve">, Сертифициращия орган, националните одитиращи органи, Европейската комисия, Европейската служба за борба с измамите, Европейската сметна палата и външните одитори, извършващи проверки съгласно Общите условия. </w:t>
      </w:r>
      <w:r w:rsidR="00A01064">
        <w:rPr>
          <w:rFonts w:ascii="Times New Roman" w:hAnsi="Times New Roman"/>
          <w:i w:val="0"/>
          <w:spacing w:val="-4"/>
          <w:sz w:val="24"/>
          <w:szCs w:val="24"/>
        </w:rPr>
        <w:t>Всеки един от горепосочените органи</w:t>
      </w:r>
      <w:r w:rsidR="00D03683" w:rsidRPr="00B33B39">
        <w:rPr>
          <w:rFonts w:ascii="Times New Roman" w:hAnsi="Times New Roman"/>
          <w:i w:val="0"/>
          <w:spacing w:val="-4"/>
          <w:sz w:val="24"/>
          <w:szCs w:val="24"/>
        </w:rPr>
        <w:t xml:space="preserve"> може да изиска допълнителна информация по всяко време и тази информация следва да бъде предоставена в срока и вида посочени в </w:t>
      </w:r>
      <w:r w:rsidR="00D03683" w:rsidRPr="006A375F">
        <w:rPr>
          <w:rFonts w:ascii="Times New Roman" w:hAnsi="Times New Roman"/>
          <w:i w:val="0"/>
          <w:spacing w:val="-4"/>
          <w:sz w:val="24"/>
          <w:szCs w:val="24"/>
        </w:rPr>
        <w:t>искането.</w:t>
      </w:r>
    </w:p>
    <w:p w14:paraId="3BDE122E" w14:textId="77777777" w:rsidR="00102CE7" w:rsidRPr="006A375F" w:rsidRDefault="00102CE7" w:rsidP="00492685">
      <w:pPr>
        <w:numPr>
          <w:ilvl w:val="0"/>
          <w:numId w:val="3"/>
        </w:numPr>
        <w:tabs>
          <w:tab w:val="num" w:pos="700"/>
        </w:tabs>
        <w:ind w:left="697" w:hanging="357"/>
        <w:jc w:val="both"/>
        <w:rPr>
          <w:rFonts w:ascii="Times New Roman" w:hAnsi="Times New Roman"/>
          <w:i w:val="0"/>
          <w:spacing w:val="-4"/>
          <w:sz w:val="24"/>
          <w:szCs w:val="24"/>
        </w:rPr>
      </w:pPr>
      <w:r>
        <w:rPr>
          <w:rFonts w:ascii="Times New Roman" w:hAnsi="Times New Roman"/>
          <w:i w:val="0"/>
          <w:spacing w:val="-4"/>
          <w:sz w:val="24"/>
          <w:szCs w:val="24"/>
        </w:rPr>
        <w:t xml:space="preserve">Да </w:t>
      </w:r>
      <w:r w:rsidRPr="00102CE7">
        <w:rPr>
          <w:rFonts w:ascii="Times New Roman" w:hAnsi="Times New Roman"/>
          <w:i w:val="0"/>
          <w:spacing w:val="-4"/>
          <w:sz w:val="24"/>
          <w:szCs w:val="24"/>
        </w:rPr>
        <w:t xml:space="preserve">изпълнява одобрените дейности според одобреното описание на проекта-Заявлението за подкрепа </w:t>
      </w:r>
      <w:r w:rsidRPr="00102CE7">
        <w:rPr>
          <w:rFonts w:ascii="Times New Roman" w:hAnsi="Times New Roman"/>
          <w:i w:val="0"/>
          <w:spacing w:val="-4"/>
          <w:sz w:val="24"/>
          <w:szCs w:val="24"/>
          <w:lang w:val="en-US"/>
        </w:rPr>
        <w:t>(</w:t>
      </w:r>
      <w:r w:rsidRPr="00102CE7">
        <w:rPr>
          <w:rFonts w:ascii="Times New Roman" w:hAnsi="Times New Roman"/>
          <w:i w:val="0"/>
          <w:spacing w:val="-4"/>
          <w:sz w:val="24"/>
          <w:szCs w:val="24"/>
        </w:rPr>
        <w:t>формуляр за кандидатстване, подаден в ИСУН</w:t>
      </w:r>
      <w:r w:rsidRPr="00102CE7">
        <w:rPr>
          <w:rFonts w:ascii="Times New Roman" w:hAnsi="Times New Roman"/>
          <w:i w:val="0"/>
          <w:spacing w:val="-4"/>
          <w:sz w:val="24"/>
          <w:szCs w:val="24"/>
          <w:lang w:val="en-US"/>
        </w:rPr>
        <w:t>)</w:t>
      </w:r>
      <w:r w:rsidRPr="00102CE7">
        <w:rPr>
          <w:rFonts w:ascii="Times New Roman" w:hAnsi="Times New Roman"/>
          <w:i w:val="0"/>
          <w:spacing w:val="-4"/>
          <w:sz w:val="24"/>
          <w:szCs w:val="24"/>
        </w:rPr>
        <w:t xml:space="preserve">, което представлява неразделна част от </w:t>
      </w:r>
      <w:r w:rsidR="00463FDD">
        <w:rPr>
          <w:rFonts w:ascii="Times New Roman" w:hAnsi="Times New Roman"/>
          <w:i w:val="0"/>
          <w:spacing w:val="-4"/>
          <w:sz w:val="24"/>
          <w:szCs w:val="24"/>
        </w:rPr>
        <w:t>ДБФП</w:t>
      </w:r>
      <w:r w:rsidRPr="00102CE7">
        <w:rPr>
          <w:rFonts w:ascii="Times New Roman" w:hAnsi="Times New Roman"/>
          <w:i w:val="0"/>
          <w:spacing w:val="-4"/>
          <w:sz w:val="24"/>
          <w:szCs w:val="24"/>
        </w:rPr>
        <w:t xml:space="preserve">. При неизпълнение на част от предвидените дейности, </w:t>
      </w:r>
      <w:r w:rsidR="0040027F">
        <w:rPr>
          <w:rFonts w:ascii="Times New Roman" w:hAnsi="Times New Roman"/>
          <w:i w:val="0"/>
          <w:spacing w:val="-4"/>
          <w:sz w:val="24"/>
          <w:szCs w:val="24"/>
        </w:rPr>
        <w:t>МТИТС</w:t>
      </w:r>
      <w:r w:rsidRPr="00102CE7">
        <w:rPr>
          <w:rFonts w:ascii="Times New Roman" w:hAnsi="Times New Roman"/>
          <w:i w:val="0"/>
          <w:spacing w:val="-4"/>
          <w:sz w:val="24"/>
          <w:szCs w:val="24"/>
        </w:rPr>
        <w:t xml:space="preserve"> може да не признае частично/изцяло целия проект и извършените по него разходи.</w:t>
      </w:r>
    </w:p>
    <w:p w14:paraId="516C3E0F" w14:textId="77777777" w:rsidR="00D03683" w:rsidRPr="00B33B39" w:rsidRDefault="00D03683" w:rsidP="00582E5E">
      <w:pPr>
        <w:rPr>
          <w:rFonts w:ascii="Times New Roman" w:hAnsi="Times New Roman"/>
          <w:sz w:val="24"/>
          <w:szCs w:val="24"/>
        </w:rPr>
      </w:pPr>
    </w:p>
    <w:p w14:paraId="4095AD00" w14:textId="77777777" w:rsidR="0057113D" w:rsidRPr="00182CF5" w:rsidRDefault="00434744" w:rsidP="00940220">
      <w:pPr>
        <w:pStyle w:val="2Heading"/>
        <w:spacing w:before="0" w:after="0"/>
        <w:ind w:hanging="2"/>
        <w:jc w:val="center"/>
        <w:outlineLvl w:val="0"/>
        <w:rPr>
          <w:rFonts w:ascii="Times New Roman" w:hAnsi="Times New Roman"/>
          <w:color w:val="0F243E"/>
          <w:szCs w:val="24"/>
        </w:rPr>
      </w:pPr>
      <w:r>
        <w:rPr>
          <w:b w:val="0"/>
        </w:rPr>
        <w:br w:type="page"/>
      </w:r>
      <w:bookmarkStart w:id="356" w:name="_Toc418752695"/>
      <w:bookmarkStart w:id="357" w:name="_Toc418752873"/>
      <w:bookmarkStart w:id="358" w:name="_Toc418753048"/>
      <w:bookmarkStart w:id="359" w:name="_Toc418753213"/>
      <w:bookmarkStart w:id="360" w:name="_Toc418753374"/>
      <w:bookmarkStart w:id="361" w:name="_Toc418753526"/>
      <w:bookmarkStart w:id="362" w:name="_Toc418758025"/>
      <w:bookmarkStart w:id="363" w:name="_Toc418758357"/>
      <w:bookmarkStart w:id="364" w:name="_Toc418764636"/>
      <w:bookmarkStart w:id="365" w:name="_Toc418764789"/>
      <w:bookmarkStart w:id="366" w:name="_Toc418764941"/>
      <w:bookmarkStart w:id="367" w:name="_Toc418765093"/>
      <w:bookmarkStart w:id="368" w:name="_Toc418770333"/>
      <w:bookmarkStart w:id="369" w:name="_Toc418770509"/>
      <w:bookmarkStart w:id="370" w:name="_Toc418774753"/>
      <w:bookmarkStart w:id="371" w:name="_Toc418776051"/>
      <w:bookmarkStart w:id="372" w:name="_Toc418776540"/>
      <w:bookmarkStart w:id="373" w:name="_Toc418776779"/>
      <w:bookmarkStart w:id="374" w:name="_Toc418777019"/>
      <w:bookmarkStart w:id="375" w:name="_Toc418777258"/>
      <w:bookmarkStart w:id="376" w:name="_Toc418777496"/>
      <w:bookmarkStart w:id="377" w:name="_Toc418777733"/>
      <w:bookmarkStart w:id="378" w:name="_Toc418777969"/>
      <w:bookmarkStart w:id="379" w:name="_Toc418752697"/>
      <w:bookmarkStart w:id="380" w:name="_Toc418752875"/>
      <w:bookmarkStart w:id="381" w:name="_Toc418753050"/>
      <w:bookmarkStart w:id="382" w:name="_Toc418753215"/>
      <w:bookmarkStart w:id="383" w:name="_Toc418753376"/>
      <w:bookmarkStart w:id="384" w:name="_Toc418753528"/>
      <w:bookmarkStart w:id="385" w:name="_Toc418758027"/>
      <w:bookmarkStart w:id="386" w:name="_Toc418758359"/>
      <w:bookmarkStart w:id="387" w:name="_Toc418764638"/>
      <w:bookmarkStart w:id="388" w:name="_Toc418764791"/>
      <w:bookmarkStart w:id="389" w:name="_Toc418764943"/>
      <w:bookmarkStart w:id="390" w:name="_Toc418765095"/>
      <w:bookmarkStart w:id="391" w:name="_Toc418770335"/>
      <w:bookmarkStart w:id="392" w:name="_Toc418770511"/>
      <w:bookmarkStart w:id="393" w:name="_Toc418774755"/>
      <w:bookmarkStart w:id="394" w:name="_Toc418776053"/>
      <w:bookmarkStart w:id="395" w:name="_Toc418776542"/>
      <w:bookmarkStart w:id="396" w:name="_Toc418776781"/>
      <w:bookmarkStart w:id="397" w:name="_Toc418777021"/>
      <w:bookmarkStart w:id="398" w:name="_Toc418777260"/>
      <w:bookmarkStart w:id="399" w:name="_Toc418777498"/>
      <w:bookmarkStart w:id="400" w:name="_Toc418777735"/>
      <w:bookmarkStart w:id="401" w:name="_Toc418777971"/>
      <w:bookmarkStart w:id="402" w:name="_Toc418752708"/>
      <w:bookmarkStart w:id="403" w:name="_Toc418752886"/>
      <w:bookmarkStart w:id="404" w:name="_Toc418753061"/>
      <w:bookmarkStart w:id="405" w:name="_Toc418753226"/>
      <w:bookmarkStart w:id="406" w:name="_Toc418753387"/>
      <w:bookmarkStart w:id="407" w:name="_Toc418753539"/>
      <w:bookmarkStart w:id="408" w:name="_Toc418758038"/>
      <w:bookmarkStart w:id="409" w:name="_Toc418758370"/>
      <w:bookmarkStart w:id="410" w:name="_Toc418764649"/>
      <w:bookmarkStart w:id="411" w:name="_Toc418764802"/>
      <w:bookmarkStart w:id="412" w:name="_Toc418764954"/>
      <w:bookmarkStart w:id="413" w:name="_Toc418765106"/>
      <w:bookmarkStart w:id="414" w:name="_Toc418770346"/>
      <w:bookmarkStart w:id="415" w:name="_Toc418770522"/>
      <w:bookmarkStart w:id="416" w:name="_Toc418774766"/>
      <w:bookmarkStart w:id="417" w:name="_Toc418776064"/>
      <w:bookmarkStart w:id="418" w:name="_Toc418776553"/>
      <w:bookmarkStart w:id="419" w:name="_Toc418776792"/>
      <w:bookmarkStart w:id="420" w:name="_Toc418777032"/>
      <w:bookmarkStart w:id="421" w:name="_Toc418777271"/>
      <w:bookmarkStart w:id="422" w:name="_Toc418777509"/>
      <w:bookmarkStart w:id="423" w:name="_Toc418777746"/>
      <w:bookmarkStart w:id="424" w:name="_Toc418777982"/>
      <w:bookmarkStart w:id="425" w:name="_Toc418752711"/>
      <w:bookmarkStart w:id="426" w:name="_Toc418752889"/>
      <w:bookmarkStart w:id="427" w:name="_Toc418753064"/>
      <w:bookmarkStart w:id="428" w:name="_Toc418753229"/>
      <w:bookmarkStart w:id="429" w:name="_Toc418753390"/>
      <w:bookmarkStart w:id="430" w:name="_Toc418753542"/>
      <w:bookmarkStart w:id="431" w:name="_Toc418758041"/>
      <w:bookmarkStart w:id="432" w:name="_Toc418758373"/>
      <w:bookmarkStart w:id="433" w:name="_Toc418764652"/>
      <w:bookmarkStart w:id="434" w:name="_Toc418764805"/>
      <w:bookmarkStart w:id="435" w:name="_Toc418764957"/>
      <w:bookmarkStart w:id="436" w:name="_Toc418765109"/>
      <w:bookmarkStart w:id="437" w:name="_Toc418770349"/>
      <w:bookmarkStart w:id="438" w:name="_Toc418770525"/>
      <w:bookmarkStart w:id="439" w:name="_Toc418774769"/>
      <w:bookmarkStart w:id="440" w:name="_Toc418776067"/>
      <w:bookmarkStart w:id="441" w:name="_Toc418776556"/>
      <w:bookmarkStart w:id="442" w:name="_Toc418776795"/>
      <w:bookmarkStart w:id="443" w:name="_Toc418777035"/>
      <w:bookmarkStart w:id="444" w:name="_Toc418777274"/>
      <w:bookmarkStart w:id="445" w:name="_Toc418777512"/>
      <w:bookmarkStart w:id="446" w:name="_Toc418777749"/>
      <w:bookmarkStart w:id="447" w:name="_Toc418777985"/>
      <w:bookmarkStart w:id="448" w:name="_Toc418752712"/>
      <w:bookmarkStart w:id="449" w:name="_Toc418752890"/>
      <w:bookmarkStart w:id="450" w:name="_Toc418753065"/>
      <w:bookmarkStart w:id="451" w:name="_Toc418753230"/>
      <w:bookmarkStart w:id="452" w:name="_Toc418753391"/>
      <w:bookmarkStart w:id="453" w:name="_Toc418753543"/>
      <w:bookmarkStart w:id="454" w:name="_Toc418758042"/>
      <w:bookmarkStart w:id="455" w:name="_Toc418758374"/>
      <w:bookmarkStart w:id="456" w:name="_Toc418764653"/>
      <w:bookmarkStart w:id="457" w:name="_Toc418764806"/>
      <w:bookmarkStart w:id="458" w:name="_Toc418764958"/>
      <w:bookmarkStart w:id="459" w:name="_Toc418765110"/>
      <w:bookmarkStart w:id="460" w:name="_Toc418770350"/>
      <w:bookmarkStart w:id="461" w:name="_Toc418770526"/>
      <w:bookmarkStart w:id="462" w:name="_Toc418774770"/>
      <w:bookmarkStart w:id="463" w:name="_Toc418776068"/>
      <w:bookmarkStart w:id="464" w:name="_Toc418776557"/>
      <w:bookmarkStart w:id="465" w:name="_Toc418776796"/>
      <w:bookmarkStart w:id="466" w:name="_Toc418777036"/>
      <w:bookmarkStart w:id="467" w:name="_Toc418777275"/>
      <w:bookmarkStart w:id="468" w:name="_Toc418777513"/>
      <w:bookmarkStart w:id="469" w:name="_Toc418777750"/>
      <w:bookmarkStart w:id="470" w:name="_Toc418777986"/>
      <w:bookmarkStart w:id="471" w:name="_Toc418752713"/>
      <w:bookmarkStart w:id="472" w:name="_Toc418752891"/>
      <w:bookmarkStart w:id="473" w:name="_Toc418753066"/>
      <w:bookmarkStart w:id="474" w:name="_Toc418753231"/>
      <w:bookmarkStart w:id="475" w:name="_Toc418753392"/>
      <w:bookmarkStart w:id="476" w:name="_Toc418753544"/>
      <w:bookmarkStart w:id="477" w:name="_Toc418758043"/>
      <w:bookmarkStart w:id="478" w:name="_Toc418758375"/>
      <w:bookmarkStart w:id="479" w:name="_Toc418764654"/>
      <w:bookmarkStart w:id="480" w:name="_Toc418764807"/>
      <w:bookmarkStart w:id="481" w:name="_Toc418764959"/>
      <w:bookmarkStart w:id="482" w:name="_Toc418765111"/>
      <w:bookmarkStart w:id="483" w:name="_Toc418770351"/>
      <w:bookmarkStart w:id="484" w:name="_Toc418770527"/>
      <w:bookmarkStart w:id="485" w:name="_Toc418774771"/>
      <w:bookmarkStart w:id="486" w:name="_Toc418776069"/>
      <w:bookmarkStart w:id="487" w:name="_Toc418776558"/>
      <w:bookmarkStart w:id="488" w:name="_Toc418776797"/>
      <w:bookmarkStart w:id="489" w:name="_Toc418777037"/>
      <w:bookmarkStart w:id="490" w:name="_Toc418777276"/>
      <w:bookmarkStart w:id="491" w:name="_Toc418777514"/>
      <w:bookmarkStart w:id="492" w:name="_Toc418777751"/>
      <w:bookmarkStart w:id="493" w:name="_Toc418777987"/>
      <w:bookmarkStart w:id="494" w:name="_Страни_при_изпълнение_на_Договора"/>
      <w:bookmarkStart w:id="495" w:name="_Toc213582729"/>
      <w:bookmarkStart w:id="496" w:name="_Toc213583197"/>
      <w:bookmarkStart w:id="497" w:name="_Toc213728060"/>
      <w:bookmarkStart w:id="498" w:name="_Toc213744651"/>
      <w:bookmarkStart w:id="499" w:name="_Toc213746369"/>
      <w:bookmarkStart w:id="500" w:name="_Toc213748144"/>
      <w:bookmarkStart w:id="501" w:name="_Toc214079241"/>
      <w:bookmarkStart w:id="502" w:name="_Toc214079704"/>
      <w:bookmarkStart w:id="503" w:name="_Toc214080167"/>
      <w:bookmarkStart w:id="504" w:name="_Toc213582730"/>
      <w:bookmarkStart w:id="505" w:name="_Toc213583198"/>
      <w:bookmarkStart w:id="506" w:name="_Toc213728061"/>
      <w:bookmarkStart w:id="507" w:name="_Toc213744652"/>
      <w:bookmarkStart w:id="508" w:name="_Toc213746370"/>
      <w:bookmarkStart w:id="509" w:name="_Toc213748145"/>
      <w:bookmarkStart w:id="510" w:name="_Toc214079242"/>
      <w:bookmarkStart w:id="511" w:name="_Toc214079705"/>
      <w:bookmarkStart w:id="512" w:name="_Toc214080168"/>
      <w:bookmarkStart w:id="513" w:name="_Toc418752714"/>
      <w:bookmarkStart w:id="514" w:name="_Toc418752892"/>
      <w:bookmarkStart w:id="515" w:name="_Toc418753067"/>
      <w:bookmarkStart w:id="516" w:name="_Toc418753232"/>
      <w:bookmarkStart w:id="517" w:name="_Toc418753393"/>
      <w:bookmarkStart w:id="518" w:name="_Toc418753545"/>
      <w:bookmarkStart w:id="519" w:name="_Toc418758044"/>
      <w:bookmarkStart w:id="520" w:name="_Toc418758376"/>
      <w:bookmarkStart w:id="521" w:name="_Toc418764655"/>
      <w:bookmarkStart w:id="522" w:name="_Toc418764808"/>
      <w:bookmarkStart w:id="523" w:name="_Toc418764960"/>
      <w:bookmarkStart w:id="524" w:name="_Toc418765112"/>
      <w:bookmarkStart w:id="525" w:name="_Toc418770352"/>
      <w:bookmarkStart w:id="526" w:name="_Toc418770528"/>
      <w:bookmarkStart w:id="527" w:name="_Toc418774772"/>
      <w:bookmarkStart w:id="528" w:name="_Toc418776070"/>
      <w:bookmarkStart w:id="529" w:name="_Toc418776559"/>
      <w:bookmarkStart w:id="530" w:name="_Toc418776798"/>
      <w:bookmarkStart w:id="531" w:name="_Toc418777038"/>
      <w:bookmarkStart w:id="532" w:name="_Toc418777277"/>
      <w:bookmarkStart w:id="533" w:name="_Toc418777515"/>
      <w:bookmarkStart w:id="534" w:name="_Toc418777752"/>
      <w:bookmarkStart w:id="535" w:name="_Toc418777988"/>
      <w:bookmarkStart w:id="536" w:name="_Toc491269265"/>
      <w:bookmarkStart w:id="537" w:name="_Toc183925225"/>
      <w:bookmarkStart w:id="538" w:name="_Toc183925402"/>
      <w:bookmarkStart w:id="539" w:name="_Toc214080189"/>
      <w:bookmarkStart w:id="540" w:name="_Toc215294141"/>
      <w:bookmarkStart w:id="541" w:name="_Toc252266792"/>
      <w:bookmarkStart w:id="542" w:name="_Toc252276925"/>
      <w:bookmarkStart w:id="543" w:name="_Toc252277103"/>
      <w:bookmarkStart w:id="544" w:name="_Toc252464998"/>
      <w:bookmarkStart w:id="545" w:name="_Toc266823576"/>
      <w:bookmarkEnd w:id="335"/>
      <w:bookmarkEnd w:id="336"/>
      <w:bookmarkEnd w:id="337"/>
      <w:bookmarkEnd w:id="338"/>
      <w:bookmarkEnd w:id="339"/>
      <w:bookmarkEnd w:id="340"/>
      <w:bookmarkEnd w:id="341"/>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0057113D" w:rsidRPr="00182CF5">
        <w:rPr>
          <w:rFonts w:ascii="Times New Roman" w:hAnsi="Times New Roman"/>
          <w:color w:val="0F243E"/>
          <w:szCs w:val="24"/>
        </w:rPr>
        <w:lastRenderedPageBreak/>
        <w:t xml:space="preserve">ГЛАВА </w:t>
      </w:r>
      <w:r w:rsidR="0057113D" w:rsidRPr="00182CF5">
        <w:rPr>
          <w:rFonts w:ascii="Times New Roman" w:hAnsi="Times New Roman"/>
          <w:color w:val="0F243E"/>
          <w:szCs w:val="24"/>
          <w:lang w:val="en-US"/>
        </w:rPr>
        <w:t>ii</w:t>
      </w:r>
      <w:r w:rsidR="0057113D" w:rsidRPr="00182CF5">
        <w:rPr>
          <w:rFonts w:ascii="Times New Roman" w:hAnsi="Times New Roman"/>
          <w:color w:val="0F243E"/>
          <w:szCs w:val="24"/>
        </w:rPr>
        <w:t xml:space="preserve"> ТЕХНИЧЕСКО И ФИНАНСОВО ИЗПЪЛНЕНИЕ НА </w:t>
      </w:r>
      <w:r w:rsidR="00A9248A">
        <w:rPr>
          <w:rFonts w:ascii="Times New Roman" w:hAnsi="Times New Roman"/>
          <w:color w:val="0F243E"/>
          <w:szCs w:val="24"/>
        </w:rPr>
        <w:t>ДОГОВОРА</w:t>
      </w:r>
      <w:r w:rsidR="0057113D" w:rsidRPr="00182CF5">
        <w:rPr>
          <w:rFonts w:ascii="Times New Roman" w:hAnsi="Times New Roman"/>
          <w:color w:val="0F243E"/>
          <w:szCs w:val="24"/>
        </w:rPr>
        <w:t xml:space="preserve"> ЗА БЕЗВЪЗМЕЗДНА ФИНАНСОВА ПОМОЩ</w:t>
      </w:r>
      <w:bookmarkEnd w:id="536"/>
    </w:p>
    <w:p w14:paraId="491AB3E3" w14:textId="77777777" w:rsidR="0057113D" w:rsidRPr="00182CF5" w:rsidRDefault="0057113D" w:rsidP="00940220">
      <w:pPr>
        <w:pStyle w:val="2Heading"/>
        <w:spacing w:before="0" w:after="0"/>
        <w:ind w:hanging="2"/>
        <w:jc w:val="center"/>
        <w:outlineLvl w:val="9"/>
        <w:rPr>
          <w:rFonts w:ascii="Times New Roman" w:hAnsi="Times New Roman"/>
          <w:szCs w:val="24"/>
        </w:rPr>
      </w:pPr>
    </w:p>
    <w:p w14:paraId="2073F1F8" w14:textId="77777777" w:rsidR="00242231" w:rsidRPr="00182CF5" w:rsidRDefault="00242231" w:rsidP="00940220">
      <w:pPr>
        <w:pStyle w:val="2Heading"/>
        <w:spacing w:before="0" w:after="0"/>
        <w:ind w:hanging="2"/>
        <w:jc w:val="center"/>
        <w:outlineLvl w:val="0"/>
        <w:rPr>
          <w:rFonts w:ascii="Times New Roman" w:hAnsi="Times New Roman"/>
          <w:szCs w:val="24"/>
        </w:rPr>
      </w:pPr>
      <w:bookmarkStart w:id="546" w:name="_Toc491269266"/>
      <w:r w:rsidRPr="00182CF5">
        <w:rPr>
          <w:rFonts w:ascii="Times New Roman" w:hAnsi="Times New Roman"/>
          <w:szCs w:val="24"/>
        </w:rPr>
        <w:t>ЧАСТ ПЪРВА</w:t>
      </w:r>
      <w:bookmarkEnd w:id="546"/>
    </w:p>
    <w:p w14:paraId="1B167D27" w14:textId="77777777" w:rsidR="00242231" w:rsidRPr="00182CF5" w:rsidRDefault="00242231" w:rsidP="00940220">
      <w:pPr>
        <w:pStyle w:val="2Heading"/>
        <w:spacing w:before="0" w:after="0"/>
        <w:ind w:hanging="2"/>
        <w:jc w:val="center"/>
        <w:outlineLvl w:val="0"/>
        <w:rPr>
          <w:rFonts w:ascii="Times New Roman" w:hAnsi="Times New Roman"/>
          <w:szCs w:val="24"/>
        </w:rPr>
      </w:pPr>
      <w:bookmarkStart w:id="547" w:name="_Toc491269267"/>
      <w:r w:rsidRPr="00182CF5">
        <w:rPr>
          <w:rFonts w:ascii="Times New Roman" w:hAnsi="Times New Roman"/>
          <w:szCs w:val="24"/>
        </w:rPr>
        <w:t>ТЕХНИЧЕСКО И ФИНАНСОВО ИЗПЪЛНЕНИЕ</w:t>
      </w:r>
      <w:bookmarkEnd w:id="547"/>
    </w:p>
    <w:p w14:paraId="48CC14A3" w14:textId="77777777" w:rsidR="001344FF" w:rsidRPr="00182CF5" w:rsidRDefault="001344FF" w:rsidP="006C1D30">
      <w:pPr>
        <w:spacing w:after="0"/>
        <w:rPr>
          <w:rFonts w:ascii="Times New Roman" w:hAnsi="Times New Roman"/>
          <w:sz w:val="24"/>
          <w:szCs w:val="24"/>
        </w:rPr>
      </w:pPr>
    </w:p>
    <w:p w14:paraId="58409864" w14:textId="77777777" w:rsidR="000043E3" w:rsidRPr="00182CF5" w:rsidRDefault="000043E3" w:rsidP="006C1D30">
      <w:pPr>
        <w:spacing w:after="0"/>
        <w:rPr>
          <w:rFonts w:ascii="Times New Roman" w:hAnsi="Times New Roman"/>
          <w:sz w:val="24"/>
          <w:szCs w:val="24"/>
        </w:rPr>
      </w:pPr>
    </w:p>
    <w:p w14:paraId="412312BD" w14:textId="77777777" w:rsidR="003D2C86" w:rsidRPr="00182CF5" w:rsidRDefault="003D2C86" w:rsidP="00492685">
      <w:pPr>
        <w:pStyle w:val="2Heading"/>
        <w:numPr>
          <w:ilvl w:val="0"/>
          <w:numId w:val="8"/>
        </w:numPr>
        <w:tabs>
          <w:tab w:val="left" w:pos="700"/>
          <w:tab w:val="left" w:pos="1106"/>
        </w:tabs>
        <w:spacing w:before="0" w:after="0"/>
        <w:ind w:left="-14" w:firstLine="700"/>
        <w:jc w:val="both"/>
        <w:outlineLvl w:val="0"/>
        <w:rPr>
          <w:rFonts w:ascii="Times New Roman" w:hAnsi="Times New Roman"/>
          <w:szCs w:val="24"/>
        </w:rPr>
      </w:pPr>
      <w:bookmarkStart w:id="548" w:name="_Toc491269268"/>
      <w:r w:rsidRPr="00182CF5">
        <w:rPr>
          <w:rFonts w:ascii="Times New Roman" w:hAnsi="Times New Roman"/>
          <w:szCs w:val="24"/>
        </w:rPr>
        <w:t>иЗПЪЛНЕНИЕ НА ПРОЕКТА</w:t>
      </w:r>
      <w:bookmarkEnd w:id="548"/>
    </w:p>
    <w:p w14:paraId="7992B167" w14:textId="77777777" w:rsidR="00977E60" w:rsidRPr="00182CF5" w:rsidRDefault="00977E60" w:rsidP="00977E60">
      <w:pPr>
        <w:rPr>
          <w:rFonts w:ascii="Times New Roman" w:hAnsi="Times New Roman"/>
          <w:sz w:val="24"/>
          <w:szCs w:val="24"/>
          <w:highlight w:val="yellow"/>
          <w:lang w:val="en-US"/>
        </w:rPr>
      </w:pPr>
    </w:p>
    <w:p w14:paraId="0BACA6F8" w14:textId="77777777" w:rsidR="00977E60" w:rsidRPr="00182CF5" w:rsidRDefault="00977E60" w:rsidP="00977E60">
      <w:pPr>
        <w:pStyle w:val="Heading2"/>
        <w:shd w:val="clear" w:color="auto" w:fill="FF9999"/>
        <w:rPr>
          <w:rFonts w:ascii="Times New Roman" w:hAnsi="Times New Roman"/>
          <w:sz w:val="24"/>
          <w:szCs w:val="24"/>
        </w:rPr>
      </w:pPr>
      <w:bookmarkStart w:id="549" w:name="_Toc419445008"/>
      <w:bookmarkStart w:id="550" w:name="_Toc456860890"/>
      <w:bookmarkStart w:id="551" w:name="_Toc472583504"/>
      <w:bookmarkStart w:id="552" w:name="_Toc472592318"/>
      <w:bookmarkStart w:id="553" w:name="_Toc472593882"/>
      <w:bookmarkStart w:id="554" w:name="_Toc484069722"/>
      <w:bookmarkStart w:id="555" w:name="_Toc491269275"/>
      <w:r w:rsidRPr="00182CF5">
        <w:rPr>
          <w:rFonts w:ascii="Times New Roman" w:hAnsi="Times New Roman"/>
          <w:sz w:val="24"/>
          <w:szCs w:val="24"/>
        </w:rPr>
        <w:t>Препоръка:</w:t>
      </w:r>
      <w:bookmarkEnd w:id="549"/>
      <w:bookmarkEnd w:id="550"/>
      <w:bookmarkEnd w:id="551"/>
      <w:bookmarkEnd w:id="552"/>
      <w:bookmarkEnd w:id="553"/>
      <w:bookmarkEnd w:id="554"/>
      <w:bookmarkEnd w:id="555"/>
    </w:p>
    <w:p w14:paraId="798E36F5" w14:textId="77777777" w:rsidR="00B15926" w:rsidRPr="00182CF5" w:rsidRDefault="00A9248A" w:rsidP="000B7D32">
      <w:pPr>
        <w:pStyle w:val="Heading2"/>
        <w:jc w:val="both"/>
        <w:rPr>
          <w:rFonts w:ascii="Times New Roman" w:hAnsi="Times New Roman"/>
          <w:color w:val="auto"/>
          <w:sz w:val="24"/>
          <w:szCs w:val="24"/>
        </w:rPr>
      </w:pPr>
      <w:bookmarkStart w:id="556" w:name="_Toc419445009"/>
      <w:bookmarkStart w:id="557" w:name="_Toc456860891"/>
      <w:bookmarkStart w:id="558" w:name="_Toc472583505"/>
      <w:bookmarkStart w:id="559" w:name="_Toc472592319"/>
      <w:bookmarkStart w:id="560" w:name="_Toc472593883"/>
      <w:bookmarkStart w:id="561" w:name="_Toc484069723"/>
      <w:bookmarkStart w:id="562" w:name="_Toc491269276"/>
      <w:r>
        <w:rPr>
          <w:rFonts w:ascii="Times New Roman" w:hAnsi="Times New Roman"/>
          <w:color w:val="auto"/>
          <w:sz w:val="24"/>
          <w:szCs w:val="24"/>
        </w:rPr>
        <w:t>В случай на</w:t>
      </w:r>
      <w:r w:rsidR="00CC55F9" w:rsidRPr="00182CF5">
        <w:rPr>
          <w:rFonts w:ascii="Times New Roman" w:hAnsi="Times New Roman"/>
          <w:color w:val="auto"/>
          <w:sz w:val="24"/>
          <w:szCs w:val="24"/>
        </w:rPr>
        <w:t xml:space="preserve"> </w:t>
      </w:r>
      <w:r w:rsidR="00977E60" w:rsidRPr="00182CF5">
        <w:rPr>
          <w:rFonts w:ascii="Times New Roman" w:hAnsi="Times New Roman"/>
          <w:color w:val="auto"/>
          <w:sz w:val="24"/>
          <w:szCs w:val="24"/>
        </w:rPr>
        <w:t>възникна</w:t>
      </w:r>
      <w:r w:rsidR="00C734D4" w:rsidRPr="00182CF5">
        <w:rPr>
          <w:rFonts w:ascii="Times New Roman" w:hAnsi="Times New Roman"/>
          <w:color w:val="auto"/>
          <w:sz w:val="24"/>
          <w:szCs w:val="24"/>
        </w:rPr>
        <w:t>ли</w:t>
      </w:r>
      <w:r w:rsidR="00977E60" w:rsidRPr="00182CF5">
        <w:rPr>
          <w:rFonts w:ascii="Times New Roman" w:hAnsi="Times New Roman"/>
          <w:color w:val="auto"/>
          <w:sz w:val="24"/>
          <w:szCs w:val="24"/>
        </w:rPr>
        <w:t xml:space="preserve"> трудности или пречки при изпълнението на </w:t>
      </w:r>
      <w:r w:rsidR="00463FDD">
        <w:rPr>
          <w:rFonts w:ascii="Times New Roman" w:hAnsi="Times New Roman"/>
          <w:color w:val="auto"/>
          <w:sz w:val="24"/>
          <w:szCs w:val="24"/>
        </w:rPr>
        <w:t>ДБФП</w:t>
      </w:r>
      <w:r w:rsidR="00977E60" w:rsidRPr="00182CF5">
        <w:rPr>
          <w:rFonts w:ascii="Times New Roman" w:hAnsi="Times New Roman"/>
          <w:color w:val="auto"/>
          <w:sz w:val="24"/>
          <w:szCs w:val="24"/>
        </w:rPr>
        <w:t xml:space="preserve">, бенефициентът трябва незабавно да </w:t>
      </w:r>
      <w:r w:rsidR="00406E58" w:rsidRPr="00182CF5">
        <w:rPr>
          <w:rFonts w:ascii="Times New Roman" w:hAnsi="Times New Roman"/>
          <w:color w:val="auto"/>
          <w:sz w:val="24"/>
          <w:szCs w:val="24"/>
        </w:rPr>
        <w:t>уведоми</w:t>
      </w:r>
      <w:r w:rsidR="00977E60" w:rsidRPr="00182CF5">
        <w:rPr>
          <w:rFonts w:ascii="Times New Roman" w:hAnsi="Times New Roman"/>
          <w:color w:val="auto"/>
          <w:sz w:val="24"/>
          <w:szCs w:val="24"/>
        </w:rPr>
        <w:t xml:space="preserve"> </w:t>
      </w:r>
      <w:r w:rsidR="0040027F">
        <w:rPr>
          <w:rFonts w:ascii="Times New Roman" w:hAnsi="Times New Roman"/>
          <w:color w:val="auto"/>
          <w:spacing w:val="-4"/>
          <w:sz w:val="24"/>
          <w:szCs w:val="24"/>
        </w:rPr>
        <w:t>МТИТС</w:t>
      </w:r>
      <w:r w:rsidR="00B5699C" w:rsidRPr="00182CF5">
        <w:rPr>
          <w:rFonts w:ascii="Times New Roman" w:hAnsi="Times New Roman"/>
          <w:color w:val="auto"/>
          <w:sz w:val="24"/>
          <w:szCs w:val="24"/>
        </w:rPr>
        <w:t xml:space="preserve">. </w:t>
      </w:r>
      <w:r w:rsidR="00444B29" w:rsidRPr="00182CF5">
        <w:rPr>
          <w:rFonts w:ascii="Times New Roman" w:hAnsi="Times New Roman"/>
          <w:color w:val="auto"/>
          <w:sz w:val="24"/>
          <w:szCs w:val="24"/>
        </w:rPr>
        <w:t xml:space="preserve">За </w:t>
      </w:r>
      <w:r w:rsidR="00C734D4" w:rsidRPr="00182CF5">
        <w:rPr>
          <w:rFonts w:ascii="Times New Roman" w:hAnsi="Times New Roman"/>
          <w:color w:val="auto"/>
          <w:sz w:val="24"/>
          <w:szCs w:val="24"/>
        </w:rPr>
        <w:t>да бъд</w:t>
      </w:r>
      <w:r w:rsidR="00CD3CE9" w:rsidRPr="00182CF5">
        <w:rPr>
          <w:rFonts w:ascii="Times New Roman" w:hAnsi="Times New Roman"/>
          <w:color w:val="auto"/>
          <w:sz w:val="24"/>
          <w:szCs w:val="24"/>
        </w:rPr>
        <w:t>е намерено навременно и подходящ</w:t>
      </w:r>
      <w:r w:rsidR="00C734D4" w:rsidRPr="00182CF5">
        <w:rPr>
          <w:rFonts w:ascii="Times New Roman" w:hAnsi="Times New Roman"/>
          <w:color w:val="auto"/>
          <w:sz w:val="24"/>
          <w:szCs w:val="24"/>
        </w:rPr>
        <w:t>о разрешаване на възникналите проблеми и с цел да се избегнат рискове за успешното изпълнение на проекта, бенефициент</w:t>
      </w:r>
      <w:r w:rsidR="00CC55F9" w:rsidRPr="00182CF5">
        <w:rPr>
          <w:rFonts w:ascii="Times New Roman" w:hAnsi="Times New Roman"/>
          <w:color w:val="auto"/>
          <w:sz w:val="24"/>
          <w:szCs w:val="24"/>
        </w:rPr>
        <w:t>ът</w:t>
      </w:r>
      <w:r w:rsidR="00C734D4" w:rsidRPr="00182CF5">
        <w:rPr>
          <w:rFonts w:ascii="Times New Roman" w:hAnsi="Times New Roman"/>
          <w:color w:val="auto"/>
          <w:sz w:val="24"/>
          <w:szCs w:val="24"/>
        </w:rPr>
        <w:t xml:space="preserve"> следва да подаде информация</w:t>
      </w:r>
      <w:r w:rsidR="00444B29" w:rsidRPr="00182CF5">
        <w:rPr>
          <w:rFonts w:ascii="Times New Roman" w:hAnsi="Times New Roman"/>
          <w:color w:val="auto"/>
          <w:sz w:val="24"/>
          <w:szCs w:val="24"/>
        </w:rPr>
        <w:t xml:space="preserve"> относно настъпилата трудност или пречка през раздел „Кореспонденция“</w:t>
      </w:r>
      <w:r w:rsidR="001A0EC1" w:rsidRPr="00182CF5">
        <w:rPr>
          <w:rFonts w:ascii="Times New Roman" w:hAnsi="Times New Roman"/>
          <w:color w:val="auto"/>
          <w:sz w:val="24"/>
          <w:szCs w:val="24"/>
        </w:rPr>
        <w:t xml:space="preserve"> </w:t>
      </w:r>
      <w:r w:rsidR="00444B29" w:rsidRPr="00182CF5">
        <w:rPr>
          <w:rFonts w:ascii="Times New Roman" w:hAnsi="Times New Roman"/>
          <w:color w:val="auto"/>
          <w:sz w:val="24"/>
          <w:szCs w:val="24"/>
        </w:rPr>
        <w:t>на</w:t>
      </w:r>
      <w:r w:rsidR="00B5699C" w:rsidRPr="00182CF5">
        <w:rPr>
          <w:rFonts w:ascii="Times New Roman" w:hAnsi="Times New Roman"/>
          <w:color w:val="auto"/>
          <w:sz w:val="24"/>
          <w:szCs w:val="24"/>
        </w:rPr>
        <w:t xml:space="preserve"> ИСУН 2020</w:t>
      </w:r>
      <w:r w:rsidR="001A45B8" w:rsidRPr="00182CF5">
        <w:rPr>
          <w:rFonts w:ascii="Times New Roman" w:hAnsi="Times New Roman"/>
          <w:color w:val="auto"/>
          <w:sz w:val="24"/>
          <w:szCs w:val="24"/>
        </w:rPr>
        <w:t>.</w:t>
      </w:r>
      <w:r w:rsidR="00254A2A" w:rsidRPr="00182CF5">
        <w:rPr>
          <w:rFonts w:ascii="Times New Roman" w:hAnsi="Times New Roman"/>
          <w:color w:val="auto"/>
          <w:sz w:val="24"/>
          <w:szCs w:val="24"/>
        </w:rPr>
        <w:t xml:space="preserve"> </w:t>
      </w:r>
      <w:r w:rsidR="00C734D4" w:rsidRPr="00182CF5">
        <w:rPr>
          <w:rFonts w:ascii="Times New Roman" w:hAnsi="Times New Roman"/>
          <w:color w:val="auto"/>
          <w:sz w:val="24"/>
          <w:szCs w:val="24"/>
        </w:rPr>
        <w:t>През същия</w:t>
      </w:r>
      <w:r w:rsidR="00B5699C" w:rsidRPr="00182CF5">
        <w:rPr>
          <w:rFonts w:ascii="Times New Roman" w:hAnsi="Times New Roman"/>
          <w:color w:val="auto"/>
          <w:sz w:val="24"/>
          <w:szCs w:val="24"/>
        </w:rPr>
        <w:t xml:space="preserve"> раздел „Кореспонденция“ се извършва комуникацията между </w:t>
      </w:r>
      <w:r w:rsidR="0040027F">
        <w:rPr>
          <w:rFonts w:ascii="Times New Roman" w:hAnsi="Times New Roman"/>
          <w:color w:val="auto"/>
          <w:spacing w:val="-4"/>
          <w:sz w:val="24"/>
          <w:szCs w:val="24"/>
        </w:rPr>
        <w:t>МТИТС</w:t>
      </w:r>
      <w:r w:rsidR="00B5699C" w:rsidRPr="00182CF5">
        <w:rPr>
          <w:rFonts w:ascii="Times New Roman" w:hAnsi="Times New Roman"/>
          <w:color w:val="auto"/>
          <w:sz w:val="24"/>
          <w:szCs w:val="24"/>
        </w:rPr>
        <w:t xml:space="preserve"> и бенефициента по </w:t>
      </w:r>
      <w:r w:rsidR="00463FDD">
        <w:rPr>
          <w:rFonts w:ascii="Times New Roman" w:hAnsi="Times New Roman"/>
          <w:color w:val="auto"/>
          <w:sz w:val="24"/>
          <w:szCs w:val="24"/>
        </w:rPr>
        <w:t>ДБФП</w:t>
      </w:r>
      <w:bookmarkEnd w:id="556"/>
      <w:bookmarkEnd w:id="557"/>
      <w:bookmarkEnd w:id="558"/>
      <w:bookmarkEnd w:id="559"/>
      <w:bookmarkEnd w:id="560"/>
      <w:bookmarkEnd w:id="561"/>
      <w:bookmarkEnd w:id="562"/>
      <w:r w:rsidR="002E65A3" w:rsidRPr="00182CF5">
        <w:rPr>
          <w:rFonts w:ascii="Times New Roman" w:hAnsi="Times New Roman"/>
          <w:color w:val="auto"/>
          <w:sz w:val="24"/>
          <w:szCs w:val="24"/>
        </w:rPr>
        <w:t xml:space="preserve">. </w:t>
      </w:r>
    </w:p>
    <w:p w14:paraId="5FDF3E0D" w14:textId="77777777" w:rsidR="002B0662" w:rsidRPr="00182CF5" w:rsidRDefault="002B0662" w:rsidP="00C92F48">
      <w:pPr>
        <w:jc w:val="both"/>
        <w:rPr>
          <w:rFonts w:ascii="Times New Roman" w:hAnsi="Times New Roman"/>
          <w:sz w:val="24"/>
          <w:szCs w:val="24"/>
        </w:rPr>
      </w:pPr>
    </w:p>
    <w:p w14:paraId="125C6C0A" w14:textId="77777777" w:rsidR="00C87161" w:rsidRPr="00182CF5" w:rsidRDefault="00D03683" w:rsidP="00492685">
      <w:pPr>
        <w:pStyle w:val="2Heading"/>
        <w:numPr>
          <w:ilvl w:val="0"/>
          <w:numId w:val="8"/>
        </w:numPr>
        <w:tabs>
          <w:tab w:val="left" w:pos="700"/>
          <w:tab w:val="left" w:pos="1106"/>
        </w:tabs>
        <w:spacing w:before="100" w:beforeAutospacing="1" w:after="100" w:afterAutospacing="1"/>
        <w:ind w:left="142" w:firstLine="558"/>
        <w:jc w:val="both"/>
        <w:outlineLvl w:val="0"/>
        <w:rPr>
          <w:rFonts w:ascii="Times New Roman" w:hAnsi="Times New Roman"/>
          <w:szCs w:val="24"/>
        </w:rPr>
      </w:pPr>
      <w:bookmarkStart w:id="563" w:name="_Toc418752750"/>
      <w:bookmarkStart w:id="564" w:name="_Toc418752926"/>
      <w:bookmarkStart w:id="565" w:name="_Toc418753092"/>
      <w:bookmarkStart w:id="566" w:name="_Toc418753252"/>
      <w:bookmarkStart w:id="567" w:name="_Toc418753404"/>
      <w:bookmarkStart w:id="568" w:name="_Toc418753553"/>
      <w:bookmarkStart w:id="569" w:name="_Toc418758052"/>
      <w:bookmarkStart w:id="570" w:name="_Toc418758384"/>
      <w:bookmarkStart w:id="571" w:name="_Toc418764663"/>
      <w:bookmarkStart w:id="572" w:name="_Toc418764816"/>
      <w:bookmarkStart w:id="573" w:name="_Toc418764968"/>
      <w:bookmarkStart w:id="574" w:name="_Toc418765120"/>
      <w:bookmarkStart w:id="575" w:name="_Toc418770360"/>
      <w:bookmarkStart w:id="576" w:name="_Toc418770536"/>
      <w:bookmarkStart w:id="577" w:name="_Toc418774780"/>
      <w:bookmarkStart w:id="578" w:name="_Toc418776078"/>
      <w:bookmarkStart w:id="579" w:name="_Toc418776567"/>
      <w:bookmarkStart w:id="580" w:name="_Toc418776806"/>
      <w:bookmarkStart w:id="581" w:name="_Toc418777046"/>
      <w:bookmarkStart w:id="582" w:name="_Toc418777285"/>
      <w:bookmarkStart w:id="583" w:name="_Toc418777523"/>
      <w:bookmarkStart w:id="584" w:name="_Toc418777759"/>
      <w:bookmarkStart w:id="585" w:name="_Toc418777995"/>
      <w:bookmarkStart w:id="586" w:name="_Toc418778210"/>
      <w:bookmarkStart w:id="587" w:name="_Toc418778426"/>
      <w:bookmarkStart w:id="588" w:name="_Toc418784732"/>
      <w:bookmarkStart w:id="589" w:name="_Toc418848269"/>
      <w:bookmarkStart w:id="590" w:name="_Toc418848486"/>
      <w:bookmarkStart w:id="591" w:name="_Toc418848702"/>
      <w:bookmarkStart w:id="592" w:name="_Toc418861357"/>
      <w:bookmarkStart w:id="593" w:name="_Toc418752754"/>
      <w:bookmarkStart w:id="594" w:name="_Toc418752930"/>
      <w:bookmarkStart w:id="595" w:name="_Toc418753096"/>
      <w:bookmarkStart w:id="596" w:name="_Toc418753256"/>
      <w:bookmarkStart w:id="597" w:name="_Toc418753408"/>
      <w:bookmarkStart w:id="598" w:name="_Toc418753557"/>
      <w:bookmarkStart w:id="599" w:name="_Toc418758056"/>
      <w:bookmarkStart w:id="600" w:name="_Toc418758388"/>
      <w:bookmarkStart w:id="601" w:name="_Toc418764667"/>
      <w:bookmarkStart w:id="602" w:name="_Toc418764820"/>
      <w:bookmarkStart w:id="603" w:name="_Toc418764972"/>
      <w:bookmarkStart w:id="604" w:name="_Toc418765124"/>
      <w:bookmarkStart w:id="605" w:name="_Toc418770364"/>
      <w:bookmarkStart w:id="606" w:name="_Toc418770540"/>
      <w:bookmarkStart w:id="607" w:name="_Toc418774784"/>
      <w:bookmarkStart w:id="608" w:name="_Toc418776082"/>
      <w:bookmarkStart w:id="609" w:name="_Toc418776571"/>
      <w:bookmarkStart w:id="610" w:name="_Toc418776810"/>
      <w:bookmarkStart w:id="611" w:name="_Toc418777050"/>
      <w:bookmarkStart w:id="612" w:name="_Toc418777289"/>
      <w:bookmarkStart w:id="613" w:name="_Toc418777527"/>
      <w:bookmarkStart w:id="614" w:name="_Toc418777763"/>
      <w:bookmarkStart w:id="615" w:name="_Toc418777999"/>
      <w:bookmarkStart w:id="616" w:name="_Toc418778214"/>
      <w:bookmarkStart w:id="617" w:name="_Toc418778430"/>
      <w:bookmarkStart w:id="618" w:name="_Toc418784736"/>
      <w:bookmarkStart w:id="619" w:name="_Toc418848273"/>
      <w:bookmarkStart w:id="620" w:name="_Toc418848490"/>
      <w:bookmarkStart w:id="621" w:name="_Toc418848706"/>
      <w:bookmarkStart w:id="622" w:name="_Toc418861361"/>
      <w:bookmarkStart w:id="623" w:name="_Toc418752756"/>
      <w:bookmarkStart w:id="624" w:name="_Toc418752932"/>
      <w:bookmarkStart w:id="625" w:name="_Toc418753098"/>
      <w:bookmarkStart w:id="626" w:name="_Toc418753258"/>
      <w:bookmarkStart w:id="627" w:name="_Toc418753410"/>
      <w:bookmarkStart w:id="628" w:name="_Toc418753559"/>
      <w:bookmarkStart w:id="629" w:name="_Toc418758058"/>
      <w:bookmarkStart w:id="630" w:name="_Toc418758390"/>
      <w:bookmarkStart w:id="631" w:name="_Toc418764669"/>
      <w:bookmarkStart w:id="632" w:name="_Toc418764822"/>
      <w:bookmarkStart w:id="633" w:name="_Toc418764974"/>
      <w:bookmarkStart w:id="634" w:name="_Toc418765126"/>
      <w:bookmarkStart w:id="635" w:name="_Toc418770366"/>
      <w:bookmarkStart w:id="636" w:name="_Toc418770542"/>
      <w:bookmarkStart w:id="637" w:name="_Toc418774786"/>
      <w:bookmarkStart w:id="638" w:name="_Toc418776084"/>
      <w:bookmarkStart w:id="639" w:name="_Toc418776573"/>
      <w:bookmarkStart w:id="640" w:name="_Toc418776812"/>
      <w:bookmarkStart w:id="641" w:name="_Toc418777052"/>
      <w:bookmarkStart w:id="642" w:name="_Toc418777291"/>
      <w:bookmarkStart w:id="643" w:name="_Toc418777529"/>
      <w:bookmarkStart w:id="644" w:name="_Toc418777765"/>
      <w:bookmarkStart w:id="645" w:name="_Toc418778001"/>
      <w:bookmarkStart w:id="646" w:name="_Toc418778216"/>
      <w:bookmarkStart w:id="647" w:name="_Toc418778432"/>
      <w:bookmarkStart w:id="648" w:name="_Toc418784738"/>
      <w:bookmarkStart w:id="649" w:name="_Toc418848275"/>
      <w:bookmarkStart w:id="650" w:name="_Toc418848492"/>
      <w:bookmarkStart w:id="651" w:name="_Toc418848708"/>
      <w:bookmarkStart w:id="652" w:name="_Toc418861363"/>
      <w:bookmarkStart w:id="653" w:name="_Toc213746407"/>
      <w:bookmarkStart w:id="654" w:name="_Toc214080205"/>
      <w:bookmarkStart w:id="655" w:name="_Toc215294142"/>
      <w:bookmarkStart w:id="656" w:name="_Toc252266793"/>
      <w:bookmarkStart w:id="657" w:name="_Toc252276926"/>
      <w:bookmarkStart w:id="658" w:name="_Toc252277104"/>
      <w:bookmarkStart w:id="659" w:name="_Toc252464999"/>
      <w:bookmarkStart w:id="660" w:name="_Toc491269277"/>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182CF5">
        <w:rPr>
          <w:rFonts w:ascii="Times New Roman" w:hAnsi="Times New Roman"/>
          <w:szCs w:val="24"/>
        </w:rPr>
        <w:t>Изменени</w:t>
      </w:r>
      <w:r w:rsidR="00A41E35" w:rsidRPr="00182CF5">
        <w:rPr>
          <w:rFonts w:ascii="Times New Roman" w:hAnsi="Times New Roman"/>
          <w:szCs w:val="24"/>
        </w:rPr>
        <w:t>е</w:t>
      </w:r>
      <w:bookmarkStart w:id="661" w:name="_Toc183925226"/>
      <w:bookmarkStart w:id="662" w:name="_Toc183925403"/>
      <w:bookmarkEnd w:id="653"/>
      <w:bookmarkEnd w:id="654"/>
      <w:r w:rsidRPr="00182CF5">
        <w:rPr>
          <w:rFonts w:ascii="Times New Roman" w:hAnsi="Times New Roman"/>
          <w:szCs w:val="24"/>
        </w:rPr>
        <w:t xml:space="preserve"> </w:t>
      </w:r>
      <w:bookmarkStart w:id="663" w:name="_Toc214080211"/>
      <w:r w:rsidRPr="00182CF5">
        <w:rPr>
          <w:rFonts w:ascii="Times New Roman" w:hAnsi="Times New Roman"/>
          <w:szCs w:val="24"/>
        </w:rPr>
        <w:t xml:space="preserve">на </w:t>
      </w:r>
      <w:r w:rsidR="00A9248A">
        <w:rPr>
          <w:rFonts w:ascii="Times New Roman" w:hAnsi="Times New Roman"/>
          <w:szCs w:val="24"/>
        </w:rPr>
        <w:t>ДОГОВОРА</w:t>
      </w:r>
      <w:r w:rsidRPr="00182CF5">
        <w:rPr>
          <w:rFonts w:ascii="Times New Roman" w:hAnsi="Times New Roman"/>
          <w:szCs w:val="24"/>
        </w:rPr>
        <w:t xml:space="preserve"> за</w:t>
      </w:r>
      <w:r w:rsidR="00C7714F" w:rsidRPr="00182CF5">
        <w:rPr>
          <w:rFonts w:ascii="Times New Roman" w:hAnsi="Times New Roman"/>
          <w:szCs w:val="24"/>
        </w:rPr>
        <w:t xml:space="preserve"> </w:t>
      </w:r>
      <w:r w:rsidRPr="00182CF5">
        <w:rPr>
          <w:rFonts w:ascii="Times New Roman" w:hAnsi="Times New Roman"/>
          <w:szCs w:val="24"/>
        </w:rPr>
        <w:t>безвъзмездна финансова помощ</w:t>
      </w:r>
      <w:bookmarkEnd w:id="655"/>
      <w:bookmarkEnd w:id="656"/>
      <w:bookmarkEnd w:id="657"/>
      <w:bookmarkEnd w:id="658"/>
      <w:bookmarkEnd w:id="659"/>
      <w:bookmarkEnd w:id="660"/>
      <w:bookmarkEnd w:id="661"/>
      <w:bookmarkEnd w:id="662"/>
      <w:bookmarkEnd w:id="663"/>
    </w:p>
    <w:p w14:paraId="7EA98403" w14:textId="77777777" w:rsidR="004B5F3B" w:rsidRPr="00182CF5" w:rsidRDefault="00977E60" w:rsidP="00D7704C">
      <w:pPr>
        <w:pStyle w:val="Bodyall"/>
        <w:numPr>
          <w:ilvl w:val="0"/>
          <w:numId w:val="0"/>
        </w:numPr>
        <w:spacing w:before="0" w:after="120" w:line="240" w:lineRule="auto"/>
        <w:ind w:firstLine="709"/>
        <w:rPr>
          <w:rFonts w:ascii="Times New Roman" w:hAnsi="Times New Roman"/>
          <w:szCs w:val="24"/>
        </w:rPr>
      </w:pPr>
      <w:r w:rsidRPr="00182CF5">
        <w:rPr>
          <w:rFonts w:ascii="Times New Roman" w:hAnsi="Times New Roman"/>
          <w:szCs w:val="24"/>
        </w:rPr>
        <w:t xml:space="preserve">След подписване на </w:t>
      </w:r>
      <w:r w:rsidR="00463FDD">
        <w:rPr>
          <w:rFonts w:ascii="Times New Roman" w:hAnsi="Times New Roman"/>
          <w:szCs w:val="24"/>
        </w:rPr>
        <w:t>ДБФП</w:t>
      </w:r>
      <w:r w:rsidRPr="00182CF5">
        <w:rPr>
          <w:rFonts w:ascii="Times New Roman" w:hAnsi="Times New Roman"/>
          <w:szCs w:val="24"/>
        </w:rPr>
        <w:t xml:space="preserve"> могат да настъпят промени в някои об</w:t>
      </w:r>
      <w:r w:rsidR="00C15332" w:rsidRPr="00182CF5">
        <w:rPr>
          <w:rFonts w:ascii="Times New Roman" w:hAnsi="Times New Roman"/>
          <w:szCs w:val="24"/>
        </w:rPr>
        <w:t>стоятелства, отразени в него</w:t>
      </w:r>
      <w:r w:rsidRPr="00182CF5">
        <w:rPr>
          <w:rFonts w:ascii="Times New Roman" w:hAnsi="Times New Roman"/>
          <w:szCs w:val="24"/>
        </w:rPr>
        <w:t xml:space="preserve">. Изменение на </w:t>
      </w:r>
      <w:r w:rsidR="00463FDD">
        <w:rPr>
          <w:rFonts w:ascii="Times New Roman" w:hAnsi="Times New Roman"/>
          <w:szCs w:val="24"/>
        </w:rPr>
        <w:t>ДБФП</w:t>
      </w:r>
      <w:r w:rsidRPr="00182CF5">
        <w:rPr>
          <w:rFonts w:ascii="Times New Roman" w:hAnsi="Times New Roman"/>
          <w:szCs w:val="24"/>
        </w:rPr>
        <w:t>, включително на приложенията към него, се прави в писмена форма.</w:t>
      </w:r>
    </w:p>
    <w:p w14:paraId="483A52C3" w14:textId="77777777" w:rsidR="000B7D32" w:rsidRPr="00182CF5" w:rsidRDefault="000B7D32" w:rsidP="000B27F7">
      <w:pPr>
        <w:pStyle w:val="Bodyall"/>
        <w:numPr>
          <w:ilvl w:val="0"/>
          <w:numId w:val="0"/>
        </w:numPr>
        <w:spacing w:before="0" w:after="120" w:line="240" w:lineRule="auto"/>
        <w:rPr>
          <w:rFonts w:ascii="Times New Roman" w:hAnsi="Times New Roman"/>
          <w:szCs w:val="24"/>
        </w:rPr>
      </w:pPr>
    </w:p>
    <w:p w14:paraId="0085DD6F" w14:textId="77777777" w:rsidR="00977E60" w:rsidRPr="00182CF5" w:rsidRDefault="00463FDD" w:rsidP="00D7704C">
      <w:pPr>
        <w:pStyle w:val="Heading1"/>
        <w:spacing w:before="0" w:after="120"/>
        <w:jc w:val="both"/>
        <w:rPr>
          <w:rFonts w:ascii="Times New Roman" w:hAnsi="Times New Roman"/>
          <w:color w:val="auto"/>
          <w:sz w:val="24"/>
          <w:szCs w:val="24"/>
        </w:rPr>
      </w:pPr>
      <w:bookmarkStart w:id="664" w:name="_Toc419445011"/>
      <w:bookmarkStart w:id="665" w:name="_Toc456860893"/>
      <w:bookmarkStart w:id="666" w:name="_Toc472583507"/>
      <w:bookmarkStart w:id="667" w:name="_Toc472592321"/>
      <w:bookmarkStart w:id="668" w:name="_Toc472593885"/>
      <w:bookmarkStart w:id="669" w:name="_Toc484069725"/>
      <w:bookmarkStart w:id="670" w:name="_Toc491269278"/>
      <w:r>
        <w:rPr>
          <w:rFonts w:ascii="Times New Roman" w:hAnsi="Times New Roman"/>
          <w:color w:val="auto"/>
          <w:sz w:val="24"/>
          <w:szCs w:val="24"/>
        </w:rPr>
        <w:t>ДБФП</w:t>
      </w:r>
      <w:r w:rsidR="00977E60" w:rsidRPr="00182CF5">
        <w:rPr>
          <w:rFonts w:ascii="Times New Roman" w:hAnsi="Times New Roman"/>
          <w:color w:val="auto"/>
          <w:sz w:val="24"/>
          <w:szCs w:val="24"/>
        </w:rPr>
        <w:t xml:space="preserve"> може да се изменя по взаимно съгласие на страните. Изменението може да б</w:t>
      </w:r>
      <w:r w:rsidR="00A9248A">
        <w:rPr>
          <w:rFonts w:ascii="Times New Roman" w:hAnsi="Times New Roman"/>
          <w:color w:val="auto"/>
          <w:sz w:val="24"/>
          <w:szCs w:val="24"/>
        </w:rPr>
        <w:t>ъде направено по инициатива на б</w:t>
      </w:r>
      <w:r w:rsidR="00977E60" w:rsidRPr="00182CF5">
        <w:rPr>
          <w:rFonts w:ascii="Times New Roman" w:hAnsi="Times New Roman"/>
          <w:color w:val="auto"/>
          <w:sz w:val="24"/>
          <w:szCs w:val="24"/>
        </w:rPr>
        <w:t xml:space="preserve">енефициента или по инициатива на </w:t>
      </w:r>
      <w:bookmarkStart w:id="671" w:name="_Toc419445012"/>
      <w:bookmarkEnd w:id="664"/>
      <w:r w:rsidR="0040027F">
        <w:rPr>
          <w:rFonts w:ascii="Times New Roman" w:hAnsi="Times New Roman"/>
          <w:color w:val="auto"/>
          <w:spacing w:val="-4"/>
          <w:sz w:val="24"/>
          <w:szCs w:val="24"/>
        </w:rPr>
        <w:t>МТИТС</w:t>
      </w:r>
      <w:r w:rsidR="005E1C61" w:rsidRPr="00182CF5">
        <w:rPr>
          <w:rFonts w:ascii="Times New Roman" w:hAnsi="Times New Roman"/>
          <w:color w:val="auto"/>
          <w:spacing w:val="-4"/>
          <w:sz w:val="24"/>
          <w:szCs w:val="24"/>
        </w:rPr>
        <w:t xml:space="preserve">. </w:t>
      </w:r>
      <w:r w:rsidR="00874531" w:rsidRPr="00182CF5">
        <w:rPr>
          <w:rFonts w:ascii="Times New Roman" w:hAnsi="Times New Roman"/>
          <w:color w:val="auto"/>
          <w:sz w:val="24"/>
          <w:szCs w:val="24"/>
        </w:rPr>
        <w:t xml:space="preserve">При изменение по инициатива на бенефициента, той трябва да представи писмено Искане за изменение (Приложение </w:t>
      </w:r>
      <w:r w:rsidR="007529F1" w:rsidRPr="00182CF5">
        <w:rPr>
          <w:rFonts w:ascii="Times New Roman" w:hAnsi="Times New Roman"/>
          <w:color w:val="auto"/>
          <w:sz w:val="24"/>
          <w:szCs w:val="24"/>
        </w:rPr>
        <w:t>1</w:t>
      </w:r>
      <w:r w:rsidR="00874531" w:rsidRPr="00182CF5">
        <w:rPr>
          <w:rFonts w:ascii="Times New Roman" w:hAnsi="Times New Roman"/>
          <w:color w:val="auto"/>
          <w:sz w:val="24"/>
          <w:szCs w:val="24"/>
        </w:rPr>
        <w:t>.</w:t>
      </w:r>
      <w:r w:rsidR="007529F1" w:rsidRPr="00182CF5">
        <w:rPr>
          <w:rFonts w:ascii="Times New Roman" w:hAnsi="Times New Roman"/>
          <w:color w:val="auto"/>
          <w:sz w:val="24"/>
          <w:szCs w:val="24"/>
        </w:rPr>
        <w:t xml:space="preserve">1 </w:t>
      </w:r>
      <w:r w:rsidR="00874531" w:rsidRPr="00182CF5">
        <w:rPr>
          <w:rFonts w:ascii="Times New Roman" w:hAnsi="Times New Roman"/>
          <w:color w:val="auto"/>
          <w:sz w:val="24"/>
          <w:szCs w:val="24"/>
        </w:rPr>
        <w:t xml:space="preserve">към Ръководството) на вниманието на </w:t>
      </w:r>
      <w:r w:rsidR="0040027F">
        <w:rPr>
          <w:rFonts w:ascii="Times New Roman" w:hAnsi="Times New Roman"/>
          <w:color w:val="auto"/>
          <w:spacing w:val="-4"/>
          <w:sz w:val="24"/>
          <w:szCs w:val="24"/>
        </w:rPr>
        <w:t>МТИТС</w:t>
      </w:r>
      <w:r w:rsidR="00874531" w:rsidRPr="00182CF5">
        <w:rPr>
          <w:rFonts w:ascii="Times New Roman" w:hAnsi="Times New Roman"/>
          <w:color w:val="auto"/>
          <w:sz w:val="24"/>
          <w:szCs w:val="24"/>
        </w:rPr>
        <w:t xml:space="preserve">. </w:t>
      </w:r>
      <w:r w:rsidR="0040027F">
        <w:rPr>
          <w:rFonts w:ascii="Times New Roman" w:hAnsi="Times New Roman"/>
          <w:color w:val="auto"/>
          <w:spacing w:val="-4"/>
          <w:sz w:val="24"/>
          <w:szCs w:val="24"/>
        </w:rPr>
        <w:t>МТИТС</w:t>
      </w:r>
      <w:r w:rsidR="005E1C61" w:rsidRPr="00182CF5">
        <w:rPr>
          <w:rFonts w:ascii="Times New Roman" w:hAnsi="Times New Roman"/>
          <w:color w:val="auto"/>
          <w:spacing w:val="-4"/>
          <w:sz w:val="24"/>
          <w:szCs w:val="24"/>
        </w:rPr>
        <w:t xml:space="preserve"> </w:t>
      </w:r>
      <w:r w:rsidR="00874531" w:rsidRPr="00182CF5">
        <w:rPr>
          <w:rFonts w:ascii="Times New Roman" w:hAnsi="Times New Roman"/>
          <w:color w:val="auto"/>
          <w:sz w:val="24"/>
          <w:szCs w:val="24"/>
        </w:rPr>
        <w:t>се произнася в срок до 15 работни дни от получаване на искането, като си запазва</w:t>
      </w:r>
      <w:r w:rsidR="00426DE2">
        <w:rPr>
          <w:rFonts w:ascii="Times New Roman" w:hAnsi="Times New Roman"/>
          <w:color w:val="auto"/>
          <w:sz w:val="24"/>
          <w:szCs w:val="24"/>
        </w:rPr>
        <w:t xml:space="preserve"> правото да откаже исканото от б</w:t>
      </w:r>
      <w:r w:rsidR="00874531" w:rsidRPr="00182CF5">
        <w:rPr>
          <w:rFonts w:ascii="Times New Roman" w:hAnsi="Times New Roman"/>
          <w:color w:val="auto"/>
          <w:sz w:val="24"/>
          <w:szCs w:val="24"/>
        </w:rPr>
        <w:t xml:space="preserve">енефициента изменение на </w:t>
      </w:r>
      <w:r>
        <w:rPr>
          <w:rFonts w:ascii="Times New Roman" w:hAnsi="Times New Roman"/>
          <w:color w:val="auto"/>
          <w:sz w:val="24"/>
          <w:szCs w:val="24"/>
        </w:rPr>
        <w:t>ДБФП</w:t>
      </w:r>
      <w:r w:rsidR="00874531" w:rsidRPr="00182CF5">
        <w:rPr>
          <w:rFonts w:ascii="Times New Roman" w:hAnsi="Times New Roman"/>
          <w:color w:val="auto"/>
          <w:sz w:val="24"/>
          <w:szCs w:val="24"/>
        </w:rPr>
        <w:t>.</w:t>
      </w:r>
      <w:bookmarkEnd w:id="665"/>
      <w:bookmarkEnd w:id="666"/>
      <w:bookmarkEnd w:id="667"/>
      <w:bookmarkEnd w:id="668"/>
      <w:bookmarkEnd w:id="669"/>
      <w:bookmarkEnd w:id="670"/>
      <w:bookmarkEnd w:id="671"/>
    </w:p>
    <w:p w14:paraId="2A8C8F97" w14:textId="77777777" w:rsidR="000043E3" w:rsidRPr="00182CF5" w:rsidRDefault="000043E3" w:rsidP="00C92F48">
      <w:pPr>
        <w:spacing w:before="120"/>
        <w:ind w:firstLine="697"/>
        <w:jc w:val="both"/>
        <w:rPr>
          <w:rFonts w:ascii="Times New Roman" w:hAnsi="Times New Roman"/>
          <w:i w:val="0"/>
          <w:sz w:val="24"/>
          <w:szCs w:val="24"/>
        </w:rPr>
      </w:pPr>
      <w:bookmarkStart w:id="672" w:name="_Toc418752758"/>
      <w:bookmarkStart w:id="673" w:name="_Toc418752934"/>
      <w:bookmarkStart w:id="674" w:name="_Toc418753100"/>
      <w:bookmarkStart w:id="675" w:name="_Toc418753260"/>
      <w:bookmarkStart w:id="676" w:name="_Toc418753412"/>
      <w:bookmarkStart w:id="677" w:name="_Toc418753561"/>
      <w:bookmarkStart w:id="678" w:name="_Toc418758060"/>
      <w:bookmarkStart w:id="679" w:name="_Toc418758392"/>
      <w:bookmarkStart w:id="680" w:name="_Toc418764671"/>
      <w:bookmarkStart w:id="681" w:name="_Toc418764824"/>
      <w:bookmarkStart w:id="682" w:name="_Toc418764976"/>
      <w:bookmarkStart w:id="683" w:name="_Toc418765128"/>
      <w:bookmarkStart w:id="684" w:name="_Toc418770368"/>
      <w:bookmarkStart w:id="685" w:name="_Toc418770544"/>
      <w:bookmarkStart w:id="686" w:name="_Toc418774788"/>
      <w:bookmarkStart w:id="687" w:name="_Toc418776086"/>
      <w:bookmarkStart w:id="688" w:name="_Toc418776575"/>
      <w:bookmarkStart w:id="689" w:name="_Toc418776814"/>
      <w:bookmarkStart w:id="690" w:name="_Toc418777054"/>
      <w:bookmarkStart w:id="691" w:name="_Toc418777293"/>
      <w:bookmarkStart w:id="692" w:name="_Toc418777531"/>
      <w:bookmarkStart w:id="693" w:name="_Toc418777767"/>
      <w:bookmarkStart w:id="694" w:name="_Toc418778003"/>
      <w:bookmarkStart w:id="695" w:name="_Toc418778218"/>
      <w:bookmarkStart w:id="696" w:name="_Toc418778434"/>
      <w:bookmarkStart w:id="697" w:name="_Toc418784740"/>
      <w:bookmarkStart w:id="698" w:name="_Toc418848277"/>
      <w:bookmarkStart w:id="699" w:name="_Toc418848494"/>
      <w:bookmarkStart w:id="700" w:name="_Toc418848710"/>
      <w:bookmarkStart w:id="701" w:name="_Toc418861365"/>
      <w:bookmarkStart w:id="702" w:name="_Toc418752759"/>
      <w:bookmarkStart w:id="703" w:name="_Toc418752935"/>
      <w:bookmarkStart w:id="704" w:name="_Toc418753101"/>
      <w:bookmarkStart w:id="705" w:name="_Toc418753261"/>
      <w:bookmarkStart w:id="706" w:name="_Toc418753413"/>
      <w:bookmarkStart w:id="707" w:name="_Toc418753562"/>
      <w:bookmarkStart w:id="708" w:name="_Toc418758061"/>
      <w:bookmarkStart w:id="709" w:name="_Toc418758393"/>
      <w:bookmarkStart w:id="710" w:name="_Toc418764672"/>
      <w:bookmarkStart w:id="711" w:name="_Toc418764825"/>
      <w:bookmarkStart w:id="712" w:name="_Toc418764977"/>
      <w:bookmarkStart w:id="713" w:name="_Toc418765129"/>
      <w:bookmarkStart w:id="714" w:name="_Toc418770369"/>
      <w:bookmarkStart w:id="715" w:name="_Toc418770545"/>
      <w:bookmarkStart w:id="716" w:name="_Toc418774789"/>
      <w:bookmarkStart w:id="717" w:name="_Toc418776087"/>
      <w:bookmarkStart w:id="718" w:name="_Toc418776576"/>
      <w:bookmarkStart w:id="719" w:name="_Toc418776815"/>
      <w:bookmarkStart w:id="720" w:name="_Toc418777055"/>
      <w:bookmarkStart w:id="721" w:name="_Toc418777294"/>
      <w:bookmarkStart w:id="722" w:name="_Toc418777532"/>
      <w:bookmarkStart w:id="723" w:name="_Toc418777768"/>
      <w:bookmarkStart w:id="724" w:name="_Toc418778004"/>
      <w:bookmarkStart w:id="725" w:name="_Toc418778219"/>
      <w:bookmarkStart w:id="726" w:name="_Toc418778435"/>
      <w:bookmarkStart w:id="727" w:name="_Toc418784741"/>
      <w:bookmarkStart w:id="728" w:name="_Toc418848278"/>
      <w:bookmarkStart w:id="729" w:name="_Toc418848495"/>
      <w:bookmarkStart w:id="730" w:name="_Toc418848711"/>
      <w:bookmarkStart w:id="731" w:name="_Toc418861366"/>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6D6D6A65" w14:textId="77777777" w:rsidR="00134C0E" w:rsidRDefault="00134C0E" w:rsidP="00C92F48">
      <w:pPr>
        <w:spacing w:before="120"/>
        <w:ind w:firstLine="697"/>
        <w:jc w:val="both"/>
        <w:rPr>
          <w:rFonts w:ascii="Times New Roman" w:hAnsi="Times New Roman"/>
          <w:i w:val="0"/>
          <w:sz w:val="24"/>
          <w:szCs w:val="24"/>
        </w:rPr>
      </w:pPr>
      <w:r w:rsidRPr="00B46ACE">
        <w:rPr>
          <w:rFonts w:ascii="Times New Roman" w:hAnsi="Times New Roman"/>
          <w:b/>
          <w:i w:val="0"/>
          <w:sz w:val="24"/>
          <w:szCs w:val="24"/>
        </w:rPr>
        <w:t>Важно:</w:t>
      </w:r>
      <w:r w:rsidRPr="00182CF5">
        <w:rPr>
          <w:rFonts w:ascii="Times New Roman" w:hAnsi="Times New Roman"/>
          <w:i w:val="0"/>
          <w:sz w:val="24"/>
          <w:szCs w:val="24"/>
        </w:rPr>
        <w:t xml:space="preserve"> Промени в бюджета на проекта съгласно чл. 8 от Общите условия са недопустими</w:t>
      </w:r>
      <w:r w:rsidR="004C188C" w:rsidRPr="00182CF5">
        <w:rPr>
          <w:rFonts w:ascii="Times New Roman" w:hAnsi="Times New Roman"/>
          <w:i w:val="0"/>
          <w:sz w:val="24"/>
          <w:szCs w:val="24"/>
        </w:rPr>
        <w:t>, в съответствие с чл. 3.8</w:t>
      </w:r>
      <w:r w:rsidR="005A7A9B" w:rsidRPr="00182CF5">
        <w:rPr>
          <w:rFonts w:ascii="Times New Roman" w:hAnsi="Times New Roman"/>
          <w:i w:val="0"/>
          <w:sz w:val="24"/>
          <w:szCs w:val="24"/>
        </w:rPr>
        <w:t xml:space="preserve">.3 от </w:t>
      </w:r>
      <w:r w:rsidR="00463FDD">
        <w:rPr>
          <w:rFonts w:ascii="Times New Roman" w:hAnsi="Times New Roman"/>
          <w:i w:val="0"/>
          <w:sz w:val="24"/>
          <w:szCs w:val="24"/>
        </w:rPr>
        <w:t>ДБФП</w:t>
      </w:r>
      <w:r w:rsidR="001B28D3">
        <w:rPr>
          <w:rFonts w:ascii="Times New Roman" w:hAnsi="Times New Roman"/>
          <w:i w:val="0"/>
          <w:sz w:val="24"/>
          <w:szCs w:val="24"/>
        </w:rPr>
        <w:t>.</w:t>
      </w:r>
    </w:p>
    <w:p w14:paraId="1997A888" w14:textId="77777777" w:rsidR="001B28D3" w:rsidRPr="00182CF5" w:rsidRDefault="001B28D3" w:rsidP="00C92F48">
      <w:pPr>
        <w:spacing w:before="120"/>
        <w:ind w:firstLine="697"/>
        <w:jc w:val="both"/>
        <w:rPr>
          <w:rFonts w:ascii="Times New Roman" w:hAnsi="Times New Roman"/>
          <w:i w:val="0"/>
          <w:sz w:val="24"/>
          <w:szCs w:val="24"/>
        </w:rPr>
      </w:pPr>
    </w:p>
    <w:p w14:paraId="6A2920A0" w14:textId="77777777" w:rsidR="00134C0E" w:rsidRPr="00182CF5" w:rsidRDefault="00134C0E" w:rsidP="003065CF">
      <w:pPr>
        <w:spacing w:before="120"/>
        <w:ind w:left="697"/>
        <w:jc w:val="both"/>
        <w:rPr>
          <w:rStyle w:val="Strong"/>
          <w:rFonts w:ascii="Times New Roman" w:hAnsi="Times New Roman"/>
          <w:b w:val="0"/>
          <w:bCs w:val="0"/>
          <w:i w:val="0"/>
          <w:spacing w:val="-4"/>
          <w:sz w:val="24"/>
          <w:szCs w:val="24"/>
        </w:rPr>
      </w:pPr>
    </w:p>
    <w:p w14:paraId="46D5954F" w14:textId="77777777" w:rsidR="00DC3F06" w:rsidRPr="00182CF5" w:rsidRDefault="00164B15" w:rsidP="00492685">
      <w:pPr>
        <w:pStyle w:val="2Heading"/>
        <w:numPr>
          <w:ilvl w:val="1"/>
          <w:numId w:val="8"/>
        </w:numPr>
        <w:tabs>
          <w:tab w:val="left" w:pos="-28"/>
          <w:tab w:val="left" w:pos="1288"/>
        </w:tabs>
        <w:spacing w:before="100" w:beforeAutospacing="1" w:after="100" w:afterAutospacing="1"/>
        <w:ind w:left="-14" w:firstLine="714"/>
        <w:jc w:val="both"/>
        <w:rPr>
          <w:rFonts w:ascii="Times New Roman" w:hAnsi="Times New Roman"/>
          <w:b w:val="0"/>
          <w:szCs w:val="24"/>
        </w:rPr>
      </w:pPr>
      <w:bookmarkStart w:id="732" w:name="_Toc418752765"/>
      <w:bookmarkStart w:id="733" w:name="_Toc418752941"/>
      <w:bookmarkStart w:id="734" w:name="_Toc418753107"/>
      <w:bookmarkStart w:id="735" w:name="_Toc418753267"/>
      <w:bookmarkStart w:id="736" w:name="_Toc418753419"/>
      <w:bookmarkStart w:id="737" w:name="_Toc418753568"/>
      <w:bookmarkStart w:id="738" w:name="_Toc418758067"/>
      <w:bookmarkStart w:id="739" w:name="_Toc418758399"/>
      <w:bookmarkStart w:id="740" w:name="_Toc418764678"/>
      <w:bookmarkStart w:id="741" w:name="_Toc418764831"/>
      <w:bookmarkStart w:id="742" w:name="_Toc418764983"/>
      <w:bookmarkStart w:id="743" w:name="_Toc418765135"/>
      <w:bookmarkStart w:id="744" w:name="_Toc418770375"/>
      <w:bookmarkStart w:id="745" w:name="_Toc418770551"/>
      <w:bookmarkStart w:id="746" w:name="_Toc418774795"/>
      <w:bookmarkStart w:id="747" w:name="_Toc418776093"/>
      <w:bookmarkStart w:id="748" w:name="_Toc418776582"/>
      <w:bookmarkStart w:id="749" w:name="_Toc418776821"/>
      <w:bookmarkStart w:id="750" w:name="_Toc418777061"/>
      <w:bookmarkStart w:id="751" w:name="_Toc418777300"/>
      <w:bookmarkStart w:id="752" w:name="_Toc418777538"/>
      <w:bookmarkStart w:id="753" w:name="_Toc418777774"/>
      <w:bookmarkStart w:id="754" w:name="_Toc418778010"/>
      <w:bookmarkStart w:id="755" w:name="_Toc418778225"/>
      <w:bookmarkStart w:id="756" w:name="_Toc418778441"/>
      <w:bookmarkStart w:id="757" w:name="_Toc418784747"/>
      <w:bookmarkStart w:id="758" w:name="_Toc418848284"/>
      <w:bookmarkStart w:id="759" w:name="_Toc418848501"/>
      <w:bookmarkStart w:id="760" w:name="_Toc418848717"/>
      <w:bookmarkStart w:id="761" w:name="_Toc418861372"/>
      <w:bookmarkStart w:id="762" w:name="_Toc418752769"/>
      <w:bookmarkStart w:id="763" w:name="_Toc418752945"/>
      <w:bookmarkStart w:id="764" w:name="_Toc418753111"/>
      <w:bookmarkStart w:id="765" w:name="_Toc418753271"/>
      <w:bookmarkStart w:id="766" w:name="_Toc418753423"/>
      <w:bookmarkStart w:id="767" w:name="_Toc418753572"/>
      <w:bookmarkStart w:id="768" w:name="_Toc418758071"/>
      <w:bookmarkStart w:id="769" w:name="_Toc418758403"/>
      <w:bookmarkStart w:id="770" w:name="_Toc418764682"/>
      <w:bookmarkStart w:id="771" w:name="_Toc418764835"/>
      <w:bookmarkStart w:id="772" w:name="_Toc418764987"/>
      <w:bookmarkStart w:id="773" w:name="_Toc418765139"/>
      <w:bookmarkStart w:id="774" w:name="_Toc418770379"/>
      <w:bookmarkStart w:id="775" w:name="_Toc418770555"/>
      <w:bookmarkStart w:id="776" w:name="_Toc418774799"/>
      <w:bookmarkStart w:id="777" w:name="_Toc418776097"/>
      <w:bookmarkStart w:id="778" w:name="_Toc418776586"/>
      <w:bookmarkStart w:id="779" w:name="_Toc418776825"/>
      <w:bookmarkStart w:id="780" w:name="_Toc418777065"/>
      <w:bookmarkStart w:id="781" w:name="_Toc418777304"/>
      <w:bookmarkStart w:id="782" w:name="_Toc418777542"/>
      <w:bookmarkStart w:id="783" w:name="_Toc418777778"/>
      <w:bookmarkStart w:id="784" w:name="_Toc418778014"/>
      <w:bookmarkStart w:id="785" w:name="_Toc418778229"/>
      <w:bookmarkStart w:id="786" w:name="_Toc418778445"/>
      <w:bookmarkStart w:id="787" w:name="_Toc418784751"/>
      <w:bookmarkStart w:id="788" w:name="_Toc418848288"/>
      <w:bookmarkStart w:id="789" w:name="_Toc418848505"/>
      <w:bookmarkStart w:id="790" w:name="_Toc418848721"/>
      <w:bookmarkStart w:id="791" w:name="_Toc418861376"/>
      <w:bookmarkStart w:id="792" w:name="_Toc491269283"/>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182CF5">
        <w:rPr>
          <w:rFonts w:ascii="Times New Roman" w:hAnsi="Times New Roman"/>
          <w:iCs/>
          <w:caps w:val="0"/>
          <w:szCs w:val="24"/>
        </w:rPr>
        <w:lastRenderedPageBreak/>
        <w:t>ПРОЦЕДУРА</w:t>
      </w:r>
      <w:r w:rsidRPr="00182CF5">
        <w:rPr>
          <w:rFonts w:ascii="Times New Roman" w:hAnsi="Times New Roman"/>
          <w:caps w:val="0"/>
          <w:szCs w:val="24"/>
        </w:rPr>
        <w:t xml:space="preserve"> ЗА ИЗМЕНЕНИЕ НА </w:t>
      </w:r>
      <w:r w:rsidR="00555FA2">
        <w:rPr>
          <w:rFonts w:ascii="Times New Roman" w:hAnsi="Times New Roman"/>
          <w:caps w:val="0"/>
          <w:szCs w:val="24"/>
        </w:rPr>
        <w:t>ДОГОВОРА</w:t>
      </w:r>
      <w:r w:rsidR="00322391" w:rsidRPr="00182CF5">
        <w:rPr>
          <w:rFonts w:ascii="Times New Roman" w:hAnsi="Times New Roman"/>
          <w:caps w:val="0"/>
          <w:szCs w:val="24"/>
        </w:rPr>
        <w:t xml:space="preserve"> ЗА БЕЗВЪЗМЕЗДНА ФИНАНСОВА ПОМОЩ</w:t>
      </w:r>
      <w:bookmarkEnd w:id="792"/>
      <w:r w:rsidR="00DC3F06" w:rsidRPr="00182CF5">
        <w:rPr>
          <w:rFonts w:ascii="Times New Roman" w:hAnsi="Times New Roman"/>
          <w:caps w:val="0"/>
          <w:szCs w:val="24"/>
        </w:rPr>
        <w:t xml:space="preserve"> </w:t>
      </w:r>
    </w:p>
    <w:p w14:paraId="0ACDC2DB" w14:textId="77777777" w:rsidR="000043E3" w:rsidRPr="00182CF5" w:rsidRDefault="00745518" w:rsidP="000B27F7">
      <w:pPr>
        <w:pStyle w:val="Bodyall"/>
        <w:numPr>
          <w:ilvl w:val="0"/>
          <w:numId w:val="0"/>
        </w:numPr>
        <w:spacing w:before="100" w:beforeAutospacing="1" w:after="100" w:afterAutospacing="1" w:line="240" w:lineRule="auto"/>
        <w:ind w:firstLine="709"/>
        <w:rPr>
          <w:rFonts w:ascii="Times New Roman" w:eastAsia="Arial Unicode MS" w:hAnsi="Times New Roman"/>
          <w:i/>
          <w:szCs w:val="24"/>
          <w:lang w:eastAsia="zh-CN"/>
        </w:rPr>
      </w:pPr>
      <w:bookmarkStart w:id="793" w:name="_Toc213663582"/>
      <w:bookmarkStart w:id="794" w:name="_Toc233699327"/>
      <w:bookmarkStart w:id="795" w:name="_Toc237227739"/>
      <w:bookmarkStart w:id="796" w:name="_Toc252266796"/>
      <w:bookmarkStart w:id="797" w:name="_Toc252276929"/>
      <w:bookmarkStart w:id="798" w:name="_Toc252277110"/>
      <w:bookmarkStart w:id="799" w:name="_Toc252465005"/>
      <w:r w:rsidRPr="00182CF5">
        <w:rPr>
          <w:rFonts w:ascii="Times New Roman" w:hAnsi="Times New Roman"/>
          <w:szCs w:val="24"/>
        </w:rPr>
        <w:t xml:space="preserve">При настъпване на промени в обстоятелства, отразени в </w:t>
      </w:r>
      <w:r w:rsidR="00463FDD">
        <w:rPr>
          <w:rFonts w:ascii="Times New Roman" w:hAnsi="Times New Roman"/>
          <w:szCs w:val="24"/>
        </w:rPr>
        <w:t>ДБФП</w:t>
      </w:r>
      <w:r w:rsidR="00555FA2">
        <w:rPr>
          <w:rFonts w:ascii="Times New Roman" w:hAnsi="Times New Roman"/>
          <w:szCs w:val="24"/>
        </w:rPr>
        <w:t xml:space="preserve"> бенефициентът представя</w:t>
      </w:r>
      <w:r w:rsidRPr="00182CF5">
        <w:rPr>
          <w:rFonts w:ascii="Times New Roman" w:hAnsi="Times New Roman"/>
          <w:szCs w:val="24"/>
        </w:rPr>
        <w:t xml:space="preserve"> пред </w:t>
      </w:r>
      <w:r w:rsidR="0040027F">
        <w:rPr>
          <w:rFonts w:ascii="Times New Roman" w:hAnsi="Times New Roman"/>
          <w:spacing w:val="-4"/>
          <w:szCs w:val="24"/>
        </w:rPr>
        <w:t>МТИТС</w:t>
      </w:r>
      <w:r w:rsidR="000B27F7" w:rsidRPr="00182CF5">
        <w:rPr>
          <w:rFonts w:ascii="Times New Roman" w:hAnsi="Times New Roman"/>
          <w:spacing w:val="-4"/>
          <w:szCs w:val="24"/>
        </w:rPr>
        <w:t xml:space="preserve"> </w:t>
      </w:r>
      <w:r w:rsidRPr="00182CF5">
        <w:rPr>
          <w:rFonts w:ascii="Times New Roman" w:hAnsi="Times New Roman"/>
          <w:szCs w:val="24"/>
        </w:rPr>
        <w:t>в писмена форма</w:t>
      </w:r>
      <w:r w:rsidR="000B27F7" w:rsidRPr="00182CF5">
        <w:rPr>
          <w:rFonts w:ascii="Times New Roman" w:hAnsi="Times New Roman"/>
          <w:szCs w:val="24"/>
        </w:rPr>
        <w:t xml:space="preserve"> </w:t>
      </w:r>
      <w:r w:rsidRPr="00182CF5">
        <w:rPr>
          <w:rFonts w:ascii="Times New Roman" w:hAnsi="Times New Roman"/>
          <w:i/>
          <w:szCs w:val="24"/>
        </w:rPr>
        <w:t xml:space="preserve">„Искане и обосновка </w:t>
      </w:r>
      <w:r w:rsidRPr="00182CF5">
        <w:rPr>
          <w:rFonts w:ascii="Times New Roman" w:eastAsia="Arial Unicode MS" w:hAnsi="Times New Roman"/>
          <w:i/>
          <w:szCs w:val="24"/>
          <w:lang w:eastAsia="zh-CN"/>
        </w:rPr>
        <w:t xml:space="preserve">за изменение на </w:t>
      </w:r>
      <w:r w:rsidR="00463FDD">
        <w:rPr>
          <w:rFonts w:ascii="Times New Roman" w:eastAsia="Arial Unicode MS" w:hAnsi="Times New Roman"/>
          <w:i/>
          <w:szCs w:val="24"/>
          <w:lang w:eastAsia="zh-CN"/>
        </w:rPr>
        <w:t>ДБФП</w:t>
      </w:r>
      <w:r w:rsidRPr="00182CF5">
        <w:rPr>
          <w:rFonts w:ascii="Times New Roman" w:eastAsia="Arial Unicode MS" w:hAnsi="Times New Roman"/>
          <w:i/>
          <w:szCs w:val="24"/>
          <w:lang w:eastAsia="zh-CN"/>
        </w:rPr>
        <w:t xml:space="preserve">“ (Приложение </w:t>
      </w:r>
      <w:r w:rsidR="00793DE1" w:rsidRPr="00182CF5">
        <w:rPr>
          <w:rFonts w:ascii="Times New Roman" w:eastAsia="Arial Unicode MS" w:hAnsi="Times New Roman"/>
          <w:i/>
          <w:szCs w:val="24"/>
          <w:lang w:eastAsia="zh-CN"/>
        </w:rPr>
        <w:t>1</w:t>
      </w:r>
      <w:r w:rsidR="00EA76EF" w:rsidRPr="00182CF5">
        <w:rPr>
          <w:rFonts w:ascii="Times New Roman" w:eastAsia="Arial Unicode MS" w:hAnsi="Times New Roman"/>
          <w:i/>
          <w:szCs w:val="24"/>
          <w:lang w:eastAsia="zh-CN"/>
        </w:rPr>
        <w:t>.</w:t>
      </w:r>
      <w:r w:rsidR="00793DE1" w:rsidRPr="00182CF5">
        <w:rPr>
          <w:rFonts w:ascii="Times New Roman" w:eastAsia="Arial Unicode MS" w:hAnsi="Times New Roman"/>
          <w:i/>
          <w:szCs w:val="24"/>
          <w:lang w:eastAsia="zh-CN"/>
        </w:rPr>
        <w:t>1</w:t>
      </w:r>
      <w:r w:rsidR="00EA76EF" w:rsidRPr="00182CF5">
        <w:rPr>
          <w:rFonts w:ascii="Times New Roman" w:eastAsia="Arial Unicode MS" w:hAnsi="Times New Roman"/>
          <w:i/>
          <w:szCs w:val="24"/>
          <w:lang w:eastAsia="zh-CN"/>
        </w:rPr>
        <w:t>.</w:t>
      </w:r>
      <w:r w:rsidRPr="00182CF5">
        <w:rPr>
          <w:rFonts w:ascii="Times New Roman" w:eastAsia="Arial Unicode MS" w:hAnsi="Times New Roman"/>
          <w:i/>
          <w:szCs w:val="24"/>
          <w:lang w:eastAsia="zh-CN"/>
        </w:rPr>
        <w:t>)</w:t>
      </w:r>
      <w:r w:rsidR="000043E3" w:rsidRPr="00182CF5">
        <w:rPr>
          <w:rFonts w:ascii="Times New Roman" w:eastAsia="Arial Unicode MS" w:hAnsi="Times New Roman"/>
          <w:i/>
          <w:szCs w:val="24"/>
          <w:lang w:eastAsia="zh-CN"/>
        </w:rPr>
        <w:t xml:space="preserve">. </w:t>
      </w:r>
    </w:p>
    <w:p w14:paraId="12B90628" w14:textId="77777777" w:rsidR="000B27F7" w:rsidRPr="00182CF5" w:rsidRDefault="000043E3" w:rsidP="000B27F7">
      <w:pPr>
        <w:pStyle w:val="Bodyall"/>
        <w:numPr>
          <w:ilvl w:val="0"/>
          <w:numId w:val="0"/>
        </w:numPr>
        <w:spacing w:before="100" w:beforeAutospacing="1" w:after="100" w:afterAutospacing="1" w:line="240" w:lineRule="auto"/>
        <w:ind w:firstLine="709"/>
        <w:rPr>
          <w:rFonts w:ascii="Times New Roman" w:hAnsi="Times New Roman"/>
          <w:szCs w:val="24"/>
        </w:rPr>
      </w:pPr>
      <w:r w:rsidRPr="00182CF5">
        <w:rPr>
          <w:rFonts w:ascii="Times New Roman" w:eastAsia="Arial Unicode MS" w:hAnsi="Times New Roman"/>
          <w:szCs w:val="24"/>
          <w:lang w:eastAsia="zh-CN"/>
        </w:rPr>
        <w:t xml:space="preserve">Всички искания за промяна в обстоятелствата на </w:t>
      </w:r>
      <w:r w:rsidR="00463FDD">
        <w:rPr>
          <w:rFonts w:ascii="Times New Roman" w:eastAsia="Arial Unicode MS" w:hAnsi="Times New Roman"/>
          <w:szCs w:val="24"/>
          <w:lang w:eastAsia="zh-CN"/>
        </w:rPr>
        <w:t>ДБФП</w:t>
      </w:r>
      <w:r w:rsidRPr="00182CF5">
        <w:rPr>
          <w:rFonts w:ascii="Times New Roman" w:eastAsia="Arial Unicode MS" w:hAnsi="Times New Roman"/>
          <w:szCs w:val="24"/>
          <w:lang w:eastAsia="zh-CN"/>
        </w:rPr>
        <w:t xml:space="preserve"> трябва да бъдат придружени от съответните потвърждаващи документи, които обосн</w:t>
      </w:r>
      <w:r w:rsidR="007D2317" w:rsidRPr="00182CF5">
        <w:rPr>
          <w:rFonts w:ascii="Times New Roman" w:eastAsia="Arial Unicode MS" w:hAnsi="Times New Roman"/>
          <w:szCs w:val="24"/>
          <w:lang w:eastAsia="zh-CN"/>
        </w:rPr>
        <w:t>о</w:t>
      </w:r>
      <w:r w:rsidRPr="00182CF5">
        <w:rPr>
          <w:rFonts w:ascii="Times New Roman" w:eastAsia="Arial Unicode MS" w:hAnsi="Times New Roman"/>
          <w:szCs w:val="24"/>
          <w:lang w:eastAsia="zh-CN"/>
        </w:rPr>
        <w:t>вават и доказват необходимостта от промяна. Всички представени документи трябва да бъдат подписани от лицето/ата, които представляват бенефициента по закон или от надлежно упълномощено лице.</w:t>
      </w:r>
    </w:p>
    <w:p w14:paraId="5F2DE1A7" w14:textId="77777777" w:rsidR="00992492" w:rsidRPr="00182CF5" w:rsidRDefault="00992492" w:rsidP="000B27F7">
      <w:pPr>
        <w:pStyle w:val="Bodyall"/>
        <w:numPr>
          <w:ilvl w:val="0"/>
          <w:numId w:val="0"/>
        </w:numPr>
        <w:spacing w:before="100" w:beforeAutospacing="1" w:after="100" w:afterAutospacing="1" w:line="240" w:lineRule="auto"/>
        <w:ind w:firstLine="709"/>
        <w:rPr>
          <w:rFonts w:ascii="Times New Roman" w:hAnsi="Times New Roman"/>
          <w:szCs w:val="24"/>
        </w:rPr>
      </w:pPr>
      <w:r w:rsidRPr="00182CF5">
        <w:rPr>
          <w:rFonts w:ascii="Times New Roman" w:hAnsi="Times New Roman"/>
          <w:szCs w:val="24"/>
        </w:rPr>
        <w:t xml:space="preserve">При необходимост </w:t>
      </w:r>
      <w:r w:rsidR="0040027F">
        <w:rPr>
          <w:rFonts w:ascii="Times New Roman" w:hAnsi="Times New Roman"/>
          <w:spacing w:val="-4"/>
          <w:szCs w:val="24"/>
        </w:rPr>
        <w:t>МТИТС</w:t>
      </w:r>
      <w:r w:rsidR="000B27F7" w:rsidRPr="00182CF5">
        <w:rPr>
          <w:rFonts w:ascii="Times New Roman" w:hAnsi="Times New Roman"/>
          <w:spacing w:val="-4"/>
          <w:szCs w:val="24"/>
        </w:rPr>
        <w:t xml:space="preserve"> </w:t>
      </w:r>
      <w:r w:rsidRPr="00182CF5">
        <w:rPr>
          <w:rFonts w:ascii="Times New Roman" w:hAnsi="Times New Roman"/>
          <w:szCs w:val="24"/>
        </w:rPr>
        <w:t>може да изиска и допълнителни разяснения или документи, на базата на които да вземе окончателното си решение.</w:t>
      </w:r>
    </w:p>
    <w:p w14:paraId="7E36BB8D" w14:textId="77777777" w:rsidR="00AE20B2" w:rsidRPr="00AE20B2" w:rsidRDefault="008638D6" w:rsidP="009656BB">
      <w:pPr>
        <w:pStyle w:val="Bodyall"/>
        <w:numPr>
          <w:ilvl w:val="0"/>
          <w:numId w:val="0"/>
        </w:numPr>
        <w:spacing w:before="100" w:beforeAutospacing="1" w:after="100" w:afterAutospacing="1" w:line="240" w:lineRule="auto"/>
        <w:ind w:firstLine="709"/>
        <w:rPr>
          <w:rFonts w:ascii="Times New Roman" w:hAnsi="Times New Roman"/>
          <w:szCs w:val="24"/>
        </w:rPr>
      </w:pPr>
      <w:bookmarkStart w:id="800" w:name="_Toc213663583"/>
      <w:bookmarkStart w:id="801" w:name="_Toc233699328"/>
      <w:bookmarkStart w:id="802" w:name="_Toc237227740"/>
      <w:bookmarkEnd w:id="793"/>
      <w:bookmarkEnd w:id="794"/>
      <w:bookmarkEnd w:id="795"/>
      <w:bookmarkEnd w:id="796"/>
      <w:bookmarkEnd w:id="797"/>
      <w:bookmarkEnd w:id="798"/>
      <w:bookmarkEnd w:id="799"/>
      <w:r w:rsidRPr="00182CF5">
        <w:rPr>
          <w:rFonts w:ascii="Times New Roman" w:hAnsi="Times New Roman"/>
          <w:szCs w:val="24"/>
        </w:rPr>
        <w:t xml:space="preserve">За промени, подлежащи на вписване в Търговския регистър, </w:t>
      </w:r>
      <w:r w:rsidR="0040027F">
        <w:rPr>
          <w:rFonts w:ascii="Times New Roman" w:hAnsi="Times New Roman"/>
          <w:spacing w:val="-4"/>
          <w:szCs w:val="24"/>
        </w:rPr>
        <w:t>МТИТС</w:t>
      </w:r>
      <w:r w:rsidR="000B27F7" w:rsidRPr="00182CF5">
        <w:rPr>
          <w:rFonts w:ascii="Times New Roman" w:hAnsi="Times New Roman"/>
          <w:spacing w:val="-4"/>
          <w:szCs w:val="24"/>
        </w:rPr>
        <w:t xml:space="preserve"> </w:t>
      </w:r>
      <w:r w:rsidR="00DD723F" w:rsidRPr="00182CF5">
        <w:rPr>
          <w:rFonts w:ascii="Times New Roman" w:hAnsi="Times New Roman"/>
          <w:szCs w:val="24"/>
        </w:rPr>
        <w:t>ще извърши служебна проверка, относно вписването на променените обстоятелства (наименование, седалище и адрес на управление</w:t>
      </w:r>
      <w:r w:rsidRPr="00182CF5">
        <w:rPr>
          <w:rFonts w:ascii="Times New Roman" w:hAnsi="Times New Roman"/>
          <w:szCs w:val="24"/>
        </w:rPr>
        <w:t xml:space="preserve">, законно представляващ, </w:t>
      </w:r>
      <w:r w:rsidR="005C10B7" w:rsidRPr="00182CF5">
        <w:rPr>
          <w:rFonts w:ascii="Times New Roman" w:hAnsi="Times New Roman"/>
          <w:szCs w:val="24"/>
        </w:rPr>
        <w:t>правно организационна</w:t>
      </w:r>
      <w:r w:rsidRPr="00182CF5">
        <w:rPr>
          <w:rFonts w:ascii="Times New Roman" w:hAnsi="Times New Roman"/>
          <w:szCs w:val="24"/>
        </w:rPr>
        <w:t xml:space="preserve"> форма</w:t>
      </w:r>
      <w:r w:rsidR="00C21D0F" w:rsidRPr="00182CF5">
        <w:rPr>
          <w:rFonts w:ascii="Times New Roman" w:hAnsi="Times New Roman"/>
          <w:szCs w:val="24"/>
        </w:rPr>
        <w:t xml:space="preserve"> и др.</w:t>
      </w:r>
      <w:r w:rsidR="00DD723F" w:rsidRPr="00182CF5">
        <w:rPr>
          <w:rFonts w:ascii="Times New Roman" w:hAnsi="Times New Roman"/>
          <w:szCs w:val="24"/>
        </w:rPr>
        <w:t xml:space="preserve">) по отношение на </w:t>
      </w:r>
      <w:r w:rsidR="00DD723F" w:rsidRPr="00AE20B2">
        <w:rPr>
          <w:rFonts w:ascii="Times New Roman" w:hAnsi="Times New Roman"/>
          <w:szCs w:val="24"/>
        </w:rPr>
        <w:t>регистрираните по За</w:t>
      </w:r>
      <w:r w:rsidR="004352F8" w:rsidRPr="00AE20B2">
        <w:rPr>
          <w:rFonts w:ascii="Times New Roman" w:hAnsi="Times New Roman"/>
          <w:szCs w:val="24"/>
        </w:rPr>
        <w:t>кона за търговския регистър б</w:t>
      </w:r>
      <w:r w:rsidR="00DD723F" w:rsidRPr="00AE20B2">
        <w:rPr>
          <w:rFonts w:ascii="Times New Roman" w:hAnsi="Times New Roman"/>
          <w:szCs w:val="24"/>
        </w:rPr>
        <w:t>енефициенти.</w:t>
      </w:r>
      <w:r w:rsidR="00434493" w:rsidRPr="00AE20B2">
        <w:rPr>
          <w:rFonts w:ascii="Times New Roman" w:hAnsi="Times New Roman"/>
          <w:szCs w:val="24"/>
        </w:rPr>
        <w:t xml:space="preserve"> </w:t>
      </w:r>
    </w:p>
    <w:p w14:paraId="14C6020B" w14:textId="77777777" w:rsidR="00DD723F" w:rsidRPr="006128CC" w:rsidRDefault="00434493" w:rsidP="009656BB">
      <w:pPr>
        <w:pStyle w:val="Bodyall"/>
        <w:numPr>
          <w:ilvl w:val="0"/>
          <w:numId w:val="0"/>
        </w:numPr>
        <w:spacing w:before="100" w:beforeAutospacing="1" w:after="100" w:afterAutospacing="1" w:line="240" w:lineRule="auto"/>
        <w:ind w:firstLine="709"/>
        <w:rPr>
          <w:rFonts w:ascii="Times New Roman" w:hAnsi="Times New Roman"/>
          <w:szCs w:val="24"/>
        </w:rPr>
      </w:pPr>
      <w:r w:rsidRPr="006128CC">
        <w:rPr>
          <w:rFonts w:ascii="Times New Roman" w:hAnsi="Times New Roman"/>
          <w:b/>
          <w:bCs/>
          <w:szCs w:val="24"/>
        </w:rPr>
        <w:t>Важно</w:t>
      </w:r>
      <w:r w:rsidRPr="006128CC">
        <w:rPr>
          <w:rFonts w:ascii="Times New Roman" w:hAnsi="Times New Roman"/>
          <w:b/>
          <w:bCs/>
          <w:szCs w:val="24"/>
          <w:lang w:val="en-US"/>
        </w:rPr>
        <w:t>:</w:t>
      </w:r>
      <w:r w:rsidRPr="006128CC">
        <w:rPr>
          <w:rFonts w:ascii="Times New Roman" w:hAnsi="Times New Roman"/>
          <w:b/>
          <w:bCs/>
          <w:szCs w:val="24"/>
        </w:rPr>
        <w:t xml:space="preserve"> </w:t>
      </w:r>
      <w:r w:rsidRPr="006128CC">
        <w:rPr>
          <w:rFonts w:ascii="Times New Roman" w:hAnsi="Times New Roman"/>
          <w:szCs w:val="24"/>
        </w:rPr>
        <w:t>В случай на смяна на представляващият/ите бенефициент</w:t>
      </w:r>
      <w:r w:rsidR="00AE20B2" w:rsidRPr="006128CC">
        <w:rPr>
          <w:rFonts w:ascii="Times New Roman" w:hAnsi="Times New Roman"/>
          <w:szCs w:val="24"/>
        </w:rPr>
        <w:t>а,</w:t>
      </w:r>
      <w:r w:rsidR="00231A9C" w:rsidRPr="006128CC">
        <w:rPr>
          <w:rFonts w:ascii="Times New Roman" w:hAnsi="Times New Roman"/>
          <w:szCs w:val="24"/>
        </w:rPr>
        <w:t xml:space="preserve"> искането за изменение </w:t>
      </w:r>
      <w:r w:rsidR="005C10B7" w:rsidRPr="006128CC">
        <w:rPr>
          <w:rFonts w:ascii="Times New Roman" w:hAnsi="Times New Roman"/>
          <w:szCs w:val="24"/>
        </w:rPr>
        <w:t>трябва</w:t>
      </w:r>
      <w:r w:rsidRPr="006128CC">
        <w:rPr>
          <w:rFonts w:ascii="Times New Roman" w:hAnsi="Times New Roman"/>
          <w:szCs w:val="24"/>
        </w:rPr>
        <w:t xml:space="preserve"> да бъде</w:t>
      </w:r>
      <w:r w:rsidR="00231A9C" w:rsidRPr="006128CC">
        <w:rPr>
          <w:rFonts w:ascii="Times New Roman" w:hAnsi="Times New Roman"/>
          <w:szCs w:val="24"/>
        </w:rPr>
        <w:t xml:space="preserve"> придружено и от П</w:t>
      </w:r>
      <w:r w:rsidRPr="006128CC">
        <w:rPr>
          <w:rFonts w:ascii="Times New Roman" w:hAnsi="Times New Roman"/>
          <w:szCs w:val="24"/>
        </w:rPr>
        <w:t>риложение 2 „Декларация, че кандидатът е запознат с условията за кандидатстване и условията за изпълнение“</w:t>
      </w:r>
      <w:r w:rsidR="00244E7D" w:rsidRPr="006128CC">
        <w:rPr>
          <w:rFonts w:ascii="Times New Roman" w:hAnsi="Times New Roman"/>
          <w:szCs w:val="24"/>
        </w:rPr>
        <w:t xml:space="preserve"> от Условията за кандидатстване по процедурата</w:t>
      </w:r>
      <w:r w:rsidR="00231A9C" w:rsidRPr="006128CC">
        <w:rPr>
          <w:rFonts w:ascii="Times New Roman" w:hAnsi="Times New Roman"/>
          <w:szCs w:val="24"/>
        </w:rPr>
        <w:t>. Декларацията се</w:t>
      </w:r>
      <w:r w:rsidRPr="006128CC">
        <w:rPr>
          <w:rFonts w:ascii="Times New Roman" w:hAnsi="Times New Roman"/>
          <w:szCs w:val="24"/>
        </w:rPr>
        <w:t xml:space="preserve"> подпис</w:t>
      </w:r>
      <w:r w:rsidR="00231A9C" w:rsidRPr="006128CC">
        <w:rPr>
          <w:rFonts w:ascii="Times New Roman" w:hAnsi="Times New Roman"/>
          <w:szCs w:val="24"/>
        </w:rPr>
        <w:t>ва</w:t>
      </w:r>
      <w:r w:rsidRPr="006128CC">
        <w:rPr>
          <w:rFonts w:ascii="Times New Roman" w:hAnsi="Times New Roman"/>
          <w:szCs w:val="24"/>
        </w:rPr>
        <w:t xml:space="preserve"> </w:t>
      </w:r>
      <w:r w:rsidR="0062706C" w:rsidRPr="006128CC">
        <w:rPr>
          <w:rFonts w:ascii="Times New Roman" w:hAnsi="Times New Roman"/>
          <w:szCs w:val="24"/>
        </w:rPr>
        <w:t>с</w:t>
      </w:r>
      <w:r w:rsidR="00723500" w:rsidRPr="006128CC">
        <w:rPr>
          <w:rFonts w:ascii="Times New Roman" w:hAnsi="Times New Roman"/>
          <w:szCs w:val="24"/>
        </w:rPr>
        <w:t>ъс</w:t>
      </w:r>
      <w:r w:rsidR="0062706C" w:rsidRPr="006128CC">
        <w:rPr>
          <w:rFonts w:ascii="Times New Roman" w:hAnsi="Times New Roman"/>
          <w:szCs w:val="24"/>
        </w:rPr>
        <w:t xml:space="preserve"> </w:t>
      </w:r>
      <w:r w:rsidRPr="006128CC">
        <w:rPr>
          <w:rFonts w:ascii="Times New Roman" w:hAnsi="Times New Roman"/>
          <w:szCs w:val="24"/>
        </w:rPr>
        <w:t>саморъч</w:t>
      </w:r>
      <w:r w:rsidR="0062706C" w:rsidRPr="006128CC">
        <w:rPr>
          <w:rFonts w:ascii="Times New Roman" w:hAnsi="Times New Roman"/>
          <w:szCs w:val="24"/>
        </w:rPr>
        <w:t>ен подпис</w:t>
      </w:r>
      <w:r w:rsidR="004258A8" w:rsidRPr="006128CC">
        <w:rPr>
          <w:rFonts w:ascii="Times New Roman" w:hAnsi="Times New Roman"/>
          <w:szCs w:val="24"/>
        </w:rPr>
        <w:t>, положен на хартия</w:t>
      </w:r>
      <w:r w:rsidR="0062706C" w:rsidRPr="006128CC">
        <w:rPr>
          <w:rFonts w:ascii="Times New Roman" w:hAnsi="Times New Roman"/>
          <w:szCs w:val="24"/>
        </w:rPr>
        <w:t>, след което се сканира</w:t>
      </w:r>
      <w:r w:rsidRPr="006128CC">
        <w:rPr>
          <w:rFonts w:ascii="Times New Roman" w:hAnsi="Times New Roman"/>
          <w:szCs w:val="24"/>
        </w:rPr>
        <w:t xml:space="preserve"> или с</w:t>
      </w:r>
      <w:r w:rsidR="0062706C" w:rsidRPr="006128CC">
        <w:rPr>
          <w:rFonts w:ascii="Times New Roman" w:hAnsi="Times New Roman"/>
          <w:szCs w:val="24"/>
        </w:rPr>
        <w:t>е подписва с</w:t>
      </w:r>
      <w:r w:rsidRPr="006128CC">
        <w:rPr>
          <w:rFonts w:ascii="Times New Roman" w:hAnsi="Times New Roman"/>
          <w:szCs w:val="24"/>
        </w:rPr>
        <w:t xml:space="preserve"> електронен подпис от новия/те представляващи.</w:t>
      </w:r>
      <w:r w:rsidR="00244E7D" w:rsidRPr="006128CC">
        <w:rPr>
          <w:rFonts w:ascii="Times New Roman" w:hAnsi="Times New Roman"/>
          <w:szCs w:val="24"/>
        </w:rPr>
        <w:t xml:space="preserve"> В случай на заявен профил за достъп до ИСУН 2020 от лицето, което вече не е представляващ и при положение, че същото вече не </w:t>
      </w:r>
      <w:r w:rsidR="00433A77" w:rsidRPr="006128CC">
        <w:rPr>
          <w:rFonts w:ascii="Times New Roman" w:hAnsi="Times New Roman"/>
          <w:szCs w:val="24"/>
        </w:rPr>
        <w:t xml:space="preserve">е </w:t>
      </w:r>
      <w:r w:rsidR="00244E7D" w:rsidRPr="006128CC">
        <w:rPr>
          <w:rFonts w:ascii="Times New Roman" w:hAnsi="Times New Roman"/>
          <w:szCs w:val="24"/>
        </w:rPr>
        <w:t>служител на фирмата или няма повече задължения по прое</w:t>
      </w:r>
      <w:r w:rsidR="00D03437" w:rsidRPr="006128CC">
        <w:rPr>
          <w:rFonts w:ascii="Times New Roman" w:hAnsi="Times New Roman"/>
          <w:szCs w:val="24"/>
        </w:rPr>
        <w:t>к</w:t>
      </w:r>
      <w:r w:rsidR="00244E7D" w:rsidRPr="006128CC">
        <w:rPr>
          <w:rFonts w:ascii="Times New Roman" w:hAnsi="Times New Roman"/>
          <w:szCs w:val="24"/>
        </w:rPr>
        <w:t>та се представя ново Заявление за достъп по образец (Приложение 9 и</w:t>
      </w:r>
      <w:r w:rsidR="00433A77" w:rsidRPr="006128CC">
        <w:rPr>
          <w:rFonts w:ascii="Times New Roman" w:hAnsi="Times New Roman"/>
          <w:szCs w:val="24"/>
        </w:rPr>
        <w:t>/или</w:t>
      </w:r>
      <w:r w:rsidR="00244E7D" w:rsidRPr="006128CC">
        <w:rPr>
          <w:rFonts w:ascii="Times New Roman" w:hAnsi="Times New Roman"/>
          <w:szCs w:val="24"/>
        </w:rPr>
        <w:t xml:space="preserve"> 10 от Условията за кандидатстване).</w:t>
      </w:r>
      <w:r w:rsidR="00A904D7" w:rsidRPr="006128CC">
        <w:rPr>
          <w:rFonts w:ascii="Times New Roman" w:hAnsi="Times New Roman"/>
          <w:szCs w:val="24"/>
        </w:rPr>
        <w:t xml:space="preserve"> В тези случаи в искането за изменение се посочва изрично ста</w:t>
      </w:r>
      <w:r w:rsidR="007B03D9" w:rsidRPr="006128CC">
        <w:rPr>
          <w:rFonts w:ascii="Times New Roman" w:hAnsi="Times New Roman"/>
          <w:szCs w:val="24"/>
        </w:rPr>
        <w:t>р</w:t>
      </w:r>
      <w:r w:rsidR="00A904D7" w:rsidRPr="006128CC">
        <w:rPr>
          <w:rFonts w:ascii="Times New Roman" w:hAnsi="Times New Roman"/>
          <w:szCs w:val="24"/>
        </w:rPr>
        <w:t xml:space="preserve">ият профил да бъде деактивиран. </w:t>
      </w:r>
    </w:p>
    <w:p w14:paraId="0B49102E" w14:textId="77777777" w:rsidR="0046432D" w:rsidRPr="00182CF5" w:rsidRDefault="000B27F7" w:rsidP="000043E3">
      <w:pPr>
        <w:pStyle w:val="Bodyall"/>
        <w:numPr>
          <w:ilvl w:val="0"/>
          <w:numId w:val="0"/>
        </w:numPr>
        <w:spacing w:before="100" w:beforeAutospacing="1" w:after="100" w:afterAutospacing="1" w:line="240" w:lineRule="auto"/>
        <w:ind w:firstLine="709"/>
        <w:rPr>
          <w:rFonts w:ascii="Times New Roman" w:hAnsi="Times New Roman"/>
          <w:b/>
          <w:szCs w:val="24"/>
          <w:lang w:eastAsia="zh-CN"/>
        </w:rPr>
      </w:pPr>
      <w:r w:rsidRPr="00182CF5">
        <w:rPr>
          <w:rFonts w:ascii="Times New Roman" w:hAnsi="Times New Roman"/>
          <w:i/>
          <w:spacing w:val="-4"/>
          <w:szCs w:val="24"/>
        </w:rPr>
        <w:t xml:space="preserve"> </w:t>
      </w:r>
      <w:r w:rsidR="0040027F">
        <w:rPr>
          <w:rFonts w:ascii="Times New Roman" w:hAnsi="Times New Roman"/>
          <w:b/>
          <w:spacing w:val="-4"/>
          <w:szCs w:val="24"/>
        </w:rPr>
        <w:t>МТИТС</w:t>
      </w:r>
      <w:r w:rsidRPr="00182CF5">
        <w:rPr>
          <w:rFonts w:ascii="Times New Roman" w:hAnsi="Times New Roman"/>
          <w:b/>
          <w:spacing w:val="-4"/>
          <w:szCs w:val="24"/>
        </w:rPr>
        <w:t xml:space="preserve"> </w:t>
      </w:r>
      <w:r w:rsidRPr="00182CF5">
        <w:rPr>
          <w:rFonts w:ascii="Times New Roman" w:hAnsi="Times New Roman"/>
          <w:b/>
          <w:szCs w:val="24"/>
          <w:lang w:eastAsia="zh-CN"/>
        </w:rPr>
        <w:t xml:space="preserve">може </w:t>
      </w:r>
      <w:r w:rsidR="00884DA5" w:rsidRPr="00182CF5">
        <w:rPr>
          <w:rFonts w:ascii="Times New Roman" w:hAnsi="Times New Roman"/>
          <w:b/>
          <w:szCs w:val="24"/>
          <w:lang w:eastAsia="zh-CN"/>
        </w:rPr>
        <w:t xml:space="preserve">да откаже изменение на </w:t>
      </w:r>
      <w:r w:rsidR="00463FDD">
        <w:rPr>
          <w:rFonts w:ascii="Times New Roman" w:hAnsi="Times New Roman"/>
          <w:b/>
          <w:szCs w:val="24"/>
          <w:lang w:eastAsia="zh-CN"/>
        </w:rPr>
        <w:t>ДБФП</w:t>
      </w:r>
      <w:r w:rsidR="00884DA5" w:rsidRPr="00182CF5">
        <w:rPr>
          <w:rFonts w:ascii="Times New Roman" w:hAnsi="Times New Roman"/>
          <w:b/>
          <w:szCs w:val="24"/>
          <w:lang w:eastAsia="zh-CN"/>
        </w:rPr>
        <w:t xml:space="preserve">, в случай на противоречие с условията на </w:t>
      </w:r>
      <w:r w:rsidR="00463FDD">
        <w:rPr>
          <w:rFonts w:ascii="Times New Roman" w:hAnsi="Times New Roman"/>
          <w:b/>
          <w:szCs w:val="24"/>
          <w:lang w:eastAsia="zh-CN"/>
        </w:rPr>
        <w:t>ДБФП</w:t>
      </w:r>
      <w:r w:rsidR="00884DA5" w:rsidRPr="00182CF5">
        <w:rPr>
          <w:rFonts w:ascii="Times New Roman" w:hAnsi="Times New Roman"/>
          <w:b/>
          <w:szCs w:val="24"/>
          <w:lang w:eastAsia="zh-CN"/>
        </w:rPr>
        <w:t xml:space="preserve">, </w:t>
      </w:r>
      <w:r w:rsidR="000A4A7F" w:rsidRPr="00182CF5">
        <w:rPr>
          <w:rFonts w:ascii="Times New Roman" w:hAnsi="Times New Roman"/>
          <w:b/>
          <w:szCs w:val="24"/>
          <w:lang w:eastAsia="zh-CN"/>
        </w:rPr>
        <w:t>Условията</w:t>
      </w:r>
      <w:r w:rsidR="00884DA5" w:rsidRPr="00182CF5">
        <w:rPr>
          <w:rFonts w:ascii="Times New Roman" w:hAnsi="Times New Roman"/>
          <w:b/>
          <w:szCs w:val="24"/>
          <w:lang w:eastAsia="zh-CN"/>
        </w:rPr>
        <w:t xml:space="preserve"> за кандидатстване </w:t>
      </w:r>
      <w:r w:rsidR="00BB7F0D" w:rsidRPr="00182CF5">
        <w:rPr>
          <w:rFonts w:ascii="Times New Roman" w:hAnsi="Times New Roman"/>
          <w:b/>
          <w:szCs w:val="24"/>
          <w:lang w:eastAsia="zh-CN"/>
        </w:rPr>
        <w:t xml:space="preserve">и изпълнение </w:t>
      </w:r>
      <w:r w:rsidR="00884DA5" w:rsidRPr="00182CF5">
        <w:rPr>
          <w:rFonts w:ascii="Times New Roman" w:hAnsi="Times New Roman"/>
          <w:b/>
          <w:szCs w:val="24"/>
          <w:lang w:eastAsia="zh-CN"/>
        </w:rPr>
        <w:t>и приложимата нормативна уредба, и в случаите, описани в Общите условия</w:t>
      </w:r>
      <w:bookmarkStart w:id="803" w:name="_Toc261528740"/>
      <w:bookmarkStart w:id="804" w:name="_Toc237227745"/>
      <w:bookmarkStart w:id="805" w:name="_Toc252266797"/>
      <w:bookmarkStart w:id="806" w:name="_Toc252276930"/>
      <w:bookmarkStart w:id="807" w:name="_Toc252277114"/>
      <w:bookmarkStart w:id="808" w:name="_Toc252465008"/>
      <w:bookmarkEnd w:id="800"/>
      <w:bookmarkEnd w:id="801"/>
      <w:bookmarkEnd w:id="802"/>
      <w:r w:rsidR="000043E3" w:rsidRPr="00182CF5">
        <w:rPr>
          <w:rFonts w:ascii="Times New Roman" w:hAnsi="Times New Roman"/>
          <w:b/>
          <w:szCs w:val="24"/>
          <w:lang w:eastAsia="zh-CN"/>
        </w:rPr>
        <w:t>.</w:t>
      </w:r>
    </w:p>
    <w:p w14:paraId="0CFE6053" w14:textId="77777777" w:rsidR="0046432D" w:rsidRPr="00BA2DEC" w:rsidRDefault="0046432D" w:rsidP="007D791C">
      <w:pPr>
        <w:pStyle w:val="Bodyall"/>
        <w:numPr>
          <w:ilvl w:val="0"/>
          <w:numId w:val="0"/>
        </w:numPr>
        <w:tabs>
          <w:tab w:val="left" w:pos="3405"/>
        </w:tabs>
        <w:spacing w:before="100" w:beforeAutospacing="1" w:after="100" w:afterAutospacing="1" w:line="240" w:lineRule="auto"/>
        <w:ind w:firstLine="709"/>
        <w:rPr>
          <w:rFonts w:ascii="Times New Roman" w:hAnsi="Times New Roman"/>
          <w:b/>
          <w:i/>
          <w:szCs w:val="24"/>
          <w:lang w:eastAsia="zh-CN"/>
        </w:rPr>
      </w:pPr>
    </w:p>
    <w:p w14:paraId="15C1F8B1" w14:textId="77777777" w:rsidR="00D03683" w:rsidRPr="00BA2DEC" w:rsidRDefault="00D03683" w:rsidP="00492685">
      <w:pPr>
        <w:pStyle w:val="2Heading"/>
        <w:numPr>
          <w:ilvl w:val="0"/>
          <w:numId w:val="8"/>
        </w:numPr>
        <w:tabs>
          <w:tab w:val="left" w:pos="700"/>
          <w:tab w:val="left" w:pos="1106"/>
        </w:tabs>
        <w:spacing w:before="100" w:beforeAutospacing="1" w:after="100" w:afterAutospacing="1"/>
        <w:ind w:left="-28" w:firstLine="728"/>
        <w:jc w:val="both"/>
        <w:outlineLvl w:val="0"/>
        <w:rPr>
          <w:rFonts w:ascii="Times New Roman" w:hAnsi="Times New Roman"/>
          <w:szCs w:val="24"/>
        </w:rPr>
      </w:pPr>
      <w:bookmarkStart w:id="809" w:name="_Toc491269284"/>
      <w:bookmarkEnd w:id="803"/>
      <w:r w:rsidRPr="00BA2DEC">
        <w:rPr>
          <w:rFonts w:ascii="Times New Roman" w:hAnsi="Times New Roman"/>
          <w:szCs w:val="24"/>
        </w:rPr>
        <w:t xml:space="preserve">Прекратяване на </w:t>
      </w:r>
      <w:r w:rsidR="00555FA2">
        <w:rPr>
          <w:rFonts w:ascii="Times New Roman" w:hAnsi="Times New Roman"/>
          <w:szCs w:val="24"/>
        </w:rPr>
        <w:t>ДОГОВОР</w:t>
      </w:r>
      <w:r w:rsidR="00322391" w:rsidRPr="00BA2DEC">
        <w:rPr>
          <w:rFonts w:ascii="Times New Roman" w:hAnsi="Times New Roman"/>
          <w:szCs w:val="24"/>
        </w:rPr>
        <w:t xml:space="preserve"> за безвъзмездна финансова помощ</w:t>
      </w:r>
      <w:bookmarkEnd w:id="804"/>
      <w:bookmarkEnd w:id="805"/>
      <w:bookmarkEnd w:id="806"/>
      <w:bookmarkEnd w:id="807"/>
      <w:bookmarkEnd w:id="808"/>
      <w:bookmarkEnd w:id="809"/>
    </w:p>
    <w:p w14:paraId="4D6E5C0B" w14:textId="77777777" w:rsidR="0092527F" w:rsidRDefault="00D03683">
      <w:pPr>
        <w:pStyle w:val="StyleBodyTextFirstline1cmBefore3ptAfter3ptL"/>
        <w:spacing w:before="100" w:beforeAutospacing="1" w:after="100" w:afterAutospacing="1" w:line="240" w:lineRule="auto"/>
        <w:ind w:firstLine="709"/>
        <w:rPr>
          <w:rFonts w:ascii="Times New Roman" w:hAnsi="Times New Roman"/>
          <w:i w:val="0"/>
          <w:color w:val="auto"/>
        </w:rPr>
      </w:pPr>
      <w:r w:rsidRPr="00BA2DEC">
        <w:rPr>
          <w:rFonts w:ascii="Times New Roman" w:hAnsi="Times New Roman"/>
          <w:i w:val="0"/>
          <w:color w:val="auto"/>
        </w:rPr>
        <w:t xml:space="preserve">Условията за прекратяване на </w:t>
      </w:r>
      <w:r w:rsidR="00463FDD">
        <w:rPr>
          <w:rFonts w:ascii="Times New Roman" w:hAnsi="Times New Roman"/>
          <w:i w:val="0"/>
          <w:color w:val="auto"/>
        </w:rPr>
        <w:t>ДБФП</w:t>
      </w:r>
      <w:r w:rsidRPr="00BA2DEC">
        <w:rPr>
          <w:rFonts w:ascii="Times New Roman" w:hAnsi="Times New Roman"/>
          <w:i w:val="0"/>
          <w:color w:val="auto"/>
        </w:rPr>
        <w:t xml:space="preserve"> за безвъзмездна финансова помощ са описани в Общите условия, </w:t>
      </w:r>
      <w:r w:rsidR="00B20472" w:rsidRPr="00BA2DEC">
        <w:rPr>
          <w:rFonts w:ascii="Times New Roman" w:hAnsi="Times New Roman"/>
          <w:i w:val="0"/>
          <w:color w:val="auto"/>
        </w:rPr>
        <w:t>п</w:t>
      </w:r>
      <w:r w:rsidRPr="00BA2DEC">
        <w:rPr>
          <w:rFonts w:ascii="Times New Roman" w:hAnsi="Times New Roman"/>
          <w:i w:val="0"/>
          <w:color w:val="auto"/>
        </w:rPr>
        <w:t>риложение</w:t>
      </w:r>
      <w:r w:rsidR="00B20472" w:rsidRPr="00BA2DEC">
        <w:rPr>
          <w:rFonts w:ascii="Times New Roman" w:hAnsi="Times New Roman"/>
          <w:i w:val="0"/>
          <w:color w:val="auto"/>
        </w:rPr>
        <w:t xml:space="preserve"> </w:t>
      </w:r>
      <w:r w:rsidR="00A46372" w:rsidRPr="00BA2DEC">
        <w:rPr>
          <w:rFonts w:ascii="Times New Roman" w:hAnsi="Times New Roman"/>
          <w:i w:val="0"/>
          <w:color w:val="auto"/>
        </w:rPr>
        <w:t xml:space="preserve">към </w:t>
      </w:r>
      <w:r w:rsidR="00463FDD">
        <w:rPr>
          <w:rFonts w:ascii="Times New Roman" w:hAnsi="Times New Roman"/>
          <w:i w:val="0"/>
          <w:color w:val="auto"/>
        </w:rPr>
        <w:t>ДБФП</w:t>
      </w:r>
      <w:r w:rsidRPr="00BA2DEC">
        <w:rPr>
          <w:rFonts w:ascii="Times New Roman" w:hAnsi="Times New Roman"/>
          <w:i w:val="0"/>
          <w:color w:val="auto"/>
        </w:rPr>
        <w:t>.</w:t>
      </w:r>
    </w:p>
    <w:p w14:paraId="1DCDDF40" w14:textId="77777777" w:rsidR="0085636A" w:rsidRDefault="0085636A" w:rsidP="006128CC">
      <w:pPr>
        <w:pStyle w:val="StyleBodyTextFirstline1cmBefore3ptAfter3ptL"/>
        <w:spacing w:before="100" w:beforeAutospacing="1" w:after="100" w:afterAutospacing="1" w:line="240" w:lineRule="auto"/>
        <w:ind w:firstLine="0"/>
        <w:rPr>
          <w:rFonts w:ascii="Times New Roman" w:hAnsi="Times New Roman"/>
          <w:i w:val="0"/>
          <w:color w:val="auto"/>
        </w:rPr>
      </w:pPr>
    </w:p>
    <w:p w14:paraId="7DFA5823" w14:textId="77777777" w:rsidR="00555FA2" w:rsidRPr="00BA2DEC" w:rsidRDefault="00555FA2" w:rsidP="006128CC">
      <w:pPr>
        <w:pStyle w:val="StyleBodyTextFirstline1cmBefore3ptAfter3ptL"/>
        <w:spacing w:before="100" w:beforeAutospacing="1" w:after="100" w:afterAutospacing="1" w:line="240" w:lineRule="auto"/>
        <w:ind w:firstLine="0"/>
        <w:rPr>
          <w:rFonts w:ascii="Times New Roman" w:hAnsi="Times New Roman"/>
          <w:i w:val="0"/>
          <w:color w:val="auto"/>
        </w:rPr>
      </w:pPr>
    </w:p>
    <w:p w14:paraId="08143845" w14:textId="77777777" w:rsidR="00D03683" w:rsidRPr="005461B8" w:rsidRDefault="00D03683" w:rsidP="00492685">
      <w:pPr>
        <w:pStyle w:val="2Heading"/>
        <w:numPr>
          <w:ilvl w:val="0"/>
          <w:numId w:val="8"/>
        </w:numPr>
        <w:tabs>
          <w:tab w:val="left" w:pos="700"/>
          <w:tab w:val="left" w:pos="1106"/>
        </w:tabs>
        <w:spacing w:before="100" w:beforeAutospacing="1" w:after="100" w:afterAutospacing="1"/>
        <w:ind w:left="-28" w:firstLine="728"/>
        <w:jc w:val="both"/>
        <w:outlineLvl w:val="0"/>
        <w:rPr>
          <w:rFonts w:ascii="Times New Roman" w:hAnsi="Times New Roman"/>
          <w:szCs w:val="24"/>
        </w:rPr>
      </w:pPr>
      <w:bookmarkStart w:id="810" w:name="_Toc418752773"/>
      <w:bookmarkStart w:id="811" w:name="_Toc418752949"/>
      <w:bookmarkStart w:id="812" w:name="_Toc418753115"/>
      <w:bookmarkStart w:id="813" w:name="_Toc418753275"/>
      <w:bookmarkStart w:id="814" w:name="_Toc418753427"/>
      <w:bookmarkStart w:id="815" w:name="_Toc418753576"/>
      <w:bookmarkStart w:id="816" w:name="_Toc418758075"/>
      <w:bookmarkStart w:id="817" w:name="_Toc418758407"/>
      <w:bookmarkStart w:id="818" w:name="_Toc418764686"/>
      <w:bookmarkStart w:id="819" w:name="_Toc418764839"/>
      <w:bookmarkStart w:id="820" w:name="_Toc418764991"/>
      <w:bookmarkStart w:id="821" w:name="_Toc418765143"/>
      <w:bookmarkStart w:id="822" w:name="_Toc418770383"/>
      <w:bookmarkStart w:id="823" w:name="_Toc418770559"/>
      <w:bookmarkStart w:id="824" w:name="_Toc418774803"/>
      <w:bookmarkStart w:id="825" w:name="_Toc418776101"/>
      <w:bookmarkStart w:id="826" w:name="_Toc418776590"/>
      <w:bookmarkStart w:id="827" w:name="_Toc418776829"/>
      <w:bookmarkStart w:id="828" w:name="_Toc418777069"/>
      <w:bookmarkStart w:id="829" w:name="_Toc418777308"/>
      <w:bookmarkStart w:id="830" w:name="_Toc418777546"/>
      <w:bookmarkStart w:id="831" w:name="_Toc418777782"/>
      <w:bookmarkStart w:id="832" w:name="_Toc418778018"/>
      <w:bookmarkStart w:id="833" w:name="_Toc418778233"/>
      <w:bookmarkStart w:id="834" w:name="_Toc418778449"/>
      <w:bookmarkStart w:id="835" w:name="_Toc418784755"/>
      <w:bookmarkStart w:id="836" w:name="_Toc418848292"/>
      <w:bookmarkStart w:id="837" w:name="_Toc418848509"/>
      <w:bookmarkStart w:id="838" w:name="_Toc418848725"/>
      <w:bookmarkStart w:id="839" w:name="_Toc418861380"/>
      <w:bookmarkStart w:id="840" w:name="_Toc418752774"/>
      <w:bookmarkStart w:id="841" w:name="_Toc418752950"/>
      <w:bookmarkStart w:id="842" w:name="_Toc418753116"/>
      <w:bookmarkStart w:id="843" w:name="_Toc418753276"/>
      <w:bookmarkStart w:id="844" w:name="_Toc418753428"/>
      <w:bookmarkStart w:id="845" w:name="_Toc418753577"/>
      <w:bookmarkStart w:id="846" w:name="_Toc418758076"/>
      <w:bookmarkStart w:id="847" w:name="_Toc418758408"/>
      <w:bookmarkStart w:id="848" w:name="_Toc418764687"/>
      <w:bookmarkStart w:id="849" w:name="_Toc418764840"/>
      <w:bookmarkStart w:id="850" w:name="_Toc418764992"/>
      <w:bookmarkStart w:id="851" w:name="_Toc418765144"/>
      <w:bookmarkStart w:id="852" w:name="_Toc418770384"/>
      <w:bookmarkStart w:id="853" w:name="_Toc418770560"/>
      <w:bookmarkStart w:id="854" w:name="_Toc418774804"/>
      <w:bookmarkStart w:id="855" w:name="_Toc418776102"/>
      <w:bookmarkStart w:id="856" w:name="_Toc418776591"/>
      <w:bookmarkStart w:id="857" w:name="_Toc418776830"/>
      <w:bookmarkStart w:id="858" w:name="_Toc418777070"/>
      <w:bookmarkStart w:id="859" w:name="_Toc418777309"/>
      <w:bookmarkStart w:id="860" w:name="_Toc418777547"/>
      <w:bookmarkStart w:id="861" w:name="_Toc418777783"/>
      <w:bookmarkStart w:id="862" w:name="_Toc418778019"/>
      <w:bookmarkStart w:id="863" w:name="_Toc418778234"/>
      <w:bookmarkStart w:id="864" w:name="_Toc418778450"/>
      <w:bookmarkStart w:id="865" w:name="_Toc418784756"/>
      <w:bookmarkStart w:id="866" w:name="_Toc418848293"/>
      <w:bookmarkStart w:id="867" w:name="_Toc418848510"/>
      <w:bookmarkStart w:id="868" w:name="_Toc418848726"/>
      <w:bookmarkStart w:id="869" w:name="_Toc418861381"/>
      <w:bookmarkStart w:id="870" w:name="_Toc418752775"/>
      <w:bookmarkStart w:id="871" w:name="_Toc418752951"/>
      <w:bookmarkStart w:id="872" w:name="_Toc418753117"/>
      <w:bookmarkStart w:id="873" w:name="_Toc418753277"/>
      <w:bookmarkStart w:id="874" w:name="_Toc418753429"/>
      <w:bookmarkStart w:id="875" w:name="_Toc418753578"/>
      <w:bookmarkStart w:id="876" w:name="_Toc418758077"/>
      <w:bookmarkStart w:id="877" w:name="_Toc418758409"/>
      <w:bookmarkStart w:id="878" w:name="_Toc418764688"/>
      <w:bookmarkStart w:id="879" w:name="_Toc418764841"/>
      <w:bookmarkStart w:id="880" w:name="_Toc418764993"/>
      <w:bookmarkStart w:id="881" w:name="_Toc418765145"/>
      <w:bookmarkStart w:id="882" w:name="_Toc418770385"/>
      <w:bookmarkStart w:id="883" w:name="_Toc418770561"/>
      <w:bookmarkStart w:id="884" w:name="_Toc418774805"/>
      <w:bookmarkStart w:id="885" w:name="_Toc418776103"/>
      <w:bookmarkStart w:id="886" w:name="_Toc418776592"/>
      <w:bookmarkStart w:id="887" w:name="_Toc418776831"/>
      <w:bookmarkStart w:id="888" w:name="_Toc418777071"/>
      <w:bookmarkStart w:id="889" w:name="_Toc418777310"/>
      <w:bookmarkStart w:id="890" w:name="_Toc418777548"/>
      <w:bookmarkStart w:id="891" w:name="_Toc418777784"/>
      <w:bookmarkStart w:id="892" w:name="_Toc418778020"/>
      <w:bookmarkStart w:id="893" w:name="_Toc418778235"/>
      <w:bookmarkStart w:id="894" w:name="_Toc418778451"/>
      <w:bookmarkStart w:id="895" w:name="_Toc418784757"/>
      <w:bookmarkStart w:id="896" w:name="_Toc418848294"/>
      <w:bookmarkStart w:id="897" w:name="_Toc418848511"/>
      <w:bookmarkStart w:id="898" w:name="_Toc418848727"/>
      <w:bookmarkStart w:id="899" w:name="_Toc418861382"/>
      <w:bookmarkStart w:id="900" w:name="_Toc418752779"/>
      <w:bookmarkStart w:id="901" w:name="_Toc418752955"/>
      <w:bookmarkStart w:id="902" w:name="_Toc418753121"/>
      <w:bookmarkStart w:id="903" w:name="_Toc418753281"/>
      <w:bookmarkStart w:id="904" w:name="_Toc418753433"/>
      <w:bookmarkStart w:id="905" w:name="_Toc418753582"/>
      <w:bookmarkStart w:id="906" w:name="_Toc418758081"/>
      <w:bookmarkStart w:id="907" w:name="_Toc418758413"/>
      <w:bookmarkStart w:id="908" w:name="_Toc418764692"/>
      <w:bookmarkStart w:id="909" w:name="_Toc418764845"/>
      <w:bookmarkStart w:id="910" w:name="_Toc418764997"/>
      <w:bookmarkStart w:id="911" w:name="_Toc418765149"/>
      <w:bookmarkStart w:id="912" w:name="_Toc418770389"/>
      <w:bookmarkStart w:id="913" w:name="_Toc418770565"/>
      <w:bookmarkStart w:id="914" w:name="_Toc418774809"/>
      <w:bookmarkStart w:id="915" w:name="_Toc418776107"/>
      <w:bookmarkStart w:id="916" w:name="_Toc418776596"/>
      <w:bookmarkStart w:id="917" w:name="_Toc418776835"/>
      <w:bookmarkStart w:id="918" w:name="_Toc418777075"/>
      <w:bookmarkStart w:id="919" w:name="_Toc418777314"/>
      <w:bookmarkStart w:id="920" w:name="_Toc418777552"/>
      <w:bookmarkStart w:id="921" w:name="_Toc418777788"/>
      <w:bookmarkStart w:id="922" w:name="_Toc418778024"/>
      <w:bookmarkStart w:id="923" w:name="_Toc418778239"/>
      <w:bookmarkStart w:id="924" w:name="_Toc418778455"/>
      <w:bookmarkStart w:id="925" w:name="_Toc418784761"/>
      <w:bookmarkStart w:id="926" w:name="_Toc418848298"/>
      <w:bookmarkStart w:id="927" w:name="_Toc418848515"/>
      <w:bookmarkStart w:id="928" w:name="_Toc418848731"/>
      <w:bookmarkStart w:id="929" w:name="_Toc418861386"/>
      <w:bookmarkStart w:id="930" w:name="_Toc418752783"/>
      <w:bookmarkStart w:id="931" w:name="_Toc418752959"/>
      <w:bookmarkStart w:id="932" w:name="_Toc418753125"/>
      <w:bookmarkStart w:id="933" w:name="_Toc418753285"/>
      <w:bookmarkStart w:id="934" w:name="_Toc418753437"/>
      <w:bookmarkStart w:id="935" w:name="_Toc418753586"/>
      <w:bookmarkStart w:id="936" w:name="_Toc418758085"/>
      <w:bookmarkStart w:id="937" w:name="_Toc418758417"/>
      <w:bookmarkStart w:id="938" w:name="_Toc418764696"/>
      <w:bookmarkStart w:id="939" w:name="_Toc418764849"/>
      <w:bookmarkStart w:id="940" w:name="_Toc418765001"/>
      <w:bookmarkStart w:id="941" w:name="_Toc418765153"/>
      <w:bookmarkStart w:id="942" w:name="_Toc418770393"/>
      <w:bookmarkStart w:id="943" w:name="_Toc418770569"/>
      <w:bookmarkStart w:id="944" w:name="_Toc418774813"/>
      <w:bookmarkStart w:id="945" w:name="_Toc418776111"/>
      <w:bookmarkStart w:id="946" w:name="_Toc418776600"/>
      <w:bookmarkStart w:id="947" w:name="_Toc418776839"/>
      <w:bookmarkStart w:id="948" w:name="_Toc418777079"/>
      <w:bookmarkStart w:id="949" w:name="_Toc418777318"/>
      <w:bookmarkStart w:id="950" w:name="_Toc418777556"/>
      <w:bookmarkStart w:id="951" w:name="_Toc418777792"/>
      <w:bookmarkStart w:id="952" w:name="_Toc418778028"/>
      <w:bookmarkStart w:id="953" w:name="_Toc418778243"/>
      <w:bookmarkStart w:id="954" w:name="_Toc418778459"/>
      <w:bookmarkStart w:id="955" w:name="_Toc418784765"/>
      <w:bookmarkStart w:id="956" w:name="_Toc418848302"/>
      <w:bookmarkStart w:id="957" w:name="_Toc418848519"/>
      <w:bookmarkStart w:id="958" w:name="_Toc418848735"/>
      <w:bookmarkStart w:id="959" w:name="_Toc418861390"/>
      <w:bookmarkStart w:id="960" w:name="_Toc418752785"/>
      <w:bookmarkStart w:id="961" w:name="_Toc418752961"/>
      <w:bookmarkStart w:id="962" w:name="_Toc418753127"/>
      <w:bookmarkStart w:id="963" w:name="_Toc418753287"/>
      <w:bookmarkStart w:id="964" w:name="_Toc418753439"/>
      <w:bookmarkStart w:id="965" w:name="_Toc418753588"/>
      <w:bookmarkStart w:id="966" w:name="_Toc418758087"/>
      <w:bookmarkStart w:id="967" w:name="_Toc418758419"/>
      <w:bookmarkStart w:id="968" w:name="_Toc418764698"/>
      <w:bookmarkStart w:id="969" w:name="_Toc418764851"/>
      <w:bookmarkStart w:id="970" w:name="_Toc418765003"/>
      <w:bookmarkStart w:id="971" w:name="_Toc418765155"/>
      <w:bookmarkStart w:id="972" w:name="_Toc418770395"/>
      <w:bookmarkStart w:id="973" w:name="_Toc418770571"/>
      <w:bookmarkStart w:id="974" w:name="_Toc418774815"/>
      <w:bookmarkStart w:id="975" w:name="_Toc418776113"/>
      <w:bookmarkStart w:id="976" w:name="_Toc418776602"/>
      <w:bookmarkStart w:id="977" w:name="_Toc418776841"/>
      <w:bookmarkStart w:id="978" w:name="_Toc418777081"/>
      <w:bookmarkStart w:id="979" w:name="_Toc418777320"/>
      <w:bookmarkStart w:id="980" w:name="_Toc418777558"/>
      <w:bookmarkStart w:id="981" w:name="_Toc418777794"/>
      <w:bookmarkStart w:id="982" w:name="_Toc418778030"/>
      <w:bookmarkStart w:id="983" w:name="_Toc418778245"/>
      <w:bookmarkStart w:id="984" w:name="_Toc418778461"/>
      <w:bookmarkStart w:id="985" w:name="_Toc418784767"/>
      <w:bookmarkStart w:id="986" w:name="_Toc418848304"/>
      <w:bookmarkStart w:id="987" w:name="_Toc418848521"/>
      <w:bookmarkStart w:id="988" w:name="_Toc418848737"/>
      <w:bookmarkStart w:id="989" w:name="_Toc418861392"/>
      <w:bookmarkStart w:id="990" w:name="_Toc233699332"/>
      <w:bookmarkStart w:id="991" w:name="_Toc252266799"/>
      <w:bookmarkStart w:id="992" w:name="_Toc252276932"/>
      <w:bookmarkStart w:id="993" w:name="_Toc252277116"/>
      <w:bookmarkStart w:id="994" w:name="_Toc252465010"/>
      <w:bookmarkStart w:id="995" w:name="_Toc491269285"/>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5461B8">
        <w:rPr>
          <w:rFonts w:ascii="Times New Roman" w:hAnsi="Times New Roman"/>
          <w:szCs w:val="24"/>
        </w:rPr>
        <w:lastRenderedPageBreak/>
        <w:t>П</w:t>
      </w:r>
      <w:r w:rsidR="00AA60A0" w:rsidRPr="005461B8">
        <w:rPr>
          <w:rFonts w:ascii="Times New Roman" w:hAnsi="Times New Roman"/>
          <w:szCs w:val="24"/>
        </w:rPr>
        <w:t xml:space="preserve">роверки </w:t>
      </w:r>
      <w:r w:rsidRPr="005461B8">
        <w:rPr>
          <w:rFonts w:ascii="Times New Roman" w:hAnsi="Times New Roman"/>
          <w:szCs w:val="24"/>
        </w:rPr>
        <w:t>на място</w:t>
      </w:r>
      <w:bookmarkEnd w:id="990"/>
      <w:bookmarkEnd w:id="991"/>
      <w:bookmarkEnd w:id="992"/>
      <w:bookmarkEnd w:id="993"/>
      <w:bookmarkEnd w:id="994"/>
      <w:bookmarkEnd w:id="995"/>
    </w:p>
    <w:p w14:paraId="0ABF64CB" w14:textId="77777777" w:rsidR="00CA7DAF" w:rsidRPr="005461B8" w:rsidRDefault="00CA7DAF" w:rsidP="00CA7DAF">
      <w:pPr>
        <w:pStyle w:val="StyleBodyTextFirstline1cmBefore3ptAfter3ptL"/>
        <w:spacing w:before="100" w:beforeAutospacing="1" w:after="100" w:afterAutospacing="1" w:line="240" w:lineRule="auto"/>
        <w:ind w:firstLine="709"/>
        <w:rPr>
          <w:rFonts w:ascii="Times New Roman" w:hAnsi="Times New Roman"/>
          <w:i w:val="0"/>
          <w:color w:val="auto"/>
        </w:rPr>
      </w:pPr>
      <w:r w:rsidRPr="005461B8">
        <w:rPr>
          <w:rFonts w:ascii="Times New Roman" w:hAnsi="Times New Roman"/>
          <w:i w:val="0"/>
          <w:color w:val="auto"/>
        </w:rPr>
        <w:t xml:space="preserve">На основание представен пакет отчетни документи, по преценка на </w:t>
      </w:r>
      <w:r w:rsidR="0040027F">
        <w:rPr>
          <w:rFonts w:ascii="Times New Roman" w:hAnsi="Times New Roman"/>
          <w:i w:val="0"/>
          <w:spacing w:val="-4"/>
        </w:rPr>
        <w:t>МТИТС</w:t>
      </w:r>
      <w:r w:rsidR="00597461" w:rsidRPr="005461B8">
        <w:rPr>
          <w:rFonts w:ascii="Times New Roman" w:hAnsi="Times New Roman"/>
          <w:i w:val="0"/>
          <w:spacing w:val="-4"/>
        </w:rPr>
        <w:t xml:space="preserve"> и/или упълномощени от него лица</w:t>
      </w:r>
      <w:r w:rsidR="00597461" w:rsidRPr="005461B8" w:rsidDel="00E51E80">
        <w:rPr>
          <w:rFonts w:ascii="Times New Roman" w:hAnsi="Times New Roman"/>
          <w:i w:val="0"/>
          <w:color w:val="auto"/>
        </w:rPr>
        <w:t xml:space="preserve"> </w:t>
      </w:r>
      <w:r w:rsidRPr="005461B8">
        <w:rPr>
          <w:rFonts w:ascii="Times New Roman" w:hAnsi="Times New Roman"/>
          <w:i w:val="0"/>
          <w:color w:val="auto"/>
        </w:rPr>
        <w:t xml:space="preserve">е възможно да бъде извършена проверка на място при бенефициента. </w:t>
      </w:r>
    </w:p>
    <w:p w14:paraId="6B8A7C49" w14:textId="77777777" w:rsidR="00426DE2" w:rsidRDefault="0040027F" w:rsidP="00426DE2">
      <w:pPr>
        <w:pStyle w:val="StyleBodyTextFirstline1cmBefore3ptAfter3ptL"/>
        <w:spacing w:beforeAutospacing="1" w:afterAutospacing="1" w:line="240" w:lineRule="auto"/>
      </w:pPr>
      <w:r>
        <w:rPr>
          <w:rFonts w:ascii="Times New Roman" w:hAnsi="Times New Roman"/>
          <w:i w:val="0"/>
          <w:spacing w:val="-4"/>
        </w:rPr>
        <w:t>МТИТС</w:t>
      </w:r>
      <w:r w:rsidR="00426DE2">
        <w:rPr>
          <w:rFonts w:ascii="Times New Roman" w:hAnsi="Times New Roman"/>
          <w:i w:val="0"/>
          <w:spacing w:val="-4"/>
        </w:rPr>
        <w:t xml:space="preserve"> и/или упълномощени от него лица</w:t>
      </w:r>
      <w:r w:rsidR="00426DE2">
        <w:rPr>
          <w:rFonts w:ascii="Times New Roman" w:hAnsi="Times New Roman"/>
          <w:i w:val="0"/>
          <w:color w:val="auto"/>
        </w:rPr>
        <w:t xml:space="preserve"> и</w:t>
      </w:r>
      <w:r w:rsidR="00AE20B2">
        <w:rPr>
          <w:rFonts w:ascii="Times New Roman" w:hAnsi="Times New Roman"/>
          <w:i w:val="0"/>
          <w:color w:val="auto"/>
        </w:rPr>
        <w:t xml:space="preserve">мат право да извършват проверки </w:t>
      </w:r>
      <w:r w:rsidR="00426DE2">
        <w:rPr>
          <w:rFonts w:ascii="Times New Roman" w:hAnsi="Times New Roman"/>
          <w:i w:val="0"/>
          <w:color w:val="auto"/>
        </w:rPr>
        <w:t xml:space="preserve">по изпълнение на задълженията на бенефициентите. При установяване на нарушения на тези задължения от </w:t>
      </w:r>
      <w:r w:rsidR="000F18D8">
        <w:rPr>
          <w:rFonts w:ascii="Times New Roman" w:hAnsi="Times New Roman"/>
          <w:i w:val="0"/>
          <w:color w:val="auto"/>
        </w:rPr>
        <w:t xml:space="preserve">страна на </w:t>
      </w:r>
      <w:r w:rsidR="00AE20B2">
        <w:rPr>
          <w:rFonts w:ascii="Times New Roman" w:hAnsi="Times New Roman"/>
          <w:i w:val="0"/>
          <w:color w:val="auto"/>
        </w:rPr>
        <w:t xml:space="preserve">бенефициента, </w:t>
      </w:r>
      <w:r>
        <w:rPr>
          <w:rFonts w:ascii="Times New Roman" w:hAnsi="Times New Roman"/>
          <w:i w:val="0"/>
          <w:spacing w:val="-4"/>
        </w:rPr>
        <w:t>МТИТС</w:t>
      </w:r>
      <w:r w:rsidR="00AE20B2">
        <w:rPr>
          <w:rFonts w:ascii="Times New Roman" w:hAnsi="Times New Roman"/>
          <w:i w:val="0"/>
          <w:color w:val="auto"/>
        </w:rPr>
        <w:t xml:space="preserve"> </w:t>
      </w:r>
      <w:r w:rsidR="00426DE2">
        <w:rPr>
          <w:rFonts w:ascii="Times New Roman" w:hAnsi="Times New Roman"/>
          <w:i w:val="0"/>
          <w:color w:val="auto"/>
        </w:rPr>
        <w:t>има право да не призна</w:t>
      </w:r>
      <w:r w:rsidR="000F18D8">
        <w:rPr>
          <w:rFonts w:ascii="Times New Roman" w:hAnsi="Times New Roman"/>
          <w:i w:val="0"/>
          <w:color w:val="auto"/>
        </w:rPr>
        <w:t>е</w:t>
      </w:r>
      <w:r w:rsidR="00426DE2">
        <w:rPr>
          <w:rFonts w:ascii="Times New Roman" w:hAnsi="Times New Roman"/>
          <w:i w:val="0"/>
          <w:color w:val="auto"/>
        </w:rPr>
        <w:t xml:space="preserve"> частично/изцяло целия проект и извършените </w:t>
      </w:r>
      <w:r w:rsidR="008A1F9C">
        <w:rPr>
          <w:rFonts w:ascii="Times New Roman" w:hAnsi="Times New Roman"/>
          <w:i w:val="0"/>
          <w:color w:val="auto"/>
        </w:rPr>
        <w:t xml:space="preserve">от </w:t>
      </w:r>
      <w:r w:rsidR="000F18D8">
        <w:rPr>
          <w:rFonts w:ascii="Times New Roman" w:hAnsi="Times New Roman"/>
          <w:i w:val="0"/>
          <w:color w:val="auto"/>
        </w:rPr>
        <w:t>бенефициента</w:t>
      </w:r>
      <w:r w:rsidR="00426DE2">
        <w:rPr>
          <w:rFonts w:ascii="Times New Roman" w:hAnsi="Times New Roman"/>
          <w:i w:val="0"/>
          <w:color w:val="auto"/>
        </w:rPr>
        <w:t xml:space="preserve"> разходи</w:t>
      </w:r>
      <w:r w:rsidR="008A1F9C">
        <w:rPr>
          <w:rFonts w:ascii="Times New Roman" w:hAnsi="Times New Roman"/>
          <w:i w:val="0"/>
          <w:color w:val="auto"/>
        </w:rPr>
        <w:t>.</w:t>
      </w:r>
      <w:r w:rsidR="00426DE2">
        <w:rPr>
          <w:rFonts w:ascii="Times New Roman" w:hAnsi="Times New Roman"/>
          <w:i w:val="0"/>
          <w:color w:val="auto"/>
        </w:rPr>
        <w:t xml:space="preserve"> </w:t>
      </w:r>
      <w:r w:rsidR="00043697">
        <w:rPr>
          <w:rFonts w:ascii="Times New Roman" w:hAnsi="Times New Roman"/>
          <w:i w:val="0"/>
          <w:color w:val="auto"/>
        </w:rPr>
        <w:t xml:space="preserve">В тези случаи </w:t>
      </w:r>
      <w:r>
        <w:rPr>
          <w:rFonts w:ascii="Times New Roman" w:hAnsi="Times New Roman"/>
          <w:i w:val="0"/>
          <w:spacing w:val="-4"/>
        </w:rPr>
        <w:t>МТИТС</w:t>
      </w:r>
      <w:r w:rsidR="00043697">
        <w:rPr>
          <w:rFonts w:ascii="Times New Roman" w:hAnsi="Times New Roman"/>
          <w:i w:val="0"/>
          <w:spacing w:val="-4"/>
        </w:rPr>
        <w:t xml:space="preserve"> може</w:t>
      </w:r>
      <w:r w:rsidR="000F18D8">
        <w:rPr>
          <w:rFonts w:ascii="Times New Roman" w:hAnsi="Times New Roman"/>
          <w:i w:val="0"/>
          <w:spacing w:val="-4"/>
        </w:rPr>
        <w:t xml:space="preserve"> </w:t>
      </w:r>
      <w:r w:rsidR="00426DE2">
        <w:rPr>
          <w:rFonts w:ascii="Times New Roman" w:hAnsi="Times New Roman"/>
          <w:i w:val="0"/>
          <w:color w:val="auto"/>
        </w:rPr>
        <w:t xml:space="preserve">да поиска възстановяване на средствата по </w:t>
      </w:r>
      <w:r w:rsidR="00463FDD">
        <w:rPr>
          <w:rFonts w:ascii="Times New Roman" w:hAnsi="Times New Roman"/>
          <w:i w:val="0"/>
          <w:color w:val="auto"/>
        </w:rPr>
        <w:t>ДБФП</w:t>
      </w:r>
      <w:r w:rsidR="00410E50">
        <w:rPr>
          <w:rFonts w:ascii="Times New Roman" w:hAnsi="Times New Roman"/>
          <w:i w:val="0"/>
          <w:color w:val="auto"/>
        </w:rPr>
        <w:t xml:space="preserve"> </w:t>
      </w:r>
      <w:r w:rsidR="00426DE2">
        <w:rPr>
          <w:rFonts w:ascii="Times New Roman" w:hAnsi="Times New Roman"/>
          <w:i w:val="0"/>
          <w:color w:val="auto"/>
        </w:rPr>
        <w:t xml:space="preserve">или на част от тях, при посочените </w:t>
      </w:r>
      <w:r w:rsidR="00426DE2" w:rsidRPr="00764FFE">
        <w:rPr>
          <w:rFonts w:ascii="Times New Roman" w:hAnsi="Times New Roman"/>
          <w:i w:val="0"/>
        </w:rPr>
        <w:t xml:space="preserve">в чл. 70, ал. 1, от ЗУСЕСИФ </w:t>
      </w:r>
      <w:r w:rsidR="00426DE2">
        <w:rPr>
          <w:rFonts w:ascii="Times New Roman" w:hAnsi="Times New Roman"/>
          <w:i w:val="0"/>
          <w:color w:val="auto"/>
        </w:rPr>
        <w:t xml:space="preserve">нарушения и неизпълнения, или да прекрати едностранно сключения </w:t>
      </w:r>
      <w:r w:rsidR="00463FDD">
        <w:rPr>
          <w:rFonts w:ascii="Times New Roman" w:hAnsi="Times New Roman"/>
          <w:i w:val="0"/>
          <w:color w:val="auto"/>
        </w:rPr>
        <w:t>ДБФП</w:t>
      </w:r>
      <w:r w:rsidR="00426DE2">
        <w:rPr>
          <w:rFonts w:ascii="Times New Roman" w:hAnsi="Times New Roman"/>
          <w:i w:val="0"/>
          <w:color w:val="auto"/>
        </w:rPr>
        <w:t xml:space="preserve"> и да поиска възстановяване на средствата по </w:t>
      </w:r>
      <w:r w:rsidR="00463FDD">
        <w:rPr>
          <w:rFonts w:ascii="Times New Roman" w:hAnsi="Times New Roman"/>
          <w:i w:val="0"/>
          <w:color w:val="auto"/>
        </w:rPr>
        <w:t>ДБФП</w:t>
      </w:r>
      <w:r w:rsidR="00426DE2">
        <w:rPr>
          <w:rFonts w:ascii="Times New Roman" w:hAnsi="Times New Roman"/>
          <w:i w:val="0"/>
          <w:color w:val="auto"/>
        </w:rPr>
        <w:t>.</w:t>
      </w:r>
    </w:p>
    <w:p w14:paraId="3ACEF3BB" w14:textId="2845AB73" w:rsidR="00D03683" w:rsidRDefault="006E1DA1" w:rsidP="004F0EC9">
      <w:pPr>
        <w:pStyle w:val="StyleBodyTextFirstline1cmBefore3ptAfter3ptL"/>
        <w:spacing w:beforeAutospacing="1" w:afterAutospacing="1" w:line="240" w:lineRule="auto"/>
        <w:rPr>
          <w:rFonts w:ascii="Times New Roman" w:hAnsi="Times New Roman"/>
          <w:i w:val="0"/>
          <w:spacing w:val="-4"/>
        </w:rPr>
      </w:pPr>
      <w:r w:rsidRPr="005461B8">
        <w:rPr>
          <w:rFonts w:ascii="Times New Roman" w:hAnsi="Times New Roman"/>
          <w:i w:val="0"/>
        </w:rPr>
        <w:t>По време на проверките на място се удостоверява</w:t>
      </w:r>
      <w:r w:rsidR="00190BC2" w:rsidRPr="005461B8">
        <w:rPr>
          <w:rFonts w:ascii="Times New Roman" w:hAnsi="Times New Roman"/>
          <w:i w:val="0"/>
        </w:rPr>
        <w:t>т</w:t>
      </w:r>
      <w:r w:rsidR="00321B6C" w:rsidRPr="005461B8">
        <w:rPr>
          <w:rFonts w:ascii="Times New Roman" w:hAnsi="Times New Roman"/>
          <w:i w:val="0"/>
        </w:rPr>
        <w:t xml:space="preserve"> следн</w:t>
      </w:r>
      <w:r w:rsidR="00190BC2" w:rsidRPr="005461B8">
        <w:rPr>
          <w:rFonts w:ascii="Times New Roman" w:hAnsi="Times New Roman"/>
          <w:i w:val="0"/>
        </w:rPr>
        <w:t>ите</w:t>
      </w:r>
      <w:r w:rsidR="00321B6C" w:rsidRPr="005461B8">
        <w:rPr>
          <w:rFonts w:ascii="Times New Roman" w:hAnsi="Times New Roman"/>
          <w:i w:val="0"/>
        </w:rPr>
        <w:t xml:space="preserve"> </w:t>
      </w:r>
      <w:r w:rsidR="00190BC2" w:rsidRPr="005461B8">
        <w:rPr>
          <w:rFonts w:ascii="Times New Roman" w:hAnsi="Times New Roman"/>
          <w:i w:val="0"/>
        </w:rPr>
        <w:t xml:space="preserve">обстоятелства и факти </w:t>
      </w:r>
      <w:r w:rsidR="00321B6C" w:rsidRPr="005461B8">
        <w:rPr>
          <w:rFonts w:ascii="Times New Roman" w:hAnsi="Times New Roman"/>
          <w:i w:val="0"/>
          <w:lang w:val="ru-RU"/>
        </w:rPr>
        <w:t>(</w:t>
      </w:r>
      <w:r w:rsidR="00321B6C" w:rsidRPr="005461B8">
        <w:rPr>
          <w:rFonts w:ascii="Times New Roman" w:hAnsi="Times New Roman"/>
          <w:i w:val="0"/>
        </w:rPr>
        <w:t>изброяването не е</w:t>
      </w:r>
      <w:r w:rsidR="006A767A" w:rsidRPr="005461B8">
        <w:rPr>
          <w:rFonts w:ascii="Times New Roman" w:hAnsi="Times New Roman"/>
          <w:i w:val="0"/>
        </w:rPr>
        <w:t xml:space="preserve"> изчерпателно</w:t>
      </w:r>
      <w:r w:rsidR="00321B6C" w:rsidRPr="005461B8">
        <w:rPr>
          <w:rFonts w:ascii="Times New Roman" w:hAnsi="Times New Roman"/>
          <w:i w:val="0"/>
          <w:lang w:val="ru-RU"/>
        </w:rPr>
        <w:t>)</w:t>
      </w:r>
      <w:r w:rsidRPr="005461B8">
        <w:rPr>
          <w:rFonts w:ascii="Times New Roman" w:hAnsi="Times New Roman"/>
          <w:i w:val="0"/>
        </w:rPr>
        <w:t>:</w:t>
      </w:r>
      <w:r w:rsidR="00D03683" w:rsidRPr="005461B8">
        <w:rPr>
          <w:rFonts w:ascii="Times New Roman" w:hAnsi="Times New Roman"/>
          <w:i w:val="0"/>
          <w:spacing w:val="-4"/>
        </w:rPr>
        <w:t xml:space="preserve"> </w:t>
      </w:r>
    </w:p>
    <w:p w14:paraId="30692679" w14:textId="77777777" w:rsidR="007A477D" w:rsidRPr="005461B8" w:rsidRDefault="005C10B7" w:rsidP="00492685">
      <w:pPr>
        <w:numPr>
          <w:ilvl w:val="0"/>
          <w:numId w:val="3"/>
        </w:numPr>
        <w:tabs>
          <w:tab w:val="num" w:pos="700"/>
        </w:tabs>
        <w:spacing w:before="120"/>
        <w:ind w:left="697" w:hanging="357"/>
        <w:jc w:val="both"/>
        <w:rPr>
          <w:rFonts w:ascii="Times New Roman" w:hAnsi="Times New Roman"/>
          <w:i w:val="0"/>
          <w:spacing w:val="-4"/>
          <w:sz w:val="24"/>
          <w:szCs w:val="24"/>
        </w:rPr>
      </w:pPr>
      <w:r>
        <w:rPr>
          <w:rFonts w:ascii="Times New Roman" w:hAnsi="Times New Roman"/>
          <w:i w:val="0"/>
          <w:spacing w:val="-4"/>
          <w:sz w:val="24"/>
          <w:szCs w:val="24"/>
        </w:rPr>
        <w:t>И</w:t>
      </w:r>
      <w:r w:rsidRPr="005461B8">
        <w:rPr>
          <w:rFonts w:ascii="Times New Roman" w:hAnsi="Times New Roman"/>
          <w:i w:val="0"/>
          <w:spacing w:val="-4"/>
          <w:sz w:val="24"/>
          <w:szCs w:val="24"/>
        </w:rPr>
        <w:t>зпълнението</w:t>
      </w:r>
      <w:r w:rsidR="007A477D" w:rsidRPr="005461B8">
        <w:rPr>
          <w:rFonts w:ascii="Times New Roman" w:hAnsi="Times New Roman"/>
          <w:i w:val="0"/>
          <w:spacing w:val="-4"/>
          <w:sz w:val="24"/>
          <w:szCs w:val="24"/>
        </w:rPr>
        <w:t xml:space="preserve"> на проекта и съответствието със заложеното в </w:t>
      </w:r>
      <w:r w:rsidR="00463FDD">
        <w:rPr>
          <w:rFonts w:ascii="Times New Roman" w:hAnsi="Times New Roman"/>
          <w:i w:val="0"/>
          <w:spacing w:val="-4"/>
          <w:sz w:val="24"/>
          <w:szCs w:val="24"/>
        </w:rPr>
        <w:t>ДБФП</w:t>
      </w:r>
      <w:r w:rsidR="007A477D" w:rsidRPr="005461B8">
        <w:rPr>
          <w:rFonts w:ascii="Times New Roman" w:hAnsi="Times New Roman"/>
          <w:i w:val="0"/>
          <w:spacing w:val="-4"/>
          <w:sz w:val="24"/>
          <w:szCs w:val="24"/>
        </w:rPr>
        <w:t>;</w:t>
      </w:r>
    </w:p>
    <w:p w14:paraId="4CF5CC1E" w14:textId="77777777" w:rsidR="00A8511E" w:rsidRPr="005461B8" w:rsidRDefault="00712465" w:rsidP="00492685">
      <w:pPr>
        <w:numPr>
          <w:ilvl w:val="0"/>
          <w:numId w:val="3"/>
        </w:numPr>
        <w:tabs>
          <w:tab w:val="num" w:pos="709"/>
        </w:tabs>
        <w:spacing w:before="120"/>
        <w:ind w:left="709" w:hanging="283"/>
        <w:jc w:val="both"/>
        <w:rPr>
          <w:rFonts w:ascii="Times New Roman" w:hAnsi="Times New Roman"/>
          <w:i w:val="0"/>
          <w:spacing w:val="-4"/>
          <w:sz w:val="24"/>
          <w:szCs w:val="24"/>
        </w:rPr>
      </w:pPr>
      <w:r w:rsidRPr="005461B8">
        <w:rPr>
          <w:rFonts w:ascii="Times New Roman" w:hAnsi="Times New Roman"/>
          <w:i w:val="0"/>
          <w:spacing w:val="-4"/>
          <w:sz w:val="24"/>
          <w:szCs w:val="24"/>
        </w:rPr>
        <w:t xml:space="preserve">Наличието </w:t>
      </w:r>
      <w:r w:rsidR="00113971" w:rsidRPr="005461B8">
        <w:rPr>
          <w:rFonts w:ascii="Times New Roman" w:hAnsi="Times New Roman"/>
          <w:i w:val="0"/>
          <w:spacing w:val="-4"/>
          <w:sz w:val="24"/>
          <w:szCs w:val="24"/>
        </w:rPr>
        <w:t>на одитна следа (цялата документацията по проекта е налична и се съхранява в отделно досие), която позволява проследяването на изпълнението на всички дейности</w:t>
      </w:r>
      <w:r w:rsidR="00B01160" w:rsidRPr="005461B8">
        <w:rPr>
          <w:rFonts w:ascii="Times New Roman" w:hAnsi="Times New Roman"/>
          <w:i w:val="0"/>
          <w:spacing w:val="-4"/>
          <w:sz w:val="24"/>
          <w:szCs w:val="24"/>
        </w:rPr>
        <w:t>:</w:t>
      </w:r>
      <w:r w:rsidR="00A8511E" w:rsidRPr="005461B8">
        <w:rPr>
          <w:rFonts w:ascii="Times New Roman" w:hAnsi="Times New Roman"/>
          <w:i w:val="0"/>
          <w:spacing w:val="-4"/>
          <w:sz w:val="24"/>
          <w:szCs w:val="24"/>
        </w:rPr>
        <w:t xml:space="preserve"> </w:t>
      </w:r>
    </w:p>
    <w:p w14:paraId="0CA484C7" w14:textId="13CF269C" w:rsidR="00B01160" w:rsidRPr="005461B8" w:rsidRDefault="00B01160" w:rsidP="004F0EC9">
      <w:pPr>
        <w:pStyle w:val="StyleBodyTextFirstline1cmBefore3ptAfter3ptL"/>
        <w:spacing w:beforeAutospacing="1" w:afterAutospacing="1" w:line="240" w:lineRule="auto"/>
        <w:rPr>
          <w:rFonts w:ascii="Times New Roman" w:hAnsi="Times New Roman"/>
          <w:i w:val="0"/>
          <w:spacing w:val="-4"/>
        </w:rPr>
      </w:pPr>
      <w:r w:rsidRPr="004F0EC9">
        <w:rPr>
          <w:rFonts w:ascii="Times New Roman" w:hAnsi="Times New Roman"/>
          <w:i w:val="0"/>
        </w:rPr>
        <w:t>Бенефициентът</w:t>
      </w:r>
      <w:r w:rsidRPr="005461B8">
        <w:rPr>
          <w:rFonts w:ascii="Times New Roman" w:hAnsi="Times New Roman"/>
          <w:i w:val="0"/>
          <w:spacing w:val="-4"/>
        </w:rPr>
        <w:t xml:space="preserve"> е длъжен да съхранява оригиналите на документите, свързани с управлението и изпълнението на проекта, в отделно досие. Документите в досието трябва да са подредени по начин, който улеснява проверката, а бенефициентът следва да уведоми </w:t>
      </w:r>
      <w:r w:rsidR="0040027F">
        <w:rPr>
          <w:rFonts w:ascii="Times New Roman" w:hAnsi="Times New Roman"/>
          <w:i w:val="0"/>
          <w:spacing w:val="-4"/>
        </w:rPr>
        <w:t>МТИТС</w:t>
      </w:r>
      <w:r w:rsidR="00E51E80" w:rsidRPr="005461B8">
        <w:rPr>
          <w:rFonts w:ascii="Times New Roman" w:hAnsi="Times New Roman"/>
          <w:i w:val="0"/>
          <w:spacing w:val="-4"/>
        </w:rPr>
        <w:t xml:space="preserve"> </w:t>
      </w:r>
      <w:r w:rsidRPr="005461B8">
        <w:rPr>
          <w:rFonts w:ascii="Times New Roman" w:hAnsi="Times New Roman"/>
          <w:i w:val="0"/>
          <w:spacing w:val="-4"/>
        </w:rPr>
        <w:t xml:space="preserve">за точното им местонахождение. </w:t>
      </w:r>
    </w:p>
    <w:p w14:paraId="1E866CA9" w14:textId="0D08DB42" w:rsidR="00B01160" w:rsidRPr="0025619E" w:rsidRDefault="00B01160" w:rsidP="004F0EC9">
      <w:pPr>
        <w:pStyle w:val="StyleBodyTextFirstline1cmBefore3ptAfter3ptL"/>
        <w:spacing w:beforeAutospacing="1" w:afterAutospacing="1" w:line="240" w:lineRule="auto"/>
        <w:rPr>
          <w:rFonts w:ascii="Times New Roman" w:hAnsi="Times New Roman"/>
          <w:i w:val="0"/>
          <w:spacing w:val="-4"/>
        </w:rPr>
      </w:pPr>
      <w:r w:rsidRPr="005461B8">
        <w:rPr>
          <w:rFonts w:ascii="Times New Roman" w:hAnsi="Times New Roman"/>
          <w:i w:val="0"/>
          <w:spacing w:val="-4"/>
        </w:rPr>
        <w:t>Всички документи, които са необходими, за да се установи спазването на изискванията, определени в Условията за кандидатстване и изпълнение по</w:t>
      </w:r>
      <w:r w:rsidR="001B39DD">
        <w:rPr>
          <w:rFonts w:ascii="Times New Roman" w:hAnsi="Times New Roman"/>
          <w:i w:val="0"/>
          <w:spacing w:val="-4"/>
        </w:rPr>
        <w:t xml:space="preserve"> </w:t>
      </w:r>
      <w:r w:rsidR="00E51E80" w:rsidRPr="005461B8">
        <w:rPr>
          <w:rFonts w:ascii="Times New Roman" w:hAnsi="Times New Roman"/>
          <w:i w:val="0"/>
          <w:spacing w:val="-4"/>
        </w:rPr>
        <w:t>проекта</w:t>
      </w:r>
      <w:r w:rsidRPr="005461B8">
        <w:rPr>
          <w:rFonts w:ascii="Times New Roman" w:hAnsi="Times New Roman"/>
          <w:i w:val="0"/>
          <w:spacing w:val="-4"/>
        </w:rPr>
        <w:t xml:space="preserve">, следва да се съхраняват </w:t>
      </w:r>
      <w:r w:rsidRPr="0025619E">
        <w:rPr>
          <w:rFonts w:ascii="Times New Roman" w:hAnsi="Times New Roman"/>
          <w:i w:val="0"/>
          <w:spacing w:val="-4"/>
        </w:rPr>
        <w:t>за срок от 10 години от датата на предоставяне на безвъзмездната финансова помощ</w:t>
      </w:r>
      <w:r w:rsidR="00AE20B2">
        <w:rPr>
          <w:rFonts w:ascii="Times New Roman" w:hAnsi="Times New Roman"/>
          <w:i w:val="0"/>
          <w:spacing w:val="-4"/>
        </w:rPr>
        <w:t xml:space="preserve">, съгласно </w:t>
      </w:r>
      <w:r w:rsidR="00D61F95" w:rsidRPr="007837DD">
        <w:rPr>
          <w:rFonts w:ascii="Times New Roman" w:hAnsi="Times New Roman"/>
          <w:i w:val="0"/>
          <w:noProof/>
          <w:lang w:eastAsia="bg-BG"/>
        </w:rPr>
        <mc:AlternateContent>
          <mc:Choice Requires="wps">
            <w:drawing>
              <wp:anchor distT="0" distB="0" distL="91440" distR="91440" simplePos="0" relativeHeight="251654656" behindDoc="1" locked="0" layoutInCell="1" allowOverlap="1" wp14:anchorId="0721C9F8" wp14:editId="364DECC3">
                <wp:simplePos x="0" y="0"/>
                <wp:positionH relativeFrom="margin">
                  <wp:align>left</wp:align>
                </wp:positionH>
                <wp:positionV relativeFrom="line">
                  <wp:posOffset>484505</wp:posOffset>
                </wp:positionV>
                <wp:extent cx="6458585" cy="2066290"/>
                <wp:effectExtent l="0" t="0" r="37465" b="48260"/>
                <wp:wrapTopAndBottom/>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206629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15BF68FA" w14:textId="77777777" w:rsidR="000543E2" w:rsidRPr="009656BB" w:rsidRDefault="000543E2" w:rsidP="00770AEB">
                            <w:pPr>
                              <w:ind w:firstLine="709"/>
                              <w:jc w:val="both"/>
                              <w:rPr>
                                <w:rFonts w:ascii="Verdana" w:hAnsi="Verdana"/>
                                <w:b/>
                              </w:rPr>
                            </w:pPr>
                            <w:r w:rsidRPr="009656BB">
                              <w:rPr>
                                <w:rFonts w:ascii="Verdana" w:hAnsi="Verdana"/>
                                <w:b/>
                              </w:rPr>
                              <w:t>ВАЖНО!</w:t>
                            </w:r>
                          </w:p>
                          <w:p w14:paraId="6B2B088C" w14:textId="77777777" w:rsidR="000543E2" w:rsidRPr="0006401C" w:rsidRDefault="000543E2" w:rsidP="00770AEB">
                            <w:pPr>
                              <w:pStyle w:val="Quote"/>
                              <w:pBdr>
                                <w:top w:val="single" w:sz="48" w:space="8" w:color="4F81BD"/>
                                <w:bottom w:val="single" w:sz="48" w:space="8" w:color="4F81BD"/>
                              </w:pBdr>
                              <w:spacing w:line="300" w:lineRule="auto"/>
                              <w:ind w:right="82"/>
                              <w:jc w:val="both"/>
                              <w:rPr>
                                <w:rFonts w:ascii="Times New Roman" w:hAnsi="Times New Roman"/>
                                <w:b/>
                                <w:sz w:val="24"/>
                                <w:szCs w:val="24"/>
                              </w:rPr>
                            </w:pPr>
                            <w:r w:rsidRPr="0006401C">
                              <w:rPr>
                                <w:rFonts w:ascii="Times New Roman" w:hAnsi="Times New Roman"/>
                                <w:b/>
                                <w:sz w:val="24"/>
                                <w:szCs w:val="24"/>
                              </w:rPr>
                              <w:t>В случай че бенефициентът откаже да предостави документи, свързани с изпълнението на ДБФП или откаже да сътрудничи на експертите от МТИТС по какъвто и да било начин, то в тези случаи МТИТС има право да прекрати ДБФП на основание Общите условия на ДБФП, както и да поиска възстановяване на недължимо изплатената безвъзмездна финансова помощ.</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21C9F8" id="_x0000_t202" coordsize="21600,21600" o:spt="202" path="m,l,21600r21600,l21600,xe">
                <v:stroke joinstyle="miter"/>
                <v:path gradientshapeok="t" o:connecttype="rect"/>
              </v:shapetype>
              <v:shape id="Text Box 22" o:spid="_x0000_s1035" type="#_x0000_t202" style="position:absolute;left:0;text-align:left;margin-left:0;margin-top:38.15pt;width:508.55pt;height:162.7pt;z-index:-251661824;visibility:visible;mso-wrap-style:square;mso-width-percent:0;mso-height-percent:0;mso-wrap-distance-left:7.2pt;mso-wrap-distance-top:0;mso-wrap-distance-right:7.2pt;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" strokecolor="#d99594" strokeweight="1pt">
                <v:fill color2="#e5b8b7" focus="100%" type="gradient"/>
                <v:shadow on="t" color="#622423" opacity=".5" offset="1pt"/>
                <v:textbox inset="0,7.2pt,0,7.2pt">
                  <w:txbxContent>
                    <w:p w14:paraId="15BF68FA" w14:textId="77777777" w:rsidR="000543E2" w:rsidRPr="009656BB" w:rsidRDefault="000543E2" w:rsidP="00770AEB">
                      <w:pPr>
                        <w:ind w:firstLine="709"/>
                        <w:jc w:val="both"/>
                        <w:rPr>
                          <w:rFonts w:ascii="Verdana" w:hAnsi="Verdana"/>
                          <w:b/>
                        </w:rPr>
                      </w:pPr>
                      <w:r w:rsidRPr="009656BB">
                        <w:rPr>
                          <w:rFonts w:ascii="Verdana" w:hAnsi="Verdana"/>
                          <w:b/>
                        </w:rPr>
                        <w:t>ВАЖНО!</w:t>
                      </w:r>
                    </w:p>
                    <w:p w14:paraId="6B2B088C" w14:textId="77777777" w:rsidR="000543E2" w:rsidRPr="0006401C" w:rsidRDefault="000543E2" w:rsidP="00770AEB">
                      <w:pPr>
                        <w:pStyle w:val="affa"/>
                        <w:pBdr>
                          <w:top w:val="single" w:sz="48" w:space="8" w:color="4F81BD"/>
                          <w:bottom w:val="single" w:sz="48" w:space="8" w:color="4F81BD"/>
                        </w:pBdr>
                        <w:spacing w:line="300" w:lineRule="auto"/>
                        <w:ind w:right="82"/>
                        <w:jc w:val="both"/>
                        <w:rPr>
                          <w:rFonts w:ascii="Times New Roman" w:hAnsi="Times New Roman"/>
                          <w:b/>
                          <w:sz w:val="24"/>
                          <w:szCs w:val="24"/>
                        </w:rPr>
                      </w:pPr>
                      <w:r w:rsidRPr="0006401C">
                        <w:rPr>
                          <w:rFonts w:ascii="Times New Roman" w:hAnsi="Times New Roman"/>
                          <w:b/>
                          <w:sz w:val="24"/>
                          <w:szCs w:val="24"/>
                        </w:rPr>
                        <w:t>В случай че бенефициентът откаже да предостави документи, свързани с изпълнението на ДБФП или откаже да сътрудничи на експертите от МТИТС по какъвто и да било начин, то в тези случаи МТИТС има право да прекрати ДБФП на основание Общите условия на ДБФП, както и да поиска възстановяване на недължимо изплатената безвъзмездна финансова помощ.</w:t>
                      </w:r>
                    </w:p>
                  </w:txbxContent>
                </v:textbox>
                <w10:wrap type="topAndBottom" anchorx="margin" anchory="line"/>
              </v:shape>
            </w:pict>
          </mc:Fallback>
        </mc:AlternateContent>
      </w:r>
      <w:r w:rsidR="00AE20B2">
        <w:rPr>
          <w:rFonts w:ascii="Times New Roman" w:hAnsi="Times New Roman"/>
          <w:i w:val="0"/>
          <w:spacing w:val="-4"/>
        </w:rPr>
        <w:t>разпоредбите на чл.14.8 и чл.14.9 от Общите условия</w:t>
      </w:r>
      <w:r w:rsidRPr="0025619E">
        <w:rPr>
          <w:rFonts w:ascii="Times New Roman" w:hAnsi="Times New Roman"/>
          <w:i w:val="0"/>
          <w:spacing w:val="-4"/>
        </w:rPr>
        <w:t>.</w:t>
      </w:r>
    </w:p>
    <w:p w14:paraId="260342DF" w14:textId="77777777" w:rsidR="00A55DFD" w:rsidRDefault="00A55DFD" w:rsidP="006128CC">
      <w:pPr>
        <w:tabs>
          <w:tab w:val="num" w:pos="700"/>
        </w:tabs>
        <w:spacing w:before="120"/>
        <w:ind w:left="697"/>
        <w:jc w:val="both"/>
        <w:rPr>
          <w:rFonts w:ascii="Times New Roman" w:hAnsi="Times New Roman"/>
          <w:i w:val="0"/>
          <w:spacing w:val="-4"/>
          <w:sz w:val="24"/>
          <w:szCs w:val="24"/>
        </w:rPr>
      </w:pPr>
    </w:p>
    <w:p w14:paraId="662936AE" w14:textId="77777777" w:rsidR="00712465" w:rsidRPr="0025619E" w:rsidRDefault="00A8511E"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25619E">
        <w:rPr>
          <w:rFonts w:ascii="Times New Roman" w:hAnsi="Times New Roman"/>
          <w:i w:val="0"/>
          <w:spacing w:val="-4"/>
          <w:sz w:val="24"/>
          <w:szCs w:val="24"/>
        </w:rPr>
        <w:lastRenderedPageBreak/>
        <w:t>Осигуряването на необходимата публичност и визуализация на финансирането на проекта по линия на оперативната програма чрез Европейския фонд за регионално развитие и националния бюджет</w:t>
      </w:r>
      <w:r w:rsidR="00712465" w:rsidRPr="0025619E">
        <w:rPr>
          <w:rFonts w:ascii="Times New Roman" w:hAnsi="Times New Roman"/>
          <w:i w:val="0"/>
          <w:spacing w:val="-4"/>
          <w:sz w:val="24"/>
          <w:szCs w:val="24"/>
        </w:rPr>
        <w:t>;</w:t>
      </w:r>
    </w:p>
    <w:p w14:paraId="5623B0F6" w14:textId="77777777" w:rsidR="00190BC2" w:rsidRDefault="00712465"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BA2DEC">
        <w:rPr>
          <w:rFonts w:ascii="Times New Roman" w:hAnsi="Times New Roman"/>
          <w:i w:val="0"/>
          <w:spacing w:val="-4"/>
          <w:sz w:val="24"/>
          <w:szCs w:val="24"/>
        </w:rPr>
        <w:t xml:space="preserve">Изпълнението на </w:t>
      </w:r>
      <w:r w:rsidR="00410E50">
        <w:rPr>
          <w:rFonts w:ascii="Times New Roman" w:hAnsi="Times New Roman"/>
          <w:i w:val="0"/>
          <w:spacing w:val="-4"/>
          <w:sz w:val="24"/>
          <w:szCs w:val="24"/>
        </w:rPr>
        <w:t>договорните</w:t>
      </w:r>
      <w:r w:rsidRPr="00BA2DEC">
        <w:rPr>
          <w:rFonts w:ascii="Times New Roman" w:hAnsi="Times New Roman"/>
          <w:i w:val="0"/>
          <w:spacing w:val="-4"/>
          <w:sz w:val="24"/>
          <w:szCs w:val="24"/>
        </w:rPr>
        <w:t xml:space="preserve"> ангажименти от страна на бенефициента</w:t>
      </w:r>
      <w:r w:rsidR="00044EE7" w:rsidRPr="00BA2DEC">
        <w:rPr>
          <w:rFonts w:ascii="Times New Roman" w:hAnsi="Times New Roman"/>
          <w:i w:val="0"/>
          <w:spacing w:val="-4"/>
          <w:sz w:val="24"/>
          <w:szCs w:val="24"/>
        </w:rPr>
        <w:t>, включително ангажиментите, произтичащи от задълженията за гарантиране на дълготрайност на проектите</w:t>
      </w:r>
      <w:r w:rsidRPr="00BA2DEC">
        <w:rPr>
          <w:rFonts w:ascii="Times New Roman" w:hAnsi="Times New Roman"/>
          <w:i w:val="0"/>
          <w:spacing w:val="-4"/>
          <w:sz w:val="24"/>
          <w:szCs w:val="24"/>
        </w:rPr>
        <w:t>;</w:t>
      </w:r>
    </w:p>
    <w:p w14:paraId="3248C1F5" w14:textId="77777777" w:rsidR="00491134" w:rsidRPr="007837DD" w:rsidRDefault="00190BC2" w:rsidP="00492685">
      <w:pPr>
        <w:numPr>
          <w:ilvl w:val="0"/>
          <w:numId w:val="3"/>
        </w:numPr>
        <w:tabs>
          <w:tab w:val="num" w:pos="709"/>
        </w:tabs>
        <w:spacing w:before="120"/>
        <w:ind w:left="709" w:hanging="283"/>
        <w:jc w:val="both"/>
        <w:rPr>
          <w:rFonts w:ascii="Times New Roman" w:hAnsi="Times New Roman"/>
          <w:i w:val="0"/>
          <w:spacing w:val="-4"/>
          <w:sz w:val="24"/>
          <w:szCs w:val="24"/>
        </w:rPr>
      </w:pPr>
      <w:r w:rsidRPr="007837DD">
        <w:rPr>
          <w:rFonts w:ascii="Times New Roman" w:hAnsi="Times New Roman"/>
          <w:i w:val="0"/>
          <w:spacing w:val="-4"/>
          <w:sz w:val="24"/>
          <w:szCs w:val="24"/>
        </w:rPr>
        <w:t xml:space="preserve">Наличие на възникнали и/или потенциални проблеми и рискове, </w:t>
      </w:r>
      <w:r w:rsidR="000662F1" w:rsidRPr="007837DD">
        <w:rPr>
          <w:rFonts w:ascii="Times New Roman" w:hAnsi="Times New Roman"/>
          <w:i w:val="0"/>
          <w:spacing w:val="-4"/>
          <w:sz w:val="24"/>
          <w:szCs w:val="24"/>
        </w:rPr>
        <w:t>като при идентифициране на такива м</w:t>
      </w:r>
      <w:r w:rsidR="003B5FC2" w:rsidRPr="007837DD">
        <w:rPr>
          <w:rFonts w:ascii="Times New Roman" w:hAnsi="Times New Roman"/>
          <w:i w:val="0"/>
          <w:spacing w:val="-4"/>
          <w:sz w:val="24"/>
          <w:szCs w:val="24"/>
        </w:rPr>
        <w:t xml:space="preserve">оже да бъдат отправени </w:t>
      </w:r>
      <w:r w:rsidRPr="007837DD">
        <w:rPr>
          <w:rFonts w:ascii="Times New Roman" w:hAnsi="Times New Roman"/>
          <w:i w:val="0"/>
          <w:spacing w:val="-4"/>
          <w:sz w:val="24"/>
          <w:szCs w:val="24"/>
        </w:rPr>
        <w:t>препоръки и срок за тяхното преодоляване/отстраняване;</w:t>
      </w:r>
    </w:p>
    <w:p w14:paraId="2C459FC2" w14:textId="77777777" w:rsidR="003543F1" w:rsidRPr="007837DD" w:rsidRDefault="00D03683" w:rsidP="007837DD">
      <w:pPr>
        <w:pStyle w:val="StyleListBullet2"/>
        <w:numPr>
          <w:ilvl w:val="0"/>
          <w:numId w:val="0"/>
        </w:numPr>
        <w:spacing w:before="100" w:beforeAutospacing="1" w:after="100" w:afterAutospacing="1" w:line="240" w:lineRule="auto"/>
        <w:ind w:firstLine="709"/>
        <w:rPr>
          <w:rFonts w:ascii="Times New Roman" w:hAnsi="Times New Roman"/>
          <w:i w:val="0"/>
          <w:sz w:val="24"/>
          <w:szCs w:val="24"/>
        </w:rPr>
      </w:pPr>
      <w:r w:rsidRPr="007837DD">
        <w:rPr>
          <w:rFonts w:ascii="Times New Roman" w:hAnsi="Times New Roman"/>
          <w:i w:val="0"/>
          <w:sz w:val="24"/>
          <w:szCs w:val="24"/>
        </w:rPr>
        <w:t xml:space="preserve">При </w:t>
      </w:r>
      <w:r w:rsidR="00543C4F" w:rsidRPr="007837DD">
        <w:rPr>
          <w:rFonts w:ascii="Times New Roman" w:hAnsi="Times New Roman"/>
          <w:i w:val="0"/>
          <w:sz w:val="24"/>
          <w:szCs w:val="24"/>
        </w:rPr>
        <w:t xml:space="preserve">проверката </w:t>
      </w:r>
      <w:r w:rsidR="007A477D">
        <w:rPr>
          <w:rFonts w:ascii="Times New Roman" w:hAnsi="Times New Roman"/>
          <w:i w:val="0"/>
          <w:sz w:val="24"/>
          <w:szCs w:val="24"/>
        </w:rPr>
        <w:t>на място, б</w:t>
      </w:r>
      <w:r w:rsidRPr="007837DD">
        <w:rPr>
          <w:rFonts w:ascii="Times New Roman" w:hAnsi="Times New Roman"/>
          <w:i w:val="0"/>
          <w:sz w:val="24"/>
          <w:szCs w:val="24"/>
        </w:rPr>
        <w:t xml:space="preserve">енефициентът </w:t>
      </w:r>
      <w:r w:rsidR="00491134" w:rsidRPr="007837DD">
        <w:rPr>
          <w:rFonts w:ascii="Times New Roman" w:hAnsi="Times New Roman"/>
          <w:i w:val="0"/>
          <w:sz w:val="24"/>
          <w:szCs w:val="24"/>
        </w:rPr>
        <w:t xml:space="preserve">подписва </w:t>
      </w:r>
      <w:r w:rsidR="00543C4F" w:rsidRPr="007837DD">
        <w:rPr>
          <w:rFonts w:ascii="Times New Roman" w:hAnsi="Times New Roman"/>
          <w:i w:val="0"/>
          <w:sz w:val="24"/>
          <w:szCs w:val="24"/>
        </w:rPr>
        <w:t>„</w:t>
      </w:r>
      <w:r w:rsidRPr="007837DD">
        <w:rPr>
          <w:rFonts w:ascii="Times New Roman" w:hAnsi="Times New Roman"/>
          <w:i w:val="0"/>
          <w:sz w:val="24"/>
          <w:szCs w:val="24"/>
        </w:rPr>
        <w:t>Формуляр за посещение на място</w:t>
      </w:r>
      <w:r w:rsidR="00543C4F" w:rsidRPr="007837DD">
        <w:rPr>
          <w:rFonts w:ascii="Times New Roman" w:hAnsi="Times New Roman"/>
          <w:i w:val="0"/>
          <w:sz w:val="24"/>
          <w:szCs w:val="24"/>
        </w:rPr>
        <w:t>“</w:t>
      </w:r>
      <w:r w:rsidRPr="007837DD">
        <w:rPr>
          <w:rFonts w:ascii="Times New Roman" w:hAnsi="Times New Roman"/>
          <w:i w:val="0"/>
          <w:sz w:val="24"/>
          <w:szCs w:val="24"/>
        </w:rPr>
        <w:t>, кой</w:t>
      </w:r>
      <w:r w:rsidRPr="00F74727">
        <w:rPr>
          <w:rFonts w:ascii="Times New Roman" w:hAnsi="Times New Roman"/>
          <w:i w:val="0"/>
          <w:sz w:val="24"/>
          <w:szCs w:val="24"/>
        </w:rPr>
        <w:t>то удостовер</w:t>
      </w:r>
      <w:r w:rsidR="00752D96" w:rsidRPr="00F74727">
        <w:rPr>
          <w:rFonts w:ascii="Times New Roman" w:hAnsi="Times New Roman"/>
          <w:i w:val="0"/>
          <w:sz w:val="24"/>
          <w:szCs w:val="24"/>
        </w:rPr>
        <w:t xml:space="preserve">ява, </w:t>
      </w:r>
      <w:r w:rsidRPr="00F74727">
        <w:rPr>
          <w:rFonts w:ascii="Times New Roman" w:hAnsi="Times New Roman"/>
          <w:i w:val="0"/>
          <w:sz w:val="24"/>
          <w:szCs w:val="24"/>
        </w:rPr>
        <w:t>че</w:t>
      </w:r>
      <w:r w:rsidR="00F94358" w:rsidRPr="00F74727">
        <w:rPr>
          <w:rFonts w:ascii="Times New Roman" w:hAnsi="Times New Roman"/>
          <w:i w:val="0"/>
          <w:sz w:val="24"/>
          <w:szCs w:val="24"/>
        </w:rPr>
        <w:t xml:space="preserve"> </w:t>
      </w:r>
      <w:r w:rsidR="00543C4F" w:rsidRPr="00F74727">
        <w:rPr>
          <w:rFonts w:ascii="Times New Roman" w:hAnsi="Times New Roman"/>
          <w:i w:val="0"/>
          <w:sz w:val="24"/>
          <w:szCs w:val="24"/>
        </w:rPr>
        <w:t xml:space="preserve">проверката </w:t>
      </w:r>
      <w:r w:rsidRPr="00F74727">
        <w:rPr>
          <w:rFonts w:ascii="Times New Roman" w:hAnsi="Times New Roman"/>
          <w:i w:val="0"/>
          <w:sz w:val="24"/>
          <w:szCs w:val="24"/>
        </w:rPr>
        <w:t>се е състоял</w:t>
      </w:r>
      <w:r w:rsidR="00CE5009" w:rsidRPr="00F74727">
        <w:rPr>
          <w:rFonts w:ascii="Times New Roman" w:hAnsi="Times New Roman"/>
          <w:i w:val="0"/>
          <w:sz w:val="24"/>
          <w:szCs w:val="24"/>
        </w:rPr>
        <w:t>а</w:t>
      </w:r>
      <w:r w:rsidRPr="00F74727">
        <w:rPr>
          <w:rFonts w:ascii="Times New Roman" w:hAnsi="Times New Roman"/>
          <w:i w:val="0"/>
          <w:sz w:val="24"/>
          <w:szCs w:val="24"/>
        </w:rPr>
        <w:t xml:space="preserve"> на посочената дата и място</w:t>
      </w:r>
      <w:r w:rsidR="00F94358" w:rsidRPr="00F74727">
        <w:rPr>
          <w:rFonts w:ascii="Times New Roman" w:hAnsi="Times New Roman"/>
          <w:i w:val="0"/>
          <w:sz w:val="24"/>
          <w:szCs w:val="24"/>
        </w:rPr>
        <w:t xml:space="preserve">, и че е </w:t>
      </w:r>
      <w:r w:rsidRPr="00F74727">
        <w:rPr>
          <w:rFonts w:ascii="Times New Roman" w:hAnsi="Times New Roman"/>
          <w:i w:val="0"/>
          <w:sz w:val="24"/>
          <w:szCs w:val="24"/>
        </w:rPr>
        <w:t>запознат с направените препоръки и констатации от представителите на</w:t>
      </w:r>
      <w:r w:rsidR="00B12D78" w:rsidRPr="00F74727">
        <w:rPr>
          <w:rFonts w:ascii="Times New Roman" w:hAnsi="Times New Roman"/>
          <w:i w:val="0"/>
          <w:spacing w:val="-4"/>
          <w:sz w:val="24"/>
          <w:szCs w:val="24"/>
        </w:rPr>
        <w:t xml:space="preserve"> </w:t>
      </w:r>
      <w:r w:rsidR="0040027F">
        <w:rPr>
          <w:rFonts w:ascii="Times New Roman" w:hAnsi="Times New Roman"/>
          <w:i w:val="0"/>
          <w:spacing w:val="-4"/>
          <w:sz w:val="24"/>
          <w:szCs w:val="24"/>
        </w:rPr>
        <w:t>МТИТС</w:t>
      </w:r>
      <w:r w:rsidR="00B12D78" w:rsidRPr="00F74727">
        <w:rPr>
          <w:rFonts w:ascii="Times New Roman" w:hAnsi="Times New Roman"/>
          <w:i w:val="0"/>
          <w:spacing w:val="-4"/>
          <w:sz w:val="24"/>
          <w:szCs w:val="24"/>
        </w:rPr>
        <w:t xml:space="preserve"> и/или упълномощени от него лица</w:t>
      </w:r>
      <w:r w:rsidRPr="00F74727">
        <w:rPr>
          <w:rFonts w:ascii="Times New Roman" w:hAnsi="Times New Roman"/>
          <w:i w:val="0"/>
          <w:sz w:val="24"/>
          <w:szCs w:val="24"/>
        </w:rPr>
        <w:t xml:space="preserve">. </w:t>
      </w:r>
      <w:r w:rsidR="009925EE" w:rsidRPr="00F74727">
        <w:rPr>
          <w:rFonts w:ascii="Times New Roman" w:hAnsi="Times New Roman"/>
          <w:i w:val="0"/>
          <w:sz w:val="24"/>
          <w:szCs w:val="24"/>
        </w:rPr>
        <w:t>Бенефициентът се запознава и със снимковия материал, изготвен в хода на проверката на място</w:t>
      </w:r>
      <w:r w:rsidR="00410E50">
        <w:rPr>
          <w:rFonts w:ascii="Times New Roman" w:hAnsi="Times New Roman"/>
          <w:i w:val="0"/>
          <w:sz w:val="24"/>
          <w:szCs w:val="24"/>
        </w:rPr>
        <w:t xml:space="preserve">. </w:t>
      </w:r>
      <w:r w:rsidRPr="00F74727">
        <w:rPr>
          <w:rFonts w:ascii="Times New Roman" w:hAnsi="Times New Roman"/>
          <w:i w:val="0"/>
          <w:sz w:val="24"/>
          <w:szCs w:val="24"/>
        </w:rPr>
        <w:t>Копие от подписания формуляр се предоставя на бенефициента</w:t>
      </w:r>
      <w:r w:rsidR="005E13BD" w:rsidRPr="00F74727">
        <w:rPr>
          <w:rFonts w:ascii="Times New Roman" w:hAnsi="Times New Roman"/>
          <w:i w:val="0"/>
          <w:sz w:val="24"/>
          <w:szCs w:val="24"/>
        </w:rPr>
        <w:t xml:space="preserve"> за прилагане в досието</w:t>
      </w:r>
      <w:r w:rsidR="0083247F" w:rsidRPr="00F74727">
        <w:rPr>
          <w:rFonts w:ascii="Times New Roman" w:hAnsi="Times New Roman"/>
          <w:i w:val="0"/>
          <w:sz w:val="24"/>
          <w:szCs w:val="24"/>
        </w:rPr>
        <w:t xml:space="preserve"> на проекта</w:t>
      </w:r>
      <w:r w:rsidR="007837DD" w:rsidRPr="00F74727">
        <w:rPr>
          <w:rFonts w:ascii="Times New Roman" w:hAnsi="Times New Roman"/>
          <w:i w:val="0"/>
          <w:sz w:val="24"/>
          <w:szCs w:val="24"/>
        </w:rPr>
        <w:t>.</w:t>
      </w:r>
    </w:p>
    <w:p w14:paraId="060EA175" w14:textId="77777777" w:rsidR="007C7025" w:rsidRPr="007837DD" w:rsidRDefault="00BE6F70" w:rsidP="00410E50">
      <w:pPr>
        <w:pStyle w:val="Bodyall"/>
        <w:numPr>
          <w:ilvl w:val="0"/>
          <w:numId w:val="0"/>
        </w:numPr>
        <w:spacing w:before="0" w:after="0" w:line="240" w:lineRule="auto"/>
        <w:ind w:firstLine="709"/>
        <w:rPr>
          <w:rFonts w:ascii="Times New Roman" w:hAnsi="Times New Roman"/>
          <w:b/>
          <w:szCs w:val="24"/>
        </w:rPr>
      </w:pPr>
      <w:r>
        <w:rPr>
          <w:rFonts w:ascii="Times New Roman" w:hAnsi="Times New Roman"/>
          <w:b/>
          <w:szCs w:val="24"/>
        </w:rPr>
        <w:t xml:space="preserve">Управляващият орган на ОПИК, </w:t>
      </w:r>
      <w:r w:rsidR="0001401E" w:rsidRPr="007837DD">
        <w:rPr>
          <w:rFonts w:ascii="Times New Roman" w:hAnsi="Times New Roman"/>
          <w:b/>
          <w:szCs w:val="24"/>
        </w:rPr>
        <w:t xml:space="preserve">Сертифициращият орган, националните одитиращи органи, Европейската комисия, Европейската служба за борба с измамите, Европейската сметна палата и други одитори могат също да осъществят проверки на място </w:t>
      </w:r>
      <w:r w:rsidR="00141A02" w:rsidRPr="007837DD">
        <w:rPr>
          <w:rFonts w:ascii="Times New Roman" w:hAnsi="Times New Roman"/>
          <w:b/>
          <w:szCs w:val="24"/>
        </w:rPr>
        <w:t>във връзка с изпълнението на проекта</w:t>
      </w:r>
      <w:r w:rsidR="0001401E" w:rsidRPr="007837DD">
        <w:rPr>
          <w:rFonts w:ascii="Times New Roman" w:hAnsi="Times New Roman"/>
          <w:b/>
          <w:szCs w:val="24"/>
        </w:rPr>
        <w:t>.</w:t>
      </w:r>
    </w:p>
    <w:p w14:paraId="7A54C005" w14:textId="77777777" w:rsidR="00997E74" w:rsidRPr="007837DD" w:rsidRDefault="00997E74" w:rsidP="00492685">
      <w:pPr>
        <w:pStyle w:val="2Heading"/>
        <w:numPr>
          <w:ilvl w:val="0"/>
          <w:numId w:val="8"/>
        </w:numPr>
        <w:tabs>
          <w:tab w:val="left" w:pos="700"/>
          <w:tab w:val="left" w:pos="1106"/>
        </w:tabs>
        <w:spacing w:before="100" w:beforeAutospacing="1" w:after="100" w:afterAutospacing="1"/>
        <w:ind w:left="-28" w:firstLine="728"/>
        <w:jc w:val="both"/>
        <w:rPr>
          <w:rFonts w:ascii="Times New Roman" w:hAnsi="Times New Roman"/>
          <w:szCs w:val="24"/>
        </w:rPr>
      </w:pPr>
      <w:bookmarkStart w:id="996" w:name="_Toc491269286"/>
      <w:r w:rsidRPr="007837DD">
        <w:rPr>
          <w:rFonts w:ascii="Times New Roman" w:hAnsi="Times New Roman"/>
          <w:szCs w:val="24"/>
        </w:rPr>
        <w:t xml:space="preserve">ФИНАНСОВО ИЗПЪЛНЕНИЕ НА </w:t>
      </w:r>
      <w:r w:rsidR="00375C29">
        <w:rPr>
          <w:rFonts w:ascii="Times New Roman" w:hAnsi="Times New Roman"/>
          <w:szCs w:val="24"/>
        </w:rPr>
        <w:t>ДОГОВОРА</w:t>
      </w:r>
      <w:r w:rsidRPr="007837DD">
        <w:rPr>
          <w:rFonts w:ascii="Times New Roman" w:hAnsi="Times New Roman"/>
          <w:szCs w:val="24"/>
        </w:rPr>
        <w:t xml:space="preserve"> за БЕЗВЪЗМЕЗДНА ФИНАНСОВА ПОМОЩ</w:t>
      </w:r>
      <w:bookmarkEnd w:id="996"/>
    </w:p>
    <w:p w14:paraId="20577AB3" w14:textId="77777777" w:rsidR="00693725" w:rsidRPr="007837DD" w:rsidRDefault="00997E74" w:rsidP="00151886">
      <w:pPr>
        <w:pStyle w:val="Bodyall"/>
        <w:numPr>
          <w:ilvl w:val="0"/>
          <w:numId w:val="0"/>
        </w:numPr>
        <w:spacing w:before="100" w:beforeAutospacing="1" w:after="100" w:afterAutospacing="1" w:line="240" w:lineRule="auto"/>
        <w:ind w:firstLine="709"/>
        <w:rPr>
          <w:rFonts w:ascii="Times New Roman" w:hAnsi="Times New Roman"/>
          <w:szCs w:val="24"/>
        </w:rPr>
      </w:pPr>
      <w:r w:rsidRPr="007837DD">
        <w:rPr>
          <w:rFonts w:ascii="Times New Roman" w:hAnsi="Times New Roman"/>
          <w:szCs w:val="24"/>
        </w:rPr>
        <w:t xml:space="preserve">Изпълнението на </w:t>
      </w:r>
      <w:r w:rsidR="00380500" w:rsidRPr="007837DD">
        <w:rPr>
          <w:rFonts w:ascii="Times New Roman" w:hAnsi="Times New Roman"/>
          <w:szCs w:val="24"/>
        </w:rPr>
        <w:t>проектите</w:t>
      </w:r>
      <w:r w:rsidRPr="007837DD">
        <w:rPr>
          <w:rFonts w:ascii="Times New Roman" w:hAnsi="Times New Roman"/>
          <w:szCs w:val="24"/>
        </w:rPr>
        <w:t xml:space="preserve"> трябва да се осъществява в съответствие със заложените дейности </w:t>
      </w:r>
      <w:r w:rsidR="00380500" w:rsidRPr="007837DD">
        <w:rPr>
          <w:rFonts w:ascii="Times New Roman" w:hAnsi="Times New Roman"/>
          <w:szCs w:val="24"/>
        </w:rPr>
        <w:t>и разходи</w:t>
      </w:r>
      <w:r w:rsidR="00A72CC2" w:rsidRPr="007837DD">
        <w:rPr>
          <w:rFonts w:ascii="Times New Roman" w:hAnsi="Times New Roman"/>
          <w:szCs w:val="24"/>
        </w:rPr>
        <w:t>,</w:t>
      </w:r>
      <w:r w:rsidR="007E1407" w:rsidRPr="007837DD">
        <w:rPr>
          <w:rFonts w:ascii="Times New Roman" w:hAnsi="Times New Roman"/>
          <w:szCs w:val="24"/>
        </w:rPr>
        <w:t xml:space="preserve"> </w:t>
      </w:r>
      <w:r w:rsidRPr="007837DD">
        <w:rPr>
          <w:rFonts w:ascii="Times New Roman" w:hAnsi="Times New Roman"/>
          <w:szCs w:val="24"/>
        </w:rPr>
        <w:t xml:space="preserve">съгласно сключените </w:t>
      </w:r>
      <w:r w:rsidR="00463FDD">
        <w:rPr>
          <w:rFonts w:ascii="Times New Roman" w:hAnsi="Times New Roman"/>
          <w:szCs w:val="24"/>
        </w:rPr>
        <w:t>ДБФП</w:t>
      </w:r>
      <w:r w:rsidR="00375C29">
        <w:rPr>
          <w:rFonts w:ascii="Times New Roman" w:hAnsi="Times New Roman"/>
          <w:szCs w:val="24"/>
        </w:rPr>
        <w:t xml:space="preserve">. </w:t>
      </w:r>
      <w:r w:rsidR="00375C29">
        <w:rPr>
          <w:rFonts w:ascii="Times New Roman" w:hAnsi="Times New Roman"/>
          <w:spacing w:val="-4"/>
          <w:szCs w:val="24"/>
        </w:rPr>
        <w:t xml:space="preserve">МТИТС </w:t>
      </w:r>
      <w:r w:rsidRPr="007837DD">
        <w:rPr>
          <w:rFonts w:ascii="Times New Roman" w:hAnsi="Times New Roman"/>
          <w:szCs w:val="24"/>
        </w:rPr>
        <w:t xml:space="preserve">има право да не признае или да признае само част от извършените разходи по време на изпълнението на </w:t>
      </w:r>
      <w:r w:rsidR="00463FDD">
        <w:rPr>
          <w:rFonts w:ascii="Times New Roman" w:hAnsi="Times New Roman"/>
          <w:szCs w:val="24"/>
        </w:rPr>
        <w:t>ДБФП</w:t>
      </w:r>
      <w:r w:rsidRPr="007837DD">
        <w:rPr>
          <w:rFonts w:ascii="Times New Roman" w:hAnsi="Times New Roman"/>
          <w:szCs w:val="24"/>
        </w:rPr>
        <w:t xml:space="preserve">. </w:t>
      </w:r>
    </w:p>
    <w:p w14:paraId="570AFAAB" w14:textId="77777777" w:rsidR="00997E74" w:rsidRPr="007837DD" w:rsidRDefault="00997E74" w:rsidP="00151886">
      <w:pPr>
        <w:pStyle w:val="Bodyall"/>
        <w:numPr>
          <w:ilvl w:val="0"/>
          <w:numId w:val="0"/>
        </w:numPr>
        <w:spacing w:before="100" w:beforeAutospacing="1" w:after="100" w:afterAutospacing="1" w:line="240" w:lineRule="auto"/>
        <w:ind w:firstLine="709"/>
        <w:rPr>
          <w:rFonts w:ascii="Times New Roman" w:hAnsi="Times New Roman"/>
          <w:szCs w:val="24"/>
        </w:rPr>
      </w:pPr>
      <w:r w:rsidRPr="007837DD">
        <w:rPr>
          <w:rFonts w:ascii="Times New Roman" w:hAnsi="Times New Roman"/>
          <w:szCs w:val="24"/>
        </w:rPr>
        <w:t xml:space="preserve">В рамките на изпълнение на проекта, всеки бенефициент е длъжен да води точна и редовна документация и счетоводна отчетност, отразяващи изпълнението на </w:t>
      </w:r>
      <w:r w:rsidR="00463FDD">
        <w:rPr>
          <w:rFonts w:ascii="Times New Roman" w:hAnsi="Times New Roman"/>
          <w:szCs w:val="24"/>
        </w:rPr>
        <w:t>ДБФП</w:t>
      </w:r>
      <w:r w:rsidRPr="007837DD">
        <w:rPr>
          <w:rFonts w:ascii="Times New Roman" w:hAnsi="Times New Roman"/>
          <w:szCs w:val="24"/>
        </w:rPr>
        <w:t>, използвайки подходяща</w:t>
      </w:r>
      <w:r w:rsidR="0076284E" w:rsidRPr="007837DD">
        <w:rPr>
          <w:rFonts w:ascii="Times New Roman" w:hAnsi="Times New Roman"/>
          <w:szCs w:val="24"/>
        </w:rPr>
        <w:t xml:space="preserve"> и адекватна счетоводна система.</w:t>
      </w:r>
      <w:r w:rsidRPr="007837DD">
        <w:rPr>
          <w:rFonts w:ascii="Times New Roman" w:hAnsi="Times New Roman"/>
          <w:szCs w:val="24"/>
        </w:rPr>
        <w:t xml:space="preserve"> </w:t>
      </w:r>
      <w:r w:rsidR="00C15DE9" w:rsidRPr="007837DD">
        <w:rPr>
          <w:rFonts w:ascii="Times New Roman" w:hAnsi="Times New Roman"/>
          <w:szCs w:val="24"/>
        </w:rPr>
        <w:t>Б</w:t>
      </w:r>
      <w:r w:rsidR="0076284E" w:rsidRPr="007837DD">
        <w:rPr>
          <w:rFonts w:ascii="Times New Roman" w:hAnsi="Times New Roman"/>
          <w:szCs w:val="24"/>
        </w:rPr>
        <w:t>енефициентът е задължен да поддържа отделни счетоводни аналитични сметки или отделна счетоводна система за допустимите разходи по проекта и използването на средствата от безвъзмездната финансова помощ</w:t>
      </w:r>
      <w:r w:rsidRPr="007837DD">
        <w:rPr>
          <w:rFonts w:ascii="Times New Roman" w:hAnsi="Times New Roman"/>
          <w:szCs w:val="24"/>
        </w:rPr>
        <w:t>, като</w:t>
      </w:r>
      <w:r w:rsidRPr="007837DD">
        <w:rPr>
          <w:rFonts w:ascii="Times New Roman" w:hAnsi="Times New Roman"/>
          <w:i/>
          <w:szCs w:val="24"/>
        </w:rPr>
        <w:t xml:space="preserve"> </w:t>
      </w:r>
      <w:r w:rsidR="00A759B6" w:rsidRPr="007837DD">
        <w:rPr>
          <w:rFonts w:ascii="Times New Roman" w:hAnsi="Times New Roman"/>
          <w:szCs w:val="24"/>
        </w:rPr>
        <w:t>данните в представените финансови</w:t>
      </w:r>
      <w:r w:rsidRPr="007837DD">
        <w:rPr>
          <w:rFonts w:ascii="Times New Roman" w:hAnsi="Times New Roman"/>
          <w:szCs w:val="24"/>
        </w:rPr>
        <w:t xml:space="preserve"> отчети трябва да отговарят на тези в счетоводната система и</w:t>
      </w:r>
      <w:r w:rsidRPr="007837DD">
        <w:rPr>
          <w:rFonts w:ascii="Times New Roman" w:hAnsi="Times New Roman"/>
          <w:i/>
          <w:szCs w:val="24"/>
        </w:rPr>
        <w:t xml:space="preserve"> </w:t>
      </w:r>
      <w:r w:rsidRPr="007837DD">
        <w:rPr>
          <w:rFonts w:ascii="Times New Roman" w:hAnsi="Times New Roman"/>
          <w:szCs w:val="24"/>
        </w:rPr>
        <w:t xml:space="preserve">да са налични до изтичане на сроковете за съхранение на документацията. </w:t>
      </w:r>
      <w:r w:rsidR="000209CC" w:rsidRPr="007837DD">
        <w:rPr>
          <w:rFonts w:ascii="Times New Roman" w:hAnsi="Times New Roman"/>
          <w:szCs w:val="24"/>
        </w:rPr>
        <w:t xml:space="preserve">Сметките следва да съдържат номера на </w:t>
      </w:r>
      <w:r w:rsidR="00463FDD">
        <w:rPr>
          <w:rFonts w:ascii="Times New Roman" w:hAnsi="Times New Roman"/>
          <w:szCs w:val="24"/>
        </w:rPr>
        <w:t>ДБФП</w:t>
      </w:r>
      <w:r w:rsidR="000209CC" w:rsidRPr="007837DD">
        <w:rPr>
          <w:rFonts w:ascii="Times New Roman" w:hAnsi="Times New Roman"/>
          <w:szCs w:val="24"/>
        </w:rPr>
        <w:t xml:space="preserve">/номера на процедурата. </w:t>
      </w:r>
      <w:r w:rsidR="003806AD" w:rsidRPr="007837DD">
        <w:rPr>
          <w:rFonts w:ascii="Times New Roman" w:hAnsi="Times New Roman"/>
          <w:szCs w:val="24"/>
        </w:rPr>
        <w:t>Ф</w:t>
      </w:r>
      <w:r w:rsidRPr="007837DD">
        <w:rPr>
          <w:rFonts w:ascii="Times New Roman" w:hAnsi="Times New Roman"/>
          <w:szCs w:val="24"/>
        </w:rPr>
        <w:t xml:space="preserve">иналните отчети и разходите, свързани с </w:t>
      </w:r>
      <w:r w:rsidR="00463FDD">
        <w:rPr>
          <w:rFonts w:ascii="Times New Roman" w:hAnsi="Times New Roman"/>
          <w:szCs w:val="24"/>
        </w:rPr>
        <w:t>ДБФП</w:t>
      </w:r>
      <w:r w:rsidRPr="007837DD">
        <w:rPr>
          <w:rFonts w:ascii="Times New Roman" w:hAnsi="Times New Roman"/>
          <w:szCs w:val="24"/>
        </w:rPr>
        <w:t>, следва да подлежат на ясна идентификация и проверка.</w:t>
      </w:r>
    </w:p>
    <w:p w14:paraId="5B3F6390" w14:textId="0CE728BF" w:rsidR="00BE1F80" w:rsidRDefault="00BE1F80" w:rsidP="00151886">
      <w:pPr>
        <w:pStyle w:val="Bodyall"/>
        <w:numPr>
          <w:ilvl w:val="0"/>
          <w:numId w:val="0"/>
        </w:numPr>
        <w:spacing w:before="100" w:beforeAutospacing="1" w:after="100" w:afterAutospacing="1" w:line="240" w:lineRule="auto"/>
        <w:ind w:firstLine="709"/>
        <w:rPr>
          <w:rFonts w:ascii="Times New Roman" w:hAnsi="Times New Roman"/>
          <w:szCs w:val="24"/>
        </w:rPr>
      </w:pPr>
      <w:r w:rsidRPr="007837DD">
        <w:rPr>
          <w:rFonts w:ascii="Times New Roman" w:hAnsi="Times New Roman"/>
          <w:szCs w:val="24"/>
        </w:rPr>
        <w:t xml:space="preserve">Разходите, извършени в периода от </w:t>
      </w:r>
      <w:r w:rsidRPr="00B46ACE">
        <w:rPr>
          <w:rFonts w:ascii="Times New Roman" w:hAnsi="Times New Roman"/>
          <w:b/>
          <w:szCs w:val="24"/>
        </w:rPr>
        <w:t>01.02.2020 г.</w:t>
      </w:r>
      <w:r w:rsidRPr="007837DD">
        <w:rPr>
          <w:rFonts w:ascii="Times New Roman" w:hAnsi="Times New Roman"/>
          <w:szCs w:val="24"/>
        </w:rPr>
        <w:t xml:space="preserve"> до датата на влизане в сила на </w:t>
      </w:r>
      <w:r w:rsidR="00463FDD">
        <w:rPr>
          <w:rFonts w:ascii="Times New Roman" w:hAnsi="Times New Roman"/>
          <w:szCs w:val="24"/>
        </w:rPr>
        <w:t>ДБФП</w:t>
      </w:r>
      <w:r w:rsidRPr="007837DD">
        <w:rPr>
          <w:rFonts w:ascii="Times New Roman" w:hAnsi="Times New Roman"/>
          <w:szCs w:val="24"/>
        </w:rPr>
        <w:t xml:space="preserve">, следва да бъдат прехвърлени/осчетоводени в сметките, обособени по проекта.  </w:t>
      </w:r>
    </w:p>
    <w:p w14:paraId="1B12DE89" w14:textId="77777777" w:rsidR="004F0EC9" w:rsidRPr="007837DD" w:rsidRDefault="004F0EC9" w:rsidP="00151886">
      <w:pPr>
        <w:pStyle w:val="Bodyall"/>
        <w:numPr>
          <w:ilvl w:val="0"/>
          <w:numId w:val="0"/>
        </w:numPr>
        <w:spacing w:before="100" w:beforeAutospacing="1" w:after="100" w:afterAutospacing="1" w:line="240" w:lineRule="auto"/>
        <w:ind w:firstLine="709"/>
        <w:rPr>
          <w:rFonts w:ascii="Times New Roman" w:hAnsi="Times New Roman"/>
          <w:szCs w:val="24"/>
        </w:rPr>
      </w:pPr>
    </w:p>
    <w:p w14:paraId="29DB654E" w14:textId="77777777" w:rsidR="00997E74" w:rsidRPr="00857BD1" w:rsidRDefault="00997E74" w:rsidP="00492685">
      <w:pPr>
        <w:pStyle w:val="2Heading"/>
        <w:numPr>
          <w:ilvl w:val="1"/>
          <w:numId w:val="8"/>
        </w:numPr>
        <w:tabs>
          <w:tab w:val="left" w:pos="-28"/>
          <w:tab w:val="left" w:pos="1106"/>
        </w:tabs>
        <w:spacing w:before="100" w:beforeAutospacing="1" w:after="100" w:afterAutospacing="1"/>
        <w:ind w:left="14" w:firstLine="714"/>
        <w:jc w:val="both"/>
        <w:rPr>
          <w:rFonts w:ascii="Times New Roman" w:hAnsi="Times New Roman"/>
          <w:szCs w:val="24"/>
        </w:rPr>
      </w:pPr>
      <w:bookmarkStart w:id="997" w:name="_Toc491269287"/>
      <w:r w:rsidRPr="00857BD1">
        <w:rPr>
          <w:rFonts w:ascii="Times New Roman" w:hAnsi="Times New Roman"/>
          <w:szCs w:val="24"/>
        </w:rPr>
        <w:lastRenderedPageBreak/>
        <w:t>Условия за допустимост на разходите</w:t>
      </w:r>
      <w:bookmarkEnd w:id="997"/>
    </w:p>
    <w:p w14:paraId="60CA1A94" w14:textId="77777777" w:rsidR="00B924FD" w:rsidRPr="00857BD1" w:rsidRDefault="00B924FD" w:rsidP="00CB3D5D">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i w:val="0"/>
          <w:iCs w:val="0"/>
          <w:sz w:val="24"/>
          <w:szCs w:val="24"/>
          <w:lang w:eastAsia="en-US"/>
        </w:rPr>
      </w:pPr>
      <w:bookmarkStart w:id="998" w:name="_Toc491269288"/>
    </w:p>
    <w:p w14:paraId="446A9747" w14:textId="77D01CC4" w:rsidR="00B924FD" w:rsidRPr="00584DA1" w:rsidRDefault="00CB3D5D" w:rsidP="00CB3D5D">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i w:val="0"/>
          <w:iCs w:val="0"/>
          <w:sz w:val="24"/>
          <w:szCs w:val="24"/>
          <w:lang w:val="en-US" w:eastAsia="en-US"/>
        </w:rPr>
      </w:pPr>
      <w:r w:rsidRPr="00857BD1">
        <w:rPr>
          <w:rFonts w:ascii="Times New Roman" w:hAnsi="Times New Roman"/>
          <w:i w:val="0"/>
          <w:iCs w:val="0"/>
          <w:sz w:val="24"/>
          <w:szCs w:val="24"/>
          <w:lang w:eastAsia="en-US"/>
        </w:rPr>
        <w:t>Допустимите разходи следва да са извършени законосъобразно и не трябва да противоречат на правилата, описани в Регламент (ЕС) № 1301/2013 на Европейския парламент и Съвета, Регламент (ЕС) № 1303/2013 на Европейския парламент и Съвета, „Временна рамка за мерки за държавна помощ в подкрепа на икономиката в условията на сегашния епидемичен взрив от COVID-19“ от 19.03.2020 г., както и всички други законови и подзаконови нормативни актове от приложимото право на Европейския съюз и българско</w:t>
      </w:r>
      <w:r w:rsidR="00002683" w:rsidRPr="00857BD1">
        <w:rPr>
          <w:rFonts w:ascii="Times New Roman" w:hAnsi="Times New Roman"/>
          <w:i w:val="0"/>
          <w:iCs w:val="0"/>
          <w:sz w:val="24"/>
          <w:szCs w:val="24"/>
          <w:lang w:eastAsia="en-US"/>
        </w:rPr>
        <w:t xml:space="preserve">то законодателство и </w:t>
      </w:r>
      <w:r w:rsidRPr="00857BD1">
        <w:rPr>
          <w:rFonts w:ascii="Times New Roman" w:hAnsi="Times New Roman"/>
          <w:i w:val="0"/>
          <w:iCs w:val="0"/>
          <w:sz w:val="24"/>
          <w:szCs w:val="24"/>
          <w:lang w:eastAsia="en-US"/>
        </w:rPr>
        <w:t>Условия</w:t>
      </w:r>
      <w:r w:rsidR="00002683" w:rsidRPr="00857BD1">
        <w:rPr>
          <w:rFonts w:ascii="Times New Roman" w:hAnsi="Times New Roman"/>
          <w:i w:val="0"/>
          <w:iCs w:val="0"/>
          <w:sz w:val="24"/>
          <w:szCs w:val="24"/>
          <w:lang w:eastAsia="en-US"/>
        </w:rPr>
        <w:t>та</w:t>
      </w:r>
      <w:r w:rsidRPr="00857BD1">
        <w:rPr>
          <w:rFonts w:ascii="Times New Roman" w:hAnsi="Times New Roman"/>
          <w:i w:val="0"/>
          <w:iCs w:val="0"/>
          <w:sz w:val="24"/>
          <w:szCs w:val="24"/>
          <w:lang w:eastAsia="en-US"/>
        </w:rPr>
        <w:t xml:space="preserve"> за кандидатстване и </w:t>
      </w:r>
      <w:r w:rsidR="00CE67E8">
        <w:rPr>
          <w:rFonts w:ascii="Times New Roman" w:hAnsi="Times New Roman"/>
          <w:i w:val="0"/>
          <w:iCs w:val="0"/>
          <w:sz w:val="24"/>
          <w:szCs w:val="24"/>
          <w:lang w:eastAsia="en-US"/>
        </w:rPr>
        <w:t xml:space="preserve">Условията за </w:t>
      </w:r>
      <w:r w:rsidRPr="00857BD1">
        <w:rPr>
          <w:rFonts w:ascii="Times New Roman" w:hAnsi="Times New Roman"/>
          <w:i w:val="0"/>
          <w:iCs w:val="0"/>
          <w:sz w:val="24"/>
          <w:szCs w:val="24"/>
          <w:lang w:eastAsia="en-US"/>
        </w:rPr>
        <w:t>изпълнение</w:t>
      </w:r>
      <w:r w:rsidR="00002683" w:rsidRPr="00857BD1">
        <w:rPr>
          <w:rFonts w:ascii="Times New Roman" w:hAnsi="Times New Roman"/>
          <w:i w:val="0"/>
          <w:iCs w:val="0"/>
          <w:sz w:val="24"/>
          <w:szCs w:val="24"/>
          <w:lang w:eastAsia="en-US"/>
        </w:rPr>
        <w:t xml:space="preserve"> по настоящата процедура</w:t>
      </w:r>
      <w:r w:rsidR="00584DA1" w:rsidRPr="00584DA1">
        <w:rPr>
          <w:rFonts w:ascii="Times New Roman" w:hAnsi="Times New Roman"/>
          <w:i w:val="0"/>
          <w:iCs w:val="0"/>
          <w:sz w:val="24"/>
          <w:szCs w:val="24"/>
          <w:lang w:eastAsia="en-US"/>
        </w:rPr>
        <w:t xml:space="preserve"> </w:t>
      </w:r>
      <w:r w:rsidR="00584DA1">
        <w:rPr>
          <w:rFonts w:ascii="Times New Roman" w:hAnsi="Times New Roman"/>
          <w:i w:val="0"/>
          <w:iCs w:val="0"/>
          <w:sz w:val="24"/>
          <w:szCs w:val="24"/>
          <w:lang w:eastAsia="en-US"/>
        </w:rPr>
        <w:t>и на изискванията на ПМС 189</w:t>
      </w:r>
      <w:r w:rsidR="00584DA1">
        <w:rPr>
          <w:rFonts w:ascii="Times New Roman" w:hAnsi="Times New Roman"/>
          <w:i w:val="0"/>
          <w:iCs w:val="0"/>
          <w:sz w:val="24"/>
          <w:szCs w:val="24"/>
          <w:lang w:val="en-US" w:eastAsia="en-US"/>
        </w:rPr>
        <w:t>.</w:t>
      </w:r>
    </w:p>
    <w:bookmarkEnd w:id="998"/>
    <w:p w14:paraId="483A4DC4" w14:textId="77777777" w:rsidR="00C03493" w:rsidRPr="000F2A98" w:rsidRDefault="00C03493" w:rsidP="00C03493">
      <w:pPr>
        <w:pStyle w:val="2Heading"/>
        <w:numPr>
          <w:ilvl w:val="2"/>
          <w:numId w:val="8"/>
        </w:numPr>
        <w:tabs>
          <w:tab w:val="left" w:pos="-14"/>
          <w:tab w:val="left" w:pos="700"/>
        </w:tabs>
        <w:spacing w:before="100" w:beforeAutospacing="1" w:after="100" w:afterAutospacing="1"/>
        <w:ind w:left="14" w:firstLine="700"/>
        <w:jc w:val="both"/>
        <w:rPr>
          <w:rFonts w:ascii="Times New Roman" w:hAnsi="Times New Roman"/>
          <w:szCs w:val="24"/>
        </w:rPr>
      </w:pPr>
      <w:r w:rsidRPr="000F2A98">
        <w:rPr>
          <w:rFonts w:ascii="Times New Roman" w:hAnsi="Times New Roman"/>
          <w:szCs w:val="24"/>
        </w:rPr>
        <w:t>Допустими разходи</w:t>
      </w:r>
    </w:p>
    <w:p w14:paraId="7FC64346" w14:textId="77777777" w:rsidR="00DD6327" w:rsidRPr="007837DD" w:rsidRDefault="00DD6327" w:rsidP="00151886">
      <w:pPr>
        <w:pStyle w:val="Bodyall"/>
        <w:numPr>
          <w:ilvl w:val="0"/>
          <w:numId w:val="0"/>
        </w:numPr>
        <w:spacing w:before="100" w:beforeAutospacing="1" w:after="100" w:afterAutospacing="1" w:line="240" w:lineRule="auto"/>
        <w:ind w:firstLine="709"/>
        <w:rPr>
          <w:rFonts w:ascii="Times New Roman" w:hAnsi="Times New Roman"/>
          <w:b/>
          <w:bCs/>
          <w:caps/>
          <w:color w:val="943634"/>
          <w:szCs w:val="24"/>
          <w:lang w:eastAsia="bg-BG"/>
        </w:rPr>
      </w:pPr>
      <w:r w:rsidRPr="007837DD">
        <w:rPr>
          <w:rFonts w:ascii="Times New Roman" w:hAnsi="Times New Roman"/>
          <w:b/>
          <w:bCs/>
          <w:caps/>
          <w:color w:val="943634"/>
          <w:szCs w:val="24"/>
          <w:lang w:eastAsia="bg-BG"/>
        </w:rPr>
        <w:t xml:space="preserve">ОБЩИ УСЛОВИЯ ЗА ДОПУСТИМОСТ НА </w:t>
      </w:r>
      <w:r w:rsidR="002D0309" w:rsidRPr="007837DD">
        <w:rPr>
          <w:rFonts w:ascii="Times New Roman" w:hAnsi="Times New Roman"/>
          <w:b/>
          <w:bCs/>
          <w:caps/>
          <w:color w:val="943634"/>
          <w:szCs w:val="24"/>
          <w:lang w:eastAsia="bg-BG"/>
        </w:rPr>
        <w:t>РАЗХОДИТЕ</w:t>
      </w:r>
    </w:p>
    <w:p w14:paraId="740FC3EC" w14:textId="776273B1" w:rsidR="0086144B" w:rsidRPr="004F0EC9" w:rsidRDefault="0095754C" w:rsidP="004F0EC9">
      <w:pPr>
        <w:pStyle w:val="Bodyall"/>
        <w:numPr>
          <w:ilvl w:val="0"/>
          <w:numId w:val="0"/>
        </w:numPr>
        <w:spacing w:before="100" w:beforeAutospacing="1" w:after="100" w:afterAutospacing="1" w:line="240" w:lineRule="auto"/>
        <w:ind w:firstLine="709"/>
        <w:rPr>
          <w:rFonts w:ascii="Times New Roman" w:hAnsi="Times New Roman"/>
          <w:szCs w:val="24"/>
        </w:rPr>
      </w:pPr>
      <w:r w:rsidRPr="004F0EC9">
        <w:rPr>
          <w:rFonts w:ascii="Times New Roman" w:hAnsi="Times New Roman"/>
          <w:b/>
          <w:szCs w:val="24"/>
        </w:rPr>
        <w:t>Допустими по схемата са разходи</w:t>
      </w:r>
      <w:r w:rsidR="0086144B">
        <w:rPr>
          <w:rFonts w:ascii="Times New Roman" w:hAnsi="Times New Roman"/>
          <w:szCs w:val="24"/>
          <w:lang w:val="en-US" w:eastAsia="bg-BG"/>
        </w:rPr>
        <w:t xml:space="preserve"> </w:t>
      </w:r>
      <w:r w:rsidR="0086144B" w:rsidRPr="004F0EC9">
        <w:rPr>
          <w:rFonts w:ascii="Times New Roman" w:hAnsi="Times New Roman"/>
          <w:szCs w:val="24"/>
        </w:rPr>
        <w:t xml:space="preserve">за покриване на недостига на средства или липса на ликвидност, като допустимите разходи следва да бъдат използвани за покриване на текущите нужди на крайните ползватели и извършване на разходи за суровини, материали, горива, </w:t>
      </w:r>
      <w:r w:rsidR="000543E2">
        <w:rPr>
          <w:rFonts w:ascii="Times New Roman" w:hAnsi="Times New Roman"/>
          <w:szCs w:val="24"/>
        </w:rPr>
        <w:t>р</w:t>
      </w:r>
      <w:r w:rsidR="000543E2" w:rsidRPr="000543E2">
        <w:rPr>
          <w:rFonts w:ascii="Times New Roman" w:hAnsi="Times New Roman"/>
          <w:szCs w:val="24"/>
        </w:rPr>
        <w:t>азходи за възнаграждения (вкл. разходи за здравни и осигурителни вноски за сметка на работодателя)</w:t>
      </w:r>
      <w:r w:rsidR="000543E2">
        <w:rPr>
          <w:rFonts w:ascii="Times New Roman" w:hAnsi="Times New Roman"/>
          <w:szCs w:val="24"/>
        </w:rPr>
        <w:t xml:space="preserve"> </w:t>
      </w:r>
      <w:r w:rsidR="0086144B" w:rsidRPr="004F0EC9">
        <w:rPr>
          <w:rFonts w:ascii="Times New Roman" w:hAnsi="Times New Roman"/>
          <w:szCs w:val="24"/>
        </w:rPr>
        <w:t xml:space="preserve">и други, чиято стойност се калкулира в стойността на предоставяната транспортна услуга. </w:t>
      </w:r>
    </w:p>
    <w:p w14:paraId="65C5DC86" w14:textId="77777777" w:rsidR="00997E74" w:rsidRPr="007837DD" w:rsidRDefault="00997E74" w:rsidP="00151886">
      <w:pPr>
        <w:pStyle w:val="Bodyall"/>
        <w:numPr>
          <w:ilvl w:val="0"/>
          <w:numId w:val="0"/>
        </w:numPr>
        <w:spacing w:before="100" w:beforeAutospacing="1" w:after="100" w:afterAutospacing="1" w:line="240" w:lineRule="auto"/>
        <w:ind w:firstLine="709"/>
        <w:rPr>
          <w:rFonts w:ascii="Times New Roman" w:hAnsi="Times New Roman"/>
          <w:b/>
          <w:szCs w:val="24"/>
        </w:rPr>
      </w:pPr>
      <w:r w:rsidRPr="007837DD">
        <w:rPr>
          <w:rFonts w:ascii="Times New Roman" w:hAnsi="Times New Roman"/>
          <w:b/>
          <w:szCs w:val="24"/>
        </w:rPr>
        <w:t xml:space="preserve">За да бъдат допустими, разходите трябва да отговарят </w:t>
      </w:r>
      <w:r w:rsidR="00330050" w:rsidRPr="007837DD">
        <w:rPr>
          <w:rFonts w:ascii="Times New Roman" w:hAnsi="Times New Roman"/>
          <w:b/>
          <w:szCs w:val="24"/>
        </w:rPr>
        <w:t xml:space="preserve">едновременно </w:t>
      </w:r>
      <w:r w:rsidRPr="007837DD">
        <w:rPr>
          <w:rFonts w:ascii="Times New Roman" w:hAnsi="Times New Roman"/>
          <w:b/>
          <w:szCs w:val="24"/>
        </w:rPr>
        <w:t>на следните условия:</w:t>
      </w:r>
    </w:p>
    <w:p w14:paraId="72A9F56A" w14:textId="77777777" w:rsidR="00FB24CA" w:rsidRPr="007837DD" w:rsidRDefault="00FB24CA"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7837DD">
        <w:rPr>
          <w:rFonts w:ascii="Times New Roman" w:hAnsi="Times New Roman"/>
          <w:i w:val="0"/>
          <w:spacing w:val="-4"/>
          <w:sz w:val="24"/>
          <w:szCs w:val="24"/>
        </w:rPr>
        <w:t xml:space="preserve">Да са необходими за изпълнението на </w:t>
      </w:r>
      <w:r w:rsidR="007A477D">
        <w:rPr>
          <w:rFonts w:ascii="Times New Roman" w:hAnsi="Times New Roman"/>
          <w:i w:val="0"/>
          <w:spacing w:val="-4"/>
          <w:sz w:val="24"/>
          <w:szCs w:val="24"/>
        </w:rPr>
        <w:t>заявлението за подкрепа</w:t>
      </w:r>
      <w:r w:rsidRPr="007837DD">
        <w:rPr>
          <w:rFonts w:ascii="Times New Roman" w:hAnsi="Times New Roman"/>
          <w:i w:val="0"/>
          <w:spacing w:val="-4"/>
          <w:sz w:val="24"/>
          <w:szCs w:val="24"/>
        </w:rPr>
        <w:t xml:space="preserve"> и да отговарят на принципите за добро финансово управление – икономичност, ефикасност и еф</w:t>
      </w:r>
      <w:r w:rsidR="007A477D">
        <w:rPr>
          <w:rFonts w:ascii="Times New Roman" w:hAnsi="Times New Roman"/>
          <w:i w:val="0"/>
          <w:spacing w:val="-4"/>
          <w:sz w:val="24"/>
          <w:szCs w:val="24"/>
        </w:rPr>
        <w:t>ективност на вложените средства</w:t>
      </w:r>
      <w:r w:rsidR="007A477D">
        <w:rPr>
          <w:rFonts w:ascii="Times New Roman" w:hAnsi="Times New Roman"/>
          <w:i w:val="0"/>
          <w:spacing w:val="-4"/>
          <w:sz w:val="24"/>
          <w:szCs w:val="24"/>
          <w:lang w:val="en-US"/>
        </w:rPr>
        <w:t>;</w:t>
      </w:r>
    </w:p>
    <w:p w14:paraId="7D38E38F" w14:textId="77777777" w:rsidR="00FB24CA" w:rsidRPr="007837DD" w:rsidRDefault="00FB24CA"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7837DD">
        <w:rPr>
          <w:rFonts w:ascii="Times New Roman" w:hAnsi="Times New Roman"/>
          <w:i w:val="0"/>
          <w:spacing w:val="-4"/>
          <w:sz w:val="24"/>
          <w:szCs w:val="24"/>
        </w:rPr>
        <w:t xml:space="preserve">Да бъдат извършени след </w:t>
      </w:r>
      <w:r w:rsidRPr="00B46ACE">
        <w:rPr>
          <w:rFonts w:ascii="Times New Roman" w:hAnsi="Times New Roman"/>
          <w:b/>
          <w:i w:val="0"/>
          <w:spacing w:val="-4"/>
          <w:sz w:val="24"/>
          <w:szCs w:val="24"/>
        </w:rPr>
        <w:t>01.02.2020 г.</w:t>
      </w:r>
      <w:r w:rsidRPr="007837DD">
        <w:rPr>
          <w:rFonts w:ascii="Times New Roman" w:hAnsi="Times New Roman"/>
          <w:i w:val="0"/>
          <w:spacing w:val="-4"/>
          <w:sz w:val="24"/>
          <w:szCs w:val="24"/>
        </w:rPr>
        <w:t xml:space="preserve">  и до крайна</w:t>
      </w:r>
      <w:r w:rsidR="007A477D">
        <w:rPr>
          <w:rFonts w:ascii="Times New Roman" w:hAnsi="Times New Roman"/>
          <w:i w:val="0"/>
          <w:spacing w:val="-4"/>
          <w:sz w:val="24"/>
          <w:szCs w:val="24"/>
        </w:rPr>
        <w:t>та дата на изпълнение на заявлението за подкрепа;</w:t>
      </w:r>
    </w:p>
    <w:p w14:paraId="0A7ECF20" w14:textId="77777777" w:rsidR="00FB24CA" w:rsidRPr="007837DD" w:rsidRDefault="00FB24CA"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7837DD">
        <w:rPr>
          <w:rFonts w:ascii="Times New Roman" w:hAnsi="Times New Roman"/>
          <w:i w:val="0"/>
          <w:spacing w:val="-4"/>
          <w:sz w:val="24"/>
          <w:szCs w:val="24"/>
        </w:rPr>
        <w:t xml:space="preserve">Да са в съответствие с видовете разходи, включени в </w:t>
      </w:r>
      <w:r w:rsidR="00463FDD">
        <w:rPr>
          <w:rFonts w:ascii="Times New Roman" w:hAnsi="Times New Roman"/>
          <w:i w:val="0"/>
          <w:spacing w:val="-4"/>
          <w:sz w:val="24"/>
          <w:szCs w:val="24"/>
        </w:rPr>
        <w:t>ДБФП</w:t>
      </w:r>
      <w:r w:rsidR="00CE67E8">
        <w:rPr>
          <w:rFonts w:ascii="Times New Roman" w:hAnsi="Times New Roman"/>
          <w:i w:val="0"/>
          <w:spacing w:val="-4"/>
          <w:sz w:val="24"/>
          <w:szCs w:val="24"/>
        </w:rPr>
        <w:t xml:space="preserve"> </w:t>
      </w:r>
      <w:r w:rsidR="0091166B" w:rsidRPr="007837DD">
        <w:rPr>
          <w:rFonts w:ascii="Times New Roman" w:hAnsi="Times New Roman"/>
          <w:i w:val="0"/>
          <w:spacing w:val="-4"/>
          <w:sz w:val="24"/>
          <w:szCs w:val="24"/>
        </w:rPr>
        <w:t xml:space="preserve">и в </w:t>
      </w:r>
      <w:r w:rsidR="00623FE5" w:rsidRPr="007837DD">
        <w:rPr>
          <w:rFonts w:ascii="Times New Roman" w:hAnsi="Times New Roman"/>
          <w:i w:val="0"/>
          <w:spacing w:val="-4"/>
          <w:sz w:val="24"/>
          <w:szCs w:val="24"/>
        </w:rPr>
        <w:t xml:space="preserve">Условията за кандидатстване и </w:t>
      </w:r>
      <w:r w:rsidR="00CE67E8">
        <w:rPr>
          <w:rFonts w:ascii="Times New Roman" w:hAnsi="Times New Roman"/>
          <w:i w:val="0"/>
          <w:spacing w:val="-4"/>
          <w:sz w:val="24"/>
          <w:szCs w:val="24"/>
        </w:rPr>
        <w:t xml:space="preserve">Условията за </w:t>
      </w:r>
      <w:r w:rsidR="00623FE5" w:rsidRPr="007837DD">
        <w:rPr>
          <w:rFonts w:ascii="Times New Roman" w:hAnsi="Times New Roman"/>
          <w:i w:val="0"/>
          <w:spacing w:val="-4"/>
          <w:sz w:val="24"/>
          <w:szCs w:val="24"/>
        </w:rPr>
        <w:t>изпълнение</w:t>
      </w:r>
      <w:r w:rsidRPr="007837DD">
        <w:rPr>
          <w:rFonts w:ascii="Times New Roman" w:hAnsi="Times New Roman"/>
          <w:i w:val="0"/>
          <w:spacing w:val="-4"/>
          <w:sz w:val="24"/>
          <w:szCs w:val="24"/>
        </w:rPr>
        <w:t xml:space="preserve"> </w:t>
      </w:r>
      <w:r w:rsidR="0067013B">
        <w:rPr>
          <w:rFonts w:ascii="Times New Roman" w:hAnsi="Times New Roman"/>
          <w:i w:val="0"/>
          <w:spacing w:val="-4"/>
          <w:sz w:val="24"/>
          <w:szCs w:val="24"/>
        </w:rPr>
        <w:t>по настоящата процедура</w:t>
      </w:r>
      <w:r w:rsidR="007A477D">
        <w:rPr>
          <w:rFonts w:ascii="Times New Roman" w:hAnsi="Times New Roman"/>
          <w:i w:val="0"/>
          <w:spacing w:val="-4"/>
          <w:sz w:val="24"/>
          <w:szCs w:val="24"/>
        </w:rPr>
        <w:t>;</w:t>
      </w:r>
    </w:p>
    <w:p w14:paraId="3DDCC0F0" w14:textId="77777777" w:rsidR="00FB24CA" w:rsidRPr="007837DD" w:rsidRDefault="00FB24CA"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7837DD">
        <w:rPr>
          <w:rFonts w:ascii="Times New Roman" w:hAnsi="Times New Roman"/>
          <w:i w:val="0"/>
          <w:spacing w:val="-4"/>
          <w:sz w:val="24"/>
          <w:szCs w:val="24"/>
        </w:rPr>
        <w:t>За разходите да е налична адекватна одитна следа, включително да са спазени изискванията за съхраняване на документите по чл. 14</w:t>
      </w:r>
      <w:r w:rsidR="007A477D">
        <w:rPr>
          <w:rFonts w:ascii="Times New Roman" w:hAnsi="Times New Roman"/>
          <w:i w:val="0"/>
          <w:spacing w:val="-4"/>
          <w:sz w:val="24"/>
          <w:szCs w:val="24"/>
        </w:rPr>
        <w:t>0 от Регламент (ЕС) № 1303/2013;</w:t>
      </w:r>
    </w:p>
    <w:p w14:paraId="58E28782" w14:textId="77777777" w:rsidR="00FB24CA" w:rsidRPr="007837DD" w:rsidRDefault="00FB24CA"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7837DD">
        <w:rPr>
          <w:rFonts w:ascii="Times New Roman" w:hAnsi="Times New Roman"/>
          <w:i w:val="0"/>
          <w:spacing w:val="-4"/>
          <w:sz w:val="24"/>
          <w:szCs w:val="24"/>
        </w:rPr>
        <w:t>Да са действително платени от страна на бенефициента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в периода на допустимост на разходите (от 01.02.2020 г. до не по-късно от крайната дата за изпълнение на проекта). Разходи, подкрепени с протоколи за прихва</w:t>
      </w:r>
      <w:r w:rsidR="007A477D">
        <w:rPr>
          <w:rFonts w:ascii="Times New Roman" w:hAnsi="Times New Roman"/>
          <w:i w:val="0"/>
          <w:spacing w:val="-4"/>
          <w:sz w:val="24"/>
          <w:szCs w:val="24"/>
        </w:rPr>
        <w:t>щане, не се считат за допустими;</w:t>
      </w:r>
    </w:p>
    <w:p w14:paraId="05757BA5" w14:textId="77777777" w:rsidR="00B12D78" w:rsidRPr="007837DD" w:rsidRDefault="00B12D78"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7837DD">
        <w:rPr>
          <w:rFonts w:ascii="Times New Roman" w:hAnsi="Times New Roman"/>
          <w:i w:val="0"/>
          <w:spacing w:val="-4"/>
          <w:sz w:val="24"/>
          <w:szCs w:val="24"/>
        </w:rPr>
        <w:lastRenderedPageBreak/>
        <w:t>Да са отразени в счетоводната документация на бенефициента</w:t>
      </w:r>
      <w:r w:rsidRPr="007837DD">
        <w:rPr>
          <w:rFonts w:ascii="Times New Roman" w:hAnsi="Times New Roman"/>
          <w:sz w:val="24"/>
          <w:szCs w:val="24"/>
          <w:lang w:val="en-US"/>
        </w:rPr>
        <w:t xml:space="preserve"> </w:t>
      </w:r>
      <w:r w:rsidRPr="007837DD">
        <w:rPr>
          <w:rFonts w:ascii="Times New Roman" w:hAnsi="Times New Roman"/>
          <w:i w:val="0"/>
          <w:spacing w:val="-4"/>
          <w:sz w:val="24"/>
          <w:szCs w:val="24"/>
          <w:lang w:val="en-US"/>
        </w:rPr>
        <w:t>чрез отделни счетоводни аналитични сметки или в отделна счетоводна система</w:t>
      </w:r>
      <w:r w:rsidR="007A477D">
        <w:rPr>
          <w:rFonts w:ascii="Times New Roman" w:hAnsi="Times New Roman"/>
          <w:i w:val="0"/>
          <w:spacing w:val="-4"/>
          <w:sz w:val="24"/>
          <w:szCs w:val="24"/>
        </w:rPr>
        <w:t>;</w:t>
      </w:r>
    </w:p>
    <w:p w14:paraId="07150E42" w14:textId="77777777" w:rsidR="00FB24CA" w:rsidRPr="007837DD" w:rsidRDefault="00FB24CA"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7837DD">
        <w:rPr>
          <w:rFonts w:ascii="Times New Roman" w:hAnsi="Times New Roman"/>
          <w:i w:val="0"/>
          <w:spacing w:val="-4"/>
          <w:sz w:val="24"/>
          <w:szCs w:val="24"/>
        </w:rPr>
        <w:t>Да могат да се установят и проверят, да бъдат подкрепени от оригиналн</w:t>
      </w:r>
      <w:r w:rsidR="007A477D">
        <w:rPr>
          <w:rFonts w:ascii="Times New Roman" w:hAnsi="Times New Roman"/>
          <w:i w:val="0"/>
          <w:spacing w:val="-4"/>
          <w:sz w:val="24"/>
          <w:szCs w:val="24"/>
        </w:rPr>
        <w:t>и разходооправдателни документи;</w:t>
      </w:r>
    </w:p>
    <w:p w14:paraId="4DD0BEFC" w14:textId="77777777" w:rsidR="00D55573" w:rsidRPr="00C90D7D" w:rsidRDefault="00FB24CA"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C90D7D">
        <w:rPr>
          <w:rFonts w:ascii="Times New Roman" w:hAnsi="Times New Roman"/>
          <w:i w:val="0"/>
          <w:spacing w:val="-4"/>
          <w:sz w:val="24"/>
          <w:szCs w:val="24"/>
        </w:rPr>
        <w:t>Да са за реално достав</w:t>
      </w:r>
      <w:r w:rsidR="007A477D" w:rsidRPr="00C90D7D">
        <w:rPr>
          <w:rFonts w:ascii="Times New Roman" w:hAnsi="Times New Roman"/>
          <w:i w:val="0"/>
          <w:spacing w:val="-4"/>
          <w:sz w:val="24"/>
          <w:szCs w:val="24"/>
        </w:rPr>
        <w:t>ени продукти и извършени услуги;</w:t>
      </w:r>
    </w:p>
    <w:p w14:paraId="5C3BAE8C" w14:textId="77777777" w:rsidR="007A477D" w:rsidRPr="00C90D7D" w:rsidRDefault="007A477D"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C90D7D">
        <w:rPr>
          <w:rFonts w:ascii="Times New Roman" w:hAnsi="Times New Roman"/>
          <w:i w:val="0"/>
          <w:spacing w:val="-4"/>
          <w:sz w:val="24"/>
          <w:szCs w:val="24"/>
        </w:rPr>
        <w:t>Да са спазени правилата на чл.</w:t>
      </w:r>
      <w:r w:rsidR="005276B7">
        <w:rPr>
          <w:rFonts w:ascii="Times New Roman" w:hAnsi="Times New Roman"/>
          <w:i w:val="0"/>
          <w:spacing w:val="-4"/>
          <w:sz w:val="24"/>
          <w:szCs w:val="24"/>
          <w:lang w:val="en-US"/>
        </w:rPr>
        <w:t xml:space="preserve"> </w:t>
      </w:r>
      <w:r w:rsidRPr="00C90D7D">
        <w:rPr>
          <w:rFonts w:ascii="Times New Roman" w:hAnsi="Times New Roman"/>
          <w:i w:val="0"/>
          <w:spacing w:val="-4"/>
          <w:sz w:val="24"/>
          <w:szCs w:val="24"/>
        </w:rPr>
        <w:t>50-54 от ЗУСЕСИФ и ПМС № 160/01.07.2016 г., когато те са приложими</w:t>
      </w:r>
      <w:r w:rsidRPr="00C90D7D">
        <w:rPr>
          <w:rFonts w:ascii="Times New Roman" w:hAnsi="Times New Roman"/>
          <w:i w:val="0"/>
          <w:spacing w:val="-4"/>
          <w:sz w:val="24"/>
          <w:szCs w:val="24"/>
          <w:lang w:val="en-US"/>
        </w:rPr>
        <w:t>;</w:t>
      </w:r>
    </w:p>
    <w:p w14:paraId="78A42B5D" w14:textId="77777777" w:rsidR="00C90D7D" w:rsidRPr="000F2A98" w:rsidRDefault="00B12D78" w:rsidP="002B6954">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 xml:space="preserve">Да са съобразени с пазарните цени за </w:t>
      </w:r>
      <w:r w:rsidR="007A477D" w:rsidRPr="000F2A98">
        <w:rPr>
          <w:rFonts w:ascii="Times New Roman" w:hAnsi="Times New Roman"/>
          <w:i w:val="0"/>
          <w:spacing w:val="-4"/>
          <w:sz w:val="24"/>
          <w:szCs w:val="24"/>
        </w:rPr>
        <w:t>съответния вид разход;</w:t>
      </w:r>
      <w:bookmarkStart w:id="999" w:name="_Toc491269289"/>
    </w:p>
    <w:p w14:paraId="4D208E50" w14:textId="77777777" w:rsidR="00C90D7D" w:rsidRPr="00F56D83" w:rsidRDefault="00C90D7D" w:rsidP="002B6954">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 xml:space="preserve">За да са допустими разходите за възнаграждения същите следва да са до размера на основното възнаграждение по трудовото правоотношение към </w:t>
      </w:r>
      <w:r w:rsidRPr="00F56D83">
        <w:rPr>
          <w:rFonts w:ascii="Times New Roman" w:hAnsi="Times New Roman"/>
          <w:b/>
          <w:i w:val="0"/>
          <w:spacing w:val="-4"/>
          <w:sz w:val="24"/>
          <w:szCs w:val="24"/>
        </w:rPr>
        <w:t>01.09.2020 г.</w:t>
      </w:r>
    </w:p>
    <w:p w14:paraId="750072E5" w14:textId="77777777" w:rsidR="00830AA1" w:rsidRPr="000F2A98" w:rsidRDefault="00830AA1" w:rsidP="00830AA1">
      <w:pPr>
        <w:tabs>
          <w:tab w:val="num" w:pos="700"/>
        </w:tabs>
        <w:spacing w:before="120"/>
        <w:ind w:left="697"/>
        <w:jc w:val="both"/>
        <w:rPr>
          <w:rFonts w:ascii="Times New Roman" w:hAnsi="Times New Roman"/>
          <w:i w:val="0"/>
          <w:spacing w:val="-4"/>
          <w:sz w:val="24"/>
          <w:szCs w:val="24"/>
        </w:rPr>
      </w:pPr>
    </w:p>
    <w:p w14:paraId="2D44A13F" w14:textId="77777777" w:rsidR="00997E74" w:rsidRPr="007837DD" w:rsidRDefault="00997E74" w:rsidP="00492685">
      <w:pPr>
        <w:pStyle w:val="2Heading"/>
        <w:numPr>
          <w:ilvl w:val="2"/>
          <w:numId w:val="8"/>
        </w:numPr>
        <w:tabs>
          <w:tab w:val="left" w:pos="-14"/>
          <w:tab w:val="left" w:pos="700"/>
        </w:tabs>
        <w:spacing w:before="100" w:beforeAutospacing="1" w:after="100" w:afterAutospacing="1"/>
        <w:ind w:left="14" w:firstLine="700"/>
        <w:jc w:val="both"/>
        <w:rPr>
          <w:rFonts w:ascii="Times New Roman" w:hAnsi="Times New Roman"/>
          <w:szCs w:val="24"/>
        </w:rPr>
      </w:pPr>
      <w:r w:rsidRPr="007837DD">
        <w:rPr>
          <w:rFonts w:ascii="Times New Roman" w:hAnsi="Times New Roman"/>
          <w:szCs w:val="24"/>
        </w:rPr>
        <w:t>Недопустими разходи</w:t>
      </w:r>
      <w:bookmarkEnd w:id="999"/>
    </w:p>
    <w:p w14:paraId="3CEAB0A6" w14:textId="77777777" w:rsidR="00997E74" w:rsidRPr="000F2A98" w:rsidRDefault="00755844" w:rsidP="000F601B">
      <w:pPr>
        <w:pStyle w:val="Bodyall"/>
        <w:numPr>
          <w:ilvl w:val="0"/>
          <w:numId w:val="0"/>
        </w:numPr>
        <w:spacing w:before="100" w:beforeAutospacing="1" w:after="100" w:afterAutospacing="1" w:line="240" w:lineRule="auto"/>
        <w:ind w:left="432" w:hanging="432"/>
        <w:rPr>
          <w:rFonts w:ascii="Times New Roman" w:hAnsi="Times New Roman"/>
          <w:b/>
          <w:szCs w:val="24"/>
        </w:rPr>
      </w:pPr>
      <w:r w:rsidRPr="000F2A98">
        <w:rPr>
          <w:rFonts w:ascii="Times New Roman" w:hAnsi="Times New Roman"/>
          <w:b/>
          <w:szCs w:val="24"/>
        </w:rPr>
        <w:t>Недопустими по процедурата са следните видове разходи:</w:t>
      </w:r>
    </w:p>
    <w:p w14:paraId="1287A414" w14:textId="77777777" w:rsidR="00105DC7" w:rsidRPr="000F2A98" w:rsidRDefault="00105DC7"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разходи за дейности, които са започнати и физически завършени или изцяло осъществени преди 01.02.2020 г., независимо дали всички свързани плащания са извършени;</w:t>
      </w:r>
    </w:p>
    <w:p w14:paraId="78AE4996" w14:textId="77777777" w:rsidR="009A19F5" w:rsidRPr="000F2A98" w:rsidRDefault="009A19F5"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разходи за оперативен капитал, които не са пряко свързани с предоставяната транспортна услуга</w:t>
      </w:r>
      <w:r w:rsidRPr="000F2A98">
        <w:rPr>
          <w:rFonts w:ascii="Times New Roman" w:hAnsi="Times New Roman"/>
          <w:i w:val="0"/>
          <w:spacing w:val="-4"/>
          <w:sz w:val="24"/>
          <w:szCs w:val="24"/>
          <w:lang w:val="en-US"/>
        </w:rPr>
        <w:t>;</w:t>
      </w:r>
    </w:p>
    <w:p w14:paraId="5149F3C8" w14:textId="77777777" w:rsidR="00105DC7" w:rsidRPr="000F2A98" w:rsidRDefault="00105DC7"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разходи за придобиване на дълготрайни м</w:t>
      </w:r>
      <w:r w:rsidR="009A19F5" w:rsidRPr="000F2A98">
        <w:rPr>
          <w:rFonts w:ascii="Times New Roman" w:hAnsi="Times New Roman"/>
          <w:i w:val="0"/>
          <w:spacing w:val="-4"/>
          <w:sz w:val="24"/>
          <w:szCs w:val="24"/>
        </w:rPr>
        <w:t>атериални и нематериални активи;</w:t>
      </w:r>
    </w:p>
    <w:p w14:paraId="1D1A15E7" w14:textId="77777777" w:rsidR="004962A2" w:rsidRPr="000F2A98" w:rsidRDefault="009A19F5" w:rsidP="004962A2">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 xml:space="preserve">разходи за краткотрайни активи, извън посочените в т. 14.2 на Условията за кандидатстване и </w:t>
      </w:r>
      <w:r w:rsidR="0067013B">
        <w:rPr>
          <w:rFonts w:ascii="Times New Roman" w:hAnsi="Times New Roman"/>
          <w:i w:val="0"/>
          <w:spacing w:val="-4"/>
          <w:sz w:val="24"/>
          <w:szCs w:val="24"/>
        </w:rPr>
        <w:t xml:space="preserve">Условията за </w:t>
      </w:r>
      <w:r w:rsidRPr="000F2A98">
        <w:rPr>
          <w:rFonts w:ascii="Times New Roman" w:hAnsi="Times New Roman"/>
          <w:i w:val="0"/>
          <w:spacing w:val="-4"/>
          <w:sz w:val="24"/>
          <w:szCs w:val="24"/>
        </w:rPr>
        <w:t>изпълнение</w:t>
      </w:r>
      <w:r w:rsidR="0067013B">
        <w:rPr>
          <w:rFonts w:ascii="Times New Roman" w:hAnsi="Times New Roman"/>
          <w:i w:val="0"/>
          <w:spacing w:val="-4"/>
          <w:sz w:val="24"/>
          <w:szCs w:val="24"/>
        </w:rPr>
        <w:t xml:space="preserve"> по настоящата процедура</w:t>
      </w:r>
      <w:r w:rsidRPr="000F2A98">
        <w:rPr>
          <w:rFonts w:ascii="Times New Roman" w:hAnsi="Times New Roman"/>
          <w:i w:val="0"/>
          <w:spacing w:val="-4"/>
          <w:sz w:val="24"/>
          <w:szCs w:val="24"/>
        </w:rPr>
        <w:t>;</w:t>
      </w:r>
    </w:p>
    <w:p w14:paraId="0CC6F505" w14:textId="77777777" w:rsidR="009A19F5" w:rsidRPr="000F2A98" w:rsidRDefault="004962A2" w:rsidP="004962A2">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разходи за стоки, предназначени за продажба;</w:t>
      </w:r>
    </w:p>
    <w:p w14:paraId="47B279D6" w14:textId="77777777" w:rsidR="004962A2" w:rsidRPr="000F2A98" w:rsidRDefault="00105DC7" w:rsidP="004962A2">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разходи за възстановим ДДС;</w:t>
      </w:r>
    </w:p>
    <w:p w14:paraId="24F8E95A" w14:textId="77777777" w:rsidR="00105DC7" w:rsidRPr="000F2A98" w:rsidRDefault="000F2A98" w:rsidP="004962A2">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w:t>
      </w:r>
      <w:r w:rsidR="004962A2" w:rsidRPr="000F2A98">
        <w:rPr>
          <w:rFonts w:ascii="Times New Roman" w:hAnsi="Times New Roman"/>
          <w:i w:val="0"/>
          <w:spacing w:val="-4"/>
          <w:sz w:val="24"/>
          <w:szCs w:val="24"/>
        </w:rPr>
        <w:t>азходи за данъци и такси;</w:t>
      </w:r>
    </w:p>
    <w:p w14:paraId="7C1CD6AB" w14:textId="77777777" w:rsidR="00105DC7" w:rsidRPr="000F2A98" w:rsidRDefault="00105DC7"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разходи, финансирани с публични средства;</w:t>
      </w:r>
    </w:p>
    <w:p w14:paraId="79644811" w14:textId="77777777" w:rsidR="00404B8B" w:rsidRPr="000F2A98" w:rsidRDefault="00105DC7" w:rsidP="00404B8B">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разходи за възстановяване на подкрепа, получена от финансови инструменти, финансирани с публични средства;</w:t>
      </w:r>
    </w:p>
    <w:p w14:paraId="172DAE63" w14:textId="77777777" w:rsidR="00404B8B" w:rsidRPr="000F2A98" w:rsidRDefault="00404B8B" w:rsidP="00404B8B">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разходи за изплащане на кредити, лихви по кредити, банкови такси;</w:t>
      </w:r>
    </w:p>
    <w:p w14:paraId="4E87C955" w14:textId="77777777" w:rsidR="00404B8B" w:rsidRPr="000F2A98" w:rsidRDefault="00404B8B" w:rsidP="00404B8B">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lastRenderedPageBreak/>
        <w:t>разходи за лизингови вноски;</w:t>
      </w:r>
    </w:p>
    <w:p w14:paraId="4A4392A7" w14:textId="77777777" w:rsidR="00404B8B" w:rsidRPr="000F2A98" w:rsidRDefault="00404B8B" w:rsidP="00404B8B">
      <w:pPr>
        <w:numPr>
          <w:ilvl w:val="0"/>
          <w:numId w:val="3"/>
        </w:numPr>
        <w:tabs>
          <w:tab w:val="clear" w:pos="360"/>
          <w:tab w:val="num" w:pos="700"/>
        </w:tabs>
        <w:spacing w:before="120"/>
        <w:ind w:left="709" w:hanging="425"/>
        <w:jc w:val="both"/>
        <w:rPr>
          <w:rFonts w:ascii="Times New Roman" w:hAnsi="Times New Roman"/>
          <w:i w:val="0"/>
          <w:spacing w:val="-4"/>
          <w:sz w:val="24"/>
          <w:szCs w:val="24"/>
        </w:rPr>
      </w:pPr>
      <w:r w:rsidRPr="000F2A98">
        <w:rPr>
          <w:rFonts w:ascii="Times New Roman" w:hAnsi="Times New Roman"/>
          <w:i w:val="0"/>
          <w:spacing w:val="-4"/>
          <w:sz w:val="24"/>
          <w:szCs w:val="24"/>
        </w:rPr>
        <w:t>разходи за персонал при кандидати, (независимо дали финансирането е за част или за целия персонал на предприятието)</w:t>
      </w:r>
      <w:r w:rsidR="000543E2">
        <w:rPr>
          <w:rFonts w:ascii="Times New Roman" w:hAnsi="Times New Roman"/>
          <w:i w:val="0"/>
          <w:spacing w:val="-4"/>
          <w:sz w:val="24"/>
          <w:szCs w:val="24"/>
        </w:rPr>
        <w:t>,</w:t>
      </w:r>
      <w:r w:rsidRPr="000F2A98">
        <w:rPr>
          <w:rFonts w:ascii="Times New Roman" w:hAnsi="Times New Roman"/>
          <w:i w:val="0"/>
          <w:spacing w:val="-4"/>
          <w:sz w:val="24"/>
          <w:szCs w:val="24"/>
        </w:rPr>
        <w:t xml:space="preserve">  които са получили публично финансиране за персонал през периода на допустимост на разходите;</w:t>
      </w:r>
    </w:p>
    <w:p w14:paraId="1D5DE32B" w14:textId="77777777" w:rsidR="00404B8B" w:rsidRPr="000F2A98" w:rsidRDefault="00404B8B" w:rsidP="00404B8B">
      <w:pPr>
        <w:numPr>
          <w:ilvl w:val="0"/>
          <w:numId w:val="3"/>
        </w:numPr>
        <w:tabs>
          <w:tab w:val="clear" w:pos="360"/>
          <w:tab w:val="num" w:pos="700"/>
        </w:tabs>
        <w:spacing w:before="120"/>
        <w:ind w:left="709" w:hanging="425"/>
        <w:jc w:val="both"/>
        <w:rPr>
          <w:rFonts w:ascii="Times New Roman" w:hAnsi="Times New Roman"/>
          <w:i w:val="0"/>
          <w:spacing w:val="-4"/>
          <w:sz w:val="24"/>
          <w:szCs w:val="24"/>
        </w:rPr>
      </w:pPr>
      <w:r w:rsidRPr="000F2A98">
        <w:rPr>
          <w:rFonts w:ascii="Times New Roman" w:hAnsi="Times New Roman"/>
          <w:i w:val="0"/>
          <w:spacing w:val="-4"/>
          <w:sz w:val="24"/>
          <w:szCs w:val="24"/>
        </w:rPr>
        <w:t xml:space="preserve">разходи за суровини втора употреба, материали втора употреба и консумативи втора употреба; </w:t>
      </w:r>
    </w:p>
    <w:p w14:paraId="35E09B93" w14:textId="77777777" w:rsidR="00105DC7" w:rsidRPr="000F2A98" w:rsidRDefault="00404B8B" w:rsidP="00404B8B">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 xml:space="preserve">разходи , които не попадат в обхвата на допустимите разходи, необходими за преодоляване на недостига на средства или липсва на ликвидност, настъпили в резултат от епидемичния взрив от </w:t>
      </w:r>
      <w:r w:rsidRPr="000F2A98">
        <w:rPr>
          <w:rFonts w:ascii="Times New Roman" w:hAnsi="Times New Roman"/>
          <w:i w:val="0"/>
          <w:spacing w:val="-4"/>
          <w:sz w:val="24"/>
          <w:szCs w:val="24"/>
          <w:lang w:val="en-US"/>
        </w:rPr>
        <w:t>COVID -19</w:t>
      </w:r>
      <w:r w:rsidR="005276B7">
        <w:rPr>
          <w:rFonts w:ascii="Times New Roman" w:hAnsi="Times New Roman"/>
          <w:i w:val="0"/>
          <w:spacing w:val="-4"/>
          <w:sz w:val="24"/>
          <w:szCs w:val="24"/>
        </w:rPr>
        <w:t>;</w:t>
      </w:r>
    </w:p>
    <w:p w14:paraId="04BD1DAA" w14:textId="77777777" w:rsidR="00105DC7" w:rsidRPr="000F2A98" w:rsidRDefault="000F601B"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0F2A98">
        <w:rPr>
          <w:rFonts w:ascii="Times New Roman" w:hAnsi="Times New Roman"/>
          <w:i w:val="0"/>
          <w:spacing w:val="-4"/>
          <w:sz w:val="24"/>
          <w:szCs w:val="24"/>
        </w:rPr>
        <w:t>р</w:t>
      </w:r>
      <w:r w:rsidR="00105DC7" w:rsidRPr="000F2A98">
        <w:rPr>
          <w:rFonts w:ascii="Times New Roman" w:hAnsi="Times New Roman"/>
          <w:i w:val="0"/>
          <w:spacing w:val="-4"/>
          <w:sz w:val="24"/>
          <w:szCs w:val="24"/>
        </w:rPr>
        <w:t>азходи за по</w:t>
      </w:r>
      <w:r w:rsidR="00F533DB" w:rsidRPr="000F2A98">
        <w:rPr>
          <w:rFonts w:ascii="Times New Roman" w:hAnsi="Times New Roman"/>
          <w:i w:val="0"/>
          <w:spacing w:val="-4"/>
          <w:sz w:val="24"/>
          <w:szCs w:val="24"/>
        </w:rPr>
        <w:t>дготовка на заявлението за подкрепа, управление и изпълнение на заявлението за подкрепа</w:t>
      </w:r>
      <w:r w:rsidR="00586916" w:rsidRPr="000F2A98">
        <w:rPr>
          <w:rFonts w:ascii="Times New Roman" w:hAnsi="Times New Roman"/>
          <w:i w:val="0"/>
          <w:spacing w:val="-4"/>
          <w:sz w:val="24"/>
          <w:szCs w:val="24"/>
        </w:rPr>
        <w:t>;</w:t>
      </w:r>
    </w:p>
    <w:p w14:paraId="6627AC44" w14:textId="77777777" w:rsidR="00586916" w:rsidRPr="007837DD" w:rsidRDefault="000F601B"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7837DD">
        <w:rPr>
          <w:rFonts w:ascii="Times New Roman" w:hAnsi="Times New Roman"/>
          <w:i w:val="0"/>
          <w:spacing w:val="-4"/>
          <w:sz w:val="24"/>
          <w:szCs w:val="24"/>
        </w:rPr>
        <w:t>р</w:t>
      </w:r>
      <w:r w:rsidR="00586916" w:rsidRPr="007837DD">
        <w:rPr>
          <w:rFonts w:ascii="Times New Roman" w:hAnsi="Times New Roman"/>
          <w:i w:val="0"/>
          <w:spacing w:val="-4"/>
          <w:sz w:val="24"/>
          <w:szCs w:val="24"/>
        </w:rPr>
        <w:t>азходите посочени за недопустими съгласно ПМС № 189/</w:t>
      </w:r>
      <w:r w:rsidR="00D90EE3">
        <w:rPr>
          <w:rFonts w:ascii="Times New Roman" w:hAnsi="Times New Roman"/>
          <w:i w:val="0"/>
          <w:spacing w:val="-4"/>
          <w:sz w:val="24"/>
          <w:szCs w:val="24"/>
        </w:rPr>
        <w:t>28.07.</w:t>
      </w:r>
      <w:r w:rsidR="00586916" w:rsidRPr="007837DD">
        <w:rPr>
          <w:rFonts w:ascii="Times New Roman" w:hAnsi="Times New Roman"/>
          <w:i w:val="0"/>
          <w:spacing w:val="-4"/>
          <w:sz w:val="24"/>
          <w:szCs w:val="24"/>
        </w:rPr>
        <w:t>2016 г. за приемане на национални правила за допустимост на разходите по оперативните програмите, съфинансирани от Европейските структурни и инвестиционни фондове (ЕСИФ);</w:t>
      </w:r>
    </w:p>
    <w:p w14:paraId="1B089EAC" w14:textId="77777777" w:rsidR="00755844" w:rsidRPr="007837DD" w:rsidRDefault="00586916" w:rsidP="00492685">
      <w:pPr>
        <w:numPr>
          <w:ilvl w:val="0"/>
          <w:numId w:val="3"/>
        </w:numPr>
        <w:tabs>
          <w:tab w:val="num" w:pos="700"/>
        </w:tabs>
        <w:spacing w:before="120"/>
        <w:ind w:left="697" w:hanging="357"/>
        <w:jc w:val="both"/>
        <w:rPr>
          <w:rFonts w:ascii="Times New Roman" w:hAnsi="Times New Roman"/>
          <w:i w:val="0"/>
          <w:spacing w:val="-4"/>
          <w:sz w:val="24"/>
          <w:szCs w:val="24"/>
        </w:rPr>
      </w:pPr>
      <w:r w:rsidRPr="007837DD">
        <w:rPr>
          <w:rFonts w:ascii="Times New Roman" w:hAnsi="Times New Roman"/>
          <w:i w:val="0"/>
          <w:spacing w:val="-4"/>
          <w:sz w:val="24"/>
          <w:szCs w:val="24"/>
        </w:rPr>
        <w:t>разходи за дейности, попадащи в обхвата на недопусти</w:t>
      </w:r>
      <w:r w:rsidR="00F533DB" w:rsidRPr="007837DD">
        <w:rPr>
          <w:rFonts w:ascii="Times New Roman" w:hAnsi="Times New Roman"/>
          <w:i w:val="0"/>
          <w:spacing w:val="-4"/>
          <w:sz w:val="24"/>
          <w:szCs w:val="24"/>
        </w:rPr>
        <w:t>мите сектори, посочени в т. 11.1, подт. 3</w:t>
      </w:r>
      <w:r w:rsidRPr="007837DD">
        <w:rPr>
          <w:rFonts w:ascii="Times New Roman" w:hAnsi="Times New Roman"/>
          <w:i w:val="0"/>
          <w:spacing w:val="-4"/>
          <w:sz w:val="24"/>
          <w:szCs w:val="24"/>
        </w:rPr>
        <w:t>/ на Условията за кандидатстване и изпълнение</w:t>
      </w:r>
      <w:r w:rsidR="005276B7">
        <w:rPr>
          <w:rFonts w:ascii="Times New Roman" w:hAnsi="Times New Roman"/>
          <w:i w:val="0"/>
          <w:spacing w:val="-4"/>
          <w:sz w:val="24"/>
          <w:szCs w:val="24"/>
        </w:rPr>
        <w:t>;</w:t>
      </w:r>
    </w:p>
    <w:p w14:paraId="34BBEA87" w14:textId="77777777" w:rsidR="00B33B39" w:rsidRPr="007837DD" w:rsidRDefault="005276B7" w:rsidP="00492685">
      <w:pPr>
        <w:numPr>
          <w:ilvl w:val="0"/>
          <w:numId w:val="3"/>
        </w:numPr>
        <w:tabs>
          <w:tab w:val="num" w:pos="700"/>
        </w:tabs>
        <w:spacing w:before="120"/>
        <w:ind w:left="697" w:hanging="357"/>
        <w:jc w:val="both"/>
        <w:rPr>
          <w:rFonts w:ascii="Times New Roman" w:hAnsi="Times New Roman"/>
          <w:i w:val="0"/>
          <w:spacing w:val="-4"/>
          <w:sz w:val="24"/>
          <w:szCs w:val="24"/>
        </w:rPr>
      </w:pPr>
      <w:r>
        <w:rPr>
          <w:rFonts w:ascii="Times New Roman" w:hAnsi="Times New Roman"/>
          <w:i w:val="0"/>
          <w:spacing w:val="-4"/>
          <w:sz w:val="24"/>
          <w:szCs w:val="24"/>
        </w:rPr>
        <w:t>р</w:t>
      </w:r>
      <w:r w:rsidR="00305E9F" w:rsidRPr="007837DD">
        <w:rPr>
          <w:rFonts w:ascii="Times New Roman" w:hAnsi="Times New Roman"/>
          <w:i w:val="0"/>
          <w:spacing w:val="-4"/>
          <w:sz w:val="24"/>
          <w:szCs w:val="24"/>
        </w:rPr>
        <w:t xml:space="preserve">азходи, за които са предоставени субсидии по силата на Регламент </w:t>
      </w:r>
      <w:r w:rsidR="00305E9F" w:rsidRPr="007837DD">
        <w:rPr>
          <w:rFonts w:ascii="Times New Roman" w:hAnsi="Times New Roman"/>
          <w:i w:val="0"/>
          <w:spacing w:val="-4"/>
          <w:sz w:val="24"/>
          <w:szCs w:val="24"/>
          <w:lang w:val="en-US"/>
        </w:rPr>
        <w:t>(</w:t>
      </w:r>
      <w:r w:rsidR="00305E9F" w:rsidRPr="007837DD">
        <w:rPr>
          <w:rFonts w:ascii="Times New Roman" w:hAnsi="Times New Roman"/>
          <w:i w:val="0"/>
          <w:spacing w:val="-4"/>
          <w:sz w:val="24"/>
          <w:szCs w:val="24"/>
        </w:rPr>
        <w:t>ЕО</w:t>
      </w:r>
      <w:r w:rsidR="00305E9F" w:rsidRPr="007837DD">
        <w:rPr>
          <w:rFonts w:ascii="Times New Roman" w:hAnsi="Times New Roman"/>
          <w:i w:val="0"/>
          <w:spacing w:val="-4"/>
          <w:sz w:val="24"/>
          <w:szCs w:val="24"/>
          <w:lang w:val="en-US"/>
        </w:rPr>
        <w:t>)</w:t>
      </w:r>
      <w:r w:rsidR="00305E9F" w:rsidRPr="007837DD">
        <w:rPr>
          <w:rFonts w:ascii="Times New Roman" w:hAnsi="Times New Roman"/>
          <w:i w:val="0"/>
          <w:spacing w:val="-4"/>
          <w:sz w:val="24"/>
          <w:szCs w:val="24"/>
        </w:rPr>
        <w:t xml:space="preserve"> № 1370/2007 на европейския парламент и на Съвета от 23 октомври 2007 година и по силата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райони и за издаване на превозни документи за и</w:t>
      </w:r>
      <w:r w:rsidR="004B2036">
        <w:rPr>
          <w:rFonts w:ascii="Times New Roman" w:hAnsi="Times New Roman"/>
          <w:i w:val="0"/>
          <w:spacing w:val="-4"/>
          <w:sz w:val="24"/>
          <w:szCs w:val="24"/>
        </w:rPr>
        <w:t>звършване на превозите, приета с</w:t>
      </w:r>
      <w:r w:rsidR="00305E9F" w:rsidRPr="007837DD">
        <w:rPr>
          <w:rFonts w:ascii="Times New Roman" w:hAnsi="Times New Roman"/>
          <w:i w:val="0"/>
          <w:spacing w:val="-4"/>
          <w:sz w:val="24"/>
          <w:szCs w:val="24"/>
        </w:rPr>
        <w:t xml:space="preserve"> Постановление № 163 </w:t>
      </w:r>
      <w:r w:rsidR="00D50C75" w:rsidRPr="007837DD">
        <w:rPr>
          <w:rFonts w:ascii="Times New Roman" w:hAnsi="Times New Roman"/>
          <w:i w:val="0"/>
          <w:spacing w:val="-4"/>
          <w:sz w:val="24"/>
          <w:szCs w:val="24"/>
        </w:rPr>
        <w:t xml:space="preserve">на министерския съвет от 2015 г. </w:t>
      </w:r>
    </w:p>
    <w:p w14:paraId="2820FFCE" w14:textId="77777777" w:rsidR="00BD65B7" w:rsidRPr="007837DD" w:rsidRDefault="00BD65B7" w:rsidP="00240826">
      <w:pPr>
        <w:tabs>
          <w:tab w:val="num" w:pos="700"/>
        </w:tabs>
        <w:spacing w:before="120"/>
        <w:jc w:val="both"/>
        <w:rPr>
          <w:rFonts w:ascii="Times New Roman" w:hAnsi="Times New Roman"/>
          <w:i w:val="0"/>
          <w:spacing w:val="-4"/>
          <w:sz w:val="24"/>
          <w:szCs w:val="24"/>
        </w:rPr>
      </w:pPr>
    </w:p>
    <w:p w14:paraId="1502559C" w14:textId="77777777" w:rsidR="00997E74" w:rsidRPr="007837DD" w:rsidRDefault="00997E74" w:rsidP="00492685">
      <w:pPr>
        <w:pStyle w:val="2Heading"/>
        <w:numPr>
          <w:ilvl w:val="1"/>
          <w:numId w:val="8"/>
        </w:numPr>
        <w:tabs>
          <w:tab w:val="left" w:pos="-14"/>
          <w:tab w:val="left" w:pos="1106"/>
        </w:tabs>
        <w:spacing w:before="100" w:beforeAutospacing="1" w:after="100" w:afterAutospacing="1"/>
        <w:ind w:left="-28" w:firstLine="728"/>
        <w:jc w:val="both"/>
        <w:rPr>
          <w:rFonts w:ascii="Times New Roman" w:hAnsi="Times New Roman"/>
          <w:szCs w:val="24"/>
        </w:rPr>
      </w:pPr>
      <w:bookmarkStart w:id="1000" w:name="_Toc472583519"/>
      <w:bookmarkStart w:id="1001" w:name="_Toc472592333"/>
      <w:bookmarkStart w:id="1002" w:name="_Toc491269290"/>
      <w:r w:rsidRPr="007837DD">
        <w:rPr>
          <w:rFonts w:ascii="Times New Roman" w:hAnsi="Times New Roman"/>
          <w:szCs w:val="24"/>
        </w:rPr>
        <w:t>Третиране на ДДС за целите на ОП „Иновации и конкурентоспособност”</w:t>
      </w:r>
      <w:bookmarkEnd w:id="1000"/>
      <w:bookmarkEnd w:id="1001"/>
      <w:bookmarkEnd w:id="1002"/>
      <w:r w:rsidR="00456F27" w:rsidRPr="007837DD">
        <w:rPr>
          <w:rFonts w:ascii="Times New Roman" w:hAnsi="Times New Roman"/>
          <w:szCs w:val="24"/>
        </w:rPr>
        <w:t xml:space="preserve"> И НАСТОЯЩАТА ПРОЦЕДУРА</w:t>
      </w:r>
    </w:p>
    <w:p w14:paraId="159AF7FF" w14:textId="77777777" w:rsidR="00997E74" w:rsidRPr="007837DD" w:rsidRDefault="00997E74" w:rsidP="00314CA0">
      <w:pPr>
        <w:pStyle w:val="Bodyall"/>
        <w:numPr>
          <w:ilvl w:val="0"/>
          <w:numId w:val="0"/>
        </w:numPr>
        <w:spacing w:before="100" w:beforeAutospacing="1" w:after="100" w:afterAutospacing="1" w:line="240" w:lineRule="auto"/>
        <w:ind w:firstLine="709"/>
        <w:rPr>
          <w:rFonts w:ascii="Times New Roman" w:hAnsi="Times New Roman"/>
          <w:szCs w:val="24"/>
        </w:rPr>
      </w:pPr>
      <w:r w:rsidRPr="007837DD">
        <w:rPr>
          <w:rFonts w:ascii="Times New Roman" w:hAnsi="Times New Roman"/>
          <w:szCs w:val="24"/>
        </w:rPr>
        <w:t xml:space="preserve">Правилата за третиране на </w:t>
      </w:r>
      <w:r w:rsidR="00D90EE3">
        <w:rPr>
          <w:rFonts w:ascii="Times New Roman" w:hAnsi="Times New Roman"/>
          <w:szCs w:val="24"/>
        </w:rPr>
        <w:t>ДДС</w:t>
      </w:r>
      <w:r w:rsidRPr="007837DD">
        <w:rPr>
          <w:rFonts w:ascii="Times New Roman" w:hAnsi="Times New Roman"/>
          <w:szCs w:val="24"/>
        </w:rPr>
        <w:t xml:space="preserve"> са разписани в </w:t>
      </w:r>
      <w:r w:rsidR="00700637" w:rsidRPr="007837DD">
        <w:rPr>
          <w:rFonts w:ascii="Times New Roman" w:hAnsi="Times New Roman"/>
          <w:szCs w:val="24"/>
        </w:rPr>
        <w:t xml:space="preserve">Указание </w:t>
      </w:r>
      <w:r w:rsidRPr="007837DD">
        <w:rPr>
          <w:rFonts w:ascii="Times New Roman" w:hAnsi="Times New Roman"/>
          <w:szCs w:val="24"/>
        </w:rPr>
        <w:t xml:space="preserve">на министъра на финансите </w:t>
      </w:r>
      <w:r w:rsidR="00700637" w:rsidRPr="007837DD">
        <w:rPr>
          <w:rFonts w:ascii="Times New Roman" w:hAnsi="Times New Roman"/>
          <w:szCs w:val="24"/>
        </w:rPr>
        <w:t>Д</w:t>
      </w:r>
      <w:r w:rsidRPr="007837DD">
        <w:rPr>
          <w:rFonts w:ascii="Times New Roman" w:hAnsi="Times New Roman"/>
          <w:szCs w:val="24"/>
        </w:rPr>
        <w:t>НФ</w:t>
      </w:r>
      <w:r w:rsidR="00D90EE3">
        <w:rPr>
          <w:rFonts w:ascii="Times New Roman" w:hAnsi="Times New Roman"/>
          <w:szCs w:val="24"/>
        </w:rPr>
        <w:t xml:space="preserve"> </w:t>
      </w:r>
      <w:r w:rsidR="00700637" w:rsidRPr="007837DD">
        <w:rPr>
          <w:rFonts w:ascii="Times New Roman" w:hAnsi="Times New Roman"/>
          <w:szCs w:val="24"/>
        </w:rPr>
        <w:t>№</w:t>
      </w:r>
      <w:r w:rsidR="00D90EE3">
        <w:rPr>
          <w:rFonts w:ascii="Times New Roman" w:hAnsi="Times New Roman"/>
          <w:szCs w:val="24"/>
        </w:rPr>
        <w:t xml:space="preserve"> </w:t>
      </w:r>
      <w:r w:rsidR="00700637" w:rsidRPr="007837DD">
        <w:rPr>
          <w:rFonts w:ascii="Times New Roman" w:hAnsi="Times New Roman"/>
          <w:szCs w:val="24"/>
        </w:rPr>
        <w:t>3</w:t>
      </w:r>
      <w:r w:rsidRPr="007837DD">
        <w:rPr>
          <w:rFonts w:ascii="Times New Roman" w:hAnsi="Times New Roman"/>
          <w:szCs w:val="24"/>
        </w:rPr>
        <w:t>/</w:t>
      </w:r>
      <w:r w:rsidR="00700637" w:rsidRPr="007837DD">
        <w:rPr>
          <w:rFonts w:ascii="Times New Roman" w:hAnsi="Times New Roman"/>
          <w:szCs w:val="24"/>
        </w:rPr>
        <w:t>23.12.2016 г.</w:t>
      </w:r>
      <w:r w:rsidRPr="007837DD">
        <w:rPr>
          <w:rFonts w:ascii="Times New Roman" w:hAnsi="Times New Roman"/>
          <w:szCs w:val="24"/>
        </w:rPr>
        <w:t xml:space="preserve"> за третиране на данък върху добавената стойност като допустим разход при изпълнение на проекти по оперативните програми, съфинансирани от Европейския фонд за регионално развитие</w:t>
      </w:r>
      <w:r w:rsidR="00700637" w:rsidRPr="007837DD">
        <w:rPr>
          <w:rFonts w:ascii="Times New Roman" w:hAnsi="Times New Roman"/>
          <w:szCs w:val="24"/>
        </w:rPr>
        <w:t xml:space="preserve"> (ЕФРР)</w:t>
      </w:r>
      <w:r w:rsidRPr="007837DD">
        <w:rPr>
          <w:rFonts w:ascii="Times New Roman" w:hAnsi="Times New Roman"/>
          <w:szCs w:val="24"/>
        </w:rPr>
        <w:t>, Европейския социален фонд</w:t>
      </w:r>
      <w:r w:rsidR="00700637" w:rsidRPr="007837DD">
        <w:rPr>
          <w:rFonts w:ascii="Times New Roman" w:hAnsi="Times New Roman"/>
          <w:szCs w:val="24"/>
        </w:rPr>
        <w:t xml:space="preserve"> (ЕСФ)</w:t>
      </w:r>
      <w:r w:rsidRPr="007837DD">
        <w:rPr>
          <w:rFonts w:ascii="Times New Roman" w:hAnsi="Times New Roman"/>
          <w:szCs w:val="24"/>
        </w:rPr>
        <w:t xml:space="preserve">, Кохезионния фонд </w:t>
      </w:r>
      <w:r w:rsidR="00700637" w:rsidRPr="007837DD">
        <w:rPr>
          <w:rFonts w:ascii="Times New Roman" w:hAnsi="Times New Roman"/>
          <w:szCs w:val="24"/>
        </w:rPr>
        <w:t xml:space="preserve">(КФ) </w:t>
      </w:r>
      <w:r w:rsidRPr="007837DD">
        <w:rPr>
          <w:rFonts w:ascii="Times New Roman" w:hAnsi="Times New Roman"/>
          <w:szCs w:val="24"/>
        </w:rPr>
        <w:t>и от Европейския фонд за морско дело и рибарство, за финансовата рамка 2014-2020 г.</w:t>
      </w:r>
    </w:p>
    <w:p w14:paraId="7528BF8F" w14:textId="77777777" w:rsidR="00997E74" w:rsidRPr="007837DD" w:rsidRDefault="00997E74" w:rsidP="00314CA0">
      <w:pPr>
        <w:pStyle w:val="Bodyall"/>
        <w:numPr>
          <w:ilvl w:val="0"/>
          <w:numId w:val="0"/>
        </w:numPr>
        <w:spacing w:before="100" w:beforeAutospacing="1" w:after="100" w:afterAutospacing="1" w:line="240" w:lineRule="auto"/>
        <w:ind w:firstLine="709"/>
        <w:rPr>
          <w:rFonts w:ascii="Times New Roman" w:hAnsi="Times New Roman"/>
          <w:szCs w:val="24"/>
        </w:rPr>
      </w:pPr>
      <w:r w:rsidRPr="007837DD">
        <w:rPr>
          <w:rFonts w:ascii="Times New Roman" w:hAnsi="Times New Roman"/>
          <w:szCs w:val="24"/>
        </w:rPr>
        <w:lastRenderedPageBreak/>
        <w:t xml:space="preserve">Бенефициентите </w:t>
      </w:r>
      <w:r w:rsidR="00DA68E5" w:rsidRPr="007837DD">
        <w:rPr>
          <w:rFonts w:ascii="Times New Roman" w:hAnsi="Times New Roman"/>
          <w:szCs w:val="24"/>
        </w:rPr>
        <w:t xml:space="preserve">на безвъзмездна финансова помощ определят начисления ДДС по получени доставки на стоки/или услуги или извършени плащания в изпълнение на проект, финансиран по оперативната програма в следните две категории: възстановим и невъзстановим. </w:t>
      </w:r>
    </w:p>
    <w:p w14:paraId="3749CD8E" w14:textId="77777777" w:rsidR="00DA68E5" w:rsidRPr="007837DD" w:rsidRDefault="00D90EE3" w:rsidP="00314CA0">
      <w:pPr>
        <w:pStyle w:val="Bodyall"/>
        <w:numPr>
          <w:ilvl w:val="0"/>
          <w:numId w:val="0"/>
        </w:numPr>
        <w:spacing w:before="100" w:beforeAutospacing="1" w:after="100" w:afterAutospacing="1" w:line="240" w:lineRule="auto"/>
        <w:ind w:firstLine="709"/>
        <w:rPr>
          <w:rFonts w:ascii="Times New Roman" w:hAnsi="Times New Roman"/>
          <w:szCs w:val="24"/>
        </w:rPr>
      </w:pPr>
      <w:r>
        <w:rPr>
          <w:rFonts w:ascii="Times New Roman" w:hAnsi="Times New Roman"/>
          <w:szCs w:val="24"/>
        </w:rPr>
        <w:t xml:space="preserve">ПМС № </w:t>
      </w:r>
      <w:r w:rsidR="00DA68E5" w:rsidRPr="007837DD">
        <w:rPr>
          <w:rFonts w:ascii="Times New Roman" w:hAnsi="Times New Roman"/>
          <w:szCs w:val="24"/>
        </w:rPr>
        <w:t>189/28.07.2016</w:t>
      </w:r>
      <w:r w:rsidR="001C4345" w:rsidRPr="007837DD">
        <w:rPr>
          <w:rFonts w:ascii="Times New Roman" w:hAnsi="Times New Roman"/>
          <w:szCs w:val="24"/>
        </w:rPr>
        <w:t xml:space="preserve"> </w:t>
      </w:r>
      <w:r w:rsidR="00DA68E5" w:rsidRPr="007837DD">
        <w:rPr>
          <w:rFonts w:ascii="Times New Roman" w:hAnsi="Times New Roman"/>
          <w:szCs w:val="24"/>
        </w:rPr>
        <w:t xml:space="preserve">г. определя възстановимия ДДС като недопустим разход за съфинансиране </w:t>
      </w:r>
      <w:r w:rsidR="001C4345" w:rsidRPr="007837DD">
        <w:rPr>
          <w:rFonts w:ascii="Times New Roman" w:hAnsi="Times New Roman"/>
          <w:szCs w:val="24"/>
        </w:rPr>
        <w:t>от ЕСИФ</w:t>
      </w:r>
      <w:r w:rsidR="00DA68E5" w:rsidRPr="007837DD">
        <w:rPr>
          <w:rFonts w:ascii="Times New Roman" w:hAnsi="Times New Roman"/>
          <w:szCs w:val="24"/>
        </w:rPr>
        <w:t xml:space="preserve">. </w:t>
      </w:r>
    </w:p>
    <w:p w14:paraId="255F9D20" w14:textId="77777777" w:rsidR="001C4345" w:rsidRPr="007837DD" w:rsidRDefault="00997E74" w:rsidP="00314CA0">
      <w:pPr>
        <w:pStyle w:val="Bodyall"/>
        <w:numPr>
          <w:ilvl w:val="0"/>
          <w:numId w:val="0"/>
        </w:numPr>
        <w:spacing w:before="100" w:beforeAutospacing="1" w:after="100" w:afterAutospacing="1" w:line="240" w:lineRule="auto"/>
        <w:ind w:firstLine="709"/>
        <w:rPr>
          <w:rFonts w:ascii="Times New Roman" w:hAnsi="Times New Roman"/>
          <w:szCs w:val="24"/>
        </w:rPr>
      </w:pPr>
      <w:r w:rsidRPr="007837DD">
        <w:rPr>
          <w:rFonts w:ascii="Times New Roman" w:hAnsi="Times New Roman"/>
          <w:szCs w:val="24"/>
        </w:rPr>
        <w:t xml:space="preserve">Невъзстановимият ДДС е допустим разход по проектите. </w:t>
      </w:r>
    </w:p>
    <w:p w14:paraId="601B949D" w14:textId="77777777" w:rsidR="00997E74" w:rsidRPr="007837DD" w:rsidRDefault="00997E74" w:rsidP="00314CA0">
      <w:pPr>
        <w:pStyle w:val="Bodyall"/>
        <w:numPr>
          <w:ilvl w:val="0"/>
          <w:numId w:val="0"/>
        </w:numPr>
        <w:spacing w:before="100" w:beforeAutospacing="1" w:after="100" w:afterAutospacing="1" w:line="240" w:lineRule="auto"/>
        <w:ind w:firstLine="709"/>
        <w:rPr>
          <w:rFonts w:ascii="Times New Roman" w:hAnsi="Times New Roman"/>
          <w:szCs w:val="24"/>
        </w:rPr>
      </w:pPr>
      <w:r w:rsidRPr="007837DD">
        <w:rPr>
          <w:rFonts w:ascii="Times New Roman" w:hAnsi="Times New Roman"/>
          <w:szCs w:val="24"/>
        </w:rPr>
        <w:t xml:space="preserve">Бенефициентите определят данък върху добавена стойност за </w:t>
      </w:r>
      <w:r w:rsidRPr="007837DD">
        <w:rPr>
          <w:rFonts w:ascii="Times New Roman" w:hAnsi="Times New Roman"/>
          <w:b/>
          <w:szCs w:val="24"/>
        </w:rPr>
        <w:t>възстановим</w:t>
      </w:r>
      <w:r w:rsidRPr="007837DD">
        <w:rPr>
          <w:rFonts w:ascii="Times New Roman" w:hAnsi="Times New Roman"/>
          <w:szCs w:val="24"/>
        </w:rPr>
        <w:t xml:space="preserve"> </w:t>
      </w:r>
      <w:r w:rsidR="00DA68E5" w:rsidRPr="007837DD">
        <w:rPr>
          <w:rFonts w:ascii="Times New Roman" w:hAnsi="Times New Roman"/>
          <w:szCs w:val="24"/>
        </w:rPr>
        <w:t xml:space="preserve">(недопустим разход за финасиране) </w:t>
      </w:r>
      <w:r w:rsidRPr="007837DD">
        <w:rPr>
          <w:rFonts w:ascii="Times New Roman" w:hAnsi="Times New Roman"/>
          <w:szCs w:val="24"/>
        </w:rPr>
        <w:t xml:space="preserve">при наличието едновременно на следните условия: </w:t>
      </w:r>
    </w:p>
    <w:p w14:paraId="1D212986" w14:textId="77777777" w:rsidR="00997E74" w:rsidRPr="007837DD" w:rsidRDefault="00997E74" w:rsidP="00492685">
      <w:pPr>
        <w:numPr>
          <w:ilvl w:val="0"/>
          <w:numId w:val="3"/>
        </w:numPr>
        <w:tabs>
          <w:tab w:val="num" w:pos="700"/>
        </w:tabs>
        <w:spacing w:before="120"/>
        <w:ind w:left="697" w:hanging="357"/>
        <w:jc w:val="both"/>
        <w:rPr>
          <w:rFonts w:ascii="Times New Roman" w:hAnsi="Times New Roman"/>
          <w:i w:val="0"/>
          <w:sz w:val="24"/>
          <w:szCs w:val="24"/>
        </w:rPr>
      </w:pPr>
      <w:r w:rsidRPr="007837DD">
        <w:rPr>
          <w:rFonts w:ascii="Times New Roman" w:hAnsi="Times New Roman"/>
          <w:i w:val="0"/>
          <w:spacing w:val="-4"/>
          <w:sz w:val="24"/>
          <w:szCs w:val="24"/>
        </w:rPr>
        <w:t>Бенефициентът</w:t>
      </w:r>
      <w:r w:rsidRPr="007837DD">
        <w:rPr>
          <w:rFonts w:ascii="Times New Roman" w:hAnsi="Times New Roman"/>
          <w:i w:val="0"/>
          <w:sz w:val="24"/>
          <w:szCs w:val="24"/>
        </w:rPr>
        <w:t xml:space="preserve"> е регистрирано по ЗДДС лице, с изключение на случаите, когато лицето е регистрирано по чл.97а, чл. 99 и чл. 100, ал. 2 по ЗДДС (регистрация при доставка на услуги и регистрация при вътреобщностно придобиване) и доставчикът на стоките и/или услугите, необходими за изпълнението на проекта</w:t>
      </w:r>
      <w:r w:rsidR="001C4345" w:rsidRPr="007837DD">
        <w:rPr>
          <w:rFonts w:ascii="Times New Roman" w:hAnsi="Times New Roman"/>
          <w:i w:val="0"/>
          <w:sz w:val="24"/>
          <w:szCs w:val="24"/>
        </w:rPr>
        <w:t xml:space="preserve"> </w:t>
      </w:r>
      <w:r w:rsidRPr="007837DD">
        <w:rPr>
          <w:rFonts w:ascii="Times New Roman" w:hAnsi="Times New Roman"/>
          <w:i w:val="0"/>
          <w:sz w:val="24"/>
          <w:szCs w:val="24"/>
        </w:rPr>
        <w:t xml:space="preserve">е регистрирано по ЗДДС лице; </w:t>
      </w:r>
    </w:p>
    <w:p w14:paraId="1C42AF08" w14:textId="77777777" w:rsidR="00997E74" w:rsidRPr="007837DD" w:rsidRDefault="00997E74" w:rsidP="00492685">
      <w:pPr>
        <w:numPr>
          <w:ilvl w:val="0"/>
          <w:numId w:val="3"/>
        </w:numPr>
        <w:tabs>
          <w:tab w:val="num" w:pos="700"/>
        </w:tabs>
        <w:spacing w:before="120"/>
        <w:ind w:left="697" w:hanging="357"/>
        <w:jc w:val="both"/>
        <w:rPr>
          <w:rFonts w:ascii="Times New Roman" w:hAnsi="Times New Roman"/>
          <w:i w:val="0"/>
          <w:sz w:val="24"/>
          <w:szCs w:val="24"/>
        </w:rPr>
      </w:pPr>
      <w:r w:rsidRPr="007837DD">
        <w:rPr>
          <w:rFonts w:ascii="Times New Roman" w:hAnsi="Times New Roman"/>
          <w:i w:val="0"/>
          <w:sz w:val="24"/>
          <w:szCs w:val="24"/>
        </w:rPr>
        <w:t>По отношение на доставки на стоки и/или услуги, когато:</w:t>
      </w:r>
    </w:p>
    <w:p w14:paraId="454185F8" w14:textId="77777777" w:rsidR="00DA68E5" w:rsidRPr="007837DD" w:rsidRDefault="00997E74" w:rsidP="00492685">
      <w:pPr>
        <w:numPr>
          <w:ilvl w:val="0"/>
          <w:numId w:val="10"/>
        </w:numPr>
        <w:snapToGrid w:val="0"/>
        <w:spacing w:after="60" w:line="276" w:lineRule="auto"/>
        <w:jc w:val="both"/>
        <w:rPr>
          <w:rFonts w:ascii="Times New Roman" w:hAnsi="Times New Roman"/>
          <w:i w:val="0"/>
          <w:sz w:val="24"/>
          <w:szCs w:val="24"/>
        </w:rPr>
      </w:pPr>
      <w:r w:rsidRPr="007837DD">
        <w:rPr>
          <w:rFonts w:ascii="Times New Roman" w:hAnsi="Times New Roman"/>
          <w:i w:val="0"/>
          <w:sz w:val="24"/>
          <w:szCs w:val="24"/>
        </w:rPr>
        <w:t>доставките на стоките и/или услугите се използват за целите на извършваните от бенефициентите облагаеми доставки, за които съгласно чл. 69 от ЗДДС лицето има право на приспадане на данъчен кредит</w:t>
      </w:r>
      <w:r w:rsidR="00DA68E5" w:rsidRPr="007837DD">
        <w:rPr>
          <w:rFonts w:ascii="Times New Roman" w:hAnsi="Times New Roman"/>
          <w:i w:val="0"/>
          <w:sz w:val="24"/>
          <w:szCs w:val="24"/>
        </w:rPr>
        <w:t>;</w:t>
      </w:r>
      <w:r w:rsidRPr="007837DD">
        <w:rPr>
          <w:rFonts w:ascii="Times New Roman" w:hAnsi="Times New Roman"/>
          <w:i w:val="0"/>
          <w:sz w:val="24"/>
          <w:szCs w:val="24"/>
        </w:rPr>
        <w:t xml:space="preserve"> </w:t>
      </w:r>
    </w:p>
    <w:p w14:paraId="7DBD608B" w14:textId="77777777" w:rsidR="00997E74" w:rsidRPr="007837DD" w:rsidRDefault="00DA68E5" w:rsidP="00492685">
      <w:pPr>
        <w:numPr>
          <w:ilvl w:val="0"/>
          <w:numId w:val="10"/>
        </w:numPr>
        <w:snapToGrid w:val="0"/>
        <w:spacing w:after="60" w:line="276" w:lineRule="auto"/>
        <w:jc w:val="both"/>
        <w:rPr>
          <w:rFonts w:ascii="Times New Roman" w:hAnsi="Times New Roman"/>
          <w:i w:val="0"/>
          <w:sz w:val="24"/>
          <w:szCs w:val="24"/>
        </w:rPr>
      </w:pPr>
      <w:r w:rsidRPr="007837DD">
        <w:rPr>
          <w:rFonts w:ascii="Times New Roman" w:hAnsi="Times New Roman"/>
          <w:i w:val="0"/>
          <w:sz w:val="24"/>
          <w:szCs w:val="24"/>
        </w:rPr>
        <w:t>бенефициентите имат право на приспадане на данъчен кредит пропорционално на степента на използване за независима икономическа дейност на стоки с характер на дълготрайни активи, включително на недвижими имоти, съгласно чл. 71а и чл. 71б от ЗДДС, когато тези доставки са финансирани по оперативната програма и стоките ще се използват както за независима икономическа дейност, така и за цели, различни от нея (дейности, за извършването, на които бенефициентът не е данъчно задължено лице по смисъла на чл. 3, ал.5 от ЗДДС). Данъкът за доставките на стоките, финансирани по оперативната програма, по отношение на който регистрираното лице има право на данъчен кредит пропорционално на степента на използване за независима икономическа дейност, включително когато за относимия към независимата икономическа дейност данък бенефициентите имат право на частичен данъчен кредит по чл. 73 от ЗДДС, се счита за възстановим ДДС до размера на ползвания данъчен кредит по смисъла на чл. 78, ал.1 от ЗДДС и/</w:t>
      </w:r>
      <w:r w:rsidR="00997E74" w:rsidRPr="007837DD">
        <w:rPr>
          <w:rFonts w:ascii="Times New Roman" w:hAnsi="Times New Roman"/>
          <w:i w:val="0"/>
          <w:sz w:val="24"/>
          <w:szCs w:val="24"/>
        </w:rPr>
        <w:t>или</w:t>
      </w:r>
    </w:p>
    <w:p w14:paraId="652DB273" w14:textId="77777777" w:rsidR="00997E74" w:rsidRDefault="00997E74" w:rsidP="00492685">
      <w:pPr>
        <w:numPr>
          <w:ilvl w:val="0"/>
          <w:numId w:val="10"/>
        </w:numPr>
        <w:snapToGrid w:val="0"/>
        <w:spacing w:after="60" w:line="276" w:lineRule="auto"/>
        <w:jc w:val="both"/>
        <w:rPr>
          <w:rFonts w:ascii="Times New Roman" w:hAnsi="Times New Roman"/>
          <w:i w:val="0"/>
          <w:sz w:val="24"/>
          <w:szCs w:val="24"/>
        </w:rPr>
      </w:pPr>
      <w:r w:rsidRPr="007837DD">
        <w:rPr>
          <w:rFonts w:ascii="Times New Roman" w:hAnsi="Times New Roman"/>
          <w:i w:val="0"/>
          <w:sz w:val="24"/>
          <w:szCs w:val="24"/>
        </w:rPr>
        <w:t xml:space="preserve">бенефициентите имат право на приспадане на частичен данъчен кредит по отношение на </w:t>
      </w:r>
      <w:r w:rsidR="00DA68E5" w:rsidRPr="007837DD">
        <w:rPr>
          <w:rFonts w:ascii="Times New Roman" w:hAnsi="Times New Roman"/>
          <w:i w:val="0"/>
          <w:sz w:val="24"/>
          <w:szCs w:val="24"/>
        </w:rPr>
        <w:t>данъка за доставки на стоки, различни от тези по т. 2.2, и/или услуги, когато тези доставки са финансирани по оперативната програма и стоките и/или услугите ще се използват както за извършване на доставки, за които лицето има право на приспадане на данъчен кредит</w:t>
      </w:r>
      <w:r w:rsidRPr="007837DD">
        <w:rPr>
          <w:rFonts w:ascii="Times New Roman" w:hAnsi="Times New Roman"/>
          <w:i w:val="0"/>
          <w:sz w:val="24"/>
          <w:szCs w:val="24"/>
        </w:rPr>
        <w:t xml:space="preserve">, така и за доставки или дейности, за които няма такова право. Данъкът за доставките на стоки и/или услугите, по отношение на който </w:t>
      </w:r>
      <w:r w:rsidRPr="007837DD">
        <w:rPr>
          <w:rFonts w:ascii="Times New Roman" w:hAnsi="Times New Roman"/>
          <w:i w:val="0"/>
          <w:sz w:val="24"/>
          <w:szCs w:val="24"/>
        </w:rPr>
        <w:lastRenderedPageBreak/>
        <w:t xml:space="preserve">регистрираното лице има право на частичен данъчен кредит по реда на чл.73 </w:t>
      </w:r>
      <w:r w:rsidR="00DA68E5" w:rsidRPr="007837DD">
        <w:rPr>
          <w:rFonts w:ascii="Times New Roman" w:hAnsi="Times New Roman"/>
          <w:i w:val="0"/>
          <w:sz w:val="24"/>
          <w:szCs w:val="24"/>
        </w:rPr>
        <w:t xml:space="preserve">или чл. 73б </w:t>
      </w:r>
      <w:r w:rsidRPr="007837DD">
        <w:rPr>
          <w:rFonts w:ascii="Times New Roman" w:hAnsi="Times New Roman"/>
          <w:i w:val="0"/>
          <w:sz w:val="24"/>
          <w:szCs w:val="24"/>
        </w:rPr>
        <w:t>от ЗДДС, се счита за възстановим ДДС до размера на частичния данъчен кредит.</w:t>
      </w:r>
    </w:p>
    <w:p w14:paraId="2523CCA8" w14:textId="77777777" w:rsidR="007837DD" w:rsidRPr="007837DD" w:rsidRDefault="007837DD" w:rsidP="007837DD">
      <w:pPr>
        <w:snapToGrid w:val="0"/>
        <w:spacing w:after="60" w:line="276" w:lineRule="auto"/>
        <w:ind w:left="1069"/>
        <w:jc w:val="both"/>
        <w:rPr>
          <w:rFonts w:ascii="Times New Roman" w:hAnsi="Times New Roman"/>
          <w:i w:val="0"/>
          <w:sz w:val="24"/>
          <w:szCs w:val="24"/>
        </w:rPr>
      </w:pPr>
    </w:p>
    <w:p w14:paraId="696F0B91" w14:textId="77777777" w:rsidR="00997E74" w:rsidRPr="007837DD" w:rsidRDefault="00997E74" w:rsidP="00997E74">
      <w:pPr>
        <w:snapToGrid w:val="0"/>
        <w:spacing w:after="60" w:line="276" w:lineRule="auto"/>
        <w:ind w:firstLine="709"/>
        <w:jc w:val="both"/>
        <w:rPr>
          <w:rFonts w:ascii="Times New Roman" w:hAnsi="Times New Roman"/>
          <w:i w:val="0"/>
          <w:sz w:val="24"/>
          <w:szCs w:val="24"/>
        </w:rPr>
      </w:pPr>
      <w:r w:rsidRPr="007837DD">
        <w:rPr>
          <w:rFonts w:ascii="Times New Roman" w:hAnsi="Times New Roman"/>
          <w:i w:val="0"/>
          <w:sz w:val="24"/>
          <w:szCs w:val="24"/>
        </w:rPr>
        <w:t xml:space="preserve">Бенефициентите определят данък върху добавена стойност като </w:t>
      </w:r>
      <w:r w:rsidRPr="007837DD">
        <w:rPr>
          <w:rFonts w:ascii="Times New Roman" w:hAnsi="Times New Roman"/>
          <w:b/>
          <w:i w:val="0"/>
          <w:sz w:val="24"/>
          <w:szCs w:val="24"/>
        </w:rPr>
        <w:t>невъзстановим</w:t>
      </w:r>
      <w:r w:rsidRPr="007837DD">
        <w:rPr>
          <w:rFonts w:ascii="Times New Roman" w:hAnsi="Times New Roman"/>
          <w:i w:val="0"/>
          <w:sz w:val="24"/>
          <w:szCs w:val="24"/>
        </w:rPr>
        <w:t xml:space="preserve"> (</w:t>
      </w:r>
      <w:r w:rsidRPr="007837DD">
        <w:rPr>
          <w:rFonts w:ascii="Times New Roman" w:hAnsi="Times New Roman"/>
          <w:b/>
          <w:i w:val="0"/>
          <w:sz w:val="24"/>
          <w:szCs w:val="24"/>
        </w:rPr>
        <w:t>допустим</w:t>
      </w:r>
      <w:r w:rsidRPr="007837DD">
        <w:rPr>
          <w:rFonts w:ascii="Times New Roman" w:hAnsi="Times New Roman"/>
          <w:i w:val="0"/>
          <w:sz w:val="24"/>
          <w:szCs w:val="24"/>
        </w:rPr>
        <w:t xml:space="preserve"> </w:t>
      </w:r>
      <w:r w:rsidRPr="007837DD">
        <w:rPr>
          <w:rFonts w:ascii="Times New Roman" w:hAnsi="Times New Roman"/>
          <w:b/>
          <w:i w:val="0"/>
          <w:sz w:val="24"/>
          <w:szCs w:val="24"/>
        </w:rPr>
        <w:t>разход</w:t>
      </w:r>
      <w:r w:rsidRPr="007837DD">
        <w:rPr>
          <w:rFonts w:ascii="Times New Roman" w:hAnsi="Times New Roman"/>
          <w:i w:val="0"/>
          <w:sz w:val="24"/>
          <w:szCs w:val="24"/>
        </w:rPr>
        <w:t xml:space="preserve"> за фина</w:t>
      </w:r>
      <w:r w:rsidR="001C4345" w:rsidRPr="007837DD">
        <w:rPr>
          <w:rFonts w:ascii="Times New Roman" w:hAnsi="Times New Roman"/>
          <w:i w:val="0"/>
          <w:sz w:val="24"/>
          <w:szCs w:val="24"/>
        </w:rPr>
        <w:t>нсиране</w:t>
      </w:r>
      <w:r w:rsidRPr="007837DD">
        <w:rPr>
          <w:rFonts w:ascii="Times New Roman" w:hAnsi="Times New Roman"/>
          <w:i w:val="0"/>
          <w:sz w:val="24"/>
          <w:szCs w:val="24"/>
        </w:rPr>
        <w:t xml:space="preserve">), когато: </w:t>
      </w:r>
    </w:p>
    <w:p w14:paraId="641B9EE7" w14:textId="77777777" w:rsidR="00997E74" w:rsidRPr="007837DD" w:rsidRDefault="00997E74" w:rsidP="00492685">
      <w:pPr>
        <w:numPr>
          <w:ilvl w:val="0"/>
          <w:numId w:val="3"/>
        </w:numPr>
        <w:tabs>
          <w:tab w:val="num" w:pos="700"/>
        </w:tabs>
        <w:spacing w:before="120"/>
        <w:ind w:left="697" w:hanging="357"/>
        <w:jc w:val="both"/>
        <w:rPr>
          <w:rFonts w:ascii="Times New Roman" w:hAnsi="Times New Roman"/>
          <w:i w:val="0"/>
          <w:sz w:val="24"/>
          <w:szCs w:val="24"/>
        </w:rPr>
      </w:pPr>
      <w:r w:rsidRPr="007837DD">
        <w:rPr>
          <w:rFonts w:ascii="Times New Roman" w:hAnsi="Times New Roman"/>
          <w:i w:val="0"/>
          <w:sz w:val="24"/>
          <w:szCs w:val="24"/>
        </w:rPr>
        <w:t xml:space="preserve">Бенефициентът не е регистриран по ЗДДС; </w:t>
      </w:r>
    </w:p>
    <w:p w14:paraId="12ABECF8" w14:textId="77777777" w:rsidR="00997E74" w:rsidRPr="007837DD" w:rsidRDefault="00997E74" w:rsidP="00492685">
      <w:pPr>
        <w:numPr>
          <w:ilvl w:val="0"/>
          <w:numId w:val="3"/>
        </w:numPr>
        <w:tabs>
          <w:tab w:val="num" w:pos="700"/>
        </w:tabs>
        <w:spacing w:before="120"/>
        <w:ind w:left="697" w:hanging="357"/>
        <w:jc w:val="both"/>
        <w:rPr>
          <w:rFonts w:ascii="Times New Roman" w:hAnsi="Times New Roman"/>
          <w:i w:val="0"/>
          <w:sz w:val="24"/>
          <w:szCs w:val="24"/>
        </w:rPr>
      </w:pPr>
      <w:r w:rsidRPr="007837DD">
        <w:rPr>
          <w:rFonts w:ascii="Times New Roman" w:hAnsi="Times New Roman"/>
          <w:i w:val="0"/>
          <w:sz w:val="24"/>
          <w:szCs w:val="24"/>
        </w:rPr>
        <w:t xml:space="preserve">Бенефициентът е регистрирано по чл. 97а, чл. 99 и чл. 100, ал. 2 по ЗДДС (регистрация при доставка на услуги и регистрация при вътреобщностно придобиване); </w:t>
      </w:r>
    </w:p>
    <w:p w14:paraId="68AEB2E5" w14:textId="77777777" w:rsidR="00997E74" w:rsidRPr="007837DD" w:rsidRDefault="00997E74" w:rsidP="00492685">
      <w:pPr>
        <w:numPr>
          <w:ilvl w:val="0"/>
          <w:numId w:val="3"/>
        </w:numPr>
        <w:tabs>
          <w:tab w:val="num" w:pos="700"/>
        </w:tabs>
        <w:spacing w:before="120"/>
        <w:ind w:left="697" w:hanging="357"/>
        <w:jc w:val="both"/>
        <w:rPr>
          <w:rFonts w:ascii="Times New Roman" w:hAnsi="Times New Roman"/>
          <w:i w:val="0"/>
          <w:sz w:val="24"/>
          <w:szCs w:val="24"/>
        </w:rPr>
      </w:pPr>
      <w:r w:rsidRPr="007837DD">
        <w:rPr>
          <w:rFonts w:ascii="Times New Roman" w:hAnsi="Times New Roman"/>
          <w:i w:val="0"/>
          <w:sz w:val="24"/>
          <w:szCs w:val="24"/>
        </w:rPr>
        <w:t xml:space="preserve">Бенефициентът е регистрирано лице по ЗДДС на основание, различно от посоченото в точка </w:t>
      </w:r>
      <w:r w:rsidR="00DA68E5" w:rsidRPr="007837DD">
        <w:rPr>
          <w:rFonts w:ascii="Times New Roman" w:hAnsi="Times New Roman"/>
          <w:i w:val="0"/>
          <w:sz w:val="24"/>
          <w:szCs w:val="24"/>
        </w:rPr>
        <w:t xml:space="preserve">2 </w:t>
      </w:r>
      <w:r w:rsidRPr="007837DD">
        <w:rPr>
          <w:rFonts w:ascii="Times New Roman" w:hAnsi="Times New Roman"/>
          <w:i w:val="0"/>
          <w:sz w:val="24"/>
          <w:szCs w:val="24"/>
        </w:rPr>
        <w:t xml:space="preserve">и доставката на стоки и услугите, финансирани по </w:t>
      </w:r>
      <w:r w:rsidR="00463FDD">
        <w:rPr>
          <w:rFonts w:ascii="Times New Roman" w:hAnsi="Times New Roman"/>
          <w:i w:val="0"/>
          <w:sz w:val="24"/>
          <w:szCs w:val="24"/>
        </w:rPr>
        <w:t>ДБФП</w:t>
      </w:r>
      <w:r w:rsidR="00DB3280" w:rsidRPr="007837DD">
        <w:rPr>
          <w:rFonts w:ascii="Times New Roman" w:hAnsi="Times New Roman"/>
          <w:i w:val="0"/>
          <w:sz w:val="24"/>
          <w:szCs w:val="24"/>
        </w:rPr>
        <w:t>а за безвъзмездна помощ</w:t>
      </w:r>
      <w:r w:rsidRPr="007837DD">
        <w:rPr>
          <w:rFonts w:ascii="Times New Roman" w:hAnsi="Times New Roman"/>
          <w:i w:val="0"/>
          <w:sz w:val="24"/>
          <w:szCs w:val="24"/>
        </w:rPr>
        <w:t>, са предназначени за:</w:t>
      </w:r>
    </w:p>
    <w:p w14:paraId="1111DC00" w14:textId="77777777" w:rsidR="00997E74" w:rsidRPr="007837DD" w:rsidRDefault="00997E74" w:rsidP="00492685">
      <w:pPr>
        <w:numPr>
          <w:ilvl w:val="0"/>
          <w:numId w:val="10"/>
        </w:numPr>
        <w:snapToGrid w:val="0"/>
        <w:spacing w:after="60" w:line="276" w:lineRule="auto"/>
        <w:jc w:val="both"/>
        <w:rPr>
          <w:rFonts w:ascii="Times New Roman" w:hAnsi="Times New Roman"/>
          <w:i w:val="0"/>
          <w:sz w:val="24"/>
          <w:szCs w:val="24"/>
        </w:rPr>
      </w:pPr>
      <w:r w:rsidRPr="007837DD">
        <w:rPr>
          <w:rFonts w:ascii="Times New Roman" w:hAnsi="Times New Roman"/>
          <w:i w:val="0"/>
          <w:sz w:val="24"/>
          <w:szCs w:val="24"/>
        </w:rPr>
        <w:t xml:space="preserve">извършване на освободени доставки на стоки и/или услуги по глава IV на ЗДДС или </w:t>
      </w:r>
    </w:p>
    <w:p w14:paraId="7531B98C" w14:textId="77777777" w:rsidR="00744D9F" w:rsidRPr="007837DD" w:rsidRDefault="00997E74" w:rsidP="00492685">
      <w:pPr>
        <w:numPr>
          <w:ilvl w:val="0"/>
          <w:numId w:val="10"/>
        </w:numPr>
        <w:snapToGrid w:val="0"/>
        <w:spacing w:after="60" w:line="276" w:lineRule="auto"/>
        <w:jc w:val="both"/>
        <w:rPr>
          <w:rFonts w:ascii="Times New Roman" w:hAnsi="Times New Roman"/>
          <w:i w:val="0"/>
          <w:sz w:val="24"/>
          <w:szCs w:val="24"/>
        </w:rPr>
      </w:pPr>
      <w:r w:rsidRPr="007837DD">
        <w:rPr>
          <w:rFonts w:ascii="Times New Roman" w:hAnsi="Times New Roman"/>
          <w:i w:val="0"/>
          <w:sz w:val="24"/>
          <w:szCs w:val="24"/>
        </w:rPr>
        <w:t>безвъзмездни доставки на стоки и/или услуги</w:t>
      </w:r>
      <w:r w:rsidR="00744D9F" w:rsidRPr="007837DD">
        <w:rPr>
          <w:rFonts w:ascii="Times New Roman" w:hAnsi="Times New Roman"/>
          <w:i w:val="0"/>
          <w:sz w:val="24"/>
          <w:szCs w:val="24"/>
        </w:rPr>
        <w:t xml:space="preserve"> в случаите когато не са приравнени на възмездни доставки на основание на разпоредбите на чл.6, ал.3 и чл.9, ал.3 от ЗДДС; </w:t>
      </w:r>
    </w:p>
    <w:p w14:paraId="0FA82FFD" w14:textId="77777777" w:rsidR="00997E74" w:rsidRPr="007837DD" w:rsidRDefault="00744D9F" w:rsidP="00492685">
      <w:pPr>
        <w:numPr>
          <w:ilvl w:val="0"/>
          <w:numId w:val="10"/>
        </w:numPr>
        <w:snapToGrid w:val="0"/>
        <w:spacing w:after="60" w:line="276" w:lineRule="auto"/>
        <w:jc w:val="both"/>
        <w:rPr>
          <w:rFonts w:ascii="Times New Roman" w:hAnsi="Times New Roman"/>
          <w:i w:val="0"/>
          <w:sz w:val="24"/>
          <w:szCs w:val="24"/>
        </w:rPr>
      </w:pPr>
      <w:r w:rsidRPr="007837DD">
        <w:rPr>
          <w:rFonts w:ascii="Times New Roman" w:hAnsi="Times New Roman"/>
          <w:i w:val="0"/>
          <w:sz w:val="24"/>
          <w:szCs w:val="24"/>
        </w:rPr>
        <w:t>или</w:t>
      </w:r>
      <w:r w:rsidR="00B619F1" w:rsidRPr="007837DD">
        <w:rPr>
          <w:rFonts w:ascii="Times New Roman" w:hAnsi="Times New Roman"/>
          <w:i w:val="0"/>
          <w:sz w:val="24"/>
          <w:szCs w:val="24"/>
        </w:rPr>
        <w:t xml:space="preserve"> </w:t>
      </w:r>
      <w:r w:rsidR="00997E74" w:rsidRPr="007837DD">
        <w:rPr>
          <w:rFonts w:ascii="Times New Roman" w:hAnsi="Times New Roman"/>
          <w:i w:val="0"/>
          <w:sz w:val="24"/>
          <w:szCs w:val="24"/>
        </w:rPr>
        <w:t>дейности</w:t>
      </w:r>
      <w:r w:rsidRPr="007837DD">
        <w:rPr>
          <w:rFonts w:ascii="Times New Roman" w:hAnsi="Times New Roman"/>
          <w:i w:val="0"/>
          <w:sz w:val="24"/>
          <w:szCs w:val="24"/>
        </w:rPr>
        <w:t xml:space="preserve"> за извършването</w:t>
      </w:r>
      <w:r w:rsidR="00B619F1" w:rsidRPr="007837DD">
        <w:rPr>
          <w:rFonts w:ascii="Times New Roman" w:hAnsi="Times New Roman"/>
          <w:i w:val="0"/>
          <w:sz w:val="24"/>
          <w:szCs w:val="24"/>
        </w:rPr>
        <w:t>,</w:t>
      </w:r>
      <w:r w:rsidRPr="007837DD">
        <w:rPr>
          <w:rFonts w:ascii="Times New Roman" w:hAnsi="Times New Roman"/>
          <w:i w:val="0"/>
          <w:sz w:val="24"/>
          <w:szCs w:val="24"/>
        </w:rPr>
        <w:t xml:space="preserve"> на които бенефициента не</w:t>
      </w:r>
      <w:r w:rsidR="00B619F1" w:rsidRPr="007837DD">
        <w:rPr>
          <w:rFonts w:ascii="Times New Roman" w:hAnsi="Times New Roman"/>
          <w:i w:val="0"/>
          <w:sz w:val="24"/>
          <w:szCs w:val="24"/>
        </w:rPr>
        <w:t xml:space="preserve"> е</w:t>
      </w:r>
      <w:r w:rsidRPr="007837DD">
        <w:rPr>
          <w:rFonts w:ascii="Times New Roman" w:hAnsi="Times New Roman"/>
          <w:i w:val="0"/>
          <w:sz w:val="24"/>
          <w:szCs w:val="24"/>
        </w:rPr>
        <w:t xml:space="preserve"> данъчно задължено лице, т.е. различни от</w:t>
      </w:r>
      <w:r w:rsidR="00997E74" w:rsidRPr="007837DD">
        <w:rPr>
          <w:rFonts w:ascii="Times New Roman" w:hAnsi="Times New Roman"/>
          <w:i w:val="0"/>
          <w:sz w:val="24"/>
          <w:szCs w:val="24"/>
        </w:rPr>
        <w:t xml:space="preserve">, изброените в чл.3, ал.5, т.1 и т.2 от ЗДДС. </w:t>
      </w:r>
    </w:p>
    <w:p w14:paraId="4245C7C4" w14:textId="77777777" w:rsidR="00744D9F" w:rsidRPr="007837DD" w:rsidRDefault="00997E74" w:rsidP="00492685">
      <w:pPr>
        <w:numPr>
          <w:ilvl w:val="0"/>
          <w:numId w:val="3"/>
        </w:numPr>
        <w:tabs>
          <w:tab w:val="num" w:pos="700"/>
        </w:tabs>
        <w:spacing w:before="120"/>
        <w:ind w:left="697" w:hanging="357"/>
        <w:jc w:val="both"/>
        <w:rPr>
          <w:rFonts w:ascii="Times New Roman" w:hAnsi="Times New Roman"/>
          <w:i w:val="0"/>
          <w:sz w:val="24"/>
          <w:szCs w:val="24"/>
        </w:rPr>
      </w:pPr>
      <w:r w:rsidRPr="007837DD">
        <w:rPr>
          <w:rFonts w:ascii="Times New Roman" w:hAnsi="Times New Roman"/>
          <w:i w:val="0"/>
          <w:sz w:val="24"/>
          <w:szCs w:val="24"/>
        </w:rPr>
        <w:t xml:space="preserve">Бенефициентът е регистрирано лице по ЗДДС </w:t>
      </w:r>
      <w:r w:rsidR="00744D9F" w:rsidRPr="007837DD">
        <w:rPr>
          <w:rFonts w:ascii="Times New Roman" w:hAnsi="Times New Roman"/>
          <w:i w:val="0"/>
          <w:sz w:val="24"/>
          <w:szCs w:val="24"/>
        </w:rPr>
        <w:t xml:space="preserve">на основание различно от посоченото </w:t>
      </w:r>
      <w:r w:rsidR="00744D9F" w:rsidRPr="007837DD">
        <w:rPr>
          <w:rFonts w:ascii="Times New Roman" w:hAnsi="Times New Roman"/>
          <w:b/>
          <w:i w:val="0"/>
          <w:sz w:val="24"/>
          <w:szCs w:val="24"/>
        </w:rPr>
        <w:t xml:space="preserve">в т.4 </w:t>
      </w:r>
      <w:r w:rsidRPr="007837DD">
        <w:rPr>
          <w:rFonts w:ascii="Times New Roman" w:hAnsi="Times New Roman"/>
          <w:b/>
          <w:i w:val="0"/>
          <w:sz w:val="24"/>
          <w:szCs w:val="24"/>
        </w:rPr>
        <w:t>и правото на приспадане на данъчен кредит за получените доставки на стоки</w:t>
      </w:r>
      <w:r w:rsidRPr="007837DD">
        <w:rPr>
          <w:rFonts w:ascii="Times New Roman" w:hAnsi="Times New Roman"/>
          <w:i w:val="0"/>
          <w:sz w:val="24"/>
          <w:szCs w:val="24"/>
        </w:rPr>
        <w:t xml:space="preserve"> и/или услуги, </w:t>
      </w:r>
      <w:r w:rsidR="00B117E1" w:rsidRPr="007837DD">
        <w:rPr>
          <w:rFonts w:ascii="Times New Roman" w:hAnsi="Times New Roman"/>
          <w:i w:val="0"/>
          <w:sz w:val="24"/>
          <w:szCs w:val="24"/>
        </w:rPr>
        <w:t xml:space="preserve">финансирани по </w:t>
      </w:r>
      <w:r w:rsidR="00463FDD">
        <w:rPr>
          <w:rFonts w:ascii="Times New Roman" w:hAnsi="Times New Roman"/>
          <w:i w:val="0"/>
          <w:sz w:val="24"/>
          <w:szCs w:val="24"/>
        </w:rPr>
        <w:t>ДБФП</w:t>
      </w:r>
      <w:r w:rsidR="00B117E1" w:rsidRPr="007837DD">
        <w:rPr>
          <w:rFonts w:ascii="Times New Roman" w:hAnsi="Times New Roman"/>
          <w:i w:val="0"/>
          <w:sz w:val="24"/>
          <w:szCs w:val="24"/>
        </w:rPr>
        <w:t>а за безвъзмездна помощ</w:t>
      </w:r>
      <w:r w:rsidRPr="007837DD">
        <w:rPr>
          <w:rFonts w:ascii="Times New Roman" w:hAnsi="Times New Roman"/>
          <w:i w:val="0"/>
          <w:sz w:val="24"/>
          <w:szCs w:val="24"/>
        </w:rPr>
        <w:t>, не е налице на основание чл. 70, ал. 1, т. 4, 5 от същия закон</w:t>
      </w:r>
      <w:r w:rsidR="00744D9F" w:rsidRPr="007837DD">
        <w:rPr>
          <w:rFonts w:ascii="Times New Roman" w:hAnsi="Times New Roman"/>
          <w:i w:val="0"/>
          <w:sz w:val="24"/>
          <w:szCs w:val="24"/>
        </w:rPr>
        <w:t>;</w:t>
      </w:r>
    </w:p>
    <w:p w14:paraId="0A0D6F4A" w14:textId="77777777" w:rsidR="00744D9F" w:rsidRPr="007837DD" w:rsidRDefault="00744D9F" w:rsidP="00492685">
      <w:pPr>
        <w:pStyle w:val="ListParagraph"/>
        <w:numPr>
          <w:ilvl w:val="0"/>
          <w:numId w:val="3"/>
        </w:numPr>
        <w:spacing w:before="120"/>
        <w:jc w:val="both"/>
        <w:rPr>
          <w:rFonts w:ascii="Times New Roman" w:hAnsi="Times New Roman"/>
          <w:i w:val="0"/>
          <w:sz w:val="24"/>
          <w:szCs w:val="24"/>
        </w:rPr>
      </w:pPr>
      <w:r w:rsidRPr="007837DD">
        <w:rPr>
          <w:rFonts w:ascii="Times New Roman" w:hAnsi="Times New Roman"/>
          <w:i w:val="0"/>
          <w:sz w:val="24"/>
          <w:szCs w:val="24"/>
        </w:rPr>
        <w:t>Бенефициентът е регистрирано лице по ЗДДС на основание, различно от посоченото в т. 2, и за доставки на стоки с характер на дълготрайни активи, включително на недвижими имоти, които ще се използват както за независима икономическа дейност, така и за цели, различни от нея (дейности, за извършването, на които бенефициентът не е данъчно задължено лице по смисъла на чл. 3, ал.5 от ЗДДС) е приложил разпоредбите на чл.71а и чл.71б от ЗДДС. В тези случаи като невъзстановим ДДС (допустим за финансиране) се третира размера на начисления за доставките ДДС, за който не е приспаднат данъчен кредит, тъй като е пропор</w:t>
      </w:r>
      <w:r w:rsidR="00911CDB">
        <w:rPr>
          <w:rFonts w:ascii="Times New Roman" w:hAnsi="Times New Roman"/>
          <w:i w:val="0"/>
          <w:sz w:val="24"/>
          <w:szCs w:val="24"/>
        </w:rPr>
        <w:t>ционално относим за целите, раз</w:t>
      </w:r>
      <w:r w:rsidRPr="007837DD">
        <w:rPr>
          <w:rFonts w:ascii="Times New Roman" w:hAnsi="Times New Roman"/>
          <w:i w:val="0"/>
          <w:sz w:val="24"/>
          <w:szCs w:val="24"/>
        </w:rPr>
        <w:t>лични от независимата икономическа дейност на бенефициента.</w:t>
      </w:r>
    </w:p>
    <w:p w14:paraId="40732F7E" w14:textId="77777777" w:rsidR="00744D9F" w:rsidRPr="007837DD" w:rsidRDefault="00744D9F" w:rsidP="00744D9F">
      <w:pPr>
        <w:spacing w:before="120"/>
        <w:ind w:firstLine="709"/>
        <w:jc w:val="both"/>
        <w:rPr>
          <w:rFonts w:ascii="Times New Roman" w:hAnsi="Times New Roman"/>
          <w:i w:val="0"/>
          <w:sz w:val="24"/>
          <w:szCs w:val="24"/>
        </w:rPr>
      </w:pPr>
      <w:r w:rsidRPr="007837DD">
        <w:rPr>
          <w:rFonts w:ascii="Times New Roman" w:hAnsi="Times New Roman"/>
          <w:i w:val="0"/>
          <w:sz w:val="24"/>
          <w:szCs w:val="24"/>
        </w:rPr>
        <w:t xml:space="preserve">Когато бенефициентът е имал право на приспадане на данъчен кредит за начисления ДДС за доставката на стоки и/или услуги, </w:t>
      </w:r>
      <w:r w:rsidR="00B117E1" w:rsidRPr="007837DD">
        <w:rPr>
          <w:rFonts w:ascii="Times New Roman" w:hAnsi="Times New Roman"/>
          <w:i w:val="0"/>
          <w:sz w:val="24"/>
          <w:szCs w:val="24"/>
        </w:rPr>
        <w:t xml:space="preserve">финансирани по </w:t>
      </w:r>
      <w:r w:rsidR="00463FDD">
        <w:rPr>
          <w:rFonts w:ascii="Times New Roman" w:hAnsi="Times New Roman"/>
          <w:i w:val="0"/>
          <w:sz w:val="24"/>
          <w:szCs w:val="24"/>
        </w:rPr>
        <w:t>ДБФП</w:t>
      </w:r>
      <w:r w:rsidR="00B117E1" w:rsidRPr="007837DD">
        <w:rPr>
          <w:rFonts w:ascii="Times New Roman" w:hAnsi="Times New Roman"/>
          <w:i w:val="0"/>
          <w:sz w:val="24"/>
          <w:szCs w:val="24"/>
        </w:rPr>
        <w:t xml:space="preserve"> </w:t>
      </w:r>
      <w:r w:rsidRPr="007837DD">
        <w:rPr>
          <w:rFonts w:ascii="Times New Roman" w:hAnsi="Times New Roman"/>
          <w:i w:val="0"/>
          <w:sz w:val="24"/>
          <w:szCs w:val="24"/>
        </w:rPr>
        <w:t>и не го е упражнил по реда и в сроковете предвидени в закона, същият представлява възстановим ДДС и съответно също е недопустим за финансиране.</w:t>
      </w:r>
    </w:p>
    <w:p w14:paraId="1DF1C4CD" w14:textId="77777777" w:rsidR="00F7316A" w:rsidRPr="007837DD" w:rsidRDefault="00F7316A" w:rsidP="0077408D">
      <w:pPr>
        <w:spacing w:before="120" w:line="276" w:lineRule="auto"/>
        <w:ind w:firstLine="708"/>
        <w:jc w:val="both"/>
        <w:rPr>
          <w:rFonts w:ascii="Times New Roman" w:hAnsi="Times New Roman"/>
          <w:i w:val="0"/>
          <w:sz w:val="24"/>
          <w:szCs w:val="24"/>
        </w:rPr>
      </w:pPr>
      <w:r w:rsidRPr="007837DD">
        <w:rPr>
          <w:rFonts w:ascii="Times New Roman" w:hAnsi="Times New Roman"/>
          <w:i w:val="0"/>
          <w:sz w:val="24"/>
          <w:szCs w:val="24"/>
        </w:rPr>
        <w:lastRenderedPageBreak/>
        <w:t xml:space="preserve">При подаване на финалния финансов отчет към </w:t>
      </w:r>
      <w:r w:rsidR="0040027F">
        <w:rPr>
          <w:rFonts w:ascii="Times New Roman" w:hAnsi="Times New Roman"/>
          <w:i w:val="0"/>
          <w:sz w:val="24"/>
          <w:szCs w:val="24"/>
        </w:rPr>
        <w:t>МТИТС</w:t>
      </w:r>
      <w:r w:rsidRPr="007837DD">
        <w:rPr>
          <w:rFonts w:ascii="Times New Roman" w:hAnsi="Times New Roman"/>
          <w:i w:val="0"/>
          <w:sz w:val="24"/>
          <w:szCs w:val="24"/>
        </w:rPr>
        <w:t>, бенефициентите следва да декларират своя статут на регистрирано или нерегистрирано лице по ЗДДС, за което представят Декларация (Приложение 2.</w:t>
      </w:r>
      <w:r w:rsidR="0019237F" w:rsidRPr="007837DD">
        <w:rPr>
          <w:rFonts w:ascii="Times New Roman" w:hAnsi="Times New Roman"/>
          <w:i w:val="0"/>
          <w:sz w:val="24"/>
          <w:szCs w:val="24"/>
        </w:rPr>
        <w:t>1</w:t>
      </w:r>
      <w:r w:rsidRPr="007837DD">
        <w:rPr>
          <w:rFonts w:ascii="Times New Roman" w:hAnsi="Times New Roman"/>
          <w:i w:val="0"/>
          <w:sz w:val="24"/>
          <w:szCs w:val="24"/>
        </w:rPr>
        <w:t xml:space="preserve"> – Декларация </w:t>
      </w:r>
      <w:r w:rsidR="0019237F" w:rsidRPr="007837DD">
        <w:rPr>
          <w:rFonts w:ascii="Times New Roman" w:hAnsi="Times New Roman"/>
          <w:i w:val="0"/>
          <w:sz w:val="24"/>
          <w:szCs w:val="24"/>
        </w:rPr>
        <w:t>1</w:t>
      </w:r>
      <w:r w:rsidRPr="007837DD">
        <w:rPr>
          <w:rFonts w:ascii="Times New Roman" w:hAnsi="Times New Roman"/>
          <w:i w:val="0"/>
          <w:sz w:val="24"/>
          <w:szCs w:val="24"/>
        </w:rPr>
        <w:t>)</w:t>
      </w:r>
      <w:r w:rsidR="00070FE1" w:rsidRPr="007837DD">
        <w:rPr>
          <w:rFonts w:ascii="Times New Roman" w:hAnsi="Times New Roman"/>
          <w:i w:val="0"/>
          <w:sz w:val="24"/>
          <w:szCs w:val="24"/>
        </w:rPr>
        <w:t xml:space="preserve">. </w:t>
      </w:r>
    </w:p>
    <w:p w14:paraId="5F179FA6" w14:textId="77777777" w:rsidR="00744D9F" w:rsidRPr="007837DD" w:rsidRDefault="00744D9F" w:rsidP="0077408D">
      <w:pPr>
        <w:spacing w:before="120" w:line="276" w:lineRule="auto"/>
        <w:ind w:firstLine="708"/>
        <w:jc w:val="both"/>
        <w:rPr>
          <w:rFonts w:ascii="Times New Roman" w:hAnsi="Times New Roman"/>
          <w:i w:val="0"/>
          <w:sz w:val="24"/>
          <w:szCs w:val="24"/>
        </w:rPr>
      </w:pPr>
      <w:r w:rsidRPr="007837DD">
        <w:rPr>
          <w:rFonts w:ascii="Times New Roman" w:hAnsi="Times New Roman"/>
          <w:i w:val="0"/>
          <w:sz w:val="24"/>
          <w:szCs w:val="24"/>
        </w:rPr>
        <w:t xml:space="preserve">Бенефициент, </w:t>
      </w:r>
      <w:r w:rsidR="0057394E" w:rsidRPr="007837DD">
        <w:rPr>
          <w:rFonts w:ascii="Times New Roman" w:hAnsi="Times New Roman"/>
          <w:i w:val="0"/>
          <w:sz w:val="24"/>
          <w:szCs w:val="24"/>
        </w:rPr>
        <w:t xml:space="preserve">който не е регистриран по ЗДДС </w:t>
      </w:r>
      <w:r w:rsidRPr="007837DD">
        <w:rPr>
          <w:rFonts w:ascii="Times New Roman" w:hAnsi="Times New Roman"/>
          <w:i w:val="0"/>
          <w:sz w:val="24"/>
          <w:szCs w:val="24"/>
        </w:rPr>
        <w:t xml:space="preserve">включва в </w:t>
      </w:r>
      <w:r w:rsidR="0057394E" w:rsidRPr="007837DD">
        <w:rPr>
          <w:rFonts w:ascii="Times New Roman" w:hAnsi="Times New Roman"/>
          <w:i w:val="0"/>
          <w:sz w:val="24"/>
          <w:szCs w:val="24"/>
        </w:rPr>
        <w:t xml:space="preserve">стойността на </w:t>
      </w:r>
      <w:r w:rsidR="0009197B" w:rsidRPr="007837DD">
        <w:rPr>
          <w:rFonts w:ascii="Times New Roman" w:hAnsi="Times New Roman"/>
          <w:i w:val="0"/>
          <w:sz w:val="24"/>
          <w:szCs w:val="24"/>
        </w:rPr>
        <w:t>разходите</w:t>
      </w:r>
      <w:r w:rsidR="0057394E" w:rsidRPr="007837DD">
        <w:rPr>
          <w:rFonts w:ascii="Times New Roman" w:hAnsi="Times New Roman"/>
          <w:i w:val="0"/>
          <w:sz w:val="24"/>
          <w:szCs w:val="24"/>
        </w:rPr>
        <w:t xml:space="preserve"> отчетени във финалния финансов отчет</w:t>
      </w:r>
      <w:r w:rsidRPr="007837DD">
        <w:rPr>
          <w:rFonts w:ascii="Times New Roman" w:hAnsi="Times New Roman"/>
          <w:i w:val="0"/>
          <w:sz w:val="24"/>
          <w:szCs w:val="24"/>
        </w:rPr>
        <w:t xml:space="preserve"> невъзстановимия ДДС за доставки на стоки и/или услуги, като допустим за фина</w:t>
      </w:r>
      <w:r w:rsidR="00911CDB">
        <w:rPr>
          <w:rFonts w:ascii="Times New Roman" w:hAnsi="Times New Roman"/>
          <w:i w:val="0"/>
          <w:sz w:val="24"/>
          <w:szCs w:val="24"/>
        </w:rPr>
        <w:t>н</w:t>
      </w:r>
      <w:r w:rsidRPr="007837DD">
        <w:rPr>
          <w:rFonts w:ascii="Times New Roman" w:hAnsi="Times New Roman"/>
          <w:i w:val="0"/>
          <w:sz w:val="24"/>
          <w:szCs w:val="24"/>
        </w:rPr>
        <w:t>сиране разход по проекта, като представя Декларация, че няма да упражни правото си на данъчен кредит по чл.74 или чл.76 от ЗДДС за налични активи или получени услуги, финансирани по оперативната програма, преди датата на регистрация по ЗДДС (</w:t>
      </w:r>
      <w:r w:rsidRPr="007837DD">
        <w:rPr>
          <w:rFonts w:ascii="Times New Roman" w:hAnsi="Times New Roman"/>
          <w:i w:val="0"/>
          <w:sz w:val="24"/>
          <w:szCs w:val="24"/>
          <w:lang w:eastAsia="en-US"/>
        </w:rPr>
        <w:t>Приложение 2.</w:t>
      </w:r>
      <w:r w:rsidR="004171A2" w:rsidRPr="007837DD">
        <w:rPr>
          <w:rFonts w:ascii="Times New Roman" w:hAnsi="Times New Roman"/>
          <w:i w:val="0"/>
          <w:sz w:val="24"/>
          <w:szCs w:val="24"/>
          <w:lang w:eastAsia="en-US"/>
        </w:rPr>
        <w:t>2</w:t>
      </w:r>
      <w:r w:rsidRPr="007837DD">
        <w:rPr>
          <w:rFonts w:ascii="Times New Roman" w:hAnsi="Times New Roman"/>
          <w:i w:val="0"/>
          <w:sz w:val="24"/>
          <w:szCs w:val="24"/>
          <w:lang w:eastAsia="en-US"/>
        </w:rPr>
        <w:t xml:space="preserve"> – Декларация 2</w:t>
      </w:r>
      <w:r w:rsidRPr="007837DD">
        <w:rPr>
          <w:rFonts w:ascii="Times New Roman" w:hAnsi="Times New Roman"/>
          <w:i w:val="0"/>
          <w:sz w:val="24"/>
          <w:szCs w:val="24"/>
        </w:rPr>
        <w:t>).</w:t>
      </w:r>
    </w:p>
    <w:p w14:paraId="28547F78" w14:textId="77777777" w:rsidR="00172AC5" w:rsidRPr="007837DD" w:rsidRDefault="00172AC5" w:rsidP="0077408D">
      <w:pPr>
        <w:spacing w:before="120" w:line="276" w:lineRule="auto"/>
        <w:ind w:firstLine="708"/>
        <w:jc w:val="both"/>
        <w:rPr>
          <w:rFonts w:ascii="Times New Roman" w:hAnsi="Times New Roman"/>
          <w:i w:val="0"/>
          <w:sz w:val="24"/>
          <w:szCs w:val="24"/>
        </w:rPr>
      </w:pPr>
      <w:r w:rsidRPr="007837DD">
        <w:rPr>
          <w:rFonts w:ascii="Times New Roman" w:hAnsi="Times New Roman"/>
          <w:i w:val="0"/>
          <w:sz w:val="24"/>
          <w:szCs w:val="24"/>
        </w:rPr>
        <w:t>Бенефициентите следва да поддържат и предоставят информация за размера на невъзстановимия данък върху добавена стойност, който се включва като допустим разход по проекта, посочвайки сумата в таблица съгласно Приложение 2.</w:t>
      </w:r>
      <w:r w:rsidR="004171A2" w:rsidRPr="007837DD">
        <w:rPr>
          <w:rFonts w:ascii="Times New Roman" w:hAnsi="Times New Roman"/>
          <w:i w:val="0"/>
          <w:sz w:val="24"/>
          <w:szCs w:val="24"/>
        </w:rPr>
        <w:t>3</w:t>
      </w:r>
      <w:r w:rsidRPr="007837DD">
        <w:rPr>
          <w:rFonts w:ascii="Times New Roman" w:hAnsi="Times New Roman"/>
          <w:i w:val="0"/>
          <w:sz w:val="24"/>
          <w:szCs w:val="24"/>
        </w:rPr>
        <w:t>, при подаване на финалния финансов отчет и искане за плащане.</w:t>
      </w:r>
    </w:p>
    <w:p w14:paraId="4CAAE21B" w14:textId="77777777" w:rsidR="003F3CCF" w:rsidRPr="007837DD" w:rsidRDefault="00655EFE"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r w:rsidRPr="007837DD">
        <w:rPr>
          <w:rFonts w:ascii="Times New Roman" w:hAnsi="Times New Roman"/>
          <w:iCs/>
          <w:szCs w:val="24"/>
          <w:lang w:eastAsia="bg-BG"/>
        </w:rPr>
        <w:t>Б</w:t>
      </w:r>
      <w:r w:rsidR="00997E74" w:rsidRPr="007837DD">
        <w:rPr>
          <w:rFonts w:ascii="Times New Roman" w:hAnsi="Times New Roman"/>
          <w:iCs/>
          <w:szCs w:val="24"/>
          <w:lang w:eastAsia="bg-BG"/>
        </w:rPr>
        <w:t>енефициентите</w:t>
      </w:r>
      <w:r w:rsidRPr="007837DD">
        <w:rPr>
          <w:rFonts w:ascii="Times New Roman" w:hAnsi="Times New Roman"/>
          <w:iCs/>
          <w:szCs w:val="24"/>
          <w:lang w:eastAsia="bg-BG"/>
        </w:rPr>
        <w:t xml:space="preserve">, които са регистрирани по ЗДДС, но третират ДДС като </w:t>
      </w:r>
      <w:r w:rsidR="00605CD6" w:rsidRPr="007837DD">
        <w:rPr>
          <w:rFonts w:ascii="Times New Roman" w:hAnsi="Times New Roman"/>
          <w:iCs/>
          <w:szCs w:val="24"/>
          <w:lang w:eastAsia="bg-BG"/>
        </w:rPr>
        <w:t>невъзстановим (допустим)</w:t>
      </w:r>
      <w:r w:rsidR="003F3CCF" w:rsidRPr="007837DD">
        <w:rPr>
          <w:rFonts w:ascii="Times New Roman" w:hAnsi="Times New Roman"/>
          <w:iCs/>
          <w:szCs w:val="24"/>
          <w:lang w:eastAsia="bg-BG"/>
        </w:rPr>
        <w:t>, съгласно останалите хипотези в Указанието на министъра на финансите</w:t>
      </w:r>
      <w:r w:rsidR="001642A8" w:rsidRPr="007837DD">
        <w:rPr>
          <w:rFonts w:ascii="Times New Roman" w:hAnsi="Times New Roman"/>
          <w:iCs/>
          <w:szCs w:val="24"/>
          <w:lang w:eastAsia="bg-BG"/>
        </w:rPr>
        <w:t>,</w:t>
      </w:r>
      <w:r w:rsidR="003F3CCF" w:rsidRPr="007837DD">
        <w:rPr>
          <w:rFonts w:ascii="Times New Roman" w:hAnsi="Times New Roman"/>
          <w:iCs/>
          <w:szCs w:val="24"/>
          <w:lang w:eastAsia="bg-BG"/>
        </w:rPr>
        <w:t xml:space="preserve"> </w:t>
      </w:r>
      <w:r w:rsidR="00997E74" w:rsidRPr="007837DD">
        <w:rPr>
          <w:rFonts w:ascii="Times New Roman" w:hAnsi="Times New Roman"/>
          <w:iCs/>
          <w:szCs w:val="24"/>
          <w:lang w:eastAsia="bg-BG"/>
        </w:rPr>
        <w:t xml:space="preserve">представят на </w:t>
      </w:r>
      <w:r w:rsidR="0040027F">
        <w:rPr>
          <w:rFonts w:ascii="Times New Roman" w:hAnsi="Times New Roman"/>
          <w:szCs w:val="24"/>
        </w:rPr>
        <w:t>МТИТС</w:t>
      </w:r>
      <w:r w:rsidR="00B117E1" w:rsidRPr="007837DD">
        <w:rPr>
          <w:rFonts w:ascii="Times New Roman" w:hAnsi="Times New Roman"/>
          <w:iCs/>
          <w:szCs w:val="24"/>
          <w:lang w:eastAsia="bg-BG"/>
        </w:rPr>
        <w:t xml:space="preserve"> </w:t>
      </w:r>
      <w:r w:rsidR="003F3CCF" w:rsidRPr="007837DD">
        <w:rPr>
          <w:rFonts w:ascii="Times New Roman" w:hAnsi="Times New Roman"/>
          <w:iCs/>
          <w:szCs w:val="24"/>
          <w:lang w:eastAsia="bg-BG"/>
        </w:rPr>
        <w:t xml:space="preserve">и </w:t>
      </w:r>
      <w:r w:rsidR="00B86F8D" w:rsidRPr="007837DD">
        <w:rPr>
          <w:rFonts w:ascii="Times New Roman" w:hAnsi="Times New Roman"/>
          <w:iCs/>
          <w:szCs w:val="24"/>
          <w:lang w:eastAsia="bg-BG"/>
        </w:rPr>
        <w:t>копие</w:t>
      </w:r>
      <w:r w:rsidR="00997E74" w:rsidRPr="007837DD">
        <w:rPr>
          <w:rFonts w:ascii="Times New Roman" w:hAnsi="Times New Roman"/>
          <w:iCs/>
          <w:szCs w:val="24"/>
          <w:lang w:eastAsia="bg-BG"/>
        </w:rPr>
        <w:t xml:space="preserve"> от дневника за покупки, за съответните данъчни периоди по чл. 72, ал. 1 от ЗДДС, от които е видно, че не е </w:t>
      </w:r>
      <w:r w:rsidR="003372BA" w:rsidRPr="007837DD">
        <w:rPr>
          <w:rFonts w:ascii="Times New Roman" w:hAnsi="Times New Roman"/>
          <w:iCs/>
          <w:szCs w:val="24"/>
          <w:lang w:eastAsia="bg-BG"/>
        </w:rPr>
        <w:t>ползван данъчен кредит</w:t>
      </w:r>
      <w:r w:rsidR="003F3CCF" w:rsidRPr="007837DD">
        <w:rPr>
          <w:rFonts w:ascii="Times New Roman" w:hAnsi="Times New Roman"/>
          <w:iCs/>
          <w:szCs w:val="24"/>
          <w:lang w:eastAsia="bg-BG"/>
        </w:rPr>
        <w:t>.</w:t>
      </w:r>
    </w:p>
    <w:p w14:paraId="52B0F289" w14:textId="77777777" w:rsidR="00E9722B" w:rsidRPr="007837DD" w:rsidRDefault="00E9722B"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r w:rsidRPr="007837DD">
        <w:rPr>
          <w:rFonts w:ascii="Times New Roman" w:hAnsi="Times New Roman"/>
          <w:iCs/>
          <w:szCs w:val="24"/>
          <w:lang w:eastAsia="bg-BG"/>
        </w:rPr>
        <w:t xml:space="preserve">Бенефициентите са длъжни да водят счетоводна отчетност, която да е достатъчна за установяване и проследяване на възстановим и невъзстановим данък върху добавена стойност по конкретния </w:t>
      </w:r>
      <w:r w:rsidR="00463FDD">
        <w:rPr>
          <w:rFonts w:ascii="Times New Roman" w:hAnsi="Times New Roman"/>
          <w:iCs/>
          <w:szCs w:val="24"/>
          <w:lang w:eastAsia="bg-BG"/>
        </w:rPr>
        <w:t>ДБФП</w:t>
      </w:r>
      <w:r w:rsidR="00B33B39" w:rsidRPr="007837DD">
        <w:rPr>
          <w:rFonts w:ascii="Times New Roman" w:hAnsi="Times New Roman"/>
          <w:iCs/>
          <w:szCs w:val="24"/>
          <w:lang w:eastAsia="bg-BG"/>
        </w:rPr>
        <w:t>.</w:t>
      </w:r>
    </w:p>
    <w:p w14:paraId="69554B9B" w14:textId="0B017C5A" w:rsidR="00D90EE3" w:rsidRDefault="00D90EE3"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p>
    <w:p w14:paraId="530C3EDE" w14:textId="089CE5E6" w:rsidR="004F0EC9" w:rsidRDefault="004F0EC9"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p>
    <w:p w14:paraId="062C4F72" w14:textId="5BE13304" w:rsidR="004F0EC9" w:rsidRDefault="004F0EC9"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p>
    <w:p w14:paraId="696F0741" w14:textId="6FAD572E" w:rsidR="004F0EC9" w:rsidRDefault="004F0EC9"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p>
    <w:p w14:paraId="67F6802C" w14:textId="431CCA85" w:rsidR="004F0EC9" w:rsidRDefault="004F0EC9"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p>
    <w:p w14:paraId="42921E8B" w14:textId="426E7D7F" w:rsidR="004F0EC9" w:rsidRDefault="004F0EC9"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p>
    <w:p w14:paraId="23D1497B" w14:textId="5FAC6B70" w:rsidR="004F0EC9" w:rsidRDefault="004F0EC9"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p>
    <w:p w14:paraId="74A28173" w14:textId="5370C2FE" w:rsidR="004F0EC9" w:rsidRDefault="004F0EC9"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p>
    <w:p w14:paraId="27F57460" w14:textId="77777777" w:rsidR="004F0EC9" w:rsidRPr="007837DD" w:rsidRDefault="004F0EC9" w:rsidP="00117FBB">
      <w:pPr>
        <w:pStyle w:val="Bodyall"/>
        <w:numPr>
          <w:ilvl w:val="0"/>
          <w:numId w:val="0"/>
        </w:numPr>
        <w:spacing w:before="100" w:beforeAutospacing="1" w:after="100" w:afterAutospacing="1" w:line="276" w:lineRule="auto"/>
        <w:ind w:firstLine="709"/>
        <w:rPr>
          <w:rFonts w:ascii="Times New Roman" w:hAnsi="Times New Roman"/>
          <w:iCs/>
          <w:szCs w:val="24"/>
          <w:lang w:eastAsia="bg-BG"/>
        </w:rPr>
      </w:pPr>
    </w:p>
    <w:p w14:paraId="08427159" w14:textId="77777777" w:rsidR="00385C5B" w:rsidRPr="007837DD" w:rsidRDefault="00385C5B" w:rsidP="00F95FD7">
      <w:pPr>
        <w:pStyle w:val="2Heading"/>
        <w:spacing w:before="0" w:after="0"/>
        <w:ind w:left="0"/>
        <w:jc w:val="center"/>
        <w:outlineLvl w:val="0"/>
        <w:rPr>
          <w:rFonts w:ascii="Times New Roman" w:hAnsi="Times New Roman"/>
          <w:szCs w:val="24"/>
        </w:rPr>
      </w:pPr>
      <w:bookmarkStart w:id="1003" w:name="_Toc491269291"/>
      <w:r w:rsidRPr="007837DD">
        <w:rPr>
          <w:rFonts w:ascii="Times New Roman" w:hAnsi="Times New Roman"/>
          <w:szCs w:val="24"/>
        </w:rPr>
        <w:lastRenderedPageBreak/>
        <w:t>ЧАСТ втора</w:t>
      </w:r>
      <w:bookmarkEnd w:id="1003"/>
    </w:p>
    <w:p w14:paraId="7803165B" w14:textId="77777777" w:rsidR="00F95FD7" w:rsidRPr="007837DD" w:rsidRDefault="00F95FD7" w:rsidP="00F95FD7">
      <w:pPr>
        <w:pStyle w:val="2Heading"/>
        <w:spacing w:before="0" w:after="0"/>
        <w:ind w:left="0"/>
        <w:jc w:val="center"/>
        <w:outlineLvl w:val="0"/>
        <w:rPr>
          <w:rFonts w:ascii="Times New Roman" w:hAnsi="Times New Roman"/>
          <w:szCs w:val="24"/>
        </w:rPr>
      </w:pPr>
      <w:bookmarkStart w:id="1004" w:name="_Toc491269292"/>
      <w:r w:rsidRPr="007837DD">
        <w:rPr>
          <w:rFonts w:ascii="Times New Roman" w:hAnsi="Times New Roman"/>
          <w:szCs w:val="24"/>
        </w:rPr>
        <w:t>ТЕХНИЧЕСКО И ФИНАНСОВО ОТЧИТАНЕ</w:t>
      </w:r>
      <w:bookmarkEnd w:id="1004"/>
    </w:p>
    <w:p w14:paraId="297D95A6" w14:textId="77777777" w:rsidR="007C25F7" w:rsidRPr="007837DD" w:rsidRDefault="0078730B" w:rsidP="009656BB">
      <w:pPr>
        <w:pStyle w:val="StyleListBullet2"/>
        <w:numPr>
          <w:ilvl w:val="0"/>
          <w:numId w:val="0"/>
        </w:numPr>
        <w:spacing w:before="100" w:beforeAutospacing="1" w:after="100" w:afterAutospacing="1" w:line="240" w:lineRule="auto"/>
        <w:ind w:firstLine="709"/>
        <w:rPr>
          <w:rFonts w:ascii="Times New Roman" w:hAnsi="Times New Roman"/>
          <w:i w:val="0"/>
          <w:sz w:val="24"/>
          <w:szCs w:val="24"/>
        </w:rPr>
      </w:pPr>
      <w:r w:rsidRPr="007837DD">
        <w:rPr>
          <w:rFonts w:ascii="Times New Roman" w:hAnsi="Times New Roman"/>
          <w:b/>
          <w:i w:val="0"/>
          <w:noProof/>
          <w:szCs w:val="24"/>
        </w:rPr>
        <mc:AlternateContent>
          <mc:Choice Requires="wps">
            <w:drawing>
              <wp:anchor distT="0" distB="0" distL="91440" distR="91440" simplePos="0" relativeHeight="251655680" behindDoc="0" locked="0" layoutInCell="1" allowOverlap="1" wp14:anchorId="6680BB1F" wp14:editId="73977CA2">
                <wp:simplePos x="0" y="0"/>
                <wp:positionH relativeFrom="column">
                  <wp:posOffset>-62865</wp:posOffset>
                </wp:positionH>
                <wp:positionV relativeFrom="paragraph">
                  <wp:posOffset>387350</wp:posOffset>
                </wp:positionV>
                <wp:extent cx="6286500" cy="1383030"/>
                <wp:effectExtent l="0" t="0" r="38100" b="647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8303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1D3C025" w14:textId="77777777" w:rsidR="000543E2" w:rsidRPr="009656BB" w:rsidRDefault="000543E2" w:rsidP="004E4F66">
                            <w:pPr>
                              <w:ind w:firstLine="709"/>
                              <w:jc w:val="both"/>
                              <w:rPr>
                                <w:rFonts w:ascii="Verdana" w:hAnsi="Verdana"/>
                                <w:b/>
                              </w:rPr>
                            </w:pPr>
                            <w:r w:rsidRPr="009656BB">
                              <w:rPr>
                                <w:rFonts w:ascii="Verdana" w:hAnsi="Verdana"/>
                                <w:b/>
                              </w:rPr>
                              <w:t>ВАЖНО!</w:t>
                            </w:r>
                          </w:p>
                          <w:p w14:paraId="137F4341" w14:textId="77777777" w:rsidR="000543E2" w:rsidRPr="00B33B39" w:rsidRDefault="000543E2" w:rsidP="004E4F66">
                            <w:pPr>
                              <w:pStyle w:val="Quote"/>
                              <w:pBdr>
                                <w:top w:val="single" w:sz="48" w:space="8" w:color="4F81BD"/>
                                <w:bottom w:val="single" w:sz="48" w:space="8" w:color="4F81BD"/>
                              </w:pBdr>
                              <w:spacing w:line="300" w:lineRule="auto"/>
                              <w:ind w:right="82"/>
                              <w:jc w:val="both"/>
                              <w:rPr>
                                <w:rFonts w:ascii="Times New Roman" w:hAnsi="Times New Roman"/>
                                <w:b/>
                                <w:sz w:val="24"/>
                                <w:szCs w:val="24"/>
                              </w:rPr>
                            </w:pPr>
                            <w:r w:rsidRPr="00B33B39">
                              <w:rPr>
                                <w:rFonts w:ascii="Times New Roman" w:hAnsi="Times New Roman"/>
                                <w:b/>
                                <w:sz w:val="24"/>
                                <w:szCs w:val="24"/>
                              </w:rPr>
                              <w:t xml:space="preserve">Всички отчети се представят </w:t>
                            </w:r>
                            <w:r>
                              <w:rPr>
                                <w:rFonts w:ascii="Times New Roman" w:hAnsi="Times New Roman"/>
                                <w:b/>
                                <w:sz w:val="24"/>
                                <w:szCs w:val="24"/>
                              </w:rPr>
                              <w:t>на</w:t>
                            </w:r>
                            <w:r w:rsidRPr="00B33B39">
                              <w:rPr>
                                <w:rFonts w:ascii="Times New Roman" w:hAnsi="Times New Roman"/>
                                <w:b/>
                                <w:sz w:val="24"/>
                                <w:szCs w:val="24"/>
                              </w:rPr>
                              <w:t xml:space="preserve"> </w:t>
                            </w:r>
                            <w:r>
                              <w:rPr>
                                <w:rFonts w:ascii="Times New Roman" w:hAnsi="Times New Roman"/>
                                <w:b/>
                                <w:sz w:val="24"/>
                                <w:szCs w:val="24"/>
                              </w:rPr>
                              <w:t>МТИТС</w:t>
                            </w:r>
                            <w:r w:rsidRPr="00B33B39">
                              <w:rPr>
                                <w:rFonts w:ascii="Times New Roman" w:hAnsi="Times New Roman"/>
                                <w:b/>
                                <w:sz w:val="24"/>
                                <w:szCs w:val="24"/>
                              </w:rPr>
                              <w:t xml:space="preserve"> чрез ИСУН 2020. Информацията по отчетите се изготвя задължително на български език.</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80BB1F" id="Text Box 4" o:spid="_x0000_s1036" type="#_x0000_t202" style="position:absolute;left:0;text-align:left;margin-left:-4.95pt;margin-top:30.5pt;width:495pt;height:108.9pt;z-index:251655680;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" strokecolor="#d99594" strokeweight="1pt">
                <v:fill color2="#e5b8b7" focus="100%" type="gradient"/>
                <v:shadow on="t" color="#622423" opacity=".5" offset="1pt"/>
                <v:textbox inset="0,7.2pt,0,7.2pt">
                  <w:txbxContent>
                    <w:p w14:paraId="61D3C025" w14:textId="77777777" w:rsidR="000543E2" w:rsidRPr="009656BB" w:rsidRDefault="000543E2" w:rsidP="004E4F66">
                      <w:pPr>
                        <w:ind w:firstLine="709"/>
                        <w:jc w:val="both"/>
                        <w:rPr>
                          <w:rFonts w:ascii="Verdana" w:hAnsi="Verdana"/>
                          <w:b/>
                        </w:rPr>
                      </w:pPr>
                      <w:r w:rsidRPr="009656BB">
                        <w:rPr>
                          <w:rFonts w:ascii="Verdana" w:hAnsi="Verdana"/>
                          <w:b/>
                        </w:rPr>
                        <w:t>ВАЖНО!</w:t>
                      </w:r>
                    </w:p>
                    <w:p w14:paraId="137F4341" w14:textId="77777777" w:rsidR="000543E2" w:rsidRPr="00B33B39" w:rsidRDefault="000543E2" w:rsidP="004E4F66">
                      <w:pPr>
                        <w:pStyle w:val="affa"/>
                        <w:pBdr>
                          <w:top w:val="single" w:sz="48" w:space="8" w:color="4F81BD"/>
                          <w:bottom w:val="single" w:sz="48" w:space="8" w:color="4F81BD"/>
                        </w:pBdr>
                        <w:spacing w:line="300" w:lineRule="auto"/>
                        <w:ind w:right="82"/>
                        <w:jc w:val="both"/>
                        <w:rPr>
                          <w:rFonts w:ascii="Times New Roman" w:hAnsi="Times New Roman"/>
                          <w:b/>
                          <w:sz w:val="24"/>
                          <w:szCs w:val="24"/>
                        </w:rPr>
                      </w:pPr>
                      <w:r w:rsidRPr="00B33B39">
                        <w:rPr>
                          <w:rFonts w:ascii="Times New Roman" w:hAnsi="Times New Roman"/>
                          <w:b/>
                          <w:sz w:val="24"/>
                          <w:szCs w:val="24"/>
                        </w:rPr>
                        <w:t xml:space="preserve">Всички отчети се представят </w:t>
                      </w:r>
                      <w:r>
                        <w:rPr>
                          <w:rFonts w:ascii="Times New Roman" w:hAnsi="Times New Roman"/>
                          <w:b/>
                          <w:sz w:val="24"/>
                          <w:szCs w:val="24"/>
                        </w:rPr>
                        <w:t>на</w:t>
                      </w:r>
                      <w:r w:rsidRPr="00B33B39">
                        <w:rPr>
                          <w:rFonts w:ascii="Times New Roman" w:hAnsi="Times New Roman"/>
                          <w:b/>
                          <w:sz w:val="24"/>
                          <w:szCs w:val="24"/>
                        </w:rPr>
                        <w:t xml:space="preserve"> </w:t>
                      </w:r>
                      <w:r>
                        <w:rPr>
                          <w:rFonts w:ascii="Times New Roman" w:hAnsi="Times New Roman"/>
                          <w:b/>
                          <w:sz w:val="24"/>
                          <w:szCs w:val="24"/>
                        </w:rPr>
                        <w:t>МТИТС</w:t>
                      </w:r>
                      <w:r w:rsidRPr="00B33B39">
                        <w:rPr>
                          <w:rFonts w:ascii="Times New Roman" w:hAnsi="Times New Roman"/>
                          <w:b/>
                          <w:sz w:val="24"/>
                          <w:szCs w:val="24"/>
                        </w:rPr>
                        <w:t xml:space="preserve"> чрез ИСУН 2020. Информацията по отчетите се изготвя задължително на български език.</w:t>
                      </w:r>
                    </w:p>
                  </w:txbxContent>
                </v:textbox>
                <w10:wrap type="topAndBottom"/>
              </v:shape>
            </w:pict>
          </mc:Fallback>
        </mc:AlternateContent>
      </w:r>
    </w:p>
    <w:p w14:paraId="51E2CD0E" w14:textId="77777777" w:rsidR="00DD549B" w:rsidRDefault="00DD549B" w:rsidP="009656BB">
      <w:pPr>
        <w:pStyle w:val="StyleListBullet2"/>
        <w:numPr>
          <w:ilvl w:val="0"/>
          <w:numId w:val="0"/>
        </w:numPr>
        <w:spacing w:before="100" w:beforeAutospacing="1" w:after="100" w:afterAutospacing="1" w:line="240" w:lineRule="auto"/>
        <w:ind w:firstLine="709"/>
        <w:rPr>
          <w:rFonts w:ascii="Times New Roman" w:hAnsi="Times New Roman"/>
          <w:i w:val="0"/>
          <w:sz w:val="24"/>
          <w:szCs w:val="24"/>
        </w:rPr>
      </w:pPr>
    </w:p>
    <w:p w14:paraId="04E1846E" w14:textId="77777777" w:rsidR="00402C31" w:rsidRPr="007837DD" w:rsidRDefault="00402C31" w:rsidP="009656BB">
      <w:pPr>
        <w:pStyle w:val="StyleListBullet2"/>
        <w:numPr>
          <w:ilvl w:val="0"/>
          <w:numId w:val="0"/>
        </w:numPr>
        <w:spacing w:before="100" w:beforeAutospacing="1" w:after="100" w:afterAutospacing="1" w:line="240" w:lineRule="auto"/>
        <w:ind w:firstLine="709"/>
        <w:rPr>
          <w:rFonts w:ascii="Times New Roman" w:hAnsi="Times New Roman"/>
          <w:i w:val="0"/>
          <w:sz w:val="24"/>
          <w:szCs w:val="24"/>
        </w:rPr>
      </w:pPr>
      <w:r w:rsidRPr="007837DD">
        <w:rPr>
          <w:rFonts w:ascii="Times New Roman" w:hAnsi="Times New Roman"/>
          <w:i w:val="0"/>
          <w:sz w:val="24"/>
          <w:szCs w:val="24"/>
        </w:rPr>
        <w:t>Бенефициентът трябва да гарантира, че отпуснатите средства по проек</w:t>
      </w:r>
      <w:r w:rsidR="00D90EE3">
        <w:rPr>
          <w:rFonts w:ascii="Times New Roman" w:hAnsi="Times New Roman"/>
          <w:i w:val="0"/>
          <w:sz w:val="24"/>
          <w:szCs w:val="24"/>
        </w:rPr>
        <w:t xml:space="preserve">та </w:t>
      </w:r>
      <w:r w:rsidR="0050577C">
        <w:rPr>
          <w:rFonts w:ascii="Times New Roman" w:hAnsi="Times New Roman"/>
          <w:i w:val="0"/>
          <w:sz w:val="24"/>
          <w:szCs w:val="24"/>
        </w:rPr>
        <w:t>са разходвани</w:t>
      </w:r>
      <w:r w:rsidRPr="007837DD">
        <w:rPr>
          <w:rFonts w:ascii="Times New Roman" w:hAnsi="Times New Roman"/>
          <w:i w:val="0"/>
          <w:sz w:val="24"/>
          <w:szCs w:val="24"/>
        </w:rPr>
        <w:t xml:space="preserve"> в съответствие с националното законодателство и с установените норми на ЕС, спазвайки принципите за икономичност, ефективност и ефикасност.</w:t>
      </w:r>
    </w:p>
    <w:p w14:paraId="5AA22A7B" w14:textId="77777777" w:rsidR="00295BE7" w:rsidRPr="007837DD" w:rsidRDefault="003B279D" w:rsidP="009656BB">
      <w:pPr>
        <w:autoSpaceDE w:val="0"/>
        <w:autoSpaceDN w:val="0"/>
        <w:adjustRightInd w:val="0"/>
        <w:spacing w:before="100" w:beforeAutospacing="1" w:after="100" w:afterAutospacing="1"/>
        <w:ind w:firstLine="709"/>
        <w:jc w:val="both"/>
        <w:rPr>
          <w:rFonts w:ascii="Times New Roman" w:hAnsi="Times New Roman"/>
          <w:i w:val="0"/>
          <w:sz w:val="24"/>
          <w:szCs w:val="24"/>
        </w:rPr>
      </w:pPr>
      <w:r w:rsidRPr="007837DD">
        <w:rPr>
          <w:rFonts w:ascii="Times New Roman" w:hAnsi="Times New Roman"/>
          <w:i w:val="0"/>
          <w:sz w:val="24"/>
          <w:szCs w:val="24"/>
        </w:rPr>
        <w:t xml:space="preserve">Необходимата информация за отчитане на изпълнението на </w:t>
      </w:r>
      <w:r w:rsidR="009372D4" w:rsidRPr="007837DD">
        <w:rPr>
          <w:rFonts w:ascii="Times New Roman" w:hAnsi="Times New Roman"/>
          <w:i w:val="0"/>
          <w:sz w:val="24"/>
          <w:szCs w:val="24"/>
        </w:rPr>
        <w:t xml:space="preserve">проекта </w:t>
      </w:r>
      <w:r w:rsidRPr="007837DD">
        <w:rPr>
          <w:rFonts w:ascii="Times New Roman" w:hAnsi="Times New Roman"/>
          <w:i w:val="0"/>
          <w:sz w:val="24"/>
          <w:szCs w:val="24"/>
        </w:rPr>
        <w:t xml:space="preserve">се подава към </w:t>
      </w:r>
      <w:r w:rsidR="0040027F">
        <w:rPr>
          <w:rFonts w:ascii="Times New Roman" w:hAnsi="Times New Roman"/>
          <w:i w:val="0"/>
          <w:sz w:val="24"/>
          <w:szCs w:val="24"/>
        </w:rPr>
        <w:t>МТИТС</w:t>
      </w:r>
      <w:r w:rsidR="008026D1" w:rsidRPr="007837DD">
        <w:rPr>
          <w:rFonts w:ascii="Times New Roman" w:hAnsi="Times New Roman"/>
          <w:i w:val="0"/>
          <w:sz w:val="24"/>
          <w:szCs w:val="24"/>
        </w:rPr>
        <w:t xml:space="preserve"> </w:t>
      </w:r>
      <w:r w:rsidRPr="007837DD">
        <w:rPr>
          <w:rFonts w:ascii="Times New Roman" w:hAnsi="Times New Roman"/>
          <w:i w:val="0"/>
          <w:sz w:val="24"/>
          <w:szCs w:val="24"/>
        </w:rPr>
        <w:t xml:space="preserve">чрез ИСУН 2020. При изготвянето на документи в процеса на изпълнение на проекта и при неговото отчитане задължително се спазват образците, приложени към настоящото ръководство. </w:t>
      </w:r>
    </w:p>
    <w:p w14:paraId="1A448535" w14:textId="77777777" w:rsidR="00402C31" w:rsidRPr="007837DD" w:rsidRDefault="003B279D" w:rsidP="009656BB">
      <w:pPr>
        <w:autoSpaceDE w:val="0"/>
        <w:autoSpaceDN w:val="0"/>
        <w:adjustRightInd w:val="0"/>
        <w:spacing w:before="100" w:beforeAutospacing="1" w:after="100" w:afterAutospacing="1"/>
        <w:ind w:firstLine="709"/>
        <w:jc w:val="both"/>
        <w:rPr>
          <w:rFonts w:ascii="Times New Roman" w:hAnsi="Times New Roman"/>
          <w:i w:val="0"/>
          <w:sz w:val="24"/>
          <w:szCs w:val="24"/>
        </w:rPr>
      </w:pPr>
      <w:r w:rsidRPr="007837DD">
        <w:rPr>
          <w:rFonts w:ascii="Times New Roman" w:hAnsi="Times New Roman"/>
          <w:i w:val="0"/>
          <w:sz w:val="24"/>
          <w:szCs w:val="24"/>
        </w:rPr>
        <w:t xml:space="preserve">При </w:t>
      </w:r>
      <w:r w:rsidRPr="007837DD">
        <w:rPr>
          <w:rFonts w:ascii="Times New Roman" w:hAnsi="Times New Roman"/>
          <w:b/>
          <w:i w:val="0"/>
          <w:sz w:val="24"/>
          <w:szCs w:val="24"/>
        </w:rPr>
        <w:t>техническото отчитане</w:t>
      </w:r>
      <w:r w:rsidR="00402C31" w:rsidRPr="007837DD">
        <w:rPr>
          <w:rFonts w:ascii="Times New Roman" w:hAnsi="Times New Roman"/>
          <w:b/>
          <w:bCs/>
          <w:i w:val="0"/>
          <w:sz w:val="24"/>
          <w:szCs w:val="24"/>
        </w:rPr>
        <w:t xml:space="preserve"> </w:t>
      </w:r>
      <w:r w:rsidR="001E44BB" w:rsidRPr="007837DD">
        <w:rPr>
          <w:rFonts w:ascii="Times New Roman" w:hAnsi="Times New Roman"/>
          <w:i w:val="0"/>
          <w:sz w:val="24"/>
          <w:szCs w:val="24"/>
        </w:rPr>
        <w:t>следва да се представи кратко описание за същността на проектната дейност, изпълнена за преодоляване на недостига на средства или липса на ликвидност, настъпили в резултат от епидемичния взрив от COVID-19. Файлът може да бъде сканирано копие на документа с видим подпис на бенефициента или упълномощено от него лице или подписан с КЕП.</w:t>
      </w:r>
    </w:p>
    <w:p w14:paraId="51B6F188" w14:textId="77777777" w:rsidR="00402C31" w:rsidRPr="007837DD" w:rsidRDefault="00402C31" w:rsidP="009656BB">
      <w:pPr>
        <w:autoSpaceDE w:val="0"/>
        <w:autoSpaceDN w:val="0"/>
        <w:adjustRightInd w:val="0"/>
        <w:spacing w:before="100" w:beforeAutospacing="1" w:after="100" w:afterAutospacing="1"/>
        <w:ind w:firstLine="709"/>
        <w:jc w:val="both"/>
        <w:rPr>
          <w:rFonts w:ascii="Times New Roman" w:hAnsi="Times New Roman"/>
          <w:i w:val="0"/>
          <w:sz w:val="24"/>
          <w:szCs w:val="24"/>
        </w:rPr>
      </w:pPr>
      <w:r w:rsidRPr="007837DD">
        <w:rPr>
          <w:rFonts w:ascii="Times New Roman" w:hAnsi="Times New Roman"/>
          <w:i w:val="0"/>
          <w:sz w:val="24"/>
          <w:szCs w:val="24"/>
        </w:rPr>
        <w:t xml:space="preserve">Във </w:t>
      </w:r>
      <w:r w:rsidRPr="007837DD">
        <w:rPr>
          <w:rFonts w:ascii="Times New Roman" w:hAnsi="Times New Roman"/>
          <w:b/>
          <w:bCs/>
          <w:i w:val="0"/>
          <w:sz w:val="24"/>
          <w:szCs w:val="24"/>
        </w:rPr>
        <w:t xml:space="preserve">финансовия отчет </w:t>
      </w:r>
      <w:r w:rsidRPr="007837DD">
        <w:rPr>
          <w:rFonts w:ascii="Times New Roman" w:hAnsi="Times New Roman"/>
          <w:i w:val="0"/>
          <w:sz w:val="24"/>
          <w:szCs w:val="24"/>
        </w:rPr>
        <w:t>се отчитат направените разходи. Към отчета се прилагат</w:t>
      </w:r>
      <w:r w:rsidR="00BC6976" w:rsidRPr="007837DD">
        <w:rPr>
          <w:rFonts w:ascii="Times New Roman" w:hAnsi="Times New Roman"/>
          <w:i w:val="0"/>
          <w:sz w:val="24"/>
          <w:szCs w:val="24"/>
        </w:rPr>
        <w:t xml:space="preserve"> съответните разходооправдателни документи и счетоводни</w:t>
      </w:r>
      <w:r w:rsidRPr="007837DD">
        <w:rPr>
          <w:rFonts w:ascii="Times New Roman" w:hAnsi="Times New Roman"/>
          <w:i w:val="0"/>
          <w:sz w:val="24"/>
          <w:szCs w:val="24"/>
        </w:rPr>
        <w:t xml:space="preserve"> документи.</w:t>
      </w:r>
    </w:p>
    <w:p w14:paraId="725CDFD8" w14:textId="77777777" w:rsidR="00D90EE3" w:rsidRDefault="00402C31" w:rsidP="00DD549B">
      <w:pPr>
        <w:autoSpaceDE w:val="0"/>
        <w:autoSpaceDN w:val="0"/>
        <w:adjustRightInd w:val="0"/>
        <w:spacing w:before="100" w:beforeAutospacing="1" w:after="100" w:afterAutospacing="1"/>
        <w:ind w:firstLine="709"/>
        <w:jc w:val="both"/>
        <w:rPr>
          <w:rFonts w:ascii="Times New Roman" w:hAnsi="Times New Roman"/>
          <w:i w:val="0"/>
          <w:sz w:val="24"/>
          <w:szCs w:val="24"/>
        </w:rPr>
      </w:pPr>
      <w:r w:rsidRPr="007837DD">
        <w:rPr>
          <w:rFonts w:ascii="Times New Roman" w:hAnsi="Times New Roman"/>
          <w:i w:val="0"/>
          <w:sz w:val="24"/>
          <w:szCs w:val="24"/>
        </w:rPr>
        <w:t>В</w:t>
      </w:r>
      <w:r w:rsidR="004171A2" w:rsidRPr="007837DD">
        <w:rPr>
          <w:rFonts w:ascii="Times New Roman" w:hAnsi="Times New Roman"/>
          <w:i w:val="0"/>
          <w:sz w:val="24"/>
          <w:szCs w:val="24"/>
        </w:rPr>
        <w:t>ъв финансовия отчет</w:t>
      </w:r>
      <w:r w:rsidRPr="007837DD">
        <w:rPr>
          <w:rFonts w:ascii="Times New Roman" w:hAnsi="Times New Roman"/>
          <w:b/>
          <w:bCs/>
          <w:i w:val="0"/>
          <w:sz w:val="24"/>
          <w:szCs w:val="24"/>
        </w:rPr>
        <w:t xml:space="preserve"> </w:t>
      </w:r>
      <w:r w:rsidRPr="007837DD">
        <w:rPr>
          <w:rFonts w:ascii="Times New Roman" w:hAnsi="Times New Roman"/>
          <w:i w:val="0"/>
          <w:sz w:val="24"/>
          <w:szCs w:val="24"/>
        </w:rPr>
        <w:t xml:space="preserve">се включват реално извършени и платени разходи. </w:t>
      </w:r>
      <w:r w:rsidR="004171A2" w:rsidRPr="007837DD">
        <w:rPr>
          <w:rFonts w:ascii="Times New Roman" w:hAnsi="Times New Roman"/>
          <w:i w:val="0"/>
          <w:sz w:val="24"/>
          <w:szCs w:val="24"/>
        </w:rPr>
        <w:t xml:space="preserve">В отчета се </w:t>
      </w:r>
      <w:r w:rsidRPr="007837DD">
        <w:rPr>
          <w:rFonts w:ascii="Times New Roman" w:hAnsi="Times New Roman"/>
          <w:i w:val="0"/>
          <w:sz w:val="24"/>
          <w:szCs w:val="24"/>
        </w:rPr>
        <w:t>включва</w:t>
      </w:r>
      <w:r w:rsidR="004171A2" w:rsidRPr="007837DD">
        <w:rPr>
          <w:rFonts w:ascii="Times New Roman" w:hAnsi="Times New Roman"/>
          <w:i w:val="0"/>
          <w:sz w:val="24"/>
          <w:szCs w:val="24"/>
        </w:rPr>
        <w:t>т</w:t>
      </w:r>
      <w:r w:rsidRPr="007837DD">
        <w:rPr>
          <w:rFonts w:ascii="Times New Roman" w:hAnsi="Times New Roman"/>
          <w:i w:val="0"/>
          <w:sz w:val="24"/>
          <w:szCs w:val="24"/>
        </w:rPr>
        <w:t xml:space="preserve"> допустими и действително извършени от бенефициента разходи и </w:t>
      </w:r>
      <w:r w:rsidR="0012119B" w:rsidRPr="007837DD">
        <w:rPr>
          <w:rFonts w:ascii="Times New Roman" w:hAnsi="Times New Roman"/>
          <w:i w:val="0"/>
          <w:sz w:val="24"/>
          <w:szCs w:val="24"/>
        </w:rPr>
        <w:t>същите</w:t>
      </w:r>
      <w:r w:rsidR="004171A2" w:rsidRPr="007837DD">
        <w:rPr>
          <w:rFonts w:ascii="Times New Roman" w:hAnsi="Times New Roman"/>
          <w:i w:val="0"/>
          <w:sz w:val="24"/>
          <w:szCs w:val="24"/>
        </w:rPr>
        <w:t xml:space="preserve"> </w:t>
      </w:r>
      <w:r w:rsidRPr="007837DD">
        <w:rPr>
          <w:rFonts w:ascii="Times New Roman" w:hAnsi="Times New Roman"/>
          <w:i w:val="0"/>
          <w:sz w:val="24"/>
          <w:szCs w:val="24"/>
        </w:rPr>
        <w:t>се основава</w:t>
      </w:r>
      <w:r w:rsidR="0012119B" w:rsidRPr="007837DD">
        <w:rPr>
          <w:rFonts w:ascii="Times New Roman" w:hAnsi="Times New Roman"/>
          <w:i w:val="0"/>
          <w:sz w:val="24"/>
          <w:szCs w:val="24"/>
        </w:rPr>
        <w:t>т</w:t>
      </w:r>
      <w:r w:rsidRPr="007837DD">
        <w:rPr>
          <w:rFonts w:ascii="Times New Roman" w:hAnsi="Times New Roman"/>
          <w:i w:val="0"/>
          <w:sz w:val="24"/>
          <w:szCs w:val="24"/>
        </w:rPr>
        <w:t xml:space="preserve"> на фактури и/или документи с </w:t>
      </w:r>
      <w:r w:rsidR="002F1041" w:rsidRPr="007837DD">
        <w:rPr>
          <w:rFonts w:ascii="Times New Roman" w:hAnsi="Times New Roman"/>
          <w:i w:val="0"/>
          <w:sz w:val="24"/>
          <w:szCs w:val="24"/>
        </w:rPr>
        <w:t xml:space="preserve">еквивалентна </w:t>
      </w:r>
      <w:r w:rsidRPr="007837DD">
        <w:rPr>
          <w:rFonts w:ascii="Times New Roman" w:hAnsi="Times New Roman"/>
          <w:i w:val="0"/>
          <w:sz w:val="24"/>
          <w:szCs w:val="24"/>
        </w:rPr>
        <w:t>доказателствена стойност, които се съхраняват при бенефициента</w:t>
      </w:r>
      <w:r w:rsidR="005276B7">
        <w:rPr>
          <w:rFonts w:ascii="Times New Roman" w:hAnsi="Times New Roman"/>
          <w:i w:val="0"/>
          <w:sz w:val="24"/>
          <w:szCs w:val="24"/>
        </w:rPr>
        <w:t>.</w:t>
      </w:r>
    </w:p>
    <w:p w14:paraId="700461D1" w14:textId="77777777" w:rsidR="003C3ED6" w:rsidRPr="00857BD1" w:rsidRDefault="003C3ED6" w:rsidP="00B46ACE">
      <w:pPr>
        <w:autoSpaceDE w:val="0"/>
        <w:autoSpaceDN w:val="0"/>
        <w:adjustRightInd w:val="0"/>
        <w:spacing w:before="100" w:beforeAutospacing="1" w:after="100" w:afterAutospacing="1"/>
        <w:ind w:firstLine="709"/>
        <w:jc w:val="both"/>
        <w:rPr>
          <w:rFonts w:ascii="Times New Roman" w:hAnsi="Times New Roman"/>
          <w:b/>
          <w:i w:val="0"/>
          <w:sz w:val="24"/>
          <w:szCs w:val="24"/>
        </w:rPr>
      </w:pPr>
      <w:bookmarkStart w:id="1005" w:name="_Toc456860908"/>
      <w:bookmarkStart w:id="1006" w:name="_Toc472583522"/>
      <w:bookmarkStart w:id="1007" w:name="_Toc472592336"/>
      <w:bookmarkStart w:id="1008" w:name="_Toc472593900"/>
      <w:bookmarkStart w:id="1009" w:name="_Toc484069740"/>
      <w:bookmarkStart w:id="1010" w:name="_Toc491269293"/>
      <w:bookmarkStart w:id="1011" w:name="_Toc419445026"/>
      <w:r w:rsidRPr="00857BD1">
        <w:rPr>
          <w:rFonts w:ascii="Times New Roman" w:hAnsi="Times New Roman"/>
          <w:i w:val="0"/>
          <w:sz w:val="24"/>
          <w:szCs w:val="24"/>
        </w:rPr>
        <w:t>Всички документи в отчетите следва да се прикачат в ИСУН 2020 в изискуемия формат и подредба, позволяваща хронологична проследимост и проверка на извършените дейности и разходи.</w:t>
      </w:r>
      <w:bookmarkEnd w:id="1005"/>
      <w:bookmarkEnd w:id="1006"/>
      <w:bookmarkEnd w:id="1007"/>
      <w:bookmarkEnd w:id="1008"/>
      <w:bookmarkEnd w:id="1009"/>
      <w:bookmarkEnd w:id="1010"/>
    </w:p>
    <w:p w14:paraId="732994F8" w14:textId="77777777" w:rsidR="003C3ED6" w:rsidRPr="00857BD1" w:rsidRDefault="003C3ED6" w:rsidP="002C62A8">
      <w:pPr>
        <w:pStyle w:val="Heading1"/>
        <w:pBdr>
          <w:bottom w:val="single" w:sz="8" w:space="13" w:color="C0504D"/>
        </w:pBdr>
        <w:jc w:val="both"/>
        <w:rPr>
          <w:rFonts w:ascii="Times New Roman" w:hAnsi="Times New Roman"/>
          <w:b w:val="0"/>
          <w:i w:val="0"/>
          <w:sz w:val="24"/>
          <w:szCs w:val="24"/>
        </w:rPr>
      </w:pPr>
      <w:r w:rsidRPr="00857BD1">
        <w:rPr>
          <w:rFonts w:ascii="Times New Roman" w:hAnsi="Times New Roman"/>
          <w:i w:val="0"/>
          <w:sz w:val="24"/>
          <w:szCs w:val="24"/>
        </w:rPr>
        <w:lastRenderedPageBreak/>
        <w:t>Препоръчително</w:t>
      </w:r>
      <w:r w:rsidRPr="00857BD1">
        <w:rPr>
          <w:rFonts w:ascii="Times New Roman" w:hAnsi="Times New Roman"/>
          <w:b w:val="0"/>
          <w:i w:val="0"/>
          <w:sz w:val="24"/>
          <w:szCs w:val="24"/>
        </w:rPr>
        <w:t xml:space="preserve"> е при прикачване на документи към различните модули/раздели на ИСУН 2020 да се прикачват окрупнени/архивирани файлове (максималния</w:t>
      </w:r>
      <w:r w:rsidR="000967D2">
        <w:rPr>
          <w:rFonts w:ascii="Times New Roman" w:hAnsi="Times New Roman"/>
          <w:b w:val="0"/>
          <w:i w:val="0"/>
          <w:sz w:val="24"/>
          <w:szCs w:val="24"/>
        </w:rPr>
        <w:t>т</w:t>
      </w:r>
      <w:r w:rsidRPr="00857BD1">
        <w:rPr>
          <w:rFonts w:ascii="Times New Roman" w:hAnsi="Times New Roman"/>
          <w:b w:val="0"/>
          <w:i w:val="0"/>
          <w:sz w:val="24"/>
          <w:szCs w:val="24"/>
        </w:rPr>
        <w:t xml:space="preserve"> размер на 1 файл може да е до 2 GB).</w:t>
      </w:r>
    </w:p>
    <w:p w14:paraId="1D44ECA6" w14:textId="77777777" w:rsidR="003C3ED6" w:rsidRPr="00857BD1" w:rsidRDefault="003C3ED6" w:rsidP="002C62A8">
      <w:pPr>
        <w:pStyle w:val="Heading1"/>
        <w:pBdr>
          <w:bottom w:val="single" w:sz="8" w:space="13" w:color="C0504D"/>
        </w:pBdr>
        <w:jc w:val="both"/>
        <w:rPr>
          <w:rFonts w:ascii="Times New Roman" w:hAnsi="Times New Roman"/>
          <w:b w:val="0"/>
          <w:i w:val="0"/>
          <w:sz w:val="24"/>
          <w:szCs w:val="24"/>
        </w:rPr>
      </w:pPr>
      <w:r w:rsidRPr="00857BD1">
        <w:rPr>
          <w:rFonts w:ascii="Times New Roman" w:hAnsi="Times New Roman"/>
          <w:b w:val="0"/>
          <w:i w:val="0"/>
          <w:sz w:val="24"/>
          <w:szCs w:val="24"/>
        </w:rPr>
        <w:t>Положителните страни на подобен подход са значителни, като например:</w:t>
      </w:r>
    </w:p>
    <w:p w14:paraId="78376E33" w14:textId="77777777" w:rsidR="003C3ED6" w:rsidRPr="00857BD1" w:rsidRDefault="003C3ED6" w:rsidP="002C62A8">
      <w:pPr>
        <w:pStyle w:val="Heading1"/>
        <w:pBdr>
          <w:bottom w:val="single" w:sz="8" w:space="13" w:color="C0504D"/>
        </w:pBdr>
        <w:jc w:val="both"/>
        <w:rPr>
          <w:rFonts w:ascii="Times New Roman" w:hAnsi="Times New Roman"/>
          <w:b w:val="0"/>
          <w:i w:val="0"/>
          <w:sz w:val="24"/>
          <w:szCs w:val="24"/>
        </w:rPr>
      </w:pPr>
      <w:r w:rsidRPr="00857BD1">
        <w:rPr>
          <w:rFonts w:ascii="Times New Roman" w:hAnsi="Times New Roman"/>
          <w:b w:val="0"/>
          <w:i w:val="0"/>
          <w:sz w:val="24"/>
          <w:szCs w:val="24"/>
        </w:rPr>
        <w:tab/>
        <w:t>- По-лесно прикачване и сваляне на файлове от системата – 1 файл от 2 ГБ се сваля/качва много по-лесно от 100 файла по 20 МБ;</w:t>
      </w:r>
    </w:p>
    <w:p w14:paraId="018B88D3" w14:textId="77777777" w:rsidR="003C3ED6" w:rsidRPr="00857BD1" w:rsidRDefault="003C3ED6" w:rsidP="002C62A8">
      <w:pPr>
        <w:pStyle w:val="Heading1"/>
        <w:pBdr>
          <w:bottom w:val="single" w:sz="8" w:space="13" w:color="C0504D"/>
        </w:pBdr>
        <w:jc w:val="both"/>
        <w:rPr>
          <w:rFonts w:ascii="Times New Roman" w:hAnsi="Times New Roman"/>
          <w:b w:val="0"/>
          <w:i w:val="0"/>
          <w:sz w:val="24"/>
          <w:szCs w:val="24"/>
        </w:rPr>
      </w:pPr>
      <w:r w:rsidRPr="00857BD1">
        <w:rPr>
          <w:rFonts w:ascii="Times New Roman" w:hAnsi="Times New Roman"/>
          <w:b w:val="0"/>
          <w:i w:val="0"/>
          <w:sz w:val="24"/>
          <w:szCs w:val="24"/>
        </w:rPr>
        <w:tab/>
        <w:t>- Облекчаване работата на интернет браузъра, който се използва.</w:t>
      </w:r>
    </w:p>
    <w:p w14:paraId="610CC883" w14:textId="77777777" w:rsidR="003C3ED6" w:rsidRPr="00857BD1" w:rsidRDefault="003C3ED6" w:rsidP="002C62A8">
      <w:pPr>
        <w:pStyle w:val="Heading1"/>
        <w:pBdr>
          <w:bottom w:val="single" w:sz="8" w:space="13" w:color="C0504D"/>
        </w:pBdr>
        <w:jc w:val="both"/>
        <w:rPr>
          <w:rFonts w:ascii="Times New Roman" w:hAnsi="Times New Roman"/>
          <w:b w:val="0"/>
          <w:i w:val="0"/>
          <w:sz w:val="24"/>
          <w:szCs w:val="24"/>
        </w:rPr>
      </w:pPr>
    </w:p>
    <w:p w14:paraId="42753CD5" w14:textId="77777777" w:rsidR="005F2DE2" w:rsidRPr="00857BD1" w:rsidRDefault="005F2DE2" w:rsidP="00675654">
      <w:pPr>
        <w:pStyle w:val="Heading1"/>
        <w:pBdr>
          <w:bottom w:val="single" w:sz="8" w:space="13" w:color="C0504D"/>
        </w:pBdr>
        <w:jc w:val="both"/>
        <w:rPr>
          <w:rFonts w:ascii="Times New Roman" w:hAnsi="Times New Roman"/>
          <w:i w:val="0"/>
          <w:sz w:val="24"/>
          <w:szCs w:val="24"/>
        </w:rPr>
      </w:pPr>
    </w:p>
    <w:p w14:paraId="26AB8442" w14:textId="77777777" w:rsidR="005F2DE2" w:rsidRPr="00857BD1" w:rsidRDefault="005F2DE2" w:rsidP="00675654">
      <w:pPr>
        <w:pStyle w:val="Heading1"/>
        <w:pBdr>
          <w:bottom w:val="single" w:sz="8" w:space="13" w:color="C0504D"/>
        </w:pBdr>
        <w:jc w:val="both"/>
        <w:rPr>
          <w:rFonts w:ascii="Times New Roman" w:hAnsi="Times New Roman"/>
          <w:b w:val="0"/>
          <w:i w:val="0"/>
          <w:sz w:val="24"/>
          <w:szCs w:val="24"/>
        </w:rPr>
      </w:pPr>
      <w:r w:rsidRPr="00857BD1">
        <w:rPr>
          <w:rFonts w:ascii="Times New Roman" w:hAnsi="Times New Roman"/>
          <w:i w:val="0"/>
          <w:sz w:val="24"/>
          <w:szCs w:val="24"/>
        </w:rPr>
        <w:t xml:space="preserve">Задължително </w:t>
      </w:r>
      <w:r w:rsidR="00CE4F24" w:rsidRPr="00857BD1">
        <w:rPr>
          <w:rFonts w:ascii="Times New Roman" w:hAnsi="Times New Roman"/>
          <w:b w:val="0"/>
          <w:i w:val="0"/>
          <w:sz w:val="24"/>
          <w:szCs w:val="24"/>
        </w:rPr>
        <w:t>е разходооправдателните документи</w:t>
      </w:r>
      <w:r w:rsidRPr="00857BD1">
        <w:rPr>
          <w:rFonts w:ascii="Times New Roman" w:hAnsi="Times New Roman"/>
          <w:b w:val="0"/>
          <w:i w:val="0"/>
          <w:sz w:val="24"/>
          <w:szCs w:val="24"/>
        </w:rPr>
        <w:t>, придружаващите ги документи</w:t>
      </w:r>
      <w:r w:rsidR="00CE4F24" w:rsidRPr="00857BD1">
        <w:rPr>
          <w:rFonts w:ascii="Times New Roman" w:hAnsi="Times New Roman"/>
          <w:b w:val="0"/>
          <w:i w:val="0"/>
          <w:sz w:val="24"/>
          <w:szCs w:val="24"/>
        </w:rPr>
        <w:t xml:space="preserve"> и </w:t>
      </w:r>
      <w:r w:rsidRPr="00857BD1">
        <w:rPr>
          <w:rFonts w:ascii="Times New Roman" w:hAnsi="Times New Roman"/>
          <w:b w:val="0"/>
          <w:i w:val="0"/>
          <w:sz w:val="24"/>
          <w:szCs w:val="24"/>
        </w:rPr>
        <w:t>документите за извършено плащане да бъдат групирани и прикачени в архивиран/и файл/ове към финалния финансов отчет.</w:t>
      </w:r>
    </w:p>
    <w:p w14:paraId="1CFD9964" w14:textId="77777777" w:rsidR="005F2DE2" w:rsidRPr="00857BD1" w:rsidRDefault="005F2DE2" w:rsidP="00675654">
      <w:pPr>
        <w:pStyle w:val="Heading1"/>
        <w:pBdr>
          <w:bottom w:val="single" w:sz="8" w:space="13" w:color="C0504D"/>
        </w:pBdr>
        <w:jc w:val="both"/>
        <w:rPr>
          <w:rFonts w:ascii="Times New Roman" w:hAnsi="Times New Roman"/>
          <w:b w:val="0"/>
          <w:i w:val="0"/>
          <w:sz w:val="24"/>
          <w:szCs w:val="24"/>
        </w:rPr>
      </w:pPr>
    </w:p>
    <w:p w14:paraId="47F25AC2" w14:textId="77777777" w:rsidR="002D4312" w:rsidRPr="00857BD1" w:rsidRDefault="005F2DE2" w:rsidP="00675654">
      <w:pPr>
        <w:pStyle w:val="Heading1"/>
        <w:pBdr>
          <w:bottom w:val="single" w:sz="8" w:space="13" w:color="C0504D"/>
        </w:pBdr>
        <w:jc w:val="both"/>
        <w:rPr>
          <w:rFonts w:ascii="Times New Roman" w:hAnsi="Times New Roman"/>
          <w:i w:val="0"/>
          <w:sz w:val="24"/>
          <w:szCs w:val="24"/>
        </w:rPr>
      </w:pPr>
      <w:r w:rsidRPr="00857BD1">
        <w:rPr>
          <w:rFonts w:ascii="Times New Roman" w:hAnsi="Times New Roman"/>
          <w:i w:val="0"/>
          <w:sz w:val="24"/>
          <w:szCs w:val="24"/>
        </w:rPr>
        <w:t>Задължително</w:t>
      </w:r>
      <w:r w:rsidRPr="00857BD1">
        <w:rPr>
          <w:rFonts w:ascii="Times New Roman" w:hAnsi="Times New Roman"/>
          <w:b w:val="0"/>
          <w:i w:val="0"/>
          <w:sz w:val="24"/>
          <w:szCs w:val="24"/>
        </w:rPr>
        <w:t xml:space="preserve"> е всички </w:t>
      </w:r>
      <w:r w:rsidR="00CE4F24" w:rsidRPr="00857BD1">
        <w:rPr>
          <w:rFonts w:ascii="Times New Roman" w:hAnsi="Times New Roman"/>
          <w:b w:val="0"/>
          <w:i w:val="0"/>
          <w:sz w:val="24"/>
          <w:szCs w:val="24"/>
        </w:rPr>
        <w:t>други документи свързани с фи</w:t>
      </w:r>
      <w:r w:rsidR="004456A8" w:rsidRPr="00857BD1">
        <w:rPr>
          <w:rFonts w:ascii="Times New Roman" w:hAnsi="Times New Roman"/>
          <w:b w:val="0"/>
          <w:i w:val="0"/>
          <w:sz w:val="24"/>
          <w:szCs w:val="24"/>
        </w:rPr>
        <w:t>нансовото отчитане (декларации</w:t>
      </w:r>
      <w:r w:rsidRPr="00857BD1">
        <w:rPr>
          <w:rFonts w:ascii="Times New Roman" w:hAnsi="Times New Roman"/>
          <w:b w:val="0"/>
          <w:i w:val="0"/>
          <w:sz w:val="24"/>
          <w:szCs w:val="24"/>
        </w:rPr>
        <w:t xml:space="preserve">, спарвки от счетоводната система </w:t>
      </w:r>
      <w:r w:rsidR="00CE4F24" w:rsidRPr="00857BD1">
        <w:rPr>
          <w:rFonts w:ascii="Times New Roman" w:hAnsi="Times New Roman"/>
          <w:b w:val="0"/>
          <w:i w:val="0"/>
          <w:sz w:val="24"/>
          <w:szCs w:val="24"/>
        </w:rPr>
        <w:t>и др</w:t>
      </w:r>
      <w:r w:rsidR="004456A8" w:rsidRPr="00857BD1">
        <w:rPr>
          <w:rFonts w:ascii="Times New Roman" w:hAnsi="Times New Roman"/>
          <w:b w:val="0"/>
          <w:i w:val="0"/>
          <w:sz w:val="24"/>
          <w:szCs w:val="24"/>
        </w:rPr>
        <w:t>уги)</w:t>
      </w:r>
      <w:r w:rsidR="00CE4F24" w:rsidRPr="00857BD1">
        <w:rPr>
          <w:rFonts w:ascii="Times New Roman" w:hAnsi="Times New Roman"/>
          <w:b w:val="0"/>
          <w:i w:val="0"/>
          <w:sz w:val="24"/>
          <w:szCs w:val="24"/>
        </w:rPr>
        <w:t xml:space="preserve"> да бъдат групирани и прикачени в архивиран/и файл/ове към </w:t>
      </w:r>
      <w:bookmarkStart w:id="1012" w:name="_Toc418752793"/>
      <w:bookmarkStart w:id="1013" w:name="_Toc418752969"/>
      <w:bookmarkStart w:id="1014" w:name="_Toc418753135"/>
      <w:bookmarkStart w:id="1015" w:name="_Toc418753295"/>
      <w:bookmarkStart w:id="1016" w:name="_Toc418753447"/>
      <w:bookmarkStart w:id="1017" w:name="_Toc418753596"/>
      <w:bookmarkStart w:id="1018" w:name="_Toc418758096"/>
      <w:bookmarkStart w:id="1019" w:name="_Toc418758428"/>
      <w:bookmarkStart w:id="1020" w:name="_Toc418764707"/>
      <w:bookmarkStart w:id="1021" w:name="_Toc418764860"/>
      <w:bookmarkStart w:id="1022" w:name="_Toc418765012"/>
      <w:bookmarkStart w:id="1023" w:name="_Toc418765164"/>
      <w:bookmarkStart w:id="1024" w:name="_Toc418770404"/>
      <w:bookmarkStart w:id="1025" w:name="_Toc418770580"/>
      <w:bookmarkStart w:id="1026" w:name="_Toc418774824"/>
      <w:bookmarkStart w:id="1027" w:name="_Toc418776122"/>
      <w:bookmarkStart w:id="1028" w:name="_Toc418776611"/>
      <w:bookmarkStart w:id="1029" w:name="_Toc418776850"/>
      <w:bookmarkStart w:id="1030" w:name="_Toc418777090"/>
      <w:bookmarkStart w:id="1031" w:name="_Toc418777329"/>
      <w:bookmarkStart w:id="1032" w:name="_Toc418777567"/>
      <w:bookmarkStart w:id="1033" w:name="_Toc418777803"/>
      <w:bookmarkStart w:id="1034" w:name="_Toc418778039"/>
      <w:bookmarkStart w:id="1035" w:name="_Toc418778254"/>
      <w:bookmarkStart w:id="1036" w:name="_Toc418778470"/>
      <w:bookmarkStart w:id="1037" w:name="_Toc418784776"/>
      <w:bookmarkStart w:id="1038" w:name="_Toc418848313"/>
      <w:bookmarkStart w:id="1039" w:name="_Toc418848530"/>
      <w:bookmarkStart w:id="1040" w:name="_Toc418848746"/>
      <w:bookmarkStart w:id="1041" w:name="_Toc418861401"/>
      <w:bookmarkStart w:id="1042" w:name="_Toc214080236"/>
      <w:bookmarkStart w:id="1043" w:name="_Toc215294148"/>
      <w:bookmarkStart w:id="1044" w:name="_Toc252266803"/>
      <w:bookmarkStart w:id="1045" w:name="_Toc252276936"/>
      <w:bookmarkStart w:id="1046" w:name="_Toc252277120"/>
      <w:bookmarkStart w:id="1047" w:name="_Toc252465012"/>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r w:rsidRPr="00857BD1">
        <w:rPr>
          <w:rFonts w:ascii="Times New Roman" w:hAnsi="Times New Roman"/>
          <w:b w:val="0"/>
          <w:i w:val="0"/>
          <w:sz w:val="24"/>
          <w:szCs w:val="24"/>
        </w:rPr>
        <w:t>искането за плащане.</w:t>
      </w:r>
    </w:p>
    <w:bookmarkEnd w:id="1042"/>
    <w:bookmarkEnd w:id="1043"/>
    <w:bookmarkEnd w:id="1044"/>
    <w:bookmarkEnd w:id="1045"/>
    <w:bookmarkEnd w:id="1046"/>
    <w:bookmarkEnd w:id="1047"/>
    <w:p w14:paraId="37909E9E" w14:textId="77777777" w:rsidR="0088594B" w:rsidRDefault="0088594B" w:rsidP="00606CAF">
      <w:pPr>
        <w:spacing w:after="60" w:line="276" w:lineRule="auto"/>
        <w:jc w:val="both"/>
        <w:rPr>
          <w:rFonts w:ascii="Verdana" w:hAnsi="Verdana"/>
          <w:i w:val="0"/>
          <w:lang w:eastAsia="en-US"/>
        </w:rPr>
      </w:pPr>
    </w:p>
    <w:p w14:paraId="4221DA95" w14:textId="77777777" w:rsidR="00B46ACE" w:rsidRDefault="00B46ACE" w:rsidP="00606CAF">
      <w:pPr>
        <w:spacing w:after="60" w:line="276" w:lineRule="auto"/>
        <w:jc w:val="both"/>
        <w:rPr>
          <w:rFonts w:ascii="Verdana" w:hAnsi="Verdana"/>
          <w:i w:val="0"/>
          <w:lang w:eastAsia="en-US"/>
        </w:rPr>
      </w:pPr>
    </w:p>
    <w:p w14:paraId="27CB4F09" w14:textId="77777777" w:rsidR="00B46ACE" w:rsidRDefault="00B46ACE" w:rsidP="00606CAF">
      <w:pPr>
        <w:spacing w:after="60" w:line="276" w:lineRule="auto"/>
        <w:jc w:val="both"/>
        <w:rPr>
          <w:rFonts w:ascii="Verdana" w:hAnsi="Verdana"/>
          <w:i w:val="0"/>
          <w:lang w:eastAsia="en-US"/>
        </w:rPr>
      </w:pPr>
    </w:p>
    <w:p w14:paraId="3DA3DBFE" w14:textId="77777777" w:rsidR="00B46ACE" w:rsidRDefault="00B46ACE" w:rsidP="00606CAF">
      <w:pPr>
        <w:spacing w:after="60" w:line="276" w:lineRule="auto"/>
        <w:jc w:val="both"/>
        <w:rPr>
          <w:rFonts w:ascii="Verdana" w:hAnsi="Verdana"/>
          <w:i w:val="0"/>
          <w:lang w:eastAsia="en-US"/>
        </w:rPr>
      </w:pPr>
    </w:p>
    <w:p w14:paraId="523B834D" w14:textId="77777777" w:rsidR="00294F2C" w:rsidRPr="000234CC" w:rsidRDefault="000234CC" w:rsidP="00492685">
      <w:pPr>
        <w:pStyle w:val="2Heading"/>
        <w:numPr>
          <w:ilvl w:val="0"/>
          <w:numId w:val="9"/>
        </w:numPr>
        <w:tabs>
          <w:tab w:val="left" w:pos="700"/>
          <w:tab w:val="left" w:pos="1106"/>
        </w:tabs>
        <w:spacing w:before="100" w:beforeAutospacing="1" w:after="100" w:afterAutospacing="1"/>
        <w:ind w:left="0" w:firstLine="714"/>
        <w:jc w:val="both"/>
        <w:outlineLvl w:val="0"/>
        <w:rPr>
          <w:rFonts w:ascii="Verdana" w:hAnsi="Verdana"/>
          <w:sz w:val="20"/>
          <w:szCs w:val="20"/>
        </w:rPr>
      </w:pPr>
      <w:bookmarkStart w:id="1048" w:name="_Toc418752823"/>
      <w:bookmarkStart w:id="1049" w:name="_Toc418752999"/>
      <w:bookmarkStart w:id="1050" w:name="_Toc418753165"/>
      <w:bookmarkStart w:id="1051" w:name="_Toc418753325"/>
      <w:bookmarkStart w:id="1052" w:name="_Toc418753477"/>
      <w:bookmarkStart w:id="1053" w:name="_Toc418753626"/>
      <w:bookmarkStart w:id="1054" w:name="_Toc418758126"/>
      <w:bookmarkStart w:id="1055" w:name="_Toc418758458"/>
      <w:bookmarkStart w:id="1056" w:name="_Toc418764734"/>
      <w:bookmarkStart w:id="1057" w:name="_Toc418764887"/>
      <w:bookmarkStart w:id="1058" w:name="_Toc418765039"/>
      <w:bookmarkStart w:id="1059" w:name="_Toc418765191"/>
      <w:bookmarkStart w:id="1060" w:name="_Toc418770431"/>
      <w:bookmarkStart w:id="1061" w:name="_Toc418770607"/>
      <w:bookmarkStart w:id="1062" w:name="_Toc418774851"/>
      <w:bookmarkStart w:id="1063" w:name="_Toc418776149"/>
      <w:bookmarkStart w:id="1064" w:name="_Toc418776638"/>
      <w:bookmarkStart w:id="1065" w:name="_Toc418776877"/>
      <w:bookmarkStart w:id="1066" w:name="_Toc418777117"/>
      <w:bookmarkStart w:id="1067" w:name="_Toc418777356"/>
      <w:bookmarkStart w:id="1068" w:name="_Toc418777594"/>
      <w:bookmarkStart w:id="1069" w:name="_Toc418777830"/>
      <w:bookmarkStart w:id="1070" w:name="_Toc418778066"/>
      <w:bookmarkStart w:id="1071" w:name="_Toc418778281"/>
      <w:bookmarkStart w:id="1072" w:name="_Toc418778497"/>
      <w:bookmarkStart w:id="1073" w:name="_Toc418784803"/>
      <w:bookmarkStart w:id="1074" w:name="_Toc418848340"/>
      <w:bookmarkStart w:id="1075" w:name="_Toc418848557"/>
      <w:bookmarkStart w:id="1076" w:name="_Toc418848773"/>
      <w:bookmarkStart w:id="1077" w:name="_Toc418861428"/>
      <w:bookmarkStart w:id="1078" w:name="_Toc418752824"/>
      <w:bookmarkStart w:id="1079" w:name="_Toc418753000"/>
      <w:bookmarkStart w:id="1080" w:name="_Toc418753166"/>
      <w:bookmarkStart w:id="1081" w:name="_Toc418753326"/>
      <w:bookmarkStart w:id="1082" w:name="_Toc418753478"/>
      <w:bookmarkStart w:id="1083" w:name="_Toc418753627"/>
      <w:bookmarkStart w:id="1084" w:name="_Toc418758127"/>
      <w:bookmarkStart w:id="1085" w:name="_Toc418758459"/>
      <w:bookmarkStart w:id="1086" w:name="_Toc418764735"/>
      <w:bookmarkStart w:id="1087" w:name="_Toc418764888"/>
      <w:bookmarkStart w:id="1088" w:name="_Toc418765040"/>
      <w:bookmarkStart w:id="1089" w:name="_Toc418765192"/>
      <w:bookmarkStart w:id="1090" w:name="_Toc418770432"/>
      <w:bookmarkStart w:id="1091" w:name="_Toc418770608"/>
      <w:bookmarkStart w:id="1092" w:name="_Toc418774852"/>
      <w:bookmarkStart w:id="1093" w:name="_Toc418776150"/>
      <w:bookmarkStart w:id="1094" w:name="_Toc418776639"/>
      <w:bookmarkStart w:id="1095" w:name="_Toc418776878"/>
      <w:bookmarkStart w:id="1096" w:name="_Toc418777118"/>
      <w:bookmarkStart w:id="1097" w:name="_Toc418777357"/>
      <w:bookmarkStart w:id="1098" w:name="_Toc418777595"/>
      <w:bookmarkStart w:id="1099" w:name="_Toc418777831"/>
      <w:bookmarkStart w:id="1100" w:name="_Toc418778067"/>
      <w:bookmarkStart w:id="1101" w:name="_Toc418778282"/>
      <w:bookmarkStart w:id="1102" w:name="_Toc418778498"/>
      <w:bookmarkStart w:id="1103" w:name="_Toc418784804"/>
      <w:bookmarkStart w:id="1104" w:name="_Toc418848341"/>
      <w:bookmarkStart w:id="1105" w:name="_Toc418848558"/>
      <w:bookmarkStart w:id="1106" w:name="_Toc418848774"/>
      <w:bookmarkStart w:id="1107" w:name="_Toc418861429"/>
      <w:bookmarkStart w:id="1108" w:name="_Toc491269298"/>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Pr="000234CC">
        <w:rPr>
          <w:rFonts w:ascii="Verdana" w:hAnsi="Verdana"/>
          <w:bCs w:val="0"/>
          <w:iCs/>
          <w:caps w:val="0"/>
          <w:sz w:val="20"/>
          <w:szCs w:val="20"/>
        </w:rPr>
        <w:t>ФИНАЛЕН ОТЧЕТ</w:t>
      </w:r>
      <w:bookmarkEnd w:id="1108"/>
    </w:p>
    <w:p w14:paraId="50290D9E" w14:textId="77777777" w:rsidR="00641029" w:rsidRPr="00857BD1" w:rsidRDefault="00641029" w:rsidP="00C753FA">
      <w:pPr>
        <w:spacing w:before="100" w:beforeAutospacing="1" w:after="100" w:afterAutospacing="1"/>
        <w:ind w:firstLine="709"/>
        <w:jc w:val="both"/>
        <w:rPr>
          <w:rFonts w:ascii="Times New Roman" w:hAnsi="Times New Roman"/>
          <w:i w:val="0"/>
          <w:sz w:val="24"/>
          <w:szCs w:val="24"/>
        </w:rPr>
      </w:pPr>
      <w:r w:rsidRPr="00857BD1">
        <w:rPr>
          <w:rFonts w:ascii="Times New Roman" w:hAnsi="Times New Roman"/>
          <w:i w:val="0"/>
          <w:sz w:val="24"/>
          <w:szCs w:val="24"/>
        </w:rPr>
        <w:t xml:space="preserve">Пълният размер на </w:t>
      </w:r>
      <w:r w:rsidR="00D90EE3">
        <w:rPr>
          <w:rFonts w:ascii="Times New Roman" w:hAnsi="Times New Roman"/>
          <w:i w:val="0"/>
          <w:sz w:val="24"/>
          <w:szCs w:val="24"/>
        </w:rPr>
        <w:t>договор</w:t>
      </w:r>
      <w:r w:rsidRPr="00857BD1">
        <w:rPr>
          <w:rFonts w:ascii="Times New Roman" w:hAnsi="Times New Roman"/>
          <w:i w:val="0"/>
          <w:sz w:val="24"/>
          <w:szCs w:val="24"/>
        </w:rPr>
        <w:t xml:space="preserve">ената безвъзмездна финансова </w:t>
      </w:r>
      <w:r w:rsidR="00606CAF" w:rsidRPr="00857BD1">
        <w:rPr>
          <w:rFonts w:ascii="Times New Roman" w:hAnsi="Times New Roman"/>
          <w:i w:val="0"/>
          <w:sz w:val="24"/>
          <w:szCs w:val="24"/>
        </w:rPr>
        <w:t>помощ се предоставя в срок от 20</w:t>
      </w:r>
      <w:r w:rsidRPr="00857BD1">
        <w:rPr>
          <w:rFonts w:ascii="Times New Roman" w:hAnsi="Times New Roman"/>
          <w:i w:val="0"/>
          <w:sz w:val="24"/>
          <w:szCs w:val="24"/>
        </w:rPr>
        <w:t xml:space="preserve"> работни дни </w:t>
      </w:r>
      <w:r w:rsidR="001B6BB6" w:rsidRPr="00857BD1">
        <w:rPr>
          <w:rFonts w:ascii="Times New Roman" w:hAnsi="Times New Roman"/>
          <w:i w:val="0"/>
          <w:sz w:val="24"/>
          <w:szCs w:val="24"/>
        </w:rPr>
        <w:t xml:space="preserve">от подписване на </w:t>
      </w:r>
      <w:r w:rsidR="00463FDD">
        <w:rPr>
          <w:rFonts w:ascii="Times New Roman" w:hAnsi="Times New Roman"/>
          <w:i w:val="0"/>
          <w:sz w:val="24"/>
          <w:szCs w:val="24"/>
        </w:rPr>
        <w:t>ДБФП</w:t>
      </w:r>
      <w:r w:rsidR="00606CAF" w:rsidRPr="00857BD1">
        <w:rPr>
          <w:rFonts w:ascii="Times New Roman" w:hAnsi="Times New Roman"/>
          <w:i w:val="0"/>
          <w:sz w:val="24"/>
          <w:szCs w:val="24"/>
        </w:rPr>
        <w:t>.</w:t>
      </w:r>
    </w:p>
    <w:p w14:paraId="51FC4EC6" w14:textId="77777777" w:rsidR="00AC69CD" w:rsidRPr="00857BD1" w:rsidRDefault="00606CAF" w:rsidP="00C753FA">
      <w:pPr>
        <w:spacing w:before="100" w:beforeAutospacing="1" w:after="100" w:afterAutospacing="1"/>
        <w:ind w:firstLine="709"/>
        <w:jc w:val="both"/>
        <w:rPr>
          <w:rFonts w:ascii="Times New Roman" w:hAnsi="Times New Roman"/>
          <w:i w:val="0"/>
          <w:sz w:val="24"/>
          <w:szCs w:val="24"/>
        </w:rPr>
      </w:pPr>
      <w:r w:rsidRPr="00857BD1">
        <w:rPr>
          <w:rFonts w:ascii="Times New Roman" w:hAnsi="Times New Roman"/>
          <w:i w:val="0"/>
          <w:sz w:val="24"/>
          <w:szCs w:val="24"/>
        </w:rPr>
        <w:t>В срок до</w:t>
      </w:r>
      <w:r w:rsidR="00AC69CD" w:rsidRPr="00857BD1">
        <w:rPr>
          <w:rFonts w:ascii="Times New Roman" w:hAnsi="Times New Roman"/>
          <w:i w:val="0"/>
          <w:sz w:val="24"/>
          <w:szCs w:val="24"/>
        </w:rPr>
        <w:t xml:space="preserve"> един месец от края на изпълнението на проекта бенефициентите са длъжни да представят пред </w:t>
      </w:r>
      <w:r w:rsidR="0040027F">
        <w:rPr>
          <w:rFonts w:ascii="Times New Roman" w:hAnsi="Times New Roman"/>
          <w:i w:val="0"/>
          <w:sz w:val="24"/>
          <w:szCs w:val="24"/>
        </w:rPr>
        <w:t>МТИТС</w:t>
      </w:r>
      <w:r w:rsidR="00AC69CD" w:rsidRPr="00857BD1">
        <w:rPr>
          <w:rFonts w:ascii="Times New Roman" w:hAnsi="Times New Roman"/>
          <w:i w:val="0"/>
          <w:sz w:val="24"/>
          <w:szCs w:val="24"/>
        </w:rPr>
        <w:t xml:space="preserve"> </w:t>
      </w:r>
      <w:r w:rsidR="001A5402" w:rsidRPr="00857BD1">
        <w:rPr>
          <w:rFonts w:ascii="Times New Roman" w:hAnsi="Times New Roman"/>
          <w:i w:val="0"/>
          <w:sz w:val="24"/>
          <w:szCs w:val="24"/>
        </w:rPr>
        <w:t xml:space="preserve">финален </w:t>
      </w:r>
      <w:r w:rsidR="00AC69CD" w:rsidRPr="00857BD1">
        <w:rPr>
          <w:rFonts w:ascii="Times New Roman" w:hAnsi="Times New Roman"/>
          <w:i w:val="0"/>
          <w:sz w:val="24"/>
          <w:szCs w:val="24"/>
        </w:rPr>
        <w:t>отчет за изпълнението по проекта</w:t>
      </w:r>
      <w:r w:rsidR="00857BD1">
        <w:rPr>
          <w:rFonts w:ascii="Times New Roman" w:hAnsi="Times New Roman"/>
          <w:i w:val="0"/>
          <w:sz w:val="24"/>
          <w:szCs w:val="24"/>
        </w:rPr>
        <w:t xml:space="preserve">, който съдържа </w:t>
      </w:r>
      <w:r w:rsidR="00537FD4">
        <w:rPr>
          <w:rFonts w:ascii="Times New Roman" w:hAnsi="Times New Roman"/>
          <w:i w:val="0"/>
          <w:sz w:val="24"/>
          <w:szCs w:val="24"/>
        </w:rPr>
        <w:t xml:space="preserve">финален </w:t>
      </w:r>
      <w:r w:rsidR="00857BD1">
        <w:rPr>
          <w:rFonts w:ascii="Times New Roman" w:hAnsi="Times New Roman"/>
          <w:i w:val="0"/>
          <w:sz w:val="24"/>
          <w:szCs w:val="24"/>
        </w:rPr>
        <w:t>технически</w:t>
      </w:r>
      <w:r w:rsidR="00F30A25">
        <w:rPr>
          <w:rFonts w:ascii="Times New Roman" w:hAnsi="Times New Roman"/>
          <w:i w:val="0"/>
          <w:sz w:val="24"/>
          <w:szCs w:val="24"/>
        </w:rPr>
        <w:t>,</w:t>
      </w:r>
      <w:r w:rsidR="00857BD1">
        <w:rPr>
          <w:rFonts w:ascii="Times New Roman" w:hAnsi="Times New Roman"/>
          <w:i w:val="0"/>
          <w:sz w:val="24"/>
          <w:szCs w:val="24"/>
        </w:rPr>
        <w:t xml:space="preserve"> </w:t>
      </w:r>
      <w:r w:rsidR="00537FD4">
        <w:rPr>
          <w:rFonts w:ascii="Times New Roman" w:hAnsi="Times New Roman"/>
          <w:i w:val="0"/>
          <w:sz w:val="24"/>
          <w:szCs w:val="24"/>
        </w:rPr>
        <w:t xml:space="preserve">финален </w:t>
      </w:r>
      <w:r w:rsidR="00857BD1">
        <w:rPr>
          <w:rFonts w:ascii="Times New Roman" w:hAnsi="Times New Roman"/>
          <w:i w:val="0"/>
          <w:sz w:val="24"/>
          <w:szCs w:val="24"/>
        </w:rPr>
        <w:t>финансов отчет</w:t>
      </w:r>
      <w:r w:rsidR="00F30A25">
        <w:rPr>
          <w:rFonts w:ascii="Times New Roman" w:hAnsi="Times New Roman"/>
          <w:i w:val="0"/>
          <w:sz w:val="24"/>
          <w:szCs w:val="24"/>
        </w:rPr>
        <w:t xml:space="preserve"> и нулево искане за плащане</w:t>
      </w:r>
      <w:r w:rsidR="00AC69CD" w:rsidRPr="00857BD1">
        <w:rPr>
          <w:rFonts w:ascii="Times New Roman" w:hAnsi="Times New Roman"/>
          <w:i w:val="0"/>
          <w:sz w:val="24"/>
          <w:szCs w:val="24"/>
        </w:rPr>
        <w:t>. Към отчета бенефициентите прилагат разходооправдателни и платежни документи, с които удостоверяват неговото изпълнение</w:t>
      </w:r>
      <w:r w:rsidR="00E15233" w:rsidRPr="00857BD1">
        <w:rPr>
          <w:rFonts w:ascii="Times New Roman" w:hAnsi="Times New Roman"/>
          <w:i w:val="0"/>
          <w:sz w:val="24"/>
          <w:szCs w:val="24"/>
        </w:rPr>
        <w:t xml:space="preserve">. Всяко закъснение по обективни причини трябва да бъде придружено с писмено обяснение. </w:t>
      </w:r>
      <w:r w:rsidR="0040027F">
        <w:rPr>
          <w:rFonts w:ascii="Times New Roman" w:hAnsi="Times New Roman"/>
          <w:i w:val="0"/>
          <w:sz w:val="24"/>
          <w:szCs w:val="24"/>
        </w:rPr>
        <w:t>МТИТС</w:t>
      </w:r>
      <w:r w:rsidR="00E15233" w:rsidRPr="00857BD1">
        <w:rPr>
          <w:rFonts w:ascii="Times New Roman" w:hAnsi="Times New Roman"/>
          <w:i w:val="0"/>
          <w:sz w:val="24"/>
          <w:szCs w:val="24"/>
        </w:rPr>
        <w:t xml:space="preserve"> има правото да не прие</w:t>
      </w:r>
      <w:r w:rsidRPr="00857BD1">
        <w:rPr>
          <w:rFonts w:ascii="Times New Roman" w:hAnsi="Times New Roman"/>
          <w:i w:val="0"/>
          <w:sz w:val="24"/>
          <w:szCs w:val="24"/>
        </w:rPr>
        <w:t>ме обяснението, представено от б</w:t>
      </w:r>
      <w:r w:rsidR="00E15233" w:rsidRPr="00857BD1">
        <w:rPr>
          <w:rFonts w:ascii="Times New Roman" w:hAnsi="Times New Roman"/>
          <w:i w:val="0"/>
          <w:sz w:val="24"/>
          <w:szCs w:val="24"/>
        </w:rPr>
        <w:t>енефициента, ако то е необосновано (неоснователно).</w:t>
      </w:r>
      <w:r w:rsidR="007D371B" w:rsidRPr="00857BD1">
        <w:rPr>
          <w:rFonts w:ascii="Times New Roman" w:hAnsi="Times New Roman"/>
          <w:i w:val="0"/>
          <w:sz w:val="24"/>
          <w:szCs w:val="24"/>
        </w:rPr>
        <w:t xml:space="preserve"> </w:t>
      </w:r>
    </w:p>
    <w:p w14:paraId="5766DCBE" w14:textId="77777777" w:rsidR="00D4276C" w:rsidRDefault="00537FD4" w:rsidP="00537FD4">
      <w:pPr>
        <w:spacing w:beforeAutospacing="1" w:afterAutospacing="1"/>
        <w:ind w:firstLine="360"/>
        <w:jc w:val="both"/>
        <w:rPr>
          <w:rFonts w:ascii="Times New Roman" w:hAnsi="Times New Roman"/>
          <w:i w:val="0"/>
          <w:sz w:val="24"/>
          <w:szCs w:val="24"/>
        </w:rPr>
      </w:pPr>
      <w:r w:rsidRPr="00537FD4">
        <w:rPr>
          <w:rFonts w:ascii="Times New Roman" w:hAnsi="Times New Roman"/>
          <w:i w:val="0"/>
          <w:sz w:val="24"/>
          <w:szCs w:val="24"/>
        </w:rPr>
        <w:t xml:space="preserve">Финалният отчет обхваща периода от датата на сключване на </w:t>
      </w:r>
      <w:r w:rsidR="00463FDD">
        <w:rPr>
          <w:rFonts w:ascii="Times New Roman" w:hAnsi="Times New Roman"/>
          <w:i w:val="0"/>
          <w:sz w:val="24"/>
          <w:szCs w:val="24"/>
        </w:rPr>
        <w:t>ДБФП</w:t>
      </w:r>
      <w:r w:rsidRPr="00537FD4">
        <w:rPr>
          <w:rFonts w:ascii="Times New Roman" w:hAnsi="Times New Roman"/>
          <w:i w:val="0"/>
          <w:sz w:val="24"/>
          <w:szCs w:val="24"/>
        </w:rPr>
        <w:t xml:space="preserve"> до крайният срок за неговото изпълнение, независимо, че в него са включени разходи преди този период</w:t>
      </w:r>
      <w:r w:rsidR="00F11B1D">
        <w:rPr>
          <w:rFonts w:ascii="Times New Roman" w:hAnsi="Times New Roman"/>
          <w:i w:val="0"/>
          <w:sz w:val="24"/>
          <w:szCs w:val="24"/>
        </w:rPr>
        <w:t>,</w:t>
      </w:r>
      <w:r w:rsidRPr="00537FD4">
        <w:rPr>
          <w:rFonts w:ascii="Times New Roman" w:hAnsi="Times New Roman"/>
          <w:i w:val="0"/>
          <w:sz w:val="24"/>
          <w:szCs w:val="24"/>
        </w:rPr>
        <w:t xml:space="preserve"> и съдържа информация за реализираните по време на проекта дейности и извършени разходи. </w:t>
      </w:r>
    </w:p>
    <w:p w14:paraId="202F448F" w14:textId="77777777" w:rsidR="00D4276C" w:rsidRPr="00537FD4" w:rsidRDefault="00537FD4" w:rsidP="00D4276C">
      <w:pPr>
        <w:spacing w:beforeAutospacing="1" w:afterAutospacing="1"/>
        <w:ind w:firstLine="360"/>
        <w:jc w:val="both"/>
        <w:rPr>
          <w:rFonts w:ascii="Times New Roman" w:hAnsi="Times New Roman"/>
          <w:i w:val="0"/>
          <w:sz w:val="24"/>
          <w:szCs w:val="24"/>
        </w:rPr>
      </w:pPr>
      <w:r w:rsidRPr="00537FD4">
        <w:rPr>
          <w:rFonts w:ascii="Times New Roman" w:hAnsi="Times New Roman"/>
          <w:i w:val="0"/>
          <w:sz w:val="24"/>
          <w:szCs w:val="24"/>
        </w:rPr>
        <w:t>Финалният отчет се състои от:</w:t>
      </w:r>
    </w:p>
    <w:p w14:paraId="5065EC21" w14:textId="77777777" w:rsidR="00537FD4" w:rsidRPr="00537FD4" w:rsidRDefault="00632B28" w:rsidP="00632B28">
      <w:pPr>
        <w:tabs>
          <w:tab w:val="left" w:pos="700"/>
        </w:tabs>
        <w:spacing w:before="120"/>
        <w:jc w:val="both"/>
        <w:rPr>
          <w:rFonts w:ascii="Times New Roman" w:hAnsi="Times New Roman"/>
          <w:b/>
          <w:i w:val="0"/>
          <w:sz w:val="24"/>
          <w:szCs w:val="24"/>
          <w:lang w:eastAsia="en-US"/>
        </w:rPr>
      </w:pPr>
      <w:r>
        <w:rPr>
          <w:rFonts w:ascii="Times New Roman" w:hAnsi="Times New Roman"/>
          <w:b/>
          <w:i w:val="0"/>
          <w:sz w:val="24"/>
          <w:szCs w:val="24"/>
          <w:lang w:eastAsia="en-US"/>
        </w:rPr>
        <w:lastRenderedPageBreak/>
        <w:tab/>
      </w:r>
      <w:r w:rsidR="00537FD4" w:rsidRPr="00537FD4">
        <w:rPr>
          <w:rFonts w:ascii="Times New Roman" w:hAnsi="Times New Roman"/>
          <w:b/>
          <w:i w:val="0"/>
          <w:sz w:val="24"/>
          <w:szCs w:val="24"/>
          <w:lang w:eastAsia="en-US"/>
        </w:rPr>
        <w:t>1.1. ФИНАЛЕН ТЕХНИЧЕСКИ ОТЧЕТ</w:t>
      </w:r>
    </w:p>
    <w:p w14:paraId="71208115" w14:textId="77777777" w:rsidR="00D4276C" w:rsidRPr="00537FD4" w:rsidRDefault="00537FD4" w:rsidP="00D4276C">
      <w:pPr>
        <w:tabs>
          <w:tab w:val="left" w:pos="700"/>
        </w:tabs>
        <w:spacing w:before="120"/>
        <w:jc w:val="both"/>
        <w:rPr>
          <w:rFonts w:ascii="Times New Roman" w:hAnsi="Times New Roman"/>
          <w:i w:val="0"/>
          <w:sz w:val="24"/>
          <w:szCs w:val="24"/>
          <w:lang w:eastAsia="en-US"/>
        </w:rPr>
      </w:pPr>
      <w:r>
        <w:rPr>
          <w:rFonts w:ascii="Times New Roman" w:hAnsi="Times New Roman"/>
          <w:b/>
          <w:i w:val="0"/>
          <w:sz w:val="24"/>
          <w:szCs w:val="24"/>
          <w:lang w:eastAsia="en-US"/>
        </w:rPr>
        <w:tab/>
      </w:r>
      <w:r w:rsidRPr="00537FD4">
        <w:rPr>
          <w:rFonts w:ascii="Times New Roman" w:hAnsi="Times New Roman"/>
          <w:b/>
          <w:i w:val="0"/>
          <w:sz w:val="24"/>
          <w:szCs w:val="24"/>
          <w:lang w:eastAsia="en-US"/>
        </w:rPr>
        <w:t>Финалният технически отчет се</w:t>
      </w:r>
      <w:r w:rsidRPr="00537FD4">
        <w:rPr>
          <w:rFonts w:ascii="Times New Roman" w:hAnsi="Times New Roman"/>
          <w:i w:val="0"/>
          <w:sz w:val="24"/>
          <w:szCs w:val="24"/>
          <w:lang w:eastAsia="en-US"/>
        </w:rPr>
        <w:t xml:space="preserve"> попълва директно</w:t>
      </w:r>
      <w:r w:rsidR="00D4276C">
        <w:rPr>
          <w:rFonts w:ascii="Times New Roman" w:hAnsi="Times New Roman"/>
          <w:i w:val="0"/>
          <w:sz w:val="24"/>
          <w:szCs w:val="24"/>
          <w:lang w:eastAsia="en-US"/>
        </w:rPr>
        <w:t xml:space="preserve"> в ИСУН 2020,</w:t>
      </w:r>
      <w:r w:rsidRPr="00537FD4">
        <w:rPr>
          <w:rFonts w:ascii="Times New Roman" w:hAnsi="Times New Roman"/>
          <w:i w:val="0"/>
          <w:sz w:val="24"/>
          <w:szCs w:val="24"/>
          <w:lang w:eastAsia="en-US"/>
        </w:rPr>
        <w:t xml:space="preserve"> съгласно Инструкции на </w:t>
      </w:r>
      <w:r w:rsidR="0040027F">
        <w:rPr>
          <w:rFonts w:ascii="Times New Roman" w:hAnsi="Times New Roman"/>
          <w:i w:val="0"/>
          <w:sz w:val="24"/>
          <w:szCs w:val="24"/>
        </w:rPr>
        <w:t>МТИТС</w:t>
      </w:r>
      <w:r w:rsidR="00D4276C">
        <w:rPr>
          <w:rFonts w:ascii="Times New Roman" w:hAnsi="Times New Roman"/>
          <w:i w:val="0"/>
          <w:sz w:val="24"/>
          <w:szCs w:val="24"/>
        </w:rPr>
        <w:t>.</w:t>
      </w:r>
      <w:r w:rsidR="00D4276C" w:rsidRPr="00D4276C">
        <w:rPr>
          <w:rFonts w:ascii="Times New Roman" w:hAnsi="Times New Roman"/>
          <w:b/>
          <w:bCs/>
          <w:iCs w:val="0"/>
          <w:caps/>
          <w:noProof/>
          <w:sz w:val="24"/>
          <w:szCs w:val="24"/>
        </w:rPr>
        <mc:AlternateContent>
          <mc:Choice Requires="wps">
            <w:drawing>
              <wp:anchor distT="0" distB="0" distL="91440" distR="91440" simplePos="0" relativeHeight="251657728" behindDoc="1" locked="0" layoutInCell="1" allowOverlap="1" wp14:anchorId="15955408" wp14:editId="1CC57014">
                <wp:simplePos x="0" y="0"/>
                <wp:positionH relativeFrom="margin">
                  <wp:posOffset>0</wp:posOffset>
                </wp:positionH>
                <wp:positionV relativeFrom="line">
                  <wp:posOffset>342265</wp:posOffset>
                </wp:positionV>
                <wp:extent cx="6372860" cy="2400300"/>
                <wp:effectExtent l="0" t="0" r="46990" b="57150"/>
                <wp:wrapTight wrapText="bothSides">
                  <wp:wrapPolygon edited="0">
                    <wp:start x="0" y="0"/>
                    <wp:lineTo x="0" y="21943"/>
                    <wp:lineTo x="21695" y="21943"/>
                    <wp:lineTo x="21695" y="0"/>
                    <wp:lineTo x="0" y="0"/>
                  </wp:wrapPolygon>
                </wp:wrapTight>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24003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9EC6EAD" w14:textId="77777777" w:rsidR="000543E2" w:rsidRPr="009656BB" w:rsidRDefault="000543E2" w:rsidP="00D4276C">
                            <w:pPr>
                              <w:ind w:firstLine="709"/>
                              <w:jc w:val="both"/>
                              <w:rPr>
                                <w:rFonts w:ascii="Verdana" w:hAnsi="Verdana"/>
                                <w:b/>
                              </w:rPr>
                            </w:pPr>
                            <w:r w:rsidRPr="009656BB">
                              <w:rPr>
                                <w:rFonts w:ascii="Verdana" w:hAnsi="Verdana"/>
                                <w:b/>
                              </w:rPr>
                              <w:t>ВАЖНО!</w:t>
                            </w:r>
                          </w:p>
                          <w:p w14:paraId="4E5E871D" w14:textId="77777777" w:rsidR="000543E2" w:rsidRPr="00857BD1" w:rsidRDefault="000543E2" w:rsidP="00D4276C">
                            <w:pPr>
                              <w:pStyle w:val="Quote"/>
                              <w:pBdr>
                                <w:top w:val="single" w:sz="48" w:space="8" w:color="4F81BD"/>
                                <w:bottom w:val="single" w:sz="48" w:space="8" w:color="4F81BD"/>
                              </w:pBdr>
                              <w:spacing w:line="300" w:lineRule="auto"/>
                              <w:ind w:right="82"/>
                              <w:jc w:val="both"/>
                              <w:rPr>
                                <w:rFonts w:ascii="Times New Roman" w:hAnsi="Times New Roman"/>
                                <w:b/>
                                <w:sz w:val="24"/>
                                <w:szCs w:val="24"/>
                              </w:rPr>
                            </w:pPr>
                            <w:r w:rsidRPr="00857BD1">
                              <w:rPr>
                                <w:rFonts w:ascii="Times New Roman" w:hAnsi="Times New Roman"/>
                                <w:b/>
                                <w:iCs/>
                                <w:sz w:val="24"/>
                                <w:szCs w:val="24"/>
                              </w:rPr>
                              <w:t xml:space="preserve">Проектната дейност (предвидена в </w:t>
                            </w:r>
                            <w:r>
                              <w:rPr>
                                <w:rFonts w:ascii="Times New Roman" w:hAnsi="Times New Roman"/>
                                <w:b/>
                                <w:iCs/>
                                <w:sz w:val="24"/>
                                <w:szCs w:val="24"/>
                              </w:rPr>
                              <w:t>ДБФП</w:t>
                            </w:r>
                            <w:r w:rsidRPr="00857BD1">
                              <w:rPr>
                                <w:rFonts w:ascii="Times New Roman" w:hAnsi="Times New Roman"/>
                                <w:b/>
                                <w:iCs/>
                                <w:sz w:val="24"/>
                                <w:szCs w:val="24"/>
                              </w:rPr>
                              <w:t>), изпълнена за преодоляване на недостига на средства или липса на ликвидност, настъпили в резултат от епидемичния взрив от COVID-19.</w:t>
                            </w:r>
                            <w:r w:rsidRPr="00857BD1">
                              <w:rPr>
                                <w:rFonts w:ascii="Times New Roman" w:hAnsi="Times New Roman"/>
                                <w:b/>
                                <w:sz w:val="24"/>
                                <w:szCs w:val="24"/>
                              </w:rPr>
                              <w:t xml:space="preserve">, ще бъде призната за изпълнена, само ако бъде доказана чрез всички необходими документи, удостоверяващи извършването на същата. </w:t>
                            </w:r>
                            <w:r>
                              <w:rPr>
                                <w:rFonts w:ascii="Times New Roman" w:hAnsi="Times New Roman"/>
                                <w:b/>
                                <w:sz w:val="24"/>
                                <w:szCs w:val="24"/>
                              </w:rPr>
                              <w:t xml:space="preserve">От МТИТС ще бъдат признати за допустими само разходи </w:t>
                            </w:r>
                            <w:r w:rsidRPr="00857BD1">
                              <w:rPr>
                                <w:rFonts w:ascii="Times New Roman" w:hAnsi="Times New Roman"/>
                                <w:b/>
                                <w:sz w:val="24"/>
                                <w:szCs w:val="24"/>
                              </w:rPr>
                              <w:t>за дейност</w:t>
                            </w:r>
                            <w:r>
                              <w:rPr>
                                <w:rFonts w:ascii="Times New Roman" w:hAnsi="Times New Roman"/>
                                <w:b/>
                                <w:sz w:val="24"/>
                                <w:szCs w:val="24"/>
                              </w:rPr>
                              <w:t xml:space="preserve">и, </w:t>
                            </w:r>
                            <w:r w:rsidRPr="00857BD1">
                              <w:rPr>
                                <w:rFonts w:ascii="Times New Roman" w:hAnsi="Times New Roman"/>
                                <w:b/>
                                <w:sz w:val="24"/>
                                <w:szCs w:val="24"/>
                              </w:rPr>
                              <w:t>изпълнени съгласно изискванията</w:t>
                            </w:r>
                            <w:r w:rsidRPr="00857BD1">
                              <w:rPr>
                                <w:rFonts w:ascii="Times New Roman" w:hAnsi="Times New Roman"/>
                                <w:b/>
                                <w:sz w:val="24"/>
                                <w:szCs w:val="24"/>
                                <w:lang w:val="en-US"/>
                              </w:rPr>
                              <w:t xml:space="preserve"> </w:t>
                            </w:r>
                            <w:r w:rsidRPr="00857BD1">
                              <w:rPr>
                                <w:rFonts w:ascii="Times New Roman" w:hAnsi="Times New Roman"/>
                                <w:b/>
                                <w:sz w:val="24"/>
                                <w:szCs w:val="24"/>
                              </w:rPr>
                              <w:t>за техническото изпълнение на проектите, заложени в т. 28 от Условията за кандидатстване и изпълнение по настоящата процедура.</w:t>
                            </w:r>
                          </w:p>
                          <w:p w14:paraId="1B723A14" w14:textId="77777777" w:rsidR="000543E2" w:rsidRPr="00BF3193" w:rsidRDefault="000543E2" w:rsidP="00D4276C">
                            <w:pPr>
                              <w:rPr>
                                <w:rFonts w:eastAsia="Calibri"/>
                              </w:rPr>
                            </w:pP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955408" id="Text Box 25" o:spid="_x0000_s1037" type="#_x0000_t202" style="position:absolute;left:0;text-align:left;margin-left:0;margin-top:26.95pt;width:501.8pt;height:189pt;z-index:-25165875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" strokecolor="#d99594" strokeweight="1pt">
                <v:fill color2="#e5b8b7" focus="100%" type="gradient"/>
                <v:shadow on="t" color="#622423" opacity=".5" offset="1pt"/>
                <v:textbox inset="0,7.2pt,0,7.2pt">
                  <w:txbxContent>
                    <w:p w14:paraId="09EC6EAD" w14:textId="77777777" w:rsidR="000543E2" w:rsidRPr="009656BB" w:rsidRDefault="000543E2" w:rsidP="00D4276C">
                      <w:pPr>
                        <w:ind w:firstLine="709"/>
                        <w:jc w:val="both"/>
                        <w:rPr>
                          <w:rFonts w:ascii="Verdana" w:hAnsi="Verdana"/>
                          <w:b/>
                        </w:rPr>
                      </w:pPr>
                      <w:r w:rsidRPr="009656BB">
                        <w:rPr>
                          <w:rFonts w:ascii="Verdana" w:hAnsi="Verdana"/>
                          <w:b/>
                        </w:rPr>
                        <w:t>ВАЖНО!</w:t>
                      </w:r>
                    </w:p>
                    <w:p w14:paraId="4E5E871D" w14:textId="77777777" w:rsidR="000543E2" w:rsidRPr="00857BD1" w:rsidRDefault="000543E2" w:rsidP="00D4276C">
                      <w:pPr>
                        <w:pStyle w:val="affa"/>
                        <w:pBdr>
                          <w:top w:val="single" w:sz="48" w:space="8" w:color="4F81BD"/>
                          <w:bottom w:val="single" w:sz="48" w:space="8" w:color="4F81BD"/>
                        </w:pBdr>
                        <w:spacing w:line="300" w:lineRule="auto"/>
                        <w:ind w:right="82"/>
                        <w:jc w:val="both"/>
                        <w:rPr>
                          <w:rFonts w:ascii="Times New Roman" w:hAnsi="Times New Roman"/>
                          <w:b/>
                          <w:sz w:val="24"/>
                          <w:szCs w:val="24"/>
                        </w:rPr>
                      </w:pPr>
                      <w:r w:rsidRPr="00857BD1">
                        <w:rPr>
                          <w:rFonts w:ascii="Times New Roman" w:hAnsi="Times New Roman"/>
                          <w:b/>
                          <w:iCs/>
                          <w:sz w:val="24"/>
                          <w:szCs w:val="24"/>
                        </w:rPr>
                        <w:t xml:space="preserve">Проектната дейност (предвидена в </w:t>
                      </w:r>
                      <w:r>
                        <w:rPr>
                          <w:rFonts w:ascii="Times New Roman" w:hAnsi="Times New Roman"/>
                          <w:b/>
                          <w:iCs/>
                          <w:sz w:val="24"/>
                          <w:szCs w:val="24"/>
                        </w:rPr>
                        <w:t>ДБФП</w:t>
                      </w:r>
                      <w:r w:rsidRPr="00857BD1">
                        <w:rPr>
                          <w:rFonts w:ascii="Times New Roman" w:hAnsi="Times New Roman"/>
                          <w:b/>
                          <w:iCs/>
                          <w:sz w:val="24"/>
                          <w:szCs w:val="24"/>
                        </w:rPr>
                        <w:t>), изпълнена за преодоляване на недостига на средства или липса на ликвидност, настъпили в резултат от епидемичния взрив от COVID-19.</w:t>
                      </w:r>
                      <w:r w:rsidRPr="00857BD1">
                        <w:rPr>
                          <w:rFonts w:ascii="Times New Roman" w:hAnsi="Times New Roman"/>
                          <w:b/>
                          <w:sz w:val="24"/>
                          <w:szCs w:val="24"/>
                        </w:rPr>
                        <w:t xml:space="preserve">, ще бъде призната за изпълнена, само ако бъде доказана чрез всички необходими документи, удостоверяващи извършването на същата. </w:t>
                      </w:r>
                      <w:r>
                        <w:rPr>
                          <w:rFonts w:ascii="Times New Roman" w:hAnsi="Times New Roman"/>
                          <w:b/>
                          <w:sz w:val="24"/>
                          <w:szCs w:val="24"/>
                        </w:rPr>
                        <w:t xml:space="preserve">От МТИТС ще бъдат признати за допустими само разходи </w:t>
                      </w:r>
                      <w:r w:rsidRPr="00857BD1">
                        <w:rPr>
                          <w:rFonts w:ascii="Times New Roman" w:hAnsi="Times New Roman"/>
                          <w:b/>
                          <w:sz w:val="24"/>
                          <w:szCs w:val="24"/>
                        </w:rPr>
                        <w:t>за дейност</w:t>
                      </w:r>
                      <w:r>
                        <w:rPr>
                          <w:rFonts w:ascii="Times New Roman" w:hAnsi="Times New Roman"/>
                          <w:b/>
                          <w:sz w:val="24"/>
                          <w:szCs w:val="24"/>
                        </w:rPr>
                        <w:t xml:space="preserve">и, </w:t>
                      </w:r>
                      <w:r w:rsidRPr="00857BD1">
                        <w:rPr>
                          <w:rFonts w:ascii="Times New Roman" w:hAnsi="Times New Roman"/>
                          <w:b/>
                          <w:sz w:val="24"/>
                          <w:szCs w:val="24"/>
                        </w:rPr>
                        <w:t>изпълнени съгласно изискванията</w:t>
                      </w:r>
                      <w:r w:rsidRPr="00857BD1">
                        <w:rPr>
                          <w:rFonts w:ascii="Times New Roman" w:hAnsi="Times New Roman"/>
                          <w:b/>
                          <w:sz w:val="24"/>
                          <w:szCs w:val="24"/>
                          <w:lang w:val="en-US"/>
                        </w:rPr>
                        <w:t xml:space="preserve"> </w:t>
                      </w:r>
                      <w:r w:rsidRPr="00857BD1">
                        <w:rPr>
                          <w:rFonts w:ascii="Times New Roman" w:hAnsi="Times New Roman"/>
                          <w:b/>
                          <w:sz w:val="24"/>
                          <w:szCs w:val="24"/>
                        </w:rPr>
                        <w:t>за техническото изпълнение на проектите, заложени в т. 28 от Условията за кандидатстване и изпълнение по настоящата процедура.</w:t>
                      </w:r>
                    </w:p>
                    <w:p w14:paraId="1B723A14" w14:textId="77777777" w:rsidR="000543E2" w:rsidRPr="00BF3193" w:rsidRDefault="000543E2" w:rsidP="00D4276C">
                      <w:pPr>
                        <w:rPr>
                          <w:rFonts w:eastAsia="Calibri"/>
                        </w:rPr>
                      </w:pPr>
                    </w:p>
                  </w:txbxContent>
                </v:textbox>
                <w10:wrap type="tight" anchorx="margin" anchory="line"/>
              </v:shape>
            </w:pict>
          </mc:Fallback>
        </mc:AlternateContent>
      </w:r>
    </w:p>
    <w:p w14:paraId="0704ED55" w14:textId="0C571946" w:rsidR="00D4276C" w:rsidRDefault="00D4276C" w:rsidP="00537FD4">
      <w:pPr>
        <w:tabs>
          <w:tab w:val="left" w:pos="700"/>
        </w:tabs>
        <w:spacing w:before="120"/>
        <w:jc w:val="both"/>
        <w:rPr>
          <w:rFonts w:ascii="Times New Roman" w:hAnsi="Times New Roman"/>
          <w:b/>
          <w:i w:val="0"/>
          <w:sz w:val="24"/>
          <w:szCs w:val="24"/>
          <w:lang w:eastAsia="en-US"/>
        </w:rPr>
      </w:pPr>
    </w:p>
    <w:p w14:paraId="63117C2A" w14:textId="77777777" w:rsidR="00537FD4" w:rsidRPr="00537FD4" w:rsidRDefault="00D4276C" w:rsidP="00537FD4">
      <w:pPr>
        <w:tabs>
          <w:tab w:val="left" w:pos="700"/>
        </w:tabs>
        <w:spacing w:before="120"/>
        <w:jc w:val="both"/>
        <w:rPr>
          <w:rFonts w:ascii="Times New Roman" w:hAnsi="Times New Roman"/>
          <w:i w:val="0"/>
          <w:sz w:val="24"/>
          <w:szCs w:val="24"/>
          <w:lang w:eastAsia="en-US"/>
        </w:rPr>
      </w:pPr>
      <w:r>
        <w:rPr>
          <w:rFonts w:ascii="Times New Roman" w:hAnsi="Times New Roman"/>
          <w:b/>
          <w:i w:val="0"/>
          <w:sz w:val="24"/>
          <w:szCs w:val="24"/>
          <w:lang w:eastAsia="en-US"/>
        </w:rPr>
        <w:tab/>
      </w:r>
      <w:r w:rsidR="00537FD4" w:rsidRPr="00537FD4">
        <w:rPr>
          <w:rFonts w:ascii="Times New Roman" w:hAnsi="Times New Roman"/>
          <w:b/>
          <w:i w:val="0"/>
          <w:sz w:val="24"/>
          <w:szCs w:val="24"/>
          <w:lang w:eastAsia="en-US"/>
        </w:rPr>
        <w:t xml:space="preserve">Финалният технически отчет </w:t>
      </w:r>
      <w:r w:rsidR="00537FD4" w:rsidRPr="00537FD4">
        <w:rPr>
          <w:rFonts w:ascii="Times New Roman" w:hAnsi="Times New Roman"/>
          <w:i w:val="0"/>
          <w:sz w:val="24"/>
          <w:szCs w:val="24"/>
          <w:lang w:eastAsia="en-US"/>
        </w:rPr>
        <w:t>съдържа:</w:t>
      </w:r>
    </w:p>
    <w:p w14:paraId="30D5507E" w14:textId="77777777" w:rsidR="00537FD4" w:rsidRPr="00D4276C" w:rsidRDefault="00537FD4" w:rsidP="00492685">
      <w:pPr>
        <w:numPr>
          <w:ilvl w:val="0"/>
          <w:numId w:val="11"/>
        </w:numPr>
        <w:tabs>
          <w:tab w:val="left" w:pos="700"/>
        </w:tabs>
        <w:spacing w:before="120"/>
        <w:ind w:left="697" w:hanging="357"/>
        <w:jc w:val="both"/>
        <w:rPr>
          <w:rFonts w:ascii="Times New Roman" w:hAnsi="Times New Roman"/>
          <w:i w:val="0"/>
          <w:sz w:val="24"/>
          <w:szCs w:val="24"/>
          <w:lang w:eastAsia="en-US"/>
        </w:rPr>
      </w:pPr>
      <w:r>
        <w:rPr>
          <w:rFonts w:ascii="Times New Roman" w:hAnsi="Times New Roman"/>
          <w:i w:val="0"/>
          <w:sz w:val="24"/>
          <w:szCs w:val="24"/>
          <w:lang w:eastAsia="en-US"/>
        </w:rPr>
        <w:t>К</w:t>
      </w:r>
      <w:r w:rsidRPr="00537FD4">
        <w:rPr>
          <w:rFonts w:ascii="Times New Roman" w:hAnsi="Times New Roman"/>
          <w:i w:val="0"/>
          <w:sz w:val="24"/>
          <w:szCs w:val="24"/>
          <w:lang w:eastAsia="en-US"/>
        </w:rPr>
        <w:t>ратко, точно и ясно описание на всички изпълнени дейности и условията, при които са изпълнени, постигнатите резултати</w:t>
      </w:r>
      <w:r>
        <w:rPr>
          <w:rFonts w:ascii="Times New Roman" w:hAnsi="Times New Roman"/>
          <w:i w:val="0"/>
          <w:sz w:val="24"/>
          <w:szCs w:val="24"/>
          <w:lang w:val="en-US" w:eastAsia="en-US"/>
        </w:rPr>
        <w:t>;</w:t>
      </w:r>
    </w:p>
    <w:p w14:paraId="027DC792" w14:textId="77777777" w:rsidR="00D4276C" w:rsidRPr="00D4276C" w:rsidRDefault="00D4276C" w:rsidP="00492685">
      <w:pPr>
        <w:numPr>
          <w:ilvl w:val="0"/>
          <w:numId w:val="11"/>
        </w:numPr>
        <w:tabs>
          <w:tab w:val="left" w:pos="700"/>
        </w:tabs>
        <w:spacing w:before="120"/>
        <w:ind w:left="697" w:hanging="357"/>
        <w:jc w:val="both"/>
        <w:rPr>
          <w:rFonts w:ascii="Times New Roman" w:hAnsi="Times New Roman"/>
          <w:i w:val="0"/>
          <w:sz w:val="24"/>
          <w:szCs w:val="24"/>
          <w:lang w:eastAsia="en-US"/>
        </w:rPr>
      </w:pPr>
      <w:r w:rsidRPr="00537FD4">
        <w:rPr>
          <w:rFonts w:ascii="Times New Roman" w:hAnsi="Times New Roman"/>
          <w:i w:val="0"/>
          <w:sz w:val="24"/>
          <w:szCs w:val="24"/>
          <w:lang w:eastAsia="en-US"/>
        </w:rPr>
        <w:t xml:space="preserve">Описание на </w:t>
      </w:r>
      <w:r>
        <w:rPr>
          <w:rFonts w:ascii="Times New Roman" w:hAnsi="Times New Roman"/>
          <w:i w:val="0"/>
          <w:sz w:val="24"/>
          <w:szCs w:val="24"/>
          <w:lang w:eastAsia="en-US"/>
        </w:rPr>
        <w:t>проведените процедури за избор на и</w:t>
      </w:r>
      <w:r w:rsidR="00956C89">
        <w:rPr>
          <w:rFonts w:ascii="Times New Roman" w:hAnsi="Times New Roman"/>
          <w:i w:val="0"/>
          <w:sz w:val="24"/>
          <w:szCs w:val="24"/>
          <w:lang w:eastAsia="en-US"/>
        </w:rPr>
        <w:t>зпълнителпо реда на ПМС № 160/01</w:t>
      </w:r>
      <w:r>
        <w:rPr>
          <w:rFonts w:ascii="Times New Roman" w:hAnsi="Times New Roman"/>
          <w:i w:val="0"/>
          <w:sz w:val="24"/>
          <w:szCs w:val="24"/>
          <w:lang w:eastAsia="en-US"/>
        </w:rPr>
        <w:t>.07.2016 г.</w:t>
      </w:r>
      <w:r>
        <w:rPr>
          <w:rFonts w:ascii="Times New Roman" w:hAnsi="Times New Roman"/>
          <w:i w:val="0"/>
          <w:sz w:val="24"/>
          <w:szCs w:val="24"/>
          <w:lang w:val="en-US" w:eastAsia="en-US"/>
        </w:rPr>
        <w:t>;</w:t>
      </w:r>
    </w:p>
    <w:p w14:paraId="2E5DDEB1" w14:textId="77777777" w:rsidR="00537FD4" w:rsidRDefault="0003677A" w:rsidP="00492685">
      <w:pPr>
        <w:numPr>
          <w:ilvl w:val="0"/>
          <w:numId w:val="11"/>
        </w:numPr>
        <w:tabs>
          <w:tab w:val="left" w:pos="700"/>
        </w:tabs>
        <w:spacing w:before="120"/>
        <w:ind w:left="697" w:hanging="357"/>
        <w:jc w:val="both"/>
        <w:rPr>
          <w:rFonts w:ascii="Times New Roman" w:hAnsi="Times New Roman"/>
          <w:i w:val="0"/>
          <w:sz w:val="24"/>
          <w:szCs w:val="24"/>
          <w:lang w:eastAsia="en-US"/>
        </w:rPr>
      </w:pPr>
      <w:r w:rsidRPr="00537FD4">
        <w:rPr>
          <w:rFonts w:ascii="Times New Roman" w:hAnsi="Times New Roman"/>
          <w:i w:val="0"/>
          <w:sz w:val="24"/>
          <w:szCs w:val="24"/>
          <w:lang w:eastAsia="en-US"/>
        </w:rPr>
        <w:t>Информация за хоризонтални политики и визуализация – Приложение 1.2, ведно с д</w:t>
      </w:r>
      <w:r w:rsidR="00537FD4" w:rsidRPr="00537FD4">
        <w:rPr>
          <w:rFonts w:ascii="Times New Roman" w:hAnsi="Times New Roman"/>
          <w:i w:val="0"/>
          <w:sz w:val="24"/>
          <w:szCs w:val="24"/>
          <w:lang w:eastAsia="en-US"/>
        </w:rPr>
        <w:t xml:space="preserve">окументи, доказващи осъществяването на дейностите по визуализация и публичност (снимка на плакат; разпечатка </w:t>
      </w:r>
      <w:r w:rsidR="00D4276C">
        <w:rPr>
          <w:rFonts w:ascii="Times New Roman" w:hAnsi="Times New Roman"/>
          <w:i w:val="0"/>
          <w:sz w:val="24"/>
          <w:szCs w:val="24"/>
          <w:lang w:eastAsia="en-US"/>
        </w:rPr>
        <w:t>от сайта на бенефициента и др.).</w:t>
      </w:r>
    </w:p>
    <w:p w14:paraId="6234FE0C" w14:textId="77777777" w:rsidR="00537FD4" w:rsidRPr="00537FD4" w:rsidRDefault="00632B28" w:rsidP="00537FD4">
      <w:pPr>
        <w:tabs>
          <w:tab w:val="left" w:pos="700"/>
        </w:tabs>
        <w:spacing w:before="120"/>
        <w:jc w:val="both"/>
        <w:rPr>
          <w:rFonts w:ascii="Times New Roman" w:hAnsi="Times New Roman"/>
          <w:b/>
          <w:i w:val="0"/>
          <w:sz w:val="24"/>
          <w:szCs w:val="24"/>
          <w:lang w:eastAsia="en-US"/>
        </w:rPr>
      </w:pPr>
      <w:r>
        <w:rPr>
          <w:rFonts w:ascii="Times New Roman" w:hAnsi="Times New Roman"/>
          <w:b/>
          <w:i w:val="0"/>
          <w:sz w:val="24"/>
          <w:szCs w:val="24"/>
          <w:lang w:eastAsia="en-US"/>
        </w:rPr>
        <w:tab/>
      </w:r>
      <w:r w:rsidR="00537FD4" w:rsidRPr="00537FD4">
        <w:rPr>
          <w:rFonts w:ascii="Times New Roman" w:hAnsi="Times New Roman"/>
          <w:b/>
          <w:i w:val="0"/>
          <w:sz w:val="24"/>
          <w:szCs w:val="24"/>
          <w:lang w:eastAsia="en-US"/>
        </w:rPr>
        <w:t>1.2</w:t>
      </w:r>
      <w:r>
        <w:rPr>
          <w:rFonts w:ascii="Times New Roman" w:hAnsi="Times New Roman"/>
          <w:b/>
          <w:i w:val="0"/>
          <w:sz w:val="24"/>
          <w:szCs w:val="24"/>
          <w:lang w:eastAsia="en-US"/>
        </w:rPr>
        <w:t xml:space="preserve">. </w:t>
      </w:r>
      <w:r w:rsidR="00537FD4" w:rsidRPr="00537FD4">
        <w:rPr>
          <w:rFonts w:ascii="Times New Roman" w:hAnsi="Times New Roman"/>
          <w:b/>
          <w:i w:val="0"/>
          <w:sz w:val="24"/>
          <w:szCs w:val="24"/>
          <w:lang w:eastAsia="en-US"/>
        </w:rPr>
        <w:t xml:space="preserve">ФИНАЛЕН ФИНАНСОВ ОТЧЕТ </w:t>
      </w:r>
    </w:p>
    <w:p w14:paraId="260309B9" w14:textId="77777777" w:rsidR="00537FD4" w:rsidRPr="00537FD4" w:rsidRDefault="00D4276C" w:rsidP="00537FD4">
      <w:pPr>
        <w:tabs>
          <w:tab w:val="left" w:pos="700"/>
        </w:tabs>
        <w:spacing w:before="120"/>
        <w:jc w:val="both"/>
        <w:rPr>
          <w:rFonts w:ascii="Times New Roman" w:hAnsi="Times New Roman"/>
          <w:i w:val="0"/>
          <w:sz w:val="24"/>
          <w:szCs w:val="24"/>
          <w:lang w:eastAsia="en-US"/>
        </w:rPr>
      </w:pPr>
      <w:r>
        <w:rPr>
          <w:rFonts w:ascii="Times New Roman" w:hAnsi="Times New Roman"/>
          <w:i w:val="0"/>
          <w:sz w:val="24"/>
          <w:szCs w:val="24"/>
          <w:lang w:eastAsia="en-US"/>
        </w:rPr>
        <w:tab/>
      </w:r>
      <w:r w:rsidR="00537FD4" w:rsidRPr="00537FD4">
        <w:rPr>
          <w:rFonts w:ascii="Times New Roman" w:hAnsi="Times New Roman"/>
          <w:i w:val="0"/>
          <w:sz w:val="24"/>
          <w:szCs w:val="24"/>
          <w:lang w:eastAsia="en-US"/>
        </w:rPr>
        <w:t xml:space="preserve">Всички разходооправдателни документи се добавят в секция „Опис документи“ в ИСУН 2020. След всеки разходооправдателен документ се поставят всички придружаващи документи (където е приложимо), съответното платежно нареждане/банково извлечение или фискален бон за плащане, както и извлечения от съответния вторичен счетоводен документ или регистър, доказващи осчетоводяването им. Датите на отчетените разходооправдателни документи следва да попадат в рамките на периода за допустимост и са в съответствие с изискванията посочени изрично в Условията за кандидатстване и </w:t>
      </w:r>
      <w:r w:rsidR="00966C14">
        <w:rPr>
          <w:rFonts w:ascii="Times New Roman" w:hAnsi="Times New Roman"/>
          <w:i w:val="0"/>
          <w:sz w:val="24"/>
          <w:szCs w:val="24"/>
          <w:lang w:eastAsia="en-US"/>
        </w:rPr>
        <w:t xml:space="preserve">Условията за </w:t>
      </w:r>
      <w:r w:rsidR="00537FD4" w:rsidRPr="00537FD4">
        <w:rPr>
          <w:rFonts w:ascii="Times New Roman" w:hAnsi="Times New Roman"/>
          <w:i w:val="0"/>
          <w:sz w:val="24"/>
          <w:szCs w:val="24"/>
          <w:lang w:eastAsia="en-US"/>
        </w:rPr>
        <w:t xml:space="preserve">изпълнение по </w:t>
      </w:r>
      <w:r w:rsidR="00966C14">
        <w:rPr>
          <w:rFonts w:ascii="Times New Roman" w:hAnsi="Times New Roman"/>
          <w:i w:val="0"/>
          <w:sz w:val="24"/>
          <w:szCs w:val="24"/>
          <w:lang w:eastAsia="en-US"/>
        </w:rPr>
        <w:t>настоящата процедура</w:t>
      </w:r>
      <w:r w:rsidR="00537FD4" w:rsidRPr="00537FD4">
        <w:rPr>
          <w:rFonts w:ascii="Times New Roman" w:hAnsi="Times New Roman"/>
          <w:i w:val="0"/>
          <w:sz w:val="24"/>
          <w:szCs w:val="24"/>
          <w:lang w:eastAsia="en-US"/>
        </w:rPr>
        <w:t>.</w:t>
      </w:r>
    </w:p>
    <w:p w14:paraId="5D98BF3E" w14:textId="77777777" w:rsidR="00537FD4" w:rsidRPr="00537FD4" w:rsidRDefault="000967D2" w:rsidP="00537FD4">
      <w:pPr>
        <w:tabs>
          <w:tab w:val="left" w:pos="700"/>
        </w:tabs>
        <w:spacing w:before="120"/>
        <w:jc w:val="both"/>
        <w:rPr>
          <w:rFonts w:ascii="Times New Roman" w:hAnsi="Times New Roman"/>
          <w:i w:val="0"/>
          <w:sz w:val="24"/>
          <w:szCs w:val="24"/>
          <w:lang w:eastAsia="en-US"/>
        </w:rPr>
      </w:pPr>
      <w:r>
        <w:rPr>
          <w:rFonts w:ascii="Times New Roman" w:hAnsi="Times New Roman"/>
          <w:i w:val="0"/>
          <w:sz w:val="24"/>
          <w:szCs w:val="24"/>
          <w:lang w:eastAsia="en-US"/>
        </w:rPr>
        <w:tab/>
      </w:r>
      <w:r w:rsidR="00537FD4" w:rsidRPr="00537FD4">
        <w:rPr>
          <w:rFonts w:ascii="Times New Roman" w:hAnsi="Times New Roman"/>
          <w:i w:val="0"/>
          <w:sz w:val="24"/>
          <w:szCs w:val="24"/>
          <w:lang w:eastAsia="en-US"/>
        </w:rPr>
        <w:t>Първични счетоводни и други приложими документи, съставени на чужд език се предоставят с превод на български език.</w:t>
      </w:r>
    </w:p>
    <w:p w14:paraId="47EDA0D7" w14:textId="77777777" w:rsidR="00537FD4" w:rsidRPr="00537FD4" w:rsidRDefault="00D4276C" w:rsidP="00D4276C">
      <w:pPr>
        <w:tabs>
          <w:tab w:val="left" w:pos="700"/>
        </w:tabs>
        <w:spacing w:before="120"/>
        <w:jc w:val="both"/>
        <w:rPr>
          <w:rFonts w:ascii="Times New Roman" w:hAnsi="Times New Roman"/>
          <w:i w:val="0"/>
          <w:sz w:val="24"/>
          <w:szCs w:val="24"/>
          <w:lang w:eastAsia="en-US"/>
        </w:rPr>
      </w:pPr>
      <w:r>
        <w:rPr>
          <w:rFonts w:ascii="Times New Roman" w:hAnsi="Times New Roman"/>
          <w:b/>
          <w:i w:val="0"/>
          <w:sz w:val="24"/>
          <w:szCs w:val="24"/>
          <w:lang w:eastAsia="en-US"/>
        </w:rPr>
        <w:lastRenderedPageBreak/>
        <w:tab/>
      </w:r>
      <w:r w:rsidR="00537FD4" w:rsidRPr="00537FD4">
        <w:rPr>
          <w:rFonts w:ascii="Times New Roman" w:hAnsi="Times New Roman"/>
          <w:b/>
          <w:i w:val="0"/>
          <w:sz w:val="24"/>
          <w:szCs w:val="24"/>
          <w:lang w:eastAsia="en-US"/>
        </w:rPr>
        <w:t>Финалният финансов отчет</w:t>
      </w:r>
      <w:r w:rsidR="00537FD4" w:rsidRPr="00537FD4">
        <w:rPr>
          <w:rFonts w:ascii="Times New Roman" w:hAnsi="Times New Roman"/>
          <w:i w:val="0"/>
          <w:sz w:val="24"/>
          <w:szCs w:val="24"/>
          <w:lang w:eastAsia="en-US"/>
        </w:rPr>
        <w:t>, вкл. отчет</w:t>
      </w:r>
      <w:r w:rsidR="00FF0EAD">
        <w:rPr>
          <w:rFonts w:ascii="Times New Roman" w:hAnsi="Times New Roman"/>
          <w:i w:val="0"/>
          <w:sz w:val="24"/>
          <w:szCs w:val="24"/>
          <w:lang w:eastAsia="en-US"/>
        </w:rPr>
        <w:t xml:space="preserve"> за източниците на финансиране </w:t>
      </w:r>
      <w:r w:rsidR="00537FD4" w:rsidRPr="00537FD4">
        <w:rPr>
          <w:rFonts w:ascii="Times New Roman" w:hAnsi="Times New Roman"/>
          <w:i w:val="0"/>
          <w:sz w:val="24"/>
          <w:szCs w:val="24"/>
          <w:lang w:eastAsia="en-US"/>
        </w:rPr>
        <w:t xml:space="preserve">се попълва директно в ИСУН 2020, съгласно Инструкции на </w:t>
      </w:r>
      <w:r w:rsidR="0040027F">
        <w:rPr>
          <w:rFonts w:ascii="Times New Roman" w:hAnsi="Times New Roman"/>
          <w:i w:val="0"/>
          <w:sz w:val="24"/>
          <w:szCs w:val="24"/>
        </w:rPr>
        <w:t>МТИТС</w:t>
      </w:r>
      <w:r w:rsidR="00537FD4" w:rsidRPr="00537FD4">
        <w:rPr>
          <w:rFonts w:ascii="Times New Roman" w:hAnsi="Times New Roman"/>
          <w:i w:val="0"/>
          <w:sz w:val="24"/>
          <w:szCs w:val="24"/>
        </w:rPr>
        <w:t xml:space="preserve"> и съдържа</w:t>
      </w:r>
      <w:r w:rsidR="00537FD4" w:rsidRPr="00537FD4">
        <w:rPr>
          <w:rFonts w:ascii="Times New Roman" w:hAnsi="Times New Roman"/>
          <w:i w:val="0"/>
          <w:sz w:val="24"/>
          <w:szCs w:val="24"/>
          <w:lang w:eastAsia="en-US"/>
        </w:rPr>
        <w:t xml:space="preserve">: </w:t>
      </w:r>
    </w:p>
    <w:p w14:paraId="0240207E" w14:textId="77777777" w:rsidR="00537FD4" w:rsidRPr="00537FD4" w:rsidRDefault="00537FD4" w:rsidP="00492685">
      <w:pPr>
        <w:numPr>
          <w:ilvl w:val="0"/>
          <w:numId w:val="11"/>
        </w:numPr>
        <w:tabs>
          <w:tab w:val="left" w:pos="700"/>
        </w:tabs>
        <w:spacing w:before="120"/>
        <w:ind w:left="697" w:hanging="357"/>
        <w:jc w:val="both"/>
        <w:rPr>
          <w:rFonts w:ascii="Times New Roman" w:hAnsi="Times New Roman"/>
          <w:i w:val="0"/>
          <w:sz w:val="24"/>
          <w:szCs w:val="24"/>
          <w:lang w:eastAsia="en-US"/>
        </w:rPr>
      </w:pPr>
      <w:r w:rsidRPr="00537FD4">
        <w:rPr>
          <w:rFonts w:ascii="Times New Roman" w:hAnsi="Times New Roman"/>
          <w:i w:val="0"/>
          <w:sz w:val="24"/>
          <w:szCs w:val="24"/>
          <w:lang w:eastAsia="en-US"/>
        </w:rPr>
        <w:t xml:space="preserve">Опис на документи – списък с разходооправдателните документи към финансовия отчет – директно попълнен и генериран в ИСУН 2020, съгласно Инструкции на </w:t>
      </w:r>
      <w:r w:rsidR="0040027F">
        <w:rPr>
          <w:rFonts w:ascii="Times New Roman" w:hAnsi="Times New Roman"/>
          <w:i w:val="0"/>
          <w:sz w:val="24"/>
          <w:szCs w:val="24"/>
        </w:rPr>
        <w:t>МТИТС</w:t>
      </w:r>
      <w:r w:rsidRPr="00537FD4">
        <w:rPr>
          <w:rFonts w:ascii="Times New Roman" w:hAnsi="Times New Roman"/>
          <w:i w:val="0"/>
          <w:sz w:val="24"/>
          <w:szCs w:val="24"/>
          <w:lang w:eastAsia="en-US"/>
        </w:rPr>
        <w:t>;</w:t>
      </w:r>
    </w:p>
    <w:p w14:paraId="712B20B7" w14:textId="77777777" w:rsidR="00537FD4" w:rsidRPr="00537FD4" w:rsidRDefault="00537FD4" w:rsidP="00492685">
      <w:pPr>
        <w:numPr>
          <w:ilvl w:val="0"/>
          <w:numId w:val="11"/>
        </w:numPr>
        <w:tabs>
          <w:tab w:val="left" w:pos="700"/>
        </w:tabs>
        <w:spacing w:before="120"/>
        <w:ind w:left="697" w:hanging="357"/>
        <w:jc w:val="both"/>
        <w:rPr>
          <w:rFonts w:ascii="Times New Roman" w:hAnsi="Times New Roman"/>
          <w:i w:val="0"/>
          <w:sz w:val="24"/>
          <w:szCs w:val="24"/>
          <w:lang w:eastAsia="en-US"/>
        </w:rPr>
      </w:pPr>
      <w:r w:rsidRPr="00537FD4">
        <w:rPr>
          <w:rFonts w:ascii="Times New Roman" w:hAnsi="Times New Roman"/>
          <w:i w:val="0"/>
          <w:sz w:val="24"/>
          <w:szCs w:val="24"/>
          <w:lang w:eastAsia="en-US"/>
        </w:rPr>
        <w:t>Декларация за липса/наличие на регистрация по ЗДДС Приложение 2.1 Декларация 1 - бенефициентът следва да декларира своя статут на регистрирано или нерегистрирано лице по ЗДДС</w:t>
      </w:r>
      <w:r w:rsidR="000967D2">
        <w:rPr>
          <w:rFonts w:ascii="Times New Roman" w:hAnsi="Times New Roman"/>
          <w:i w:val="0"/>
          <w:sz w:val="24"/>
          <w:szCs w:val="24"/>
          <w:lang w:eastAsia="en-US"/>
        </w:rPr>
        <w:t>;</w:t>
      </w:r>
      <w:r w:rsidRPr="00537FD4">
        <w:rPr>
          <w:rFonts w:ascii="Times New Roman" w:hAnsi="Times New Roman"/>
          <w:i w:val="0"/>
          <w:sz w:val="24"/>
          <w:szCs w:val="24"/>
          <w:lang w:eastAsia="en-US"/>
        </w:rPr>
        <w:t xml:space="preserve"> </w:t>
      </w:r>
    </w:p>
    <w:p w14:paraId="1E930D5D" w14:textId="77777777" w:rsidR="00537FD4" w:rsidRPr="00537FD4" w:rsidRDefault="00537FD4" w:rsidP="00492685">
      <w:pPr>
        <w:numPr>
          <w:ilvl w:val="0"/>
          <w:numId w:val="11"/>
        </w:numPr>
        <w:tabs>
          <w:tab w:val="left" w:pos="700"/>
        </w:tabs>
        <w:spacing w:before="120"/>
        <w:ind w:left="697" w:hanging="357"/>
        <w:jc w:val="both"/>
        <w:rPr>
          <w:rFonts w:ascii="Times New Roman" w:hAnsi="Times New Roman"/>
          <w:i w:val="0"/>
          <w:sz w:val="24"/>
          <w:szCs w:val="24"/>
          <w:lang w:eastAsia="en-US"/>
        </w:rPr>
      </w:pPr>
      <w:r w:rsidRPr="00537FD4">
        <w:rPr>
          <w:rFonts w:ascii="Times New Roman" w:hAnsi="Times New Roman"/>
          <w:i w:val="0"/>
          <w:sz w:val="24"/>
          <w:szCs w:val="24"/>
          <w:lang w:eastAsia="en-US"/>
        </w:rPr>
        <w:t>Декларация за неупражняване правото на данъчен кредит по чл. 74 или чл. 76 от ЗДДС – Приложение 2.2 – Декларация 2</w:t>
      </w:r>
      <w:r w:rsidRPr="00537FD4">
        <w:rPr>
          <w:rFonts w:ascii="Times New Roman" w:hAnsi="Times New Roman"/>
          <w:sz w:val="24"/>
          <w:szCs w:val="24"/>
        </w:rPr>
        <w:t xml:space="preserve">, </w:t>
      </w:r>
      <w:r w:rsidRPr="00537FD4">
        <w:rPr>
          <w:rFonts w:ascii="Times New Roman" w:hAnsi="Times New Roman"/>
          <w:i w:val="0"/>
          <w:sz w:val="24"/>
          <w:szCs w:val="24"/>
          <w:lang w:eastAsia="en-US"/>
        </w:rPr>
        <w:t>приложимо само в случай, че е отчетен ДДС като допустим разход;</w:t>
      </w:r>
    </w:p>
    <w:p w14:paraId="0A745D2A" w14:textId="77777777" w:rsidR="00537FD4" w:rsidRPr="00537FD4" w:rsidRDefault="00537FD4" w:rsidP="00492685">
      <w:pPr>
        <w:numPr>
          <w:ilvl w:val="0"/>
          <w:numId w:val="11"/>
        </w:numPr>
        <w:tabs>
          <w:tab w:val="left" w:pos="700"/>
        </w:tabs>
        <w:spacing w:before="120"/>
        <w:ind w:left="697" w:hanging="357"/>
        <w:jc w:val="both"/>
        <w:rPr>
          <w:rFonts w:ascii="Times New Roman" w:hAnsi="Times New Roman"/>
          <w:i w:val="0"/>
          <w:sz w:val="24"/>
          <w:szCs w:val="24"/>
          <w:lang w:eastAsia="en-US"/>
        </w:rPr>
      </w:pPr>
      <w:r w:rsidRPr="00537FD4">
        <w:rPr>
          <w:rFonts w:ascii="Times New Roman" w:hAnsi="Times New Roman"/>
          <w:i w:val="0"/>
          <w:sz w:val="24"/>
          <w:szCs w:val="24"/>
          <w:lang w:eastAsia="en-US"/>
        </w:rPr>
        <w:t>Сканиран оригинал на дневника за покупките, съгласно Указание ДНФ-3/23.12.2016г. (в случай, когато ДДС е отчетен като допустим разход от бенефициенти регистрирани по ЗДДС);</w:t>
      </w:r>
    </w:p>
    <w:p w14:paraId="2D26C676" w14:textId="77777777" w:rsidR="00537FD4" w:rsidRPr="00537FD4" w:rsidRDefault="00537FD4" w:rsidP="00492685">
      <w:pPr>
        <w:numPr>
          <w:ilvl w:val="0"/>
          <w:numId w:val="11"/>
        </w:numPr>
        <w:tabs>
          <w:tab w:val="left" w:pos="700"/>
        </w:tabs>
        <w:spacing w:before="120"/>
        <w:ind w:left="697" w:hanging="357"/>
        <w:jc w:val="both"/>
        <w:rPr>
          <w:rFonts w:ascii="Times New Roman" w:hAnsi="Times New Roman"/>
          <w:i w:val="0"/>
          <w:sz w:val="24"/>
          <w:szCs w:val="24"/>
          <w:lang w:eastAsia="en-US"/>
        </w:rPr>
      </w:pPr>
      <w:r w:rsidRPr="00537FD4">
        <w:rPr>
          <w:rFonts w:ascii="Times New Roman" w:hAnsi="Times New Roman"/>
          <w:i w:val="0"/>
          <w:sz w:val="24"/>
          <w:szCs w:val="24"/>
          <w:lang w:eastAsia="en-US"/>
        </w:rPr>
        <w:t>Таблица за размер на ДДС, включен в допустимите разходи по проект – Приложение 2.3 (в случай, че е приложимо когато ДДС е отчетен като допустим разход);</w:t>
      </w:r>
    </w:p>
    <w:p w14:paraId="43986B2B" w14:textId="77777777" w:rsidR="00537FD4" w:rsidRPr="00537FD4" w:rsidRDefault="00537FD4" w:rsidP="00492685">
      <w:pPr>
        <w:numPr>
          <w:ilvl w:val="0"/>
          <w:numId w:val="11"/>
        </w:numPr>
        <w:tabs>
          <w:tab w:val="left" w:pos="700"/>
        </w:tabs>
        <w:spacing w:before="120"/>
        <w:ind w:left="697" w:hanging="357"/>
        <w:jc w:val="both"/>
        <w:rPr>
          <w:rFonts w:ascii="Times New Roman" w:hAnsi="Times New Roman"/>
          <w:i w:val="0"/>
          <w:sz w:val="24"/>
          <w:szCs w:val="24"/>
          <w:lang w:eastAsia="en-US"/>
        </w:rPr>
      </w:pPr>
      <w:r w:rsidRPr="00537FD4">
        <w:rPr>
          <w:rFonts w:ascii="Times New Roman" w:hAnsi="Times New Roman"/>
          <w:i w:val="0"/>
          <w:sz w:val="24"/>
          <w:szCs w:val="24"/>
          <w:lang w:eastAsia="en-US"/>
        </w:rPr>
        <w:t>Декларация за липса на друго публично финансиране – Приложение 2.4;</w:t>
      </w:r>
    </w:p>
    <w:p w14:paraId="49542357" w14:textId="77777777" w:rsidR="00537FD4" w:rsidRPr="00537FD4" w:rsidRDefault="00537FD4" w:rsidP="00492685">
      <w:pPr>
        <w:numPr>
          <w:ilvl w:val="0"/>
          <w:numId w:val="11"/>
        </w:numPr>
        <w:tabs>
          <w:tab w:val="left" w:pos="709"/>
        </w:tabs>
        <w:spacing w:before="120"/>
        <w:ind w:left="709" w:hanging="283"/>
        <w:jc w:val="both"/>
        <w:rPr>
          <w:rFonts w:ascii="Times New Roman" w:hAnsi="Times New Roman"/>
          <w:i w:val="0"/>
          <w:sz w:val="24"/>
          <w:szCs w:val="24"/>
          <w:lang w:val="en-US" w:eastAsia="en-US"/>
        </w:rPr>
      </w:pPr>
      <w:r w:rsidRPr="00537FD4">
        <w:rPr>
          <w:rFonts w:ascii="Times New Roman" w:hAnsi="Times New Roman"/>
          <w:i w:val="0"/>
          <w:sz w:val="24"/>
          <w:szCs w:val="24"/>
          <w:lang w:eastAsia="en-US"/>
        </w:rPr>
        <w:t>Индивидуален сметкоплан, утвърден от ръководството на предприятието с включени в него обособени счетоводни сметки, специално открити за проекта,</w:t>
      </w:r>
      <w:r w:rsidRPr="00537FD4">
        <w:rPr>
          <w:rFonts w:ascii="Times New Roman" w:hAnsi="Times New Roman"/>
          <w:sz w:val="24"/>
          <w:szCs w:val="24"/>
        </w:rPr>
        <w:t xml:space="preserve"> </w:t>
      </w:r>
      <w:r w:rsidRPr="00537FD4">
        <w:rPr>
          <w:rFonts w:ascii="Times New Roman" w:hAnsi="Times New Roman"/>
          <w:i w:val="0"/>
          <w:sz w:val="24"/>
          <w:szCs w:val="24"/>
          <w:lang w:eastAsia="en-US"/>
        </w:rPr>
        <w:t xml:space="preserve">съгласно счетоводната политика на предприятието. Сметките следва да съдържат номера на административния </w:t>
      </w:r>
      <w:r w:rsidR="00463FDD">
        <w:rPr>
          <w:rFonts w:ascii="Times New Roman" w:hAnsi="Times New Roman"/>
          <w:i w:val="0"/>
          <w:sz w:val="24"/>
          <w:szCs w:val="24"/>
          <w:lang w:eastAsia="en-US"/>
        </w:rPr>
        <w:t>ДБФП</w:t>
      </w:r>
      <w:r w:rsidRPr="00537FD4">
        <w:rPr>
          <w:rFonts w:ascii="Times New Roman" w:hAnsi="Times New Roman"/>
          <w:i w:val="0"/>
          <w:sz w:val="24"/>
          <w:szCs w:val="24"/>
          <w:lang w:eastAsia="en-US"/>
        </w:rPr>
        <w:t xml:space="preserve"> за предоставяне на безвъзмездна помощ/номера на процедурата;</w:t>
      </w:r>
    </w:p>
    <w:p w14:paraId="3BDCAED3" w14:textId="77777777" w:rsidR="00537FD4" w:rsidRPr="00537FD4" w:rsidRDefault="00537FD4" w:rsidP="00492685">
      <w:pPr>
        <w:numPr>
          <w:ilvl w:val="0"/>
          <w:numId w:val="11"/>
        </w:numPr>
        <w:tabs>
          <w:tab w:val="left" w:pos="700"/>
        </w:tabs>
        <w:spacing w:before="120"/>
        <w:ind w:left="709" w:hanging="283"/>
        <w:jc w:val="both"/>
        <w:rPr>
          <w:rFonts w:ascii="Times New Roman" w:hAnsi="Times New Roman"/>
          <w:i w:val="0"/>
          <w:sz w:val="24"/>
          <w:szCs w:val="24"/>
          <w:lang w:eastAsia="en-US"/>
        </w:rPr>
      </w:pPr>
      <w:r w:rsidRPr="00537FD4">
        <w:rPr>
          <w:rFonts w:ascii="Times New Roman" w:hAnsi="Times New Roman"/>
          <w:i w:val="0"/>
          <w:sz w:val="24"/>
          <w:szCs w:val="24"/>
          <w:lang w:eastAsia="en-US"/>
        </w:rPr>
        <w:t>Извлечения от обособените счетоводни сметки, специално открити за проекта</w:t>
      </w:r>
      <w:r w:rsidR="00D84BAB">
        <w:rPr>
          <w:rFonts w:ascii="Times New Roman" w:hAnsi="Times New Roman"/>
          <w:i w:val="0"/>
          <w:sz w:val="24"/>
          <w:szCs w:val="24"/>
          <w:lang w:eastAsia="en-US"/>
        </w:rPr>
        <w:t>;</w:t>
      </w:r>
    </w:p>
    <w:p w14:paraId="1C2BB5E9" w14:textId="77777777" w:rsidR="00537FD4" w:rsidRPr="00537FD4" w:rsidRDefault="00537FD4" w:rsidP="00537FD4">
      <w:pPr>
        <w:spacing w:before="120"/>
        <w:ind w:left="709"/>
        <w:jc w:val="both"/>
        <w:rPr>
          <w:rFonts w:ascii="Times New Roman" w:hAnsi="Times New Roman"/>
          <w:i w:val="0"/>
          <w:sz w:val="24"/>
          <w:szCs w:val="24"/>
          <w:highlight w:val="cyan"/>
          <w:lang w:eastAsia="en-US"/>
        </w:rPr>
      </w:pPr>
      <w:r w:rsidRPr="00537FD4">
        <w:rPr>
          <w:rFonts w:ascii="Times New Roman" w:hAnsi="Times New Roman"/>
          <w:i w:val="0"/>
          <w:sz w:val="24"/>
          <w:szCs w:val="24"/>
          <w:lang w:eastAsia="en-US"/>
        </w:rPr>
        <w:t xml:space="preserve">Разходите, извършени в периода от 01.02.2020 г. до датата на влизане в сила на </w:t>
      </w:r>
      <w:r w:rsidR="00D84BAB">
        <w:rPr>
          <w:rFonts w:ascii="Times New Roman" w:hAnsi="Times New Roman"/>
          <w:i w:val="0"/>
          <w:sz w:val="24"/>
          <w:szCs w:val="24"/>
          <w:lang w:eastAsia="en-US"/>
        </w:rPr>
        <w:t xml:space="preserve">договора </w:t>
      </w:r>
      <w:r w:rsidRPr="00537FD4">
        <w:rPr>
          <w:rFonts w:ascii="Times New Roman" w:hAnsi="Times New Roman"/>
          <w:i w:val="0"/>
          <w:sz w:val="24"/>
          <w:szCs w:val="24"/>
          <w:lang w:eastAsia="en-US"/>
        </w:rPr>
        <w:t>за предоставяне на безвъзмездна финансова помощ, следва да бъдат прехвърлени/осчетоводени в сметките, обособени по проекта</w:t>
      </w:r>
      <w:r w:rsidR="00D84BAB">
        <w:rPr>
          <w:rFonts w:ascii="Times New Roman" w:hAnsi="Times New Roman"/>
          <w:i w:val="0"/>
          <w:sz w:val="24"/>
          <w:szCs w:val="24"/>
          <w:lang w:eastAsia="en-US"/>
        </w:rPr>
        <w:t>;</w:t>
      </w:r>
      <w:r w:rsidRPr="00537FD4">
        <w:rPr>
          <w:rFonts w:ascii="Times New Roman" w:hAnsi="Times New Roman"/>
          <w:i w:val="0"/>
          <w:sz w:val="24"/>
          <w:szCs w:val="24"/>
          <w:lang w:eastAsia="en-US"/>
        </w:rPr>
        <w:t xml:space="preserve"> </w:t>
      </w:r>
    </w:p>
    <w:p w14:paraId="53EE7CA4" w14:textId="77777777" w:rsidR="00537FD4" w:rsidRPr="00537FD4" w:rsidRDefault="00537FD4" w:rsidP="00492685">
      <w:pPr>
        <w:numPr>
          <w:ilvl w:val="0"/>
          <w:numId w:val="11"/>
        </w:numPr>
        <w:tabs>
          <w:tab w:val="left" w:pos="700"/>
        </w:tabs>
        <w:spacing w:before="120"/>
        <w:ind w:left="697" w:hanging="357"/>
        <w:jc w:val="both"/>
        <w:rPr>
          <w:rFonts w:ascii="Times New Roman" w:hAnsi="Times New Roman"/>
          <w:i w:val="0"/>
          <w:sz w:val="24"/>
          <w:szCs w:val="24"/>
          <w:lang w:eastAsia="en-US"/>
        </w:rPr>
      </w:pPr>
      <w:r w:rsidRPr="00537FD4">
        <w:rPr>
          <w:rFonts w:ascii="Times New Roman" w:hAnsi="Times New Roman"/>
          <w:i w:val="0"/>
          <w:sz w:val="24"/>
          <w:szCs w:val="24"/>
          <w:lang w:eastAsia="en-US"/>
        </w:rPr>
        <w:t>Сканирани оригинали на разходооправдателните документи;</w:t>
      </w:r>
    </w:p>
    <w:p w14:paraId="7F3086FA" w14:textId="31E79BFC" w:rsidR="00537FD4" w:rsidRPr="004F0EC9" w:rsidRDefault="00537FD4" w:rsidP="00492685">
      <w:pPr>
        <w:numPr>
          <w:ilvl w:val="0"/>
          <w:numId w:val="11"/>
        </w:numPr>
        <w:tabs>
          <w:tab w:val="left" w:pos="567"/>
          <w:tab w:val="left" w:pos="700"/>
        </w:tabs>
        <w:spacing w:before="120"/>
        <w:ind w:left="709" w:hanging="283"/>
        <w:jc w:val="both"/>
        <w:rPr>
          <w:rFonts w:ascii="Times New Roman" w:hAnsi="Times New Roman"/>
          <w:i w:val="0"/>
          <w:sz w:val="24"/>
          <w:szCs w:val="24"/>
          <w:lang w:eastAsia="en-US"/>
        </w:rPr>
      </w:pPr>
      <w:r w:rsidRPr="00537FD4">
        <w:rPr>
          <w:rFonts w:ascii="Times New Roman" w:hAnsi="Times New Roman"/>
          <w:i w:val="0"/>
          <w:sz w:val="24"/>
          <w:szCs w:val="24"/>
          <w:lang w:eastAsia="en-US"/>
        </w:rPr>
        <w:t>Сканирани оригинали на платежни документи (фискални бонове, платежни нареждания, банкови извлечения, разходни касови ордери и други), доказващи извършените плащания</w:t>
      </w:r>
      <w:r w:rsidRPr="00537FD4">
        <w:rPr>
          <w:rFonts w:ascii="Times New Roman" w:hAnsi="Times New Roman"/>
          <w:b/>
          <w:sz w:val="24"/>
          <w:szCs w:val="24"/>
          <w:lang w:val="en-US" w:eastAsia="en-US"/>
        </w:rPr>
        <w:t>;</w:t>
      </w:r>
    </w:p>
    <w:p w14:paraId="1D57EDF6" w14:textId="009385AC" w:rsidR="004F0EC9" w:rsidRDefault="004F0EC9" w:rsidP="004F0EC9">
      <w:pPr>
        <w:tabs>
          <w:tab w:val="left" w:pos="567"/>
          <w:tab w:val="left" w:pos="700"/>
        </w:tabs>
        <w:spacing w:before="120"/>
        <w:jc w:val="both"/>
        <w:rPr>
          <w:rFonts w:ascii="Times New Roman" w:hAnsi="Times New Roman"/>
          <w:b/>
          <w:sz w:val="24"/>
          <w:szCs w:val="24"/>
          <w:lang w:val="en-US" w:eastAsia="en-US"/>
        </w:rPr>
      </w:pPr>
    </w:p>
    <w:p w14:paraId="367BD5AD" w14:textId="77777777" w:rsidR="004F0EC9" w:rsidRPr="00537FD4" w:rsidRDefault="004F0EC9" w:rsidP="004F0EC9">
      <w:pPr>
        <w:tabs>
          <w:tab w:val="left" w:pos="567"/>
          <w:tab w:val="left" w:pos="700"/>
        </w:tabs>
        <w:spacing w:before="120"/>
        <w:jc w:val="both"/>
        <w:rPr>
          <w:rFonts w:ascii="Times New Roman" w:hAnsi="Times New Roman"/>
          <w:i w:val="0"/>
          <w:sz w:val="24"/>
          <w:szCs w:val="24"/>
          <w:lang w:eastAsia="en-US"/>
        </w:rPr>
      </w:pPr>
    </w:p>
    <w:p w14:paraId="03B71824" w14:textId="77777777" w:rsidR="003B1008" w:rsidRPr="006128CC" w:rsidRDefault="003B1008" w:rsidP="003B1008">
      <w:pPr>
        <w:pStyle w:val="ListParagraph"/>
        <w:numPr>
          <w:ilvl w:val="1"/>
          <w:numId w:val="22"/>
        </w:numPr>
        <w:tabs>
          <w:tab w:val="left" w:pos="700"/>
        </w:tabs>
        <w:spacing w:before="120"/>
        <w:ind w:left="0" w:firstLine="709"/>
        <w:jc w:val="both"/>
        <w:rPr>
          <w:rFonts w:ascii="Times New Roman" w:hAnsi="Times New Roman"/>
          <w:i w:val="0"/>
          <w:sz w:val="24"/>
          <w:szCs w:val="24"/>
          <w:lang w:eastAsia="en-US"/>
        </w:rPr>
      </w:pPr>
      <w:r w:rsidRPr="003B1008">
        <w:rPr>
          <w:rFonts w:ascii="Times New Roman" w:hAnsi="Times New Roman"/>
          <w:b/>
          <w:i w:val="0"/>
          <w:sz w:val="24"/>
          <w:szCs w:val="24"/>
          <w:lang w:eastAsia="en-US"/>
        </w:rPr>
        <w:lastRenderedPageBreak/>
        <w:t xml:space="preserve"> </w:t>
      </w:r>
      <w:r w:rsidRPr="006128CC">
        <w:rPr>
          <w:rFonts w:ascii="Times New Roman" w:hAnsi="Times New Roman"/>
          <w:b/>
          <w:i w:val="0"/>
          <w:sz w:val="24"/>
          <w:szCs w:val="24"/>
          <w:lang w:eastAsia="en-US"/>
        </w:rPr>
        <w:t>ИСКАНЕ ЗА ПЛАЩАНЕ</w:t>
      </w:r>
      <w:r w:rsidRPr="006128CC">
        <w:rPr>
          <w:rFonts w:ascii="Times New Roman" w:hAnsi="Times New Roman"/>
          <w:i w:val="0"/>
          <w:sz w:val="24"/>
          <w:szCs w:val="24"/>
          <w:lang w:eastAsia="en-US"/>
        </w:rPr>
        <w:t xml:space="preserve"> </w:t>
      </w:r>
    </w:p>
    <w:p w14:paraId="2225BF2C" w14:textId="77777777" w:rsidR="00537FD4" w:rsidRPr="003B1008" w:rsidRDefault="00D84BAB" w:rsidP="003B1008">
      <w:pPr>
        <w:tabs>
          <w:tab w:val="left" w:pos="700"/>
        </w:tabs>
        <w:spacing w:before="120"/>
        <w:jc w:val="both"/>
        <w:rPr>
          <w:rFonts w:ascii="Times New Roman" w:hAnsi="Times New Roman"/>
          <w:i w:val="0"/>
          <w:sz w:val="24"/>
          <w:szCs w:val="24"/>
          <w:lang w:eastAsia="en-US"/>
        </w:rPr>
      </w:pPr>
      <w:r>
        <w:rPr>
          <w:rFonts w:ascii="Times New Roman" w:hAnsi="Times New Roman"/>
          <w:i w:val="0"/>
          <w:sz w:val="24"/>
          <w:szCs w:val="24"/>
          <w:lang w:eastAsia="en-US"/>
        </w:rPr>
        <w:tab/>
      </w:r>
      <w:r w:rsidR="003B1008" w:rsidRPr="006128CC">
        <w:rPr>
          <w:rFonts w:ascii="Times New Roman" w:hAnsi="Times New Roman"/>
          <w:i w:val="0"/>
          <w:sz w:val="24"/>
          <w:szCs w:val="24"/>
          <w:lang w:eastAsia="en-US"/>
        </w:rPr>
        <w:t>Искането за плащане</w:t>
      </w:r>
      <w:r w:rsidR="00537FD4" w:rsidRPr="006128CC">
        <w:rPr>
          <w:rFonts w:ascii="Times New Roman" w:hAnsi="Times New Roman"/>
          <w:i w:val="0"/>
          <w:sz w:val="24"/>
          <w:szCs w:val="24"/>
          <w:lang w:eastAsia="en-US"/>
        </w:rPr>
        <w:t xml:space="preserve"> се попълва в ИСУН 2020, съгласно Инструкции на </w:t>
      </w:r>
      <w:r w:rsidR="0040027F">
        <w:rPr>
          <w:rFonts w:ascii="Times New Roman" w:hAnsi="Times New Roman"/>
          <w:i w:val="0"/>
          <w:sz w:val="24"/>
          <w:szCs w:val="24"/>
        </w:rPr>
        <w:t>МТИТС</w:t>
      </w:r>
      <w:r w:rsidR="003F566F" w:rsidRPr="006128CC">
        <w:rPr>
          <w:rFonts w:ascii="Times New Roman" w:hAnsi="Times New Roman"/>
          <w:i w:val="0"/>
          <w:sz w:val="24"/>
          <w:szCs w:val="24"/>
        </w:rPr>
        <w:t xml:space="preserve"> и е на стойност 0,00</w:t>
      </w:r>
      <w:r w:rsidR="003B1008" w:rsidRPr="006128CC">
        <w:rPr>
          <w:rFonts w:ascii="Times New Roman" w:hAnsi="Times New Roman"/>
          <w:i w:val="0"/>
          <w:sz w:val="24"/>
          <w:szCs w:val="24"/>
        </w:rPr>
        <w:t xml:space="preserve"> лева</w:t>
      </w:r>
      <w:r w:rsidR="00E43FA3" w:rsidRPr="006128CC">
        <w:rPr>
          <w:rFonts w:ascii="Times New Roman" w:hAnsi="Times New Roman"/>
          <w:i w:val="0"/>
          <w:sz w:val="24"/>
          <w:szCs w:val="24"/>
          <w:lang w:eastAsia="en-US"/>
        </w:rPr>
        <w:t>. Данните в искането за плащане се въвеждат, след като се попълни финансовия и техническия отчет.</w:t>
      </w:r>
    </w:p>
    <w:p w14:paraId="1D23C744" w14:textId="77777777" w:rsidR="00B43916" w:rsidRPr="00857BD1" w:rsidRDefault="00B43916" w:rsidP="00857BD1">
      <w:pPr>
        <w:spacing w:before="100" w:beforeAutospacing="1" w:after="100" w:afterAutospacing="1"/>
        <w:ind w:firstLine="709"/>
        <w:jc w:val="both"/>
        <w:rPr>
          <w:rFonts w:ascii="Times New Roman" w:hAnsi="Times New Roman"/>
          <w:i w:val="0"/>
          <w:sz w:val="24"/>
          <w:szCs w:val="24"/>
          <w:lang w:eastAsia="en-US"/>
        </w:rPr>
      </w:pPr>
    </w:p>
    <w:p w14:paraId="00A02BBD" w14:textId="77777777" w:rsidR="00BC5748" w:rsidRPr="00EF4C25" w:rsidRDefault="00730530" w:rsidP="00730530">
      <w:pPr>
        <w:pStyle w:val="2Heading"/>
        <w:tabs>
          <w:tab w:val="left" w:pos="-14"/>
          <w:tab w:val="left" w:pos="1106"/>
        </w:tabs>
        <w:spacing w:before="0" w:after="100" w:afterAutospacing="1"/>
        <w:ind w:left="568"/>
        <w:jc w:val="both"/>
        <w:outlineLvl w:val="0"/>
        <w:rPr>
          <w:rFonts w:ascii="Times New Roman" w:hAnsi="Times New Roman"/>
          <w:caps w:val="0"/>
          <w:szCs w:val="24"/>
        </w:rPr>
      </w:pPr>
      <w:bookmarkStart w:id="1109" w:name="_Toc491269302"/>
      <w:r w:rsidRPr="00EF4C25">
        <w:rPr>
          <w:rFonts w:ascii="Times New Roman" w:hAnsi="Times New Roman"/>
          <w:bCs w:val="0"/>
          <w:iCs/>
          <w:caps w:val="0"/>
          <w:szCs w:val="24"/>
        </w:rPr>
        <w:t xml:space="preserve">2. </w:t>
      </w:r>
      <w:r w:rsidR="005715E5">
        <w:rPr>
          <w:rFonts w:ascii="Times New Roman" w:hAnsi="Times New Roman"/>
          <w:bCs w:val="0"/>
          <w:iCs/>
          <w:caps w:val="0"/>
          <w:szCs w:val="24"/>
        </w:rPr>
        <w:t>ДОКУМЕНТИ, ПРИЛАГАНИ КЪМ ФИНАЛНИЯ</w:t>
      </w:r>
      <w:r w:rsidR="008C1AB2" w:rsidRPr="00EF4C25">
        <w:rPr>
          <w:rFonts w:ascii="Times New Roman" w:hAnsi="Times New Roman"/>
          <w:bCs w:val="0"/>
          <w:iCs/>
          <w:caps w:val="0"/>
          <w:szCs w:val="24"/>
        </w:rPr>
        <w:t xml:space="preserve"> </w:t>
      </w:r>
      <w:r w:rsidR="006F54CF">
        <w:rPr>
          <w:rFonts w:ascii="Times New Roman" w:hAnsi="Times New Roman"/>
          <w:bCs w:val="0"/>
          <w:iCs/>
          <w:caps w:val="0"/>
          <w:szCs w:val="24"/>
        </w:rPr>
        <w:t xml:space="preserve">ТЕХНИЧЕСКИ </w:t>
      </w:r>
      <w:r w:rsidR="008C1AB2" w:rsidRPr="00EF4C25">
        <w:rPr>
          <w:rFonts w:ascii="Times New Roman" w:hAnsi="Times New Roman"/>
          <w:bCs w:val="0"/>
          <w:iCs/>
          <w:caps w:val="0"/>
          <w:szCs w:val="24"/>
        </w:rPr>
        <w:t>ОТЧЕТ, ПОТВЪРЖДАВАЩИ ИЗПЪЛНЕНИЕТО НА ДЕЙНОСТИТЕ ПО ПРОЕКТА</w:t>
      </w:r>
      <w:bookmarkEnd w:id="1109"/>
    </w:p>
    <w:p w14:paraId="1BBA8F56" w14:textId="77777777" w:rsidR="0098611D" w:rsidRPr="0098611D" w:rsidRDefault="0098611D" w:rsidP="0098611D">
      <w:pPr>
        <w:spacing w:afterAutospacing="1"/>
        <w:ind w:firstLine="709"/>
        <w:jc w:val="both"/>
        <w:rPr>
          <w:rFonts w:ascii="Times New Roman" w:hAnsi="Times New Roman"/>
          <w:i w:val="0"/>
          <w:sz w:val="24"/>
          <w:szCs w:val="24"/>
        </w:rPr>
      </w:pPr>
      <w:r w:rsidRPr="0098611D">
        <w:rPr>
          <w:rFonts w:ascii="Times New Roman" w:hAnsi="Times New Roman"/>
          <w:i w:val="0"/>
          <w:sz w:val="24"/>
          <w:szCs w:val="24"/>
        </w:rPr>
        <w:t>Документи, които се изискват за одобряване на дейността по проекта</w:t>
      </w:r>
      <w:r w:rsidR="00A07BDD">
        <w:rPr>
          <w:rFonts w:ascii="Times New Roman" w:hAnsi="Times New Roman"/>
          <w:i w:val="0"/>
          <w:sz w:val="24"/>
          <w:szCs w:val="24"/>
        </w:rPr>
        <w:t xml:space="preserve"> включват </w:t>
      </w:r>
      <w:r w:rsidR="00A07BDD">
        <w:rPr>
          <w:rFonts w:ascii="Times New Roman" w:hAnsi="Times New Roman"/>
          <w:i w:val="0"/>
          <w:sz w:val="24"/>
          <w:szCs w:val="24"/>
          <w:lang w:val="en-US"/>
        </w:rPr>
        <w:t>(</w:t>
      </w:r>
      <w:r w:rsidR="00A07BDD" w:rsidRPr="0098611D">
        <w:rPr>
          <w:rFonts w:ascii="Times New Roman" w:hAnsi="Times New Roman"/>
          <w:i w:val="0"/>
          <w:sz w:val="24"/>
          <w:szCs w:val="24"/>
        </w:rPr>
        <w:t>списъкът на документите не е изчерпателен, а само насочващ</w:t>
      </w:r>
      <w:r w:rsidR="00A07BDD">
        <w:rPr>
          <w:rFonts w:ascii="Times New Roman" w:hAnsi="Times New Roman"/>
          <w:i w:val="0"/>
          <w:sz w:val="24"/>
          <w:szCs w:val="24"/>
          <w:lang w:val="en-US"/>
        </w:rPr>
        <w:t>)</w:t>
      </w:r>
      <w:r w:rsidR="00A07BDD">
        <w:rPr>
          <w:rFonts w:ascii="Times New Roman" w:hAnsi="Times New Roman"/>
          <w:i w:val="0"/>
          <w:sz w:val="24"/>
          <w:szCs w:val="24"/>
        </w:rPr>
        <w:t xml:space="preserve">: </w:t>
      </w:r>
    </w:p>
    <w:p w14:paraId="5F198705" w14:textId="047153EC" w:rsidR="0098611D" w:rsidRPr="00A07BDD" w:rsidRDefault="00046D40" w:rsidP="00492685">
      <w:pPr>
        <w:pStyle w:val="ListParagraph"/>
        <w:numPr>
          <w:ilvl w:val="0"/>
          <w:numId w:val="12"/>
        </w:numPr>
        <w:spacing w:afterAutospacing="1"/>
        <w:jc w:val="both"/>
        <w:rPr>
          <w:rFonts w:ascii="Times New Roman" w:hAnsi="Times New Roman"/>
          <w:i w:val="0"/>
          <w:sz w:val="24"/>
          <w:szCs w:val="24"/>
        </w:rPr>
      </w:pPr>
      <w:r w:rsidRPr="00A07BDD">
        <w:rPr>
          <w:rFonts w:ascii="Times New Roman" w:hAnsi="Times New Roman"/>
          <w:i w:val="0"/>
          <w:sz w:val="24"/>
          <w:szCs w:val="24"/>
        </w:rPr>
        <w:t>Д</w:t>
      </w:r>
      <w:r w:rsidR="0098611D" w:rsidRPr="00A07BDD">
        <w:rPr>
          <w:rFonts w:ascii="Times New Roman" w:hAnsi="Times New Roman"/>
          <w:i w:val="0"/>
          <w:sz w:val="24"/>
          <w:szCs w:val="24"/>
        </w:rPr>
        <w:t>оказателства за спазване на Мерките за публичност и информираност (напр. екранна разпечатка на сайта, снимка на поставена табела).</w:t>
      </w:r>
    </w:p>
    <w:p w14:paraId="715DB9AC" w14:textId="77777777" w:rsidR="0098611D" w:rsidRPr="0098611D" w:rsidRDefault="0098611D" w:rsidP="0098611D">
      <w:pPr>
        <w:pStyle w:val="ListParagraph"/>
        <w:jc w:val="both"/>
        <w:rPr>
          <w:rFonts w:ascii="Times New Roman" w:hAnsi="Times New Roman"/>
          <w:b/>
          <w:sz w:val="24"/>
          <w:szCs w:val="24"/>
        </w:rPr>
      </w:pPr>
    </w:p>
    <w:p w14:paraId="33A8DE64" w14:textId="77777777" w:rsidR="0098611D" w:rsidRPr="0098611D" w:rsidRDefault="0098611D" w:rsidP="0098611D">
      <w:pPr>
        <w:ind w:firstLine="708"/>
        <w:jc w:val="both"/>
        <w:rPr>
          <w:rFonts w:ascii="Times New Roman" w:hAnsi="Times New Roman"/>
          <w:b/>
          <w:sz w:val="24"/>
          <w:szCs w:val="24"/>
        </w:rPr>
      </w:pPr>
      <w:r w:rsidRPr="0098611D">
        <w:rPr>
          <w:rFonts w:ascii="Times New Roman" w:hAnsi="Times New Roman"/>
          <w:b/>
          <w:sz w:val="24"/>
          <w:szCs w:val="24"/>
        </w:rPr>
        <w:t>НЕСПАЗВАНЕТО НА ИЗИСКВАНИЯТА ЗА ИНФОРМИРАНЕ, ПУБЛИЧНОСТ И ВИЗУАЛНА ИДЕНТИЧНОСТ СЪЗДАВА РИСК ОТ ЗАГУБВАНЕ НА ЦЯЛОТО ФИНАНСИРАНЕ ПО ПРОЕКТА.</w:t>
      </w:r>
    </w:p>
    <w:p w14:paraId="7068732C" w14:textId="77777777" w:rsidR="0098611D" w:rsidRPr="00407258" w:rsidRDefault="0098611D" w:rsidP="00A07BDD">
      <w:pPr>
        <w:spacing w:afterAutospacing="1"/>
        <w:ind w:firstLine="708"/>
        <w:jc w:val="both"/>
        <w:rPr>
          <w:rFonts w:ascii="Times New Roman" w:hAnsi="Times New Roman"/>
          <w:i w:val="0"/>
          <w:sz w:val="24"/>
          <w:szCs w:val="24"/>
        </w:rPr>
      </w:pPr>
      <w:r w:rsidRPr="00407258">
        <w:rPr>
          <w:rFonts w:ascii="Times New Roman" w:hAnsi="Times New Roman"/>
          <w:i w:val="0"/>
          <w:sz w:val="24"/>
          <w:szCs w:val="24"/>
        </w:rPr>
        <w:t xml:space="preserve">Във връзка с изпълнението на </w:t>
      </w:r>
      <w:r w:rsidR="00D84BAB">
        <w:rPr>
          <w:rFonts w:ascii="Times New Roman" w:hAnsi="Times New Roman"/>
          <w:i w:val="0"/>
          <w:sz w:val="24"/>
          <w:szCs w:val="24"/>
        </w:rPr>
        <w:t>договора</w:t>
      </w:r>
      <w:r w:rsidR="00D84BAB" w:rsidRPr="00407258">
        <w:rPr>
          <w:rFonts w:ascii="Times New Roman" w:hAnsi="Times New Roman"/>
          <w:i w:val="0"/>
          <w:sz w:val="24"/>
          <w:szCs w:val="24"/>
        </w:rPr>
        <w:t xml:space="preserve"> </w:t>
      </w:r>
      <w:r w:rsidRPr="00407258">
        <w:rPr>
          <w:rFonts w:ascii="Times New Roman" w:hAnsi="Times New Roman"/>
          <w:i w:val="0"/>
          <w:sz w:val="24"/>
          <w:szCs w:val="24"/>
        </w:rPr>
        <w:t xml:space="preserve">за безвъзмездна финансова помощ, следва да имате предвид, че </w:t>
      </w:r>
      <w:r w:rsidR="00046D40" w:rsidRPr="00407258">
        <w:rPr>
          <w:rFonts w:ascii="Times New Roman" w:hAnsi="Times New Roman"/>
          <w:i w:val="0"/>
          <w:sz w:val="24"/>
          <w:szCs w:val="24"/>
        </w:rPr>
        <w:t>бенефициентът има задължение да осигури информация</w:t>
      </w:r>
      <w:r w:rsidRPr="00407258">
        <w:rPr>
          <w:rFonts w:ascii="Times New Roman" w:hAnsi="Times New Roman"/>
          <w:i w:val="0"/>
          <w:sz w:val="24"/>
          <w:szCs w:val="24"/>
        </w:rPr>
        <w:t xml:space="preserve"> и публичност за изпълнявания </w:t>
      </w:r>
      <w:r w:rsidR="004C7586" w:rsidRPr="00407258">
        <w:rPr>
          <w:rFonts w:ascii="Times New Roman" w:hAnsi="Times New Roman"/>
          <w:i w:val="0"/>
          <w:sz w:val="24"/>
          <w:szCs w:val="24"/>
        </w:rPr>
        <w:t>проект</w:t>
      </w:r>
      <w:r w:rsidR="00A07BDD" w:rsidRPr="00407258">
        <w:rPr>
          <w:rFonts w:ascii="Times New Roman" w:hAnsi="Times New Roman"/>
          <w:i w:val="0"/>
          <w:sz w:val="24"/>
          <w:szCs w:val="24"/>
        </w:rPr>
        <w:t xml:space="preserve">. </w:t>
      </w:r>
      <w:r w:rsidRPr="00407258">
        <w:rPr>
          <w:rFonts w:ascii="Times New Roman" w:hAnsi="Times New Roman"/>
          <w:i w:val="0"/>
          <w:sz w:val="24"/>
          <w:szCs w:val="24"/>
        </w:rPr>
        <w:t>По време на изпълнението на проекта бенефициентът информира обществеността за получената от Европейския фонд за регионално развитие чрез Оперативна програма "Иновации и конкурентоспособност" 2014-2020 подкрепа, като:</w:t>
      </w:r>
    </w:p>
    <w:p w14:paraId="72175ECF" w14:textId="77777777" w:rsidR="0098611D" w:rsidRPr="00407258" w:rsidRDefault="0098611D" w:rsidP="00492685">
      <w:pPr>
        <w:pStyle w:val="ListParagraph"/>
        <w:numPr>
          <w:ilvl w:val="0"/>
          <w:numId w:val="13"/>
        </w:numPr>
        <w:spacing w:after="0"/>
        <w:jc w:val="both"/>
        <w:rPr>
          <w:rFonts w:ascii="Times New Roman" w:hAnsi="Times New Roman"/>
          <w:i w:val="0"/>
          <w:sz w:val="24"/>
          <w:szCs w:val="24"/>
        </w:rPr>
      </w:pPr>
      <w:r w:rsidRPr="00407258">
        <w:rPr>
          <w:rFonts w:ascii="Times New Roman" w:hAnsi="Times New Roman"/>
          <w:i w:val="0"/>
          <w:sz w:val="24"/>
          <w:szCs w:val="24"/>
        </w:rPr>
        <w:t>включва на уеб-сайта, при наличието на такъв, кратко описание на проекта, включително на неговите цели и резултати, като откроява финансовата подкрепа от Европейския съюз;</w:t>
      </w:r>
    </w:p>
    <w:p w14:paraId="059D26E9" w14:textId="77777777" w:rsidR="0098611D" w:rsidRPr="00407258" w:rsidRDefault="0098611D" w:rsidP="00492685">
      <w:pPr>
        <w:pStyle w:val="ListParagraph"/>
        <w:numPr>
          <w:ilvl w:val="0"/>
          <w:numId w:val="14"/>
        </w:numPr>
        <w:spacing w:after="0"/>
        <w:jc w:val="both"/>
        <w:rPr>
          <w:rFonts w:ascii="Times New Roman" w:hAnsi="Times New Roman"/>
          <w:i w:val="0"/>
          <w:sz w:val="24"/>
          <w:szCs w:val="24"/>
        </w:rPr>
      </w:pPr>
      <w:r w:rsidRPr="00407258">
        <w:rPr>
          <w:rFonts w:ascii="Times New Roman" w:hAnsi="Times New Roman"/>
          <w:i w:val="0"/>
          <w:sz w:val="24"/>
          <w:szCs w:val="24"/>
        </w:rPr>
        <w:t>поставя минимум един плакат с информация за проекта (минимален размер А3), в който се споменава финансовата подкрепа от ЕС, на видно за обществеността място, напр. на входа на сградата, където се изпълнява проекта. Изискването е задължително (виж приложение 1.4 към настоящия документ).</w:t>
      </w:r>
    </w:p>
    <w:p w14:paraId="78EA67EC" w14:textId="77777777" w:rsidR="00A07BDD" w:rsidRPr="00407258" w:rsidRDefault="00A07BDD" w:rsidP="00A07BDD">
      <w:pPr>
        <w:pStyle w:val="ListParagraph"/>
        <w:spacing w:after="0"/>
        <w:jc w:val="both"/>
        <w:rPr>
          <w:rFonts w:ascii="Times New Roman" w:hAnsi="Times New Roman"/>
          <w:i w:val="0"/>
          <w:sz w:val="24"/>
          <w:szCs w:val="24"/>
        </w:rPr>
      </w:pPr>
    </w:p>
    <w:p w14:paraId="53A1BA2D" w14:textId="77777777" w:rsidR="0098611D" w:rsidRDefault="0098611D" w:rsidP="00FC186D">
      <w:pPr>
        <w:pStyle w:val="ListParagraph"/>
        <w:spacing w:after="0"/>
        <w:ind w:left="0" w:firstLine="360"/>
        <w:jc w:val="both"/>
        <w:rPr>
          <w:rFonts w:ascii="Times New Roman" w:hAnsi="Times New Roman"/>
          <w:i w:val="0"/>
          <w:sz w:val="24"/>
          <w:szCs w:val="24"/>
        </w:rPr>
      </w:pPr>
      <w:r w:rsidRPr="00407258">
        <w:rPr>
          <w:rFonts w:ascii="Times New Roman" w:hAnsi="Times New Roman"/>
          <w:i w:val="0"/>
          <w:sz w:val="24"/>
          <w:szCs w:val="24"/>
        </w:rPr>
        <w:t xml:space="preserve">Правилата за техническите средства за информация и комуникация са подробно описани в Регламент за изпълнение (ЕС) № 821/2014 г. на </w:t>
      </w:r>
      <w:r w:rsidR="00A07BDD" w:rsidRPr="00407258">
        <w:rPr>
          <w:rFonts w:ascii="Times New Roman" w:hAnsi="Times New Roman"/>
          <w:i w:val="0"/>
          <w:sz w:val="24"/>
          <w:szCs w:val="24"/>
        </w:rPr>
        <w:t>ЕК</w:t>
      </w:r>
      <w:r w:rsidRPr="00407258">
        <w:rPr>
          <w:rFonts w:ascii="Times New Roman" w:hAnsi="Times New Roman"/>
          <w:i w:val="0"/>
          <w:sz w:val="24"/>
          <w:szCs w:val="24"/>
        </w:rPr>
        <w:t xml:space="preserve"> и Единен наръчник на бенефициента за прилагане на правилата за информация и комуникация 2014-2020 г., публикуван на интернет страницата на </w:t>
      </w:r>
      <w:r w:rsidR="009901AA" w:rsidRPr="00407258">
        <w:rPr>
          <w:rFonts w:ascii="Times New Roman" w:hAnsi="Times New Roman"/>
          <w:i w:val="0"/>
          <w:sz w:val="24"/>
          <w:szCs w:val="24"/>
        </w:rPr>
        <w:t>Управляващия орган на ОПИК</w:t>
      </w:r>
      <w:r w:rsidRPr="00407258">
        <w:rPr>
          <w:rFonts w:ascii="Times New Roman" w:hAnsi="Times New Roman"/>
          <w:i w:val="0"/>
          <w:sz w:val="24"/>
          <w:szCs w:val="24"/>
        </w:rPr>
        <w:t>.</w:t>
      </w:r>
    </w:p>
    <w:p w14:paraId="7E702A7C" w14:textId="77777777" w:rsidR="00380AAE" w:rsidRPr="00407258" w:rsidRDefault="00380AAE" w:rsidP="00FC186D">
      <w:pPr>
        <w:pStyle w:val="ListParagraph"/>
        <w:spacing w:after="0"/>
        <w:ind w:left="0" w:firstLine="360"/>
        <w:jc w:val="both"/>
        <w:rPr>
          <w:rFonts w:ascii="Times New Roman" w:hAnsi="Times New Roman"/>
          <w:i w:val="0"/>
          <w:sz w:val="24"/>
          <w:szCs w:val="24"/>
        </w:rPr>
      </w:pPr>
    </w:p>
    <w:p w14:paraId="301AC498" w14:textId="77777777" w:rsidR="00D84BAB" w:rsidRPr="00B46ACE" w:rsidRDefault="00380AAE" w:rsidP="00B46ACE">
      <w:pPr>
        <w:pStyle w:val="ListParagraph"/>
        <w:numPr>
          <w:ilvl w:val="0"/>
          <w:numId w:val="12"/>
        </w:numPr>
        <w:tabs>
          <w:tab w:val="left" w:pos="700"/>
        </w:tabs>
        <w:spacing w:before="120"/>
        <w:jc w:val="both"/>
        <w:rPr>
          <w:rFonts w:ascii="Times New Roman" w:hAnsi="Times New Roman"/>
          <w:i w:val="0"/>
          <w:sz w:val="24"/>
          <w:szCs w:val="24"/>
          <w:lang w:eastAsia="en-US"/>
        </w:rPr>
      </w:pPr>
      <w:r>
        <w:rPr>
          <w:rFonts w:ascii="Times New Roman" w:hAnsi="Times New Roman"/>
          <w:i w:val="0"/>
          <w:sz w:val="24"/>
          <w:szCs w:val="24"/>
          <w:lang w:eastAsia="en-US"/>
        </w:rPr>
        <w:lastRenderedPageBreak/>
        <w:t>Описание</w:t>
      </w:r>
      <w:r w:rsidR="00D84BAB" w:rsidRPr="00B46ACE">
        <w:rPr>
          <w:rFonts w:ascii="Times New Roman" w:hAnsi="Times New Roman"/>
          <w:i w:val="0"/>
          <w:sz w:val="24"/>
          <w:szCs w:val="24"/>
          <w:lang w:eastAsia="en-US"/>
        </w:rPr>
        <w:t xml:space="preserve"> </w:t>
      </w:r>
      <w:r>
        <w:rPr>
          <w:rFonts w:ascii="Times New Roman" w:hAnsi="Times New Roman"/>
          <w:i w:val="0"/>
          <w:sz w:val="24"/>
          <w:szCs w:val="24"/>
          <w:lang w:eastAsia="en-US"/>
        </w:rPr>
        <w:t>н</w:t>
      </w:r>
      <w:r w:rsidR="00D84BAB" w:rsidRPr="00B46ACE">
        <w:rPr>
          <w:rFonts w:ascii="Times New Roman" w:hAnsi="Times New Roman"/>
          <w:i w:val="0"/>
          <w:sz w:val="24"/>
          <w:szCs w:val="24"/>
          <w:lang w:eastAsia="en-US"/>
        </w:rPr>
        <w:t>а проведени процедури за избор на изпълнител</w:t>
      </w:r>
      <w:r w:rsidR="00F44D95">
        <w:rPr>
          <w:rFonts w:ascii="Times New Roman" w:hAnsi="Times New Roman"/>
          <w:i w:val="0"/>
          <w:sz w:val="24"/>
          <w:szCs w:val="24"/>
          <w:lang w:eastAsia="en-US"/>
        </w:rPr>
        <w:t xml:space="preserve"> </w:t>
      </w:r>
      <w:r w:rsidR="00D84BAB" w:rsidRPr="00B46ACE">
        <w:rPr>
          <w:rFonts w:ascii="Times New Roman" w:hAnsi="Times New Roman"/>
          <w:i w:val="0"/>
          <w:sz w:val="24"/>
          <w:szCs w:val="24"/>
          <w:lang w:eastAsia="en-US"/>
        </w:rPr>
        <w:t>по реда на ПМС № 160/01.07.2016 г.</w:t>
      </w:r>
      <w:r w:rsidR="00D84BAB" w:rsidRPr="00B46ACE">
        <w:rPr>
          <w:rFonts w:ascii="Times New Roman" w:hAnsi="Times New Roman"/>
          <w:i w:val="0"/>
          <w:sz w:val="24"/>
          <w:szCs w:val="24"/>
          <w:lang w:val="en-US" w:eastAsia="en-US"/>
        </w:rPr>
        <w:t>;</w:t>
      </w:r>
    </w:p>
    <w:p w14:paraId="0DF4C447" w14:textId="77777777" w:rsidR="0098611D" w:rsidRPr="00407258" w:rsidRDefault="00380AAE" w:rsidP="00492685">
      <w:pPr>
        <w:pStyle w:val="ListParagraph"/>
        <w:numPr>
          <w:ilvl w:val="0"/>
          <w:numId w:val="12"/>
        </w:numPr>
        <w:spacing w:after="0"/>
        <w:jc w:val="both"/>
        <w:rPr>
          <w:rFonts w:ascii="Times New Roman" w:hAnsi="Times New Roman"/>
          <w:i w:val="0"/>
          <w:sz w:val="24"/>
          <w:szCs w:val="24"/>
        </w:rPr>
      </w:pPr>
      <w:r>
        <w:rPr>
          <w:rFonts w:ascii="Times New Roman" w:hAnsi="Times New Roman"/>
          <w:i w:val="0"/>
          <w:sz w:val="24"/>
          <w:szCs w:val="24"/>
        </w:rPr>
        <w:t xml:space="preserve"> </w:t>
      </w:r>
      <w:r w:rsidR="0098611D" w:rsidRPr="00407258">
        <w:rPr>
          <w:rFonts w:ascii="Times New Roman" w:hAnsi="Times New Roman"/>
          <w:i w:val="0"/>
          <w:sz w:val="24"/>
          <w:szCs w:val="24"/>
        </w:rPr>
        <w:t>Следва да се прикачи и текстови файл с кратко описание за същността на проектната дейност, изпълнена за преодоляване на недостига на средства или липса на ликвидност, настъпили в резултат от епидемичния взрив от COVID-19. Файлът може да бъде сканирано копие на документа с видим подпис на бенефициента или упълномощено от него лице или подписан с КЕП;</w:t>
      </w:r>
    </w:p>
    <w:p w14:paraId="021A8F18" w14:textId="77777777" w:rsidR="0098611D" w:rsidRPr="00407258" w:rsidRDefault="00380AAE" w:rsidP="00492685">
      <w:pPr>
        <w:pStyle w:val="ListParagraph"/>
        <w:numPr>
          <w:ilvl w:val="0"/>
          <w:numId w:val="12"/>
        </w:numPr>
        <w:spacing w:afterAutospacing="1"/>
        <w:jc w:val="both"/>
        <w:rPr>
          <w:rFonts w:ascii="Times New Roman" w:hAnsi="Times New Roman"/>
          <w:i w:val="0"/>
          <w:sz w:val="24"/>
          <w:szCs w:val="24"/>
        </w:rPr>
      </w:pPr>
      <w:r>
        <w:rPr>
          <w:rFonts w:ascii="Times New Roman" w:hAnsi="Times New Roman"/>
          <w:i w:val="0"/>
          <w:sz w:val="24"/>
          <w:szCs w:val="24"/>
        </w:rPr>
        <w:t xml:space="preserve"> </w:t>
      </w:r>
      <w:r w:rsidR="0098611D" w:rsidRPr="00407258">
        <w:rPr>
          <w:rFonts w:ascii="Times New Roman" w:hAnsi="Times New Roman"/>
          <w:i w:val="0"/>
          <w:sz w:val="24"/>
          <w:szCs w:val="24"/>
        </w:rPr>
        <w:t>Документи, които според бенефициента позволяват проследяване на изпълнението на заложените по проекта цели и резултати.</w:t>
      </w:r>
    </w:p>
    <w:p w14:paraId="4FF04124" w14:textId="77777777" w:rsidR="00D0737B" w:rsidRPr="00EF4C25" w:rsidRDefault="00D0737B" w:rsidP="00017CA3">
      <w:pPr>
        <w:jc w:val="both"/>
        <w:rPr>
          <w:rFonts w:ascii="Times New Roman" w:hAnsi="Times New Roman"/>
          <w:i w:val="0"/>
          <w:sz w:val="24"/>
          <w:szCs w:val="24"/>
        </w:rPr>
      </w:pPr>
    </w:p>
    <w:p w14:paraId="4EFFEF7A" w14:textId="77777777" w:rsidR="00AE2AF8" w:rsidRPr="00EF4C25" w:rsidRDefault="008877A9" w:rsidP="008877A9">
      <w:pPr>
        <w:pStyle w:val="2Heading"/>
        <w:tabs>
          <w:tab w:val="left" w:pos="-14"/>
          <w:tab w:val="left" w:pos="1106"/>
        </w:tabs>
        <w:spacing w:before="100" w:beforeAutospacing="1" w:after="100" w:afterAutospacing="1"/>
        <w:ind w:left="568"/>
        <w:jc w:val="both"/>
        <w:outlineLvl w:val="0"/>
        <w:rPr>
          <w:rFonts w:ascii="Times New Roman" w:hAnsi="Times New Roman"/>
          <w:szCs w:val="24"/>
        </w:rPr>
      </w:pPr>
      <w:bookmarkStart w:id="1110" w:name="_Toc491269306"/>
      <w:r w:rsidRPr="00EF4C25">
        <w:rPr>
          <w:rFonts w:ascii="Times New Roman" w:hAnsi="Times New Roman"/>
          <w:szCs w:val="24"/>
        </w:rPr>
        <w:t xml:space="preserve">2.1. </w:t>
      </w:r>
      <w:r w:rsidR="00B07E7F" w:rsidRPr="00EF4C25">
        <w:rPr>
          <w:rFonts w:ascii="Times New Roman" w:hAnsi="Times New Roman"/>
          <w:szCs w:val="24"/>
        </w:rPr>
        <w:t>Разходооправдател</w:t>
      </w:r>
      <w:r w:rsidR="00B3506F" w:rsidRPr="00EF4C25">
        <w:rPr>
          <w:rFonts w:ascii="Times New Roman" w:hAnsi="Times New Roman"/>
          <w:szCs w:val="24"/>
        </w:rPr>
        <w:t xml:space="preserve">ни и други документи към </w:t>
      </w:r>
      <w:r w:rsidR="00845225">
        <w:rPr>
          <w:rFonts w:ascii="Times New Roman" w:hAnsi="Times New Roman"/>
          <w:szCs w:val="24"/>
        </w:rPr>
        <w:t>финалНИЯ</w:t>
      </w:r>
      <w:r w:rsidR="00B07E7F" w:rsidRPr="00EF4C25">
        <w:rPr>
          <w:rFonts w:ascii="Times New Roman" w:hAnsi="Times New Roman"/>
          <w:szCs w:val="24"/>
        </w:rPr>
        <w:t xml:space="preserve"> отчет за отчитане на разходите по проекта.</w:t>
      </w:r>
      <w:bookmarkEnd w:id="1110"/>
    </w:p>
    <w:p w14:paraId="4B92ED4B" w14:textId="77777777" w:rsidR="00AE2AF8" w:rsidRPr="00EF4C25" w:rsidRDefault="00AE2AF8" w:rsidP="007E68F9">
      <w:pPr>
        <w:spacing w:before="100" w:beforeAutospacing="1" w:after="100" w:afterAutospacing="1"/>
        <w:ind w:firstLine="709"/>
        <w:jc w:val="both"/>
        <w:rPr>
          <w:rFonts w:ascii="Times New Roman" w:hAnsi="Times New Roman"/>
          <w:i w:val="0"/>
          <w:sz w:val="24"/>
          <w:szCs w:val="24"/>
        </w:rPr>
      </w:pPr>
      <w:r w:rsidRPr="00EF4C25">
        <w:rPr>
          <w:rFonts w:ascii="Times New Roman" w:hAnsi="Times New Roman"/>
          <w:i w:val="0"/>
          <w:sz w:val="24"/>
          <w:szCs w:val="24"/>
        </w:rPr>
        <w:t xml:space="preserve">За всеки отчетен разход по проекта следва да бъдат представени първични </w:t>
      </w:r>
      <w:r w:rsidR="00EF4C25">
        <w:rPr>
          <w:rFonts w:ascii="Times New Roman" w:hAnsi="Times New Roman"/>
          <w:i w:val="0"/>
          <w:sz w:val="24"/>
          <w:szCs w:val="24"/>
        </w:rPr>
        <w:t xml:space="preserve">разходоопрвдателни </w:t>
      </w:r>
      <w:r w:rsidRPr="00EF4C25">
        <w:rPr>
          <w:rFonts w:ascii="Times New Roman" w:hAnsi="Times New Roman"/>
          <w:i w:val="0"/>
          <w:sz w:val="24"/>
          <w:szCs w:val="24"/>
        </w:rPr>
        <w:t>документи - фактури или други документи с еквивалентна доказателствена стойност. Разходооправдателните документи трябва да са из</w:t>
      </w:r>
      <w:r w:rsidR="00B3506F" w:rsidRPr="00EF4C25">
        <w:rPr>
          <w:rFonts w:ascii="Times New Roman" w:hAnsi="Times New Roman"/>
          <w:i w:val="0"/>
          <w:sz w:val="24"/>
          <w:szCs w:val="24"/>
        </w:rPr>
        <w:t xml:space="preserve">дадени на името на бенефициента </w:t>
      </w:r>
      <w:r w:rsidRPr="00EF4C25">
        <w:rPr>
          <w:rFonts w:ascii="Times New Roman" w:hAnsi="Times New Roman"/>
          <w:i w:val="0"/>
          <w:sz w:val="24"/>
          <w:szCs w:val="24"/>
        </w:rPr>
        <w:t xml:space="preserve">и да съдържат необходимите реквизити, съгласно националното законодателство. </w:t>
      </w:r>
      <w:r w:rsidR="00B23AA4" w:rsidRPr="00EF4C25">
        <w:rPr>
          <w:rFonts w:ascii="Times New Roman" w:hAnsi="Times New Roman"/>
          <w:i w:val="0"/>
          <w:sz w:val="24"/>
          <w:szCs w:val="24"/>
        </w:rPr>
        <w:t xml:space="preserve">За </w:t>
      </w:r>
      <w:r w:rsidR="00BD61F2" w:rsidRPr="00EF4C25">
        <w:rPr>
          <w:rFonts w:ascii="Times New Roman" w:hAnsi="Times New Roman"/>
          <w:i w:val="0"/>
          <w:sz w:val="24"/>
          <w:szCs w:val="24"/>
        </w:rPr>
        <w:t>всеки разходооправдателен документ</w:t>
      </w:r>
      <w:r w:rsidR="0070414E" w:rsidRPr="00EF4C25">
        <w:rPr>
          <w:rFonts w:ascii="Times New Roman" w:hAnsi="Times New Roman"/>
          <w:i w:val="0"/>
          <w:sz w:val="24"/>
          <w:szCs w:val="24"/>
        </w:rPr>
        <w:t xml:space="preserve">, </w:t>
      </w:r>
      <w:r w:rsidR="00B23AA4" w:rsidRPr="00EF4C25">
        <w:rPr>
          <w:rFonts w:ascii="Times New Roman" w:hAnsi="Times New Roman"/>
          <w:i w:val="0"/>
          <w:sz w:val="24"/>
          <w:szCs w:val="24"/>
        </w:rPr>
        <w:t>бенефициентите следва да декларират/потвърдят в писмен вид към съответния документ</w:t>
      </w:r>
      <w:r w:rsidR="00EF4C25">
        <w:rPr>
          <w:rFonts w:ascii="Times New Roman" w:hAnsi="Times New Roman"/>
          <w:i w:val="0"/>
          <w:sz w:val="24"/>
          <w:szCs w:val="24"/>
        </w:rPr>
        <w:t xml:space="preserve"> </w:t>
      </w:r>
      <w:r w:rsidR="00EF4C25">
        <w:rPr>
          <w:rFonts w:ascii="Times New Roman" w:hAnsi="Times New Roman"/>
          <w:i w:val="0"/>
          <w:sz w:val="24"/>
          <w:szCs w:val="24"/>
          <w:lang w:val="en-US"/>
        </w:rPr>
        <w:t>(</w:t>
      </w:r>
      <w:r w:rsidR="00EF4C25">
        <w:rPr>
          <w:rFonts w:ascii="Times New Roman" w:hAnsi="Times New Roman"/>
          <w:i w:val="0"/>
          <w:sz w:val="24"/>
          <w:szCs w:val="24"/>
        </w:rPr>
        <w:t>чрез заверка върху документа</w:t>
      </w:r>
      <w:r w:rsidR="00EF4C25">
        <w:rPr>
          <w:rFonts w:ascii="Times New Roman" w:hAnsi="Times New Roman"/>
          <w:i w:val="0"/>
          <w:sz w:val="24"/>
          <w:szCs w:val="24"/>
          <w:lang w:val="en-US"/>
        </w:rPr>
        <w:t>)</w:t>
      </w:r>
      <w:r w:rsidR="00B23AA4" w:rsidRPr="00EF4C25">
        <w:rPr>
          <w:rFonts w:ascii="Times New Roman" w:hAnsi="Times New Roman"/>
          <w:i w:val="0"/>
          <w:sz w:val="24"/>
          <w:szCs w:val="24"/>
        </w:rPr>
        <w:t xml:space="preserve">, че разходът е </w:t>
      </w:r>
      <w:r w:rsidR="0070414E" w:rsidRPr="00EF4C25">
        <w:rPr>
          <w:rFonts w:ascii="Times New Roman" w:hAnsi="Times New Roman"/>
          <w:i w:val="0"/>
          <w:sz w:val="24"/>
          <w:szCs w:val="24"/>
        </w:rPr>
        <w:t xml:space="preserve">в </w:t>
      </w:r>
      <w:r w:rsidR="00B23AA4" w:rsidRPr="00EF4C25">
        <w:rPr>
          <w:rFonts w:ascii="Times New Roman" w:hAnsi="Times New Roman"/>
          <w:i w:val="0"/>
          <w:sz w:val="24"/>
          <w:szCs w:val="24"/>
        </w:rPr>
        <w:t>изпълнение</w:t>
      </w:r>
      <w:r w:rsidR="00BD61F2" w:rsidRPr="00EF4C25">
        <w:rPr>
          <w:rFonts w:ascii="Times New Roman" w:hAnsi="Times New Roman"/>
          <w:i w:val="0"/>
          <w:sz w:val="24"/>
          <w:szCs w:val="24"/>
        </w:rPr>
        <w:t xml:space="preserve"> на процедура  BG16RFOP002-2.091</w:t>
      </w:r>
      <w:r w:rsidR="00B23AA4" w:rsidRPr="00EF4C25">
        <w:rPr>
          <w:rFonts w:ascii="Times New Roman" w:hAnsi="Times New Roman"/>
          <w:i w:val="0"/>
          <w:sz w:val="24"/>
          <w:szCs w:val="24"/>
        </w:rPr>
        <w:t>.</w:t>
      </w:r>
      <w:r w:rsidR="007659E7" w:rsidRPr="00EF4C25">
        <w:rPr>
          <w:rFonts w:ascii="Times New Roman" w:hAnsi="Times New Roman"/>
          <w:i w:val="0"/>
          <w:sz w:val="24"/>
          <w:szCs w:val="24"/>
        </w:rPr>
        <w:t xml:space="preserve"> </w:t>
      </w:r>
    </w:p>
    <w:p w14:paraId="5EA62525" w14:textId="77777777" w:rsidR="001E11F8" w:rsidRDefault="00AE2AF8" w:rsidP="00830AA1">
      <w:pPr>
        <w:spacing w:before="100" w:beforeAutospacing="1" w:after="100" w:afterAutospacing="1"/>
        <w:ind w:firstLine="709"/>
        <w:jc w:val="both"/>
        <w:rPr>
          <w:rFonts w:ascii="Times New Roman" w:hAnsi="Times New Roman"/>
          <w:i w:val="0"/>
          <w:sz w:val="24"/>
          <w:szCs w:val="24"/>
        </w:rPr>
      </w:pPr>
      <w:r w:rsidRPr="00EF4C25">
        <w:rPr>
          <w:rFonts w:ascii="Times New Roman" w:hAnsi="Times New Roman"/>
          <w:i w:val="0"/>
          <w:sz w:val="24"/>
          <w:szCs w:val="24"/>
        </w:rPr>
        <w:t xml:space="preserve">Всеки един първичен </w:t>
      </w:r>
      <w:r w:rsidR="00EF4C25">
        <w:rPr>
          <w:rFonts w:ascii="Times New Roman" w:hAnsi="Times New Roman"/>
          <w:i w:val="0"/>
          <w:sz w:val="24"/>
          <w:szCs w:val="24"/>
        </w:rPr>
        <w:t xml:space="preserve">разходооправдателен </w:t>
      </w:r>
      <w:r w:rsidRPr="00EF4C25">
        <w:rPr>
          <w:rFonts w:ascii="Times New Roman" w:hAnsi="Times New Roman"/>
          <w:i w:val="0"/>
          <w:sz w:val="24"/>
          <w:szCs w:val="24"/>
        </w:rPr>
        <w:t xml:space="preserve">документ трябва да бъде придружен и от </w:t>
      </w:r>
      <w:r w:rsidRPr="00830AA1">
        <w:rPr>
          <w:rFonts w:ascii="Times New Roman" w:hAnsi="Times New Roman"/>
          <w:i w:val="0"/>
          <w:sz w:val="24"/>
          <w:szCs w:val="24"/>
        </w:rPr>
        <w:t>документи, доказващи извършените плащания – фискален бон или платежно нареждане</w:t>
      </w:r>
      <w:r w:rsidR="00BD61F2" w:rsidRPr="00830AA1">
        <w:rPr>
          <w:rFonts w:ascii="Times New Roman" w:hAnsi="Times New Roman"/>
          <w:i w:val="0"/>
          <w:sz w:val="24"/>
          <w:szCs w:val="24"/>
        </w:rPr>
        <w:t xml:space="preserve">, </w:t>
      </w:r>
      <w:r w:rsidRPr="00830AA1">
        <w:rPr>
          <w:rFonts w:ascii="Times New Roman" w:hAnsi="Times New Roman"/>
          <w:i w:val="0"/>
          <w:sz w:val="24"/>
          <w:szCs w:val="24"/>
        </w:rPr>
        <w:t>банково извлечение от сметката на бенефициента.</w:t>
      </w:r>
      <w:r w:rsidR="0051519E" w:rsidRPr="00830AA1">
        <w:rPr>
          <w:rFonts w:ascii="Times New Roman" w:hAnsi="Times New Roman"/>
          <w:i w:val="0"/>
          <w:sz w:val="24"/>
          <w:szCs w:val="24"/>
        </w:rPr>
        <w:t xml:space="preserve"> </w:t>
      </w:r>
      <w:r w:rsidR="00830AA1" w:rsidRPr="00830AA1">
        <w:rPr>
          <w:rFonts w:ascii="Times New Roman" w:hAnsi="Times New Roman"/>
          <w:i w:val="0"/>
          <w:sz w:val="24"/>
          <w:szCs w:val="24"/>
        </w:rPr>
        <w:t>Към разходооправдателния документ следва да бъдат приложени и доказателствени документи за извършени дейности</w:t>
      </w:r>
      <w:r w:rsidR="00830AA1" w:rsidRPr="00830AA1">
        <w:rPr>
          <w:rFonts w:ascii="Times New Roman" w:hAnsi="Times New Roman"/>
          <w:i w:val="0"/>
          <w:sz w:val="24"/>
          <w:szCs w:val="24"/>
          <w:lang w:val="en-US"/>
        </w:rPr>
        <w:t xml:space="preserve"> (</w:t>
      </w:r>
      <w:r w:rsidR="00830AA1" w:rsidRPr="00830AA1">
        <w:rPr>
          <w:rFonts w:ascii="Times New Roman" w:hAnsi="Times New Roman"/>
          <w:i w:val="0"/>
          <w:sz w:val="24"/>
          <w:szCs w:val="24"/>
        </w:rPr>
        <w:t>напр.</w:t>
      </w:r>
      <w:r w:rsidR="00F44D95">
        <w:rPr>
          <w:rFonts w:ascii="Times New Roman" w:hAnsi="Times New Roman"/>
          <w:i w:val="0"/>
          <w:sz w:val="24"/>
          <w:szCs w:val="24"/>
        </w:rPr>
        <w:t xml:space="preserve"> </w:t>
      </w:r>
      <w:r w:rsidR="00830AA1" w:rsidRPr="00830AA1">
        <w:rPr>
          <w:rFonts w:ascii="Times New Roman" w:hAnsi="Times New Roman"/>
          <w:i w:val="0"/>
          <w:sz w:val="24"/>
          <w:szCs w:val="24"/>
        </w:rPr>
        <w:t>приемо-</w:t>
      </w:r>
      <w:r w:rsidR="00F44D95" w:rsidRPr="00EF4C25">
        <w:rPr>
          <w:rFonts w:ascii="Times New Roman" w:hAnsi="Times New Roman"/>
          <w:i w:val="0"/>
          <w:noProof/>
          <w:sz w:val="24"/>
          <w:szCs w:val="24"/>
        </w:rPr>
        <mc:AlternateContent>
          <mc:Choice Requires="wps">
            <w:drawing>
              <wp:anchor distT="0" distB="0" distL="91440" distR="91440" simplePos="0" relativeHeight="251656704" behindDoc="1" locked="0" layoutInCell="1" allowOverlap="1" wp14:anchorId="5D697971" wp14:editId="3264DD83">
                <wp:simplePos x="0" y="0"/>
                <wp:positionH relativeFrom="margin">
                  <wp:posOffset>14605</wp:posOffset>
                </wp:positionH>
                <wp:positionV relativeFrom="line">
                  <wp:posOffset>408940</wp:posOffset>
                </wp:positionV>
                <wp:extent cx="6264275" cy="1273810"/>
                <wp:effectExtent l="0" t="0" r="41275" b="59690"/>
                <wp:wrapTopAndBottom/>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27381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05C6A0F" w14:textId="77777777" w:rsidR="000543E2" w:rsidRDefault="000543E2" w:rsidP="00441107">
                            <w:pPr>
                              <w:ind w:firstLine="709"/>
                              <w:jc w:val="both"/>
                              <w:rPr>
                                <w:rFonts w:ascii="Verdana" w:hAnsi="Verdana"/>
                                <w:b/>
                              </w:rPr>
                            </w:pPr>
                            <w:r w:rsidRPr="009656BB">
                              <w:rPr>
                                <w:rFonts w:ascii="Verdana" w:hAnsi="Verdana"/>
                                <w:b/>
                              </w:rPr>
                              <w:t>ВАЖНО!</w:t>
                            </w:r>
                          </w:p>
                          <w:p w14:paraId="245DA58E" w14:textId="77777777" w:rsidR="000543E2" w:rsidRPr="00EF4C25" w:rsidRDefault="000543E2" w:rsidP="00441107">
                            <w:pPr>
                              <w:pStyle w:val="Quote"/>
                              <w:pBdr>
                                <w:top w:val="single" w:sz="48" w:space="8" w:color="4F81BD"/>
                                <w:bottom w:val="single" w:sz="48" w:space="8" w:color="4F81BD"/>
                              </w:pBdr>
                              <w:spacing w:line="300" w:lineRule="auto"/>
                              <w:ind w:right="82"/>
                              <w:jc w:val="both"/>
                              <w:rPr>
                                <w:rFonts w:ascii="Times New Roman" w:hAnsi="Times New Roman"/>
                                <w:sz w:val="24"/>
                                <w:szCs w:val="24"/>
                              </w:rPr>
                            </w:pPr>
                            <w:r w:rsidRPr="00EF4C25">
                              <w:rPr>
                                <w:rFonts w:ascii="Times New Roman" w:hAnsi="Times New Roman"/>
                                <w:sz w:val="24"/>
                                <w:szCs w:val="24"/>
                              </w:rPr>
                              <w:t xml:space="preserve">Всички описани по-горе документи се представят чрез системата ИСУН 2020, съгласно инструкциите на </w:t>
                            </w:r>
                            <w:r>
                              <w:rPr>
                                <w:rFonts w:ascii="Times New Roman" w:hAnsi="Times New Roman"/>
                                <w:sz w:val="24"/>
                                <w:szCs w:val="24"/>
                              </w:rPr>
                              <w:t>МТИТС</w:t>
                            </w:r>
                            <w:r w:rsidRPr="00EF4C25">
                              <w:rPr>
                                <w:rFonts w:ascii="Times New Roman" w:hAnsi="Times New Roman"/>
                                <w:sz w:val="24"/>
                                <w:szCs w:val="24"/>
                              </w:rPr>
                              <w:t xml:space="preserve"> за отчитане на ДБФП чрез ИСУН 2020.</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697971" id="_x0000_s1038" type="#_x0000_t202" style="position:absolute;left:0;text-align:left;margin-left:1.15pt;margin-top:32.2pt;width:493.25pt;height:100.3pt;z-index:-25165977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" strokecolor="#d99594" strokeweight="1pt">
                <v:fill color2="#e5b8b7" focus="100%" type="gradient"/>
                <v:shadow on="t" color="#622423" opacity=".5" offset="1pt"/>
                <v:textbox inset="0,7.2pt,0,7.2pt">
                  <w:txbxContent>
                    <w:p w14:paraId="705C6A0F" w14:textId="77777777" w:rsidR="000543E2" w:rsidRDefault="000543E2" w:rsidP="00441107">
                      <w:pPr>
                        <w:ind w:firstLine="709"/>
                        <w:jc w:val="both"/>
                        <w:rPr>
                          <w:rFonts w:ascii="Verdana" w:hAnsi="Verdana"/>
                          <w:b/>
                        </w:rPr>
                      </w:pPr>
                      <w:r w:rsidRPr="009656BB">
                        <w:rPr>
                          <w:rFonts w:ascii="Verdana" w:hAnsi="Verdana"/>
                          <w:b/>
                        </w:rPr>
                        <w:t>ВАЖНО!</w:t>
                      </w:r>
                    </w:p>
                    <w:p w14:paraId="245DA58E" w14:textId="77777777" w:rsidR="000543E2" w:rsidRPr="00EF4C25" w:rsidRDefault="000543E2" w:rsidP="00441107">
                      <w:pPr>
                        <w:pStyle w:val="affa"/>
                        <w:pBdr>
                          <w:top w:val="single" w:sz="48" w:space="8" w:color="4F81BD"/>
                          <w:bottom w:val="single" w:sz="48" w:space="8" w:color="4F81BD"/>
                        </w:pBdr>
                        <w:spacing w:line="300" w:lineRule="auto"/>
                        <w:ind w:right="82"/>
                        <w:jc w:val="both"/>
                        <w:rPr>
                          <w:rFonts w:ascii="Times New Roman" w:hAnsi="Times New Roman"/>
                          <w:sz w:val="24"/>
                          <w:szCs w:val="24"/>
                        </w:rPr>
                      </w:pPr>
                      <w:r w:rsidRPr="00EF4C25">
                        <w:rPr>
                          <w:rFonts w:ascii="Times New Roman" w:hAnsi="Times New Roman"/>
                          <w:sz w:val="24"/>
                          <w:szCs w:val="24"/>
                        </w:rPr>
                        <w:t xml:space="preserve">Всички описани по-горе документи се представят чрез системата ИСУН 2020, съгласно инструкциите на </w:t>
                      </w:r>
                      <w:r>
                        <w:rPr>
                          <w:rFonts w:ascii="Times New Roman" w:hAnsi="Times New Roman"/>
                          <w:sz w:val="24"/>
                          <w:szCs w:val="24"/>
                        </w:rPr>
                        <w:t>МТИТС</w:t>
                      </w:r>
                      <w:r w:rsidRPr="00EF4C25">
                        <w:rPr>
                          <w:rFonts w:ascii="Times New Roman" w:hAnsi="Times New Roman"/>
                          <w:sz w:val="24"/>
                          <w:szCs w:val="24"/>
                        </w:rPr>
                        <w:t xml:space="preserve"> за отчитане на ДБФП чрез ИСУН 2020.</w:t>
                      </w:r>
                    </w:p>
                  </w:txbxContent>
                </v:textbox>
                <w10:wrap type="topAndBottom" anchorx="margin" anchory="line"/>
              </v:shape>
            </w:pict>
          </mc:Fallback>
        </mc:AlternateContent>
      </w:r>
      <w:r w:rsidR="00830AA1" w:rsidRPr="00830AA1">
        <w:rPr>
          <w:rFonts w:ascii="Times New Roman" w:hAnsi="Times New Roman"/>
          <w:i w:val="0"/>
          <w:sz w:val="24"/>
          <w:szCs w:val="24"/>
        </w:rPr>
        <w:t>предавателни протоколи</w:t>
      </w:r>
      <w:r w:rsidR="00830AA1" w:rsidRPr="00830AA1">
        <w:rPr>
          <w:rFonts w:ascii="Times New Roman" w:hAnsi="Times New Roman"/>
          <w:i w:val="0"/>
          <w:sz w:val="24"/>
          <w:szCs w:val="24"/>
          <w:lang w:val="en-US"/>
        </w:rPr>
        <w:t>)</w:t>
      </w:r>
      <w:r w:rsidR="00830AA1" w:rsidRPr="00830AA1">
        <w:rPr>
          <w:rFonts w:ascii="Times New Roman" w:hAnsi="Times New Roman"/>
          <w:i w:val="0"/>
          <w:sz w:val="24"/>
          <w:szCs w:val="24"/>
        </w:rPr>
        <w:t xml:space="preserve">, които са основание за извършване на разхода </w:t>
      </w:r>
      <w:r w:rsidR="00830AA1" w:rsidRPr="00830AA1">
        <w:rPr>
          <w:rFonts w:ascii="Times New Roman" w:hAnsi="Times New Roman"/>
          <w:i w:val="0"/>
          <w:sz w:val="24"/>
          <w:szCs w:val="24"/>
          <w:lang w:val="en-US"/>
        </w:rPr>
        <w:t>(</w:t>
      </w:r>
      <w:r w:rsidR="00830AA1" w:rsidRPr="00830AA1">
        <w:rPr>
          <w:rFonts w:ascii="Times New Roman" w:hAnsi="Times New Roman"/>
          <w:i w:val="0"/>
          <w:sz w:val="24"/>
          <w:szCs w:val="24"/>
        </w:rPr>
        <w:t>ако е приложимо</w:t>
      </w:r>
      <w:r w:rsidR="00830AA1" w:rsidRPr="00830AA1">
        <w:rPr>
          <w:rFonts w:ascii="Times New Roman" w:hAnsi="Times New Roman"/>
          <w:i w:val="0"/>
          <w:sz w:val="24"/>
          <w:szCs w:val="24"/>
          <w:lang w:val="en-US"/>
        </w:rPr>
        <w:t>)</w:t>
      </w:r>
      <w:r w:rsidR="00830AA1" w:rsidRPr="00830AA1">
        <w:rPr>
          <w:rFonts w:ascii="Times New Roman" w:hAnsi="Times New Roman"/>
          <w:i w:val="0"/>
          <w:sz w:val="24"/>
          <w:szCs w:val="24"/>
        </w:rPr>
        <w:t>.</w:t>
      </w:r>
    </w:p>
    <w:p w14:paraId="26EBE08C" w14:textId="77777777" w:rsidR="001E11F8" w:rsidRPr="001C759A" w:rsidRDefault="001E11F8" w:rsidP="001E11F8">
      <w:pPr>
        <w:spacing w:before="100" w:beforeAutospacing="1" w:after="100" w:afterAutospacing="1"/>
        <w:ind w:firstLine="709"/>
        <w:jc w:val="both"/>
        <w:rPr>
          <w:rFonts w:ascii="Times New Roman" w:hAnsi="Times New Roman"/>
          <w:i w:val="0"/>
          <w:sz w:val="24"/>
          <w:szCs w:val="24"/>
        </w:rPr>
      </w:pPr>
      <w:r>
        <w:rPr>
          <w:rFonts w:ascii="Times New Roman" w:hAnsi="Times New Roman"/>
          <w:i w:val="0"/>
          <w:sz w:val="24"/>
          <w:szCs w:val="24"/>
        </w:rPr>
        <w:t xml:space="preserve">В случай на установяване на недопустими за финансиране разходи по проекта, бенефициента ще бъде уведомен за вида и размера на недопустимия разход. В тази връзка по преценка и възможност, бенефициентът може да представи допълнително документи, които </w:t>
      </w:r>
      <w:r>
        <w:rPr>
          <w:rFonts w:ascii="Times New Roman" w:hAnsi="Times New Roman"/>
          <w:i w:val="0"/>
          <w:sz w:val="24"/>
          <w:szCs w:val="24"/>
        </w:rPr>
        <w:lastRenderedPageBreak/>
        <w:t>отговарят на условията за допустимост и касаят друг разход до размера на предоставената безвъзмезна помощ.</w:t>
      </w:r>
    </w:p>
    <w:p w14:paraId="4212281C" w14:textId="77777777" w:rsidR="0025355A" w:rsidRPr="001C759A" w:rsidRDefault="009B1999" w:rsidP="007E68F9">
      <w:pPr>
        <w:spacing w:before="100" w:beforeAutospacing="1" w:after="100" w:afterAutospacing="1"/>
        <w:ind w:firstLine="709"/>
        <w:jc w:val="both"/>
        <w:rPr>
          <w:rFonts w:ascii="Times New Roman" w:hAnsi="Times New Roman"/>
          <w:i w:val="0"/>
          <w:sz w:val="24"/>
          <w:szCs w:val="24"/>
        </w:rPr>
      </w:pPr>
      <w:r w:rsidRPr="001C759A">
        <w:rPr>
          <w:rFonts w:ascii="Times New Roman" w:hAnsi="Times New Roman"/>
          <w:i w:val="0"/>
          <w:sz w:val="24"/>
          <w:szCs w:val="24"/>
        </w:rPr>
        <w:t>При представяне на разходооправдателни документи на по-висока стойност от предоставената без</w:t>
      </w:r>
      <w:r w:rsidR="009F7203" w:rsidRPr="001C759A">
        <w:rPr>
          <w:rFonts w:ascii="Times New Roman" w:hAnsi="Times New Roman"/>
          <w:i w:val="0"/>
          <w:sz w:val="24"/>
          <w:szCs w:val="24"/>
        </w:rPr>
        <w:t xml:space="preserve">възмездна помощ, </w:t>
      </w:r>
      <w:r w:rsidRPr="001C759A">
        <w:rPr>
          <w:rFonts w:ascii="Times New Roman" w:hAnsi="Times New Roman"/>
          <w:i w:val="0"/>
          <w:sz w:val="24"/>
          <w:szCs w:val="24"/>
        </w:rPr>
        <w:t xml:space="preserve">при подаване на финалния </w:t>
      </w:r>
      <w:r w:rsidR="001A5402">
        <w:rPr>
          <w:rFonts w:ascii="Times New Roman" w:hAnsi="Times New Roman"/>
          <w:i w:val="0"/>
          <w:sz w:val="24"/>
          <w:szCs w:val="24"/>
        </w:rPr>
        <w:t xml:space="preserve">финансов </w:t>
      </w:r>
      <w:r w:rsidRPr="001C759A">
        <w:rPr>
          <w:rFonts w:ascii="Times New Roman" w:hAnsi="Times New Roman"/>
          <w:i w:val="0"/>
          <w:sz w:val="24"/>
          <w:szCs w:val="24"/>
        </w:rPr>
        <w:t>отчет</w:t>
      </w:r>
      <w:r w:rsidR="009F7203" w:rsidRPr="001C759A">
        <w:rPr>
          <w:rFonts w:ascii="Times New Roman" w:hAnsi="Times New Roman"/>
          <w:i w:val="0"/>
          <w:sz w:val="24"/>
          <w:szCs w:val="24"/>
        </w:rPr>
        <w:t xml:space="preserve">, бенефициентите следва да </w:t>
      </w:r>
      <w:r w:rsidR="00D37862" w:rsidRPr="001C759A">
        <w:rPr>
          <w:rFonts w:ascii="Times New Roman" w:hAnsi="Times New Roman"/>
          <w:i w:val="0"/>
          <w:sz w:val="24"/>
          <w:szCs w:val="24"/>
        </w:rPr>
        <w:t xml:space="preserve">отчететат разходи до размера на </w:t>
      </w:r>
      <w:r w:rsidR="00FF0EAD">
        <w:rPr>
          <w:rFonts w:ascii="Times New Roman" w:hAnsi="Times New Roman"/>
          <w:i w:val="0"/>
          <w:sz w:val="24"/>
          <w:szCs w:val="24"/>
        </w:rPr>
        <w:t>предоставената БФП</w:t>
      </w:r>
      <w:r w:rsidR="00D37862" w:rsidRPr="001C759A">
        <w:rPr>
          <w:rFonts w:ascii="Times New Roman" w:hAnsi="Times New Roman"/>
          <w:i w:val="0"/>
          <w:sz w:val="24"/>
          <w:szCs w:val="24"/>
        </w:rPr>
        <w:t>.</w:t>
      </w:r>
    </w:p>
    <w:p w14:paraId="4D999E6D" w14:textId="77777777" w:rsidR="002D4312" w:rsidRPr="001C759A" w:rsidRDefault="006D25F2" w:rsidP="003B5BB0">
      <w:pPr>
        <w:spacing w:before="100" w:beforeAutospacing="1" w:after="100" w:afterAutospacing="1"/>
        <w:ind w:firstLine="709"/>
        <w:jc w:val="both"/>
        <w:rPr>
          <w:rFonts w:ascii="Times New Roman" w:hAnsi="Times New Roman"/>
          <w:i w:val="0"/>
          <w:sz w:val="24"/>
          <w:szCs w:val="24"/>
        </w:rPr>
      </w:pPr>
      <w:r w:rsidRPr="001C759A">
        <w:rPr>
          <w:rFonts w:ascii="Times New Roman" w:hAnsi="Times New Roman"/>
          <w:i w:val="0"/>
          <w:sz w:val="24"/>
          <w:szCs w:val="24"/>
        </w:rPr>
        <w:t>Когато се упражняват едновременно дейности в недопустими и допустими сектори по конкретна процедура, безвъзмездната</w:t>
      </w:r>
      <w:r w:rsidR="001A5402">
        <w:rPr>
          <w:rFonts w:ascii="Times New Roman" w:hAnsi="Times New Roman"/>
          <w:i w:val="0"/>
          <w:sz w:val="24"/>
          <w:szCs w:val="24"/>
        </w:rPr>
        <w:t xml:space="preserve"> финансова</w:t>
      </w:r>
      <w:r w:rsidRPr="001C759A">
        <w:rPr>
          <w:rFonts w:ascii="Times New Roman" w:hAnsi="Times New Roman"/>
          <w:i w:val="0"/>
          <w:sz w:val="24"/>
          <w:szCs w:val="24"/>
        </w:rPr>
        <w:t xml:space="preserve"> помощ се предоставя само за дейностите в допустимите сектори, като бенефициентите следва да водят отделна счетоводна отчетност, която да гарантира отделяне на дейностите и/или разграничаване на разходите, така че дейностите в недопустимите сектори да не се ползват от безвъзмездната </w:t>
      </w:r>
      <w:r w:rsidR="001A5402">
        <w:rPr>
          <w:rFonts w:ascii="Times New Roman" w:hAnsi="Times New Roman"/>
          <w:i w:val="0"/>
          <w:sz w:val="24"/>
          <w:szCs w:val="24"/>
        </w:rPr>
        <w:t xml:space="preserve">финансова </w:t>
      </w:r>
      <w:r w:rsidRPr="001C759A">
        <w:rPr>
          <w:rFonts w:ascii="Times New Roman" w:hAnsi="Times New Roman"/>
          <w:i w:val="0"/>
          <w:sz w:val="24"/>
          <w:szCs w:val="24"/>
        </w:rPr>
        <w:t>помощ, предоставена по съответната процедура.</w:t>
      </w:r>
    </w:p>
    <w:p w14:paraId="195F96CA" w14:textId="77777777" w:rsidR="00AE2AF8" w:rsidRPr="00EF4C25" w:rsidRDefault="00AE2AF8" w:rsidP="00BA34C7">
      <w:pPr>
        <w:pStyle w:val="Heading2"/>
        <w:jc w:val="both"/>
        <w:rPr>
          <w:rFonts w:ascii="Times New Roman" w:hAnsi="Times New Roman"/>
          <w:sz w:val="24"/>
          <w:szCs w:val="24"/>
        </w:rPr>
      </w:pPr>
      <w:bookmarkStart w:id="1111" w:name="_Toc419445039"/>
      <w:r w:rsidRPr="00EF4C25">
        <w:rPr>
          <w:rFonts w:ascii="Times New Roman" w:hAnsi="Times New Roman"/>
          <w:sz w:val="24"/>
          <w:szCs w:val="24"/>
        </w:rPr>
        <w:t xml:space="preserve"> </w:t>
      </w:r>
      <w:bookmarkStart w:id="1112" w:name="_Toc456860920"/>
      <w:bookmarkStart w:id="1113" w:name="_Toc472583534"/>
      <w:bookmarkStart w:id="1114" w:name="_Toc472592348"/>
      <w:bookmarkStart w:id="1115" w:name="_Toc472593912"/>
      <w:bookmarkStart w:id="1116" w:name="_Toc484069754"/>
      <w:bookmarkStart w:id="1117" w:name="_Toc491269307"/>
      <w:r w:rsidRPr="00EF4C25">
        <w:rPr>
          <w:rFonts w:ascii="Times New Roman" w:hAnsi="Times New Roman"/>
          <w:sz w:val="24"/>
          <w:szCs w:val="24"/>
        </w:rPr>
        <w:t>Таблица 2</w:t>
      </w:r>
      <w:r w:rsidR="00B46ACE">
        <w:rPr>
          <w:rFonts w:ascii="Times New Roman" w:hAnsi="Times New Roman"/>
          <w:sz w:val="24"/>
          <w:szCs w:val="24"/>
          <w:lang w:val="en-US"/>
        </w:rPr>
        <w:t>.</w:t>
      </w:r>
      <w:r w:rsidR="00B761CD" w:rsidRPr="00EF4C25">
        <w:rPr>
          <w:rFonts w:ascii="Times New Roman" w:hAnsi="Times New Roman"/>
          <w:sz w:val="24"/>
          <w:szCs w:val="24"/>
        </w:rPr>
        <w:t xml:space="preserve"> </w:t>
      </w:r>
      <w:r w:rsidR="00BA34C7" w:rsidRPr="00EF4C25">
        <w:rPr>
          <w:rFonts w:ascii="Times New Roman" w:hAnsi="Times New Roman"/>
          <w:sz w:val="24"/>
          <w:szCs w:val="24"/>
        </w:rPr>
        <w:t>С</w:t>
      </w:r>
      <w:r w:rsidRPr="00EF4C25">
        <w:rPr>
          <w:rFonts w:ascii="Times New Roman" w:hAnsi="Times New Roman"/>
          <w:sz w:val="24"/>
          <w:szCs w:val="24"/>
        </w:rPr>
        <w:t xml:space="preserve">писък </w:t>
      </w:r>
      <w:r w:rsidR="00BA34C7" w:rsidRPr="00EF4C25">
        <w:rPr>
          <w:rFonts w:ascii="Times New Roman" w:hAnsi="Times New Roman"/>
          <w:sz w:val="24"/>
          <w:szCs w:val="24"/>
        </w:rPr>
        <w:t>на</w:t>
      </w:r>
      <w:r w:rsidRPr="00EF4C25">
        <w:rPr>
          <w:rFonts w:ascii="Times New Roman" w:hAnsi="Times New Roman"/>
          <w:sz w:val="24"/>
          <w:szCs w:val="24"/>
        </w:rPr>
        <w:t xml:space="preserve"> документи, които се изискват за одобряване на </w:t>
      </w:r>
      <w:r w:rsidR="005050DC" w:rsidRPr="00EF4C25">
        <w:rPr>
          <w:rFonts w:ascii="Times New Roman" w:hAnsi="Times New Roman"/>
          <w:sz w:val="24"/>
          <w:szCs w:val="24"/>
        </w:rPr>
        <w:t xml:space="preserve">разходите </w:t>
      </w:r>
      <w:r w:rsidRPr="00EF4C25">
        <w:rPr>
          <w:rFonts w:ascii="Times New Roman" w:hAnsi="Times New Roman"/>
          <w:sz w:val="24"/>
          <w:szCs w:val="24"/>
        </w:rPr>
        <w:t>по проекта.</w:t>
      </w:r>
      <w:bookmarkEnd w:id="1111"/>
      <w:bookmarkEnd w:id="1112"/>
      <w:bookmarkEnd w:id="1113"/>
      <w:bookmarkEnd w:id="1114"/>
      <w:bookmarkEnd w:id="1115"/>
      <w:bookmarkEnd w:id="1116"/>
      <w:bookmarkEnd w:id="1117"/>
    </w:p>
    <w:p w14:paraId="03287909" w14:textId="77777777" w:rsidR="00AE2AF8" w:rsidRPr="00EF4C25" w:rsidRDefault="00AE2AF8" w:rsidP="009656BB">
      <w:pPr>
        <w:pStyle w:val="StyleBodyTextFirstline1cmBefore3ptAfter3ptL"/>
        <w:spacing w:line="240" w:lineRule="auto"/>
        <w:rPr>
          <w:rFonts w:ascii="Times New Roman" w:hAnsi="Times New Roman"/>
        </w:rPr>
      </w:pPr>
      <w:r w:rsidRPr="00EF4C25">
        <w:rPr>
          <w:rFonts w:ascii="Times New Roman" w:hAnsi="Times New Roman"/>
        </w:rPr>
        <w:tab/>
      </w:r>
      <w:r w:rsidRPr="00EF4C25">
        <w:rPr>
          <w:rFonts w:ascii="Times New Roman" w:hAnsi="Times New Roman"/>
        </w:rPr>
        <w:tab/>
      </w:r>
      <w:r w:rsidRPr="00EF4C25">
        <w:rPr>
          <w:rFonts w:ascii="Times New Roman" w:hAnsi="Times New Roman"/>
        </w:rPr>
        <w:tab/>
      </w:r>
      <w:r w:rsidRPr="00EF4C25">
        <w:rPr>
          <w:rFonts w:ascii="Times New Roman" w:hAnsi="Times New Roman"/>
        </w:rPr>
        <w:tab/>
      </w:r>
      <w:r w:rsidRPr="00EF4C25">
        <w:rPr>
          <w:rFonts w:ascii="Times New Roman" w:hAnsi="Times New Roman"/>
        </w:rPr>
        <w:tab/>
      </w:r>
      <w:r w:rsidRPr="00EF4C25">
        <w:rPr>
          <w:rFonts w:ascii="Times New Roman" w:hAnsi="Times New Roman"/>
        </w:rPr>
        <w:tab/>
      </w:r>
      <w:r w:rsidRPr="00EF4C25">
        <w:rPr>
          <w:rFonts w:ascii="Times New Roman" w:hAnsi="Times New Roman"/>
        </w:rPr>
        <w:tab/>
      </w:r>
      <w:r w:rsidRPr="00EF4C25">
        <w:rPr>
          <w:rFonts w:ascii="Times New Roman" w:hAnsi="Times New Roman"/>
        </w:rPr>
        <w:tab/>
      </w:r>
      <w:r w:rsidRPr="00EF4C25">
        <w:rPr>
          <w:rFonts w:ascii="Times New Roman" w:hAnsi="Times New Roman"/>
        </w:rPr>
        <w:tab/>
      </w:r>
      <w:r w:rsidRPr="00EF4C25">
        <w:rPr>
          <w:rFonts w:ascii="Times New Roman" w:hAnsi="Times New Roman"/>
        </w:rPr>
        <w:tab/>
      </w:r>
      <w:r w:rsidRPr="00EF4C25">
        <w:rPr>
          <w:rFonts w:ascii="Times New Roman" w:hAnsi="Times New Roman"/>
        </w:rPr>
        <w:tab/>
      </w:r>
      <w:r w:rsidRPr="00EF4C25">
        <w:rPr>
          <w:rFonts w:ascii="Times New Roman" w:hAnsi="Times New Roman"/>
        </w:rPr>
        <w:tab/>
        <w:t>Таблица 2</w:t>
      </w:r>
    </w:p>
    <w:tbl>
      <w:tblPr>
        <w:tblW w:w="4804"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FFFFFF" w:themeFill="background1"/>
        <w:tblLook w:val="01E0" w:firstRow="1" w:lastRow="1" w:firstColumn="1" w:lastColumn="1" w:noHBand="0" w:noVBand="0"/>
      </w:tblPr>
      <w:tblGrid>
        <w:gridCol w:w="3305"/>
        <w:gridCol w:w="6074"/>
      </w:tblGrid>
      <w:tr w:rsidR="00141BDA" w:rsidRPr="00EF4C25" w14:paraId="29CC9AC8" w14:textId="77777777" w:rsidTr="00C92F48">
        <w:tc>
          <w:tcPr>
            <w:tcW w:w="0" w:type="auto"/>
            <w:shd w:val="clear" w:color="auto" w:fill="FFFFFF" w:themeFill="background1"/>
          </w:tcPr>
          <w:p w14:paraId="42B803D8" w14:textId="77777777" w:rsidR="0053615D" w:rsidRPr="00EF4C25" w:rsidRDefault="0053615D" w:rsidP="001E0036">
            <w:pPr>
              <w:spacing w:before="120" w:after="120"/>
              <w:jc w:val="center"/>
              <w:rPr>
                <w:rFonts w:ascii="Times New Roman" w:hAnsi="Times New Roman"/>
                <w:b/>
                <w:bCs/>
                <w:iCs w:val="0"/>
                <w:color w:val="000000"/>
                <w:sz w:val="24"/>
                <w:szCs w:val="24"/>
                <w:lang w:eastAsia="en-US"/>
              </w:rPr>
            </w:pPr>
            <w:r w:rsidRPr="00EF4C25">
              <w:rPr>
                <w:rFonts w:ascii="Times New Roman" w:hAnsi="Times New Roman"/>
                <w:b/>
                <w:bCs/>
                <w:iCs w:val="0"/>
                <w:color w:val="000000"/>
                <w:sz w:val="24"/>
                <w:szCs w:val="24"/>
                <w:lang w:eastAsia="en-US"/>
              </w:rPr>
              <w:t>Видове разходи:</w:t>
            </w:r>
          </w:p>
        </w:tc>
        <w:tc>
          <w:tcPr>
            <w:tcW w:w="0" w:type="auto"/>
            <w:shd w:val="clear" w:color="auto" w:fill="FFFFFF" w:themeFill="background1"/>
          </w:tcPr>
          <w:p w14:paraId="28784A71" w14:textId="77777777" w:rsidR="0053615D" w:rsidRPr="00EF4C25" w:rsidRDefault="0053615D" w:rsidP="001E0036">
            <w:pPr>
              <w:spacing w:before="120" w:after="120"/>
              <w:jc w:val="center"/>
              <w:rPr>
                <w:rFonts w:ascii="Times New Roman" w:hAnsi="Times New Roman"/>
                <w:b/>
                <w:bCs/>
                <w:iCs w:val="0"/>
                <w:color w:val="000000"/>
                <w:sz w:val="24"/>
                <w:szCs w:val="24"/>
                <w:lang w:val="en-US" w:eastAsia="en-US"/>
              </w:rPr>
            </w:pPr>
            <w:r w:rsidRPr="00EF4C25">
              <w:rPr>
                <w:rFonts w:ascii="Times New Roman" w:hAnsi="Times New Roman"/>
                <w:b/>
                <w:bCs/>
                <w:iCs w:val="0"/>
                <w:color w:val="000000"/>
                <w:sz w:val="24"/>
                <w:szCs w:val="24"/>
                <w:lang w:eastAsia="en-US"/>
              </w:rPr>
              <w:t>Документи за финансово отчитане:</w:t>
            </w:r>
          </w:p>
        </w:tc>
      </w:tr>
      <w:tr w:rsidR="00141BDA" w:rsidRPr="00EF4C25" w14:paraId="3698AE81" w14:textId="77777777" w:rsidTr="00C92F48">
        <w:tc>
          <w:tcPr>
            <w:tcW w:w="0" w:type="auto"/>
            <w:tcBorders>
              <w:bottom w:val="single" w:sz="8" w:space="0" w:color="C0504D"/>
            </w:tcBorders>
            <w:shd w:val="clear" w:color="auto" w:fill="FFFFFF" w:themeFill="background1"/>
          </w:tcPr>
          <w:p w14:paraId="295ABA4F" w14:textId="77777777" w:rsidR="0053615D" w:rsidRPr="00EF4C25" w:rsidRDefault="0053615D" w:rsidP="001E0036">
            <w:pPr>
              <w:autoSpaceDE w:val="0"/>
              <w:autoSpaceDN w:val="0"/>
              <w:adjustRightInd w:val="0"/>
              <w:spacing w:before="120" w:after="120"/>
              <w:jc w:val="both"/>
              <w:rPr>
                <w:rFonts w:ascii="Times New Roman" w:hAnsi="Times New Roman"/>
                <w:b/>
                <w:bCs/>
                <w:color w:val="000000"/>
                <w:sz w:val="24"/>
                <w:szCs w:val="24"/>
              </w:rPr>
            </w:pPr>
            <w:r w:rsidRPr="00EF4C25">
              <w:rPr>
                <w:rFonts w:ascii="Times New Roman" w:hAnsi="Times New Roman"/>
                <w:b/>
                <w:bCs/>
                <w:i w:val="0"/>
                <w:color w:val="000000"/>
                <w:sz w:val="24"/>
                <w:szCs w:val="24"/>
              </w:rPr>
              <w:t xml:space="preserve">Разходи за </w:t>
            </w:r>
            <w:r w:rsidR="003B5BB0" w:rsidRPr="00EF4C25">
              <w:rPr>
                <w:rFonts w:ascii="Times New Roman" w:hAnsi="Times New Roman"/>
                <w:b/>
                <w:bCs/>
                <w:i w:val="0"/>
                <w:color w:val="000000"/>
                <w:sz w:val="24"/>
                <w:szCs w:val="24"/>
              </w:rPr>
              <w:t xml:space="preserve">суровини, </w:t>
            </w:r>
            <w:r w:rsidRPr="00EF4C25">
              <w:rPr>
                <w:rFonts w:ascii="Times New Roman" w:hAnsi="Times New Roman"/>
                <w:b/>
                <w:bCs/>
                <w:i w:val="0"/>
                <w:color w:val="000000"/>
                <w:sz w:val="24"/>
                <w:szCs w:val="24"/>
              </w:rPr>
              <w:t>материали и консумативи</w:t>
            </w:r>
          </w:p>
        </w:tc>
        <w:tc>
          <w:tcPr>
            <w:tcW w:w="0" w:type="auto"/>
            <w:tcBorders>
              <w:bottom w:val="single" w:sz="8" w:space="0" w:color="C0504D"/>
            </w:tcBorders>
            <w:shd w:val="clear" w:color="auto" w:fill="FFFFFF" w:themeFill="background1"/>
          </w:tcPr>
          <w:p w14:paraId="18AA1F66" w14:textId="77777777" w:rsidR="0053615D" w:rsidRPr="00EF4C25" w:rsidRDefault="00042170" w:rsidP="00492685">
            <w:pPr>
              <w:numPr>
                <w:ilvl w:val="0"/>
                <w:numId w:val="3"/>
              </w:numPr>
              <w:shd w:val="clear" w:color="auto" w:fill="FFFFFF"/>
              <w:tabs>
                <w:tab w:val="num" w:pos="239"/>
                <w:tab w:val="left" w:pos="483"/>
              </w:tabs>
              <w:ind w:left="238" w:right="5" w:hanging="238"/>
              <w:jc w:val="both"/>
              <w:rPr>
                <w:rFonts w:ascii="Times New Roman" w:hAnsi="Times New Roman"/>
                <w:bCs/>
                <w:color w:val="000000"/>
                <w:sz w:val="24"/>
                <w:szCs w:val="24"/>
              </w:rPr>
            </w:pPr>
            <w:r w:rsidRPr="00EF4C25">
              <w:rPr>
                <w:rFonts w:ascii="Times New Roman" w:hAnsi="Times New Roman"/>
                <w:bCs/>
                <w:color w:val="000000"/>
                <w:sz w:val="24"/>
                <w:szCs w:val="24"/>
              </w:rPr>
              <w:t xml:space="preserve"> </w:t>
            </w:r>
            <w:r w:rsidR="0053615D" w:rsidRPr="00EF4C25">
              <w:rPr>
                <w:rFonts w:ascii="Times New Roman" w:hAnsi="Times New Roman"/>
                <w:bCs/>
                <w:color w:val="000000"/>
                <w:sz w:val="24"/>
                <w:szCs w:val="24"/>
              </w:rPr>
              <w:t>Първичен разходооправдателен документ (фактура);</w:t>
            </w:r>
          </w:p>
          <w:p w14:paraId="51835675" w14:textId="77777777" w:rsidR="00FB3E41" w:rsidRPr="00EF4C25" w:rsidRDefault="00042170" w:rsidP="00492685">
            <w:pPr>
              <w:numPr>
                <w:ilvl w:val="0"/>
                <w:numId w:val="3"/>
              </w:numPr>
              <w:shd w:val="clear" w:color="auto" w:fill="FFFFFF"/>
              <w:tabs>
                <w:tab w:val="num" w:pos="239"/>
                <w:tab w:val="left" w:pos="483"/>
              </w:tabs>
              <w:ind w:left="238" w:right="5" w:hanging="238"/>
              <w:jc w:val="both"/>
              <w:rPr>
                <w:rFonts w:ascii="Times New Roman" w:hAnsi="Times New Roman"/>
                <w:b/>
                <w:bCs/>
                <w:i w:val="0"/>
                <w:iCs w:val="0"/>
                <w:color w:val="000000"/>
                <w:sz w:val="24"/>
                <w:szCs w:val="24"/>
              </w:rPr>
            </w:pPr>
            <w:r w:rsidRPr="00EF4C25">
              <w:rPr>
                <w:rFonts w:ascii="Times New Roman" w:hAnsi="Times New Roman"/>
                <w:bCs/>
                <w:color w:val="000000"/>
                <w:sz w:val="24"/>
                <w:szCs w:val="24"/>
              </w:rPr>
              <w:t xml:space="preserve"> </w:t>
            </w:r>
            <w:r w:rsidR="00A94B99" w:rsidRPr="00EF4C25">
              <w:rPr>
                <w:rFonts w:ascii="Times New Roman" w:hAnsi="Times New Roman"/>
                <w:bCs/>
                <w:color w:val="000000"/>
                <w:sz w:val="24"/>
                <w:szCs w:val="24"/>
              </w:rPr>
              <w:t>Банково извлечение/п</w:t>
            </w:r>
            <w:r w:rsidR="0053615D" w:rsidRPr="00EF4C25">
              <w:rPr>
                <w:rFonts w:ascii="Times New Roman" w:hAnsi="Times New Roman"/>
                <w:bCs/>
                <w:color w:val="000000"/>
                <w:sz w:val="24"/>
                <w:szCs w:val="24"/>
              </w:rPr>
              <w:t>латежн</w:t>
            </w:r>
            <w:r w:rsidR="00DF5313" w:rsidRPr="00EF4C25">
              <w:rPr>
                <w:rFonts w:ascii="Times New Roman" w:hAnsi="Times New Roman"/>
                <w:bCs/>
                <w:color w:val="000000"/>
                <w:sz w:val="24"/>
                <w:szCs w:val="24"/>
              </w:rPr>
              <w:t xml:space="preserve">о нареждане </w:t>
            </w:r>
            <w:r w:rsidR="0053615D" w:rsidRPr="00EF4C25">
              <w:rPr>
                <w:rFonts w:ascii="Times New Roman" w:hAnsi="Times New Roman"/>
                <w:bCs/>
                <w:color w:val="000000"/>
                <w:sz w:val="24"/>
                <w:szCs w:val="24"/>
              </w:rPr>
              <w:t>или фискален бон/вносна бележка доказващи плащането.</w:t>
            </w:r>
            <w:r w:rsidR="00483844" w:rsidRPr="00EF4C25">
              <w:rPr>
                <w:rFonts w:ascii="Times New Roman" w:hAnsi="Times New Roman"/>
                <w:bCs/>
                <w:color w:val="000000"/>
                <w:sz w:val="24"/>
                <w:szCs w:val="24"/>
              </w:rPr>
              <w:t xml:space="preserve"> </w:t>
            </w:r>
          </w:p>
        </w:tc>
      </w:tr>
      <w:tr w:rsidR="00141BDA" w:rsidRPr="00EF4C25" w14:paraId="0F594C8F" w14:textId="77777777" w:rsidTr="00C92F48">
        <w:tc>
          <w:tcPr>
            <w:tcW w:w="0" w:type="auto"/>
            <w:tcBorders>
              <w:bottom w:val="single" w:sz="8" w:space="0" w:color="C0504D"/>
            </w:tcBorders>
            <w:shd w:val="clear" w:color="auto" w:fill="FFFFFF" w:themeFill="background1"/>
          </w:tcPr>
          <w:p w14:paraId="1A6B6933" w14:textId="77777777" w:rsidR="0053615D" w:rsidRPr="00EF4C25" w:rsidRDefault="0053615D" w:rsidP="007B172D">
            <w:pPr>
              <w:autoSpaceDE w:val="0"/>
              <w:autoSpaceDN w:val="0"/>
              <w:adjustRightInd w:val="0"/>
              <w:spacing w:before="120" w:after="120"/>
              <w:jc w:val="both"/>
              <w:rPr>
                <w:rFonts w:ascii="Times New Roman" w:hAnsi="Times New Roman"/>
                <w:b/>
                <w:bCs/>
                <w:color w:val="000000"/>
                <w:sz w:val="24"/>
                <w:szCs w:val="24"/>
              </w:rPr>
            </w:pPr>
            <w:r w:rsidRPr="00EF4C25">
              <w:rPr>
                <w:rFonts w:ascii="Times New Roman" w:hAnsi="Times New Roman"/>
                <w:b/>
                <w:bCs/>
                <w:i w:val="0"/>
                <w:color w:val="000000"/>
                <w:sz w:val="24"/>
                <w:szCs w:val="24"/>
              </w:rPr>
              <w:t>Разходи за външни услуги свързани с изпълнението на проекта</w:t>
            </w:r>
          </w:p>
        </w:tc>
        <w:tc>
          <w:tcPr>
            <w:tcW w:w="0" w:type="auto"/>
            <w:tcBorders>
              <w:bottom w:val="single" w:sz="8" w:space="0" w:color="C0504D"/>
            </w:tcBorders>
            <w:shd w:val="clear" w:color="auto" w:fill="FFFFFF" w:themeFill="background1"/>
          </w:tcPr>
          <w:p w14:paraId="25AF974E" w14:textId="77777777" w:rsidR="0053615D" w:rsidRPr="00EF4C25" w:rsidRDefault="0053615D" w:rsidP="00C92F48">
            <w:pPr>
              <w:jc w:val="both"/>
              <w:rPr>
                <w:rFonts w:ascii="Times New Roman" w:hAnsi="Times New Roman"/>
                <w:b/>
                <w:bCs/>
                <w:i w:val="0"/>
                <w:iCs w:val="0"/>
                <w:color w:val="000000"/>
                <w:sz w:val="24"/>
                <w:szCs w:val="24"/>
                <w:lang w:val="fr-FR" w:eastAsia="en-US"/>
              </w:rPr>
            </w:pPr>
            <w:r w:rsidRPr="00EF4C25">
              <w:rPr>
                <w:rFonts w:ascii="Times New Roman" w:hAnsi="Times New Roman"/>
                <w:b/>
                <w:bCs/>
                <w:color w:val="000000"/>
                <w:sz w:val="24"/>
                <w:szCs w:val="24"/>
              </w:rPr>
              <w:t>I. В случай че услугите се извършват от юридически лица:</w:t>
            </w:r>
          </w:p>
          <w:p w14:paraId="5C4C53A4" w14:textId="77777777" w:rsidR="009B7B3B" w:rsidRPr="00EF4C25" w:rsidRDefault="009B7B3B" w:rsidP="00492685">
            <w:pPr>
              <w:numPr>
                <w:ilvl w:val="0"/>
                <w:numId w:val="3"/>
              </w:numPr>
              <w:tabs>
                <w:tab w:val="num" w:pos="175"/>
                <w:tab w:val="num" w:pos="396"/>
              </w:tabs>
              <w:ind w:left="424" w:hanging="406"/>
              <w:jc w:val="both"/>
              <w:rPr>
                <w:rFonts w:ascii="Times New Roman" w:hAnsi="Times New Roman"/>
                <w:bCs/>
                <w:color w:val="000000"/>
                <w:sz w:val="24"/>
                <w:szCs w:val="24"/>
              </w:rPr>
            </w:pPr>
            <w:r w:rsidRPr="00EF4C25">
              <w:rPr>
                <w:rFonts w:ascii="Times New Roman" w:hAnsi="Times New Roman"/>
                <w:bCs/>
                <w:color w:val="000000"/>
                <w:sz w:val="24"/>
                <w:szCs w:val="24"/>
              </w:rPr>
              <w:t>Първичен разходооправдателен документ (фактура);</w:t>
            </w:r>
          </w:p>
          <w:p w14:paraId="77319F47" w14:textId="77777777" w:rsidR="00EF4C25" w:rsidRPr="00EF4C25" w:rsidRDefault="00EF4C25" w:rsidP="00492685">
            <w:pPr>
              <w:numPr>
                <w:ilvl w:val="0"/>
                <w:numId w:val="3"/>
              </w:numPr>
              <w:tabs>
                <w:tab w:val="num" w:pos="175"/>
                <w:tab w:val="num" w:pos="396"/>
              </w:tabs>
              <w:ind w:left="424" w:hanging="406"/>
              <w:jc w:val="both"/>
              <w:rPr>
                <w:rFonts w:ascii="Times New Roman" w:hAnsi="Times New Roman"/>
                <w:bCs/>
                <w:color w:val="000000"/>
                <w:sz w:val="24"/>
                <w:szCs w:val="24"/>
              </w:rPr>
            </w:pPr>
            <w:r w:rsidRPr="00EF4C25">
              <w:rPr>
                <w:rFonts w:ascii="Times New Roman" w:hAnsi="Times New Roman"/>
                <w:bCs/>
                <w:color w:val="000000"/>
                <w:sz w:val="24"/>
                <w:szCs w:val="24"/>
              </w:rPr>
              <w:t>Документи, доказващи предаването и приемането на извършената услуга</w:t>
            </w:r>
            <w:r w:rsidR="00F44D95">
              <w:rPr>
                <w:rFonts w:ascii="Times New Roman" w:hAnsi="Times New Roman"/>
                <w:bCs/>
                <w:color w:val="000000"/>
                <w:sz w:val="24"/>
                <w:szCs w:val="24"/>
              </w:rPr>
              <w:t>;</w:t>
            </w:r>
          </w:p>
          <w:p w14:paraId="45B86BCA" w14:textId="77777777" w:rsidR="00DF5313" w:rsidRPr="00EF4C25" w:rsidRDefault="00EC629D" w:rsidP="00492685">
            <w:pPr>
              <w:numPr>
                <w:ilvl w:val="0"/>
                <w:numId w:val="3"/>
              </w:numPr>
              <w:tabs>
                <w:tab w:val="num" w:pos="175"/>
              </w:tabs>
              <w:ind w:left="238" w:hanging="238"/>
              <w:jc w:val="both"/>
              <w:rPr>
                <w:rFonts w:ascii="Times New Roman" w:hAnsi="Times New Roman"/>
                <w:b/>
                <w:bCs/>
                <w:color w:val="000000"/>
                <w:sz w:val="24"/>
                <w:szCs w:val="24"/>
              </w:rPr>
            </w:pPr>
            <w:r>
              <w:rPr>
                <w:rFonts w:ascii="Times New Roman" w:hAnsi="Times New Roman"/>
                <w:bCs/>
                <w:color w:val="000000"/>
                <w:sz w:val="24"/>
                <w:szCs w:val="24"/>
              </w:rPr>
              <w:t xml:space="preserve"> </w:t>
            </w:r>
            <w:r w:rsidR="00DF5313" w:rsidRPr="00EF4C25">
              <w:rPr>
                <w:rFonts w:ascii="Times New Roman" w:hAnsi="Times New Roman"/>
                <w:bCs/>
                <w:color w:val="000000"/>
                <w:sz w:val="24"/>
                <w:szCs w:val="24"/>
              </w:rPr>
              <w:t xml:space="preserve">Банково извлечение/платежно нареждане или фискален бон/вносна бележка доказващи плащането. </w:t>
            </w:r>
          </w:p>
          <w:p w14:paraId="4F0C0E1B" w14:textId="77777777" w:rsidR="00EF4C25" w:rsidRPr="00EF4C25" w:rsidRDefault="00EF4C25" w:rsidP="00DF5313">
            <w:pPr>
              <w:jc w:val="both"/>
              <w:rPr>
                <w:rFonts w:ascii="Times New Roman" w:hAnsi="Times New Roman"/>
                <w:b/>
                <w:bCs/>
                <w:color w:val="000000"/>
                <w:sz w:val="24"/>
                <w:szCs w:val="24"/>
              </w:rPr>
            </w:pPr>
          </w:p>
          <w:p w14:paraId="1C8606F7" w14:textId="77777777" w:rsidR="0053615D" w:rsidRPr="00EF4C25" w:rsidRDefault="0053615D" w:rsidP="00DF5313">
            <w:pPr>
              <w:jc w:val="both"/>
              <w:rPr>
                <w:rFonts w:ascii="Times New Roman" w:hAnsi="Times New Roman"/>
                <w:b/>
                <w:bCs/>
                <w:color w:val="000000"/>
                <w:sz w:val="24"/>
                <w:szCs w:val="24"/>
              </w:rPr>
            </w:pPr>
            <w:r w:rsidRPr="00EF4C25">
              <w:rPr>
                <w:rFonts w:ascii="Times New Roman" w:hAnsi="Times New Roman"/>
                <w:b/>
                <w:bCs/>
                <w:color w:val="000000"/>
                <w:sz w:val="24"/>
                <w:szCs w:val="24"/>
              </w:rPr>
              <w:t xml:space="preserve">II. В случай че услугите </w:t>
            </w:r>
            <w:r w:rsidR="003F2E6D" w:rsidRPr="00EF4C25">
              <w:rPr>
                <w:rFonts w:ascii="Times New Roman" w:hAnsi="Times New Roman"/>
                <w:b/>
                <w:bCs/>
                <w:color w:val="000000"/>
                <w:sz w:val="24"/>
                <w:szCs w:val="24"/>
              </w:rPr>
              <w:t>се извършват от физически лица:</w:t>
            </w:r>
          </w:p>
          <w:p w14:paraId="5CC5ED72" w14:textId="77777777" w:rsidR="003F2E6D" w:rsidRPr="00EF4C25" w:rsidRDefault="003F2E6D" w:rsidP="00492685">
            <w:pPr>
              <w:numPr>
                <w:ilvl w:val="0"/>
                <w:numId w:val="3"/>
              </w:numPr>
              <w:tabs>
                <w:tab w:val="num" w:pos="175"/>
                <w:tab w:val="num" w:pos="396"/>
              </w:tabs>
              <w:ind w:left="424" w:hanging="406"/>
              <w:jc w:val="both"/>
              <w:rPr>
                <w:rFonts w:ascii="Times New Roman" w:hAnsi="Times New Roman"/>
                <w:b/>
                <w:bCs/>
                <w:color w:val="000000"/>
                <w:sz w:val="24"/>
                <w:szCs w:val="24"/>
              </w:rPr>
            </w:pPr>
            <w:r w:rsidRPr="00EF4C25">
              <w:rPr>
                <w:rFonts w:ascii="Times New Roman" w:hAnsi="Times New Roman"/>
                <w:bCs/>
                <w:color w:val="000000"/>
                <w:sz w:val="24"/>
                <w:szCs w:val="24"/>
              </w:rPr>
              <w:lastRenderedPageBreak/>
              <w:t>Сметка за изплатени суми</w:t>
            </w:r>
            <w:r w:rsidRPr="00EF4C25">
              <w:rPr>
                <w:rFonts w:ascii="Times New Roman" w:hAnsi="Times New Roman"/>
                <w:bCs/>
                <w:color w:val="000000"/>
                <w:sz w:val="24"/>
                <w:szCs w:val="24"/>
                <w:lang w:val="en-US"/>
              </w:rPr>
              <w:t>;</w:t>
            </w:r>
          </w:p>
          <w:p w14:paraId="303325B4" w14:textId="77777777" w:rsidR="00EF4C25" w:rsidRPr="00EF4C25" w:rsidRDefault="00EF4C25" w:rsidP="00492685">
            <w:pPr>
              <w:numPr>
                <w:ilvl w:val="0"/>
                <w:numId w:val="3"/>
              </w:numPr>
              <w:tabs>
                <w:tab w:val="num" w:pos="175"/>
                <w:tab w:val="num" w:pos="396"/>
              </w:tabs>
              <w:ind w:left="424" w:hanging="406"/>
              <w:jc w:val="both"/>
              <w:rPr>
                <w:rFonts w:ascii="Times New Roman" w:hAnsi="Times New Roman"/>
                <w:bCs/>
                <w:color w:val="000000"/>
                <w:sz w:val="24"/>
                <w:szCs w:val="24"/>
              </w:rPr>
            </w:pPr>
            <w:r w:rsidRPr="00EF4C25">
              <w:rPr>
                <w:rFonts w:ascii="Times New Roman" w:hAnsi="Times New Roman"/>
                <w:bCs/>
                <w:color w:val="000000"/>
                <w:sz w:val="24"/>
                <w:szCs w:val="24"/>
              </w:rPr>
              <w:t>Документи, доказващи предаването и приемането на извършената услуга</w:t>
            </w:r>
            <w:r w:rsidR="00F44D95">
              <w:rPr>
                <w:rFonts w:ascii="Times New Roman" w:hAnsi="Times New Roman"/>
                <w:bCs/>
                <w:color w:val="000000"/>
                <w:sz w:val="24"/>
                <w:szCs w:val="24"/>
              </w:rPr>
              <w:t>;</w:t>
            </w:r>
          </w:p>
          <w:p w14:paraId="353A2476" w14:textId="77777777" w:rsidR="0032336C" w:rsidRPr="00EF4C25" w:rsidRDefault="0032336C" w:rsidP="00492685">
            <w:pPr>
              <w:numPr>
                <w:ilvl w:val="0"/>
                <w:numId w:val="3"/>
              </w:numPr>
              <w:tabs>
                <w:tab w:val="num" w:pos="175"/>
                <w:tab w:val="num" w:pos="396"/>
              </w:tabs>
              <w:ind w:left="424" w:hanging="406"/>
              <w:jc w:val="both"/>
              <w:rPr>
                <w:rFonts w:ascii="Times New Roman" w:hAnsi="Times New Roman"/>
                <w:b/>
                <w:bCs/>
                <w:color w:val="000000"/>
                <w:sz w:val="24"/>
                <w:szCs w:val="24"/>
              </w:rPr>
            </w:pPr>
            <w:r w:rsidRPr="00EF4C25">
              <w:rPr>
                <w:rFonts w:ascii="Times New Roman" w:hAnsi="Times New Roman"/>
                <w:bCs/>
                <w:color w:val="000000"/>
                <w:sz w:val="24"/>
                <w:szCs w:val="24"/>
              </w:rPr>
              <w:t>Разходни касови ордери за изплатените суми (ако са платени в брой) или платежни нареждания, придружени от банкови извлечения за преведените възнаграждения;</w:t>
            </w:r>
          </w:p>
          <w:p w14:paraId="129593F1" w14:textId="77777777" w:rsidR="0053615D" w:rsidRPr="00EF4C25" w:rsidRDefault="00F77E97" w:rsidP="00492685">
            <w:pPr>
              <w:pStyle w:val="ListParagraph"/>
              <w:numPr>
                <w:ilvl w:val="0"/>
                <w:numId w:val="3"/>
              </w:numPr>
              <w:jc w:val="both"/>
              <w:rPr>
                <w:rFonts w:ascii="Times New Roman" w:hAnsi="Times New Roman"/>
                <w:bCs/>
                <w:i w:val="0"/>
                <w:iCs w:val="0"/>
                <w:color w:val="000000"/>
                <w:sz w:val="24"/>
                <w:szCs w:val="24"/>
                <w:lang w:val="fr-FR" w:eastAsia="en-US"/>
              </w:rPr>
            </w:pPr>
            <w:r w:rsidRPr="00EF4C25">
              <w:rPr>
                <w:rFonts w:ascii="Times New Roman" w:hAnsi="Times New Roman"/>
                <w:bCs/>
                <w:color w:val="000000"/>
                <w:sz w:val="24"/>
                <w:szCs w:val="24"/>
              </w:rPr>
              <w:t>Банково извлечение/платежн</w:t>
            </w:r>
            <w:r w:rsidR="00DF5313" w:rsidRPr="00EF4C25">
              <w:rPr>
                <w:rFonts w:ascii="Times New Roman" w:hAnsi="Times New Roman"/>
                <w:bCs/>
                <w:color w:val="000000"/>
                <w:sz w:val="24"/>
                <w:szCs w:val="24"/>
              </w:rPr>
              <w:t xml:space="preserve">о нареждане </w:t>
            </w:r>
            <w:r w:rsidRPr="00EF4C25">
              <w:rPr>
                <w:rFonts w:ascii="Times New Roman" w:hAnsi="Times New Roman"/>
                <w:bCs/>
                <w:color w:val="000000"/>
                <w:sz w:val="24"/>
                <w:szCs w:val="24"/>
              </w:rPr>
              <w:t xml:space="preserve">за трансфер на изплатени данъци и осигуровки. </w:t>
            </w:r>
          </w:p>
        </w:tc>
      </w:tr>
      <w:tr w:rsidR="000324C7" w:rsidRPr="001E0036" w14:paraId="7ED57282" w14:textId="77777777" w:rsidTr="00C92F48">
        <w:tc>
          <w:tcPr>
            <w:tcW w:w="0" w:type="auto"/>
            <w:tcBorders>
              <w:bottom w:val="single" w:sz="8" w:space="0" w:color="C0504D"/>
            </w:tcBorders>
            <w:shd w:val="clear" w:color="auto" w:fill="FFFFFF" w:themeFill="background1"/>
          </w:tcPr>
          <w:p w14:paraId="6FDAD2C7" w14:textId="77777777" w:rsidR="000324C7" w:rsidRPr="001E0036" w:rsidRDefault="000324C7" w:rsidP="000324C7">
            <w:pPr>
              <w:pStyle w:val="ListParagraph"/>
              <w:spacing w:before="120" w:after="120" w:line="240" w:lineRule="auto"/>
              <w:ind w:left="0"/>
              <w:jc w:val="both"/>
              <w:rPr>
                <w:rFonts w:ascii="Verdana" w:hAnsi="Verdana"/>
                <w:b/>
                <w:bCs/>
                <w:i w:val="0"/>
                <w:color w:val="000000"/>
              </w:rPr>
            </w:pPr>
            <w:r>
              <w:rPr>
                <w:rFonts w:ascii="Verdana" w:hAnsi="Verdana"/>
                <w:b/>
                <w:bCs/>
                <w:i w:val="0"/>
                <w:color w:val="000000"/>
              </w:rPr>
              <w:lastRenderedPageBreak/>
              <w:t xml:space="preserve">Разходи </w:t>
            </w:r>
            <w:r w:rsidRPr="001E0036">
              <w:rPr>
                <w:rFonts w:ascii="Verdana" w:hAnsi="Verdana"/>
                <w:b/>
                <w:bCs/>
                <w:i w:val="0"/>
                <w:color w:val="000000"/>
              </w:rPr>
              <w:t>за възнаграждения</w:t>
            </w:r>
            <w:r>
              <w:rPr>
                <w:rFonts w:ascii="Verdana" w:hAnsi="Verdana"/>
                <w:b/>
                <w:bCs/>
                <w:i w:val="0"/>
                <w:color w:val="000000"/>
              </w:rPr>
              <w:t xml:space="preserve"> </w:t>
            </w:r>
            <w:r w:rsidRPr="001E0036">
              <w:rPr>
                <w:rFonts w:ascii="Verdana" w:hAnsi="Verdana"/>
                <w:b/>
                <w:bCs/>
                <w:i w:val="0"/>
                <w:color w:val="000000"/>
              </w:rPr>
              <w:t>(вкл. разходи за здравни и осигурителни вноски за сметка на работодателя)</w:t>
            </w:r>
          </w:p>
        </w:tc>
        <w:tc>
          <w:tcPr>
            <w:tcW w:w="0" w:type="auto"/>
            <w:tcBorders>
              <w:bottom w:val="single" w:sz="8" w:space="0" w:color="C0504D"/>
            </w:tcBorders>
            <w:shd w:val="clear" w:color="auto" w:fill="FFFFFF" w:themeFill="background1"/>
          </w:tcPr>
          <w:p w14:paraId="38D50B6A" w14:textId="77777777" w:rsidR="000324C7" w:rsidRPr="00D6755D" w:rsidRDefault="00EC629D" w:rsidP="00492685">
            <w:pPr>
              <w:numPr>
                <w:ilvl w:val="0"/>
                <w:numId w:val="3"/>
              </w:numPr>
              <w:tabs>
                <w:tab w:val="num" w:pos="175"/>
                <w:tab w:val="num" w:pos="396"/>
              </w:tabs>
              <w:ind w:left="424" w:hanging="406"/>
              <w:jc w:val="both"/>
              <w:rPr>
                <w:rFonts w:ascii="Verdana" w:hAnsi="Verdana"/>
                <w:bCs/>
                <w:color w:val="000000"/>
              </w:rPr>
            </w:pPr>
            <w:r>
              <w:rPr>
                <w:rFonts w:ascii="Verdana" w:hAnsi="Verdana"/>
                <w:bCs/>
                <w:color w:val="000000"/>
              </w:rPr>
              <w:t>Договор</w:t>
            </w:r>
            <w:r w:rsidR="000324C7">
              <w:rPr>
                <w:rFonts w:ascii="Verdana" w:hAnsi="Verdana"/>
                <w:bCs/>
                <w:color w:val="000000"/>
              </w:rPr>
              <w:t>и за управление и контрол;</w:t>
            </w:r>
          </w:p>
          <w:p w14:paraId="6023A35E" w14:textId="77777777" w:rsidR="000324C7" w:rsidRDefault="000324C7" w:rsidP="00492685">
            <w:pPr>
              <w:numPr>
                <w:ilvl w:val="0"/>
                <w:numId w:val="3"/>
              </w:numPr>
              <w:tabs>
                <w:tab w:val="num" w:pos="175"/>
                <w:tab w:val="num" w:pos="396"/>
              </w:tabs>
              <w:ind w:left="424" w:hanging="406"/>
              <w:jc w:val="both"/>
              <w:rPr>
                <w:rFonts w:ascii="Verdana" w:hAnsi="Verdana"/>
                <w:bCs/>
                <w:color w:val="000000"/>
              </w:rPr>
            </w:pPr>
            <w:r w:rsidRPr="00D6755D">
              <w:rPr>
                <w:rFonts w:ascii="Verdana" w:hAnsi="Verdana"/>
                <w:bCs/>
                <w:color w:val="000000"/>
              </w:rPr>
              <w:t xml:space="preserve">Разчетно-платежни ведомости за изплатени суми за възнаграждения; </w:t>
            </w:r>
          </w:p>
          <w:p w14:paraId="523F4063" w14:textId="77777777" w:rsidR="000324C7" w:rsidRPr="001E15D6" w:rsidRDefault="000324C7" w:rsidP="00492685">
            <w:pPr>
              <w:numPr>
                <w:ilvl w:val="0"/>
                <w:numId w:val="3"/>
              </w:numPr>
              <w:tabs>
                <w:tab w:val="num" w:pos="175"/>
                <w:tab w:val="num" w:pos="396"/>
              </w:tabs>
              <w:ind w:left="424" w:hanging="406"/>
              <w:jc w:val="both"/>
              <w:rPr>
                <w:rFonts w:ascii="Verdana" w:hAnsi="Verdana"/>
                <w:bCs/>
                <w:color w:val="000000"/>
              </w:rPr>
            </w:pPr>
            <w:r w:rsidRPr="001E15D6">
              <w:rPr>
                <w:rFonts w:ascii="Verdana" w:hAnsi="Verdana"/>
                <w:bCs/>
                <w:color w:val="000000"/>
              </w:rPr>
              <w:t>Рекапитулация включваща размера на начислените възнаграждения и здравните и осигурителни вноски и ДОД за работодател и работник;</w:t>
            </w:r>
          </w:p>
          <w:p w14:paraId="5F95FDBD" w14:textId="77777777" w:rsidR="000324C7" w:rsidRDefault="000324C7" w:rsidP="00492685">
            <w:pPr>
              <w:numPr>
                <w:ilvl w:val="0"/>
                <w:numId w:val="3"/>
              </w:numPr>
              <w:tabs>
                <w:tab w:val="num" w:pos="175"/>
                <w:tab w:val="num" w:pos="396"/>
              </w:tabs>
              <w:ind w:left="424" w:hanging="406"/>
              <w:jc w:val="both"/>
              <w:rPr>
                <w:rFonts w:ascii="Verdana" w:hAnsi="Verdana"/>
                <w:bCs/>
                <w:color w:val="000000"/>
              </w:rPr>
            </w:pPr>
            <w:r w:rsidRPr="00C31CEE">
              <w:rPr>
                <w:rFonts w:ascii="Verdana" w:hAnsi="Verdana"/>
                <w:bCs/>
                <w:color w:val="000000"/>
              </w:rPr>
              <w:tab/>
              <w:t>Банково извлечение/платежно нареждане, заверено от банката за трансфер на изплатени данъци и осигуровки. При електронно банкиране платежните нареждания следва да съдържат референтен номер, дата и час на извършената банковата операция</w:t>
            </w:r>
            <w:r>
              <w:rPr>
                <w:rFonts w:ascii="Verdana" w:hAnsi="Verdana"/>
                <w:bCs/>
                <w:color w:val="000000"/>
              </w:rPr>
              <w:t>;</w:t>
            </w:r>
          </w:p>
          <w:p w14:paraId="18342B75" w14:textId="77777777" w:rsidR="000324C7" w:rsidRPr="00D6755D" w:rsidRDefault="000324C7" w:rsidP="00492685">
            <w:pPr>
              <w:numPr>
                <w:ilvl w:val="0"/>
                <w:numId w:val="3"/>
              </w:numPr>
              <w:tabs>
                <w:tab w:val="num" w:pos="175"/>
                <w:tab w:val="num" w:pos="396"/>
              </w:tabs>
              <w:ind w:left="424" w:hanging="406"/>
              <w:jc w:val="both"/>
              <w:rPr>
                <w:rFonts w:ascii="Verdana" w:hAnsi="Verdana"/>
                <w:bCs/>
                <w:color w:val="000000"/>
              </w:rPr>
            </w:pPr>
            <w:r w:rsidRPr="00C31CEE">
              <w:rPr>
                <w:rFonts w:ascii="Verdana" w:hAnsi="Verdana"/>
                <w:bCs/>
                <w:color w:val="000000"/>
              </w:rPr>
              <w:t xml:space="preserve"> </w:t>
            </w:r>
            <w:r w:rsidRPr="00D6755D">
              <w:rPr>
                <w:rFonts w:ascii="Verdana" w:hAnsi="Verdana"/>
                <w:bCs/>
                <w:color w:val="000000"/>
              </w:rPr>
              <w:t xml:space="preserve">Банкови извлечения за преводи по банкови сметки; </w:t>
            </w:r>
          </w:p>
          <w:p w14:paraId="2473DB48" w14:textId="77777777" w:rsidR="000324C7" w:rsidRPr="00D6755D" w:rsidRDefault="000324C7" w:rsidP="00492685">
            <w:pPr>
              <w:numPr>
                <w:ilvl w:val="0"/>
                <w:numId w:val="3"/>
              </w:numPr>
              <w:tabs>
                <w:tab w:val="num" w:pos="175"/>
                <w:tab w:val="num" w:pos="396"/>
              </w:tabs>
              <w:ind w:left="424" w:hanging="406"/>
              <w:jc w:val="both"/>
              <w:rPr>
                <w:rFonts w:ascii="Verdana" w:hAnsi="Verdana"/>
                <w:bCs/>
                <w:color w:val="000000"/>
              </w:rPr>
            </w:pPr>
            <w:r w:rsidRPr="00D6755D">
              <w:rPr>
                <w:rFonts w:ascii="Verdana" w:hAnsi="Verdana"/>
                <w:bCs/>
                <w:color w:val="000000"/>
              </w:rPr>
              <w:t>Разходни касови ордери;</w:t>
            </w:r>
          </w:p>
          <w:p w14:paraId="0BB02057" w14:textId="77777777" w:rsidR="000324C7" w:rsidRPr="00EF4C25" w:rsidRDefault="000324C7" w:rsidP="000324C7">
            <w:pPr>
              <w:tabs>
                <w:tab w:val="num" w:pos="396"/>
              </w:tabs>
              <w:ind w:left="424"/>
              <w:jc w:val="both"/>
              <w:rPr>
                <w:rFonts w:ascii="Verdana" w:hAnsi="Verdana"/>
                <w:bCs/>
                <w:color w:val="000000"/>
              </w:rPr>
            </w:pPr>
            <w:r>
              <w:rPr>
                <w:rFonts w:ascii="Verdana" w:hAnsi="Verdana"/>
                <w:bCs/>
                <w:color w:val="000000"/>
              </w:rPr>
              <w:t>Други приложими.</w:t>
            </w:r>
          </w:p>
        </w:tc>
      </w:tr>
      <w:tr w:rsidR="000324C7" w:rsidRPr="001E0036" w14:paraId="3A43EB9C" w14:textId="77777777" w:rsidTr="00C92F48">
        <w:tc>
          <w:tcPr>
            <w:tcW w:w="0" w:type="auto"/>
            <w:shd w:val="clear" w:color="auto" w:fill="FFFFFF" w:themeFill="background1"/>
          </w:tcPr>
          <w:p w14:paraId="5D96DB50" w14:textId="77777777" w:rsidR="000324C7" w:rsidRPr="00602C04" w:rsidRDefault="000324C7" w:rsidP="000324C7">
            <w:pPr>
              <w:pStyle w:val="ListParagraph"/>
              <w:spacing w:before="120" w:after="120" w:line="240" w:lineRule="auto"/>
              <w:ind w:left="0"/>
              <w:jc w:val="both"/>
              <w:rPr>
                <w:rFonts w:ascii="Verdana" w:hAnsi="Verdana"/>
                <w:b/>
                <w:bCs/>
                <w:i w:val="0"/>
                <w:color w:val="000000"/>
              </w:rPr>
            </w:pPr>
            <w:r w:rsidRPr="00602C04">
              <w:rPr>
                <w:rFonts w:ascii="Verdana" w:hAnsi="Verdana"/>
                <w:b/>
                <w:bCs/>
                <w:i w:val="0"/>
                <w:color w:val="000000"/>
              </w:rPr>
              <w:t>Режийни разходи (ток, телефон, отопление, вода) и разходи за наем.</w:t>
            </w:r>
          </w:p>
        </w:tc>
        <w:tc>
          <w:tcPr>
            <w:tcW w:w="0" w:type="auto"/>
            <w:shd w:val="clear" w:color="auto" w:fill="FFFFFF" w:themeFill="background1"/>
          </w:tcPr>
          <w:p w14:paraId="7F687017" w14:textId="77777777" w:rsidR="000324C7" w:rsidRPr="00EF4C25" w:rsidRDefault="000324C7" w:rsidP="00830AA1">
            <w:pPr>
              <w:pStyle w:val="Default"/>
              <w:jc w:val="both"/>
              <w:rPr>
                <w:rFonts w:ascii="Verdana" w:hAnsi="Verdana"/>
                <w:b/>
                <w:bCs/>
                <w:i/>
                <w:iCs/>
                <w:color w:val="auto"/>
                <w:sz w:val="20"/>
                <w:szCs w:val="20"/>
              </w:rPr>
            </w:pPr>
            <w:r w:rsidRPr="00EF4C25">
              <w:rPr>
                <w:rFonts w:ascii="Verdana" w:hAnsi="Verdana"/>
                <w:b/>
                <w:bCs/>
                <w:i/>
                <w:color w:val="auto"/>
                <w:sz w:val="20"/>
                <w:szCs w:val="20"/>
              </w:rPr>
              <w:t>I. В случай че услугите се извършват от юридически лица:</w:t>
            </w:r>
          </w:p>
          <w:p w14:paraId="64A10F00" w14:textId="77777777" w:rsidR="000324C7" w:rsidRPr="00EF4C25" w:rsidRDefault="000324C7" w:rsidP="00830AA1">
            <w:pPr>
              <w:numPr>
                <w:ilvl w:val="0"/>
                <w:numId w:val="3"/>
              </w:numPr>
              <w:tabs>
                <w:tab w:val="num" w:pos="396"/>
                <w:tab w:val="left" w:pos="483"/>
              </w:tabs>
              <w:ind w:left="424" w:right="5" w:hanging="406"/>
              <w:jc w:val="both"/>
              <w:rPr>
                <w:rFonts w:ascii="Verdana" w:hAnsi="Verdana"/>
                <w:bCs/>
                <w:i w:val="0"/>
                <w:iCs w:val="0"/>
              </w:rPr>
            </w:pPr>
            <w:r w:rsidRPr="00EF4C25">
              <w:rPr>
                <w:rFonts w:ascii="Verdana" w:hAnsi="Verdana"/>
                <w:bCs/>
              </w:rPr>
              <w:t xml:space="preserve">Сключен </w:t>
            </w:r>
            <w:r w:rsidR="00EC629D">
              <w:rPr>
                <w:rFonts w:ascii="Verdana" w:hAnsi="Verdana"/>
                <w:bCs/>
              </w:rPr>
              <w:t>договор</w:t>
            </w:r>
            <w:r w:rsidRPr="00EF4C25">
              <w:rPr>
                <w:rFonts w:ascii="Verdana" w:hAnsi="Verdana"/>
                <w:bCs/>
              </w:rPr>
              <w:t xml:space="preserve"> за наем за недвижим имот между бенефициент и наемодател-юридическо лице;</w:t>
            </w:r>
          </w:p>
          <w:p w14:paraId="11C95B87" w14:textId="77777777" w:rsidR="000324C7" w:rsidRPr="00EF4C25" w:rsidRDefault="000324C7" w:rsidP="00830AA1">
            <w:pPr>
              <w:numPr>
                <w:ilvl w:val="0"/>
                <w:numId w:val="3"/>
              </w:numPr>
              <w:tabs>
                <w:tab w:val="num" w:pos="396"/>
                <w:tab w:val="left" w:pos="483"/>
              </w:tabs>
              <w:ind w:left="424" w:right="5" w:hanging="406"/>
              <w:jc w:val="both"/>
              <w:rPr>
                <w:rFonts w:ascii="Verdana" w:hAnsi="Verdana"/>
                <w:bCs/>
                <w:i w:val="0"/>
                <w:iCs w:val="0"/>
              </w:rPr>
            </w:pPr>
            <w:r w:rsidRPr="00EF4C25">
              <w:rPr>
                <w:rFonts w:ascii="Verdana" w:hAnsi="Verdana"/>
                <w:bCs/>
              </w:rPr>
              <w:t xml:space="preserve">Фактура с фискален бон при плащане в брой или платежно нареждане и извлечение от банката за извършеното плащане по </w:t>
            </w:r>
            <w:r w:rsidR="00463FDD">
              <w:rPr>
                <w:rFonts w:ascii="Verdana" w:hAnsi="Verdana"/>
                <w:bCs/>
              </w:rPr>
              <w:t>ДБФП</w:t>
            </w:r>
            <w:r w:rsidRPr="00EF4C25">
              <w:rPr>
                <w:rFonts w:ascii="Verdana" w:hAnsi="Verdana"/>
                <w:bCs/>
              </w:rPr>
              <w:t>а за наем;</w:t>
            </w:r>
          </w:p>
          <w:p w14:paraId="74C90C6D" w14:textId="77777777" w:rsidR="000324C7" w:rsidRPr="00EF4C25" w:rsidRDefault="000324C7" w:rsidP="00830AA1">
            <w:pPr>
              <w:numPr>
                <w:ilvl w:val="0"/>
                <w:numId w:val="3"/>
              </w:numPr>
              <w:tabs>
                <w:tab w:val="num" w:pos="396"/>
                <w:tab w:val="left" w:pos="483"/>
              </w:tabs>
              <w:ind w:left="424" w:right="5" w:hanging="406"/>
              <w:jc w:val="both"/>
              <w:rPr>
                <w:rFonts w:ascii="Verdana" w:hAnsi="Verdana"/>
                <w:bCs/>
                <w:i w:val="0"/>
                <w:iCs w:val="0"/>
              </w:rPr>
            </w:pPr>
            <w:r w:rsidRPr="00EF4C25">
              <w:rPr>
                <w:rFonts w:ascii="Verdana" w:hAnsi="Verdana"/>
                <w:bCs/>
              </w:rPr>
              <w:t xml:space="preserve">Фактура за режийни, издадена от наемодателя на наемателя, в която изрично се посочва за какъв вид </w:t>
            </w:r>
            <w:r w:rsidRPr="00EF4C25">
              <w:rPr>
                <w:rFonts w:ascii="Verdana" w:hAnsi="Verdana"/>
                <w:bCs/>
              </w:rPr>
              <w:lastRenderedPageBreak/>
              <w:t>разход се отнася – ел. енергия за м. Х в размер на ……….лв. или топлофикация за м. Х в размер на ….лв. и т.н.;</w:t>
            </w:r>
          </w:p>
          <w:p w14:paraId="5FEEAF40" w14:textId="77777777" w:rsidR="000324C7" w:rsidRPr="00EF4C25" w:rsidRDefault="000324C7" w:rsidP="00830AA1">
            <w:pPr>
              <w:numPr>
                <w:ilvl w:val="0"/>
                <w:numId w:val="3"/>
              </w:numPr>
              <w:tabs>
                <w:tab w:val="num" w:pos="396"/>
                <w:tab w:val="left" w:pos="483"/>
              </w:tabs>
              <w:ind w:left="424" w:right="5" w:hanging="406"/>
              <w:jc w:val="both"/>
              <w:rPr>
                <w:rFonts w:ascii="Verdana" w:hAnsi="Verdana"/>
                <w:b/>
                <w:bCs/>
                <w:i w:val="0"/>
                <w:iCs w:val="0"/>
              </w:rPr>
            </w:pPr>
            <w:r w:rsidRPr="00EF4C25">
              <w:rPr>
                <w:rFonts w:ascii="Verdana" w:hAnsi="Verdana"/>
                <w:bCs/>
              </w:rPr>
              <w:t xml:space="preserve">Фактури за режийни разходи, издадени от съответните дружества на титуляра на сметката – наемодателя </w:t>
            </w:r>
          </w:p>
          <w:p w14:paraId="62C61B9D" w14:textId="77777777" w:rsidR="000324C7" w:rsidRPr="00EF4C25" w:rsidRDefault="000324C7" w:rsidP="00830AA1">
            <w:pPr>
              <w:tabs>
                <w:tab w:val="left" w:pos="483"/>
              </w:tabs>
              <w:ind w:left="238" w:right="5"/>
              <w:jc w:val="both"/>
              <w:rPr>
                <w:rFonts w:ascii="Verdana" w:hAnsi="Verdana"/>
                <w:b/>
                <w:bCs/>
                <w:i w:val="0"/>
                <w:iCs w:val="0"/>
              </w:rPr>
            </w:pPr>
          </w:p>
          <w:p w14:paraId="651E4F6B" w14:textId="77777777" w:rsidR="000324C7" w:rsidRPr="00EF4C25" w:rsidRDefault="000324C7" w:rsidP="00830AA1">
            <w:pPr>
              <w:tabs>
                <w:tab w:val="left" w:pos="483"/>
              </w:tabs>
              <w:ind w:left="238" w:right="5"/>
              <w:jc w:val="both"/>
              <w:rPr>
                <w:rFonts w:ascii="Verdana" w:hAnsi="Verdana"/>
                <w:b/>
                <w:bCs/>
                <w:i w:val="0"/>
                <w:iCs w:val="0"/>
              </w:rPr>
            </w:pPr>
            <w:r w:rsidRPr="00EF4C25">
              <w:rPr>
                <w:rFonts w:ascii="Verdana" w:hAnsi="Verdana"/>
                <w:b/>
                <w:bCs/>
              </w:rPr>
              <w:t>II. В случай че услугите се извършват от физически лица:</w:t>
            </w:r>
          </w:p>
          <w:p w14:paraId="56D99F99" w14:textId="77777777" w:rsidR="000324C7" w:rsidRPr="00EF4C25" w:rsidRDefault="00463FDD" w:rsidP="00830AA1">
            <w:pPr>
              <w:numPr>
                <w:ilvl w:val="0"/>
                <w:numId w:val="3"/>
              </w:numPr>
              <w:tabs>
                <w:tab w:val="num" w:pos="396"/>
                <w:tab w:val="left" w:pos="483"/>
              </w:tabs>
              <w:ind w:left="424" w:right="5" w:hanging="406"/>
              <w:jc w:val="both"/>
              <w:rPr>
                <w:rFonts w:ascii="Verdana" w:hAnsi="Verdana"/>
                <w:bCs/>
                <w:i w:val="0"/>
                <w:iCs w:val="0"/>
              </w:rPr>
            </w:pPr>
            <w:r>
              <w:rPr>
                <w:rFonts w:ascii="Verdana" w:hAnsi="Verdana"/>
                <w:bCs/>
              </w:rPr>
              <w:t>Д</w:t>
            </w:r>
            <w:r w:rsidR="00EC629D">
              <w:rPr>
                <w:rFonts w:ascii="Verdana" w:hAnsi="Verdana"/>
                <w:bCs/>
              </w:rPr>
              <w:t>оговор</w:t>
            </w:r>
            <w:r w:rsidR="000324C7" w:rsidRPr="00EF4C25">
              <w:rPr>
                <w:rFonts w:ascii="Verdana" w:hAnsi="Verdana"/>
                <w:bCs/>
              </w:rPr>
              <w:t xml:space="preserve"> за наем на недвижим имот, </w:t>
            </w:r>
          </w:p>
          <w:p w14:paraId="75CCA7B7" w14:textId="77777777" w:rsidR="000324C7" w:rsidRPr="00EF4C25" w:rsidRDefault="000324C7" w:rsidP="00830AA1">
            <w:pPr>
              <w:numPr>
                <w:ilvl w:val="0"/>
                <w:numId w:val="3"/>
              </w:numPr>
              <w:tabs>
                <w:tab w:val="num" w:pos="396"/>
                <w:tab w:val="left" w:pos="483"/>
              </w:tabs>
              <w:ind w:left="424" w:right="5" w:hanging="406"/>
              <w:jc w:val="both"/>
              <w:rPr>
                <w:rFonts w:ascii="Verdana" w:hAnsi="Verdana"/>
                <w:bCs/>
                <w:i w:val="0"/>
                <w:iCs w:val="0"/>
              </w:rPr>
            </w:pPr>
            <w:r w:rsidRPr="00EF4C25">
              <w:rPr>
                <w:rFonts w:ascii="Verdana" w:hAnsi="Verdana"/>
                <w:bCs/>
              </w:rPr>
              <w:t>Сметка за изплатени суми;</w:t>
            </w:r>
          </w:p>
          <w:p w14:paraId="474B1057" w14:textId="77777777" w:rsidR="000324C7" w:rsidRPr="00EF4C25" w:rsidRDefault="000324C7" w:rsidP="00830AA1">
            <w:pPr>
              <w:numPr>
                <w:ilvl w:val="0"/>
                <w:numId w:val="3"/>
              </w:numPr>
              <w:tabs>
                <w:tab w:val="num" w:pos="396"/>
                <w:tab w:val="left" w:pos="483"/>
              </w:tabs>
              <w:ind w:left="424" w:right="5" w:hanging="406"/>
              <w:jc w:val="both"/>
              <w:rPr>
                <w:rFonts w:ascii="Verdana" w:hAnsi="Verdana"/>
                <w:bCs/>
                <w:i w:val="0"/>
                <w:iCs w:val="0"/>
              </w:rPr>
            </w:pPr>
            <w:r w:rsidRPr="00EF4C25">
              <w:rPr>
                <w:rFonts w:ascii="Verdana" w:hAnsi="Verdana"/>
                <w:bCs/>
              </w:rPr>
              <w:t>Платежно нареждане/банково извлечение за платен авансов ДОД 10% от страна на наемателя;</w:t>
            </w:r>
          </w:p>
          <w:p w14:paraId="25BEB2FF" w14:textId="77777777" w:rsidR="000324C7" w:rsidRPr="00EF4C25" w:rsidRDefault="000324C7" w:rsidP="00830AA1">
            <w:pPr>
              <w:numPr>
                <w:ilvl w:val="0"/>
                <w:numId w:val="3"/>
              </w:numPr>
              <w:tabs>
                <w:tab w:val="num" w:pos="396"/>
                <w:tab w:val="left" w:pos="483"/>
              </w:tabs>
              <w:ind w:left="424" w:right="5" w:hanging="406"/>
              <w:jc w:val="both"/>
              <w:rPr>
                <w:rFonts w:ascii="Verdana" w:hAnsi="Verdana"/>
                <w:bCs/>
                <w:i w:val="0"/>
                <w:iCs w:val="0"/>
              </w:rPr>
            </w:pPr>
            <w:r w:rsidRPr="00EF4C25">
              <w:rPr>
                <w:rFonts w:ascii="Verdana" w:hAnsi="Verdana"/>
                <w:bCs/>
              </w:rPr>
              <w:t>Разписка за получена сума за режийни разходи от наемодателя. Разписката се подписва двустранно с попълнени коректно всички реквизити – наименование и номер, съдържащ само арабски цифри, дата на издаване; наименование, адрес и номер за идентификация по чл. 84 от Данъчно-осигурителния процесуален кодекс на издателя и получателя, период, за който се плаща; сума за плащане; основание за плащ</w:t>
            </w:r>
            <w:r w:rsidR="00EC629D">
              <w:rPr>
                <w:rFonts w:ascii="Verdana" w:hAnsi="Verdana"/>
                <w:bCs/>
              </w:rPr>
              <w:t>ане; подписи на двете страни по договор</w:t>
            </w:r>
            <w:r w:rsidRPr="00EF4C25">
              <w:rPr>
                <w:rFonts w:ascii="Verdana" w:hAnsi="Verdana"/>
                <w:bCs/>
              </w:rPr>
              <w:t>а;</w:t>
            </w:r>
          </w:p>
          <w:p w14:paraId="1FE5AEDD" w14:textId="77777777" w:rsidR="000324C7" w:rsidRPr="00EF4C25" w:rsidRDefault="000324C7" w:rsidP="00830AA1">
            <w:pPr>
              <w:numPr>
                <w:ilvl w:val="0"/>
                <w:numId w:val="3"/>
              </w:numPr>
              <w:tabs>
                <w:tab w:val="num" w:pos="396"/>
                <w:tab w:val="left" w:pos="483"/>
              </w:tabs>
              <w:ind w:left="424" w:right="5" w:hanging="406"/>
              <w:jc w:val="both"/>
              <w:rPr>
                <w:rFonts w:ascii="Verdana" w:hAnsi="Verdana"/>
                <w:bCs/>
                <w:i w:val="0"/>
                <w:iCs w:val="0"/>
              </w:rPr>
            </w:pPr>
            <w:r w:rsidRPr="00EF4C25">
              <w:rPr>
                <w:rFonts w:ascii="Verdana" w:hAnsi="Verdana"/>
                <w:bCs/>
              </w:rPr>
              <w:t>Фискален бон за плащане в брой на режийни разходи за наетия имот или платежно нареждане/ извлечение от банката за плащане по банков път;</w:t>
            </w:r>
          </w:p>
          <w:p w14:paraId="4972200A" w14:textId="77777777" w:rsidR="000324C7" w:rsidRPr="00EF4C25" w:rsidRDefault="000324C7" w:rsidP="00830AA1">
            <w:pPr>
              <w:numPr>
                <w:ilvl w:val="0"/>
                <w:numId w:val="3"/>
              </w:numPr>
              <w:tabs>
                <w:tab w:val="num" w:pos="396"/>
                <w:tab w:val="left" w:pos="483"/>
              </w:tabs>
              <w:ind w:left="424" w:right="5" w:hanging="406"/>
              <w:jc w:val="both"/>
              <w:rPr>
                <w:rFonts w:ascii="Verdana" w:hAnsi="Verdana"/>
                <w:bCs/>
                <w:i w:val="0"/>
                <w:iCs w:val="0"/>
              </w:rPr>
            </w:pPr>
            <w:r w:rsidRPr="00EF4C25">
              <w:rPr>
                <w:rFonts w:ascii="Verdana" w:hAnsi="Verdana"/>
                <w:bCs/>
              </w:rPr>
              <w:t xml:space="preserve">Фактури за режийни разходи, издадени от съответните дружества на титуляра на сметката – наемодателя. </w:t>
            </w:r>
          </w:p>
        </w:tc>
      </w:tr>
    </w:tbl>
    <w:p w14:paraId="5AB2A08E" w14:textId="77777777" w:rsidR="003C292B" w:rsidRPr="00025D47" w:rsidRDefault="003C292B" w:rsidP="003C292B">
      <w:pPr>
        <w:pStyle w:val="harCharChar"/>
        <w:numPr>
          <w:ilvl w:val="0"/>
          <w:numId w:val="0"/>
        </w:numPr>
        <w:spacing w:before="120"/>
        <w:ind w:right="40"/>
        <w:outlineLvl w:val="0"/>
        <w:rPr>
          <w:szCs w:val="24"/>
        </w:rPr>
      </w:pPr>
      <w:bookmarkStart w:id="1118" w:name="_Toc491269343"/>
      <w:bookmarkEnd w:id="537"/>
      <w:bookmarkEnd w:id="538"/>
      <w:bookmarkEnd w:id="539"/>
      <w:bookmarkEnd w:id="540"/>
      <w:bookmarkEnd w:id="541"/>
      <w:bookmarkEnd w:id="542"/>
      <w:bookmarkEnd w:id="543"/>
      <w:bookmarkEnd w:id="544"/>
      <w:bookmarkEnd w:id="545"/>
      <w:r w:rsidRPr="00025D47">
        <w:rPr>
          <w:bCs w:val="0"/>
          <w:szCs w:val="24"/>
        </w:rPr>
        <w:lastRenderedPageBreak/>
        <w:t xml:space="preserve">ГЛАВА </w:t>
      </w:r>
      <w:r w:rsidRPr="00025D47">
        <w:rPr>
          <w:bCs w:val="0"/>
          <w:szCs w:val="24"/>
          <w:lang w:val="en-US"/>
        </w:rPr>
        <w:t>III</w:t>
      </w:r>
      <w:r w:rsidRPr="00025D47">
        <w:rPr>
          <w:bCs w:val="0"/>
          <w:szCs w:val="24"/>
        </w:rPr>
        <w:t xml:space="preserve"> ПРОЦЕДУРИ ЗА ОПРЕДЕЛЯНЕ НА ИЗПЪЛНИТЕЛ</w:t>
      </w:r>
      <w:bookmarkEnd w:id="1118"/>
    </w:p>
    <w:p w14:paraId="11C63C1C" w14:textId="77777777" w:rsidR="003C292B" w:rsidRPr="009A69D5" w:rsidRDefault="003C292B" w:rsidP="003C292B">
      <w:pPr>
        <w:pStyle w:val="Heading2"/>
        <w:ind w:left="0"/>
        <w:jc w:val="center"/>
        <w:rPr>
          <w:rFonts w:ascii="Times New Roman" w:hAnsi="Times New Roman"/>
          <w:sz w:val="24"/>
          <w:szCs w:val="24"/>
        </w:rPr>
      </w:pPr>
      <w:bookmarkStart w:id="1119" w:name="_Toc391556906"/>
      <w:bookmarkStart w:id="1120" w:name="_Toc392152444"/>
      <w:bookmarkStart w:id="1121" w:name="_Toc456860957"/>
      <w:bookmarkStart w:id="1122" w:name="_Toc472583571"/>
      <w:bookmarkStart w:id="1123" w:name="_Toc491269344"/>
      <w:r w:rsidRPr="009A69D5">
        <w:rPr>
          <w:rFonts w:ascii="Times New Roman" w:hAnsi="Times New Roman"/>
          <w:sz w:val="24"/>
          <w:szCs w:val="24"/>
        </w:rPr>
        <w:t>ПРАВНА УРЕДБА</w:t>
      </w:r>
      <w:bookmarkEnd w:id="1119"/>
      <w:bookmarkEnd w:id="1120"/>
      <w:bookmarkEnd w:id="1121"/>
      <w:bookmarkEnd w:id="1122"/>
      <w:bookmarkEnd w:id="1123"/>
    </w:p>
    <w:p w14:paraId="7CFCAD73" w14:textId="77777777" w:rsidR="003C292B" w:rsidRPr="009A69D5" w:rsidRDefault="003C292B" w:rsidP="003C292B">
      <w:pPr>
        <w:spacing w:after="100" w:afterAutospacing="1"/>
        <w:ind w:firstLine="709"/>
        <w:jc w:val="both"/>
        <w:rPr>
          <w:rFonts w:ascii="Times New Roman" w:hAnsi="Times New Roman"/>
          <w:i w:val="0"/>
          <w:sz w:val="24"/>
          <w:szCs w:val="24"/>
        </w:rPr>
      </w:pPr>
      <w:r w:rsidRPr="009A69D5">
        <w:rPr>
          <w:rFonts w:ascii="Times New Roman" w:hAnsi="Times New Roman"/>
          <w:i w:val="0"/>
          <w:sz w:val="24"/>
          <w:szCs w:val="24"/>
        </w:rPr>
        <w:t>В процеса на изпълнение на проектите бенефициентите възлагат на изпълнители (подизпълнители) извършването на определени дейности по проекта. Изпълнителите не са партньори по изпълнението на проекта и се избират в съответствие с изискванията на правилата на процедурата и при спазване на:</w:t>
      </w:r>
    </w:p>
    <w:p w14:paraId="04970639" w14:textId="77777777" w:rsidR="003C292B" w:rsidRPr="009A69D5" w:rsidRDefault="003C292B" w:rsidP="003C292B">
      <w:pPr>
        <w:jc w:val="both"/>
        <w:rPr>
          <w:rFonts w:ascii="Times New Roman" w:hAnsi="Times New Roman"/>
          <w:i w:val="0"/>
          <w:sz w:val="24"/>
          <w:szCs w:val="24"/>
        </w:rPr>
      </w:pPr>
      <w:r w:rsidRPr="009A69D5">
        <w:rPr>
          <w:rFonts w:ascii="Times New Roman" w:hAnsi="Times New Roman"/>
          <w:b/>
          <w:i w:val="0"/>
          <w:sz w:val="24"/>
          <w:szCs w:val="24"/>
        </w:rPr>
        <w:t>1)</w:t>
      </w:r>
      <w:r w:rsidRPr="009A69D5">
        <w:rPr>
          <w:rFonts w:ascii="Times New Roman" w:hAnsi="Times New Roman"/>
          <w:i w:val="0"/>
          <w:sz w:val="24"/>
          <w:szCs w:val="24"/>
        </w:rPr>
        <w:t xml:space="preserve"> Закона за управление на средствата от европейските структурни и инвестиционни фондове (ЗУСЕСИФ) и Постановление № 160 на Министерския съвет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w:t>
      </w:r>
      <w:r w:rsidRPr="009A69D5">
        <w:rPr>
          <w:rFonts w:ascii="Times New Roman" w:hAnsi="Times New Roman"/>
          <w:i w:val="0"/>
          <w:sz w:val="24"/>
          <w:szCs w:val="24"/>
          <w:lang w:val="en-US"/>
        </w:rPr>
        <w:t>.</w:t>
      </w:r>
    </w:p>
    <w:p w14:paraId="30D66C7C" w14:textId="77777777" w:rsidR="003C292B" w:rsidRPr="009A69D5" w:rsidRDefault="003C292B" w:rsidP="003C292B">
      <w:pPr>
        <w:spacing w:after="100" w:afterAutospacing="1"/>
        <w:ind w:firstLine="709"/>
        <w:jc w:val="both"/>
        <w:rPr>
          <w:rFonts w:ascii="Times New Roman" w:hAnsi="Times New Roman"/>
          <w:i w:val="0"/>
          <w:sz w:val="24"/>
          <w:szCs w:val="24"/>
        </w:rPr>
      </w:pPr>
      <w:r>
        <w:rPr>
          <w:rFonts w:ascii="Times New Roman" w:hAnsi="Times New Roman"/>
          <w:b/>
          <w:i w:val="0"/>
          <w:sz w:val="24"/>
          <w:szCs w:val="24"/>
        </w:rPr>
        <w:t>МТИТС</w:t>
      </w:r>
      <w:r w:rsidRPr="009A69D5">
        <w:rPr>
          <w:rFonts w:ascii="Times New Roman" w:hAnsi="Times New Roman"/>
          <w:i w:val="0"/>
          <w:sz w:val="24"/>
          <w:szCs w:val="24"/>
        </w:rPr>
        <w:t xml:space="preserve"> </w:t>
      </w:r>
      <w:r w:rsidRPr="009A69D5">
        <w:rPr>
          <w:rFonts w:ascii="Times New Roman" w:hAnsi="Times New Roman"/>
          <w:b/>
          <w:i w:val="0"/>
          <w:sz w:val="24"/>
          <w:szCs w:val="24"/>
        </w:rPr>
        <w:t>ще извършва задължителен последващ контрол и проверка за спазване на правилата за избор на изпълнители, като в случай че бъдат констатирани несъответствия, ще бъдат налагани финансови корекции в съответствие със ЗУСЕСИФ и подзаконовите актове по прилагането му.</w:t>
      </w:r>
      <w:bookmarkStart w:id="1124" w:name="_Toc391556907"/>
      <w:bookmarkStart w:id="1125" w:name="_Toc392152445"/>
    </w:p>
    <w:bookmarkEnd w:id="1124"/>
    <w:bookmarkEnd w:id="1125"/>
    <w:p w14:paraId="2D0C983B" w14:textId="77777777" w:rsidR="003C292B" w:rsidRDefault="003C292B" w:rsidP="003C292B">
      <w:pPr>
        <w:spacing w:beforeAutospacing="1" w:afterAutospacing="1"/>
        <w:ind w:firstLine="709"/>
        <w:jc w:val="both"/>
        <w:rPr>
          <w:rFonts w:ascii="Times New Roman" w:hAnsi="Times New Roman"/>
          <w:sz w:val="24"/>
          <w:szCs w:val="24"/>
        </w:rPr>
      </w:pPr>
    </w:p>
    <w:p w14:paraId="5738D856" w14:textId="77777777" w:rsidR="003C292B" w:rsidRPr="00D57B47" w:rsidRDefault="003C292B" w:rsidP="003C292B">
      <w:pPr>
        <w:pStyle w:val="2Heading"/>
        <w:pBdr>
          <w:left w:val="single" w:sz="48" w:space="31" w:color="C0504D"/>
        </w:pBdr>
        <w:tabs>
          <w:tab w:val="left" w:pos="-14"/>
          <w:tab w:val="left" w:pos="1106"/>
        </w:tabs>
        <w:spacing w:before="100" w:beforeAutospacing="1" w:after="100" w:afterAutospacing="1"/>
        <w:ind w:left="686"/>
        <w:jc w:val="center"/>
        <w:outlineLvl w:val="0"/>
        <w:rPr>
          <w:rFonts w:ascii="Times New Roman" w:hAnsi="Times New Roman"/>
          <w:bCs w:val="0"/>
          <w:szCs w:val="24"/>
        </w:rPr>
      </w:pPr>
      <w:r w:rsidRPr="00D57B47">
        <w:rPr>
          <w:rFonts w:ascii="Times New Roman" w:hAnsi="Times New Roman"/>
          <w:bCs w:val="0"/>
          <w:szCs w:val="24"/>
        </w:rPr>
        <w:t xml:space="preserve">ОБЩИ ПРИНЦИПИ при избор на изпълнител по реда на ЗУСЕСИФ и пмс </w:t>
      </w:r>
      <w:bookmarkStart w:id="1126" w:name="_Toc491269347"/>
      <w:r w:rsidRPr="00D57B47">
        <w:rPr>
          <w:rFonts w:ascii="Times New Roman" w:hAnsi="Times New Roman"/>
          <w:bCs w:val="0"/>
          <w:szCs w:val="24"/>
        </w:rPr>
        <w:t>160/01.07.2016 г.</w:t>
      </w:r>
      <w:bookmarkEnd w:id="1126"/>
    </w:p>
    <w:p w14:paraId="3AD05154" w14:textId="77777777" w:rsidR="003C292B" w:rsidRPr="00D57B47" w:rsidRDefault="003C292B" w:rsidP="003C292B">
      <w:pPr>
        <w:spacing w:before="100" w:beforeAutospacing="1" w:after="100" w:afterAutospacing="1"/>
        <w:ind w:firstLine="709"/>
        <w:jc w:val="both"/>
        <w:rPr>
          <w:rFonts w:ascii="Times New Roman" w:hAnsi="Times New Roman"/>
          <w:i w:val="0"/>
          <w:sz w:val="24"/>
          <w:szCs w:val="24"/>
        </w:rPr>
      </w:pPr>
      <w:r w:rsidRPr="00D57B47">
        <w:rPr>
          <w:rFonts w:ascii="Times New Roman" w:hAnsi="Times New Roman"/>
          <w:i w:val="0"/>
          <w:sz w:val="24"/>
          <w:szCs w:val="24"/>
        </w:rPr>
        <w:t>С провеждането на процедури за определяне на изпълнител се цели осигуряване на ефективност, ефикасност и икономичност при разходването на средствата по договорите за безвъзмездна финансова помощ.</w:t>
      </w:r>
    </w:p>
    <w:p w14:paraId="64CCE78B" w14:textId="77777777" w:rsidR="003C292B" w:rsidRPr="00D57B47" w:rsidRDefault="003C292B" w:rsidP="003C292B">
      <w:pPr>
        <w:spacing w:before="100" w:beforeAutospacing="1" w:after="100" w:afterAutospacing="1"/>
        <w:ind w:firstLine="709"/>
        <w:jc w:val="both"/>
        <w:rPr>
          <w:rFonts w:ascii="Times New Roman" w:hAnsi="Times New Roman"/>
          <w:i w:val="0"/>
          <w:sz w:val="24"/>
          <w:szCs w:val="24"/>
        </w:rPr>
      </w:pPr>
      <w:r w:rsidRPr="00D57B47">
        <w:rPr>
          <w:rFonts w:ascii="Times New Roman" w:hAnsi="Times New Roman"/>
          <w:i w:val="0"/>
          <w:sz w:val="24"/>
          <w:szCs w:val="24"/>
        </w:rPr>
        <w:t>Определянето на изпълнител се осъществява при спазването на следните принципи:</w:t>
      </w:r>
    </w:p>
    <w:p w14:paraId="23DBAC25" w14:textId="77777777" w:rsidR="003C292B" w:rsidRPr="00D57B47" w:rsidRDefault="003C292B" w:rsidP="003C292B">
      <w:pPr>
        <w:numPr>
          <w:ilvl w:val="0"/>
          <w:numId w:val="34"/>
        </w:numPr>
        <w:spacing w:after="120"/>
        <w:ind w:left="714" w:hanging="357"/>
        <w:jc w:val="both"/>
        <w:rPr>
          <w:rFonts w:ascii="Times New Roman" w:hAnsi="Times New Roman"/>
          <w:i w:val="0"/>
          <w:sz w:val="24"/>
          <w:szCs w:val="24"/>
        </w:rPr>
      </w:pPr>
      <w:r w:rsidRPr="00D57B47">
        <w:rPr>
          <w:rFonts w:ascii="Times New Roman" w:hAnsi="Times New Roman"/>
          <w:i w:val="0"/>
          <w:sz w:val="24"/>
          <w:szCs w:val="24"/>
        </w:rPr>
        <w:t>публичност и прозрачност;</w:t>
      </w:r>
    </w:p>
    <w:p w14:paraId="3D67C974" w14:textId="77777777" w:rsidR="003C292B" w:rsidRPr="00D57B47" w:rsidRDefault="003C292B" w:rsidP="003C292B">
      <w:pPr>
        <w:numPr>
          <w:ilvl w:val="0"/>
          <w:numId w:val="34"/>
        </w:numPr>
        <w:spacing w:after="120"/>
        <w:ind w:left="714" w:hanging="357"/>
        <w:jc w:val="both"/>
        <w:rPr>
          <w:rFonts w:ascii="Times New Roman" w:hAnsi="Times New Roman"/>
          <w:i w:val="0"/>
          <w:sz w:val="24"/>
          <w:szCs w:val="24"/>
        </w:rPr>
      </w:pPr>
      <w:r w:rsidRPr="00D57B47">
        <w:rPr>
          <w:rFonts w:ascii="Times New Roman" w:hAnsi="Times New Roman"/>
          <w:i w:val="0"/>
          <w:sz w:val="24"/>
          <w:szCs w:val="24"/>
        </w:rPr>
        <w:t>свободна и лоялна конкуренция;</w:t>
      </w:r>
    </w:p>
    <w:p w14:paraId="51A841F4" w14:textId="77777777" w:rsidR="003C292B" w:rsidRPr="00D57B47" w:rsidRDefault="003C292B" w:rsidP="003C292B">
      <w:pPr>
        <w:numPr>
          <w:ilvl w:val="0"/>
          <w:numId w:val="34"/>
        </w:numPr>
        <w:spacing w:after="120"/>
        <w:ind w:left="714" w:hanging="357"/>
        <w:jc w:val="both"/>
        <w:rPr>
          <w:rFonts w:ascii="Times New Roman" w:hAnsi="Times New Roman"/>
          <w:i w:val="0"/>
          <w:sz w:val="24"/>
          <w:szCs w:val="24"/>
        </w:rPr>
      </w:pPr>
      <w:r w:rsidRPr="00D57B47">
        <w:rPr>
          <w:rFonts w:ascii="Times New Roman" w:hAnsi="Times New Roman"/>
          <w:i w:val="0"/>
          <w:sz w:val="24"/>
          <w:szCs w:val="24"/>
        </w:rPr>
        <w:t>равнопоставеност и недопускане на дискриминация.</w:t>
      </w:r>
    </w:p>
    <w:p w14:paraId="3EF70D2D" w14:textId="77777777" w:rsidR="003C292B" w:rsidRPr="00D57B47" w:rsidRDefault="003C292B" w:rsidP="003C292B">
      <w:pPr>
        <w:jc w:val="both"/>
        <w:rPr>
          <w:rFonts w:ascii="Times New Roman" w:hAnsi="Times New Roman"/>
          <w:i w:val="0"/>
          <w:sz w:val="24"/>
          <w:szCs w:val="24"/>
        </w:rPr>
      </w:pPr>
    </w:p>
    <w:p w14:paraId="26C14187" w14:textId="77777777" w:rsidR="003C292B" w:rsidRPr="00D57B47" w:rsidRDefault="003C292B" w:rsidP="003C292B">
      <w:pPr>
        <w:pStyle w:val="Heading3"/>
        <w:rPr>
          <w:rFonts w:ascii="Times New Roman" w:hAnsi="Times New Roman"/>
          <w:sz w:val="24"/>
          <w:szCs w:val="24"/>
        </w:rPr>
      </w:pPr>
      <w:bookmarkStart w:id="1127" w:name="_Toc419445082"/>
      <w:bookmarkStart w:id="1128" w:name="_Toc456860961"/>
      <w:bookmarkStart w:id="1129" w:name="_Toc472583575"/>
      <w:bookmarkStart w:id="1130" w:name="_Toc472592389"/>
      <w:bookmarkStart w:id="1131" w:name="_Toc472593953"/>
      <w:bookmarkStart w:id="1132" w:name="_Toc484069795"/>
      <w:bookmarkStart w:id="1133" w:name="_Toc491269348"/>
      <w:r w:rsidRPr="00D57B47">
        <w:rPr>
          <w:rFonts w:ascii="Times New Roman" w:hAnsi="Times New Roman"/>
          <w:sz w:val="24"/>
          <w:szCs w:val="24"/>
        </w:rPr>
        <w:t>Публичност и прозрачност</w:t>
      </w:r>
      <w:bookmarkEnd w:id="1127"/>
      <w:bookmarkEnd w:id="1128"/>
      <w:bookmarkEnd w:id="1129"/>
      <w:bookmarkEnd w:id="1130"/>
      <w:bookmarkEnd w:id="1131"/>
      <w:bookmarkEnd w:id="1132"/>
      <w:bookmarkEnd w:id="1133"/>
      <w:r w:rsidRPr="00D57B47">
        <w:rPr>
          <w:rFonts w:ascii="Times New Roman" w:hAnsi="Times New Roman"/>
          <w:sz w:val="24"/>
          <w:szCs w:val="24"/>
        </w:rPr>
        <w:t xml:space="preserve"> </w:t>
      </w:r>
    </w:p>
    <w:p w14:paraId="5EFBAB23" w14:textId="77777777" w:rsidR="003C292B" w:rsidRPr="00D57B47" w:rsidRDefault="003C292B" w:rsidP="003C292B">
      <w:pPr>
        <w:spacing w:before="100" w:beforeAutospacing="1" w:after="100" w:afterAutospacing="1"/>
        <w:ind w:firstLine="709"/>
        <w:jc w:val="both"/>
        <w:rPr>
          <w:rFonts w:ascii="Times New Roman" w:hAnsi="Times New Roman"/>
          <w:b/>
          <w:bCs/>
          <w:i w:val="0"/>
          <w:sz w:val="24"/>
          <w:szCs w:val="24"/>
        </w:rPr>
      </w:pPr>
      <w:r w:rsidRPr="00D57B47">
        <w:rPr>
          <w:rFonts w:ascii="Times New Roman" w:hAnsi="Times New Roman"/>
          <w:i w:val="0"/>
          <w:sz w:val="24"/>
          <w:szCs w:val="24"/>
        </w:rPr>
        <w:t>Бенефициентът е длъжен да гарантира прозрачност на процедурата по сключване на договор с външен изпълнител въз основа на обективни критерии и без външна намеса.</w:t>
      </w:r>
    </w:p>
    <w:p w14:paraId="77E14869" w14:textId="77777777" w:rsidR="003C292B" w:rsidRPr="00D57B47" w:rsidRDefault="003C292B" w:rsidP="003C292B">
      <w:pPr>
        <w:pStyle w:val="Heading3"/>
        <w:rPr>
          <w:rFonts w:ascii="Times New Roman" w:hAnsi="Times New Roman"/>
          <w:sz w:val="24"/>
          <w:szCs w:val="24"/>
        </w:rPr>
      </w:pPr>
      <w:bookmarkStart w:id="1134" w:name="_Toc419445083"/>
      <w:bookmarkStart w:id="1135" w:name="_Toc456860962"/>
      <w:bookmarkStart w:id="1136" w:name="_Toc472583576"/>
      <w:bookmarkStart w:id="1137" w:name="_Toc472592390"/>
      <w:bookmarkStart w:id="1138" w:name="_Toc472593954"/>
      <w:bookmarkStart w:id="1139" w:name="_Toc484069796"/>
      <w:bookmarkStart w:id="1140" w:name="_Toc491269349"/>
      <w:r w:rsidRPr="00D57B47">
        <w:rPr>
          <w:rFonts w:ascii="Times New Roman" w:hAnsi="Times New Roman"/>
          <w:sz w:val="24"/>
          <w:szCs w:val="24"/>
        </w:rPr>
        <w:lastRenderedPageBreak/>
        <w:t>Свободна и лоялна конкуренция</w:t>
      </w:r>
      <w:bookmarkEnd w:id="1134"/>
      <w:bookmarkEnd w:id="1135"/>
      <w:bookmarkEnd w:id="1136"/>
      <w:bookmarkEnd w:id="1137"/>
      <w:bookmarkEnd w:id="1138"/>
      <w:bookmarkEnd w:id="1139"/>
      <w:bookmarkEnd w:id="1140"/>
      <w:r w:rsidRPr="00D57B47">
        <w:rPr>
          <w:rFonts w:ascii="Times New Roman" w:hAnsi="Times New Roman"/>
          <w:sz w:val="24"/>
          <w:szCs w:val="24"/>
        </w:rPr>
        <w:t xml:space="preserve"> </w:t>
      </w:r>
    </w:p>
    <w:p w14:paraId="18A3D72A" w14:textId="77777777" w:rsidR="003C292B" w:rsidRPr="00D57B47" w:rsidRDefault="003C292B" w:rsidP="003C292B">
      <w:pPr>
        <w:spacing w:before="100" w:beforeAutospacing="1" w:after="100" w:afterAutospacing="1"/>
        <w:ind w:firstLine="709"/>
        <w:jc w:val="both"/>
        <w:rPr>
          <w:rFonts w:ascii="Times New Roman" w:hAnsi="Times New Roman"/>
          <w:i w:val="0"/>
          <w:sz w:val="24"/>
          <w:szCs w:val="24"/>
        </w:rPr>
      </w:pPr>
      <w:r w:rsidRPr="00D57B47">
        <w:rPr>
          <w:rFonts w:ascii="Times New Roman" w:hAnsi="Times New Roman"/>
          <w:i w:val="0"/>
          <w:sz w:val="24"/>
          <w:szCs w:val="24"/>
        </w:rPr>
        <w:t>Договорите за изпълнение не могат да бъдат разделяни с цел да се избегнат правилата, приложими при провеждането на процедура за определяне на изпълнител, посочена в настоящото Ръководство и в ЗУСЕСИФ. Бенефициентът следва да осигури условия, които да позволят свободна и лоялна конкуренция.</w:t>
      </w:r>
    </w:p>
    <w:p w14:paraId="608212D7" w14:textId="77777777" w:rsidR="003C292B" w:rsidRPr="00D57B47" w:rsidRDefault="003C292B" w:rsidP="003C292B">
      <w:pPr>
        <w:pStyle w:val="Heading3"/>
        <w:rPr>
          <w:rFonts w:ascii="Times New Roman" w:hAnsi="Times New Roman"/>
          <w:sz w:val="24"/>
          <w:szCs w:val="24"/>
        </w:rPr>
      </w:pPr>
      <w:bookmarkStart w:id="1141" w:name="_Toc419445084"/>
      <w:bookmarkStart w:id="1142" w:name="_Toc456860963"/>
      <w:bookmarkStart w:id="1143" w:name="_Toc472583577"/>
      <w:bookmarkStart w:id="1144" w:name="_Toc472592391"/>
      <w:bookmarkStart w:id="1145" w:name="_Toc472593955"/>
      <w:bookmarkStart w:id="1146" w:name="_Toc484069797"/>
      <w:bookmarkStart w:id="1147" w:name="_Toc491269350"/>
      <w:r w:rsidRPr="00D57B47">
        <w:rPr>
          <w:rFonts w:ascii="Times New Roman" w:hAnsi="Times New Roman"/>
          <w:sz w:val="24"/>
          <w:szCs w:val="24"/>
        </w:rPr>
        <w:t>Равнопоставеност и недопускане на дискриминация</w:t>
      </w:r>
      <w:bookmarkEnd w:id="1141"/>
      <w:bookmarkEnd w:id="1142"/>
      <w:bookmarkEnd w:id="1143"/>
      <w:bookmarkEnd w:id="1144"/>
      <w:bookmarkEnd w:id="1145"/>
      <w:bookmarkEnd w:id="1146"/>
      <w:bookmarkEnd w:id="1147"/>
      <w:r w:rsidRPr="00D57B47">
        <w:rPr>
          <w:rFonts w:ascii="Times New Roman" w:hAnsi="Times New Roman"/>
          <w:sz w:val="24"/>
          <w:szCs w:val="24"/>
        </w:rPr>
        <w:t xml:space="preserve"> </w:t>
      </w:r>
    </w:p>
    <w:p w14:paraId="79199EDD" w14:textId="77777777" w:rsidR="003C292B" w:rsidRPr="00D57B47" w:rsidRDefault="003C292B" w:rsidP="003C292B">
      <w:pPr>
        <w:spacing w:before="100" w:beforeAutospacing="1" w:after="100" w:afterAutospacing="1"/>
        <w:ind w:firstLine="709"/>
        <w:jc w:val="both"/>
        <w:rPr>
          <w:rFonts w:ascii="Times New Roman" w:hAnsi="Times New Roman"/>
          <w:i w:val="0"/>
          <w:sz w:val="24"/>
          <w:szCs w:val="24"/>
          <w:lang w:val="ru-RU"/>
        </w:rPr>
      </w:pPr>
      <w:r w:rsidRPr="00D57B47">
        <w:rPr>
          <w:rFonts w:ascii="Times New Roman" w:hAnsi="Times New Roman"/>
          <w:i w:val="0"/>
          <w:sz w:val="24"/>
          <w:szCs w:val="24"/>
          <w:lang w:val="ru-RU"/>
        </w:rPr>
        <w:t>Бенефициентът е длъжен да осигури равно третиране на кандидатите, като определи в тръжната документация ясни условия, даващи възможност на най-широк кръг от кандидати да участват в процедурите за определяне на изпълнител.</w:t>
      </w:r>
    </w:p>
    <w:p w14:paraId="66F07F8A" w14:textId="77777777" w:rsidR="003C292B" w:rsidRPr="00D57B47" w:rsidRDefault="003C292B" w:rsidP="003C292B">
      <w:pPr>
        <w:pStyle w:val="Heading3"/>
        <w:rPr>
          <w:rFonts w:ascii="Times New Roman" w:hAnsi="Times New Roman"/>
          <w:sz w:val="24"/>
          <w:szCs w:val="24"/>
        </w:rPr>
      </w:pPr>
      <w:bookmarkStart w:id="1148" w:name="_Toc419445085"/>
      <w:bookmarkStart w:id="1149" w:name="_Toc456860964"/>
      <w:bookmarkStart w:id="1150" w:name="_Toc472583578"/>
      <w:bookmarkStart w:id="1151" w:name="_Toc472592392"/>
      <w:bookmarkStart w:id="1152" w:name="_Toc472593956"/>
      <w:bookmarkStart w:id="1153" w:name="_Toc484069798"/>
      <w:bookmarkStart w:id="1154" w:name="_Toc491269351"/>
      <w:r w:rsidRPr="00D57B47">
        <w:rPr>
          <w:rFonts w:ascii="Times New Roman" w:hAnsi="Times New Roman"/>
          <w:sz w:val="24"/>
          <w:szCs w:val="24"/>
        </w:rPr>
        <w:t>Етични клаузи</w:t>
      </w:r>
      <w:bookmarkEnd w:id="1148"/>
      <w:bookmarkEnd w:id="1149"/>
      <w:bookmarkEnd w:id="1150"/>
      <w:bookmarkEnd w:id="1151"/>
      <w:bookmarkEnd w:id="1152"/>
      <w:bookmarkEnd w:id="1153"/>
      <w:bookmarkEnd w:id="1154"/>
      <w:r w:rsidRPr="00D57B47">
        <w:rPr>
          <w:rFonts w:ascii="Times New Roman" w:hAnsi="Times New Roman"/>
          <w:sz w:val="24"/>
          <w:szCs w:val="24"/>
        </w:rPr>
        <w:t xml:space="preserve"> </w:t>
      </w:r>
    </w:p>
    <w:p w14:paraId="3359C9B2" w14:textId="77777777" w:rsidR="00CC2F31" w:rsidRDefault="003C292B" w:rsidP="003C292B">
      <w:pPr>
        <w:spacing w:beforeAutospacing="1" w:afterAutospacing="1"/>
        <w:jc w:val="both"/>
        <w:rPr>
          <w:rFonts w:ascii="Times New Roman" w:hAnsi="Times New Roman"/>
          <w:sz w:val="24"/>
          <w:szCs w:val="24"/>
        </w:rPr>
      </w:pPr>
      <w:r w:rsidRPr="00D57B47">
        <w:rPr>
          <w:rFonts w:ascii="Times New Roman" w:hAnsi="Times New Roman"/>
          <w:i w:val="0"/>
          <w:sz w:val="24"/>
          <w:szCs w:val="24"/>
        </w:rPr>
        <w:t>Изпълнителят трябва през цялото време да действа безпристрастно и в съответствие с етичния кодекс на съответната професия. Изпълнителят трябва да се въздържа от публични изявления относно проекта или услугите без предварително одобрение на бенефициента. Всички доклади и документи, изготвени или получени от изпълнителя, са поверителни.</w:t>
      </w:r>
    </w:p>
    <w:p w14:paraId="169B6F1C" w14:textId="2F8BD1BD" w:rsidR="00CC2F31" w:rsidRPr="00B46ACE" w:rsidRDefault="00CC2F31" w:rsidP="00CC2F31">
      <w:pPr>
        <w:pBdr>
          <w:top w:val="single" w:sz="4" w:space="0" w:color="C0504D"/>
          <w:left w:val="single" w:sz="48" w:space="2" w:color="C0504D"/>
          <w:bottom w:val="single" w:sz="4" w:space="0" w:color="C0504D"/>
          <w:right w:val="single" w:sz="4" w:space="4" w:color="C0504D"/>
        </w:pBdr>
        <w:tabs>
          <w:tab w:val="left" w:pos="-14"/>
          <w:tab w:val="left" w:pos="1106"/>
        </w:tabs>
        <w:spacing w:after="0" w:line="269" w:lineRule="auto"/>
        <w:contextualSpacing/>
        <w:jc w:val="center"/>
        <w:outlineLvl w:val="0"/>
        <w:rPr>
          <w:rFonts w:ascii="Times New Roman" w:hAnsi="Times New Roman"/>
          <w:b/>
          <w:i w:val="0"/>
          <w:iCs w:val="0"/>
          <w:caps/>
          <w:sz w:val="24"/>
          <w:szCs w:val="24"/>
        </w:rPr>
      </w:pPr>
      <w:bookmarkStart w:id="1155" w:name="_Toc491269352"/>
      <w:r w:rsidRPr="00B46ACE">
        <w:rPr>
          <w:rFonts w:ascii="Times New Roman" w:hAnsi="Times New Roman"/>
          <w:b/>
          <w:i w:val="0"/>
          <w:iCs w:val="0"/>
          <w:caps/>
          <w:sz w:val="24"/>
          <w:szCs w:val="24"/>
        </w:rPr>
        <w:t>Видове процедури за определяне на изпълнител</w:t>
      </w:r>
      <w:bookmarkEnd w:id="1155"/>
    </w:p>
    <w:p w14:paraId="6402368C" w14:textId="77777777" w:rsidR="00CC2F31" w:rsidRPr="00CC2F31" w:rsidRDefault="00CC2F31" w:rsidP="00CC2F31">
      <w:pPr>
        <w:spacing w:after="0"/>
        <w:ind w:firstLine="709"/>
        <w:jc w:val="both"/>
        <w:rPr>
          <w:rFonts w:ascii="Times New Roman" w:hAnsi="Times New Roman"/>
          <w:i w:val="0"/>
          <w:strike/>
          <w:sz w:val="24"/>
          <w:szCs w:val="24"/>
        </w:rPr>
      </w:pPr>
    </w:p>
    <w:p w14:paraId="43F38D99" w14:textId="77777777" w:rsidR="00CC2F31" w:rsidRPr="00CC2F31" w:rsidRDefault="00CC2F31" w:rsidP="00CC2F31">
      <w:pPr>
        <w:pBdr>
          <w:top w:val="single" w:sz="4" w:space="1" w:color="auto"/>
          <w:left w:val="single" w:sz="4" w:space="0" w:color="auto"/>
          <w:bottom w:val="single" w:sz="4" w:space="1" w:color="auto"/>
          <w:right w:val="single" w:sz="4" w:space="4" w:color="auto"/>
        </w:pBdr>
        <w:spacing w:after="120" w:line="240" w:lineRule="auto"/>
        <w:jc w:val="center"/>
        <w:rPr>
          <w:rFonts w:ascii="Times New Roman" w:hAnsi="Times New Roman"/>
          <w:b/>
          <w:i w:val="0"/>
          <w:sz w:val="24"/>
          <w:szCs w:val="24"/>
        </w:rPr>
      </w:pPr>
      <w:r w:rsidRPr="00CC2F31">
        <w:rPr>
          <w:rFonts w:ascii="Times New Roman" w:hAnsi="Times New Roman"/>
          <w:b/>
          <w:i w:val="0"/>
          <w:sz w:val="24"/>
          <w:szCs w:val="24"/>
        </w:rPr>
        <w:t>В зависимост от периода на извършване на разходите са налице следните хипотези:</w:t>
      </w:r>
    </w:p>
    <w:p w14:paraId="718C0045" w14:textId="77777777" w:rsidR="00CC2F31" w:rsidRPr="00CC2F31" w:rsidRDefault="00CC2F31" w:rsidP="00CC2F31">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i w:val="0"/>
          <w:sz w:val="24"/>
          <w:szCs w:val="24"/>
        </w:rPr>
      </w:pPr>
    </w:p>
    <w:p w14:paraId="22F3412B" w14:textId="77777777" w:rsidR="00CC2F31" w:rsidRPr="004F0EC9" w:rsidRDefault="00CC2F31" w:rsidP="00CC2F31">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i w:val="0"/>
          <w:sz w:val="24"/>
          <w:szCs w:val="24"/>
        </w:rPr>
      </w:pPr>
      <w:r w:rsidRPr="004F0EC9">
        <w:rPr>
          <w:rFonts w:ascii="Times New Roman" w:hAnsi="Times New Roman"/>
          <w:b/>
          <w:i w:val="0"/>
          <w:sz w:val="24"/>
          <w:szCs w:val="24"/>
        </w:rPr>
        <w:t>А. РАЗХОДИ, ИЗВ</w:t>
      </w:r>
      <w:r w:rsidR="00FF0EAD" w:rsidRPr="004F0EC9">
        <w:rPr>
          <w:rFonts w:ascii="Times New Roman" w:hAnsi="Times New Roman"/>
          <w:b/>
          <w:i w:val="0"/>
          <w:sz w:val="24"/>
          <w:szCs w:val="24"/>
        </w:rPr>
        <w:t>ЪРШЕНИ В ПЕРИОДА ОТ 01.02.2020 г</w:t>
      </w:r>
      <w:r w:rsidRPr="004F0EC9">
        <w:rPr>
          <w:rFonts w:ascii="Times New Roman" w:hAnsi="Times New Roman"/>
          <w:b/>
          <w:i w:val="0"/>
          <w:sz w:val="24"/>
          <w:szCs w:val="24"/>
        </w:rPr>
        <w:t>. ДО ОБЯВЯВАНЕ НА ПРОЦЕДУРАТА</w:t>
      </w:r>
    </w:p>
    <w:p w14:paraId="6917C9E3" w14:textId="77777777" w:rsidR="00CC2F31" w:rsidRPr="00CC2F31" w:rsidRDefault="00CC2F31" w:rsidP="00B46ACE">
      <w:pPr>
        <w:pBdr>
          <w:top w:val="single" w:sz="4" w:space="1" w:color="auto"/>
          <w:left w:val="single" w:sz="4" w:space="0" w:color="auto"/>
          <w:bottom w:val="single" w:sz="4" w:space="1" w:color="auto"/>
          <w:right w:val="single" w:sz="4" w:space="4" w:color="auto"/>
        </w:pBdr>
        <w:spacing w:after="120" w:line="240" w:lineRule="auto"/>
        <w:ind w:firstLine="708"/>
        <w:jc w:val="both"/>
        <w:rPr>
          <w:rFonts w:ascii="Times New Roman" w:hAnsi="Times New Roman"/>
          <w:i w:val="0"/>
          <w:sz w:val="24"/>
          <w:szCs w:val="24"/>
        </w:rPr>
      </w:pPr>
      <w:r w:rsidRPr="004F0EC9">
        <w:rPr>
          <w:rFonts w:ascii="Times New Roman" w:hAnsi="Times New Roman"/>
          <w:i w:val="0"/>
          <w:sz w:val="24"/>
          <w:szCs w:val="24"/>
        </w:rPr>
        <w:t xml:space="preserve">За разходите, </w:t>
      </w:r>
      <w:r w:rsidR="00611B25" w:rsidRPr="004F0EC9">
        <w:rPr>
          <w:rFonts w:ascii="Times New Roman" w:hAnsi="Times New Roman"/>
          <w:i w:val="0"/>
          <w:sz w:val="24"/>
          <w:szCs w:val="24"/>
        </w:rPr>
        <w:t xml:space="preserve">извършени </w:t>
      </w:r>
      <w:r w:rsidRPr="004F0EC9">
        <w:rPr>
          <w:rFonts w:ascii="Times New Roman" w:hAnsi="Times New Roman"/>
          <w:i w:val="0"/>
          <w:sz w:val="24"/>
          <w:szCs w:val="24"/>
        </w:rPr>
        <w:t xml:space="preserve">в периода от </w:t>
      </w:r>
      <w:r w:rsidRPr="004F0EC9">
        <w:rPr>
          <w:rFonts w:ascii="Times New Roman" w:hAnsi="Times New Roman"/>
          <w:b/>
          <w:i w:val="0"/>
          <w:sz w:val="24"/>
          <w:szCs w:val="24"/>
        </w:rPr>
        <w:t>01.02.2020 г. до обявяването на процедурата</w:t>
      </w:r>
      <w:r w:rsidRPr="004F0EC9">
        <w:rPr>
          <w:rFonts w:ascii="Times New Roman" w:hAnsi="Times New Roman"/>
          <w:i w:val="0"/>
          <w:sz w:val="24"/>
          <w:szCs w:val="24"/>
        </w:rPr>
        <w:t xml:space="preserve"> </w:t>
      </w:r>
      <w:r w:rsidRPr="004F0EC9">
        <w:rPr>
          <w:rFonts w:ascii="Times New Roman" w:hAnsi="Times New Roman"/>
          <w:b/>
          <w:i w:val="0"/>
          <w:sz w:val="24"/>
          <w:szCs w:val="24"/>
        </w:rPr>
        <w:t>редът за избор на изпълнител съгласно разпоредбите на ЗУСЕСИФ и ПМС №</w:t>
      </w:r>
      <w:r w:rsidRPr="004F0EC9">
        <w:rPr>
          <w:rFonts w:ascii="Times New Roman" w:hAnsi="Times New Roman"/>
          <w:b/>
          <w:i w:val="0"/>
          <w:sz w:val="24"/>
          <w:szCs w:val="24"/>
          <w:lang w:val="en-US"/>
        </w:rPr>
        <w:t xml:space="preserve"> </w:t>
      </w:r>
      <w:r w:rsidRPr="004F0EC9">
        <w:rPr>
          <w:rFonts w:ascii="Times New Roman" w:hAnsi="Times New Roman"/>
          <w:b/>
          <w:i w:val="0"/>
          <w:sz w:val="24"/>
          <w:szCs w:val="24"/>
        </w:rPr>
        <w:t>160/2016</w:t>
      </w:r>
      <w:r w:rsidRPr="004F0EC9">
        <w:rPr>
          <w:rFonts w:ascii="Times New Roman" w:hAnsi="Times New Roman"/>
          <w:b/>
          <w:i w:val="0"/>
          <w:sz w:val="24"/>
          <w:szCs w:val="24"/>
          <w:lang w:val="en-US"/>
        </w:rPr>
        <w:t xml:space="preserve"> </w:t>
      </w:r>
      <w:r w:rsidRPr="004F0EC9">
        <w:rPr>
          <w:rFonts w:ascii="Times New Roman" w:hAnsi="Times New Roman"/>
          <w:b/>
          <w:i w:val="0"/>
          <w:sz w:val="24"/>
          <w:szCs w:val="24"/>
        </w:rPr>
        <w:t>г. НЕ СЕ ПРИЛАГА.</w:t>
      </w:r>
      <w:r w:rsidRPr="004F0EC9">
        <w:t xml:space="preserve"> </w:t>
      </w:r>
      <w:r w:rsidRPr="004F0EC9">
        <w:rPr>
          <w:rFonts w:ascii="Times New Roman" w:hAnsi="Times New Roman"/>
          <w:i w:val="0"/>
          <w:sz w:val="24"/>
          <w:szCs w:val="24"/>
        </w:rPr>
        <w:t>Допълнително, за да са допустими направените разходи, цената за тях следва да е пазарна, за доказване на което при отчитане крайните ползватели на помощта следва да представят не по-малко от 2 (две) съпоставими оферти, пазарно проучване или друго доказателство (че цената е пазарна) за съответната отчетената услуга/ доставка на суровини, материали или консумативи.</w:t>
      </w:r>
    </w:p>
    <w:p w14:paraId="50A8FD4E" w14:textId="77777777" w:rsidR="00CC2F31" w:rsidRPr="00CC2F31" w:rsidRDefault="00CC2F31" w:rsidP="00B46ACE">
      <w:pPr>
        <w:pBdr>
          <w:top w:val="single" w:sz="4" w:space="1" w:color="auto"/>
          <w:left w:val="single" w:sz="4" w:space="0" w:color="auto"/>
          <w:bottom w:val="single" w:sz="4" w:space="1" w:color="auto"/>
          <w:right w:val="single" w:sz="4" w:space="4" w:color="auto"/>
        </w:pBdr>
        <w:spacing w:after="120" w:line="240" w:lineRule="auto"/>
        <w:ind w:firstLine="708"/>
        <w:jc w:val="both"/>
        <w:rPr>
          <w:rFonts w:ascii="Times New Roman" w:hAnsi="Times New Roman"/>
          <w:i w:val="0"/>
          <w:iCs w:val="0"/>
          <w:sz w:val="24"/>
          <w:szCs w:val="24"/>
        </w:rPr>
      </w:pPr>
      <w:r w:rsidRPr="00CC2F31">
        <w:rPr>
          <w:rFonts w:ascii="Times New Roman" w:hAnsi="Times New Roman"/>
          <w:b/>
          <w:i w:val="0"/>
          <w:iCs w:val="0"/>
          <w:sz w:val="24"/>
          <w:szCs w:val="24"/>
        </w:rPr>
        <w:t xml:space="preserve">Важно: </w:t>
      </w:r>
      <w:r w:rsidRPr="00CC2F31">
        <w:rPr>
          <w:rFonts w:ascii="Times New Roman" w:hAnsi="Times New Roman"/>
          <w:i w:val="0"/>
          <w:iCs w:val="0"/>
          <w:sz w:val="24"/>
          <w:szCs w:val="24"/>
        </w:rPr>
        <w:t>Цената за разходите, направени в периода от 01.02.2020 г. до обявяване на процедурата следва да е пазарна. В случай на съмнение за завишение на направените разходи от пазарните цени, МТИТС си запазва правото да извърши допълнителна проверка и да откаже възстановяване на същите.</w:t>
      </w:r>
    </w:p>
    <w:p w14:paraId="7E0A6C21" w14:textId="77777777" w:rsidR="00CC2F31" w:rsidRPr="00CC2F31" w:rsidRDefault="00CC2F31" w:rsidP="00CC2F31">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i w:val="0"/>
          <w:sz w:val="24"/>
          <w:szCs w:val="24"/>
        </w:rPr>
      </w:pPr>
      <w:r w:rsidRPr="00CC2F31">
        <w:rPr>
          <w:rFonts w:ascii="Times New Roman" w:hAnsi="Times New Roman"/>
          <w:b/>
          <w:i w:val="0"/>
          <w:sz w:val="24"/>
          <w:szCs w:val="24"/>
        </w:rPr>
        <w:t>Б. РАЗХОДИ ИЗВЪРШЕНИ В ПЕРИОДА СЛЕД ОБЯВЯВАНЕ НА ПРОЦЕДУРАТА</w:t>
      </w:r>
    </w:p>
    <w:p w14:paraId="70E3232C" w14:textId="77777777" w:rsidR="00CC2F31" w:rsidRPr="00CC2F31" w:rsidRDefault="00CC2F31" w:rsidP="00B46ACE">
      <w:pPr>
        <w:pBdr>
          <w:top w:val="single" w:sz="4" w:space="1" w:color="auto"/>
          <w:left w:val="single" w:sz="4" w:space="0" w:color="auto"/>
          <w:bottom w:val="single" w:sz="4" w:space="1" w:color="auto"/>
          <w:right w:val="single" w:sz="4" w:space="4" w:color="auto"/>
        </w:pBdr>
        <w:spacing w:after="120" w:line="240" w:lineRule="auto"/>
        <w:ind w:firstLine="708"/>
        <w:jc w:val="both"/>
        <w:rPr>
          <w:rFonts w:ascii="Times New Roman" w:hAnsi="Times New Roman"/>
          <w:i w:val="0"/>
          <w:sz w:val="24"/>
          <w:szCs w:val="24"/>
        </w:rPr>
      </w:pPr>
      <w:r w:rsidRPr="00CC2F31">
        <w:rPr>
          <w:rFonts w:ascii="Times New Roman" w:hAnsi="Times New Roman"/>
          <w:b/>
          <w:i w:val="0"/>
          <w:sz w:val="24"/>
          <w:szCs w:val="24"/>
        </w:rPr>
        <w:t xml:space="preserve">1. </w:t>
      </w:r>
      <w:r w:rsidRPr="00CC2F31">
        <w:rPr>
          <w:rFonts w:ascii="Times New Roman" w:hAnsi="Times New Roman"/>
          <w:i w:val="0"/>
          <w:sz w:val="24"/>
          <w:szCs w:val="24"/>
        </w:rPr>
        <w:t>Бенефициентите следва да прилагат задължително процедурата за определяне на изпълнител, чрез избор с „Публична покана“ съгласно условията и реда, предвидени</w:t>
      </w:r>
      <w:r w:rsidR="00611B25">
        <w:rPr>
          <w:rFonts w:ascii="Times New Roman" w:hAnsi="Times New Roman"/>
          <w:i w:val="0"/>
          <w:sz w:val="24"/>
          <w:szCs w:val="24"/>
        </w:rPr>
        <w:t xml:space="preserve"> в </w:t>
      </w:r>
      <w:r w:rsidR="00611B25">
        <w:rPr>
          <w:rFonts w:ascii="Times New Roman" w:hAnsi="Times New Roman"/>
          <w:i w:val="0"/>
          <w:sz w:val="24"/>
          <w:szCs w:val="24"/>
        </w:rPr>
        <w:lastRenderedPageBreak/>
        <w:t>ЗУСЕСИФ и ПМС № 160/01.07.2016 г.</w:t>
      </w:r>
      <w:r w:rsidRPr="00CC2F31">
        <w:rPr>
          <w:rFonts w:ascii="Times New Roman" w:hAnsi="Times New Roman"/>
          <w:i w:val="0"/>
          <w:sz w:val="24"/>
          <w:szCs w:val="24"/>
        </w:rPr>
        <w:t>., когато размерът на безвъзмездната финансова помощ е по-голям от 50 на сто от общата сума на одобрения проект и прогнозната стойност за:</w:t>
      </w:r>
    </w:p>
    <w:p w14:paraId="54C9527C" w14:textId="77777777" w:rsidR="00CC2F31" w:rsidRPr="00CC2F31" w:rsidRDefault="00CC2F31" w:rsidP="00CC2F31">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i w:val="0"/>
          <w:sz w:val="24"/>
          <w:szCs w:val="24"/>
        </w:rPr>
      </w:pPr>
      <w:r w:rsidRPr="00CC2F31">
        <w:rPr>
          <w:rFonts w:ascii="Times New Roman" w:hAnsi="Times New Roman"/>
          <w:i w:val="0"/>
          <w:sz w:val="24"/>
          <w:szCs w:val="24"/>
        </w:rPr>
        <w:t xml:space="preserve">- строителство, в т.ч. съфинансирането от страна бенефициент, без данък върху добавената стойност, е равна или по-висока от 50 000 лв., и </w:t>
      </w:r>
    </w:p>
    <w:p w14:paraId="4A6E307E" w14:textId="77777777" w:rsidR="00CC2F31" w:rsidRPr="00CC2F31" w:rsidRDefault="00CC2F31" w:rsidP="00CC2F31">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i w:val="0"/>
          <w:sz w:val="24"/>
          <w:szCs w:val="24"/>
        </w:rPr>
      </w:pPr>
      <w:r w:rsidRPr="00CC2F31">
        <w:rPr>
          <w:rFonts w:ascii="Times New Roman" w:hAnsi="Times New Roman"/>
          <w:i w:val="0"/>
          <w:sz w:val="24"/>
          <w:szCs w:val="24"/>
        </w:rPr>
        <w:t>- доставки или услуги, в т.ч. съфинансирането от страна на бенефициент, без данък върху добавената стойност, е равна или по-висока от 30 000 лв.</w:t>
      </w:r>
    </w:p>
    <w:p w14:paraId="00473CA0" w14:textId="77777777" w:rsidR="00CC2F31" w:rsidRPr="00CC2F31" w:rsidRDefault="00CC2F31" w:rsidP="00CC2F31">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i w:val="0"/>
          <w:sz w:val="24"/>
          <w:szCs w:val="24"/>
        </w:rPr>
      </w:pPr>
    </w:p>
    <w:p w14:paraId="47ED7A5A" w14:textId="77777777" w:rsidR="00CC2F31" w:rsidRPr="00CC2F31" w:rsidRDefault="00CC2F31" w:rsidP="00B46ACE">
      <w:pPr>
        <w:pBdr>
          <w:top w:val="single" w:sz="4" w:space="1" w:color="auto"/>
          <w:left w:val="single" w:sz="4" w:space="0" w:color="auto"/>
          <w:bottom w:val="single" w:sz="4" w:space="1" w:color="auto"/>
          <w:right w:val="single" w:sz="4" w:space="4" w:color="auto"/>
        </w:pBdr>
        <w:spacing w:after="120" w:line="240" w:lineRule="auto"/>
        <w:ind w:firstLine="708"/>
        <w:jc w:val="both"/>
        <w:rPr>
          <w:rFonts w:ascii="Times New Roman" w:hAnsi="Times New Roman"/>
          <w:b/>
          <w:i w:val="0"/>
          <w:iCs w:val="0"/>
          <w:sz w:val="24"/>
          <w:szCs w:val="24"/>
        </w:rPr>
      </w:pPr>
      <w:r w:rsidRPr="00CC2F31">
        <w:rPr>
          <w:rFonts w:ascii="Times New Roman" w:hAnsi="Times New Roman"/>
          <w:i w:val="0"/>
          <w:sz w:val="24"/>
          <w:szCs w:val="24"/>
        </w:rPr>
        <w:t xml:space="preserve">Редът за избор на изпълнител съгласно разпоредбите на ЗУСЕСИФ и </w:t>
      </w:r>
      <w:r w:rsidR="00611B25">
        <w:rPr>
          <w:rFonts w:ascii="Times New Roman" w:hAnsi="Times New Roman"/>
          <w:i w:val="0"/>
          <w:sz w:val="24"/>
          <w:szCs w:val="24"/>
        </w:rPr>
        <w:t xml:space="preserve">ПМС № 160/01.07.2016 </w:t>
      </w:r>
      <w:r w:rsidRPr="00CC2F31">
        <w:rPr>
          <w:rFonts w:ascii="Times New Roman" w:hAnsi="Times New Roman"/>
          <w:i w:val="0"/>
          <w:sz w:val="24"/>
          <w:szCs w:val="24"/>
        </w:rPr>
        <w:t>г.,</w:t>
      </w:r>
      <w:r w:rsidRPr="00CC2F31">
        <w:rPr>
          <w:rFonts w:ascii="Times New Roman" w:hAnsi="Times New Roman"/>
          <w:b/>
          <w:i w:val="0"/>
          <w:sz w:val="24"/>
          <w:szCs w:val="24"/>
        </w:rPr>
        <w:t xml:space="preserve"> чрез публична покана, </w:t>
      </w:r>
      <w:r w:rsidRPr="00CC2F31">
        <w:rPr>
          <w:rFonts w:ascii="Times New Roman" w:hAnsi="Times New Roman"/>
          <w:i w:val="0"/>
          <w:sz w:val="24"/>
          <w:szCs w:val="24"/>
        </w:rPr>
        <w:t xml:space="preserve">е приложим за крайните ползватели на помощта </w:t>
      </w:r>
      <w:r w:rsidRPr="00CC2F31">
        <w:rPr>
          <w:rFonts w:ascii="Times New Roman" w:hAnsi="Times New Roman"/>
          <w:b/>
          <w:i w:val="0"/>
          <w:sz w:val="24"/>
          <w:szCs w:val="24"/>
        </w:rPr>
        <w:t>за разходите, извършени в периода след обявяване на схемата. Изискването не се прилага за разходите за наем и възнаграждения.</w:t>
      </w:r>
    </w:p>
    <w:p w14:paraId="7C7B9952" w14:textId="77777777" w:rsidR="00CC2F31" w:rsidRDefault="00CC2F31" w:rsidP="00B46ACE">
      <w:pPr>
        <w:pBdr>
          <w:top w:val="single" w:sz="4" w:space="1" w:color="auto"/>
          <w:left w:val="single" w:sz="4" w:space="0" w:color="auto"/>
          <w:bottom w:val="single" w:sz="4" w:space="1" w:color="auto"/>
          <w:right w:val="single" w:sz="4" w:space="4" w:color="auto"/>
        </w:pBdr>
        <w:spacing w:after="120" w:line="240" w:lineRule="auto"/>
        <w:ind w:firstLine="708"/>
        <w:jc w:val="both"/>
        <w:rPr>
          <w:rFonts w:ascii="Times New Roman" w:hAnsi="Times New Roman"/>
          <w:b/>
          <w:i w:val="0"/>
          <w:sz w:val="24"/>
          <w:szCs w:val="24"/>
        </w:rPr>
      </w:pPr>
      <w:r w:rsidRPr="00CC2F31">
        <w:rPr>
          <w:rFonts w:ascii="Times New Roman" w:hAnsi="Times New Roman"/>
          <w:b/>
          <w:i w:val="0"/>
          <w:sz w:val="24"/>
          <w:szCs w:val="24"/>
        </w:rPr>
        <w:t xml:space="preserve">Важно: </w:t>
      </w:r>
      <w:r w:rsidRPr="00B46ACE">
        <w:rPr>
          <w:rFonts w:ascii="Times New Roman" w:hAnsi="Times New Roman"/>
          <w:i w:val="0"/>
          <w:sz w:val="24"/>
          <w:szCs w:val="24"/>
        </w:rPr>
        <w:t>В случай че общата стойност на заявените разходи (за доставки или услуги с идентичен или сходен предмет), които обхващат периода преди обявяване на схемата и периода след това, надвишават регламентираните прагове, крайният ползвател на помощта/бенефициентът следва да проведе избор на изпълнител с „Публична покана“. Процедурата се провежда само за стойността на разходите, заявени за периода от обявяване на схемата до приключване изпълнението на проекта</w:t>
      </w:r>
      <w:r w:rsidRPr="00CC2F31">
        <w:rPr>
          <w:rFonts w:ascii="Times New Roman" w:hAnsi="Times New Roman"/>
          <w:b/>
          <w:i w:val="0"/>
          <w:sz w:val="24"/>
          <w:szCs w:val="24"/>
        </w:rPr>
        <w:t>.</w:t>
      </w:r>
    </w:p>
    <w:p w14:paraId="2CB5EA15" w14:textId="77777777" w:rsidR="000D6EC9" w:rsidRPr="00CC2F31" w:rsidRDefault="000D6EC9" w:rsidP="00B46ACE">
      <w:pPr>
        <w:pBdr>
          <w:top w:val="single" w:sz="4" w:space="1" w:color="auto"/>
          <w:left w:val="single" w:sz="4" w:space="0" w:color="auto"/>
          <w:bottom w:val="single" w:sz="4" w:space="1" w:color="auto"/>
          <w:right w:val="single" w:sz="4" w:space="4" w:color="auto"/>
        </w:pBdr>
        <w:spacing w:after="120" w:line="240" w:lineRule="auto"/>
        <w:ind w:firstLine="708"/>
        <w:jc w:val="both"/>
        <w:rPr>
          <w:rFonts w:ascii="Times New Roman" w:hAnsi="Times New Roman"/>
          <w:sz w:val="24"/>
          <w:szCs w:val="24"/>
        </w:rPr>
      </w:pPr>
      <w:r w:rsidRPr="00CC2F31">
        <w:rPr>
          <w:rFonts w:ascii="Times New Roman" w:hAnsi="Times New Roman"/>
          <w:b/>
          <w:i w:val="0"/>
          <w:sz w:val="24"/>
          <w:szCs w:val="24"/>
        </w:rPr>
        <w:t xml:space="preserve">2. </w:t>
      </w:r>
      <w:r w:rsidRPr="00CC2F31">
        <w:rPr>
          <w:rFonts w:ascii="Times New Roman" w:hAnsi="Times New Roman"/>
          <w:i w:val="0"/>
          <w:sz w:val="24"/>
          <w:szCs w:val="24"/>
        </w:rPr>
        <w:t xml:space="preserve">Когато общата стойност на заявените разходи попада под регламентираните прагове и ще бъдат извършени в периода </w:t>
      </w:r>
      <w:r w:rsidRPr="00CC2F31">
        <w:rPr>
          <w:rFonts w:ascii="Times New Roman" w:hAnsi="Times New Roman"/>
          <w:b/>
          <w:i w:val="0"/>
          <w:sz w:val="24"/>
          <w:szCs w:val="24"/>
        </w:rPr>
        <w:t xml:space="preserve">след сключване на </w:t>
      </w:r>
      <w:r>
        <w:rPr>
          <w:rFonts w:ascii="Times New Roman" w:hAnsi="Times New Roman"/>
          <w:b/>
          <w:i w:val="0"/>
          <w:sz w:val="24"/>
          <w:szCs w:val="24"/>
        </w:rPr>
        <w:t>ДБФП</w:t>
      </w:r>
      <w:r w:rsidRPr="00CC2F31">
        <w:rPr>
          <w:rFonts w:ascii="Times New Roman" w:hAnsi="Times New Roman"/>
          <w:i w:val="0"/>
          <w:sz w:val="24"/>
          <w:szCs w:val="24"/>
        </w:rPr>
        <w:t xml:space="preserve">, бенефициентите следва да представят </w:t>
      </w:r>
      <w:r w:rsidRPr="00CC2F31">
        <w:rPr>
          <w:rFonts w:ascii="Times New Roman" w:hAnsi="Times New Roman"/>
          <w:b/>
          <w:i w:val="0"/>
          <w:sz w:val="24"/>
          <w:szCs w:val="24"/>
        </w:rPr>
        <w:t xml:space="preserve">две съпоставими оферти, пазарно проучване или друго доказателство (че цената е пазарна) </w:t>
      </w:r>
      <w:r w:rsidRPr="00CC2F31">
        <w:rPr>
          <w:rFonts w:ascii="Times New Roman" w:hAnsi="Times New Roman"/>
          <w:i w:val="0"/>
          <w:sz w:val="24"/>
          <w:szCs w:val="24"/>
        </w:rPr>
        <w:t>за съответната отчетената услуга/ доставка на суровини, материали или консумативи.</w:t>
      </w:r>
    </w:p>
    <w:p w14:paraId="59E1F4E1" w14:textId="77777777" w:rsidR="004B25B1" w:rsidRDefault="004B25B1" w:rsidP="0076127A">
      <w:pPr>
        <w:spacing w:after="120"/>
        <w:jc w:val="both"/>
        <w:rPr>
          <w:rFonts w:ascii="Times New Roman" w:hAnsi="Times New Roman"/>
          <w:b/>
          <w:i w:val="0"/>
          <w:sz w:val="24"/>
          <w:szCs w:val="24"/>
        </w:rPr>
      </w:pPr>
    </w:p>
    <w:p w14:paraId="4C7C3FFE" w14:textId="77777777" w:rsidR="004B25B1" w:rsidRPr="00BF0387" w:rsidRDefault="006406D8" w:rsidP="004B25B1">
      <w:pPr>
        <w:pBdr>
          <w:top w:val="single" w:sz="4" w:space="0" w:color="C0504D"/>
          <w:left w:val="single" w:sz="48" w:space="2" w:color="C0504D"/>
          <w:bottom w:val="single" w:sz="4" w:space="0" w:color="C0504D"/>
          <w:right w:val="single" w:sz="4" w:space="4" w:color="C0504D"/>
        </w:pBdr>
        <w:tabs>
          <w:tab w:val="left" w:pos="700"/>
          <w:tab w:val="left" w:pos="1106"/>
        </w:tabs>
        <w:spacing w:before="360" w:beforeAutospacing="1" w:after="360" w:afterAutospacing="1" w:line="268" w:lineRule="auto"/>
        <w:contextualSpacing/>
        <w:jc w:val="both"/>
        <w:outlineLvl w:val="0"/>
        <w:rPr>
          <w:rFonts w:ascii="Times New Roman" w:hAnsi="Times New Roman"/>
          <w:b/>
          <w:bCs/>
          <w:i w:val="0"/>
          <w:iCs w:val="0"/>
          <w:caps/>
          <w:sz w:val="24"/>
          <w:szCs w:val="24"/>
        </w:rPr>
      </w:pPr>
      <w:r>
        <w:rPr>
          <w:rFonts w:ascii="Times New Roman" w:hAnsi="Times New Roman"/>
          <w:b/>
          <w:bCs/>
          <w:i w:val="0"/>
          <w:iCs w:val="0"/>
          <w:caps/>
          <w:sz w:val="24"/>
          <w:szCs w:val="24"/>
        </w:rPr>
        <w:t>3</w:t>
      </w:r>
      <w:r w:rsidR="004B25B1">
        <w:rPr>
          <w:rFonts w:ascii="Times New Roman" w:hAnsi="Times New Roman"/>
          <w:b/>
          <w:bCs/>
          <w:i w:val="0"/>
          <w:iCs w:val="0"/>
          <w:caps/>
          <w:sz w:val="24"/>
          <w:szCs w:val="24"/>
        </w:rPr>
        <w:t>. ИЗБОР НА ИЗПЪЛНИТЕЛ ПО РЕДА НА пмс № 160/01.07.2016 Г. ЧРЕЗ ПУБЛИЧНА ПОКАНА</w:t>
      </w:r>
    </w:p>
    <w:p w14:paraId="549060E1" w14:textId="77777777" w:rsidR="0076127A" w:rsidRDefault="0076127A" w:rsidP="0076127A">
      <w:pPr>
        <w:spacing w:after="120"/>
        <w:jc w:val="both"/>
        <w:rPr>
          <w:rFonts w:ascii="Times New Roman" w:hAnsi="Times New Roman"/>
          <w:sz w:val="24"/>
          <w:szCs w:val="24"/>
        </w:rPr>
      </w:pPr>
    </w:p>
    <w:p w14:paraId="41E173AD" w14:textId="77777777" w:rsidR="0076127A" w:rsidRPr="00663874" w:rsidRDefault="0076127A" w:rsidP="00B46ACE">
      <w:pPr>
        <w:spacing w:after="120"/>
        <w:ind w:firstLine="708"/>
        <w:jc w:val="both"/>
        <w:rPr>
          <w:rFonts w:ascii="Times New Roman" w:hAnsi="Times New Roman"/>
          <w:i w:val="0"/>
          <w:sz w:val="24"/>
          <w:szCs w:val="24"/>
        </w:rPr>
      </w:pPr>
      <w:r>
        <w:rPr>
          <w:rFonts w:ascii="Times New Roman" w:hAnsi="Times New Roman" w:hint="eastAsia"/>
          <w:i w:val="0"/>
          <w:sz w:val="24"/>
          <w:szCs w:val="24"/>
        </w:rPr>
        <w:t xml:space="preserve">След сключване на </w:t>
      </w:r>
      <w:r w:rsidR="00463FDD">
        <w:rPr>
          <w:rFonts w:ascii="Times New Roman" w:hAnsi="Times New Roman" w:hint="eastAsia"/>
          <w:i w:val="0"/>
          <w:sz w:val="24"/>
          <w:szCs w:val="24"/>
        </w:rPr>
        <w:t>ДБФП</w:t>
      </w:r>
      <w:r w:rsidR="00F678A1">
        <w:rPr>
          <w:rFonts w:ascii="Times New Roman" w:hAnsi="Times New Roman" w:hint="eastAsia"/>
          <w:i w:val="0"/>
          <w:sz w:val="24"/>
          <w:szCs w:val="24"/>
        </w:rPr>
        <w:t>, б</w:t>
      </w:r>
      <w:r w:rsidRPr="00663874">
        <w:rPr>
          <w:rFonts w:ascii="Times New Roman" w:hAnsi="Times New Roman" w:hint="eastAsia"/>
          <w:i w:val="0"/>
          <w:sz w:val="24"/>
          <w:szCs w:val="24"/>
        </w:rPr>
        <w:t>енефициентите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мо</w:t>
      </w:r>
      <w:r>
        <w:rPr>
          <w:rFonts w:ascii="Times New Roman" w:hAnsi="Times New Roman" w:hint="eastAsia"/>
          <w:i w:val="0"/>
          <w:sz w:val="24"/>
          <w:szCs w:val="24"/>
        </w:rPr>
        <w:t>гат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да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възлагат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изпълнители</w:t>
      </w:r>
      <w:r w:rsidRPr="00663874">
        <w:rPr>
          <w:rFonts w:ascii="Times New Roman" w:hAnsi="Times New Roman"/>
          <w:i w:val="0"/>
          <w:sz w:val="24"/>
          <w:szCs w:val="24"/>
        </w:rPr>
        <w:t xml:space="preserve"> - </w:t>
      </w:r>
      <w:r w:rsidRPr="00663874">
        <w:rPr>
          <w:rFonts w:ascii="Times New Roman" w:hAnsi="Times New Roman" w:hint="eastAsia"/>
          <w:i w:val="0"/>
          <w:sz w:val="24"/>
          <w:szCs w:val="24"/>
        </w:rPr>
        <w:t>външни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за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тях</w:t>
      </w:r>
      <w:r w:rsidRPr="00663874">
        <w:rPr>
          <w:rFonts w:ascii="Times New Roman" w:hAnsi="Times New Roman"/>
          <w:i w:val="0"/>
          <w:sz w:val="24"/>
          <w:szCs w:val="24"/>
        </w:rPr>
        <w:t xml:space="preserve"> </w:t>
      </w:r>
      <w:r w:rsidRPr="00663874">
        <w:rPr>
          <w:rFonts w:ascii="Times New Roman" w:hAnsi="Times New Roman" w:hint="eastAsia"/>
          <w:i w:val="0"/>
          <w:sz w:val="24"/>
          <w:szCs w:val="24"/>
        </w:rPr>
        <w:t>лица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дейности</w:t>
      </w:r>
      <w:r w:rsidRPr="00663874">
        <w:rPr>
          <w:rFonts w:ascii="Times New Roman" w:hAnsi="Times New Roman"/>
          <w:i w:val="0"/>
          <w:sz w:val="24"/>
          <w:szCs w:val="24"/>
        </w:rPr>
        <w:t xml:space="preserve"> </w:t>
      </w:r>
      <w:r>
        <w:rPr>
          <w:rFonts w:ascii="Times New Roman" w:hAnsi="Times New Roman" w:hint="eastAsia"/>
          <w:i w:val="0"/>
          <w:sz w:val="24"/>
          <w:szCs w:val="24"/>
        </w:rPr>
        <w:t>свързани с</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изпълнението</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проекта</w:t>
      </w:r>
      <w:r>
        <w:rPr>
          <w:rFonts w:ascii="Times New Roman" w:hAnsi="Times New Roman"/>
          <w:i w:val="0"/>
          <w:sz w:val="24"/>
          <w:szCs w:val="24"/>
        </w:rPr>
        <w:t xml:space="preserve">. </w:t>
      </w:r>
      <w:r w:rsidRPr="00663874">
        <w:rPr>
          <w:rFonts w:ascii="Times New Roman" w:hAnsi="Times New Roman" w:hint="eastAsia"/>
          <w:i w:val="0"/>
          <w:sz w:val="24"/>
          <w:szCs w:val="24"/>
        </w:rPr>
        <w:t>За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определянето</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изпълнител</w:t>
      </w:r>
      <w:r w:rsidRPr="00663874">
        <w:rPr>
          <w:rFonts w:ascii="Times New Roman" w:hAnsi="Times New Roman"/>
          <w:i w:val="0"/>
          <w:sz w:val="24"/>
          <w:szCs w:val="24"/>
        </w:rPr>
        <w:t xml:space="preserve"> </w:t>
      </w:r>
      <w:r w:rsidRPr="00663874">
        <w:rPr>
          <w:rFonts w:ascii="Times New Roman" w:hAnsi="Times New Roman" w:hint="eastAsia"/>
          <w:i w:val="0"/>
          <w:sz w:val="24"/>
          <w:szCs w:val="24"/>
        </w:rPr>
        <w:t>за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дейностите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w:t>
      </w:r>
      <w:r>
        <w:rPr>
          <w:rFonts w:ascii="Times New Roman" w:hAnsi="Times New Roman"/>
          <w:i w:val="0"/>
          <w:sz w:val="24"/>
          <w:szCs w:val="24"/>
        </w:rPr>
        <w:t xml:space="preserve"> </w:t>
      </w:r>
      <w:r w:rsidRPr="00663874">
        <w:rPr>
          <w:rFonts w:ascii="Times New Roman" w:hAnsi="Times New Roman" w:hint="eastAsia"/>
          <w:i w:val="0"/>
          <w:sz w:val="24"/>
          <w:szCs w:val="24"/>
        </w:rPr>
        <w:t>услуги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w:t>
      </w:r>
      <w:r w:rsidRPr="00663874">
        <w:rPr>
          <w:rFonts w:ascii="Times New Roman" w:hAnsi="Times New Roman"/>
          <w:i w:val="0"/>
          <w:sz w:val="24"/>
          <w:szCs w:val="24"/>
        </w:rPr>
        <w:t>/</w:t>
      </w:r>
      <w:r w:rsidRPr="00663874">
        <w:rPr>
          <w:rFonts w:ascii="Times New Roman" w:hAnsi="Times New Roman" w:hint="eastAsia"/>
          <w:i w:val="0"/>
          <w:sz w:val="24"/>
          <w:szCs w:val="24"/>
        </w:rPr>
        <w:t>или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доставки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стоки</w:t>
      </w:r>
      <w:r w:rsidRPr="00663874">
        <w:rPr>
          <w:rFonts w:ascii="Times New Roman" w:hAnsi="Times New Roman"/>
          <w:i w:val="0"/>
          <w:sz w:val="24"/>
          <w:szCs w:val="24"/>
        </w:rPr>
        <w:t xml:space="preserve"> - </w:t>
      </w:r>
      <w:r w:rsidRPr="00663874">
        <w:rPr>
          <w:rFonts w:ascii="Times New Roman" w:hAnsi="Times New Roman" w:hint="eastAsia"/>
          <w:i w:val="0"/>
          <w:sz w:val="24"/>
          <w:szCs w:val="24"/>
        </w:rPr>
        <w:t>обект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обществена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поръчка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смисъла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 </w:t>
      </w:r>
      <w:bookmarkStart w:id="1156" w:name="ref_20335702"/>
      <w:bookmarkEnd w:id="1156"/>
      <w:r w:rsidRPr="00663874">
        <w:rPr>
          <w:rFonts w:ascii="Times New Roman" w:hAnsi="Times New Roman" w:hint="eastAsia"/>
          <w:i w:val="0"/>
          <w:sz w:val="24"/>
          <w:szCs w:val="24"/>
        </w:rPr>
        <w:t>Закона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за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обществените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поръчки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прилагат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правилата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предвидени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в</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ПМС</w:t>
      </w:r>
      <w:r w:rsidRPr="00663874">
        <w:rPr>
          <w:rFonts w:ascii="Times New Roman" w:hAnsi="Times New Roman"/>
          <w:i w:val="0"/>
          <w:sz w:val="24"/>
          <w:szCs w:val="24"/>
        </w:rPr>
        <w:t xml:space="preserve"> </w:t>
      </w:r>
      <w:r>
        <w:rPr>
          <w:rFonts w:ascii="Times New Roman" w:hAnsi="Times New Roman"/>
          <w:i w:val="0"/>
          <w:sz w:val="24"/>
          <w:szCs w:val="24"/>
        </w:rPr>
        <w:t>№ 160/01.07.2016 г.</w:t>
      </w:r>
      <w:r w:rsidRPr="00663874">
        <w:rPr>
          <w:rFonts w:ascii="Times New Roman" w:hAnsi="Times New Roman"/>
          <w:i w:val="0"/>
          <w:sz w:val="24"/>
          <w:szCs w:val="24"/>
        </w:rPr>
        <w:t xml:space="preserve">, </w:t>
      </w:r>
      <w:r w:rsidRPr="00663874">
        <w:rPr>
          <w:rFonts w:ascii="Times New Roman" w:hAnsi="Times New Roman" w:hint="eastAsia"/>
          <w:i w:val="0"/>
          <w:sz w:val="24"/>
          <w:szCs w:val="24"/>
        </w:rPr>
        <w:t>тъй</w:t>
      </w:r>
      <w:r w:rsidRPr="00663874">
        <w:rPr>
          <w:rFonts w:ascii="Times New Roman" w:hAnsi="Times New Roman"/>
          <w:i w:val="0"/>
          <w:sz w:val="24"/>
          <w:szCs w:val="24"/>
        </w:rPr>
        <w:t xml:space="preserve"> </w:t>
      </w:r>
      <w:r w:rsidRPr="00663874">
        <w:rPr>
          <w:rFonts w:ascii="Times New Roman" w:hAnsi="Times New Roman" w:hint="eastAsia"/>
          <w:i w:val="0"/>
          <w:sz w:val="24"/>
          <w:szCs w:val="24"/>
        </w:rPr>
        <w:t>като</w:t>
      </w:r>
      <w:r w:rsidRPr="00663874">
        <w:rPr>
          <w:rFonts w:ascii="Times New Roman" w:hAnsi="Times New Roman"/>
          <w:i w:val="0"/>
          <w:sz w:val="24"/>
          <w:szCs w:val="24"/>
        </w:rPr>
        <w:t xml:space="preserve"> </w:t>
      </w:r>
      <w:r w:rsidRPr="00663874">
        <w:rPr>
          <w:rFonts w:ascii="Times New Roman" w:hAnsi="Times New Roman" w:hint="eastAsia"/>
          <w:i w:val="0"/>
          <w:sz w:val="24"/>
          <w:szCs w:val="24"/>
        </w:rPr>
        <w:t>бенефициентът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възложител</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смисъла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 </w:t>
      </w:r>
      <w:bookmarkStart w:id="1157" w:name="ref_20335704"/>
      <w:bookmarkEnd w:id="1157"/>
      <w:r w:rsidRPr="00663874">
        <w:rPr>
          <w:rFonts w:ascii="Times New Roman" w:hAnsi="Times New Roman" w:hint="eastAsia"/>
          <w:i w:val="0"/>
          <w:sz w:val="24"/>
          <w:szCs w:val="24"/>
        </w:rPr>
        <w:t>Закона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за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обществените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поръчки</w:t>
      </w:r>
      <w:r w:rsidRPr="00663874">
        <w:rPr>
          <w:rFonts w:ascii="Times New Roman" w:hAnsi="Times New Roman"/>
          <w:i w:val="0"/>
          <w:sz w:val="24"/>
          <w:szCs w:val="24"/>
        </w:rPr>
        <w:t>.</w:t>
      </w:r>
    </w:p>
    <w:p w14:paraId="011F88D2" w14:textId="77777777" w:rsidR="0076127A" w:rsidRPr="00663874" w:rsidRDefault="0076127A" w:rsidP="0076127A">
      <w:pPr>
        <w:numPr>
          <w:ilvl w:val="0"/>
          <w:numId w:val="16"/>
        </w:numPr>
        <w:spacing w:after="0"/>
        <w:jc w:val="both"/>
        <w:rPr>
          <w:rFonts w:ascii="Times New Roman" w:hAnsi="Times New Roman"/>
          <w:i w:val="0"/>
          <w:sz w:val="24"/>
          <w:szCs w:val="24"/>
        </w:rPr>
      </w:pPr>
      <w:r w:rsidRPr="00663874">
        <w:rPr>
          <w:rFonts w:ascii="Times New Roman" w:hAnsi="Times New Roman" w:hint="eastAsia"/>
          <w:i w:val="0"/>
          <w:sz w:val="24"/>
          <w:szCs w:val="24"/>
        </w:rPr>
        <w:t>Бенефициентите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помощта определят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изпълнител</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след</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провеждане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процедура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за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избор</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публична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покана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спазване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принципите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свободна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лоялна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конкуренция</w:t>
      </w:r>
      <w:r w:rsidRPr="00663874">
        <w:rPr>
          <w:rFonts w:ascii="Times New Roman" w:hAnsi="Times New Roman"/>
          <w:i w:val="0"/>
          <w:sz w:val="24"/>
          <w:szCs w:val="24"/>
        </w:rPr>
        <w:t xml:space="preserve">, </w:t>
      </w:r>
      <w:r w:rsidRPr="00663874">
        <w:rPr>
          <w:rFonts w:ascii="Times New Roman" w:hAnsi="Times New Roman" w:hint="eastAsia"/>
          <w:i w:val="0"/>
          <w:sz w:val="24"/>
          <w:szCs w:val="24"/>
        </w:rPr>
        <w:t>равнопоставеност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недопускане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дискриминация</w:t>
      </w:r>
      <w:r w:rsidRPr="00663874">
        <w:rPr>
          <w:rFonts w:ascii="Times New Roman" w:hAnsi="Times New Roman"/>
          <w:i w:val="0"/>
          <w:sz w:val="24"/>
          <w:szCs w:val="24"/>
        </w:rPr>
        <w:t>.</w:t>
      </w:r>
    </w:p>
    <w:p w14:paraId="31D09304" w14:textId="77777777" w:rsidR="0076127A" w:rsidRPr="00663874" w:rsidRDefault="0076127A" w:rsidP="0076127A">
      <w:pPr>
        <w:numPr>
          <w:ilvl w:val="0"/>
          <w:numId w:val="16"/>
        </w:numPr>
        <w:spacing w:after="0"/>
        <w:jc w:val="both"/>
        <w:rPr>
          <w:rFonts w:ascii="Times New Roman" w:hAnsi="Times New Roman"/>
          <w:i w:val="0"/>
          <w:sz w:val="24"/>
          <w:szCs w:val="24"/>
        </w:rPr>
      </w:pPr>
      <w:r w:rsidRPr="00663874">
        <w:rPr>
          <w:rFonts w:ascii="Times New Roman" w:hAnsi="Times New Roman" w:hint="eastAsia"/>
          <w:i w:val="0"/>
          <w:sz w:val="24"/>
          <w:szCs w:val="24"/>
        </w:rPr>
        <w:t>Процедура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за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избор</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публична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покана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провежда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когато</w:t>
      </w:r>
      <w:r w:rsidRPr="00663874">
        <w:rPr>
          <w:rFonts w:ascii="Times New Roman" w:hAnsi="Times New Roman"/>
          <w:i w:val="0"/>
          <w:sz w:val="24"/>
          <w:szCs w:val="24"/>
        </w:rPr>
        <w:t xml:space="preserve"> </w:t>
      </w:r>
      <w:r w:rsidRPr="00663874">
        <w:rPr>
          <w:rFonts w:ascii="Times New Roman" w:hAnsi="Times New Roman" w:hint="eastAsia"/>
          <w:i w:val="0"/>
          <w:sz w:val="24"/>
          <w:szCs w:val="24"/>
        </w:rPr>
        <w:t>размерът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предоставената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безвъзмездна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финансова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помощ</w:t>
      </w:r>
      <w:r w:rsidRPr="00663874">
        <w:rPr>
          <w:rFonts w:ascii="Times New Roman" w:hAnsi="Times New Roman"/>
          <w:i w:val="0"/>
          <w:sz w:val="24"/>
          <w:szCs w:val="24"/>
        </w:rPr>
        <w:t xml:space="preserve"> </w:t>
      </w:r>
      <w:r w:rsidRPr="00663874">
        <w:rPr>
          <w:rFonts w:ascii="Times New Roman" w:hAnsi="Times New Roman" w:hint="eastAsia"/>
          <w:i w:val="0"/>
          <w:sz w:val="24"/>
          <w:szCs w:val="24"/>
        </w:rPr>
        <w:t>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w:t>
      </w:r>
      <w:r w:rsidRPr="00663874">
        <w:rPr>
          <w:rFonts w:ascii="Times New Roman" w:hAnsi="Times New Roman"/>
          <w:i w:val="0"/>
          <w:sz w:val="24"/>
          <w:szCs w:val="24"/>
        </w:rPr>
        <w:t>-</w:t>
      </w:r>
      <w:r w:rsidRPr="00663874">
        <w:rPr>
          <w:rFonts w:ascii="Times New Roman" w:hAnsi="Times New Roman" w:hint="eastAsia"/>
          <w:i w:val="0"/>
          <w:sz w:val="24"/>
          <w:szCs w:val="24"/>
        </w:rPr>
        <w:t>голям</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от</w:t>
      </w:r>
      <w:r w:rsidRPr="00663874">
        <w:rPr>
          <w:rFonts w:ascii="Times New Roman" w:hAnsi="Times New Roman"/>
          <w:i w:val="0"/>
          <w:sz w:val="24"/>
          <w:szCs w:val="24"/>
        </w:rPr>
        <w:t xml:space="preserve"> 50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сто</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общата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сума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одобрения</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проект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прогнозната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стойност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за</w:t>
      </w:r>
      <w:r>
        <w:rPr>
          <w:rFonts w:ascii="Times New Roman" w:hAnsi="Times New Roman"/>
          <w:i w:val="0"/>
          <w:sz w:val="24"/>
          <w:szCs w:val="24"/>
        </w:rPr>
        <w:t xml:space="preserve"> </w:t>
      </w:r>
      <w:r w:rsidRPr="00663874">
        <w:rPr>
          <w:rFonts w:ascii="Times New Roman" w:hAnsi="Times New Roman" w:hint="eastAsia"/>
          <w:i w:val="0"/>
          <w:sz w:val="24"/>
          <w:szCs w:val="24"/>
        </w:rPr>
        <w:t>доставки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или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услуги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в</w:t>
      </w:r>
      <w:r w:rsidRPr="00663874">
        <w:rPr>
          <w:rFonts w:ascii="Times New Roman" w:hAnsi="Times New Roman"/>
          <w:i w:val="0"/>
          <w:sz w:val="24"/>
          <w:szCs w:val="24"/>
        </w:rPr>
        <w:t xml:space="preserve"> </w:t>
      </w:r>
      <w:r w:rsidRPr="00663874">
        <w:rPr>
          <w:rFonts w:ascii="Times New Roman" w:hAnsi="Times New Roman" w:hint="eastAsia"/>
          <w:i w:val="0"/>
          <w:sz w:val="24"/>
          <w:szCs w:val="24"/>
        </w:rPr>
        <w:t>т</w:t>
      </w:r>
      <w:r w:rsidRPr="00663874">
        <w:rPr>
          <w:rFonts w:ascii="Times New Roman" w:hAnsi="Times New Roman"/>
          <w:i w:val="0"/>
          <w:sz w:val="24"/>
          <w:szCs w:val="24"/>
        </w:rPr>
        <w:t>.</w:t>
      </w:r>
      <w:r w:rsidRPr="00663874">
        <w:rPr>
          <w:rFonts w:ascii="Times New Roman" w:hAnsi="Times New Roman" w:hint="eastAsia"/>
          <w:i w:val="0"/>
          <w:sz w:val="24"/>
          <w:szCs w:val="24"/>
        </w:rPr>
        <w:t>ч</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съфинансирането</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страна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lastRenderedPageBreak/>
        <w:t>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бенефициента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без</w:t>
      </w:r>
      <w:r w:rsidRPr="00663874">
        <w:rPr>
          <w:rFonts w:ascii="Times New Roman" w:hAnsi="Times New Roman"/>
          <w:i w:val="0"/>
          <w:sz w:val="24"/>
          <w:szCs w:val="24"/>
        </w:rPr>
        <w:t xml:space="preserve"> </w:t>
      </w:r>
      <w:r w:rsidRPr="00663874">
        <w:rPr>
          <w:rFonts w:ascii="Times New Roman" w:hAnsi="Times New Roman" w:hint="eastAsia"/>
          <w:i w:val="0"/>
          <w:sz w:val="24"/>
          <w:szCs w:val="24"/>
        </w:rPr>
        <w:t>данък</w:t>
      </w:r>
      <w:r w:rsidRPr="00663874">
        <w:rPr>
          <w:rFonts w:ascii="Times New Roman" w:hAnsi="Times New Roman"/>
          <w:i w:val="0"/>
          <w:sz w:val="24"/>
          <w:szCs w:val="24"/>
        </w:rPr>
        <w:t xml:space="preserve"> </w:t>
      </w:r>
      <w:r w:rsidRPr="00663874">
        <w:rPr>
          <w:rFonts w:ascii="Times New Roman" w:hAnsi="Times New Roman" w:hint="eastAsia"/>
          <w:i w:val="0"/>
          <w:sz w:val="24"/>
          <w:szCs w:val="24"/>
        </w:rPr>
        <w:t>върху</w:t>
      </w:r>
      <w:r w:rsidRPr="00663874">
        <w:rPr>
          <w:rFonts w:ascii="Times New Roman" w:hAnsi="Times New Roman"/>
          <w:i w:val="0"/>
          <w:sz w:val="24"/>
          <w:szCs w:val="24"/>
        </w:rPr>
        <w:t xml:space="preserve"> </w:t>
      </w:r>
      <w:r w:rsidRPr="00663874">
        <w:rPr>
          <w:rFonts w:ascii="Times New Roman" w:hAnsi="Times New Roman" w:hint="eastAsia"/>
          <w:i w:val="0"/>
          <w:sz w:val="24"/>
          <w:szCs w:val="24"/>
        </w:rPr>
        <w:t>добавената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стойност</w:t>
      </w:r>
      <w:r w:rsidRPr="00663874">
        <w:rPr>
          <w:rFonts w:ascii="Times New Roman" w:hAnsi="Times New Roman"/>
          <w:i w:val="0"/>
          <w:sz w:val="24"/>
          <w:szCs w:val="24"/>
        </w:rPr>
        <w:t xml:space="preserve">, </w:t>
      </w:r>
      <w:r w:rsidRPr="00663874">
        <w:rPr>
          <w:rFonts w:ascii="Times New Roman" w:hAnsi="Times New Roman" w:hint="eastAsia"/>
          <w:i w:val="0"/>
          <w:sz w:val="24"/>
          <w:szCs w:val="24"/>
        </w:rPr>
        <w:t>е</w:t>
      </w:r>
      <w:r w:rsidRPr="00663874">
        <w:rPr>
          <w:rFonts w:ascii="Times New Roman" w:hAnsi="Times New Roman"/>
          <w:i w:val="0"/>
          <w:sz w:val="24"/>
          <w:szCs w:val="24"/>
        </w:rPr>
        <w:t xml:space="preserve"> </w:t>
      </w:r>
      <w:r w:rsidRPr="00663874">
        <w:rPr>
          <w:rFonts w:ascii="Times New Roman" w:hAnsi="Times New Roman" w:hint="eastAsia"/>
          <w:i w:val="0"/>
          <w:sz w:val="24"/>
          <w:szCs w:val="24"/>
        </w:rPr>
        <w:t>равна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или</w:t>
      </w:r>
      <w:r w:rsidRPr="00663874">
        <w:rPr>
          <w:rFonts w:ascii="Times New Roman" w:hAnsi="Times New Roman"/>
          <w:i w:val="0"/>
          <w:sz w:val="24"/>
          <w:szCs w:val="24"/>
        </w:rPr>
        <w:t xml:space="preserve"> </w:t>
      </w:r>
      <w:r w:rsidRPr="00663874">
        <w:rPr>
          <w:rFonts w:ascii="Times New Roman" w:hAnsi="Times New Roman" w:hint="eastAsia"/>
          <w:i w:val="0"/>
          <w:sz w:val="24"/>
          <w:szCs w:val="24"/>
        </w:rPr>
        <w:t>по</w:t>
      </w:r>
      <w:r w:rsidRPr="00663874">
        <w:rPr>
          <w:rFonts w:ascii="Times New Roman" w:hAnsi="Times New Roman"/>
          <w:i w:val="0"/>
          <w:sz w:val="24"/>
          <w:szCs w:val="24"/>
        </w:rPr>
        <w:t>-</w:t>
      </w:r>
      <w:r w:rsidRPr="00663874">
        <w:rPr>
          <w:rFonts w:ascii="Times New Roman" w:hAnsi="Times New Roman" w:hint="eastAsia"/>
          <w:i w:val="0"/>
          <w:sz w:val="24"/>
          <w:szCs w:val="24"/>
        </w:rPr>
        <w:t>висока</w:t>
      </w:r>
      <w:r w:rsidRPr="00663874">
        <w:rPr>
          <w:rFonts w:ascii="Times New Roman" w:hAnsi="Times New Roman"/>
          <w:i w:val="0"/>
          <w:sz w:val="24"/>
          <w:szCs w:val="24"/>
        </w:rPr>
        <w:t xml:space="preserve"> </w:t>
      </w:r>
      <w:r w:rsidRPr="00663874">
        <w:rPr>
          <w:rFonts w:ascii="Times New Roman" w:hAnsi="Times New Roman" w:hint="eastAsia"/>
          <w:i w:val="0"/>
          <w:sz w:val="24"/>
          <w:szCs w:val="24"/>
        </w:rPr>
        <w:t>от</w:t>
      </w:r>
      <w:r w:rsidRPr="00663874">
        <w:rPr>
          <w:rFonts w:ascii="Times New Roman" w:hAnsi="Times New Roman"/>
          <w:i w:val="0"/>
          <w:sz w:val="24"/>
          <w:szCs w:val="24"/>
        </w:rPr>
        <w:t xml:space="preserve"> 30 000 </w:t>
      </w:r>
      <w:r w:rsidRPr="00663874">
        <w:rPr>
          <w:rFonts w:ascii="Times New Roman" w:hAnsi="Times New Roman" w:hint="eastAsia"/>
          <w:i w:val="0"/>
          <w:sz w:val="24"/>
          <w:szCs w:val="24"/>
        </w:rPr>
        <w:t>лв</w:t>
      </w:r>
      <w:r w:rsidRPr="00663874">
        <w:rPr>
          <w:rFonts w:ascii="Times New Roman" w:hAnsi="Times New Roman"/>
          <w:i w:val="0"/>
          <w:sz w:val="24"/>
          <w:szCs w:val="24"/>
        </w:rPr>
        <w:t>.</w:t>
      </w:r>
    </w:p>
    <w:p w14:paraId="29A4D92C" w14:textId="77777777" w:rsidR="0076127A" w:rsidRPr="001B1CDB" w:rsidRDefault="0076127A" w:rsidP="00B46ACE">
      <w:pPr>
        <w:spacing w:after="0"/>
        <w:ind w:firstLine="428"/>
        <w:jc w:val="both"/>
        <w:rPr>
          <w:rFonts w:ascii="Times New Roman" w:hAnsi="Times New Roman"/>
          <w:b/>
          <w:i w:val="0"/>
          <w:sz w:val="24"/>
          <w:szCs w:val="24"/>
        </w:rPr>
      </w:pPr>
      <w:r w:rsidRPr="001B1CDB">
        <w:rPr>
          <w:rFonts w:ascii="Times New Roman" w:hAnsi="Times New Roman"/>
          <w:b/>
          <w:i w:val="0"/>
          <w:sz w:val="24"/>
          <w:szCs w:val="24"/>
        </w:rPr>
        <w:t xml:space="preserve">За улеснение на бенефициентите по-надолу е представен подробен ред за провеждане на процедура за определяне на изпълнител, </w:t>
      </w:r>
      <w:r>
        <w:rPr>
          <w:rFonts w:ascii="Times New Roman" w:hAnsi="Times New Roman"/>
          <w:b/>
          <w:i w:val="0"/>
          <w:sz w:val="24"/>
          <w:szCs w:val="24"/>
        </w:rPr>
        <w:t xml:space="preserve">след подписването на </w:t>
      </w:r>
      <w:r w:rsidR="00463FDD">
        <w:rPr>
          <w:rFonts w:ascii="Times New Roman" w:hAnsi="Times New Roman"/>
          <w:b/>
          <w:i w:val="0"/>
          <w:sz w:val="24"/>
          <w:szCs w:val="24"/>
        </w:rPr>
        <w:t>ДБФП</w:t>
      </w:r>
      <w:r>
        <w:rPr>
          <w:rFonts w:ascii="Times New Roman" w:hAnsi="Times New Roman"/>
          <w:b/>
          <w:i w:val="0"/>
          <w:sz w:val="24"/>
          <w:szCs w:val="24"/>
        </w:rPr>
        <w:t xml:space="preserve">, </w:t>
      </w:r>
      <w:r w:rsidRPr="001B1CDB">
        <w:rPr>
          <w:rFonts w:ascii="Times New Roman" w:hAnsi="Times New Roman"/>
          <w:b/>
          <w:i w:val="0"/>
          <w:sz w:val="24"/>
          <w:szCs w:val="24"/>
        </w:rPr>
        <w:t>в приложимите случаи.</w:t>
      </w:r>
    </w:p>
    <w:p w14:paraId="342C2E5C" w14:textId="77777777" w:rsidR="0076127A" w:rsidRPr="00C742A8" w:rsidRDefault="0076127A" w:rsidP="0076127A">
      <w:pPr>
        <w:spacing w:after="0"/>
        <w:ind w:left="360"/>
        <w:jc w:val="both"/>
        <w:rPr>
          <w:rFonts w:ascii="Times New Roman" w:hAnsi="Times New Roman"/>
          <w:sz w:val="24"/>
          <w:szCs w:val="24"/>
        </w:rPr>
      </w:pPr>
    </w:p>
    <w:p w14:paraId="1DFB588D" w14:textId="77777777" w:rsidR="0076127A" w:rsidRPr="00E16E0E" w:rsidRDefault="00E16E0E" w:rsidP="00E16E0E">
      <w:pPr>
        <w:spacing w:after="0"/>
        <w:ind w:left="284"/>
        <w:jc w:val="both"/>
        <w:outlineLvl w:val="0"/>
        <w:rPr>
          <w:rFonts w:ascii="Times New Roman" w:hAnsi="Times New Roman"/>
          <w:b/>
          <w:i w:val="0"/>
          <w:sz w:val="24"/>
          <w:szCs w:val="24"/>
        </w:rPr>
      </w:pPr>
      <w:bookmarkStart w:id="1158" w:name="_Toc491269373"/>
      <w:r>
        <w:rPr>
          <w:rFonts w:ascii="Times New Roman" w:hAnsi="Times New Roman"/>
          <w:b/>
          <w:i w:val="0"/>
          <w:sz w:val="24"/>
          <w:szCs w:val="24"/>
        </w:rPr>
        <w:t>3.1.</w:t>
      </w:r>
      <w:r w:rsidR="00F272C0">
        <w:rPr>
          <w:rFonts w:ascii="Times New Roman" w:hAnsi="Times New Roman"/>
          <w:b/>
          <w:i w:val="0"/>
          <w:sz w:val="24"/>
          <w:szCs w:val="24"/>
          <w:lang w:val="en-US"/>
        </w:rPr>
        <w:t xml:space="preserve"> </w:t>
      </w:r>
      <w:r w:rsidR="0076127A" w:rsidRPr="00E16E0E">
        <w:rPr>
          <w:rFonts w:ascii="Times New Roman" w:hAnsi="Times New Roman"/>
          <w:b/>
          <w:i w:val="0"/>
          <w:sz w:val="24"/>
          <w:szCs w:val="24"/>
        </w:rPr>
        <w:t>СТЪПКИ</w:t>
      </w:r>
      <w:r w:rsidR="0076127A" w:rsidRPr="00E16E0E">
        <w:rPr>
          <w:rFonts w:ascii="Times New Roman" w:hAnsi="Times New Roman"/>
          <w:b/>
          <w:bCs/>
          <w:i w:val="0"/>
          <w:sz w:val="24"/>
          <w:szCs w:val="24"/>
        </w:rPr>
        <w:t xml:space="preserve"> ЗА ПРОВЕЖДАНЕ НА ПРОЦЕДУРИТЕ ЗА ОПРЕДЕЛЯНЕ НА ИЗПЪЛНИТЕЛ</w:t>
      </w:r>
      <w:bookmarkEnd w:id="1158"/>
      <w:r w:rsidR="0076127A" w:rsidRPr="00E16E0E">
        <w:rPr>
          <w:rFonts w:ascii="Times New Roman" w:hAnsi="Times New Roman"/>
          <w:b/>
          <w:bCs/>
          <w:i w:val="0"/>
          <w:sz w:val="24"/>
          <w:szCs w:val="24"/>
          <w:lang w:val="en-US"/>
        </w:rPr>
        <w:t xml:space="preserve"> </w:t>
      </w:r>
      <w:r w:rsidR="0076127A" w:rsidRPr="00E16E0E">
        <w:rPr>
          <w:rFonts w:ascii="Times New Roman" w:hAnsi="Times New Roman"/>
          <w:b/>
          <w:bCs/>
          <w:i w:val="0"/>
          <w:sz w:val="24"/>
          <w:szCs w:val="24"/>
        </w:rPr>
        <w:t>„ИЗБОР С ПУБЛИЧНА ПОКАНА“ ПО ЧЛ. 50, ал. 1 ЗУСЕСИФ И ПМС</w:t>
      </w:r>
      <w:r w:rsidR="00F678A1">
        <w:rPr>
          <w:rFonts w:ascii="Times New Roman" w:hAnsi="Times New Roman"/>
          <w:b/>
          <w:bCs/>
          <w:i w:val="0"/>
          <w:sz w:val="24"/>
          <w:szCs w:val="24"/>
        </w:rPr>
        <w:t xml:space="preserve"> № </w:t>
      </w:r>
      <w:r w:rsidR="0076127A" w:rsidRPr="00E16E0E">
        <w:rPr>
          <w:rFonts w:ascii="Times New Roman" w:hAnsi="Times New Roman"/>
          <w:b/>
          <w:bCs/>
          <w:i w:val="0"/>
          <w:sz w:val="24"/>
          <w:szCs w:val="24"/>
        </w:rPr>
        <w:t>160/01.07.2016 г.</w:t>
      </w:r>
    </w:p>
    <w:p w14:paraId="4E80E23D" w14:textId="77777777" w:rsidR="0076127A" w:rsidRPr="00E804BF" w:rsidRDefault="0076127A" w:rsidP="0076127A"/>
    <w:tbl>
      <w:tblPr>
        <w:tblW w:w="991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6127A" w:rsidRPr="004937D2" w14:paraId="51ACE2DC" w14:textId="77777777" w:rsidTr="0091199F">
        <w:tc>
          <w:tcPr>
            <w:tcW w:w="9911" w:type="dxa"/>
            <w:shd w:val="clear" w:color="auto" w:fill="auto"/>
          </w:tcPr>
          <w:p w14:paraId="41742B85" w14:textId="77777777" w:rsidR="0076127A" w:rsidRPr="00026535" w:rsidRDefault="0076127A" w:rsidP="0091199F">
            <w:pPr>
              <w:pStyle w:val="Heading1"/>
              <w:jc w:val="center"/>
              <w:rPr>
                <w:rFonts w:ascii="Times New Roman" w:hAnsi="Times New Roman"/>
                <w:sz w:val="24"/>
                <w:szCs w:val="24"/>
              </w:rPr>
            </w:pPr>
            <w:r w:rsidRPr="00026535">
              <w:rPr>
                <w:rFonts w:ascii="Times New Roman" w:hAnsi="Times New Roman"/>
                <w:sz w:val="24"/>
                <w:szCs w:val="24"/>
              </w:rPr>
              <w:t>Принципна последователност на стъпките:</w:t>
            </w:r>
          </w:p>
          <w:p w14:paraId="20B657F2" w14:textId="77777777" w:rsidR="0076127A" w:rsidRPr="00DB082F" w:rsidRDefault="0076127A" w:rsidP="0091199F">
            <w:pPr>
              <w:pBdr>
                <w:top w:val="single" w:sz="4" w:space="0" w:color="C0504D"/>
                <w:left w:val="single" w:sz="48" w:space="2" w:color="C0504D"/>
                <w:bottom w:val="single" w:sz="4" w:space="0" w:color="C0504D"/>
                <w:right w:val="single" w:sz="4" w:space="4" w:color="C0504D"/>
              </w:pBdr>
              <w:spacing w:after="0" w:line="269" w:lineRule="auto"/>
              <w:ind w:left="144"/>
              <w:contextualSpacing/>
              <w:jc w:val="both"/>
              <w:outlineLvl w:val="1"/>
              <w:rPr>
                <w:rFonts w:ascii="Cambria" w:hAnsi="Cambria"/>
                <w:b/>
                <w:bCs/>
                <w:color w:val="943634"/>
                <w:sz w:val="22"/>
                <w:szCs w:val="22"/>
              </w:rPr>
            </w:pPr>
            <w:bookmarkStart w:id="1159" w:name="_Toc419445111"/>
            <w:bookmarkStart w:id="1160" w:name="_Toc456860988"/>
            <w:bookmarkStart w:id="1161" w:name="_Toc472583603"/>
            <w:bookmarkStart w:id="1162" w:name="_Toc472592415"/>
            <w:bookmarkStart w:id="1163" w:name="_Toc472593979"/>
            <w:bookmarkStart w:id="1164" w:name="_Toc484069822"/>
            <w:bookmarkStart w:id="1165" w:name="_Toc491269375"/>
            <w:r w:rsidRPr="00DB082F">
              <w:rPr>
                <w:rFonts w:ascii="Cambria" w:hAnsi="Cambria"/>
                <w:b/>
                <w:bCs/>
                <w:color w:val="943634"/>
                <w:sz w:val="22"/>
                <w:szCs w:val="22"/>
              </w:rPr>
              <w:t xml:space="preserve">Стъпка 1: </w:t>
            </w:r>
            <w:r w:rsidRPr="00252B9C">
              <w:rPr>
                <w:rFonts w:ascii="Times New Roman" w:hAnsi="Times New Roman"/>
                <w:sz w:val="24"/>
                <w:szCs w:val="24"/>
              </w:rPr>
              <w:t>Изготвяне на документация за участие в процедурата и о</w:t>
            </w:r>
            <w:r w:rsidRPr="00577240">
              <w:rPr>
                <w:rFonts w:ascii="Times New Roman" w:hAnsi="Times New Roman"/>
                <w:sz w:val="24"/>
                <w:szCs w:val="24"/>
              </w:rPr>
              <w:t>пределяне на оценители за разглеждане, оценка и класиране на офертите.</w:t>
            </w:r>
            <w:bookmarkEnd w:id="1159"/>
            <w:bookmarkEnd w:id="1160"/>
            <w:bookmarkEnd w:id="1161"/>
            <w:bookmarkEnd w:id="1162"/>
            <w:bookmarkEnd w:id="1163"/>
            <w:bookmarkEnd w:id="1164"/>
            <w:bookmarkEnd w:id="1165"/>
          </w:p>
          <w:p w14:paraId="0E58B576" w14:textId="77777777" w:rsidR="0076127A" w:rsidRPr="00DB082F" w:rsidRDefault="0076127A" w:rsidP="0091199F">
            <w:pPr>
              <w:pBdr>
                <w:top w:val="single" w:sz="4" w:space="0" w:color="C0504D"/>
                <w:left w:val="single" w:sz="48" w:space="2" w:color="C0504D"/>
                <w:bottom w:val="single" w:sz="4" w:space="0" w:color="C0504D"/>
                <w:right w:val="single" w:sz="4" w:space="4" w:color="C0504D"/>
              </w:pBdr>
              <w:spacing w:after="0" w:line="269" w:lineRule="auto"/>
              <w:ind w:left="144"/>
              <w:contextualSpacing/>
              <w:jc w:val="both"/>
              <w:outlineLvl w:val="1"/>
              <w:rPr>
                <w:rFonts w:ascii="Cambria" w:hAnsi="Cambria"/>
                <w:bCs/>
                <w:color w:val="0F243E"/>
                <w:sz w:val="22"/>
                <w:szCs w:val="22"/>
              </w:rPr>
            </w:pPr>
            <w:bookmarkStart w:id="1166" w:name="_Toc419445112"/>
            <w:bookmarkStart w:id="1167" w:name="_Toc456860989"/>
            <w:bookmarkStart w:id="1168" w:name="_Toc472583604"/>
            <w:bookmarkStart w:id="1169" w:name="_Toc472592416"/>
            <w:bookmarkStart w:id="1170" w:name="_Toc472593980"/>
            <w:bookmarkStart w:id="1171" w:name="_Toc484069823"/>
            <w:bookmarkStart w:id="1172" w:name="_Toc491269376"/>
            <w:r w:rsidRPr="00DB082F">
              <w:rPr>
                <w:rFonts w:ascii="Cambria" w:hAnsi="Cambria"/>
                <w:b/>
                <w:bCs/>
                <w:color w:val="943634"/>
                <w:sz w:val="22"/>
                <w:szCs w:val="22"/>
              </w:rPr>
              <w:t xml:space="preserve">Стъпка 2: </w:t>
            </w:r>
            <w:bookmarkEnd w:id="1166"/>
            <w:bookmarkEnd w:id="1167"/>
            <w:bookmarkEnd w:id="1168"/>
            <w:bookmarkEnd w:id="1169"/>
            <w:bookmarkEnd w:id="1170"/>
            <w:bookmarkEnd w:id="1171"/>
            <w:bookmarkEnd w:id="1172"/>
            <w:r>
              <w:rPr>
                <w:rFonts w:ascii="Cambria" w:hAnsi="Cambria"/>
                <w:bCs/>
                <w:color w:val="0F243E"/>
                <w:sz w:val="22"/>
                <w:szCs w:val="22"/>
              </w:rPr>
              <w:t>Обявяване на процедурата.</w:t>
            </w:r>
          </w:p>
          <w:p w14:paraId="7C361B79" w14:textId="77777777" w:rsidR="0076127A" w:rsidRPr="00026535" w:rsidRDefault="0076127A" w:rsidP="0091199F">
            <w:pPr>
              <w:pStyle w:val="Heading2"/>
              <w:spacing w:before="0" w:after="0"/>
              <w:jc w:val="both"/>
              <w:rPr>
                <w:rFonts w:ascii="Times New Roman" w:hAnsi="Times New Roman"/>
                <w:sz w:val="24"/>
                <w:szCs w:val="24"/>
              </w:rPr>
            </w:pPr>
            <w:r w:rsidRPr="00026535">
              <w:rPr>
                <w:rFonts w:ascii="Times New Roman" w:hAnsi="Times New Roman"/>
                <w:sz w:val="24"/>
                <w:szCs w:val="24"/>
              </w:rPr>
              <w:t xml:space="preserve">Стъпка 3: </w:t>
            </w:r>
            <w:r w:rsidRPr="00026535">
              <w:rPr>
                <w:rFonts w:ascii="Times New Roman" w:hAnsi="Times New Roman"/>
                <w:b w:val="0"/>
                <w:color w:val="0F243E"/>
                <w:sz w:val="24"/>
                <w:szCs w:val="24"/>
              </w:rPr>
              <w:t>Отваряне</w:t>
            </w:r>
            <w:r>
              <w:rPr>
                <w:rFonts w:ascii="Times New Roman" w:hAnsi="Times New Roman"/>
                <w:b w:val="0"/>
                <w:color w:val="0F243E"/>
                <w:sz w:val="24"/>
                <w:szCs w:val="24"/>
              </w:rPr>
              <w:t xml:space="preserve"> и оценяване</w:t>
            </w:r>
            <w:r w:rsidRPr="00026535">
              <w:rPr>
                <w:rFonts w:ascii="Times New Roman" w:hAnsi="Times New Roman"/>
                <w:b w:val="0"/>
                <w:color w:val="0F243E"/>
                <w:sz w:val="24"/>
                <w:szCs w:val="24"/>
              </w:rPr>
              <w:t xml:space="preserve"> на офертите.</w:t>
            </w:r>
          </w:p>
          <w:p w14:paraId="42C8E638" w14:textId="77777777" w:rsidR="0076127A" w:rsidRPr="00026535" w:rsidRDefault="0076127A" w:rsidP="0091199F">
            <w:pPr>
              <w:pStyle w:val="Heading2"/>
              <w:spacing w:before="0" w:after="0"/>
              <w:jc w:val="both"/>
              <w:rPr>
                <w:rFonts w:ascii="Times New Roman" w:hAnsi="Times New Roman"/>
                <w:b w:val="0"/>
                <w:color w:val="0F243E"/>
                <w:sz w:val="24"/>
                <w:szCs w:val="24"/>
              </w:rPr>
            </w:pPr>
            <w:r w:rsidRPr="00026535">
              <w:rPr>
                <w:rFonts w:ascii="Times New Roman" w:hAnsi="Times New Roman"/>
                <w:sz w:val="24"/>
                <w:szCs w:val="24"/>
              </w:rPr>
              <w:t xml:space="preserve">Стъпка 4: </w:t>
            </w:r>
            <w:r w:rsidRPr="00577240">
              <w:rPr>
                <w:rFonts w:ascii="Times New Roman" w:hAnsi="Times New Roman"/>
                <w:b w:val="0"/>
                <w:color w:val="auto"/>
                <w:sz w:val="24"/>
                <w:szCs w:val="24"/>
              </w:rPr>
              <w:t>Изготвяне на Протокол от</w:t>
            </w:r>
            <w:r w:rsidRPr="00D2179F">
              <w:rPr>
                <w:rFonts w:ascii="Times New Roman" w:hAnsi="Times New Roman"/>
                <w:b w:val="0"/>
                <w:color w:val="auto"/>
                <w:sz w:val="24"/>
                <w:szCs w:val="24"/>
              </w:rPr>
              <w:t xml:space="preserve"> дейността на о</w:t>
            </w:r>
            <w:r w:rsidRPr="00577240">
              <w:rPr>
                <w:rFonts w:ascii="Times New Roman" w:hAnsi="Times New Roman"/>
                <w:b w:val="0"/>
                <w:color w:val="auto"/>
                <w:sz w:val="24"/>
                <w:szCs w:val="24"/>
              </w:rPr>
              <w:t>ценителите</w:t>
            </w:r>
            <w:r>
              <w:rPr>
                <w:rFonts w:ascii="Times New Roman" w:hAnsi="Times New Roman"/>
                <w:b w:val="0"/>
                <w:color w:val="auto"/>
                <w:sz w:val="24"/>
                <w:szCs w:val="24"/>
              </w:rPr>
              <w:t>.</w:t>
            </w:r>
          </w:p>
          <w:p w14:paraId="3034D686" w14:textId="77777777" w:rsidR="0076127A" w:rsidRDefault="0076127A" w:rsidP="0091199F">
            <w:pPr>
              <w:pStyle w:val="Heading2"/>
              <w:spacing w:before="0" w:after="0"/>
              <w:jc w:val="both"/>
              <w:rPr>
                <w:rFonts w:ascii="Times New Roman" w:hAnsi="Times New Roman"/>
                <w:sz w:val="24"/>
                <w:szCs w:val="24"/>
              </w:rPr>
            </w:pPr>
            <w:r w:rsidRPr="00026535">
              <w:rPr>
                <w:rFonts w:ascii="Times New Roman" w:hAnsi="Times New Roman"/>
                <w:sz w:val="24"/>
                <w:szCs w:val="24"/>
              </w:rPr>
              <w:t xml:space="preserve">Стъпка 5: </w:t>
            </w:r>
            <w:r w:rsidRPr="009625EA">
              <w:rPr>
                <w:rFonts w:ascii="Times New Roman" w:hAnsi="Times New Roman"/>
                <w:b w:val="0"/>
                <w:color w:val="0F243E"/>
                <w:sz w:val="24"/>
                <w:szCs w:val="24"/>
              </w:rPr>
              <w:t>Уведомяване на кандидатите</w:t>
            </w:r>
            <w:r>
              <w:rPr>
                <w:rFonts w:ascii="Times New Roman" w:hAnsi="Times New Roman"/>
                <w:b w:val="0"/>
                <w:color w:val="0F243E"/>
                <w:sz w:val="24"/>
                <w:szCs w:val="24"/>
              </w:rPr>
              <w:t>.</w:t>
            </w:r>
          </w:p>
          <w:p w14:paraId="7616A6E5" w14:textId="77777777" w:rsidR="0076127A" w:rsidRPr="00026535" w:rsidRDefault="0076127A" w:rsidP="0091199F">
            <w:pPr>
              <w:pStyle w:val="Heading2"/>
              <w:spacing w:before="0" w:after="0"/>
              <w:jc w:val="both"/>
              <w:rPr>
                <w:rFonts w:ascii="Times New Roman" w:hAnsi="Times New Roman"/>
                <w:b w:val="0"/>
                <w:color w:val="0F243E"/>
                <w:sz w:val="24"/>
                <w:szCs w:val="24"/>
              </w:rPr>
            </w:pPr>
            <w:r w:rsidRPr="00026535">
              <w:rPr>
                <w:rFonts w:ascii="Times New Roman" w:hAnsi="Times New Roman"/>
                <w:sz w:val="24"/>
                <w:szCs w:val="24"/>
              </w:rPr>
              <w:t xml:space="preserve">Стъпка 6: </w:t>
            </w:r>
            <w:r w:rsidRPr="004107D3">
              <w:rPr>
                <w:rFonts w:ascii="Times New Roman" w:hAnsi="Times New Roman"/>
                <w:b w:val="0"/>
                <w:color w:val="0F243E"/>
                <w:sz w:val="24"/>
                <w:szCs w:val="24"/>
              </w:rPr>
              <w:t>Извършване на проверка за липса на обстоятелства по чл. 53, ал.2 от ЗУСЕСИФ</w:t>
            </w:r>
            <w:r>
              <w:rPr>
                <w:rFonts w:ascii="Times New Roman" w:hAnsi="Times New Roman"/>
                <w:b w:val="0"/>
                <w:color w:val="0F243E"/>
                <w:sz w:val="24"/>
                <w:szCs w:val="24"/>
              </w:rPr>
              <w:t>.</w:t>
            </w:r>
          </w:p>
          <w:p w14:paraId="5E0DA5B0" w14:textId="77777777" w:rsidR="0076127A" w:rsidRPr="00026535" w:rsidRDefault="0076127A" w:rsidP="0091199F">
            <w:pPr>
              <w:pStyle w:val="Heading2"/>
              <w:spacing w:before="0" w:after="0"/>
              <w:jc w:val="both"/>
              <w:rPr>
                <w:rFonts w:ascii="Times New Roman" w:hAnsi="Times New Roman"/>
                <w:sz w:val="24"/>
                <w:szCs w:val="24"/>
              </w:rPr>
            </w:pPr>
            <w:r w:rsidRPr="00026535">
              <w:rPr>
                <w:rFonts w:ascii="Times New Roman" w:hAnsi="Times New Roman"/>
                <w:sz w:val="24"/>
                <w:szCs w:val="24"/>
              </w:rPr>
              <w:t xml:space="preserve">Стъпка 7: </w:t>
            </w:r>
            <w:r w:rsidRPr="00026535">
              <w:rPr>
                <w:rFonts w:ascii="Times New Roman" w:hAnsi="Times New Roman"/>
                <w:b w:val="0"/>
                <w:color w:val="0F243E"/>
                <w:sz w:val="24"/>
                <w:szCs w:val="24"/>
              </w:rPr>
              <w:t>Изпра</w:t>
            </w:r>
            <w:r>
              <w:rPr>
                <w:rFonts w:ascii="Times New Roman" w:hAnsi="Times New Roman"/>
                <w:b w:val="0"/>
                <w:color w:val="0F243E"/>
                <w:sz w:val="24"/>
                <w:szCs w:val="24"/>
              </w:rPr>
              <w:t xml:space="preserve">щане на информация за </w:t>
            </w:r>
            <w:r w:rsidRPr="00026535">
              <w:rPr>
                <w:rFonts w:ascii="Times New Roman" w:hAnsi="Times New Roman"/>
                <w:b w:val="0"/>
                <w:color w:val="0F243E"/>
                <w:sz w:val="24"/>
                <w:szCs w:val="24"/>
              </w:rPr>
              <w:t xml:space="preserve">сключения </w:t>
            </w:r>
            <w:r w:rsidR="00F65AB1">
              <w:rPr>
                <w:rFonts w:ascii="Times New Roman" w:hAnsi="Times New Roman"/>
                <w:b w:val="0"/>
                <w:color w:val="0F243E"/>
                <w:sz w:val="24"/>
                <w:szCs w:val="24"/>
              </w:rPr>
              <w:t>договор</w:t>
            </w:r>
            <w:r w:rsidRPr="00026535">
              <w:rPr>
                <w:rFonts w:ascii="Times New Roman" w:hAnsi="Times New Roman"/>
                <w:b w:val="0"/>
                <w:color w:val="0F243E"/>
                <w:sz w:val="24"/>
                <w:szCs w:val="24"/>
              </w:rPr>
              <w:t>.</w:t>
            </w:r>
          </w:p>
          <w:p w14:paraId="4C9A2C93" w14:textId="77777777" w:rsidR="0076127A" w:rsidRPr="00AD0FA1" w:rsidRDefault="0076127A" w:rsidP="0091199F">
            <w:pPr>
              <w:pStyle w:val="Heading2"/>
              <w:spacing w:before="0" w:after="0"/>
              <w:jc w:val="both"/>
              <w:rPr>
                <w:sz w:val="22"/>
                <w:szCs w:val="22"/>
              </w:rPr>
            </w:pPr>
            <w:r w:rsidRPr="00026535">
              <w:rPr>
                <w:rFonts w:ascii="Times New Roman" w:hAnsi="Times New Roman"/>
                <w:sz w:val="24"/>
                <w:szCs w:val="24"/>
              </w:rPr>
              <w:t xml:space="preserve">Стъпка 8: </w:t>
            </w:r>
            <w:r w:rsidRPr="00577240">
              <w:rPr>
                <w:rFonts w:ascii="Times New Roman" w:hAnsi="Times New Roman"/>
                <w:b w:val="0"/>
                <w:color w:val="auto"/>
                <w:sz w:val="24"/>
                <w:szCs w:val="24"/>
              </w:rPr>
              <w:t xml:space="preserve">Изпълнение на </w:t>
            </w:r>
            <w:r w:rsidR="00F65AB1">
              <w:rPr>
                <w:rFonts w:ascii="Times New Roman" w:hAnsi="Times New Roman"/>
                <w:b w:val="0"/>
                <w:color w:val="auto"/>
                <w:sz w:val="24"/>
                <w:szCs w:val="24"/>
              </w:rPr>
              <w:t>договор</w:t>
            </w:r>
            <w:r w:rsidRPr="00577240">
              <w:rPr>
                <w:rFonts w:ascii="Times New Roman" w:hAnsi="Times New Roman"/>
                <w:b w:val="0"/>
                <w:color w:val="auto"/>
                <w:sz w:val="24"/>
                <w:szCs w:val="24"/>
              </w:rPr>
              <w:t>а.</w:t>
            </w:r>
          </w:p>
        </w:tc>
      </w:tr>
    </w:tbl>
    <w:p w14:paraId="7087FB7E" w14:textId="77777777" w:rsidR="0076127A" w:rsidRPr="00C742A8" w:rsidRDefault="0076127A" w:rsidP="0076127A">
      <w:pPr>
        <w:spacing w:after="0"/>
        <w:ind w:left="792"/>
        <w:jc w:val="both"/>
        <w:rPr>
          <w:rFonts w:ascii="Times New Roman" w:hAnsi="Times New Roman"/>
          <w:b/>
          <w:i w:val="0"/>
          <w:sz w:val="24"/>
          <w:szCs w:val="24"/>
        </w:rPr>
      </w:pPr>
    </w:p>
    <w:p w14:paraId="2BC80E5B" w14:textId="77777777" w:rsidR="0076127A" w:rsidRPr="00E16E0E" w:rsidRDefault="00E16E0E" w:rsidP="00E16E0E">
      <w:pPr>
        <w:spacing w:after="0"/>
        <w:ind w:left="284"/>
        <w:jc w:val="both"/>
        <w:outlineLvl w:val="0"/>
        <w:rPr>
          <w:rFonts w:ascii="Times New Roman" w:hAnsi="Times New Roman"/>
          <w:i w:val="0"/>
          <w:sz w:val="24"/>
          <w:szCs w:val="24"/>
        </w:rPr>
      </w:pPr>
      <w:bookmarkStart w:id="1173" w:name="_Toc491269383"/>
      <w:r>
        <w:rPr>
          <w:rFonts w:ascii="Times New Roman" w:hAnsi="Times New Roman"/>
          <w:b/>
          <w:bCs/>
          <w:i w:val="0"/>
          <w:sz w:val="24"/>
          <w:szCs w:val="24"/>
        </w:rPr>
        <w:t>3.2.</w:t>
      </w:r>
      <w:r w:rsidR="0076127A" w:rsidRPr="00E16E0E">
        <w:rPr>
          <w:rFonts w:ascii="Times New Roman" w:hAnsi="Times New Roman"/>
          <w:b/>
          <w:bCs/>
          <w:i w:val="0"/>
          <w:sz w:val="24"/>
          <w:szCs w:val="24"/>
        </w:rPr>
        <w:t xml:space="preserve"> ОСНОВНИ ПРАВИЛА ПРИ ПРОВЕЖДАНЕ НА ПРОЦЕДУРАТА</w:t>
      </w:r>
      <w:bookmarkEnd w:id="1173"/>
    </w:p>
    <w:p w14:paraId="34DB7D05" w14:textId="77777777" w:rsidR="0076127A" w:rsidRDefault="0076127A" w:rsidP="0076127A">
      <w:pPr>
        <w:spacing w:after="0"/>
        <w:ind w:left="788"/>
        <w:jc w:val="both"/>
        <w:rPr>
          <w:rFonts w:ascii="Times New Roman" w:hAnsi="Times New Roman"/>
          <w:b/>
          <w:bCs/>
          <w:sz w:val="24"/>
          <w:szCs w:val="24"/>
        </w:rPr>
      </w:pPr>
      <w:bookmarkStart w:id="1174" w:name="_Toc419445122"/>
      <w:bookmarkStart w:id="1175" w:name="_Toc456860998"/>
      <w:bookmarkStart w:id="1176" w:name="_Toc472583612"/>
      <w:bookmarkStart w:id="1177" w:name="_Toc472592424"/>
      <w:bookmarkStart w:id="1178" w:name="_Toc472593988"/>
      <w:bookmarkStart w:id="1179" w:name="_Toc484069831"/>
      <w:bookmarkStart w:id="1180" w:name="_Toc491269384"/>
    </w:p>
    <w:p w14:paraId="6357F8FD" w14:textId="77777777" w:rsidR="0076127A" w:rsidRPr="00AA0D37" w:rsidRDefault="0076127A" w:rsidP="0076127A">
      <w:pPr>
        <w:spacing w:after="0"/>
        <w:ind w:left="788"/>
        <w:jc w:val="both"/>
        <w:rPr>
          <w:rFonts w:ascii="Times New Roman" w:hAnsi="Times New Roman"/>
          <w:b/>
          <w:bCs/>
          <w:sz w:val="24"/>
          <w:szCs w:val="24"/>
          <w:u w:val="single"/>
        </w:rPr>
      </w:pPr>
      <w:r w:rsidRPr="00AA0D37">
        <w:rPr>
          <w:rFonts w:ascii="Times New Roman" w:hAnsi="Times New Roman"/>
          <w:b/>
          <w:bCs/>
          <w:sz w:val="24"/>
          <w:szCs w:val="24"/>
          <w:u w:val="single"/>
        </w:rPr>
        <w:t>Документация за провеждане на процедурите</w:t>
      </w:r>
      <w:bookmarkEnd w:id="1174"/>
      <w:bookmarkEnd w:id="1175"/>
      <w:bookmarkEnd w:id="1176"/>
      <w:bookmarkEnd w:id="1177"/>
      <w:bookmarkEnd w:id="1178"/>
      <w:bookmarkEnd w:id="1179"/>
      <w:bookmarkEnd w:id="1180"/>
    </w:p>
    <w:p w14:paraId="40F7E963" w14:textId="77777777" w:rsidR="00AA0D37" w:rsidRPr="00C742A8" w:rsidRDefault="00AA0D37" w:rsidP="0076127A">
      <w:pPr>
        <w:spacing w:after="0"/>
        <w:ind w:left="788"/>
        <w:jc w:val="both"/>
        <w:rPr>
          <w:rFonts w:ascii="Times New Roman" w:hAnsi="Times New Roman"/>
          <w:b/>
          <w:bCs/>
          <w:sz w:val="24"/>
          <w:szCs w:val="24"/>
        </w:rPr>
      </w:pPr>
    </w:p>
    <w:p w14:paraId="01C14EE3"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При провеждането на процедурите за определяне на изпълнител бенефициентите прилагат утвърдена типова</w:t>
      </w:r>
      <w:r w:rsidRPr="00C742A8">
        <w:rPr>
          <w:rFonts w:ascii="Times New Roman" w:hAnsi="Times New Roman"/>
          <w:i w:val="0"/>
          <w:sz w:val="24"/>
          <w:szCs w:val="24"/>
          <w:lang w:val="sw-KE"/>
        </w:rPr>
        <w:t xml:space="preserve"> документация. Д</w:t>
      </w:r>
      <w:r w:rsidRPr="00C742A8">
        <w:rPr>
          <w:rFonts w:ascii="Times New Roman" w:hAnsi="Times New Roman"/>
          <w:i w:val="0"/>
          <w:sz w:val="24"/>
          <w:szCs w:val="24"/>
        </w:rPr>
        <w:t>окументация</w:t>
      </w:r>
      <w:r w:rsidRPr="00C742A8">
        <w:rPr>
          <w:rFonts w:ascii="Times New Roman" w:hAnsi="Times New Roman"/>
          <w:i w:val="0"/>
          <w:sz w:val="24"/>
          <w:szCs w:val="24"/>
          <w:lang w:val="sw-KE"/>
        </w:rPr>
        <w:t>та</w:t>
      </w:r>
      <w:r w:rsidRPr="00C742A8">
        <w:rPr>
          <w:rFonts w:ascii="Times New Roman" w:hAnsi="Times New Roman"/>
          <w:i w:val="0"/>
          <w:sz w:val="24"/>
          <w:szCs w:val="24"/>
        </w:rPr>
        <w:t xml:space="preserve"> включва:</w:t>
      </w:r>
    </w:p>
    <w:p w14:paraId="6FFC1EB9" w14:textId="77777777" w:rsidR="0076127A" w:rsidRPr="00C742A8" w:rsidRDefault="0076127A" w:rsidP="0076127A">
      <w:pPr>
        <w:numPr>
          <w:ilvl w:val="0"/>
          <w:numId w:val="23"/>
        </w:numPr>
        <w:spacing w:after="0"/>
        <w:jc w:val="both"/>
        <w:rPr>
          <w:rFonts w:ascii="Times New Roman" w:hAnsi="Times New Roman"/>
          <w:i w:val="0"/>
          <w:sz w:val="24"/>
          <w:szCs w:val="24"/>
        </w:rPr>
      </w:pPr>
      <w:r w:rsidRPr="00C742A8">
        <w:rPr>
          <w:rFonts w:ascii="Times New Roman" w:hAnsi="Times New Roman"/>
          <w:i w:val="0"/>
          <w:sz w:val="24"/>
          <w:szCs w:val="24"/>
        </w:rPr>
        <w:t>Публична покана</w:t>
      </w:r>
    </w:p>
    <w:p w14:paraId="36338B42" w14:textId="77777777" w:rsidR="0076127A" w:rsidRPr="00C742A8" w:rsidRDefault="0076127A" w:rsidP="0076127A">
      <w:pPr>
        <w:numPr>
          <w:ilvl w:val="0"/>
          <w:numId w:val="23"/>
        </w:numPr>
        <w:spacing w:after="0"/>
        <w:jc w:val="both"/>
        <w:rPr>
          <w:rFonts w:ascii="Times New Roman" w:hAnsi="Times New Roman"/>
          <w:i w:val="0"/>
          <w:sz w:val="24"/>
          <w:szCs w:val="24"/>
        </w:rPr>
      </w:pPr>
      <w:r w:rsidRPr="00C742A8">
        <w:rPr>
          <w:rFonts w:ascii="Times New Roman" w:hAnsi="Times New Roman"/>
          <w:i w:val="0"/>
          <w:sz w:val="24"/>
          <w:szCs w:val="24"/>
        </w:rPr>
        <w:t>Техническите спецификации/техническо задание</w:t>
      </w:r>
      <w:r w:rsidRPr="00C742A8" w:rsidDel="00C87E7A">
        <w:rPr>
          <w:rFonts w:ascii="Times New Roman" w:hAnsi="Times New Roman"/>
          <w:i w:val="0"/>
          <w:sz w:val="24"/>
          <w:szCs w:val="24"/>
        </w:rPr>
        <w:t xml:space="preserve"> </w:t>
      </w:r>
      <w:r w:rsidRPr="00C742A8">
        <w:rPr>
          <w:rFonts w:ascii="Times New Roman" w:hAnsi="Times New Roman"/>
          <w:i w:val="0"/>
          <w:sz w:val="24"/>
          <w:szCs w:val="24"/>
        </w:rPr>
        <w:t>(ако е приложимо);</w:t>
      </w:r>
    </w:p>
    <w:p w14:paraId="72722AAE" w14:textId="77777777" w:rsidR="0076127A" w:rsidRPr="00C742A8" w:rsidRDefault="0076127A" w:rsidP="0076127A">
      <w:pPr>
        <w:numPr>
          <w:ilvl w:val="0"/>
          <w:numId w:val="23"/>
        </w:numPr>
        <w:spacing w:after="0"/>
        <w:jc w:val="both"/>
        <w:rPr>
          <w:rFonts w:ascii="Times New Roman" w:hAnsi="Times New Roman"/>
          <w:i w:val="0"/>
          <w:sz w:val="24"/>
          <w:szCs w:val="24"/>
        </w:rPr>
      </w:pPr>
      <w:r w:rsidRPr="00C742A8">
        <w:rPr>
          <w:rFonts w:ascii="Times New Roman" w:hAnsi="Times New Roman"/>
          <w:i w:val="0"/>
          <w:sz w:val="24"/>
          <w:szCs w:val="24"/>
        </w:rPr>
        <w:t>Изискванията към офертите;</w:t>
      </w:r>
    </w:p>
    <w:p w14:paraId="20DC4EE6" w14:textId="77777777" w:rsidR="0076127A" w:rsidRPr="00C742A8" w:rsidRDefault="0076127A" w:rsidP="0076127A">
      <w:pPr>
        <w:numPr>
          <w:ilvl w:val="0"/>
          <w:numId w:val="23"/>
        </w:numPr>
        <w:spacing w:after="0"/>
        <w:jc w:val="both"/>
        <w:rPr>
          <w:rFonts w:ascii="Times New Roman" w:hAnsi="Times New Roman"/>
          <w:i w:val="0"/>
          <w:sz w:val="24"/>
          <w:szCs w:val="24"/>
        </w:rPr>
      </w:pPr>
      <w:r w:rsidRPr="00C742A8">
        <w:rPr>
          <w:rFonts w:ascii="Times New Roman" w:hAnsi="Times New Roman"/>
          <w:i w:val="0"/>
          <w:sz w:val="24"/>
          <w:szCs w:val="24"/>
        </w:rPr>
        <w:t>Избрания критерий за оценка, показателите, относителната им тежест и методиката за определяне на комплексната оценка на офертата;</w:t>
      </w:r>
    </w:p>
    <w:p w14:paraId="3ECB806E" w14:textId="77777777" w:rsidR="0076127A" w:rsidRPr="00C742A8" w:rsidRDefault="0076127A" w:rsidP="0076127A">
      <w:pPr>
        <w:numPr>
          <w:ilvl w:val="0"/>
          <w:numId w:val="23"/>
        </w:numPr>
        <w:spacing w:after="0"/>
        <w:jc w:val="both"/>
        <w:rPr>
          <w:rFonts w:ascii="Times New Roman" w:hAnsi="Times New Roman"/>
          <w:i w:val="0"/>
          <w:sz w:val="24"/>
          <w:szCs w:val="24"/>
        </w:rPr>
      </w:pPr>
      <w:r w:rsidRPr="00C742A8">
        <w:rPr>
          <w:rFonts w:ascii="Times New Roman" w:hAnsi="Times New Roman"/>
          <w:i w:val="0"/>
          <w:sz w:val="24"/>
          <w:szCs w:val="24"/>
        </w:rPr>
        <w:t>Образец на оферта;</w:t>
      </w:r>
    </w:p>
    <w:p w14:paraId="200AE29D" w14:textId="77777777" w:rsidR="0076127A" w:rsidRDefault="0076127A" w:rsidP="0076127A">
      <w:pPr>
        <w:numPr>
          <w:ilvl w:val="0"/>
          <w:numId w:val="23"/>
        </w:numPr>
        <w:spacing w:after="0"/>
        <w:jc w:val="both"/>
        <w:rPr>
          <w:rFonts w:ascii="Times New Roman" w:hAnsi="Times New Roman"/>
          <w:i w:val="0"/>
          <w:sz w:val="24"/>
          <w:szCs w:val="24"/>
        </w:rPr>
      </w:pPr>
      <w:r w:rsidRPr="00C742A8">
        <w:rPr>
          <w:rFonts w:ascii="Times New Roman" w:hAnsi="Times New Roman"/>
          <w:i w:val="0"/>
          <w:sz w:val="24"/>
          <w:szCs w:val="24"/>
        </w:rPr>
        <w:t xml:space="preserve">Проект на </w:t>
      </w:r>
      <w:r w:rsidR="00AA0D37">
        <w:rPr>
          <w:rFonts w:ascii="Times New Roman" w:hAnsi="Times New Roman"/>
          <w:i w:val="0"/>
          <w:sz w:val="24"/>
          <w:szCs w:val="24"/>
        </w:rPr>
        <w:t>договор</w:t>
      </w:r>
      <w:r w:rsidRPr="00C742A8">
        <w:rPr>
          <w:rFonts w:ascii="Times New Roman" w:hAnsi="Times New Roman"/>
          <w:i w:val="0"/>
          <w:sz w:val="24"/>
          <w:szCs w:val="24"/>
        </w:rPr>
        <w:t>.</w:t>
      </w:r>
    </w:p>
    <w:p w14:paraId="5CA47507" w14:textId="77777777" w:rsidR="00AA0D37" w:rsidRPr="00C742A8" w:rsidRDefault="00AA0D37" w:rsidP="00AA0D37">
      <w:pPr>
        <w:spacing w:after="0"/>
        <w:ind w:left="360"/>
        <w:jc w:val="both"/>
        <w:rPr>
          <w:rFonts w:ascii="Times New Roman" w:hAnsi="Times New Roman"/>
          <w:i w:val="0"/>
          <w:sz w:val="24"/>
          <w:szCs w:val="24"/>
        </w:rPr>
      </w:pPr>
    </w:p>
    <w:p w14:paraId="2C2A7F23" w14:textId="77777777" w:rsidR="0076127A" w:rsidRPr="00AA0D37" w:rsidRDefault="0076127A" w:rsidP="0076127A">
      <w:pPr>
        <w:spacing w:after="0"/>
        <w:ind w:left="788"/>
        <w:jc w:val="both"/>
        <w:rPr>
          <w:rFonts w:ascii="Times New Roman" w:hAnsi="Times New Roman"/>
          <w:b/>
          <w:bCs/>
          <w:sz w:val="24"/>
          <w:szCs w:val="24"/>
          <w:u w:val="single"/>
        </w:rPr>
      </w:pPr>
      <w:bookmarkStart w:id="1181" w:name="_Toc419445123"/>
      <w:bookmarkStart w:id="1182" w:name="_Toc456860999"/>
      <w:bookmarkStart w:id="1183" w:name="_Toc472583613"/>
      <w:bookmarkStart w:id="1184" w:name="_Toc472592425"/>
      <w:bookmarkStart w:id="1185" w:name="_Toc472593989"/>
      <w:bookmarkStart w:id="1186" w:name="_Toc484069832"/>
      <w:bookmarkStart w:id="1187" w:name="_Toc491269385"/>
      <w:r w:rsidRPr="00AA0D37">
        <w:rPr>
          <w:rFonts w:ascii="Times New Roman" w:hAnsi="Times New Roman"/>
          <w:b/>
          <w:bCs/>
          <w:sz w:val="24"/>
          <w:szCs w:val="24"/>
          <w:u w:val="single"/>
        </w:rPr>
        <w:t>Правила за изготвяне на документацията:</w:t>
      </w:r>
      <w:bookmarkEnd w:id="1181"/>
      <w:bookmarkEnd w:id="1182"/>
      <w:bookmarkEnd w:id="1183"/>
      <w:bookmarkEnd w:id="1184"/>
      <w:bookmarkEnd w:id="1185"/>
      <w:bookmarkEnd w:id="1186"/>
      <w:bookmarkEnd w:id="1187"/>
    </w:p>
    <w:p w14:paraId="755C2346" w14:textId="77777777" w:rsidR="00AA0D37" w:rsidRPr="00C742A8" w:rsidRDefault="00AA0D37" w:rsidP="0076127A">
      <w:pPr>
        <w:spacing w:after="0"/>
        <w:ind w:left="788"/>
        <w:jc w:val="both"/>
        <w:rPr>
          <w:rFonts w:ascii="Times New Roman" w:hAnsi="Times New Roman"/>
          <w:b/>
          <w:bCs/>
          <w:sz w:val="24"/>
          <w:szCs w:val="24"/>
        </w:rPr>
      </w:pPr>
    </w:p>
    <w:p w14:paraId="6AC23228"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lastRenderedPageBreak/>
        <w:t>Бенефициентите не могат да включват в документацията условия, които необосновано препятстват участието на лица в процедурите.</w:t>
      </w:r>
    </w:p>
    <w:p w14:paraId="370B20F1" w14:textId="77777777" w:rsidR="0076127A" w:rsidRPr="00C742A8" w:rsidRDefault="0076127A" w:rsidP="0076127A">
      <w:pPr>
        <w:spacing w:after="0"/>
        <w:ind w:firstLine="709"/>
        <w:jc w:val="both"/>
        <w:rPr>
          <w:rFonts w:ascii="Times New Roman" w:hAnsi="Times New Roman"/>
          <w:b/>
          <w:i w:val="0"/>
          <w:sz w:val="24"/>
          <w:szCs w:val="24"/>
        </w:rPr>
      </w:pPr>
      <w:r w:rsidRPr="00C742A8">
        <w:rPr>
          <w:rFonts w:ascii="Times New Roman" w:hAnsi="Times New Roman"/>
          <w:i w:val="0"/>
          <w:sz w:val="24"/>
          <w:szCs w:val="24"/>
        </w:rPr>
        <w:t xml:space="preserve">Бенефициентите не могат да включват в документацията информация, насочваща към конкретен модел, източник, процес, търговска марка, патент или друго подобно, което би довело до облагодетелстването или елиминирането на определени лица или продукти. В случаите когато предвид спецификата на предмета е обективно невъзможно да се спазят тези условия, след посочването им задължително се добавят думите "или еквивалентно". </w:t>
      </w:r>
    </w:p>
    <w:p w14:paraId="40FB936B"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 xml:space="preserve">При провеждането на процедурите за избор на изпълнител бенефициентите задължително публикуват публичната покана (целият пакет изготвени документи) в ИСУН 2020. С оглед улеснение на бенефициентите </w:t>
      </w:r>
      <w:r>
        <w:rPr>
          <w:rFonts w:ascii="Times New Roman" w:hAnsi="Times New Roman"/>
          <w:i w:val="0"/>
          <w:sz w:val="24"/>
          <w:szCs w:val="24"/>
        </w:rPr>
        <w:t>е изготвена</w:t>
      </w:r>
      <w:r w:rsidRPr="00C742A8">
        <w:rPr>
          <w:rFonts w:ascii="Times New Roman" w:hAnsi="Times New Roman"/>
          <w:i w:val="0"/>
          <w:sz w:val="24"/>
          <w:szCs w:val="24"/>
        </w:rPr>
        <w:t xml:space="preserve"> инструкция, в която са описани и онагледени със снимки на екран стъпките и действията за въвеждане и публикуване на пакета документи в системата.</w:t>
      </w:r>
    </w:p>
    <w:p w14:paraId="0E534FDC"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Бенефициентът може да публикува публичната покана и на своята интернет страница или да я изпрати до избрани от него лица, без да променя определените в публикуваната покана условия за участие в процедурата, като датата трябва да бъде същата, каквато е датата на публикуване на публичната покана в ИСУН 2020. Достъпът до публичната покана следва да не се възпрепятства по какъвто и да е начин до крайния срок за подаване на оферти.</w:t>
      </w:r>
    </w:p>
    <w:p w14:paraId="2D2B5230"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 xml:space="preserve">До </w:t>
      </w:r>
      <w:r w:rsidRPr="00C742A8">
        <w:rPr>
          <w:rFonts w:ascii="Times New Roman" w:hAnsi="Times New Roman"/>
          <w:b/>
          <w:i w:val="0"/>
          <w:sz w:val="24"/>
          <w:szCs w:val="24"/>
        </w:rPr>
        <w:t>4 календарни</w:t>
      </w:r>
      <w:r w:rsidRPr="00C742A8">
        <w:rPr>
          <w:rFonts w:ascii="Times New Roman" w:hAnsi="Times New Roman"/>
          <w:i w:val="0"/>
          <w:sz w:val="24"/>
          <w:szCs w:val="24"/>
        </w:rPr>
        <w:t xml:space="preserve"> дни преди изтичането на срока за подаване на офертите лицата могат да поискат писмено от бенефициента разяснения по документацията за участие. Бенефициентът публикува, чрез ИСУН 2020, разясненията в 3-дневен срок от датата на постъпването на искането, без да се посочва в отговора участникът отправил запитването, като разясненията стават неразделна част от публичната поканата. </w:t>
      </w:r>
      <w:r w:rsidRPr="00C742A8">
        <w:rPr>
          <w:rFonts w:ascii="Times New Roman" w:hAnsi="Times New Roman"/>
          <w:b/>
          <w:i w:val="0"/>
          <w:sz w:val="24"/>
          <w:szCs w:val="24"/>
        </w:rPr>
        <w:t>Разясненията не следва да променят предварително обявените с поканата условия.</w:t>
      </w:r>
    </w:p>
    <w:p w14:paraId="71FCB5CE" w14:textId="77777777" w:rsidR="0076127A" w:rsidRDefault="0076127A" w:rsidP="00AA0D37">
      <w:pPr>
        <w:spacing w:after="0"/>
        <w:jc w:val="both"/>
        <w:rPr>
          <w:rFonts w:ascii="Times New Roman" w:hAnsi="Times New Roman"/>
          <w:b/>
          <w:bCs/>
          <w:sz w:val="24"/>
          <w:szCs w:val="24"/>
        </w:rPr>
      </w:pPr>
      <w:bookmarkStart w:id="1188" w:name="_Toc419445124"/>
      <w:bookmarkStart w:id="1189" w:name="_Toc456861000"/>
      <w:bookmarkStart w:id="1190" w:name="_Toc472583614"/>
      <w:bookmarkStart w:id="1191" w:name="_Toc472592426"/>
      <w:bookmarkStart w:id="1192" w:name="_Toc472593990"/>
      <w:bookmarkStart w:id="1193" w:name="_Toc484069833"/>
      <w:bookmarkStart w:id="1194" w:name="_Toc491269386"/>
    </w:p>
    <w:p w14:paraId="06D78CC9" w14:textId="77777777" w:rsidR="0076127A" w:rsidRPr="00AA0D37" w:rsidRDefault="0076127A" w:rsidP="0076127A">
      <w:pPr>
        <w:spacing w:after="0"/>
        <w:ind w:left="788"/>
        <w:jc w:val="both"/>
        <w:rPr>
          <w:rFonts w:ascii="Times New Roman" w:hAnsi="Times New Roman"/>
          <w:b/>
          <w:bCs/>
          <w:sz w:val="24"/>
          <w:szCs w:val="24"/>
          <w:u w:val="single"/>
        </w:rPr>
      </w:pPr>
      <w:r w:rsidRPr="00AA0D37">
        <w:rPr>
          <w:rFonts w:ascii="Times New Roman" w:hAnsi="Times New Roman"/>
          <w:b/>
          <w:bCs/>
          <w:sz w:val="24"/>
          <w:szCs w:val="24"/>
          <w:u w:val="single"/>
        </w:rPr>
        <w:t>Разглеждане, оценка и класиране на офертите</w:t>
      </w:r>
      <w:bookmarkEnd w:id="1188"/>
      <w:bookmarkEnd w:id="1189"/>
      <w:bookmarkEnd w:id="1190"/>
      <w:bookmarkEnd w:id="1191"/>
      <w:bookmarkEnd w:id="1192"/>
      <w:bookmarkEnd w:id="1193"/>
      <w:bookmarkEnd w:id="1194"/>
    </w:p>
    <w:p w14:paraId="1640B2B2" w14:textId="77777777" w:rsidR="00AA0D37" w:rsidRPr="00C742A8" w:rsidRDefault="00AA0D37" w:rsidP="0076127A">
      <w:pPr>
        <w:spacing w:after="0"/>
        <w:ind w:left="788"/>
        <w:jc w:val="both"/>
        <w:rPr>
          <w:rFonts w:ascii="Times New Roman" w:hAnsi="Times New Roman"/>
          <w:b/>
          <w:bCs/>
          <w:sz w:val="24"/>
          <w:szCs w:val="24"/>
        </w:rPr>
      </w:pPr>
    </w:p>
    <w:p w14:paraId="4B140891"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Определянето на изпълнител се провежда от нечетен брой оценители, определени от Бенефициента.</w:t>
      </w:r>
    </w:p>
    <w:p w14:paraId="5A997B77" w14:textId="77777777" w:rsidR="0076127A"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Оценителите могат да се определят поименно със заповед/решение, където бенефициентът определя срока за приключване работата на оценителите, който трябва да бъде съобразен със спецификата и сложността на процедурата и не може да бъде по-дълъг от срока на валидност на офертите. Бенефициентът следва да определи и резервен/и оценител/и, които да участват в разглеждането и оценката на офертите в случаите по чл. 7, ал. 2 от ПМС № 160/2016 г.</w:t>
      </w:r>
    </w:p>
    <w:p w14:paraId="4D22676F" w14:textId="77777777" w:rsidR="00AA0D37" w:rsidRPr="00C742A8" w:rsidRDefault="00AA0D37" w:rsidP="0076127A">
      <w:pPr>
        <w:spacing w:after="0"/>
        <w:ind w:firstLine="709"/>
        <w:jc w:val="both"/>
        <w:rPr>
          <w:rFonts w:ascii="Times New Roman" w:hAnsi="Times New Roman"/>
          <w:i w:val="0"/>
          <w:sz w:val="24"/>
          <w:szCs w:val="24"/>
        </w:rPr>
      </w:pPr>
    </w:p>
    <w:p w14:paraId="3BE6FA0C" w14:textId="77777777" w:rsidR="0076127A" w:rsidRPr="00AA0D37" w:rsidRDefault="0076127A" w:rsidP="0076127A">
      <w:pPr>
        <w:spacing w:after="0"/>
        <w:ind w:left="788"/>
        <w:jc w:val="both"/>
        <w:rPr>
          <w:rFonts w:ascii="Times New Roman" w:hAnsi="Times New Roman"/>
          <w:b/>
          <w:bCs/>
          <w:sz w:val="24"/>
          <w:szCs w:val="24"/>
          <w:u w:val="single"/>
        </w:rPr>
      </w:pPr>
      <w:bookmarkStart w:id="1195" w:name="_Toc419445125"/>
      <w:bookmarkStart w:id="1196" w:name="_Toc456861001"/>
      <w:bookmarkStart w:id="1197" w:name="_Toc472583615"/>
      <w:bookmarkStart w:id="1198" w:name="_Toc472592427"/>
      <w:bookmarkStart w:id="1199" w:name="_Toc472593991"/>
      <w:bookmarkStart w:id="1200" w:name="_Toc484069834"/>
      <w:bookmarkStart w:id="1201" w:name="_Toc491269387"/>
      <w:r w:rsidRPr="00AA0D37">
        <w:rPr>
          <w:rFonts w:ascii="Times New Roman" w:hAnsi="Times New Roman"/>
          <w:b/>
          <w:bCs/>
          <w:sz w:val="24"/>
          <w:szCs w:val="24"/>
          <w:u w:val="single"/>
        </w:rPr>
        <w:t>Правила за работа при разглеждане, оценка и класиране на офертите</w:t>
      </w:r>
      <w:bookmarkEnd w:id="1195"/>
      <w:bookmarkEnd w:id="1196"/>
      <w:bookmarkEnd w:id="1197"/>
      <w:bookmarkEnd w:id="1198"/>
      <w:bookmarkEnd w:id="1199"/>
      <w:bookmarkEnd w:id="1200"/>
      <w:bookmarkEnd w:id="1201"/>
    </w:p>
    <w:p w14:paraId="27136757" w14:textId="77777777" w:rsidR="00AA0D37" w:rsidRPr="00C742A8" w:rsidRDefault="00AA0D37" w:rsidP="0076127A">
      <w:pPr>
        <w:spacing w:after="0"/>
        <w:ind w:left="788"/>
        <w:jc w:val="both"/>
        <w:rPr>
          <w:rFonts w:ascii="Times New Roman" w:hAnsi="Times New Roman"/>
          <w:b/>
          <w:bCs/>
          <w:sz w:val="24"/>
          <w:szCs w:val="24"/>
        </w:rPr>
      </w:pPr>
    </w:p>
    <w:p w14:paraId="2E704B4D"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Оценителите могат да бъдат само лица, които:</w:t>
      </w:r>
    </w:p>
    <w:p w14:paraId="25058285" w14:textId="77777777" w:rsidR="0076127A" w:rsidRPr="00C742A8" w:rsidRDefault="0076127A" w:rsidP="0076127A">
      <w:pPr>
        <w:numPr>
          <w:ilvl w:val="0"/>
          <w:numId w:val="28"/>
        </w:numPr>
        <w:spacing w:after="0"/>
        <w:jc w:val="both"/>
        <w:rPr>
          <w:rFonts w:ascii="Times New Roman" w:hAnsi="Times New Roman"/>
          <w:i w:val="0"/>
          <w:sz w:val="24"/>
          <w:szCs w:val="24"/>
        </w:rPr>
      </w:pPr>
      <w:r w:rsidRPr="00C742A8">
        <w:rPr>
          <w:rFonts w:ascii="Times New Roman" w:hAnsi="Times New Roman"/>
          <w:i w:val="0"/>
          <w:sz w:val="24"/>
          <w:szCs w:val="24"/>
        </w:rPr>
        <w:lastRenderedPageBreak/>
        <w:t>не са “свързани лица“ по смисъла на §1, т. 13 и т. 14 от допълнителните разпоредби на Закона за публично предлагане на ценни книжа с кандидат в процедурата или с посочените от него подизпълнители, или с членове на техните управителни или контролни органи.</w:t>
      </w:r>
    </w:p>
    <w:p w14:paraId="5F6CEEF9"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Оценителите подписват декларации за безпристрастност и поверителност, включително относно гореспоменатите обстоятелства, незабавно след като научат имената на кандидатите в процедура за определяне на изпълнител, както и при промяна на някое от обстоятелствата в хода на провеждане на процедурата.</w:t>
      </w:r>
    </w:p>
    <w:p w14:paraId="7118AB4F"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Оценителите са длъжни да пазят в тайна обстоятелствата, които са им станали известни при или по повод на работата им в комисията.</w:t>
      </w:r>
    </w:p>
    <w:p w14:paraId="5A70E245"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Дейностите на оценителите след отварянето на офертите до приключване на дейността се провеждат при закрити врата.</w:t>
      </w:r>
    </w:p>
    <w:p w14:paraId="37A5528D"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Решенията на оценителите се вземат с обикновено мнозинство.</w:t>
      </w:r>
    </w:p>
    <w:p w14:paraId="5C5CAAC3" w14:textId="77777777" w:rsidR="0076127A" w:rsidRPr="00C742A8" w:rsidRDefault="0076127A" w:rsidP="0076127A">
      <w:pPr>
        <w:spacing w:after="0"/>
        <w:ind w:firstLine="709"/>
        <w:jc w:val="both"/>
        <w:rPr>
          <w:rFonts w:ascii="Times New Roman" w:hAnsi="Times New Roman"/>
          <w:b/>
          <w:i w:val="0"/>
          <w:sz w:val="24"/>
          <w:szCs w:val="24"/>
        </w:rPr>
      </w:pPr>
      <w:r w:rsidRPr="00C742A8">
        <w:rPr>
          <w:rFonts w:ascii="Times New Roman" w:hAnsi="Times New Roman"/>
          <w:i w:val="0"/>
          <w:sz w:val="24"/>
          <w:szCs w:val="24"/>
        </w:rPr>
        <w:t xml:space="preserve">Когато оценител не е в състояние да изпълнява задълженията си или възникне някое от обстоятелствата, посочено по-горе, същият се замества от някой от резервните оценители, определени в заповедта, като това се описва в протокола от работа им. </w:t>
      </w:r>
      <w:r w:rsidRPr="00C742A8">
        <w:rPr>
          <w:rFonts w:ascii="Times New Roman" w:hAnsi="Times New Roman"/>
          <w:b/>
          <w:i w:val="0"/>
          <w:sz w:val="24"/>
          <w:szCs w:val="24"/>
        </w:rPr>
        <w:t>Бенефициентът може по всяко време да проверява заявените от кандидатите данни, да иска разяснения относно офертата и представените към нея документи, както и да изисква писмено представяне в определен срок на допълнителни доказателства за обстоятелствата, посочени в офертата. Предоставените разяснения не следва да включват промени в техническото и ценовото предложение на кандидатите.</w:t>
      </w:r>
    </w:p>
    <w:p w14:paraId="6A0FD5E0" w14:textId="77777777" w:rsidR="0076127A" w:rsidRPr="00C742A8" w:rsidRDefault="0076127A" w:rsidP="0076127A">
      <w:pPr>
        <w:spacing w:after="0"/>
        <w:ind w:firstLine="709"/>
        <w:jc w:val="both"/>
        <w:rPr>
          <w:rFonts w:ascii="Times New Roman" w:hAnsi="Times New Roman"/>
          <w:i w:val="0"/>
          <w:sz w:val="24"/>
          <w:szCs w:val="24"/>
          <w:lang w:val="en-US"/>
        </w:rPr>
      </w:pPr>
      <w:r w:rsidRPr="00C742A8">
        <w:rPr>
          <w:rFonts w:ascii="Times New Roman" w:hAnsi="Times New Roman"/>
          <w:i w:val="0"/>
          <w:sz w:val="24"/>
          <w:szCs w:val="24"/>
        </w:rPr>
        <w:t>Бенефициентът писмено уведомява участниците за липсващи документи или за констатираните нередовности, посочва точно вида на документа или документите, които следва да се представят допълнително, и определя разумен срок за представянето им. Срокът е еднакъв за всички участници.</w:t>
      </w:r>
    </w:p>
    <w:p w14:paraId="7C8CE6CF" w14:textId="77777777" w:rsidR="0076127A" w:rsidRPr="00C742A8" w:rsidRDefault="0076127A" w:rsidP="0076127A">
      <w:pPr>
        <w:spacing w:after="0"/>
        <w:ind w:left="788"/>
        <w:jc w:val="both"/>
        <w:rPr>
          <w:rFonts w:ascii="Times New Roman" w:hAnsi="Times New Roman"/>
          <w:b/>
          <w:bCs/>
          <w:i w:val="0"/>
          <w:sz w:val="24"/>
          <w:szCs w:val="24"/>
          <w:lang w:val="en-US"/>
        </w:rPr>
      </w:pPr>
    </w:p>
    <w:p w14:paraId="447F9DBE" w14:textId="77777777" w:rsidR="0076127A" w:rsidRDefault="00E16E0E" w:rsidP="00E16E0E">
      <w:pPr>
        <w:spacing w:after="0"/>
        <w:ind w:left="284"/>
        <w:jc w:val="both"/>
        <w:outlineLvl w:val="0"/>
        <w:rPr>
          <w:rFonts w:ascii="Times New Roman" w:hAnsi="Times New Roman"/>
          <w:b/>
          <w:bCs/>
          <w:i w:val="0"/>
          <w:sz w:val="24"/>
          <w:szCs w:val="24"/>
        </w:rPr>
      </w:pPr>
      <w:bookmarkStart w:id="1202" w:name="_Toc391556940"/>
      <w:bookmarkStart w:id="1203" w:name="_Toc392152478"/>
      <w:bookmarkStart w:id="1204" w:name="_Toc491269388"/>
      <w:r>
        <w:rPr>
          <w:rFonts w:ascii="Times New Roman" w:hAnsi="Times New Roman"/>
          <w:b/>
          <w:i w:val="0"/>
          <w:sz w:val="24"/>
          <w:szCs w:val="24"/>
        </w:rPr>
        <w:t>3.3.</w:t>
      </w:r>
      <w:r w:rsidR="0076127A" w:rsidRPr="00E16E0E">
        <w:rPr>
          <w:rFonts w:ascii="Times New Roman" w:hAnsi="Times New Roman"/>
          <w:b/>
          <w:i w:val="0"/>
          <w:sz w:val="24"/>
          <w:szCs w:val="24"/>
        </w:rPr>
        <w:t xml:space="preserve"> ПРОЦЕДУРА ЗА ОПРЕДЕЛЯНЕ НА ИЗПЪЛНИТЕЛ ЧРЕЗ „ИЗБОР С ПУБЛИЧНА ПОКАНА“</w:t>
      </w:r>
      <w:r w:rsidR="0076127A" w:rsidRPr="00E16E0E">
        <w:rPr>
          <w:rFonts w:ascii="Times New Roman" w:hAnsi="Times New Roman"/>
          <w:b/>
          <w:bCs/>
          <w:i w:val="0"/>
          <w:sz w:val="24"/>
          <w:szCs w:val="24"/>
        </w:rPr>
        <w:t xml:space="preserve"> ПО ЧЛ.50, ал.1 ОТ ЗУСЕСИФ</w:t>
      </w:r>
      <w:bookmarkEnd w:id="1202"/>
      <w:bookmarkEnd w:id="1203"/>
      <w:r w:rsidR="0076127A" w:rsidRPr="00E16E0E">
        <w:rPr>
          <w:rFonts w:ascii="Times New Roman" w:hAnsi="Times New Roman"/>
          <w:b/>
          <w:bCs/>
          <w:i w:val="0"/>
          <w:sz w:val="24"/>
          <w:szCs w:val="24"/>
        </w:rPr>
        <w:t xml:space="preserve"> И ПМС 160/01.07.2016 Г.</w:t>
      </w:r>
      <w:bookmarkEnd w:id="1204"/>
    </w:p>
    <w:p w14:paraId="6ED35651" w14:textId="77777777" w:rsidR="004019DC" w:rsidRPr="00E16E0E" w:rsidRDefault="004019DC" w:rsidP="00E16E0E">
      <w:pPr>
        <w:spacing w:after="0"/>
        <w:ind w:left="284"/>
        <w:jc w:val="both"/>
        <w:outlineLvl w:val="0"/>
        <w:rPr>
          <w:rFonts w:ascii="Times New Roman" w:hAnsi="Times New Roman"/>
          <w:b/>
          <w:bCs/>
          <w:i w:val="0"/>
          <w:sz w:val="24"/>
          <w:szCs w:val="24"/>
        </w:rPr>
      </w:pPr>
    </w:p>
    <w:p w14:paraId="3CA34887" w14:textId="64A898D6"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 xml:space="preserve">Описаната процедура се прилага задължително, когато размерът на </w:t>
      </w:r>
      <w:r w:rsidR="004019DC">
        <w:rPr>
          <w:rFonts w:ascii="Times New Roman" w:hAnsi="Times New Roman"/>
          <w:i w:val="0"/>
          <w:sz w:val="24"/>
          <w:szCs w:val="24"/>
        </w:rPr>
        <w:t xml:space="preserve">договорената </w:t>
      </w:r>
      <w:r w:rsidRPr="00C742A8">
        <w:rPr>
          <w:rFonts w:ascii="Times New Roman" w:hAnsi="Times New Roman"/>
          <w:i w:val="0"/>
          <w:sz w:val="24"/>
          <w:szCs w:val="24"/>
        </w:rPr>
        <w:t xml:space="preserve">безвъзмездна финансова помощ от Европейския съюз, включително съфинансирането от страна на бенефициента за </w:t>
      </w:r>
      <w:r w:rsidR="00FA0C47">
        <w:rPr>
          <w:rFonts w:ascii="Times New Roman" w:hAnsi="Times New Roman"/>
          <w:i w:val="0"/>
          <w:sz w:val="24"/>
          <w:szCs w:val="24"/>
        </w:rPr>
        <w:t>договор</w:t>
      </w:r>
      <w:r w:rsidR="00FA0C47" w:rsidRPr="00C742A8">
        <w:rPr>
          <w:rFonts w:ascii="Times New Roman" w:hAnsi="Times New Roman"/>
          <w:i w:val="0"/>
          <w:sz w:val="24"/>
          <w:szCs w:val="24"/>
        </w:rPr>
        <w:t xml:space="preserve">и </w:t>
      </w:r>
      <w:r w:rsidRPr="00C742A8">
        <w:rPr>
          <w:rFonts w:ascii="Times New Roman" w:hAnsi="Times New Roman"/>
          <w:i w:val="0"/>
          <w:sz w:val="24"/>
          <w:szCs w:val="24"/>
        </w:rPr>
        <w:t xml:space="preserve">за </w:t>
      </w:r>
      <w:r w:rsidRPr="00C742A8">
        <w:rPr>
          <w:rFonts w:ascii="Times New Roman" w:hAnsi="Times New Roman"/>
          <w:b/>
          <w:bCs/>
          <w:i w:val="0"/>
          <w:sz w:val="24"/>
          <w:szCs w:val="24"/>
        </w:rPr>
        <w:t>доставки или услуги</w:t>
      </w:r>
      <w:r w:rsidRPr="00C742A8">
        <w:rPr>
          <w:rFonts w:ascii="Times New Roman" w:hAnsi="Times New Roman"/>
          <w:i w:val="0"/>
          <w:sz w:val="24"/>
          <w:szCs w:val="24"/>
        </w:rPr>
        <w:t xml:space="preserve"> е </w:t>
      </w:r>
      <w:r w:rsidRPr="00C742A8">
        <w:rPr>
          <w:rFonts w:ascii="Times New Roman" w:hAnsi="Times New Roman"/>
          <w:b/>
          <w:i w:val="0"/>
          <w:sz w:val="24"/>
          <w:szCs w:val="24"/>
        </w:rPr>
        <w:t>равна или по-висока</w:t>
      </w:r>
      <w:r w:rsidRPr="00C742A8">
        <w:rPr>
          <w:rFonts w:ascii="Times New Roman" w:hAnsi="Times New Roman"/>
          <w:b/>
          <w:bCs/>
          <w:i w:val="0"/>
          <w:sz w:val="24"/>
          <w:szCs w:val="24"/>
        </w:rPr>
        <w:t xml:space="preserve"> от 30 000 лв.</w:t>
      </w:r>
      <w:r w:rsidRPr="00C742A8">
        <w:rPr>
          <w:rFonts w:ascii="Times New Roman" w:hAnsi="Times New Roman"/>
          <w:i w:val="0"/>
          <w:sz w:val="24"/>
          <w:szCs w:val="24"/>
        </w:rPr>
        <w:t xml:space="preserve"> без ДДС, или </w:t>
      </w:r>
      <w:r w:rsidRPr="00C742A8">
        <w:rPr>
          <w:rFonts w:ascii="Times New Roman" w:hAnsi="Times New Roman"/>
          <w:b/>
          <w:i w:val="0"/>
          <w:sz w:val="24"/>
          <w:szCs w:val="24"/>
        </w:rPr>
        <w:t>равна или по-висока</w:t>
      </w:r>
      <w:r w:rsidRPr="00C742A8">
        <w:rPr>
          <w:rFonts w:ascii="Times New Roman" w:hAnsi="Times New Roman"/>
          <w:i w:val="0"/>
          <w:sz w:val="24"/>
          <w:szCs w:val="24"/>
        </w:rPr>
        <w:t xml:space="preserve"> от 50 000 лв. за </w:t>
      </w:r>
      <w:r w:rsidR="00463FDD">
        <w:rPr>
          <w:rFonts w:ascii="Times New Roman" w:hAnsi="Times New Roman"/>
          <w:i w:val="0"/>
          <w:sz w:val="24"/>
          <w:szCs w:val="24"/>
        </w:rPr>
        <w:t>ДБФП</w:t>
      </w:r>
      <w:r w:rsidRPr="00C742A8">
        <w:rPr>
          <w:rFonts w:ascii="Times New Roman" w:hAnsi="Times New Roman"/>
          <w:i w:val="0"/>
          <w:sz w:val="24"/>
          <w:szCs w:val="24"/>
        </w:rPr>
        <w:t xml:space="preserve">и за СМР без ДДС и интензитет на безвъзмездната финансова помощ над 50 % и за всички случаи на възлагане над 264 033 лв без ДДС за доставки и услуги и над 5 000 000 за строителство, когато интензитет на безвъзмездната финансова помощ е по-малък или равен на 50 %. Това е процедура, при която право да подават оферти имат всички заинтересовани лица. </w:t>
      </w:r>
    </w:p>
    <w:p w14:paraId="5F223A7C" w14:textId="77777777" w:rsidR="0076127A" w:rsidRDefault="0076127A" w:rsidP="0076127A">
      <w:pPr>
        <w:spacing w:after="0"/>
        <w:ind w:firstLine="709"/>
        <w:jc w:val="both"/>
        <w:rPr>
          <w:rFonts w:ascii="Times New Roman" w:hAnsi="Times New Roman"/>
          <w:b/>
          <w:bCs/>
          <w:i w:val="0"/>
          <w:sz w:val="24"/>
          <w:szCs w:val="24"/>
          <w:u w:val="single"/>
        </w:rPr>
      </w:pPr>
      <w:r w:rsidRPr="00C742A8">
        <w:rPr>
          <w:rFonts w:ascii="Times New Roman" w:hAnsi="Times New Roman"/>
          <w:b/>
          <w:bCs/>
          <w:i w:val="0"/>
          <w:sz w:val="24"/>
          <w:szCs w:val="24"/>
          <w:u w:val="single"/>
        </w:rPr>
        <w:t>За провеждането на процедурата е необходимо да предприемете следните действия, изброени накратко по-долу.</w:t>
      </w:r>
    </w:p>
    <w:p w14:paraId="3F2A7FEA" w14:textId="77777777" w:rsidR="0076127A" w:rsidRDefault="0076127A" w:rsidP="0076127A">
      <w:pPr>
        <w:spacing w:after="0"/>
        <w:ind w:firstLine="709"/>
        <w:jc w:val="both"/>
        <w:rPr>
          <w:rFonts w:ascii="Times New Roman" w:hAnsi="Times New Roman"/>
          <w:b/>
          <w:bCs/>
          <w:i w:val="0"/>
          <w:sz w:val="24"/>
          <w:szCs w:val="24"/>
          <w:u w:val="single"/>
        </w:rPr>
      </w:pPr>
    </w:p>
    <w:p w14:paraId="5C79F7D1" w14:textId="77777777" w:rsidR="0076127A" w:rsidRPr="006A0E5E" w:rsidRDefault="0076127A" w:rsidP="0076127A">
      <w:pPr>
        <w:pStyle w:val="Heading2"/>
        <w:jc w:val="both"/>
        <w:rPr>
          <w:rFonts w:ascii="Times New Roman" w:hAnsi="Times New Roman"/>
          <w:sz w:val="24"/>
          <w:szCs w:val="24"/>
        </w:rPr>
      </w:pPr>
      <w:r w:rsidRPr="006A0E5E">
        <w:rPr>
          <w:rFonts w:ascii="Times New Roman" w:hAnsi="Times New Roman"/>
          <w:sz w:val="24"/>
          <w:szCs w:val="24"/>
          <w:u w:val="single"/>
        </w:rPr>
        <w:t>Стъпка 1</w:t>
      </w:r>
      <w:r w:rsidRPr="006A0E5E">
        <w:rPr>
          <w:rFonts w:ascii="Times New Roman" w:hAnsi="Times New Roman"/>
          <w:sz w:val="24"/>
          <w:szCs w:val="24"/>
        </w:rPr>
        <w:t xml:space="preserve"> - Изготвяне на документация за участие в процедура за определяне на изпълнител</w:t>
      </w:r>
    </w:p>
    <w:p w14:paraId="4E24F586" w14:textId="77777777" w:rsidR="0076127A" w:rsidRPr="006A0E5E" w:rsidRDefault="0076127A" w:rsidP="0076127A">
      <w:pPr>
        <w:pStyle w:val="Heading2"/>
        <w:jc w:val="both"/>
        <w:rPr>
          <w:rFonts w:ascii="Times New Roman" w:hAnsi="Times New Roman"/>
          <w:b w:val="0"/>
          <w:sz w:val="24"/>
          <w:szCs w:val="24"/>
        </w:rPr>
      </w:pPr>
      <w:r w:rsidRPr="006A0E5E">
        <w:rPr>
          <w:rFonts w:ascii="Times New Roman" w:hAnsi="Times New Roman"/>
          <w:b w:val="0"/>
          <w:sz w:val="24"/>
          <w:szCs w:val="24"/>
        </w:rPr>
        <w:t xml:space="preserve">При изготвянето на документацията обърнете специално внимание на следното: </w:t>
      </w:r>
    </w:p>
    <w:p w14:paraId="7AEC0565" w14:textId="77777777" w:rsidR="0076127A" w:rsidRPr="006A0E5E" w:rsidRDefault="0076127A" w:rsidP="0076127A">
      <w:pPr>
        <w:pStyle w:val="Heading2"/>
        <w:jc w:val="both"/>
        <w:rPr>
          <w:rFonts w:ascii="Times New Roman" w:hAnsi="Times New Roman"/>
          <w:b w:val="0"/>
          <w:sz w:val="24"/>
          <w:szCs w:val="24"/>
        </w:rPr>
      </w:pPr>
      <w:r w:rsidRPr="006A0E5E">
        <w:rPr>
          <w:rFonts w:ascii="Times New Roman" w:hAnsi="Times New Roman"/>
          <w:b w:val="0"/>
          <w:sz w:val="24"/>
          <w:szCs w:val="24"/>
          <w:lang w:val="ru-RU"/>
        </w:rPr>
        <w:t xml:space="preserve">- </w:t>
      </w:r>
      <w:r w:rsidRPr="006A0E5E">
        <w:rPr>
          <w:rFonts w:ascii="Times New Roman" w:hAnsi="Times New Roman"/>
          <w:b w:val="0"/>
          <w:sz w:val="24"/>
          <w:szCs w:val="24"/>
        </w:rPr>
        <w:t>крайните срокове, предвидени в избраната от Вас процедура;</w:t>
      </w:r>
    </w:p>
    <w:p w14:paraId="4B97ED3A" w14:textId="77777777" w:rsidR="0076127A" w:rsidRPr="006A0E5E" w:rsidRDefault="0076127A" w:rsidP="0076127A">
      <w:pPr>
        <w:pStyle w:val="Heading2"/>
        <w:jc w:val="both"/>
        <w:rPr>
          <w:rFonts w:ascii="Times New Roman" w:hAnsi="Times New Roman"/>
          <w:b w:val="0"/>
          <w:sz w:val="24"/>
          <w:szCs w:val="24"/>
        </w:rPr>
      </w:pPr>
      <w:r w:rsidRPr="006A0E5E">
        <w:rPr>
          <w:rFonts w:ascii="Times New Roman" w:hAnsi="Times New Roman"/>
          <w:b w:val="0"/>
          <w:sz w:val="24"/>
          <w:szCs w:val="24"/>
          <w:lang w:val="ru-RU"/>
        </w:rPr>
        <w:t xml:space="preserve">- </w:t>
      </w:r>
      <w:r w:rsidRPr="006A0E5E">
        <w:rPr>
          <w:rFonts w:ascii="Times New Roman" w:hAnsi="Times New Roman"/>
          <w:b w:val="0"/>
          <w:sz w:val="24"/>
          <w:szCs w:val="24"/>
        </w:rPr>
        <w:t>стойностите на възлагане;</w:t>
      </w:r>
    </w:p>
    <w:p w14:paraId="1E749587" w14:textId="77777777" w:rsidR="0076127A" w:rsidRPr="006A0E5E" w:rsidRDefault="0076127A" w:rsidP="0076127A">
      <w:pPr>
        <w:pStyle w:val="Heading2"/>
        <w:jc w:val="both"/>
        <w:rPr>
          <w:rFonts w:ascii="Times New Roman" w:hAnsi="Times New Roman"/>
          <w:b w:val="0"/>
          <w:sz w:val="24"/>
          <w:szCs w:val="24"/>
        </w:rPr>
      </w:pPr>
      <w:r w:rsidRPr="006A0E5E">
        <w:rPr>
          <w:rFonts w:ascii="Times New Roman" w:hAnsi="Times New Roman"/>
          <w:b w:val="0"/>
          <w:sz w:val="24"/>
          <w:szCs w:val="24"/>
          <w:lang w:val="ru-RU"/>
        </w:rPr>
        <w:t xml:space="preserve">- </w:t>
      </w:r>
      <w:r w:rsidRPr="006A0E5E">
        <w:rPr>
          <w:rFonts w:ascii="Times New Roman" w:hAnsi="Times New Roman"/>
          <w:b w:val="0"/>
          <w:sz w:val="24"/>
          <w:szCs w:val="24"/>
        </w:rPr>
        <w:t>продължителност и периода на изпълнение;</w:t>
      </w:r>
    </w:p>
    <w:p w14:paraId="79990C25" w14:textId="77777777" w:rsidR="0076127A" w:rsidRPr="006A0E5E" w:rsidRDefault="0076127A" w:rsidP="0076127A">
      <w:pPr>
        <w:pStyle w:val="Heading2"/>
        <w:jc w:val="both"/>
        <w:rPr>
          <w:rFonts w:ascii="Times New Roman" w:hAnsi="Times New Roman"/>
          <w:b w:val="0"/>
          <w:sz w:val="24"/>
          <w:szCs w:val="24"/>
        </w:rPr>
      </w:pPr>
      <w:r w:rsidRPr="006A0E5E">
        <w:rPr>
          <w:rFonts w:ascii="Times New Roman" w:hAnsi="Times New Roman"/>
          <w:b w:val="0"/>
          <w:sz w:val="24"/>
          <w:szCs w:val="24"/>
          <w:u w:val="single"/>
          <w:lang w:val="ru-RU"/>
        </w:rPr>
        <w:t xml:space="preserve">- </w:t>
      </w:r>
      <w:r w:rsidRPr="006A0E5E">
        <w:rPr>
          <w:rFonts w:ascii="Times New Roman" w:hAnsi="Times New Roman"/>
          <w:b w:val="0"/>
          <w:sz w:val="24"/>
          <w:szCs w:val="24"/>
          <w:u w:val="single"/>
        </w:rPr>
        <w:t xml:space="preserve">пълно съответствие на документацията с техническите спецификации/описание на услугите, описани във Вашия </w:t>
      </w:r>
      <w:r w:rsidR="00463FDD">
        <w:rPr>
          <w:rFonts w:ascii="Times New Roman" w:hAnsi="Times New Roman"/>
          <w:b w:val="0"/>
          <w:sz w:val="24"/>
          <w:szCs w:val="24"/>
          <w:u w:val="single"/>
        </w:rPr>
        <w:t>ДБФП</w:t>
      </w:r>
      <w:r w:rsidRPr="006A0E5E">
        <w:rPr>
          <w:rFonts w:ascii="Times New Roman" w:hAnsi="Times New Roman"/>
          <w:b w:val="0"/>
          <w:sz w:val="24"/>
          <w:szCs w:val="24"/>
          <w:u w:val="single"/>
        </w:rPr>
        <w:t>.</w:t>
      </w:r>
    </w:p>
    <w:p w14:paraId="7F73D8CE" w14:textId="77777777" w:rsidR="0076127A" w:rsidRPr="00C742A8" w:rsidRDefault="0076127A" w:rsidP="0076127A">
      <w:pPr>
        <w:spacing w:after="0"/>
        <w:ind w:left="788"/>
        <w:jc w:val="both"/>
        <w:rPr>
          <w:rFonts w:ascii="Times New Roman" w:hAnsi="Times New Roman"/>
          <w:bCs/>
          <w:sz w:val="24"/>
          <w:szCs w:val="24"/>
        </w:rPr>
      </w:pPr>
    </w:p>
    <w:p w14:paraId="1A51504C" w14:textId="77777777" w:rsidR="0076127A" w:rsidRPr="00C742A8" w:rsidRDefault="0076127A" w:rsidP="0076127A">
      <w:pPr>
        <w:spacing w:after="0"/>
        <w:ind w:firstLine="709"/>
        <w:jc w:val="both"/>
        <w:rPr>
          <w:rFonts w:ascii="Times New Roman" w:hAnsi="Times New Roman"/>
          <w:b/>
          <w:bCs/>
          <w:i w:val="0"/>
          <w:sz w:val="24"/>
          <w:szCs w:val="24"/>
        </w:rPr>
      </w:pPr>
      <w:r w:rsidRPr="00C742A8">
        <w:rPr>
          <w:rFonts w:ascii="Times New Roman" w:hAnsi="Times New Roman"/>
          <w:b/>
          <w:bCs/>
          <w:i w:val="0"/>
          <w:sz w:val="24"/>
          <w:szCs w:val="24"/>
        </w:rPr>
        <w:t>Документацията за участие в процедура за избор на изпълнител чрез „Избор с публична покана“ съдържа:</w:t>
      </w:r>
    </w:p>
    <w:p w14:paraId="3C823805" w14:textId="77777777" w:rsidR="0076127A" w:rsidRPr="009276F5" w:rsidRDefault="0076127A" w:rsidP="0076127A">
      <w:pPr>
        <w:numPr>
          <w:ilvl w:val="0"/>
          <w:numId w:val="24"/>
        </w:numPr>
        <w:spacing w:after="0"/>
        <w:jc w:val="both"/>
        <w:rPr>
          <w:rFonts w:ascii="Times New Roman" w:hAnsi="Times New Roman"/>
          <w:i w:val="0"/>
          <w:sz w:val="24"/>
          <w:szCs w:val="24"/>
        </w:rPr>
      </w:pPr>
      <w:r w:rsidRPr="009276F5">
        <w:rPr>
          <w:rFonts w:ascii="Times New Roman" w:hAnsi="Times New Roman"/>
          <w:i w:val="0"/>
          <w:sz w:val="24"/>
          <w:szCs w:val="24"/>
        </w:rPr>
        <w:t xml:space="preserve">Публична покана (Приложение </w:t>
      </w:r>
      <w:r w:rsidR="00132C96">
        <w:rPr>
          <w:rFonts w:ascii="Times New Roman" w:hAnsi="Times New Roman"/>
          <w:i w:val="0"/>
          <w:sz w:val="24"/>
          <w:szCs w:val="24"/>
        </w:rPr>
        <w:t>3</w:t>
      </w:r>
      <w:r w:rsidRPr="009276F5">
        <w:rPr>
          <w:rFonts w:ascii="Times New Roman" w:hAnsi="Times New Roman"/>
          <w:i w:val="0"/>
          <w:sz w:val="24"/>
          <w:szCs w:val="24"/>
        </w:rPr>
        <w:t>.</w:t>
      </w:r>
      <w:r>
        <w:rPr>
          <w:rFonts w:ascii="Times New Roman" w:hAnsi="Times New Roman"/>
          <w:i w:val="0"/>
          <w:sz w:val="24"/>
          <w:szCs w:val="24"/>
        </w:rPr>
        <w:t>1</w:t>
      </w:r>
      <w:r w:rsidRPr="009276F5">
        <w:rPr>
          <w:rFonts w:ascii="Times New Roman" w:hAnsi="Times New Roman"/>
          <w:i w:val="0"/>
          <w:sz w:val="24"/>
          <w:szCs w:val="24"/>
        </w:rPr>
        <w:t>);</w:t>
      </w:r>
    </w:p>
    <w:p w14:paraId="6AABEB6F" w14:textId="77777777" w:rsidR="0076127A" w:rsidRPr="009276F5" w:rsidRDefault="0076127A" w:rsidP="0076127A">
      <w:pPr>
        <w:numPr>
          <w:ilvl w:val="0"/>
          <w:numId w:val="24"/>
        </w:numPr>
        <w:spacing w:after="0"/>
        <w:jc w:val="both"/>
        <w:rPr>
          <w:rFonts w:ascii="Times New Roman" w:hAnsi="Times New Roman"/>
          <w:i w:val="0"/>
          <w:sz w:val="24"/>
          <w:szCs w:val="24"/>
        </w:rPr>
      </w:pPr>
      <w:r w:rsidRPr="009276F5">
        <w:rPr>
          <w:rFonts w:ascii="Times New Roman" w:hAnsi="Times New Roman"/>
          <w:i w:val="0"/>
          <w:sz w:val="24"/>
          <w:szCs w:val="24"/>
        </w:rPr>
        <w:t xml:space="preserve">Изисквания към офертите (Приложение </w:t>
      </w:r>
      <w:r w:rsidR="00132C96">
        <w:rPr>
          <w:rFonts w:ascii="Times New Roman" w:hAnsi="Times New Roman"/>
          <w:i w:val="0"/>
          <w:sz w:val="24"/>
          <w:szCs w:val="24"/>
        </w:rPr>
        <w:t>3</w:t>
      </w:r>
      <w:r w:rsidRPr="009276F5">
        <w:rPr>
          <w:rFonts w:ascii="Times New Roman" w:hAnsi="Times New Roman"/>
          <w:i w:val="0"/>
          <w:sz w:val="24"/>
          <w:szCs w:val="24"/>
        </w:rPr>
        <w:t>.</w:t>
      </w:r>
      <w:r>
        <w:rPr>
          <w:rFonts w:ascii="Times New Roman" w:hAnsi="Times New Roman"/>
          <w:i w:val="0"/>
          <w:sz w:val="24"/>
          <w:szCs w:val="24"/>
        </w:rPr>
        <w:t>2</w:t>
      </w:r>
      <w:r w:rsidRPr="009276F5">
        <w:rPr>
          <w:rFonts w:ascii="Times New Roman" w:hAnsi="Times New Roman"/>
          <w:i w:val="0"/>
          <w:sz w:val="24"/>
          <w:szCs w:val="24"/>
        </w:rPr>
        <w:t>.);</w:t>
      </w:r>
    </w:p>
    <w:p w14:paraId="6073F66F" w14:textId="77777777" w:rsidR="0076127A" w:rsidRPr="009276F5" w:rsidRDefault="0076127A" w:rsidP="0076127A">
      <w:pPr>
        <w:numPr>
          <w:ilvl w:val="0"/>
          <w:numId w:val="24"/>
        </w:numPr>
        <w:spacing w:after="0"/>
        <w:jc w:val="both"/>
        <w:rPr>
          <w:rFonts w:ascii="Times New Roman" w:hAnsi="Times New Roman"/>
          <w:i w:val="0"/>
          <w:sz w:val="24"/>
          <w:szCs w:val="24"/>
        </w:rPr>
      </w:pPr>
      <w:r w:rsidRPr="009276F5">
        <w:rPr>
          <w:rFonts w:ascii="Times New Roman" w:hAnsi="Times New Roman"/>
          <w:i w:val="0"/>
          <w:sz w:val="24"/>
          <w:szCs w:val="24"/>
        </w:rPr>
        <w:t xml:space="preserve">Проект на </w:t>
      </w:r>
      <w:r w:rsidR="00AA0D37">
        <w:rPr>
          <w:rFonts w:ascii="Times New Roman" w:hAnsi="Times New Roman"/>
          <w:i w:val="0"/>
          <w:sz w:val="24"/>
          <w:szCs w:val="24"/>
        </w:rPr>
        <w:t>договор</w:t>
      </w:r>
      <w:r w:rsidRPr="009276F5">
        <w:rPr>
          <w:rFonts w:ascii="Times New Roman" w:hAnsi="Times New Roman"/>
          <w:i w:val="0"/>
          <w:sz w:val="24"/>
          <w:szCs w:val="24"/>
        </w:rPr>
        <w:t xml:space="preserve"> за изпъ</w:t>
      </w:r>
      <w:r w:rsidR="00AA0D37">
        <w:rPr>
          <w:rFonts w:ascii="Times New Roman" w:hAnsi="Times New Roman"/>
          <w:i w:val="0"/>
          <w:sz w:val="24"/>
          <w:szCs w:val="24"/>
        </w:rPr>
        <w:t>лнение - изготвя се от б</w:t>
      </w:r>
      <w:r w:rsidRPr="009276F5">
        <w:rPr>
          <w:rFonts w:ascii="Times New Roman" w:hAnsi="Times New Roman"/>
          <w:i w:val="0"/>
          <w:sz w:val="24"/>
          <w:szCs w:val="24"/>
        </w:rPr>
        <w:t>енефициента;</w:t>
      </w:r>
    </w:p>
    <w:p w14:paraId="5BC1FCDB" w14:textId="77777777" w:rsidR="0076127A" w:rsidRPr="009276F5" w:rsidRDefault="0076127A" w:rsidP="0076127A">
      <w:pPr>
        <w:numPr>
          <w:ilvl w:val="0"/>
          <w:numId w:val="24"/>
        </w:numPr>
        <w:spacing w:after="0"/>
        <w:jc w:val="both"/>
        <w:rPr>
          <w:rFonts w:ascii="Times New Roman" w:hAnsi="Times New Roman"/>
          <w:i w:val="0"/>
          <w:sz w:val="24"/>
          <w:szCs w:val="24"/>
        </w:rPr>
      </w:pPr>
      <w:r w:rsidRPr="009276F5">
        <w:rPr>
          <w:rFonts w:ascii="Times New Roman" w:hAnsi="Times New Roman"/>
          <w:i w:val="0"/>
          <w:sz w:val="24"/>
          <w:szCs w:val="24"/>
        </w:rPr>
        <w:t>Техническа спецификация/техн</w:t>
      </w:r>
      <w:r w:rsidR="00AA0D37">
        <w:rPr>
          <w:rFonts w:ascii="Times New Roman" w:hAnsi="Times New Roman"/>
          <w:i w:val="0"/>
          <w:sz w:val="24"/>
          <w:szCs w:val="24"/>
        </w:rPr>
        <w:t>ическо задание - попълва се от б</w:t>
      </w:r>
      <w:r w:rsidRPr="009276F5">
        <w:rPr>
          <w:rFonts w:ascii="Times New Roman" w:hAnsi="Times New Roman"/>
          <w:i w:val="0"/>
          <w:sz w:val="24"/>
          <w:szCs w:val="24"/>
        </w:rPr>
        <w:t>енефициента – (свободен текст- ако е приложимо);</w:t>
      </w:r>
    </w:p>
    <w:p w14:paraId="3C0E330D" w14:textId="77777777" w:rsidR="0076127A" w:rsidRPr="009276F5" w:rsidRDefault="0076127A" w:rsidP="0076127A">
      <w:pPr>
        <w:numPr>
          <w:ilvl w:val="0"/>
          <w:numId w:val="24"/>
        </w:numPr>
        <w:spacing w:after="0"/>
        <w:jc w:val="both"/>
        <w:rPr>
          <w:rFonts w:ascii="Times New Roman" w:hAnsi="Times New Roman"/>
          <w:i w:val="0"/>
          <w:sz w:val="24"/>
          <w:szCs w:val="24"/>
        </w:rPr>
      </w:pPr>
      <w:r w:rsidRPr="009276F5">
        <w:rPr>
          <w:rFonts w:ascii="Times New Roman" w:hAnsi="Times New Roman"/>
          <w:i w:val="0"/>
          <w:sz w:val="24"/>
          <w:szCs w:val="24"/>
        </w:rPr>
        <w:t xml:space="preserve">Избрания критерий за оценка, показателите, относителната им тежест (Приложение </w:t>
      </w:r>
      <w:r w:rsidR="00132C96">
        <w:rPr>
          <w:rFonts w:ascii="Times New Roman" w:hAnsi="Times New Roman"/>
          <w:i w:val="0"/>
          <w:sz w:val="24"/>
          <w:szCs w:val="24"/>
        </w:rPr>
        <w:t>3</w:t>
      </w:r>
      <w:r w:rsidRPr="009276F5">
        <w:rPr>
          <w:rFonts w:ascii="Times New Roman" w:hAnsi="Times New Roman"/>
          <w:i w:val="0"/>
          <w:sz w:val="24"/>
          <w:szCs w:val="24"/>
        </w:rPr>
        <w:t>.</w:t>
      </w:r>
      <w:r>
        <w:rPr>
          <w:rFonts w:ascii="Times New Roman" w:hAnsi="Times New Roman"/>
          <w:i w:val="0"/>
          <w:sz w:val="24"/>
          <w:szCs w:val="24"/>
        </w:rPr>
        <w:t>4</w:t>
      </w:r>
      <w:r w:rsidRPr="009276F5">
        <w:rPr>
          <w:rFonts w:ascii="Times New Roman" w:hAnsi="Times New Roman"/>
          <w:i w:val="0"/>
          <w:sz w:val="24"/>
          <w:szCs w:val="24"/>
        </w:rPr>
        <w:t>: Примерна методика за оценка);</w:t>
      </w:r>
    </w:p>
    <w:p w14:paraId="07C95D3B" w14:textId="77777777" w:rsidR="0076127A" w:rsidRPr="009276F5" w:rsidRDefault="0076127A" w:rsidP="0076127A">
      <w:pPr>
        <w:numPr>
          <w:ilvl w:val="0"/>
          <w:numId w:val="24"/>
        </w:numPr>
        <w:spacing w:after="0"/>
        <w:jc w:val="both"/>
        <w:rPr>
          <w:rFonts w:ascii="Times New Roman" w:hAnsi="Times New Roman"/>
          <w:i w:val="0"/>
          <w:sz w:val="24"/>
          <w:szCs w:val="24"/>
        </w:rPr>
      </w:pPr>
      <w:r w:rsidRPr="009276F5">
        <w:rPr>
          <w:rFonts w:ascii="Times New Roman" w:hAnsi="Times New Roman"/>
          <w:i w:val="0"/>
          <w:sz w:val="24"/>
          <w:szCs w:val="24"/>
        </w:rPr>
        <w:t xml:space="preserve">Образец на оферта (Приложение </w:t>
      </w:r>
      <w:r w:rsidR="00132C96">
        <w:rPr>
          <w:rFonts w:ascii="Times New Roman" w:hAnsi="Times New Roman"/>
          <w:i w:val="0"/>
          <w:sz w:val="24"/>
          <w:szCs w:val="24"/>
        </w:rPr>
        <w:t>3</w:t>
      </w:r>
      <w:r w:rsidRPr="009276F5">
        <w:rPr>
          <w:rFonts w:ascii="Times New Roman" w:hAnsi="Times New Roman"/>
          <w:i w:val="0"/>
          <w:sz w:val="24"/>
          <w:szCs w:val="24"/>
        </w:rPr>
        <w:t>.</w:t>
      </w:r>
      <w:r>
        <w:rPr>
          <w:rFonts w:ascii="Times New Roman" w:hAnsi="Times New Roman"/>
          <w:i w:val="0"/>
          <w:sz w:val="24"/>
          <w:szCs w:val="24"/>
        </w:rPr>
        <w:t>3</w:t>
      </w:r>
      <w:r w:rsidRPr="009276F5">
        <w:rPr>
          <w:rFonts w:ascii="Times New Roman" w:hAnsi="Times New Roman"/>
          <w:i w:val="0"/>
          <w:sz w:val="24"/>
          <w:szCs w:val="24"/>
        </w:rPr>
        <w:t>.: Оферта за участие в процедура на изпълнител чрез публична покана);</w:t>
      </w:r>
    </w:p>
    <w:p w14:paraId="530A5C4D" w14:textId="77777777" w:rsidR="0076127A" w:rsidRPr="009276F5" w:rsidRDefault="0076127A" w:rsidP="0076127A">
      <w:pPr>
        <w:numPr>
          <w:ilvl w:val="0"/>
          <w:numId w:val="24"/>
        </w:numPr>
        <w:spacing w:after="0"/>
        <w:jc w:val="both"/>
        <w:rPr>
          <w:rFonts w:ascii="Times New Roman" w:hAnsi="Times New Roman"/>
          <w:i w:val="0"/>
          <w:sz w:val="24"/>
          <w:szCs w:val="24"/>
        </w:rPr>
      </w:pPr>
      <w:r w:rsidRPr="009276F5">
        <w:rPr>
          <w:rFonts w:ascii="Times New Roman" w:hAnsi="Times New Roman"/>
          <w:i w:val="0"/>
          <w:sz w:val="24"/>
          <w:szCs w:val="24"/>
        </w:rPr>
        <w:t xml:space="preserve">Образец на Декларация на кандидата за липса на обстоятелствата по чл.12,ал.1, т.1 от ПМС 160/01.07.2016 г. във връзка с чл. 53, ал.2, от ЗУСЕСИФ (Приложение </w:t>
      </w:r>
      <w:r w:rsidR="00132C96">
        <w:rPr>
          <w:rFonts w:ascii="Times New Roman" w:hAnsi="Times New Roman"/>
          <w:i w:val="0"/>
          <w:sz w:val="24"/>
          <w:szCs w:val="24"/>
        </w:rPr>
        <w:t>3</w:t>
      </w:r>
      <w:r w:rsidRPr="009276F5">
        <w:rPr>
          <w:rFonts w:ascii="Times New Roman" w:hAnsi="Times New Roman"/>
          <w:i w:val="0"/>
          <w:sz w:val="24"/>
          <w:szCs w:val="24"/>
        </w:rPr>
        <w:t>.</w:t>
      </w:r>
      <w:r>
        <w:rPr>
          <w:rFonts w:ascii="Times New Roman" w:hAnsi="Times New Roman"/>
          <w:i w:val="0"/>
          <w:sz w:val="24"/>
          <w:szCs w:val="24"/>
        </w:rPr>
        <w:t>5</w:t>
      </w:r>
      <w:r w:rsidRPr="009276F5">
        <w:rPr>
          <w:rFonts w:ascii="Times New Roman" w:hAnsi="Times New Roman"/>
          <w:i w:val="0"/>
          <w:sz w:val="24"/>
          <w:szCs w:val="24"/>
        </w:rPr>
        <w:t xml:space="preserve">.: Декларация на кандидата по чл.12,ал.1, т.1 от ПМС </w:t>
      </w:r>
      <w:r w:rsidR="00AA0D37">
        <w:rPr>
          <w:rFonts w:ascii="Times New Roman" w:hAnsi="Times New Roman"/>
          <w:i w:val="0"/>
          <w:sz w:val="24"/>
          <w:szCs w:val="24"/>
        </w:rPr>
        <w:t xml:space="preserve">№ </w:t>
      </w:r>
      <w:r w:rsidRPr="009276F5">
        <w:rPr>
          <w:rFonts w:ascii="Times New Roman" w:hAnsi="Times New Roman"/>
          <w:i w:val="0"/>
          <w:sz w:val="24"/>
          <w:szCs w:val="24"/>
        </w:rPr>
        <w:t>160/01.07.2016 г. във връзка с чл.53, ал.2 от ЗУСЕСИФ)</w:t>
      </w:r>
      <w:r w:rsidR="00F272C0">
        <w:rPr>
          <w:rFonts w:ascii="Times New Roman" w:hAnsi="Times New Roman"/>
          <w:i w:val="0"/>
          <w:sz w:val="24"/>
          <w:szCs w:val="24"/>
          <w:lang w:val="en-US"/>
        </w:rPr>
        <w:t>.</w:t>
      </w:r>
    </w:p>
    <w:p w14:paraId="4F83D4D5" w14:textId="77777777" w:rsidR="0076127A" w:rsidRPr="00E36583" w:rsidRDefault="00AA0D37" w:rsidP="0076127A">
      <w:pPr>
        <w:pStyle w:val="Heading1"/>
        <w:jc w:val="both"/>
        <w:rPr>
          <w:rFonts w:ascii="Times New Roman" w:hAnsi="Times New Roman"/>
          <w:b w:val="0"/>
          <w:sz w:val="24"/>
          <w:szCs w:val="24"/>
          <w:u w:val="single"/>
        </w:rPr>
      </w:pPr>
      <w:r>
        <w:rPr>
          <w:rFonts w:ascii="Times New Roman" w:hAnsi="Times New Roman"/>
          <w:sz w:val="24"/>
          <w:szCs w:val="24"/>
        </w:rPr>
        <w:t>Договорът на б</w:t>
      </w:r>
      <w:r w:rsidR="0076127A" w:rsidRPr="00E36583">
        <w:rPr>
          <w:rFonts w:ascii="Times New Roman" w:hAnsi="Times New Roman"/>
          <w:sz w:val="24"/>
          <w:szCs w:val="24"/>
        </w:rPr>
        <w:t xml:space="preserve">енефициента с изпълнителя трябва да съдържа като минимум: </w:t>
      </w:r>
      <w:r>
        <w:rPr>
          <w:rFonts w:ascii="Times New Roman" w:hAnsi="Times New Roman"/>
          <w:b w:val="0"/>
          <w:sz w:val="24"/>
          <w:szCs w:val="24"/>
        </w:rPr>
        <w:t>страни по договора</w:t>
      </w:r>
      <w:r w:rsidR="0076127A" w:rsidRPr="00E36583">
        <w:rPr>
          <w:rFonts w:ascii="Times New Roman" w:hAnsi="Times New Roman"/>
          <w:b w:val="0"/>
          <w:sz w:val="24"/>
          <w:szCs w:val="24"/>
        </w:rPr>
        <w:t xml:space="preserve">, предмет на </w:t>
      </w:r>
      <w:r>
        <w:rPr>
          <w:rFonts w:ascii="Times New Roman" w:hAnsi="Times New Roman"/>
          <w:b w:val="0"/>
          <w:sz w:val="24"/>
          <w:szCs w:val="24"/>
        </w:rPr>
        <w:t>договор</w:t>
      </w:r>
      <w:r w:rsidR="0076127A" w:rsidRPr="00E36583">
        <w:rPr>
          <w:rFonts w:ascii="Times New Roman" w:hAnsi="Times New Roman"/>
          <w:b w:val="0"/>
          <w:sz w:val="24"/>
          <w:szCs w:val="24"/>
        </w:rPr>
        <w:t xml:space="preserve">а, спецификации (ако е приложимо), специфични условия (ако е приложимо), цена, начин на плащане (балансово или авансово, междинно и балансово или авансово и балансово), срок на </w:t>
      </w:r>
      <w:r>
        <w:rPr>
          <w:rFonts w:ascii="Times New Roman" w:hAnsi="Times New Roman"/>
          <w:b w:val="0"/>
          <w:sz w:val="24"/>
          <w:szCs w:val="24"/>
        </w:rPr>
        <w:t>договор</w:t>
      </w:r>
      <w:r w:rsidR="0076127A" w:rsidRPr="00E36583">
        <w:rPr>
          <w:rFonts w:ascii="Times New Roman" w:hAnsi="Times New Roman"/>
          <w:b w:val="0"/>
          <w:sz w:val="24"/>
          <w:szCs w:val="24"/>
        </w:rPr>
        <w:t>а, срокове/график за изпълнение на отделните позиции доставки или услуги (ако е приложимо), начин на приемане на доставката/услугата (приемо-предавателен протокол), гаранции и срок (ако е приложимо).</w:t>
      </w:r>
      <w:r w:rsidR="0076127A" w:rsidRPr="00E36583">
        <w:rPr>
          <w:rFonts w:ascii="Times New Roman" w:hAnsi="Times New Roman"/>
          <w:sz w:val="24"/>
          <w:szCs w:val="24"/>
        </w:rPr>
        <w:t xml:space="preserve"> </w:t>
      </w:r>
      <w:r w:rsidR="0076127A" w:rsidRPr="00E36583">
        <w:rPr>
          <w:rFonts w:ascii="Times New Roman" w:hAnsi="Times New Roman"/>
          <w:b w:val="0"/>
          <w:sz w:val="24"/>
          <w:szCs w:val="24"/>
          <w:u w:val="single"/>
        </w:rPr>
        <w:t xml:space="preserve">В </w:t>
      </w:r>
      <w:r>
        <w:rPr>
          <w:rFonts w:ascii="Times New Roman" w:hAnsi="Times New Roman"/>
          <w:b w:val="0"/>
          <w:sz w:val="24"/>
          <w:szCs w:val="24"/>
          <w:u w:val="single"/>
        </w:rPr>
        <w:t>договор</w:t>
      </w:r>
      <w:r w:rsidR="0076127A" w:rsidRPr="00E36583">
        <w:rPr>
          <w:rFonts w:ascii="Times New Roman" w:hAnsi="Times New Roman"/>
          <w:b w:val="0"/>
          <w:sz w:val="24"/>
          <w:szCs w:val="24"/>
          <w:u w:val="single"/>
        </w:rPr>
        <w:t xml:space="preserve">а трябва да бъдат включени задължителните клаузи произтичащи от изискванията на Общите условия към </w:t>
      </w:r>
      <w:r w:rsidR="00463FDD">
        <w:rPr>
          <w:rFonts w:ascii="Times New Roman" w:hAnsi="Times New Roman"/>
          <w:b w:val="0"/>
          <w:sz w:val="24"/>
          <w:szCs w:val="24"/>
          <w:u w:val="single"/>
        </w:rPr>
        <w:t>ДБФП</w:t>
      </w:r>
      <w:r w:rsidR="0076127A" w:rsidRPr="00E36583">
        <w:rPr>
          <w:rFonts w:ascii="Times New Roman" w:hAnsi="Times New Roman"/>
          <w:b w:val="0"/>
          <w:sz w:val="24"/>
          <w:szCs w:val="24"/>
          <w:u w:val="single"/>
        </w:rPr>
        <w:t>.</w:t>
      </w:r>
    </w:p>
    <w:p w14:paraId="0F88C793" w14:textId="3A924F7C" w:rsidR="0076127A" w:rsidRDefault="0076127A" w:rsidP="0076127A">
      <w:pPr>
        <w:spacing w:after="0"/>
        <w:ind w:left="788"/>
        <w:jc w:val="both"/>
        <w:rPr>
          <w:rFonts w:ascii="Times New Roman" w:hAnsi="Times New Roman"/>
          <w:i w:val="0"/>
          <w:sz w:val="24"/>
          <w:szCs w:val="24"/>
        </w:rPr>
      </w:pPr>
    </w:p>
    <w:p w14:paraId="1A001A2C" w14:textId="57B6499D" w:rsidR="004F0EC9" w:rsidRDefault="004F0EC9" w:rsidP="0076127A">
      <w:pPr>
        <w:spacing w:after="0"/>
        <w:ind w:left="788"/>
        <w:jc w:val="both"/>
        <w:rPr>
          <w:rFonts w:ascii="Times New Roman" w:hAnsi="Times New Roman"/>
          <w:i w:val="0"/>
          <w:sz w:val="24"/>
          <w:szCs w:val="24"/>
        </w:rPr>
      </w:pPr>
    </w:p>
    <w:p w14:paraId="0732E6DA" w14:textId="646F46BA" w:rsidR="004F0EC9" w:rsidRDefault="004F0EC9" w:rsidP="0076127A">
      <w:pPr>
        <w:spacing w:after="0"/>
        <w:ind w:left="788"/>
        <w:jc w:val="both"/>
        <w:rPr>
          <w:rFonts w:ascii="Times New Roman" w:hAnsi="Times New Roman"/>
          <w:i w:val="0"/>
          <w:sz w:val="24"/>
          <w:szCs w:val="24"/>
        </w:rPr>
      </w:pPr>
    </w:p>
    <w:p w14:paraId="1BF92DDB" w14:textId="77777777" w:rsidR="004F0EC9" w:rsidRPr="00C742A8" w:rsidRDefault="004F0EC9" w:rsidP="0076127A">
      <w:pPr>
        <w:spacing w:after="0"/>
        <w:ind w:left="788"/>
        <w:jc w:val="both"/>
        <w:rPr>
          <w:rFonts w:ascii="Times New Roman" w:hAnsi="Times New Roman"/>
          <w:i w:val="0"/>
          <w:sz w:val="24"/>
          <w:szCs w:val="24"/>
        </w:rPr>
      </w:pPr>
    </w:p>
    <w:p w14:paraId="0D5CFDDD" w14:textId="77777777" w:rsidR="0076127A" w:rsidRPr="00AA0D37" w:rsidRDefault="0076127A" w:rsidP="0076127A">
      <w:pPr>
        <w:spacing w:after="0"/>
        <w:ind w:left="788"/>
        <w:jc w:val="both"/>
        <w:rPr>
          <w:rFonts w:ascii="Times New Roman" w:hAnsi="Times New Roman"/>
          <w:b/>
          <w:bCs/>
          <w:sz w:val="24"/>
          <w:szCs w:val="24"/>
          <w:u w:val="single"/>
        </w:rPr>
      </w:pPr>
      <w:bookmarkStart w:id="1205" w:name="_Toc419445134"/>
      <w:bookmarkStart w:id="1206" w:name="_Toc456861010"/>
      <w:bookmarkStart w:id="1207" w:name="_Toc472583624"/>
      <w:bookmarkStart w:id="1208" w:name="_Toc472592436"/>
      <w:bookmarkStart w:id="1209" w:name="_Toc472594000"/>
      <w:bookmarkStart w:id="1210" w:name="_Toc484069843"/>
      <w:bookmarkStart w:id="1211" w:name="_Toc491269396"/>
      <w:r w:rsidRPr="00AA0D37">
        <w:rPr>
          <w:rFonts w:ascii="Times New Roman" w:hAnsi="Times New Roman"/>
          <w:b/>
          <w:bCs/>
          <w:sz w:val="24"/>
          <w:szCs w:val="24"/>
          <w:u w:val="single"/>
        </w:rPr>
        <w:lastRenderedPageBreak/>
        <w:t>При попълване на Публичната покана имайте предвид следното:</w:t>
      </w:r>
      <w:bookmarkEnd w:id="1205"/>
      <w:bookmarkEnd w:id="1206"/>
      <w:bookmarkEnd w:id="1207"/>
      <w:bookmarkEnd w:id="1208"/>
      <w:bookmarkEnd w:id="1209"/>
      <w:bookmarkEnd w:id="1210"/>
      <w:bookmarkEnd w:id="1211"/>
    </w:p>
    <w:p w14:paraId="4383C840" w14:textId="77777777" w:rsidR="00AA0D37" w:rsidRPr="00E36583" w:rsidRDefault="00AA0D37" w:rsidP="0076127A">
      <w:pPr>
        <w:spacing w:after="0"/>
        <w:ind w:left="788"/>
        <w:jc w:val="both"/>
        <w:rPr>
          <w:rFonts w:ascii="Times New Roman" w:hAnsi="Times New Roman"/>
          <w:b/>
          <w:bCs/>
          <w:i w:val="0"/>
          <w:sz w:val="24"/>
          <w:szCs w:val="24"/>
        </w:rPr>
      </w:pPr>
    </w:p>
    <w:p w14:paraId="31A6053C"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 xml:space="preserve">Срокът за получаване на офертите трябва да е съобразен с обема и сложността на предмета на поръчката и </w:t>
      </w:r>
      <w:r w:rsidRPr="00C742A8">
        <w:rPr>
          <w:rFonts w:ascii="Times New Roman" w:hAnsi="Times New Roman"/>
          <w:b/>
          <w:bCs/>
          <w:i w:val="0"/>
          <w:sz w:val="24"/>
          <w:szCs w:val="24"/>
        </w:rPr>
        <w:t xml:space="preserve">НЕ МОЖЕ ДА БЪДЕ ПО-КРАТЪК ОТ 7 ДНИ, считано от датата, следваща датата </w:t>
      </w:r>
      <w:r w:rsidRPr="00C742A8">
        <w:rPr>
          <w:rFonts w:ascii="Times New Roman" w:hAnsi="Times New Roman"/>
          <w:b/>
          <w:i w:val="0"/>
          <w:sz w:val="24"/>
          <w:szCs w:val="24"/>
        </w:rPr>
        <w:t xml:space="preserve">на публикуването </w:t>
      </w:r>
      <w:r>
        <w:rPr>
          <w:rFonts w:ascii="Times New Roman" w:hAnsi="Times New Roman"/>
          <w:b/>
          <w:i w:val="0"/>
          <w:sz w:val="24"/>
          <w:szCs w:val="24"/>
        </w:rPr>
        <w:t>ѝ</w:t>
      </w:r>
      <w:r w:rsidRPr="00C742A8">
        <w:rPr>
          <w:rFonts w:ascii="Times New Roman" w:hAnsi="Times New Roman"/>
          <w:b/>
          <w:i w:val="0"/>
          <w:sz w:val="24"/>
          <w:szCs w:val="24"/>
        </w:rPr>
        <w:t xml:space="preserve"> в ИСУН 2020</w:t>
      </w:r>
      <w:r w:rsidRPr="00C742A8">
        <w:rPr>
          <w:rFonts w:ascii="Times New Roman" w:hAnsi="Times New Roman"/>
          <w:b/>
          <w:i w:val="0"/>
          <w:sz w:val="24"/>
          <w:szCs w:val="24"/>
          <w:lang w:val="sw-KE"/>
        </w:rPr>
        <w:t>;</w:t>
      </w:r>
    </w:p>
    <w:p w14:paraId="49239B4C"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 xml:space="preserve">При определяне на код NUTS, вижте Класификация на териториалните единици за статистически цели в България (NUTS) (Приложение </w:t>
      </w:r>
      <w:r w:rsidR="00132C96">
        <w:rPr>
          <w:rFonts w:ascii="Times New Roman" w:hAnsi="Times New Roman"/>
          <w:i w:val="0"/>
          <w:sz w:val="24"/>
          <w:szCs w:val="24"/>
        </w:rPr>
        <w:t>3</w:t>
      </w:r>
      <w:r w:rsidRPr="00C742A8">
        <w:rPr>
          <w:rFonts w:ascii="Times New Roman" w:hAnsi="Times New Roman"/>
          <w:i w:val="0"/>
          <w:sz w:val="24"/>
          <w:szCs w:val="24"/>
        </w:rPr>
        <w:t>.</w:t>
      </w:r>
      <w:r>
        <w:rPr>
          <w:rFonts w:ascii="Times New Roman" w:hAnsi="Times New Roman"/>
          <w:i w:val="0"/>
          <w:sz w:val="24"/>
          <w:szCs w:val="24"/>
        </w:rPr>
        <w:t>10</w:t>
      </w:r>
      <w:r w:rsidRPr="00C742A8">
        <w:rPr>
          <w:rFonts w:ascii="Times New Roman" w:hAnsi="Times New Roman"/>
          <w:i w:val="0"/>
          <w:sz w:val="24"/>
          <w:szCs w:val="24"/>
        </w:rPr>
        <w:t>. Класификация на териториалните единици за статистически цели в България - NUTS);</w:t>
      </w:r>
    </w:p>
    <w:p w14:paraId="76099DE7"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При определянето на минималните изисквания за икономическо и финансово състояние на кандидата, както и на неговите технически възможности и квалификация, не трябва да бъдат поставяни условия, които необосновано препятстват участието на лица в процедурата, при спазване на принципите за свободна и лоялна конкуренция и равнопоставеност и недопускане на дискриминация.</w:t>
      </w:r>
    </w:p>
    <w:p w14:paraId="69FBAB50"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 xml:space="preserve">Периодът на изпълнение на </w:t>
      </w:r>
      <w:r w:rsidR="00AA0D37">
        <w:rPr>
          <w:rFonts w:ascii="Times New Roman" w:hAnsi="Times New Roman"/>
          <w:i w:val="0"/>
          <w:sz w:val="24"/>
          <w:szCs w:val="24"/>
        </w:rPr>
        <w:t>договор</w:t>
      </w:r>
      <w:r w:rsidRPr="00C742A8">
        <w:rPr>
          <w:rFonts w:ascii="Times New Roman" w:hAnsi="Times New Roman"/>
          <w:i w:val="0"/>
          <w:sz w:val="24"/>
          <w:szCs w:val="24"/>
        </w:rPr>
        <w:t xml:space="preserve">а за изпълнение трябва да бъде в рамките на </w:t>
      </w:r>
      <w:r w:rsidR="00463FDD">
        <w:rPr>
          <w:rFonts w:ascii="Times New Roman" w:hAnsi="Times New Roman"/>
          <w:i w:val="0"/>
          <w:sz w:val="24"/>
          <w:szCs w:val="24"/>
        </w:rPr>
        <w:t>ДБФП</w:t>
      </w:r>
      <w:r w:rsidRPr="00C742A8">
        <w:rPr>
          <w:rFonts w:ascii="Times New Roman" w:hAnsi="Times New Roman"/>
          <w:i w:val="0"/>
          <w:sz w:val="24"/>
          <w:szCs w:val="24"/>
        </w:rPr>
        <w:t xml:space="preserve"> (т.е. преди датата на приключването му)</w:t>
      </w:r>
      <w:r w:rsidRPr="00C742A8">
        <w:rPr>
          <w:rFonts w:ascii="Times New Roman" w:hAnsi="Times New Roman"/>
          <w:i w:val="0"/>
          <w:sz w:val="24"/>
          <w:szCs w:val="24"/>
          <w:lang w:val="sw-KE"/>
        </w:rPr>
        <w:t>;</w:t>
      </w:r>
    </w:p>
    <w:p w14:paraId="76E81AC3"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Гаранции</w:t>
      </w:r>
      <w:r w:rsidRPr="00C742A8">
        <w:rPr>
          <w:rFonts w:ascii="Times New Roman" w:hAnsi="Times New Roman"/>
          <w:i w:val="0"/>
          <w:sz w:val="24"/>
          <w:szCs w:val="24"/>
          <w:lang w:val="sw-KE"/>
        </w:rPr>
        <w:t>:</w:t>
      </w:r>
    </w:p>
    <w:p w14:paraId="4157B0F6" w14:textId="77777777" w:rsidR="0076127A" w:rsidRPr="00C742A8" w:rsidRDefault="0076127A" w:rsidP="0076127A">
      <w:pPr>
        <w:spacing w:after="0"/>
        <w:ind w:left="720"/>
        <w:jc w:val="both"/>
        <w:rPr>
          <w:rFonts w:ascii="Times New Roman" w:hAnsi="Times New Roman"/>
          <w:i w:val="0"/>
          <w:sz w:val="24"/>
          <w:szCs w:val="24"/>
        </w:rPr>
      </w:pPr>
      <w:r w:rsidRPr="00C742A8">
        <w:rPr>
          <w:rFonts w:ascii="Times New Roman" w:hAnsi="Times New Roman"/>
          <w:i w:val="0"/>
          <w:sz w:val="24"/>
          <w:szCs w:val="24"/>
        </w:rPr>
        <w:t xml:space="preserve">Бенефициентът </w:t>
      </w:r>
      <w:r w:rsidRPr="00C742A8">
        <w:rPr>
          <w:rFonts w:ascii="Times New Roman" w:hAnsi="Times New Roman"/>
          <w:b/>
          <w:bCs/>
          <w:i w:val="0"/>
          <w:sz w:val="24"/>
          <w:szCs w:val="24"/>
        </w:rPr>
        <w:t xml:space="preserve">може да включи в проекта на </w:t>
      </w:r>
      <w:r w:rsidR="00AA0D37">
        <w:rPr>
          <w:rFonts w:ascii="Times New Roman" w:hAnsi="Times New Roman"/>
          <w:b/>
          <w:bCs/>
          <w:i w:val="0"/>
          <w:sz w:val="24"/>
          <w:szCs w:val="24"/>
        </w:rPr>
        <w:t>договор</w:t>
      </w:r>
      <w:r w:rsidRPr="00C742A8">
        <w:rPr>
          <w:rFonts w:ascii="Times New Roman" w:hAnsi="Times New Roman"/>
          <w:b/>
          <w:bCs/>
          <w:i w:val="0"/>
          <w:sz w:val="24"/>
          <w:szCs w:val="24"/>
        </w:rPr>
        <w:t xml:space="preserve"> гаранции, осигуряващи доброто му изпълнение,</w:t>
      </w:r>
      <w:r w:rsidRPr="00C742A8">
        <w:rPr>
          <w:rFonts w:ascii="Times New Roman" w:hAnsi="Times New Roman"/>
          <w:i w:val="0"/>
          <w:sz w:val="24"/>
          <w:szCs w:val="24"/>
        </w:rPr>
        <w:t xml:space="preserve"> като размерът на гаранцията се определя като процент от стойността на </w:t>
      </w:r>
      <w:r w:rsidR="00AA0D37">
        <w:rPr>
          <w:rFonts w:ascii="Times New Roman" w:hAnsi="Times New Roman"/>
          <w:i w:val="0"/>
          <w:sz w:val="24"/>
          <w:szCs w:val="24"/>
        </w:rPr>
        <w:t>договор</w:t>
      </w:r>
      <w:r w:rsidRPr="00C742A8">
        <w:rPr>
          <w:rFonts w:ascii="Times New Roman" w:hAnsi="Times New Roman"/>
          <w:i w:val="0"/>
          <w:sz w:val="24"/>
          <w:szCs w:val="24"/>
        </w:rPr>
        <w:t>а, но не повече от 5%.</w:t>
      </w:r>
    </w:p>
    <w:p w14:paraId="5C2CAC9A"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Условията и начина на финансиране и плащане с изпълнителя могат да бъдат, например:</w:t>
      </w:r>
    </w:p>
    <w:p w14:paraId="38E6649D" w14:textId="77777777" w:rsidR="0076127A" w:rsidRPr="00C742A8" w:rsidRDefault="0076127A" w:rsidP="0076127A">
      <w:pPr>
        <w:spacing w:after="0"/>
        <w:ind w:left="720"/>
        <w:jc w:val="both"/>
        <w:rPr>
          <w:rFonts w:ascii="Times New Roman" w:hAnsi="Times New Roman"/>
          <w:i w:val="0"/>
          <w:sz w:val="24"/>
          <w:szCs w:val="24"/>
        </w:rPr>
      </w:pPr>
      <w:r w:rsidRPr="00C742A8">
        <w:rPr>
          <w:rFonts w:ascii="Times New Roman" w:hAnsi="Times New Roman"/>
          <w:i w:val="0"/>
          <w:sz w:val="24"/>
          <w:szCs w:val="24"/>
        </w:rPr>
        <w:t xml:space="preserve">Авансово и окончателно (балансово) плащане по </w:t>
      </w:r>
      <w:r w:rsidR="00AA0D37">
        <w:rPr>
          <w:rFonts w:ascii="Times New Roman" w:hAnsi="Times New Roman"/>
          <w:i w:val="0"/>
          <w:sz w:val="24"/>
          <w:szCs w:val="24"/>
        </w:rPr>
        <w:t>договор</w:t>
      </w:r>
      <w:r w:rsidRPr="00C742A8">
        <w:rPr>
          <w:rFonts w:ascii="Times New Roman" w:hAnsi="Times New Roman"/>
          <w:i w:val="0"/>
          <w:sz w:val="24"/>
          <w:szCs w:val="24"/>
        </w:rPr>
        <w:t>а;</w:t>
      </w:r>
    </w:p>
    <w:p w14:paraId="79AEBE9D" w14:textId="77777777" w:rsidR="0076127A" w:rsidRPr="00C742A8" w:rsidRDefault="0076127A" w:rsidP="0076127A">
      <w:pPr>
        <w:spacing w:after="0"/>
        <w:ind w:left="720"/>
        <w:jc w:val="both"/>
        <w:rPr>
          <w:rFonts w:ascii="Times New Roman" w:hAnsi="Times New Roman"/>
          <w:i w:val="0"/>
          <w:sz w:val="24"/>
          <w:szCs w:val="24"/>
        </w:rPr>
      </w:pPr>
      <w:r w:rsidRPr="00C742A8">
        <w:rPr>
          <w:rFonts w:ascii="Times New Roman" w:hAnsi="Times New Roman"/>
          <w:i w:val="0"/>
          <w:sz w:val="24"/>
          <w:szCs w:val="24"/>
        </w:rPr>
        <w:t xml:space="preserve">Авансово, междинно и окончателно (балансово) плащане по </w:t>
      </w:r>
      <w:r w:rsidR="00AA0D37">
        <w:rPr>
          <w:rFonts w:ascii="Times New Roman" w:hAnsi="Times New Roman"/>
          <w:i w:val="0"/>
          <w:sz w:val="24"/>
          <w:szCs w:val="24"/>
        </w:rPr>
        <w:t>договор</w:t>
      </w:r>
      <w:r w:rsidRPr="00C742A8">
        <w:rPr>
          <w:rFonts w:ascii="Times New Roman" w:hAnsi="Times New Roman"/>
          <w:i w:val="0"/>
          <w:sz w:val="24"/>
          <w:szCs w:val="24"/>
        </w:rPr>
        <w:t>а;</w:t>
      </w:r>
    </w:p>
    <w:p w14:paraId="3FD3763C" w14:textId="77777777" w:rsidR="0076127A" w:rsidRPr="00C742A8" w:rsidRDefault="0076127A" w:rsidP="0076127A">
      <w:pPr>
        <w:spacing w:after="0"/>
        <w:ind w:left="720"/>
        <w:jc w:val="both"/>
        <w:rPr>
          <w:rFonts w:ascii="Times New Roman" w:hAnsi="Times New Roman"/>
          <w:i w:val="0"/>
          <w:sz w:val="24"/>
          <w:szCs w:val="24"/>
        </w:rPr>
      </w:pPr>
      <w:r w:rsidRPr="00C742A8">
        <w:rPr>
          <w:rFonts w:ascii="Times New Roman" w:hAnsi="Times New Roman"/>
          <w:i w:val="0"/>
          <w:sz w:val="24"/>
          <w:szCs w:val="24"/>
        </w:rPr>
        <w:t xml:space="preserve">Само окончателно (балансово) плащане по </w:t>
      </w:r>
      <w:r w:rsidR="00AA0D37">
        <w:rPr>
          <w:rFonts w:ascii="Times New Roman" w:hAnsi="Times New Roman"/>
          <w:i w:val="0"/>
          <w:sz w:val="24"/>
          <w:szCs w:val="24"/>
        </w:rPr>
        <w:t>договор</w:t>
      </w:r>
      <w:r w:rsidRPr="00C742A8">
        <w:rPr>
          <w:rFonts w:ascii="Times New Roman" w:hAnsi="Times New Roman"/>
          <w:i w:val="0"/>
          <w:sz w:val="24"/>
          <w:szCs w:val="24"/>
        </w:rPr>
        <w:t>а</w:t>
      </w:r>
      <w:r w:rsidRPr="00C742A8">
        <w:rPr>
          <w:rFonts w:ascii="Times New Roman" w:hAnsi="Times New Roman"/>
          <w:i w:val="0"/>
          <w:sz w:val="24"/>
          <w:szCs w:val="24"/>
          <w:lang w:val="sw-KE"/>
        </w:rPr>
        <w:t>.</w:t>
      </w:r>
    </w:p>
    <w:p w14:paraId="2E6BB689"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 xml:space="preserve">Обстоятелството, че участниците в процедурата не попадат в някое от основанията за изключване от участие в процедура за определяне на изпълнител се доказват от кандидатите с декларация в хода на провеждане на процедурата. </w:t>
      </w:r>
    </w:p>
    <w:p w14:paraId="75467E55" w14:textId="77777777" w:rsidR="0076127A" w:rsidRPr="00C742A8" w:rsidRDefault="0076127A" w:rsidP="0076127A">
      <w:pPr>
        <w:spacing w:after="0"/>
        <w:ind w:left="788"/>
        <w:jc w:val="both"/>
        <w:rPr>
          <w:rFonts w:ascii="Times New Roman" w:hAnsi="Times New Roman"/>
          <w:i w:val="0"/>
          <w:sz w:val="24"/>
          <w:szCs w:val="24"/>
        </w:rPr>
      </w:pPr>
      <w:r w:rsidRPr="00C742A8">
        <w:rPr>
          <w:rFonts w:ascii="Times New Roman" w:hAnsi="Times New Roman"/>
          <w:i w:val="0"/>
          <w:sz w:val="24"/>
          <w:szCs w:val="24"/>
        </w:rPr>
        <w:t xml:space="preserve">В декларация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 При подписване на </w:t>
      </w:r>
      <w:r w:rsidR="00AA0D37">
        <w:rPr>
          <w:rFonts w:ascii="Times New Roman" w:hAnsi="Times New Roman"/>
          <w:i w:val="0"/>
          <w:sz w:val="24"/>
          <w:szCs w:val="24"/>
        </w:rPr>
        <w:t>договор</w:t>
      </w:r>
      <w:r w:rsidRPr="00C742A8">
        <w:rPr>
          <w:rFonts w:ascii="Times New Roman" w:hAnsi="Times New Roman"/>
          <w:i w:val="0"/>
          <w:sz w:val="24"/>
          <w:szCs w:val="24"/>
        </w:rPr>
        <w:t>а участникът, определен за изпълнител, е длъжен да представи документи от съответните компетентни органи за удостоверяване липсата на декларираните обстоятелства,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достъпът се предоставя от компетентен орган по служебен път.</w:t>
      </w:r>
    </w:p>
    <w:p w14:paraId="2C69778B" w14:textId="7F4304A1" w:rsidR="0076127A" w:rsidRDefault="0076127A" w:rsidP="0076127A">
      <w:pPr>
        <w:spacing w:after="0"/>
        <w:ind w:left="788"/>
        <w:jc w:val="both"/>
        <w:rPr>
          <w:rFonts w:ascii="Times New Roman" w:hAnsi="Times New Roman"/>
          <w:b/>
          <w:bCs/>
          <w:sz w:val="24"/>
          <w:szCs w:val="24"/>
        </w:rPr>
      </w:pPr>
      <w:bookmarkStart w:id="1212" w:name="_Toc419445135"/>
      <w:bookmarkStart w:id="1213" w:name="_Toc456861011"/>
      <w:bookmarkStart w:id="1214" w:name="_Toc472583625"/>
      <w:bookmarkStart w:id="1215" w:name="_Toc472592437"/>
      <w:bookmarkStart w:id="1216" w:name="_Toc472594001"/>
      <w:bookmarkStart w:id="1217" w:name="_Toc484069844"/>
      <w:bookmarkStart w:id="1218" w:name="_Toc491269397"/>
    </w:p>
    <w:p w14:paraId="49158A5A" w14:textId="3DC900B8" w:rsidR="004F0EC9" w:rsidRDefault="004F0EC9" w:rsidP="0076127A">
      <w:pPr>
        <w:spacing w:after="0"/>
        <w:ind w:left="788"/>
        <w:jc w:val="both"/>
        <w:rPr>
          <w:rFonts w:ascii="Times New Roman" w:hAnsi="Times New Roman"/>
          <w:b/>
          <w:bCs/>
          <w:sz w:val="24"/>
          <w:szCs w:val="24"/>
        </w:rPr>
      </w:pPr>
    </w:p>
    <w:p w14:paraId="632D5C7F" w14:textId="4EA5081E" w:rsidR="004F0EC9" w:rsidRDefault="004F0EC9" w:rsidP="0076127A">
      <w:pPr>
        <w:spacing w:after="0"/>
        <w:ind w:left="788"/>
        <w:jc w:val="both"/>
        <w:rPr>
          <w:rFonts w:ascii="Times New Roman" w:hAnsi="Times New Roman"/>
          <w:b/>
          <w:bCs/>
          <w:sz w:val="24"/>
          <w:szCs w:val="24"/>
        </w:rPr>
      </w:pPr>
    </w:p>
    <w:p w14:paraId="2C353CB2" w14:textId="77777777" w:rsidR="004F0EC9" w:rsidRDefault="004F0EC9" w:rsidP="0076127A">
      <w:pPr>
        <w:spacing w:after="0"/>
        <w:ind w:left="788"/>
        <w:jc w:val="both"/>
        <w:rPr>
          <w:rFonts w:ascii="Times New Roman" w:hAnsi="Times New Roman"/>
          <w:b/>
          <w:bCs/>
          <w:sz w:val="24"/>
          <w:szCs w:val="24"/>
        </w:rPr>
      </w:pPr>
      <w:bookmarkStart w:id="1219" w:name="_GoBack"/>
      <w:bookmarkEnd w:id="1219"/>
    </w:p>
    <w:p w14:paraId="651BE24A" w14:textId="77777777" w:rsidR="0076127A" w:rsidRPr="00AA0D37" w:rsidRDefault="0076127A" w:rsidP="0076127A">
      <w:pPr>
        <w:spacing w:after="0"/>
        <w:ind w:left="788"/>
        <w:jc w:val="both"/>
        <w:rPr>
          <w:rFonts w:ascii="Times New Roman" w:hAnsi="Times New Roman"/>
          <w:b/>
          <w:bCs/>
          <w:sz w:val="24"/>
          <w:szCs w:val="24"/>
          <w:u w:val="single"/>
        </w:rPr>
      </w:pPr>
      <w:r w:rsidRPr="00AA0D37">
        <w:rPr>
          <w:rFonts w:ascii="Times New Roman" w:hAnsi="Times New Roman"/>
          <w:b/>
          <w:bCs/>
          <w:sz w:val="24"/>
          <w:szCs w:val="24"/>
          <w:u w:val="single"/>
        </w:rPr>
        <w:lastRenderedPageBreak/>
        <w:t>Примерни изисквания за Икономическо и финансово състояние:</w:t>
      </w:r>
      <w:bookmarkEnd w:id="1212"/>
      <w:bookmarkEnd w:id="1213"/>
      <w:bookmarkEnd w:id="1214"/>
      <w:bookmarkEnd w:id="1215"/>
      <w:bookmarkEnd w:id="1216"/>
      <w:bookmarkEnd w:id="1217"/>
      <w:bookmarkEnd w:id="1218"/>
    </w:p>
    <w:p w14:paraId="79C52611" w14:textId="77777777" w:rsidR="00AA0D37" w:rsidRPr="00C742A8" w:rsidRDefault="00AA0D37" w:rsidP="0076127A">
      <w:pPr>
        <w:spacing w:after="0"/>
        <w:ind w:left="788"/>
        <w:jc w:val="both"/>
        <w:rPr>
          <w:rFonts w:ascii="Times New Roman" w:hAnsi="Times New Roman"/>
          <w:b/>
          <w:bCs/>
          <w:sz w:val="24"/>
          <w:szCs w:val="24"/>
        </w:rPr>
      </w:pPr>
    </w:p>
    <w:p w14:paraId="1B525DAD"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Специфичен оборот – изискването за изискуемия оборот, който се отнася до предмета на поръчката, не може да надвишава повече от два пъти прогнозната стойност на процедурата или на съответната обособена позиция (в случай че процедурата е с обособени позиции) най-много за последните 3 приключили финансови години в зависимост от датата, на която кандидатът е учреден или е започнал дейността си.</w:t>
      </w:r>
      <w:r w:rsidRPr="00C742A8">
        <w:rPr>
          <w:rFonts w:ascii="Times New Roman" w:hAnsi="Times New Roman"/>
          <w:sz w:val="24"/>
          <w:szCs w:val="24"/>
        </w:rPr>
        <w:t xml:space="preserve"> </w:t>
      </w:r>
      <w:r w:rsidRPr="00C742A8">
        <w:rPr>
          <w:rFonts w:ascii="Times New Roman" w:hAnsi="Times New Roman"/>
          <w:i w:val="0"/>
          <w:sz w:val="24"/>
          <w:szCs w:val="24"/>
        </w:rPr>
        <w:t>(задължително се дефинира понятието „сходен“ предмет)</w:t>
      </w:r>
      <w:r>
        <w:rPr>
          <w:rFonts w:ascii="Times New Roman" w:hAnsi="Times New Roman"/>
          <w:i w:val="0"/>
          <w:sz w:val="24"/>
          <w:szCs w:val="24"/>
        </w:rPr>
        <w:t>.</w:t>
      </w:r>
    </w:p>
    <w:p w14:paraId="41E0874B" w14:textId="77777777" w:rsidR="0076127A" w:rsidRPr="00C742A8" w:rsidRDefault="0076127A" w:rsidP="0076127A">
      <w:pPr>
        <w:spacing w:before="100" w:beforeAutospacing="1" w:after="100" w:afterAutospacing="1"/>
        <w:ind w:firstLine="709"/>
        <w:jc w:val="both"/>
        <w:rPr>
          <w:rFonts w:ascii="Times New Roman" w:hAnsi="Times New Roman"/>
          <w:i w:val="0"/>
          <w:sz w:val="24"/>
          <w:szCs w:val="24"/>
        </w:rPr>
      </w:pPr>
      <w:r w:rsidRPr="00C742A8">
        <w:rPr>
          <w:rFonts w:ascii="Times New Roman" w:hAnsi="Times New Roman"/>
          <w:i w:val="0"/>
          <w:sz w:val="24"/>
          <w:szCs w:val="24"/>
        </w:rPr>
        <w:t xml:space="preserve">В случай че в процедурата има обособени позиции, минималното изискване за оборот следва да е съобразено с това. </w:t>
      </w:r>
    </w:p>
    <w:p w14:paraId="5DB33318" w14:textId="77777777" w:rsidR="0076127A" w:rsidRPr="00C742A8" w:rsidRDefault="0076127A" w:rsidP="0076127A">
      <w:pPr>
        <w:spacing w:before="100" w:beforeAutospacing="1" w:after="100" w:afterAutospacing="1"/>
        <w:ind w:firstLine="709"/>
        <w:jc w:val="both"/>
        <w:rPr>
          <w:rFonts w:ascii="Times New Roman" w:hAnsi="Times New Roman"/>
          <w:i w:val="0"/>
          <w:sz w:val="24"/>
          <w:szCs w:val="24"/>
        </w:rPr>
      </w:pPr>
      <w:r w:rsidRPr="00C742A8">
        <w:rPr>
          <w:rFonts w:ascii="Times New Roman" w:hAnsi="Times New Roman"/>
          <w:i w:val="0"/>
          <w:sz w:val="24"/>
          <w:szCs w:val="24"/>
        </w:rPr>
        <w:t xml:space="preserve">В съответствие с тези примерни минимални изисквания, може да бъдат изискани следните документи: </w:t>
      </w:r>
    </w:p>
    <w:p w14:paraId="3EBBFA4F" w14:textId="77777777" w:rsidR="0076127A" w:rsidRPr="00C742A8" w:rsidRDefault="0076127A" w:rsidP="0076127A">
      <w:pPr>
        <w:spacing w:before="100" w:beforeAutospacing="1" w:after="100" w:afterAutospacing="1"/>
        <w:jc w:val="both"/>
        <w:rPr>
          <w:rFonts w:ascii="Times New Roman" w:hAnsi="Times New Roman"/>
          <w:sz w:val="24"/>
          <w:szCs w:val="24"/>
        </w:rPr>
      </w:pPr>
      <w:r w:rsidRPr="00C742A8">
        <w:rPr>
          <w:rFonts w:ascii="Times New Roman" w:hAnsi="Times New Roman"/>
          <w:i w:val="0"/>
          <w:sz w:val="24"/>
          <w:szCs w:val="24"/>
        </w:rPr>
        <w:t>Справка за оборота от дейности, сходни с предмета на обособената позиция/процедурата (в случай че няма обособени позиции)</w:t>
      </w:r>
      <w:r w:rsidRPr="00C742A8">
        <w:rPr>
          <w:rFonts w:ascii="Times New Roman" w:hAnsi="Times New Roman"/>
          <w:sz w:val="24"/>
          <w:szCs w:val="24"/>
        </w:rPr>
        <w:t xml:space="preserve"> </w:t>
      </w:r>
      <w:r w:rsidRPr="00C742A8">
        <w:rPr>
          <w:rFonts w:ascii="Times New Roman" w:hAnsi="Times New Roman"/>
          <w:i w:val="0"/>
          <w:sz w:val="24"/>
          <w:szCs w:val="24"/>
        </w:rPr>
        <w:t>най-много за последните 3 приключили финансови години в зависимост от датата, на която кандидатът е учреден или е започнал дейността си.</w:t>
      </w:r>
    </w:p>
    <w:p w14:paraId="4C7E7354" w14:textId="77777777" w:rsidR="0076127A" w:rsidRDefault="0076127A" w:rsidP="0076127A">
      <w:pPr>
        <w:spacing w:after="0"/>
        <w:ind w:left="788"/>
        <w:jc w:val="both"/>
        <w:rPr>
          <w:rFonts w:ascii="Times New Roman" w:hAnsi="Times New Roman"/>
          <w:b/>
          <w:bCs/>
          <w:sz w:val="24"/>
          <w:szCs w:val="24"/>
        </w:rPr>
      </w:pPr>
      <w:bookmarkStart w:id="1220" w:name="_Toc419445136"/>
      <w:bookmarkStart w:id="1221" w:name="_Toc456861012"/>
      <w:bookmarkStart w:id="1222" w:name="_Toc472583626"/>
      <w:bookmarkStart w:id="1223" w:name="_Toc472592438"/>
      <w:bookmarkStart w:id="1224" w:name="_Toc472594002"/>
      <w:bookmarkStart w:id="1225" w:name="_Toc484069845"/>
      <w:bookmarkStart w:id="1226" w:name="_Toc491269398"/>
    </w:p>
    <w:p w14:paraId="2A1B340F" w14:textId="77777777" w:rsidR="0076127A" w:rsidRPr="00AA0D37" w:rsidRDefault="0076127A" w:rsidP="0076127A">
      <w:pPr>
        <w:spacing w:after="0"/>
        <w:ind w:left="788"/>
        <w:jc w:val="both"/>
        <w:rPr>
          <w:rFonts w:ascii="Times New Roman" w:hAnsi="Times New Roman"/>
          <w:b/>
          <w:bCs/>
          <w:sz w:val="24"/>
          <w:szCs w:val="24"/>
          <w:u w:val="single"/>
        </w:rPr>
      </w:pPr>
      <w:r w:rsidRPr="00AA0D37">
        <w:rPr>
          <w:rFonts w:ascii="Times New Roman" w:hAnsi="Times New Roman"/>
          <w:b/>
          <w:bCs/>
          <w:sz w:val="24"/>
          <w:szCs w:val="24"/>
          <w:u w:val="single"/>
        </w:rPr>
        <w:t>Примерни изисквания за Технически възможности на кандидата:</w:t>
      </w:r>
      <w:bookmarkEnd w:id="1220"/>
      <w:bookmarkEnd w:id="1221"/>
      <w:bookmarkEnd w:id="1222"/>
      <w:bookmarkEnd w:id="1223"/>
      <w:bookmarkEnd w:id="1224"/>
      <w:bookmarkEnd w:id="1225"/>
      <w:bookmarkEnd w:id="1226"/>
    </w:p>
    <w:p w14:paraId="70A8F56B" w14:textId="77777777" w:rsidR="00AA0D37" w:rsidRPr="00C742A8" w:rsidRDefault="00AA0D37" w:rsidP="0076127A">
      <w:pPr>
        <w:spacing w:after="0"/>
        <w:ind w:left="788"/>
        <w:jc w:val="both"/>
        <w:rPr>
          <w:rFonts w:ascii="Times New Roman" w:hAnsi="Times New Roman"/>
          <w:b/>
          <w:bCs/>
          <w:sz w:val="24"/>
          <w:szCs w:val="24"/>
        </w:rPr>
      </w:pPr>
    </w:p>
    <w:p w14:paraId="1CDBFF23"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 xml:space="preserve">Кандидатът (търговецът или обединението като цяло) трябва да е изпълнил общо за последните 3 години (преди датата на подаване на офертите) </w:t>
      </w:r>
      <w:r w:rsidRPr="00C742A8">
        <w:rPr>
          <w:rFonts w:ascii="Times New Roman" w:hAnsi="Times New Roman"/>
          <w:b/>
          <w:i w:val="0"/>
          <w:sz w:val="24"/>
          <w:szCs w:val="24"/>
          <w:u w:val="single"/>
        </w:rPr>
        <w:t>в зависимост от датата, на която кандидатът е учреден или е започнал дейността си</w:t>
      </w:r>
      <w:r w:rsidRPr="00C742A8">
        <w:rPr>
          <w:rFonts w:ascii="Times New Roman" w:hAnsi="Times New Roman"/>
          <w:i w:val="0"/>
          <w:sz w:val="24"/>
          <w:szCs w:val="24"/>
        </w:rPr>
        <w:t>, не по-малко от 2 доставки/услуги с предмет, сходен с предмета на процедурата (задължително се дефинира понятието „сходен“ предмет).</w:t>
      </w:r>
    </w:p>
    <w:p w14:paraId="3ED79F88" w14:textId="77777777" w:rsidR="0076127A" w:rsidRPr="00C742A8" w:rsidRDefault="0076127A" w:rsidP="0076127A">
      <w:pPr>
        <w:spacing w:before="100" w:beforeAutospacing="1" w:after="100" w:afterAutospacing="1"/>
        <w:ind w:firstLine="709"/>
        <w:jc w:val="both"/>
        <w:rPr>
          <w:rFonts w:ascii="Times New Roman" w:hAnsi="Times New Roman"/>
          <w:i w:val="0"/>
          <w:sz w:val="24"/>
          <w:szCs w:val="24"/>
        </w:rPr>
      </w:pPr>
      <w:r w:rsidRPr="00C742A8">
        <w:rPr>
          <w:rFonts w:ascii="Times New Roman" w:hAnsi="Times New Roman"/>
          <w:i w:val="0"/>
          <w:sz w:val="24"/>
          <w:szCs w:val="24"/>
        </w:rPr>
        <w:t>В случай че в процедурата има обособени позиции, минималното изискване следва да е съобразено с това.</w:t>
      </w:r>
    </w:p>
    <w:p w14:paraId="710FF89F" w14:textId="32FC34E4" w:rsidR="0076127A" w:rsidRPr="00C742A8" w:rsidRDefault="0076127A" w:rsidP="0076127A">
      <w:pPr>
        <w:spacing w:before="100" w:beforeAutospacing="1" w:after="100" w:afterAutospacing="1"/>
        <w:ind w:firstLine="709"/>
        <w:jc w:val="both"/>
        <w:rPr>
          <w:rFonts w:ascii="Times New Roman" w:hAnsi="Times New Roman"/>
          <w:b/>
          <w:i w:val="0"/>
          <w:sz w:val="24"/>
          <w:szCs w:val="24"/>
        </w:rPr>
      </w:pPr>
      <w:r w:rsidRPr="00C742A8">
        <w:rPr>
          <w:rFonts w:ascii="Times New Roman" w:hAnsi="Times New Roman"/>
          <w:i w:val="0"/>
          <w:sz w:val="24"/>
          <w:szCs w:val="24"/>
        </w:rPr>
        <w:t xml:space="preserve">В съответствие с тези примерни минимални изисквания, може да бъдат изискани следните документи: „списък на изпълнените доставки/ услуги, които са еднакви или сходни с предмета на поръчката, изпълнени през последните 3 години до датата на подаване на офертата в зависимост от датата, на която кандидатът е учреден или е започнал дейността си, включително стойностите, датите и получателите, придружен от препоръки за добро изпълнение”. </w:t>
      </w:r>
      <w:r w:rsidRPr="00C742A8">
        <w:rPr>
          <w:rFonts w:ascii="Times New Roman" w:hAnsi="Times New Roman"/>
          <w:b/>
          <w:i w:val="0"/>
          <w:sz w:val="24"/>
          <w:szCs w:val="24"/>
          <w:u w:val="single"/>
        </w:rPr>
        <w:t>Внимание:</w:t>
      </w:r>
      <w:r w:rsidRPr="00C742A8">
        <w:rPr>
          <w:rFonts w:ascii="Times New Roman" w:hAnsi="Times New Roman"/>
          <w:b/>
          <w:i w:val="0"/>
          <w:sz w:val="24"/>
          <w:szCs w:val="24"/>
        </w:rPr>
        <w:t xml:space="preserve"> препоръките следва да кореспондират със списъка на основните </w:t>
      </w:r>
      <w:r w:rsidR="00AA0D37">
        <w:rPr>
          <w:rFonts w:ascii="Times New Roman" w:hAnsi="Times New Roman"/>
          <w:b/>
          <w:i w:val="0"/>
          <w:sz w:val="24"/>
          <w:szCs w:val="24"/>
        </w:rPr>
        <w:t>договор</w:t>
      </w:r>
      <w:r w:rsidRPr="00C742A8">
        <w:rPr>
          <w:rFonts w:ascii="Times New Roman" w:hAnsi="Times New Roman"/>
          <w:b/>
          <w:i w:val="0"/>
          <w:sz w:val="24"/>
          <w:szCs w:val="24"/>
        </w:rPr>
        <w:t xml:space="preserve">и, когато са изискани и двата документа. </w:t>
      </w:r>
    </w:p>
    <w:p w14:paraId="0CC1F243" w14:textId="77777777" w:rsidR="0076127A" w:rsidRPr="00C742A8" w:rsidRDefault="0076127A" w:rsidP="0076127A">
      <w:pPr>
        <w:spacing w:after="0"/>
        <w:ind w:left="788"/>
        <w:jc w:val="both"/>
        <w:rPr>
          <w:rFonts w:ascii="Times New Roman" w:hAnsi="Times New Roman"/>
          <w:i w:val="0"/>
          <w:sz w:val="24"/>
          <w:szCs w:val="24"/>
        </w:rPr>
      </w:pPr>
    </w:p>
    <w:p w14:paraId="0777A99E" w14:textId="77777777" w:rsidR="0076127A" w:rsidRPr="00C742A8" w:rsidRDefault="0076127A" w:rsidP="0076127A">
      <w:pPr>
        <w:spacing w:after="0"/>
        <w:ind w:left="788"/>
        <w:jc w:val="both"/>
        <w:rPr>
          <w:rFonts w:ascii="Times New Roman" w:hAnsi="Times New Roman"/>
          <w:i w:val="0"/>
          <w:sz w:val="24"/>
          <w:szCs w:val="24"/>
        </w:rPr>
      </w:pPr>
      <w:r w:rsidRPr="00C742A8">
        <w:rPr>
          <w:rFonts w:ascii="Times New Roman" w:hAnsi="Times New Roman"/>
          <w:b/>
          <w:bCs/>
          <w:i w:val="0"/>
          <w:noProof/>
          <w:sz w:val="24"/>
          <w:szCs w:val="24"/>
        </w:rPr>
        <w:lastRenderedPageBreak/>
        <mc:AlternateContent>
          <mc:Choice Requires="wps">
            <w:drawing>
              <wp:anchor distT="0" distB="0" distL="91440" distR="91440" simplePos="0" relativeHeight="251663360" behindDoc="1" locked="0" layoutInCell="1" allowOverlap="1" wp14:anchorId="6292AEEC" wp14:editId="304D86C0">
                <wp:simplePos x="0" y="0"/>
                <wp:positionH relativeFrom="margin">
                  <wp:posOffset>4445</wp:posOffset>
                </wp:positionH>
                <wp:positionV relativeFrom="line">
                  <wp:posOffset>55245</wp:posOffset>
                </wp:positionV>
                <wp:extent cx="6372860" cy="1713865"/>
                <wp:effectExtent l="0" t="0" r="46990" b="57785"/>
                <wp:wrapTopAndBottom/>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71386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0DDC6FF" w14:textId="77777777" w:rsidR="000543E2" w:rsidRPr="009656BB" w:rsidRDefault="000543E2" w:rsidP="0076127A">
                            <w:pPr>
                              <w:ind w:firstLine="709"/>
                              <w:jc w:val="both"/>
                              <w:rPr>
                                <w:rFonts w:ascii="Verdana" w:hAnsi="Verdana"/>
                                <w:b/>
                              </w:rPr>
                            </w:pPr>
                            <w:r w:rsidRPr="009656BB">
                              <w:rPr>
                                <w:rFonts w:ascii="Verdana" w:hAnsi="Verdana"/>
                                <w:b/>
                              </w:rPr>
                              <w:t>ВАЖНО!</w:t>
                            </w:r>
                          </w:p>
                          <w:p w14:paraId="6727FFD3" w14:textId="77777777" w:rsidR="000543E2" w:rsidRPr="00664FEF" w:rsidRDefault="000543E2" w:rsidP="0076127A">
                            <w:pPr>
                              <w:pStyle w:val="Quote"/>
                              <w:pBdr>
                                <w:top w:val="single" w:sz="48" w:space="8" w:color="4F81BD"/>
                                <w:bottom w:val="single" w:sz="48" w:space="8" w:color="4F81BD"/>
                              </w:pBdr>
                              <w:spacing w:line="300" w:lineRule="auto"/>
                              <w:ind w:right="82"/>
                              <w:jc w:val="both"/>
                            </w:pPr>
                            <w:r w:rsidRPr="007206C4">
                              <w:rPr>
                                <w:rFonts w:ascii="Verdana" w:hAnsi="Verdana"/>
                                <w:b/>
                              </w:rPr>
                              <w:t xml:space="preserve">Документите, които участниците в процедурата трябва да предоставят за доказване на икономическото и финансовото си състояние и техническите си възможности и квалификация, </w:t>
                            </w:r>
                            <w:r>
                              <w:rPr>
                                <w:rFonts w:ascii="Verdana" w:hAnsi="Verdana"/>
                                <w:b/>
                              </w:rPr>
                              <w:t>следва</w:t>
                            </w:r>
                            <w:r w:rsidRPr="007206C4">
                              <w:rPr>
                                <w:rFonts w:ascii="Verdana" w:hAnsi="Verdana"/>
                                <w:b/>
                              </w:rPr>
                              <w:t xml:space="preserve"> да бъдат измежду посочените в </w:t>
                            </w:r>
                            <w:r>
                              <w:rPr>
                                <w:rFonts w:ascii="Verdana" w:hAnsi="Verdana"/>
                                <w:b/>
                              </w:rPr>
                              <w:t>ЗУСЕСИФ и ПМС № 160/01.07.2016 г.</w:t>
                            </w:r>
                          </w:p>
                          <w:p w14:paraId="048E1DAB" w14:textId="77777777" w:rsidR="000543E2" w:rsidRPr="00BF3193" w:rsidRDefault="000543E2" w:rsidP="0076127A">
                            <w:pPr>
                              <w:rPr>
                                <w:rFonts w:eastAsia="Calibri"/>
                              </w:rPr>
                            </w:pP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92AEEC" id="Text Box 70" o:spid="_x0000_s1039" type="#_x0000_t202" style="position:absolute;left:0;text-align:left;margin-left:.35pt;margin-top:4.35pt;width:501.8pt;height:134.95pt;z-index:-25165312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" strokecolor="#d99594" strokeweight="1pt">
                <v:fill color2="#e5b8b7" focus="100%" type="gradient"/>
                <v:shadow on="t" color="#622423" opacity=".5" offset="1pt"/>
                <v:textbox inset="0,7.2pt,0,7.2pt">
                  <w:txbxContent>
                    <w:p w14:paraId="50DDC6FF" w14:textId="77777777" w:rsidR="000543E2" w:rsidRPr="009656BB" w:rsidRDefault="000543E2" w:rsidP="0076127A">
                      <w:pPr>
                        <w:ind w:firstLine="709"/>
                        <w:jc w:val="both"/>
                        <w:rPr>
                          <w:rFonts w:ascii="Verdana" w:hAnsi="Verdana"/>
                          <w:b/>
                        </w:rPr>
                      </w:pPr>
                      <w:r w:rsidRPr="009656BB">
                        <w:rPr>
                          <w:rFonts w:ascii="Verdana" w:hAnsi="Verdana"/>
                          <w:b/>
                        </w:rPr>
                        <w:t>ВАЖНО!</w:t>
                      </w:r>
                    </w:p>
                    <w:p w14:paraId="6727FFD3" w14:textId="77777777" w:rsidR="000543E2" w:rsidRPr="00664FEF" w:rsidRDefault="000543E2" w:rsidP="0076127A">
                      <w:pPr>
                        <w:pStyle w:val="affa"/>
                        <w:pBdr>
                          <w:top w:val="single" w:sz="48" w:space="8" w:color="4F81BD"/>
                          <w:bottom w:val="single" w:sz="48" w:space="8" w:color="4F81BD"/>
                        </w:pBdr>
                        <w:spacing w:line="300" w:lineRule="auto"/>
                        <w:ind w:right="82"/>
                        <w:jc w:val="both"/>
                      </w:pPr>
                      <w:r w:rsidRPr="007206C4">
                        <w:rPr>
                          <w:rFonts w:ascii="Verdana" w:hAnsi="Verdana"/>
                          <w:b/>
                        </w:rPr>
                        <w:t xml:space="preserve">Документите, които участниците в процедурата трябва да предоставят за доказване на икономическото и финансовото си състояние и техническите си възможности и квалификация, </w:t>
                      </w:r>
                      <w:r>
                        <w:rPr>
                          <w:rFonts w:ascii="Verdana" w:hAnsi="Verdana"/>
                          <w:b/>
                        </w:rPr>
                        <w:t>следва</w:t>
                      </w:r>
                      <w:r w:rsidRPr="007206C4">
                        <w:rPr>
                          <w:rFonts w:ascii="Verdana" w:hAnsi="Verdana"/>
                          <w:b/>
                        </w:rPr>
                        <w:t xml:space="preserve"> да бъдат измежду посочените в </w:t>
                      </w:r>
                      <w:r>
                        <w:rPr>
                          <w:rFonts w:ascii="Verdana" w:hAnsi="Verdana"/>
                          <w:b/>
                        </w:rPr>
                        <w:t>ЗУСЕСИФ и ПМС № 160/01.07.2016 г.</w:t>
                      </w:r>
                    </w:p>
                    <w:p w14:paraId="048E1DAB" w14:textId="77777777" w:rsidR="000543E2" w:rsidRPr="00BF3193" w:rsidRDefault="000543E2" w:rsidP="0076127A">
                      <w:pPr>
                        <w:rPr>
                          <w:rFonts w:eastAsia="Calibri"/>
                        </w:rPr>
                      </w:pPr>
                    </w:p>
                  </w:txbxContent>
                </v:textbox>
                <w10:wrap type="topAndBottom" anchorx="margin" anchory="line"/>
              </v:shape>
            </w:pict>
          </mc:Fallback>
        </mc:AlternateContent>
      </w:r>
    </w:p>
    <w:p w14:paraId="14B2CB7F" w14:textId="77777777" w:rsidR="0076127A" w:rsidRPr="00C742A8" w:rsidRDefault="0076127A" w:rsidP="0076127A">
      <w:pPr>
        <w:spacing w:after="0"/>
        <w:ind w:firstLine="709"/>
        <w:jc w:val="both"/>
        <w:rPr>
          <w:rFonts w:ascii="Times New Roman" w:hAnsi="Times New Roman"/>
          <w:b/>
          <w:bCs/>
          <w:sz w:val="24"/>
          <w:szCs w:val="24"/>
        </w:rPr>
      </w:pPr>
      <w:bookmarkStart w:id="1227" w:name="_Toc419445138"/>
      <w:bookmarkStart w:id="1228" w:name="_Toc456861013"/>
      <w:bookmarkStart w:id="1229" w:name="_Toc472583627"/>
      <w:bookmarkStart w:id="1230" w:name="_Toc472592439"/>
      <w:bookmarkStart w:id="1231" w:name="_Toc472594003"/>
      <w:bookmarkStart w:id="1232" w:name="_Toc484069846"/>
      <w:bookmarkStart w:id="1233" w:name="_Toc491269399"/>
      <w:r w:rsidRPr="00C742A8">
        <w:rPr>
          <w:rFonts w:ascii="Times New Roman" w:hAnsi="Times New Roman"/>
          <w:b/>
          <w:bCs/>
          <w:sz w:val="24"/>
          <w:szCs w:val="24"/>
        </w:rPr>
        <w:t>Критерият за определяне на изпълнител от бенефициента „икономически най-изгодна оферта може да бъде:</w:t>
      </w:r>
      <w:bookmarkEnd w:id="1227"/>
      <w:bookmarkEnd w:id="1228"/>
      <w:bookmarkEnd w:id="1229"/>
      <w:bookmarkEnd w:id="1230"/>
      <w:bookmarkEnd w:id="1231"/>
      <w:bookmarkEnd w:id="1232"/>
      <w:bookmarkEnd w:id="1233"/>
    </w:p>
    <w:p w14:paraId="2A358A59"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най-ниска цена;</w:t>
      </w:r>
    </w:p>
    <w:p w14:paraId="63094F8C"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ниво на разходите, като се отчита разходната ефективност, включително разходите за целия жизнен цикъл;</w:t>
      </w:r>
    </w:p>
    <w:p w14:paraId="773D982E" w14:textId="77777777" w:rsidR="0076127A" w:rsidRPr="00C742A8" w:rsidRDefault="0076127A" w:rsidP="0076127A">
      <w:pPr>
        <w:numPr>
          <w:ilvl w:val="0"/>
          <w:numId w:val="25"/>
        </w:numPr>
        <w:spacing w:after="0"/>
        <w:jc w:val="both"/>
        <w:rPr>
          <w:rFonts w:ascii="Times New Roman" w:hAnsi="Times New Roman"/>
          <w:i w:val="0"/>
          <w:sz w:val="24"/>
          <w:szCs w:val="24"/>
        </w:rPr>
      </w:pPr>
      <w:r w:rsidRPr="00C742A8">
        <w:rPr>
          <w:rFonts w:ascii="Times New Roman" w:hAnsi="Times New Roman"/>
          <w:i w:val="0"/>
          <w:sz w:val="24"/>
          <w:szCs w:val="24"/>
        </w:rPr>
        <w:t>оптимално съотношение качество - цена.</w:t>
      </w:r>
    </w:p>
    <w:p w14:paraId="11041340"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 xml:space="preserve">Когато офертите се оценяват чрез методика за оценка, следва да се посочат показателите, относителната им тежест и методика за определяне на комплексната оценка. </w:t>
      </w:r>
      <w:r w:rsidRPr="009276F5">
        <w:rPr>
          <w:rFonts w:ascii="Times New Roman" w:hAnsi="Times New Roman"/>
          <w:i w:val="0"/>
          <w:sz w:val="24"/>
          <w:szCs w:val="24"/>
        </w:rPr>
        <w:t xml:space="preserve">Вижте примерната методика за оценка на офертите (Приложение </w:t>
      </w:r>
      <w:r w:rsidR="00132C96">
        <w:rPr>
          <w:rFonts w:ascii="Times New Roman" w:hAnsi="Times New Roman"/>
          <w:i w:val="0"/>
          <w:sz w:val="24"/>
          <w:szCs w:val="24"/>
        </w:rPr>
        <w:t>3</w:t>
      </w:r>
      <w:r w:rsidRPr="009276F5">
        <w:rPr>
          <w:rFonts w:ascii="Times New Roman" w:hAnsi="Times New Roman"/>
          <w:i w:val="0"/>
          <w:sz w:val="24"/>
          <w:szCs w:val="24"/>
        </w:rPr>
        <w:t>.</w:t>
      </w:r>
      <w:r>
        <w:rPr>
          <w:rFonts w:ascii="Times New Roman" w:hAnsi="Times New Roman"/>
          <w:i w:val="0"/>
          <w:sz w:val="24"/>
          <w:szCs w:val="24"/>
        </w:rPr>
        <w:t>4</w:t>
      </w:r>
      <w:r w:rsidRPr="009276F5">
        <w:rPr>
          <w:rFonts w:ascii="Times New Roman" w:hAnsi="Times New Roman"/>
          <w:i w:val="0"/>
          <w:sz w:val="24"/>
          <w:szCs w:val="24"/>
        </w:rPr>
        <w:t>: Примерна методика за оценка);</w:t>
      </w:r>
    </w:p>
    <w:p w14:paraId="64633F83" w14:textId="77777777" w:rsidR="0076127A" w:rsidRPr="00C742A8" w:rsidRDefault="0076127A" w:rsidP="0076127A">
      <w:pPr>
        <w:spacing w:after="0"/>
        <w:ind w:left="788"/>
        <w:jc w:val="both"/>
        <w:rPr>
          <w:rFonts w:ascii="Times New Roman" w:hAnsi="Times New Roman"/>
          <w:i w:val="0"/>
          <w:sz w:val="24"/>
          <w:szCs w:val="24"/>
        </w:rPr>
      </w:pPr>
      <w:r w:rsidRPr="00C742A8">
        <w:rPr>
          <w:rFonts w:ascii="Times New Roman" w:hAnsi="Times New Roman"/>
          <w:noProof/>
          <w:sz w:val="24"/>
          <w:szCs w:val="24"/>
        </w:rPr>
        <mc:AlternateContent>
          <mc:Choice Requires="wps">
            <w:drawing>
              <wp:anchor distT="0" distB="0" distL="91440" distR="91440" simplePos="0" relativeHeight="251664384" behindDoc="1" locked="0" layoutInCell="1" allowOverlap="1" wp14:anchorId="2937469F" wp14:editId="489D178E">
                <wp:simplePos x="0" y="0"/>
                <wp:positionH relativeFrom="margin">
                  <wp:posOffset>-33020</wp:posOffset>
                </wp:positionH>
                <wp:positionV relativeFrom="line">
                  <wp:posOffset>151130</wp:posOffset>
                </wp:positionV>
                <wp:extent cx="6220460" cy="2988945"/>
                <wp:effectExtent l="0" t="0" r="46990" b="59055"/>
                <wp:wrapTopAndBottom/>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298894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B027A2" w14:textId="77777777" w:rsidR="000543E2" w:rsidRPr="009656BB" w:rsidRDefault="000543E2" w:rsidP="0076127A">
                            <w:pPr>
                              <w:ind w:firstLine="709"/>
                              <w:jc w:val="both"/>
                              <w:rPr>
                                <w:rFonts w:ascii="Verdana" w:hAnsi="Verdana"/>
                                <w:b/>
                              </w:rPr>
                            </w:pPr>
                            <w:r w:rsidRPr="009656BB">
                              <w:rPr>
                                <w:rFonts w:ascii="Verdana" w:hAnsi="Verdana"/>
                                <w:b/>
                              </w:rPr>
                              <w:t>ВАЖНО!</w:t>
                            </w:r>
                          </w:p>
                          <w:p w14:paraId="62ED4AF1" w14:textId="77777777" w:rsidR="000543E2" w:rsidRPr="004937D2" w:rsidRDefault="000543E2" w:rsidP="0076127A">
                            <w:pPr>
                              <w:spacing w:before="60" w:after="60"/>
                              <w:jc w:val="both"/>
                              <w:rPr>
                                <w:rFonts w:ascii="Verdana" w:hAnsi="Verdana"/>
                                <w:b/>
                                <w:bCs/>
                              </w:rPr>
                            </w:pPr>
                            <w:r w:rsidRPr="004937D2">
                              <w:rPr>
                                <w:rFonts w:ascii="Verdana" w:hAnsi="Verdana"/>
                              </w:rPr>
                              <w:t xml:space="preserve">Когато </w:t>
                            </w:r>
                            <w:r>
                              <w:rPr>
                                <w:rFonts w:ascii="Verdana" w:hAnsi="Verdana"/>
                              </w:rPr>
                              <w:t>офертите се оценяват чрез прилагане на методика</w:t>
                            </w:r>
                            <w:r w:rsidRPr="004937D2">
                              <w:rPr>
                                <w:rFonts w:ascii="Verdana" w:hAnsi="Verdana"/>
                                <w:b/>
                                <w:bCs/>
                              </w:rPr>
                              <w:t xml:space="preserve"> е </w:t>
                            </w:r>
                            <w:r w:rsidRPr="004937D2">
                              <w:rPr>
                                <w:rFonts w:ascii="Verdana" w:hAnsi="Verdana"/>
                                <w:b/>
                                <w:bCs/>
                                <w:u w:val="single"/>
                              </w:rPr>
                              <w:t>недопустимо</w:t>
                            </w:r>
                            <w:r w:rsidRPr="004937D2">
                              <w:rPr>
                                <w:rFonts w:ascii="Verdana" w:hAnsi="Verdana"/>
                                <w:b/>
                                <w:bCs/>
                              </w:rPr>
                              <w:t xml:space="preserve"> </w:t>
                            </w:r>
                            <w:r w:rsidRPr="004937D2">
                              <w:rPr>
                                <w:rFonts w:ascii="Verdana" w:hAnsi="Verdana"/>
                              </w:rPr>
                              <w:t>да се включват като показатели за оценка на офертата критериите за подбор, включващи минимални изисквания за икономическото и финансовото състояние на кандидата, техническите му възможности и квалификация, посочени от бенефициента</w:t>
                            </w:r>
                            <w:r w:rsidRPr="004937D2">
                              <w:rPr>
                                <w:rFonts w:ascii="Verdana" w:hAnsi="Verdana"/>
                                <w:b/>
                                <w:bCs/>
                              </w:rPr>
                              <w:t xml:space="preserve"> в раздел </w:t>
                            </w:r>
                            <w:r w:rsidRPr="004937D2">
                              <w:rPr>
                                <w:rFonts w:ascii="Verdana" w:hAnsi="Verdana"/>
                                <w:b/>
                                <w:bCs/>
                                <w:lang w:val="en-US"/>
                              </w:rPr>
                              <w:t>III</w:t>
                            </w:r>
                            <w:r w:rsidRPr="004937D2">
                              <w:rPr>
                                <w:rFonts w:ascii="Verdana" w:hAnsi="Verdana"/>
                                <w:b/>
                                <w:bCs/>
                              </w:rPr>
                              <w:t xml:space="preserve">.2.2 „Икономически и финансови възможности” и раздел </w:t>
                            </w:r>
                            <w:r w:rsidRPr="004937D2">
                              <w:rPr>
                                <w:rFonts w:ascii="Verdana" w:hAnsi="Verdana"/>
                                <w:b/>
                                <w:bCs/>
                                <w:lang w:val="en-US"/>
                              </w:rPr>
                              <w:t>III</w:t>
                            </w:r>
                            <w:r w:rsidRPr="004937D2">
                              <w:rPr>
                                <w:rFonts w:ascii="Verdana" w:hAnsi="Verdana"/>
                                <w:b/>
                                <w:bCs/>
                              </w:rPr>
                              <w:t>. 2.3 „Технически възможности и квалификация” от Публичната покана.</w:t>
                            </w:r>
                          </w:p>
                          <w:p w14:paraId="4460D844" w14:textId="77777777" w:rsidR="000543E2" w:rsidRDefault="000543E2" w:rsidP="0076127A">
                            <w:pPr>
                              <w:pStyle w:val="Quote"/>
                              <w:pBdr>
                                <w:top w:val="single" w:sz="48" w:space="8" w:color="4F81BD"/>
                                <w:bottom w:val="single" w:sz="48" w:space="8" w:color="4F81BD"/>
                              </w:pBdr>
                              <w:spacing w:line="300" w:lineRule="auto"/>
                              <w:ind w:right="82"/>
                              <w:jc w:val="both"/>
                              <w:rPr>
                                <w:rFonts w:eastAsia="Calibri"/>
                              </w:rPr>
                            </w:pPr>
                            <w:r w:rsidRPr="004937D2">
                              <w:rPr>
                                <w:rFonts w:ascii="Verdana" w:hAnsi="Verdana"/>
                                <w:bCs/>
                              </w:rPr>
                              <w:t>В случай че</w:t>
                            </w:r>
                            <w:r w:rsidRPr="004937D2">
                              <w:rPr>
                                <w:rFonts w:ascii="Verdana" w:hAnsi="Verdana"/>
                                <w:b/>
                                <w:bCs/>
                              </w:rPr>
                              <w:t xml:space="preserve"> като показател за оценка се използват определени технически спецификации на оборудване/машини/софтуер, </w:t>
                            </w:r>
                            <w:r w:rsidRPr="004937D2">
                              <w:rPr>
                                <w:rFonts w:ascii="Verdana" w:hAnsi="Verdana"/>
                                <w:bCs/>
                              </w:rPr>
                              <w:t>следва да се има предвид, че не би следвало да се извършва оценка на параметри/функции, посочени като минимални технически и функционални изисквания към продукта в техническата оферта/техническа</w:t>
                            </w:r>
                            <w:r>
                              <w:rPr>
                                <w:rFonts w:ascii="Verdana" w:hAnsi="Verdana"/>
                                <w:bCs/>
                              </w:rPr>
                              <w:t>та</w:t>
                            </w:r>
                            <w:r w:rsidRPr="004937D2">
                              <w:rPr>
                                <w:rFonts w:ascii="Verdana" w:hAnsi="Verdana"/>
                                <w:bCs/>
                              </w:rPr>
                              <w:t xml:space="preserve"> спецификация.</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37469F" id="Text Box 71" o:spid="_x0000_s1040" type="#_x0000_t202" style="position:absolute;left:0;text-align:left;margin-left:-2.6pt;margin-top:11.9pt;width:489.8pt;height:235.35pt;z-index:-25165209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" strokecolor="#d99594" strokeweight="1pt">
                <v:fill color2="#e5b8b7" focus="100%" type="gradient"/>
                <v:shadow on="t" color="#622423" opacity=".5" offset="1pt"/>
                <v:textbox inset="0,7.2pt,0,7.2pt">
                  <w:txbxContent>
                    <w:p w14:paraId="4AB027A2" w14:textId="77777777" w:rsidR="000543E2" w:rsidRPr="009656BB" w:rsidRDefault="000543E2" w:rsidP="0076127A">
                      <w:pPr>
                        <w:ind w:firstLine="709"/>
                        <w:jc w:val="both"/>
                        <w:rPr>
                          <w:rFonts w:ascii="Verdana" w:hAnsi="Verdana"/>
                          <w:b/>
                        </w:rPr>
                      </w:pPr>
                      <w:r w:rsidRPr="009656BB">
                        <w:rPr>
                          <w:rFonts w:ascii="Verdana" w:hAnsi="Verdana"/>
                          <w:b/>
                        </w:rPr>
                        <w:t>ВАЖНО!</w:t>
                      </w:r>
                    </w:p>
                    <w:p w14:paraId="62ED4AF1" w14:textId="77777777" w:rsidR="000543E2" w:rsidRPr="004937D2" w:rsidRDefault="000543E2" w:rsidP="0076127A">
                      <w:pPr>
                        <w:spacing w:before="60" w:after="60"/>
                        <w:jc w:val="both"/>
                        <w:rPr>
                          <w:rFonts w:ascii="Verdana" w:hAnsi="Verdana"/>
                          <w:b/>
                          <w:bCs/>
                        </w:rPr>
                      </w:pPr>
                      <w:r w:rsidRPr="004937D2">
                        <w:rPr>
                          <w:rFonts w:ascii="Verdana" w:hAnsi="Verdana"/>
                        </w:rPr>
                        <w:t xml:space="preserve">Когато </w:t>
                      </w:r>
                      <w:r>
                        <w:rPr>
                          <w:rFonts w:ascii="Verdana" w:hAnsi="Verdana"/>
                        </w:rPr>
                        <w:t>офертите се оценяват чрез прилагане на методика</w:t>
                      </w:r>
                      <w:r w:rsidRPr="004937D2">
                        <w:rPr>
                          <w:rFonts w:ascii="Verdana" w:hAnsi="Verdana"/>
                          <w:b/>
                          <w:bCs/>
                        </w:rPr>
                        <w:t xml:space="preserve"> е </w:t>
                      </w:r>
                      <w:r w:rsidRPr="004937D2">
                        <w:rPr>
                          <w:rFonts w:ascii="Verdana" w:hAnsi="Verdana"/>
                          <w:b/>
                          <w:bCs/>
                          <w:u w:val="single"/>
                        </w:rPr>
                        <w:t>недопустимо</w:t>
                      </w:r>
                      <w:r w:rsidRPr="004937D2">
                        <w:rPr>
                          <w:rFonts w:ascii="Verdana" w:hAnsi="Verdana"/>
                          <w:b/>
                          <w:bCs/>
                        </w:rPr>
                        <w:t xml:space="preserve"> </w:t>
                      </w:r>
                      <w:r w:rsidRPr="004937D2">
                        <w:rPr>
                          <w:rFonts w:ascii="Verdana" w:hAnsi="Verdana"/>
                        </w:rPr>
                        <w:t>да се включват като показатели за оценка на офертата критериите за подбор, включващи минимални изисквания за икономическото и финансовото състояние на кандидата, техническите му възможности и квалификация, посочени от бенефициента</w:t>
                      </w:r>
                      <w:r w:rsidRPr="004937D2">
                        <w:rPr>
                          <w:rFonts w:ascii="Verdana" w:hAnsi="Verdana"/>
                          <w:b/>
                          <w:bCs/>
                        </w:rPr>
                        <w:t xml:space="preserve"> в раздел </w:t>
                      </w:r>
                      <w:r w:rsidRPr="004937D2">
                        <w:rPr>
                          <w:rFonts w:ascii="Verdana" w:hAnsi="Verdana"/>
                          <w:b/>
                          <w:bCs/>
                          <w:lang w:val="en-US"/>
                        </w:rPr>
                        <w:t>III</w:t>
                      </w:r>
                      <w:r w:rsidRPr="004937D2">
                        <w:rPr>
                          <w:rFonts w:ascii="Verdana" w:hAnsi="Verdana"/>
                          <w:b/>
                          <w:bCs/>
                        </w:rPr>
                        <w:t xml:space="preserve">.2.2 „Икономически и финансови възможности” и раздел </w:t>
                      </w:r>
                      <w:r w:rsidRPr="004937D2">
                        <w:rPr>
                          <w:rFonts w:ascii="Verdana" w:hAnsi="Verdana"/>
                          <w:b/>
                          <w:bCs/>
                          <w:lang w:val="en-US"/>
                        </w:rPr>
                        <w:t>III</w:t>
                      </w:r>
                      <w:r w:rsidRPr="004937D2">
                        <w:rPr>
                          <w:rFonts w:ascii="Verdana" w:hAnsi="Verdana"/>
                          <w:b/>
                          <w:bCs/>
                        </w:rPr>
                        <w:t>. 2.3 „Технически възможности и квалификация” от Публичната покана.</w:t>
                      </w:r>
                    </w:p>
                    <w:p w14:paraId="4460D844" w14:textId="77777777" w:rsidR="000543E2" w:rsidRDefault="000543E2" w:rsidP="0076127A">
                      <w:pPr>
                        <w:pStyle w:val="affa"/>
                        <w:pBdr>
                          <w:top w:val="single" w:sz="48" w:space="8" w:color="4F81BD"/>
                          <w:bottom w:val="single" w:sz="48" w:space="8" w:color="4F81BD"/>
                        </w:pBdr>
                        <w:spacing w:line="300" w:lineRule="auto"/>
                        <w:ind w:right="82"/>
                        <w:jc w:val="both"/>
                        <w:rPr>
                          <w:rFonts w:eastAsia="Calibri"/>
                        </w:rPr>
                      </w:pPr>
                      <w:r w:rsidRPr="004937D2">
                        <w:rPr>
                          <w:rFonts w:ascii="Verdana" w:hAnsi="Verdana"/>
                          <w:bCs/>
                        </w:rPr>
                        <w:t>В случай че</w:t>
                      </w:r>
                      <w:r w:rsidRPr="004937D2">
                        <w:rPr>
                          <w:rFonts w:ascii="Verdana" w:hAnsi="Verdana"/>
                          <w:b/>
                          <w:bCs/>
                        </w:rPr>
                        <w:t xml:space="preserve"> като показател за оценка се използват определени технически спецификации на оборудване/машини/софтуер, </w:t>
                      </w:r>
                      <w:r w:rsidRPr="004937D2">
                        <w:rPr>
                          <w:rFonts w:ascii="Verdana" w:hAnsi="Verdana"/>
                          <w:bCs/>
                        </w:rPr>
                        <w:t>следва да се има предвид, че не би следвало да се извършва оценка на параметри/функции, посочени като минимални технически и функционални изисквания към продукта в техническата оферта/техническа</w:t>
                      </w:r>
                      <w:r>
                        <w:rPr>
                          <w:rFonts w:ascii="Verdana" w:hAnsi="Verdana"/>
                          <w:bCs/>
                        </w:rPr>
                        <w:t>та</w:t>
                      </w:r>
                      <w:r w:rsidRPr="004937D2">
                        <w:rPr>
                          <w:rFonts w:ascii="Verdana" w:hAnsi="Verdana"/>
                          <w:bCs/>
                        </w:rPr>
                        <w:t xml:space="preserve"> спецификация.</w:t>
                      </w:r>
                    </w:p>
                  </w:txbxContent>
                </v:textbox>
                <w10:wrap type="topAndBottom" anchorx="margin" anchory="line"/>
              </v:shape>
            </w:pict>
          </mc:Fallback>
        </mc:AlternateContent>
      </w:r>
    </w:p>
    <w:p w14:paraId="4E886672" w14:textId="77777777" w:rsidR="0076127A" w:rsidRPr="00E36583" w:rsidRDefault="0076127A" w:rsidP="00AA0D37">
      <w:pPr>
        <w:pStyle w:val="Heading1"/>
        <w:jc w:val="both"/>
        <w:rPr>
          <w:rFonts w:ascii="Times New Roman" w:hAnsi="Times New Roman"/>
          <w:sz w:val="24"/>
          <w:szCs w:val="24"/>
        </w:rPr>
      </w:pPr>
      <w:bookmarkStart w:id="1234" w:name="_Toc419445139"/>
      <w:bookmarkStart w:id="1235" w:name="_Toc456861014"/>
      <w:bookmarkStart w:id="1236" w:name="_Toc472583628"/>
      <w:bookmarkStart w:id="1237" w:name="_Toc472592440"/>
      <w:bookmarkStart w:id="1238" w:name="_Toc472594004"/>
      <w:bookmarkStart w:id="1239" w:name="_Toc484069847"/>
      <w:bookmarkStart w:id="1240" w:name="_Toc491269400"/>
      <w:r w:rsidRPr="00E36583">
        <w:rPr>
          <w:rFonts w:ascii="Times New Roman" w:hAnsi="Times New Roman"/>
          <w:sz w:val="24"/>
          <w:szCs w:val="24"/>
          <w:u w:val="single"/>
        </w:rPr>
        <w:t xml:space="preserve">Стъпка </w:t>
      </w:r>
      <w:r w:rsidR="00527676">
        <w:rPr>
          <w:rFonts w:ascii="Times New Roman" w:hAnsi="Times New Roman"/>
          <w:sz w:val="24"/>
          <w:szCs w:val="24"/>
          <w:u w:val="single"/>
        </w:rPr>
        <w:t xml:space="preserve">1 - </w:t>
      </w:r>
      <w:r>
        <w:rPr>
          <w:rFonts w:ascii="Times New Roman" w:hAnsi="Times New Roman"/>
          <w:sz w:val="24"/>
          <w:szCs w:val="24"/>
        </w:rPr>
        <w:t>Изготвяне на документация за участие в процедурата и о</w:t>
      </w:r>
      <w:r w:rsidRPr="00E36583">
        <w:rPr>
          <w:rFonts w:ascii="Times New Roman" w:hAnsi="Times New Roman"/>
          <w:sz w:val="24"/>
          <w:szCs w:val="24"/>
        </w:rPr>
        <w:t>пределяне на оценители за разглеждане, оценка и класиране на офертите</w:t>
      </w:r>
      <w:bookmarkEnd w:id="1234"/>
      <w:bookmarkEnd w:id="1235"/>
      <w:bookmarkEnd w:id="1236"/>
      <w:bookmarkEnd w:id="1237"/>
      <w:bookmarkEnd w:id="1238"/>
      <w:bookmarkEnd w:id="1239"/>
      <w:bookmarkEnd w:id="1240"/>
    </w:p>
    <w:p w14:paraId="61CF05CB" w14:textId="77777777" w:rsidR="0076127A" w:rsidRPr="00E36583" w:rsidRDefault="0076127A" w:rsidP="0076127A">
      <w:pPr>
        <w:spacing w:after="0"/>
        <w:ind w:firstLine="709"/>
        <w:jc w:val="both"/>
        <w:rPr>
          <w:rFonts w:ascii="Times New Roman" w:hAnsi="Times New Roman"/>
          <w:bCs/>
          <w:i w:val="0"/>
          <w:sz w:val="24"/>
          <w:szCs w:val="24"/>
        </w:rPr>
      </w:pPr>
      <w:bookmarkStart w:id="1241" w:name="_Toc419445140"/>
      <w:bookmarkStart w:id="1242" w:name="_Toc456861015"/>
      <w:bookmarkStart w:id="1243" w:name="_Toc472583629"/>
      <w:bookmarkStart w:id="1244" w:name="_Toc472592441"/>
      <w:bookmarkStart w:id="1245" w:name="_Toc472594005"/>
      <w:bookmarkStart w:id="1246" w:name="_Toc484069848"/>
      <w:bookmarkStart w:id="1247" w:name="_Toc491269401"/>
      <w:r w:rsidRPr="00D519D9">
        <w:rPr>
          <w:rFonts w:ascii="Times New Roman" w:hAnsi="Times New Roman"/>
          <w:bCs/>
          <w:i w:val="0"/>
          <w:sz w:val="24"/>
          <w:szCs w:val="24"/>
        </w:rPr>
        <w:lastRenderedPageBreak/>
        <w:t xml:space="preserve">Изгответе документация за участие в процедурата, като използвате съответните образци на документи, добавени като приложения към Ръководството. </w:t>
      </w:r>
      <w:r w:rsidRPr="00E36583">
        <w:rPr>
          <w:rFonts w:ascii="Times New Roman" w:hAnsi="Times New Roman"/>
          <w:bCs/>
          <w:i w:val="0"/>
          <w:sz w:val="24"/>
          <w:szCs w:val="24"/>
        </w:rPr>
        <w:t>Със Заповед/решение (</w:t>
      </w:r>
      <w:r w:rsidRPr="008C694D">
        <w:rPr>
          <w:rFonts w:ascii="Times New Roman" w:hAnsi="Times New Roman"/>
          <w:b/>
          <w:bCs/>
          <w:i w:val="0"/>
          <w:sz w:val="24"/>
          <w:szCs w:val="24"/>
        </w:rPr>
        <w:t xml:space="preserve">Приложение </w:t>
      </w:r>
      <w:r w:rsidR="00132C96" w:rsidRPr="008C694D">
        <w:rPr>
          <w:rFonts w:ascii="Times New Roman" w:hAnsi="Times New Roman"/>
          <w:b/>
          <w:bCs/>
          <w:i w:val="0"/>
          <w:sz w:val="24"/>
          <w:szCs w:val="24"/>
        </w:rPr>
        <w:t>3</w:t>
      </w:r>
      <w:r w:rsidRPr="008C694D">
        <w:rPr>
          <w:rFonts w:ascii="Times New Roman" w:hAnsi="Times New Roman"/>
          <w:b/>
          <w:bCs/>
          <w:i w:val="0"/>
          <w:sz w:val="24"/>
          <w:szCs w:val="24"/>
        </w:rPr>
        <w:t>.</w:t>
      </w:r>
      <w:r w:rsidR="00132C96" w:rsidRPr="008C694D">
        <w:rPr>
          <w:rFonts w:ascii="Times New Roman" w:hAnsi="Times New Roman"/>
          <w:b/>
          <w:bCs/>
          <w:i w:val="0"/>
          <w:sz w:val="24"/>
          <w:szCs w:val="24"/>
        </w:rPr>
        <w:t>6</w:t>
      </w:r>
      <w:r w:rsidRPr="008C694D">
        <w:rPr>
          <w:rFonts w:ascii="Times New Roman" w:hAnsi="Times New Roman"/>
          <w:b/>
          <w:bCs/>
          <w:i w:val="0"/>
          <w:sz w:val="24"/>
          <w:szCs w:val="24"/>
        </w:rPr>
        <w:t>:</w:t>
      </w:r>
      <w:r w:rsidRPr="00E36583">
        <w:rPr>
          <w:rFonts w:ascii="Times New Roman" w:hAnsi="Times New Roman"/>
          <w:bCs/>
          <w:i w:val="0"/>
          <w:sz w:val="24"/>
          <w:szCs w:val="24"/>
        </w:rPr>
        <w:t xml:space="preserve"> Заповед/Решение за назначаване на оценители</w:t>
      </w:r>
      <w:r w:rsidR="00AA0D37">
        <w:rPr>
          <w:rFonts w:ascii="Times New Roman" w:hAnsi="Times New Roman"/>
          <w:bCs/>
          <w:i w:val="0"/>
          <w:sz w:val="24"/>
          <w:szCs w:val="24"/>
          <w:lang w:val="en-US"/>
        </w:rPr>
        <w:t>)</w:t>
      </w:r>
      <w:r w:rsidRPr="00E36583">
        <w:rPr>
          <w:rFonts w:ascii="Times New Roman" w:hAnsi="Times New Roman"/>
          <w:bCs/>
          <w:i w:val="0"/>
          <w:sz w:val="24"/>
          <w:szCs w:val="24"/>
        </w:rPr>
        <w:t xml:space="preserve"> определете поименно нечетен брой оценители (най-малко трима) и резервни оценители. Срокът за работата на оценителите не може да бъде по-дълъг от срока на валидност на офертите.</w:t>
      </w:r>
      <w:bookmarkEnd w:id="1241"/>
      <w:bookmarkEnd w:id="1242"/>
      <w:bookmarkEnd w:id="1243"/>
      <w:bookmarkEnd w:id="1244"/>
      <w:bookmarkEnd w:id="1245"/>
      <w:bookmarkEnd w:id="1246"/>
      <w:bookmarkEnd w:id="1247"/>
    </w:p>
    <w:p w14:paraId="5E1E298A" w14:textId="77777777" w:rsidR="0076127A" w:rsidRPr="00197BA9" w:rsidRDefault="0076127A" w:rsidP="0076127A">
      <w:pPr>
        <w:pStyle w:val="Heading1"/>
        <w:rPr>
          <w:rFonts w:ascii="Times New Roman" w:hAnsi="Times New Roman"/>
          <w:sz w:val="24"/>
          <w:szCs w:val="24"/>
        </w:rPr>
      </w:pPr>
      <w:bookmarkStart w:id="1248" w:name="_Toc419445141"/>
      <w:bookmarkStart w:id="1249" w:name="_Toc456861016"/>
      <w:bookmarkStart w:id="1250" w:name="_Toc472583630"/>
      <w:bookmarkStart w:id="1251" w:name="_Toc472592442"/>
      <w:bookmarkStart w:id="1252" w:name="_Toc472594006"/>
      <w:bookmarkStart w:id="1253" w:name="_Toc484069849"/>
      <w:bookmarkStart w:id="1254" w:name="_Toc491269402"/>
      <w:r w:rsidRPr="00AA0D37">
        <w:rPr>
          <w:rFonts w:ascii="Times New Roman" w:hAnsi="Times New Roman"/>
          <w:sz w:val="24"/>
          <w:szCs w:val="24"/>
          <w:u w:val="single"/>
        </w:rPr>
        <w:t>Стъпка 2</w:t>
      </w:r>
      <w:r w:rsidR="00527676">
        <w:rPr>
          <w:rFonts w:ascii="Times New Roman" w:hAnsi="Times New Roman"/>
          <w:sz w:val="24"/>
          <w:szCs w:val="24"/>
        </w:rPr>
        <w:t xml:space="preserve"> - </w:t>
      </w:r>
      <w:r w:rsidRPr="00197BA9">
        <w:rPr>
          <w:rFonts w:ascii="Times New Roman" w:hAnsi="Times New Roman"/>
          <w:sz w:val="24"/>
          <w:szCs w:val="24"/>
        </w:rPr>
        <w:t>Обявяване на процедурата</w:t>
      </w:r>
      <w:bookmarkEnd w:id="1248"/>
      <w:bookmarkEnd w:id="1249"/>
      <w:bookmarkEnd w:id="1250"/>
      <w:bookmarkEnd w:id="1251"/>
      <w:bookmarkEnd w:id="1252"/>
      <w:bookmarkEnd w:id="1253"/>
      <w:bookmarkEnd w:id="1254"/>
    </w:p>
    <w:p w14:paraId="462C8972" w14:textId="77777777" w:rsidR="0076127A" w:rsidRDefault="0076127A" w:rsidP="0076127A">
      <w:pPr>
        <w:spacing w:after="0"/>
        <w:ind w:firstLine="709"/>
        <w:jc w:val="both"/>
        <w:rPr>
          <w:rFonts w:ascii="Times New Roman" w:hAnsi="Times New Roman"/>
          <w:i w:val="0"/>
          <w:sz w:val="24"/>
          <w:szCs w:val="24"/>
        </w:rPr>
      </w:pPr>
      <w:r w:rsidRPr="00996DF1">
        <w:rPr>
          <w:rFonts w:ascii="Times New Roman" w:hAnsi="Times New Roman"/>
          <w:i w:val="0"/>
          <w:sz w:val="24"/>
          <w:szCs w:val="24"/>
        </w:rPr>
        <w:t>За</w:t>
      </w:r>
      <w:r w:rsidRPr="00C742A8">
        <w:rPr>
          <w:rFonts w:ascii="Times New Roman" w:hAnsi="Times New Roman"/>
          <w:i w:val="0"/>
          <w:sz w:val="24"/>
          <w:szCs w:val="24"/>
        </w:rPr>
        <w:t xml:space="preserve"> да се гарантира възможност за участие на всички заинтересовани потенциални участници и за да се осигури максимална прозрачност на процедурата за определяне на изпълнител, Публичната покана трябва да се публикува в ИСУН 2020, като едновременно с това се извършва служебна публикация на Единния информационен портал за обща информация за управлението на Структурните фондове и Кохезионния фонд на ЕС на Р България (</w:t>
      </w:r>
      <w:hyperlink r:id="rId9" w:history="1">
        <w:r w:rsidRPr="00C742A8">
          <w:rPr>
            <w:rStyle w:val="Hyperlink"/>
            <w:rFonts w:ascii="Times New Roman" w:hAnsi="Times New Roman"/>
            <w:i w:val="0"/>
            <w:sz w:val="24"/>
            <w:szCs w:val="24"/>
            <w:lang w:val="en-US"/>
          </w:rPr>
          <w:t>www</w:t>
        </w:r>
        <w:r w:rsidRPr="00C742A8">
          <w:rPr>
            <w:rStyle w:val="Hyperlink"/>
            <w:rFonts w:ascii="Times New Roman" w:hAnsi="Times New Roman"/>
            <w:i w:val="0"/>
            <w:sz w:val="24"/>
            <w:szCs w:val="24"/>
          </w:rPr>
          <w:t>.</w:t>
        </w:r>
        <w:r w:rsidRPr="00C742A8">
          <w:rPr>
            <w:rStyle w:val="Hyperlink"/>
            <w:rFonts w:ascii="Times New Roman" w:hAnsi="Times New Roman"/>
            <w:i w:val="0"/>
            <w:sz w:val="24"/>
            <w:szCs w:val="24"/>
            <w:lang w:val="en-US"/>
          </w:rPr>
          <w:t>eufunds</w:t>
        </w:r>
        <w:r w:rsidRPr="00C742A8">
          <w:rPr>
            <w:rStyle w:val="Hyperlink"/>
            <w:rFonts w:ascii="Times New Roman" w:hAnsi="Times New Roman"/>
            <w:i w:val="0"/>
            <w:sz w:val="24"/>
            <w:szCs w:val="24"/>
          </w:rPr>
          <w:t>.</w:t>
        </w:r>
        <w:r w:rsidRPr="00C742A8">
          <w:rPr>
            <w:rStyle w:val="Hyperlink"/>
            <w:rFonts w:ascii="Times New Roman" w:hAnsi="Times New Roman"/>
            <w:i w:val="0"/>
            <w:sz w:val="24"/>
            <w:szCs w:val="24"/>
            <w:lang w:val="en-US"/>
          </w:rPr>
          <w:t>bg</w:t>
        </w:r>
      </w:hyperlink>
      <w:r w:rsidRPr="00C742A8">
        <w:rPr>
          <w:rFonts w:ascii="Times New Roman" w:hAnsi="Times New Roman"/>
          <w:i w:val="0"/>
          <w:sz w:val="24"/>
          <w:szCs w:val="24"/>
        </w:rPr>
        <w:t>).</w:t>
      </w:r>
    </w:p>
    <w:p w14:paraId="35A1ACFC" w14:textId="77777777" w:rsidR="0076127A" w:rsidRPr="001B1CDB" w:rsidRDefault="0076127A" w:rsidP="0076127A">
      <w:pPr>
        <w:spacing w:after="0"/>
        <w:ind w:firstLine="708"/>
        <w:jc w:val="both"/>
        <w:rPr>
          <w:rFonts w:ascii="Times New Roman" w:hAnsi="Times New Roman"/>
          <w:b/>
          <w:bCs/>
          <w:i w:val="0"/>
          <w:sz w:val="24"/>
          <w:szCs w:val="24"/>
          <w:lang w:bidi="bg-BG"/>
        </w:rPr>
      </w:pPr>
      <w:r w:rsidRPr="00D10AE1">
        <w:rPr>
          <w:rFonts w:ascii="Times New Roman" w:hAnsi="Times New Roman"/>
          <w:i w:val="0"/>
          <w:sz w:val="24"/>
          <w:szCs w:val="24"/>
        </w:rPr>
        <w:t>В И</w:t>
      </w:r>
      <w:r w:rsidRPr="00D10AE1">
        <w:rPr>
          <w:rFonts w:ascii="Times New Roman" w:hAnsi="Times New Roman"/>
          <w:bCs/>
          <w:i w:val="0"/>
          <w:sz w:val="24"/>
          <w:szCs w:val="24"/>
          <w:lang w:bidi="bg-BG"/>
        </w:rPr>
        <w:t>нструкция за бенефициентите относно</w:t>
      </w:r>
      <w:r w:rsidRPr="00D10AE1">
        <w:rPr>
          <w:rFonts w:ascii="Times New Roman" w:hAnsi="Times New Roman"/>
          <w:bCs/>
          <w:i w:val="0"/>
          <w:sz w:val="24"/>
          <w:szCs w:val="24"/>
          <w:lang w:val="en-US" w:bidi="bg-BG"/>
        </w:rPr>
        <w:t xml:space="preserve"> </w:t>
      </w:r>
      <w:r w:rsidRPr="00D10AE1">
        <w:rPr>
          <w:rFonts w:ascii="Times New Roman" w:hAnsi="Times New Roman"/>
          <w:bCs/>
          <w:i w:val="0"/>
          <w:sz w:val="24"/>
          <w:szCs w:val="24"/>
          <w:lang w:bidi="bg-BG"/>
        </w:rPr>
        <w:t xml:space="preserve">отчитането на </w:t>
      </w:r>
      <w:r w:rsidR="00463FDD">
        <w:rPr>
          <w:rFonts w:ascii="Times New Roman" w:hAnsi="Times New Roman"/>
          <w:bCs/>
          <w:i w:val="0"/>
          <w:sz w:val="24"/>
          <w:szCs w:val="24"/>
          <w:lang w:bidi="bg-BG"/>
        </w:rPr>
        <w:t>ДБФП</w:t>
      </w:r>
      <w:r w:rsidRPr="00A668F2">
        <w:rPr>
          <w:rFonts w:ascii="Times New Roman" w:hAnsi="Times New Roman"/>
          <w:bCs/>
          <w:i w:val="0"/>
          <w:sz w:val="24"/>
          <w:szCs w:val="24"/>
          <w:lang w:bidi="bg-BG"/>
        </w:rPr>
        <w:t xml:space="preserve"> сключени по процедура</w:t>
      </w:r>
      <w:r w:rsidRPr="00A668F2">
        <w:rPr>
          <w:rFonts w:ascii="Times New Roman" w:hAnsi="Times New Roman"/>
          <w:bCs/>
          <w:i w:val="0"/>
          <w:sz w:val="24"/>
          <w:szCs w:val="24"/>
          <w:lang w:val="en-US" w:bidi="bg-BG"/>
        </w:rPr>
        <w:t xml:space="preserve"> </w:t>
      </w:r>
      <w:r w:rsidRPr="00A668F2">
        <w:rPr>
          <w:rFonts w:ascii="Times New Roman" w:hAnsi="Times New Roman"/>
          <w:bCs/>
          <w:i w:val="0"/>
          <w:sz w:val="24"/>
          <w:szCs w:val="24"/>
          <w:lang w:bidi="bg-BG"/>
        </w:rPr>
        <w:t>BG16RFOP002-2.091</w:t>
      </w:r>
      <w:r w:rsidRPr="00A668F2">
        <w:rPr>
          <w:rFonts w:ascii="Times New Roman" w:hAnsi="Times New Roman"/>
          <w:b/>
          <w:bCs/>
          <w:i w:val="0"/>
          <w:sz w:val="24"/>
          <w:szCs w:val="24"/>
          <w:lang w:bidi="bg-BG"/>
        </w:rPr>
        <w:t xml:space="preserve">, </w:t>
      </w:r>
      <w:r w:rsidRPr="00A668F2">
        <w:rPr>
          <w:rFonts w:ascii="Times New Roman" w:hAnsi="Times New Roman"/>
          <w:i w:val="0"/>
          <w:sz w:val="24"/>
          <w:szCs w:val="24"/>
        </w:rPr>
        <w:t xml:space="preserve">са посочени стъпките и начина на обявяване и </w:t>
      </w:r>
      <w:r w:rsidRPr="00AC5C97">
        <w:rPr>
          <w:rFonts w:ascii="Times New Roman" w:hAnsi="Times New Roman"/>
          <w:i w:val="0"/>
          <w:sz w:val="24"/>
          <w:szCs w:val="24"/>
        </w:rPr>
        <w:t xml:space="preserve">публикуване </w:t>
      </w:r>
      <w:r w:rsidR="00AA0D37">
        <w:rPr>
          <w:rFonts w:ascii="Times New Roman" w:hAnsi="Times New Roman"/>
          <w:i w:val="0"/>
          <w:sz w:val="24"/>
          <w:szCs w:val="24"/>
        </w:rPr>
        <w:t xml:space="preserve">в ИСУН 2020 на процедура по ПМС № </w:t>
      </w:r>
      <w:r w:rsidRPr="00AC5C97">
        <w:rPr>
          <w:rFonts w:ascii="Times New Roman" w:hAnsi="Times New Roman"/>
          <w:i w:val="0"/>
          <w:sz w:val="24"/>
          <w:szCs w:val="24"/>
        </w:rPr>
        <w:t>160</w:t>
      </w:r>
      <w:r w:rsidR="00AA0D37">
        <w:rPr>
          <w:rFonts w:ascii="Times New Roman" w:hAnsi="Times New Roman"/>
          <w:i w:val="0"/>
          <w:sz w:val="24"/>
          <w:szCs w:val="24"/>
        </w:rPr>
        <w:t>/01.07.2016 г</w:t>
      </w:r>
      <w:r w:rsidRPr="00AC5C97">
        <w:rPr>
          <w:rFonts w:ascii="Times New Roman" w:hAnsi="Times New Roman"/>
          <w:i w:val="0"/>
          <w:sz w:val="24"/>
          <w:szCs w:val="24"/>
        </w:rPr>
        <w:t>.</w:t>
      </w:r>
    </w:p>
    <w:p w14:paraId="16761FD5" w14:textId="77777777" w:rsidR="0076127A" w:rsidRPr="00C742A8" w:rsidRDefault="0076127A" w:rsidP="0076127A">
      <w:pPr>
        <w:spacing w:after="0"/>
        <w:ind w:firstLine="709"/>
        <w:jc w:val="both"/>
        <w:rPr>
          <w:rFonts w:ascii="Times New Roman" w:hAnsi="Times New Roman"/>
          <w:i w:val="0"/>
          <w:sz w:val="24"/>
          <w:szCs w:val="24"/>
        </w:rPr>
      </w:pPr>
    </w:p>
    <w:p w14:paraId="4CAFF184" w14:textId="77777777" w:rsidR="0076127A"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 xml:space="preserve">Крайният срок за подаване на офертите следва да бъде упоменат с точна дата, като се предвидят </w:t>
      </w:r>
      <w:r w:rsidRPr="00C742A8">
        <w:rPr>
          <w:rFonts w:ascii="Times New Roman" w:hAnsi="Times New Roman"/>
          <w:b/>
          <w:bCs/>
          <w:i w:val="0"/>
          <w:sz w:val="24"/>
          <w:szCs w:val="24"/>
        </w:rPr>
        <w:t>не по-малко от 7 дни, считано от датата, следваща</w:t>
      </w:r>
      <w:r w:rsidRPr="00C742A8">
        <w:rPr>
          <w:rFonts w:ascii="Times New Roman" w:hAnsi="Times New Roman"/>
          <w:i w:val="0"/>
          <w:sz w:val="24"/>
          <w:szCs w:val="24"/>
        </w:rPr>
        <w:t xml:space="preserve"> датата на публикуването на Публичната покана при съобразяване с изискванията на чл. 2, ал. 3 от ПМС № 160/</w:t>
      </w:r>
      <w:r w:rsidR="00527676">
        <w:rPr>
          <w:rFonts w:ascii="Times New Roman" w:hAnsi="Times New Roman"/>
          <w:i w:val="0"/>
          <w:sz w:val="24"/>
          <w:szCs w:val="24"/>
        </w:rPr>
        <w:t>01.07.</w:t>
      </w:r>
      <w:r w:rsidRPr="00C742A8">
        <w:rPr>
          <w:rFonts w:ascii="Times New Roman" w:hAnsi="Times New Roman"/>
          <w:i w:val="0"/>
          <w:sz w:val="24"/>
          <w:szCs w:val="24"/>
        </w:rPr>
        <w:t>2016 г. В случай на необходимост от промяна на датата на отваряне на офертите, кандидатите следва да бъдат уведомени писмено.</w:t>
      </w:r>
    </w:p>
    <w:p w14:paraId="14D12534" w14:textId="77777777" w:rsidR="0076127A" w:rsidRPr="00562C76" w:rsidRDefault="0076127A" w:rsidP="0076127A">
      <w:pPr>
        <w:spacing w:after="0"/>
        <w:ind w:firstLine="709"/>
        <w:jc w:val="both"/>
        <w:rPr>
          <w:rFonts w:ascii="Times New Roman" w:hAnsi="Times New Roman"/>
          <w:i w:val="0"/>
          <w:sz w:val="24"/>
          <w:szCs w:val="24"/>
          <w:u w:val="single"/>
        </w:rPr>
      </w:pPr>
      <w:r w:rsidRPr="00562C76">
        <w:rPr>
          <w:rFonts w:ascii="Times New Roman" w:hAnsi="Times New Roman"/>
          <w:i w:val="0"/>
          <w:sz w:val="24"/>
          <w:szCs w:val="24"/>
          <w:u w:val="single"/>
        </w:rPr>
        <w:t>Потенциалните кандидати по процедурата подават офертите си чрез системата ИСУН.</w:t>
      </w:r>
    </w:p>
    <w:p w14:paraId="368D03F9" w14:textId="77777777" w:rsidR="0076127A" w:rsidRPr="00E36583" w:rsidRDefault="0076127A" w:rsidP="0076127A">
      <w:pPr>
        <w:pStyle w:val="Heading1"/>
        <w:rPr>
          <w:rFonts w:ascii="Times New Roman" w:hAnsi="Times New Roman"/>
          <w:b w:val="0"/>
          <w:bCs w:val="0"/>
          <w:sz w:val="24"/>
          <w:szCs w:val="24"/>
        </w:rPr>
      </w:pPr>
      <w:bookmarkStart w:id="1255" w:name="_Toc419445146"/>
      <w:bookmarkStart w:id="1256" w:name="_Toc456861019"/>
      <w:bookmarkStart w:id="1257" w:name="_Toc472583631"/>
      <w:bookmarkStart w:id="1258" w:name="_Toc472592443"/>
      <w:bookmarkStart w:id="1259" w:name="_Toc472594007"/>
      <w:bookmarkStart w:id="1260" w:name="_Toc484069850"/>
      <w:bookmarkStart w:id="1261" w:name="_Toc491269403"/>
      <w:r w:rsidRPr="00E36583">
        <w:rPr>
          <w:rFonts w:ascii="Times New Roman" w:hAnsi="Times New Roman"/>
          <w:sz w:val="24"/>
          <w:szCs w:val="24"/>
          <w:u w:val="single"/>
        </w:rPr>
        <w:t xml:space="preserve">Стъпка </w:t>
      </w:r>
      <w:r w:rsidR="00527676">
        <w:rPr>
          <w:rFonts w:ascii="Times New Roman" w:hAnsi="Times New Roman"/>
          <w:sz w:val="24"/>
          <w:szCs w:val="24"/>
          <w:u w:val="single"/>
        </w:rPr>
        <w:t xml:space="preserve">3 - </w:t>
      </w:r>
      <w:r w:rsidRPr="00E36583">
        <w:rPr>
          <w:rFonts w:ascii="Times New Roman" w:hAnsi="Times New Roman"/>
          <w:sz w:val="24"/>
          <w:szCs w:val="24"/>
        </w:rPr>
        <w:t xml:space="preserve"> </w:t>
      </w:r>
      <w:r>
        <w:rPr>
          <w:rFonts w:ascii="Times New Roman" w:hAnsi="Times New Roman"/>
          <w:sz w:val="24"/>
          <w:szCs w:val="24"/>
        </w:rPr>
        <w:t>О</w:t>
      </w:r>
      <w:r w:rsidRPr="00E36583">
        <w:rPr>
          <w:rFonts w:ascii="Times New Roman" w:hAnsi="Times New Roman"/>
          <w:sz w:val="24"/>
          <w:szCs w:val="24"/>
        </w:rPr>
        <w:t>тваряне и оценяване на офертите</w:t>
      </w:r>
      <w:bookmarkEnd w:id="1255"/>
      <w:bookmarkEnd w:id="1256"/>
      <w:bookmarkEnd w:id="1257"/>
      <w:bookmarkEnd w:id="1258"/>
      <w:bookmarkEnd w:id="1259"/>
      <w:bookmarkEnd w:id="1260"/>
      <w:bookmarkEnd w:id="1261"/>
    </w:p>
    <w:p w14:paraId="5ADE3741" w14:textId="77777777" w:rsidR="0076127A" w:rsidRPr="00C742A8" w:rsidRDefault="0076127A" w:rsidP="0076127A">
      <w:pPr>
        <w:spacing w:after="0"/>
        <w:ind w:left="700"/>
        <w:jc w:val="both"/>
        <w:rPr>
          <w:rFonts w:ascii="Times New Roman" w:hAnsi="Times New Roman"/>
          <w:b/>
          <w:bCs/>
          <w:sz w:val="24"/>
          <w:szCs w:val="24"/>
        </w:rPr>
      </w:pPr>
      <w:bookmarkStart w:id="1262" w:name="_Toc419445147"/>
      <w:bookmarkStart w:id="1263" w:name="_Toc456861020"/>
      <w:bookmarkStart w:id="1264" w:name="_Toc472583632"/>
      <w:bookmarkStart w:id="1265" w:name="_Toc472592444"/>
      <w:bookmarkStart w:id="1266" w:name="_Toc472594008"/>
      <w:bookmarkStart w:id="1267" w:name="_Toc484069851"/>
      <w:bookmarkStart w:id="1268" w:name="_Toc491269404"/>
      <w:r w:rsidRPr="00C742A8">
        <w:rPr>
          <w:rFonts w:ascii="Times New Roman" w:hAnsi="Times New Roman"/>
          <w:b/>
          <w:bCs/>
          <w:sz w:val="24"/>
          <w:szCs w:val="24"/>
        </w:rPr>
        <w:t>Част 1.</w:t>
      </w:r>
      <w:bookmarkEnd w:id="1262"/>
      <w:bookmarkEnd w:id="1263"/>
      <w:bookmarkEnd w:id="1264"/>
      <w:bookmarkEnd w:id="1265"/>
      <w:bookmarkEnd w:id="1266"/>
      <w:bookmarkEnd w:id="1267"/>
      <w:bookmarkEnd w:id="1268"/>
      <w:r w:rsidRPr="00C742A8">
        <w:rPr>
          <w:rFonts w:ascii="Times New Roman" w:hAnsi="Times New Roman"/>
          <w:b/>
          <w:bCs/>
          <w:sz w:val="24"/>
          <w:szCs w:val="24"/>
        </w:rPr>
        <w:t xml:space="preserve"> </w:t>
      </w:r>
    </w:p>
    <w:p w14:paraId="19FAA39D"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Оценителите отварят офертите в деня и часа, посочени в Публичната покана. След като научат имената на кандидатите, всички оценители подписват Декларация за безпристрастност и поверителност</w:t>
      </w:r>
      <w:r w:rsidRPr="00C742A8">
        <w:rPr>
          <w:rFonts w:ascii="Times New Roman" w:hAnsi="Times New Roman"/>
          <w:b/>
          <w:bCs/>
          <w:i w:val="0"/>
          <w:sz w:val="24"/>
          <w:szCs w:val="24"/>
        </w:rPr>
        <w:t xml:space="preserve"> </w:t>
      </w:r>
      <w:r w:rsidRPr="00132C96">
        <w:rPr>
          <w:rFonts w:ascii="Times New Roman" w:hAnsi="Times New Roman"/>
          <w:bCs/>
          <w:i w:val="0"/>
          <w:sz w:val="24"/>
          <w:szCs w:val="24"/>
        </w:rPr>
        <w:t>(</w:t>
      </w:r>
      <w:r w:rsidRPr="008C694D">
        <w:rPr>
          <w:rFonts w:ascii="Times New Roman" w:hAnsi="Times New Roman"/>
          <w:b/>
          <w:bCs/>
          <w:i w:val="0"/>
          <w:sz w:val="24"/>
          <w:szCs w:val="24"/>
        </w:rPr>
        <w:t xml:space="preserve">Приложение </w:t>
      </w:r>
      <w:r w:rsidR="00132C96" w:rsidRPr="008C694D">
        <w:rPr>
          <w:rFonts w:ascii="Times New Roman" w:hAnsi="Times New Roman"/>
          <w:b/>
          <w:bCs/>
          <w:i w:val="0"/>
          <w:sz w:val="24"/>
          <w:szCs w:val="24"/>
        </w:rPr>
        <w:t>3</w:t>
      </w:r>
      <w:r w:rsidRPr="008C694D">
        <w:rPr>
          <w:rFonts w:ascii="Times New Roman" w:hAnsi="Times New Roman"/>
          <w:b/>
          <w:bCs/>
          <w:i w:val="0"/>
          <w:sz w:val="24"/>
          <w:szCs w:val="24"/>
        </w:rPr>
        <w:t>.7</w:t>
      </w:r>
      <w:r w:rsidRPr="00132C96">
        <w:rPr>
          <w:rFonts w:ascii="Times New Roman" w:hAnsi="Times New Roman"/>
          <w:bCs/>
          <w:i w:val="0"/>
          <w:sz w:val="24"/>
          <w:szCs w:val="24"/>
        </w:rPr>
        <w:t>.: Декларация за безпристрастност и поверителност).</w:t>
      </w:r>
      <w:r w:rsidRPr="00C742A8">
        <w:rPr>
          <w:rFonts w:ascii="Times New Roman" w:hAnsi="Times New Roman"/>
          <w:b/>
          <w:bCs/>
          <w:i w:val="0"/>
          <w:sz w:val="24"/>
          <w:szCs w:val="24"/>
        </w:rPr>
        <w:t xml:space="preserve"> </w:t>
      </w:r>
      <w:r w:rsidRPr="00C742A8">
        <w:rPr>
          <w:rFonts w:ascii="Times New Roman" w:hAnsi="Times New Roman"/>
          <w:i w:val="0"/>
          <w:sz w:val="24"/>
          <w:szCs w:val="24"/>
        </w:rPr>
        <w:t>Всеки оценител, който има потенциален конфликт на интереси поради наличие на връзка с някой от участниците в процедурата, трябва незабавно да се оттегли от участието си в оценката. Той не трябва да бъде включван в последващи заседания.</w:t>
      </w:r>
    </w:p>
    <w:p w14:paraId="3F638032"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Когато даден оценител не е в състояние да изпълнява задълженията си или възникне някое от обстоятелствата за несъвместимост, бенефициентът определя нов оценител.</w:t>
      </w:r>
      <w:r w:rsidRPr="00C742A8" w:rsidDel="00623A38">
        <w:rPr>
          <w:rFonts w:ascii="Times New Roman" w:hAnsi="Times New Roman"/>
          <w:i w:val="0"/>
          <w:sz w:val="24"/>
          <w:szCs w:val="24"/>
        </w:rPr>
        <w:t xml:space="preserve"> </w:t>
      </w:r>
    </w:p>
    <w:p w14:paraId="6739E6E9" w14:textId="77777777" w:rsidR="0076127A" w:rsidRPr="00C742A8" w:rsidRDefault="0076127A" w:rsidP="0076127A">
      <w:pPr>
        <w:spacing w:after="0"/>
        <w:ind w:left="700"/>
        <w:jc w:val="both"/>
        <w:rPr>
          <w:rFonts w:ascii="Times New Roman" w:hAnsi="Times New Roman"/>
          <w:b/>
          <w:bCs/>
          <w:sz w:val="24"/>
          <w:szCs w:val="24"/>
        </w:rPr>
      </w:pPr>
      <w:bookmarkStart w:id="1269" w:name="_Toc419445148"/>
      <w:bookmarkStart w:id="1270" w:name="_Toc456861021"/>
      <w:bookmarkStart w:id="1271" w:name="_Toc472583633"/>
      <w:bookmarkStart w:id="1272" w:name="_Toc472592445"/>
      <w:bookmarkStart w:id="1273" w:name="_Toc472594009"/>
      <w:bookmarkStart w:id="1274" w:name="_Toc484069852"/>
      <w:bookmarkStart w:id="1275" w:name="_Toc491269405"/>
      <w:r w:rsidRPr="00C742A8">
        <w:rPr>
          <w:rFonts w:ascii="Times New Roman" w:hAnsi="Times New Roman"/>
          <w:b/>
          <w:bCs/>
          <w:sz w:val="24"/>
          <w:szCs w:val="24"/>
        </w:rPr>
        <w:t>Част 2.</w:t>
      </w:r>
      <w:bookmarkEnd w:id="1269"/>
      <w:bookmarkEnd w:id="1270"/>
      <w:bookmarkEnd w:id="1271"/>
      <w:bookmarkEnd w:id="1272"/>
      <w:bookmarkEnd w:id="1273"/>
      <w:bookmarkEnd w:id="1274"/>
      <w:bookmarkEnd w:id="1275"/>
    </w:p>
    <w:p w14:paraId="335C764D"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Оценителите отварят офертите по реда на постъпването им в ИСУН 2020.</w:t>
      </w:r>
    </w:p>
    <w:p w14:paraId="7D3332E6" w14:textId="77777777" w:rsidR="0076127A" w:rsidRPr="00C742A8" w:rsidRDefault="0076127A" w:rsidP="0076127A">
      <w:pPr>
        <w:spacing w:after="0"/>
        <w:ind w:left="700"/>
        <w:jc w:val="both"/>
        <w:rPr>
          <w:rFonts w:ascii="Times New Roman" w:hAnsi="Times New Roman"/>
          <w:b/>
          <w:bCs/>
          <w:sz w:val="24"/>
          <w:szCs w:val="24"/>
        </w:rPr>
      </w:pPr>
      <w:bookmarkStart w:id="1276" w:name="_Toc419445149"/>
      <w:bookmarkStart w:id="1277" w:name="_Toc456861022"/>
      <w:bookmarkStart w:id="1278" w:name="_Toc472583634"/>
      <w:bookmarkStart w:id="1279" w:name="_Toc472592446"/>
      <w:bookmarkStart w:id="1280" w:name="_Toc472594010"/>
      <w:bookmarkStart w:id="1281" w:name="_Toc484069853"/>
      <w:bookmarkStart w:id="1282" w:name="_Toc491269406"/>
      <w:r w:rsidRPr="00C742A8">
        <w:rPr>
          <w:rFonts w:ascii="Times New Roman" w:hAnsi="Times New Roman"/>
          <w:b/>
          <w:bCs/>
          <w:sz w:val="24"/>
          <w:szCs w:val="24"/>
        </w:rPr>
        <w:t>Част 3.</w:t>
      </w:r>
      <w:bookmarkEnd w:id="1276"/>
      <w:bookmarkEnd w:id="1277"/>
      <w:bookmarkEnd w:id="1278"/>
      <w:bookmarkEnd w:id="1279"/>
      <w:bookmarkEnd w:id="1280"/>
      <w:bookmarkEnd w:id="1281"/>
      <w:bookmarkEnd w:id="1282"/>
    </w:p>
    <w:p w14:paraId="303493F9"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lastRenderedPageBreak/>
        <w:t>Оценителите пристъпват към проверка съответствието на офертите с предварително обявените от бенефициента условия.</w:t>
      </w:r>
    </w:p>
    <w:p w14:paraId="6C1D7904"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Бенефициентът може по всяко време да проверява заявените от кандидатите данни, да иска разяснения относно офертата и представените към нея документи, както и да изисква писмено представяне в определен срок на допълнителни доказателства за обстоятелствата, посочени в офертата. Представените разяснения не следва да включват промени в техническото и ценовото предложение на кандидатите.</w:t>
      </w:r>
    </w:p>
    <w:p w14:paraId="41B88C2F"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Бенефициентът писмено уведомява кандидатите за липсващи документи или за констатираните нередовности, посочва точно вида на документа или документите, които следва да се представят допълнително, и определя разумен срок за представянето им. Срокът е еднакъв за всички кандидати.</w:t>
      </w:r>
    </w:p>
    <w:p w14:paraId="5FE6B91E"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Изисканите и получени документи се описват в протокола от работата на оценителите.</w:t>
      </w:r>
    </w:p>
    <w:p w14:paraId="3158B021"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Оценителите предлагат да бъдат отстранени от участие в процедурата за определяне на изпълнител:</w:t>
      </w:r>
    </w:p>
    <w:p w14:paraId="3269C1F9" w14:textId="77777777" w:rsidR="0076127A" w:rsidRPr="00C742A8" w:rsidRDefault="0076127A" w:rsidP="0076127A">
      <w:pPr>
        <w:spacing w:after="0"/>
        <w:jc w:val="both"/>
        <w:rPr>
          <w:rFonts w:ascii="Times New Roman" w:hAnsi="Times New Roman"/>
          <w:i w:val="0"/>
          <w:sz w:val="24"/>
          <w:szCs w:val="24"/>
        </w:rPr>
      </w:pPr>
      <w:r w:rsidRPr="00C742A8">
        <w:rPr>
          <w:rFonts w:ascii="Times New Roman" w:hAnsi="Times New Roman"/>
          <w:i w:val="0"/>
          <w:sz w:val="24"/>
          <w:szCs w:val="24"/>
        </w:rPr>
        <w:t>1. кандидат, който е представил оферта, която не отговаря на изискванията на чл. 5 от ПМС</w:t>
      </w:r>
      <w:r w:rsidR="000D5362">
        <w:rPr>
          <w:rFonts w:ascii="Times New Roman" w:hAnsi="Times New Roman"/>
          <w:i w:val="0"/>
          <w:sz w:val="24"/>
          <w:szCs w:val="24"/>
        </w:rPr>
        <w:t xml:space="preserve"> № </w:t>
      </w:r>
      <w:r w:rsidRPr="00C742A8">
        <w:rPr>
          <w:rFonts w:ascii="Times New Roman" w:hAnsi="Times New Roman"/>
          <w:i w:val="0"/>
          <w:sz w:val="24"/>
          <w:szCs w:val="24"/>
        </w:rPr>
        <w:t xml:space="preserve"> 160/01.07.2016 г. и на условията на публичната покана, посочени от бенефициента;</w:t>
      </w:r>
    </w:p>
    <w:p w14:paraId="1E433B16" w14:textId="77777777" w:rsidR="0076127A" w:rsidRPr="00C742A8" w:rsidRDefault="0076127A" w:rsidP="0076127A">
      <w:pPr>
        <w:spacing w:after="0"/>
        <w:jc w:val="both"/>
        <w:rPr>
          <w:rFonts w:ascii="Times New Roman" w:hAnsi="Times New Roman"/>
          <w:i w:val="0"/>
          <w:sz w:val="24"/>
          <w:szCs w:val="24"/>
        </w:rPr>
      </w:pPr>
      <w:r w:rsidRPr="00C742A8">
        <w:rPr>
          <w:rFonts w:ascii="Times New Roman" w:hAnsi="Times New Roman"/>
          <w:i w:val="0"/>
          <w:sz w:val="24"/>
          <w:szCs w:val="24"/>
        </w:rPr>
        <w:t>2. кандидат, за когото са налице основанията за задължително отстраняване от участие в процедура за възлагане на обществена поръчка съгласно Закона за обществените поръчки;</w:t>
      </w:r>
    </w:p>
    <w:p w14:paraId="143E755D" w14:textId="77777777" w:rsidR="0076127A" w:rsidRPr="00C742A8" w:rsidRDefault="0076127A" w:rsidP="0076127A">
      <w:pPr>
        <w:spacing w:after="0"/>
        <w:jc w:val="both"/>
        <w:rPr>
          <w:rFonts w:ascii="Times New Roman" w:hAnsi="Times New Roman"/>
          <w:i w:val="0"/>
          <w:sz w:val="24"/>
          <w:szCs w:val="24"/>
        </w:rPr>
      </w:pPr>
      <w:r w:rsidRPr="00C742A8">
        <w:rPr>
          <w:rFonts w:ascii="Times New Roman" w:hAnsi="Times New Roman"/>
          <w:i w:val="0"/>
          <w:sz w:val="24"/>
          <w:szCs w:val="24"/>
        </w:rPr>
        <w:t>3. кандидат, който не отговаря на обявените изисквания за икономическо и финансово състояние, технически и професионални способности;</w:t>
      </w:r>
    </w:p>
    <w:p w14:paraId="3B29375E" w14:textId="77777777" w:rsidR="0076127A" w:rsidRPr="00C742A8" w:rsidRDefault="0076127A" w:rsidP="0076127A">
      <w:pPr>
        <w:spacing w:after="0"/>
        <w:jc w:val="both"/>
        <w:rPr>
          <w:rFonts w:ascii="Times New Roman" w:hAnsi="Times New Roman"/>
          <w:i w:val="0"/>
          <w:sz w:val="24"/>
          <w:szCs w:val="24"/>
        </w:rPr>
      </w:pPr>
      <w:r w:rsidRPr="00C742A8">
        <w:rPr>
          <w:rFonts w:ascii="Times New Roman" w:hAnsi="Times New Roman"/>
          <w:i w:val="0"/>
          <w:sz w:val="24"/>
          <w:szCs w:val="24"/>
        </w:rPr>
        <w:t>4. кандидат, който не е представил в срок изисканите допълнителни документи или представените документи не отговарят на предварително обявените условия;</w:t>
      </w:r>
    </w:p>
    <w:p w14:paraId="373DEF09" w14:textId="77777777" w:rsidR="0076127A" w:rsidRPr="00C742A8" w:rsidRDefault="0076127A" w:rsidP="0076127A">
      <w:pPr>
        <w:spacing w:after="0"/>
        <w:jc w:val="both"/>
        <w:rPr>
          <w:rFonts w:ascii="Times New Roman" w:hAnsi="Times New Roman"/>
          <w:i w:val="0"/>
          <w:sz w:val="24"/>
          <w:szCs w:val="24"/>
        </w:rPr>
      </w:pPr>
      <w:r w:rsidRPr="00C742A8">
        <w:rPr>
          <w:rFonts w:ascii="Times New Roman" w:hAnsi="Times New Roman"/>
          <w:i w:val="0"/>
          <w:sz w:val="24"/>
          <w:szCs w:val="24"/>
        </w:rPr>
        <w:t>5. кандидат, който е представил невярна информация в хода на процедурата за избор на изпълнител.</w:t>
      </w:r>
    </w:p>
    <w:p w14:paraId="5E07F699" w14:textId="77777777" w:rsidR="0076127A" w:rsidRPr="00C742A8" w:rsidRDefault="0076127A" w:rsidP="0076127A">
      <w:pPr>
        <w:spacing w:after="0"/>
        <w:ind w:left="788"/>
        <w:jc w:val="both"/>
        <w:rPr>
          <w:rFonts w:ascii="Times New Roman" w:hAnsi="Times New Roman"/>
          <w:i w:val="0"/>
          <w:sz w:val="24"/>
          <w:szCs w:val="24"/>
        </w:rPr>
      </w:pPr>
    </w:p>
    <w:p w14:paraId="728C2C9D" w14:textId="77777777" w:rsidR="0076127A" w:rsidRPr="00C742A8" w:rsidRDefault="0076127A" w:rsidP="0076127A">
      <w:pPr>
        <w:spacing w:after="0"/>
        <w:ind w:left="700"/>
        <w:jc w:val="both"/>
        <w:rPr>
          <w:rFonts w:ascii="Times New Roman" w:hAnsi="Times New Roman"/>
          <w:b/>
          <w:bCs/>
          <w:sz w:val="24"/>
          <w:szCs w:val="24"/>
          <w:u w:val="single"/>
        </w:rPr>
      </w:pPr>
      <w:bookmarkStart w:id="1283" w:name="_Toc419445152"/>
      <w:bookmarkStart w:id="1284" w:name="_Toc456861023"/>
      <w:bookmarkStart w:id="1285" w:name="_Toc472583635"/>
      <w:bookmarkStart w:id="1286" w:name="_Toc472592447"/>
      <w:bookmarkStart w:id="1287" w:name="_Toc472594011"/>
      <w:bookmarkStart w:id="1288" w:name="_Toc484069854"/>
      <w:bookmarkStart w:id="1289" w:name="_Toc491269407"/>
      <w:r w:rsidRPr="00C742A8">
        <w:rPr>
          <w:rFonts w:ascii="Times New Roman" w:hAnsi="Times New Roman"/>
          <w:b/>
          <w:bCs/>
          <w:sz w:val="24"/>
          <w:szCs w:val="24"/>
          <w:u w:val="single"/>
        </w:rPr>
        <w:t>Част 4.</w:t>
      </w:r>
      <w:bookmarkEnd w:id="1283"/>
      <w:bookmarkEnd w:id="1284"/>
      <w:bookmarkEnd w:id="1285"/>
      <w:bookmarkEnd w:id="1286"/>
      <w:bookmarkEnd w:id="1287"/>
      <w:bookmarkEnd w:id="1288"/>
      <w:bookmarkEnd w:id="1289"/>
    </w:p>
    <w:p w14:paraId="0698657F" w14:textId="77777777" w:rsidR="0076127A" w:rsidRPr="00C742A8" w:rsidRDefault="0076127A" w:rsidP="0076127A">
      <w:pPr>
        <w:spacing w:after="0"/>
        <w:ind w:firstLine="709"/>
        <w:jc w:val="both"/>
        <w:rPr>
          <w:rFonts w:ascii="Times New Roman" w:hAnsi="Times New Roman"/>
          <w:i w:val="0"/>
          <w:sz w:val="24"/>
          <w:szCs w:val="24"/>
          <w:lang w:val="sw-KE"/>
        </w:rPr>
      </w:pPr>
      <w:r w:rsidRPr="00C742A8">
        <w:rPr>
          <w:rFonts w:ascii="Times New Roman" w:hAnsi="Times New Roman"/>
          <w:i w:val="0"/>
          <w:sz w:val="24"/>
          <w:szCs w:val="24"/>
        </w:rPr>
        <w:t>Оценителите пристъпват към оценяване по същество на офертите на допуснатите кандидати в съответствие с предварително избрания критерий – най-ниска предлагана цена, оптимално съотношение качество – цена или ниво на разходите, както е посочено в Публичната покана. Въз основа на оценката на техническите и ценови оферти, Оценителите изготвят класиране на кандидатите.</w:t>
      </w:r>
    </w:p>
    <w:p w14:paraId="1F7A6054" w14:textId="77777777" w:rsidR="0076127A" w:rsidRPr="00E36583" w:rsidRDefault="0076127A" w:rsidP="0076127A">
      <w:pPr>
        <w:pStyle w:val="Heading1"/>
        <w:rPr>
          <w:rFonts w:ascii="Times New Roman" w:hAnsi="Times New Roman"/>
          <w:b w:val="0"/>
          <w:bCs w:val="0"/>
          <w:sz w:val="24"/>
          <w:szCs w:val="24"/>
        </w:rPr>
      </w:pPr>
      <w:bookmarkStart w:id="1290" w:name="_Toc419445153"/>
      <w:bookmarkStart w:id="1291" w:name="_Toc456861024"/>
      <w:bookmarkStart w:id="1292" w:name="_Toc472583636"/>
      <w:bookmarkStart w:id="1293" w:name="_Toc472592448"/>
      <w:bookmarkStart w:id="1294" w:name="_Toc472594012"/>
      <w:bookmarkStart w:id="1295" w:name="_Toc484069855"/>
      <w:bookmarkStart w:id="1296" w:name="_Toc491269408"/>
      <w:r w:rsidRPr="00E36583">
        <w:rPr>
          <w:rFonts w:ascii="Times New Roman" w:hAnsi="Times New Roman"/>
          <w:sz w:val="24"/>
          <w:szCs w:val="24"/>
          <w:u w:val="single"/>
        </w:rPr>
        <w:t xml:space="preserve">Стъпка </w:t>
      </w:r>
      <w:r w:rsidRPr="00E36583">
        <w:rPr>
          <w:rFonts w:ascii="Times New Roman" w:hAnsi="Times New Roman"/>
          <w:sz w:val="24"/>
          <w:szCs w:val="24"/>
          <w:u w:val="single"/>
          <w:lang w:val="en-US"/>
        </w:rPr>
        <w:t>4</w:t>
      </w:r>
      <w:r w:rsidRPr="00E36583">
        <w:rPr>
          <w:rFonts w:ascii="Times New Roman" w:hAnsi="Times New Roman"/>
          <w:sz w:val="24"/>
          <w:szCs w:val="24"/>
        </w:rPr>
        <w:t xml:space="preserve"> - Изготвяне на Протокол от дейността на Оценителите</w:t>
      </w:r>
      <w:bookmarkEnd w:id="1290"/>
      <w:bookmarkEnd w:id="1291"/>
      <w:bookmarkEnd w:id="1292"/>
      <w:bookmarkEnd w:id="1293"/>
      <w:bookmarkEnd w:id="1294"/>
      <w:bookmarkEnd w:id="1295"/>
      <w:bookmarkEnd w:id="1296"/>
    </w:p>
    <w:p w14:paraId="34CE29EB"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Оценителите изготвят протоколи от всички свои заседания и взетите решения</w:t>
      </w:r>
      <w:r w:rsidR="008C694D">
        <w:rPr>
          <w:rFonts w:ascii="Times New Roman" w:hAnsi="Times New Roman"/>
          <w:i w:val="0"/>
          <w:sz w:val="24"/>
          <w:szCs w:val="24"/>
        </w:rPr>
        <w:t xml:space="preserve"> </w:t>
      </w:r>
      <w:r w:rsidRPr="00C742A8">
        <w:rPr>
          <w:rFonts w:ascii="Times New Roman" w:hAnsi="Times New Roman"/>
          <w:i w:val="0"/>
          <w:sz w:val="24"/>
          <w:szCs w:val="24"/>
        </w:rPr>
        <w:t>Оценителите изготвят протокол от дейността си с класиране на кандидатите по низходящ ред, в който се посочват и отстранените кандидати, и фактическите и правни основания за това. Протоколът съдържа подробна обосновка на оценката на всяка оферта по всеки от критериите</w:t>
      </w:r>
      <w:r w:rsidR="008C694D">
        <w:rPr>
          <w:rFonts w:ascii="Times New Roman" w:hAnsi="Times New Roman"/>
          <w:i w:val="0"/>
          <w:sz w:val="24"/>
          <w:szCs w:val="24"/>
        </w:rPr>
        <w:t xml:space="preserve"> (</w:t>
      </w:r>
      <w:r w:rsidR="008C694D" w:rsidRPr="008C694D">
        <w:rPr>
          <w:rFonts w:ascii="Times New Roman" w:hAnsi="Times New Roman"/>
          <w:b/>
          <w:i w:val="0"/>
          <w:sz w:val="24"/>
          <w:szCs w:val="24"/>
        </w:rPr>
        <w:t>Приложение 3.8</w:t>
      </w:r>
      <w:r w:rsidR="008C694D">
        <w:rPr>
          <w:rFonts w:ascii="Times New Roman" w:hAnsi="Times New Roman"/>
          <w:b/>
          <w:i w:val="0"/>
          <w:sz w:val="24"/>
          <w:szCs w:val="24"/>
        </w:rPr>
        <w:t>.</w:t>
      </w:r>
      <w:r w:rsidR="008C694D">
        <w:rPr>
          <w:rFonts w:ascii="Times New Roman" w:hAnsi="Times New Roman"/>
          <w:i w:val="0"/>
          <w:sz w:val="24"/>
          <w:szCs w:val="24"/>
        </w:rPr>
        <w:t>)</w:t>
      </w:r>
      <w:r w:rsidRPr="00C742A8">
        <w:rPr>
          <w:rFonts w:ascii="Times New Roman" w:hAnsi="Times New Roman"/>
          <w:i w:val="0"/>
          <w:sz w:val="24"/>
          <w:szCs w:val="24"/>
        </w:rPr>
        <w:t xml:space="preserve">. Протоколът се подписва задължително от всички оценители. В случай че </w:t>
      </w:r>
      <w:r w:rsidRPr="00C742A8">
        <w:rPr>
          <w:rFonts w:ascii="Times New Roman" w:hAnsi="Times New Roman"/>
          <w:i w:val="0"/>
          <w:sz w:val="24"/>
          <w:szCs w:val="24"/>
        </w:rPr>
        <w:lastRenderedPageBreak/>
        <w:t xml:space="preserve">даден оценител не е съгласен със съдържанието на протокола, той го подписва с особено мнение и излага писмено мотивите си за това. Комисията предоставя протокола от работата си на бенефициента за утвърждаване. </w:t>
      </w:r>
    </w:p>
    <w:p w14:paraId="642AE713" w14:textId="77777777" w:rsidR="0076127A" w:rsidRPr="00E36583" w:rsidRDefault="0076127A" w:rsidP="0076127A">
      <w:pPr>
        <w:pStyle w:val="Heading1"/>
        <w:rPr>
          <w:rFonts w:ascii="Times New Roman" w:hAnsi="Times New Roman"/>
          <w:b w:val="0"/>
          <w:bCs w:val="0"/>
          <w:sz w:val="24"/>
          <w:szCs w:val="24"/>
        </w:rPr>
      </w:pPr>
      <w:bookmarkStart w:id="1297" w:name="_Toc419445154"/>
      <w:bookmarkStart w:id="1298" w:name="_Toc456861025"/>
      <w:bookmarkStart w:id="1299" w:name="_Toc472583637"/>
      <w:bookmarkStart w:id="1300" w:name="_Toc472592449"/>
      <w:bookmarkStart w:id="1301" w:name="_Toc472594013"/>
      <w:bookmarkStart w:id="1302" w:name="_Toc484069856"/>
      <w:bookmarkStart w:id="1303" w:name="_Toc491269409"/>
      <w:r w:rsidRPr="00E36583">
        <w:rPr>
          <w:rFonts w:ascii="Times New Roman" w:hAnsi="Times New Roman"/>
          <w:sz w:val="24"/>
          <w:szCs w:val="24"/>
          <w:u w:val="single"/>
        </w:rPr>
        <w:t xml:space="preserve">Стъпка </w:t>
      </w:r>
      <w:r w:rsidRPr="00E36583">
        <w:rPr>
          <w:rFonts w:ascii="Times New Roman" w:hAnsi="Times New Roman"/>
          <w:sz w:val="24"/>
          <w:szCs w:val="24"/>
          <w:u w:val="single"/>
          <w:lang w:val="en-US"/>
        </w:rPr>
        <w:t>5</w:t>
      </w:r>
      <w:r w:rsidRPr="00E36583">
        <w:rPr>
          <w:rFonts w:ascii="Times New Roman" w:hAnsi="Times New Roman"/>
          <w:sz w:val="24"/>
          <w:szCs w:val="24"/>
        </w:rPr>
        <w:t xml:space="preserve"> – Уведомяване на кандидатите</w:t>
      </w:r>
      <w:bookmarkEnd w:id="1297"/>
      <w:bookmarkEnd w:id="1298"/>
      <w:bookmarkEnd w:id="1299"/>
      <w:bookmarkEnd w:id="1300"/>
      <w:bookmarkEnd w:id="1301"/>
      <w:bookmarkEnd w:id="1302"/>
      <w:bookmarkEnd w:id="1303"/>
    </w:p>
    <w:p w14:paraId="5CEFA169" w14:textId="77777777" w:rsidR="0076127A" w:rsidRPr="00C742A8" w:rsidRDefault="0076127A" w:rsidP="0076127A">
      <w:pPr>
        <w:spacing w:after="0"/>
        <w:ind w:firstLine="709"/>
        <w:jc w:val="both"/>
        <w:rPr>
          <w:rFonts w:ascii="Times New Roman" w:hAnsi="Times New Roman"/>
          <w:b/>
          <w:bCs/>
          <w:i w:val="0"/>
          <w:sz w:val="24"/>
          <w:szCs w:val="24"/>
        </w:rPr>
      </w:pPr>
      <w:r w:rsidRPr="00C742A8">
        <w:rPr>
          <w:rFonts w:ascii="Times New Roman" w:hAnsi="Times New Roman"/>
          <w:i w:val="0"/>
          <w:sz w:val="24"/>
          <w:szCs w:val="24"/>
        </w:rPr>
        <w:t xml:space="preserve">Бенефициентът писмено уведомява всички кандидати за извършеното класиране след утвърждаването на протокола, като от първия класиран кандидат се изискват документи по чл.12, ал.1, т.2 от ПМС </w:t>
      </w:r>
      <w:r w:rsidR="000D5362">
        <w:rPr>
          <w:rFonts w:ascii="Times New Roman" w:hAnsi="Times New Roman"/>
          <w:i w:val="0"/>
          <w:sz w:val="24"/>
          <w:szCs w:val="24"/>
        </w:rPr>
        <w:t xml:space="preserve">№ </w:t>
      </w:r>
      <w:r w:rsidRPr="00C742A8">
        <w:rPr>
          <w:rFonts w:ascii="Times New Roman" w:hAnsi="Times New Roman"/>
          <w:i w:val="0"/>
          <w:sz w:val="24"/>
          <w:szCs w:val="24"/>
        </w:rPr>
        <w:t>160/01.07.2016 г., удостоверяващи липсата на обстоятелствата по чл. 53, ал. 2 от ЗУСЕСИФ</w:t>
      </w:r>
      <w:r w:rsidRPr="00C742A8">
        <w:rPr>
          <w:rFonts w:ascii="Times New Roman" w:hAnsi="Times New Roman"/>
          <w:b/>
          <w:bCs/>
          <w:i w:val="0"/>
          <w:sz w:val="24"/>
          <w:szCs w:val="24"/>
        </w:rPr>
        <w:t>:</w:t>
      </w:r>
    </w:p>
    <w:p w14:paraId="70102D5B" w14:textId="77777777" w:rsidR="0076127A" w:rsidRPr="00C742A8" w:rsidRDefault="0076127A" w:rsidP="0076127A">
      <w:pPr>
        <w:numPr>
          <w:ilvl w:val="0"/>
          <w:numId w:val="26"/>
        </w:numPr>
        <w:spacing w:after="0"/>
        <w:jc w:val="both"/>
        <w:rPr>
          <w:rFonts w:ascii="Times New Roman" w:hAnsi="Times New Roman"/>
          <w:i w:val="0"/>
          <w:sz w:val="24"/>
          <w:szCs w:val="24"/>
        </w:rPr>
      </w:pPr>
      <w:r w:rsidRPr="00C742A8">
        <w:rPr>
          <w:rFonts w:ascii="Times New Roman" w:hAnsi="Times New Roman"/>
          <w:i w:val="0"/>
          <w:sz w:val="24"/>
          <w:szCs w:val="24"/>
        </w:rPr>
        <w:t xml:space="preserve">Свидетелства за съдимост, издадени от компетентен съд не по-рано от 6 месеца преди датата на сключване на </w:t>
      </w:r>
      <w:r w:rsidR="000D5362">
        <w:rPr>
          <w:rFonts w:ascii="Times New Roman" w:hAnsi="Times New Roman"/>
          <w:i w:val="0"/>
          <w:sz w:val="24"/>
          <w:szCs w:val="24"/>
        </w:rPr>
        <w:t>договор</w:t>
      </w:r>
      <w:r w:rsidRPr="00C742A8">
        <w:rPr>
          <w:rFonts w:ascii="Times New Roman" w:hAnsi="Times New Roman"/>
          <w:i w:val="0"/>
          <w:sz w:val="24"/>
          <w:szCs w:val="24"/>
        </w:rPr>
        <w:t>а – оригинал или заверено копие от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7A8F1B2" w14:textId="77777777" w:rsidR="0076127A" w:rsidRPr="00C742A8" w:rsidRDefault="0076127A" w:rsidP="0076127A">
      <w:pPr>
        <w:numPr>
          <w:ilvl w:val="0"/>
          <w:numId w:val="26"/>
        </w:numPr>
        <w:spacing w:after="0"/>
        <w:jc w:val="both"/>
        <w:rPr>
          <w:rFonts w:ascii="Times New Roman" w:hAnsi="Times New Roman"/>
          <w:i w:val="0"/>
          <w:sz w:val="24"/>
          <w:szCs w:val="24"/>
        </w:rPr>
      </w:pPr>
      <w:r w:rsidRPr="00C742A8">
        <w:rPr>
          <w:rFonts w:ascii="Times New Roman" w:hAnsi="Times New Roman"/>
          <w:i w:val="0"/>
          <w:sz w:val="24"/>
          <w:szCs w:val="24"/>
        </w:rPr>
        <w:t xml:space="preserve">Удостоверение за актуално състояние, издадено от съответния компетентен съд не по-рано от 6 месеца преди датата на сключване на </w:t>
      </w:r>
      <w:r w:rsidR="000D5362">
        <w:rPr>
          <w:rFonts w:ascii="Times New Roman" w:hAnsi="Times New Roman"/>
          <w:i w:val="0"/>
          <w:sz w:val="24"/>
          <w:szCs w:val="24"/>
        </w:rPr>
        <w:t>договор</w:t>
      </w:r>
      <w:r w:rsidRPr="00C742A8">
        <w:rPr>
          <w:rFonts w:ascii="Times New Roman" w:hAnsi="Times New Roman"/>
          <w:i w:val="0"/>
          <w:sz w:val="24"/>
          <w:szCs w:val="24"/>
        </w:rPr>
        <w:t>а – оригинал или заверено копие.</w:t>
      </w:r>
    </w:p>
    <w:p w14:paraId="674D1A65" w14:textId="77777777" w:rsidR="0076127A" w:rsidRPr="00C742A8" w:rsidRDefault="0076127A" w:rsidP="0076127A">
      <w:pPr>
        <w:numPr>
          <w:ilvl w:val="0"/>
          <w:numId w:val="26"/>
        </w:numPr>
        <w:spacing w:after="0"/>
        <w:jc w:val="both"/>
        <w:rPr>
          <w:rFonts w:ascii="Times New Roman" w:hAnsi="Times New Roman"/>
          <w:i w:val="0"/>
          <w:sz w:val="24"/>
          <w:szCs w:val="24"/>
        </w:rPr>
      </w:pPr>
      <w:r w:rsidRPr="00C742A8">
        <w:rPr>
          <w:rFonts w:ascii="Times New Roman" w:hAnsi="Times New Roman"/>
          <w:i w:val="0"/>
          <w:sz w:val="24"/>
          <w:szCs w:val="24"/>
        </w:rPr>
        <w:t>Удостоверение за липса на задължения по смисъла на чл. 162, ал. 2, т. 1 от Данъчно-осигурителния процесуален кодекс към държавата и към община по седалище на възложителя и на кандидата,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14:paraId="13FA81A4" w14:textId="77777777" w:rsidR="0076127A" w:rsidRPr="00C742A8" w:rsidRDefault="0076127A" w:rsidP="0076127A">
      <w:pPr>
        <w:numPr>
          <w:ilvl w:val="0"/>
          <w:numId w:val="26"/>
        </w:numPr>
        <w:spacing w:after="0"/>
        <w:jc w:val="both"/>
        <w:rPr>
          <w:rFonts w:ascii="Times New Roman" w:hAnsi="Times New Roman"/>
          <w:i w:val="0"/>
          <w:sz w:val="24"/>
          <w:szCs w:val="24"/>
        </w:rPr>
      </w:pPr>
      <w:r w:rsidRPr="00C742A8">
        <w:rPr>
          <w:rFonts w:ascii="Times New Roman" w:hAnsi="Times New Roman"/>
          <w:i w:val="0"/>
          <w:sz w:val="24"/>
          <w:szCs w:val="24"/>
        </w:rPr>
        <w:t>Удостоверение от Изпълнителна агенция „Главна инспекция по труда” за липса на</w:t>
      </w:r>
      <w:r w:rsidRPr="00C742A8">
        <w:rPr>
          <w:rFonts w:ascii="Times New Roman" w:hAnsi="Times New Roman"/>
          <w:sz w:val="24"/>
          <w:szCs w:val="24"/>
        </w:rPr>
        <w:t xml:space="preserve"> </w:t>
      </w:r>
      <w:r w:rsidRPr="00C742A8">
        <w:rPr>
          <w:rFonts w:ascii="Times New Roman" w:hAnsi="Times New Roman"/>
          <w:i w:val="0"/>
          <w:sz w:val="24"/>
          <w:szCs w:val="24"/>
        </w:rPr>
        <w:t xml:space="preserve">влязло в сила наказателно постановление или съдебно решение, че при изпълнение на </w:t>
      </w:r>
      <w:r w:rsidR="000D5362">
        <w:rPr>
          <w:rFonts w:ascii="Times New Roman" w:hAnsi="Times New Roman"/>
          <w:i w:val="0"/>
          <w:sz w:val="24"/>
          <w:szCs w:val="24"/>
        </w:rPr>
        <w:t>договор</w:t>
      </w:r>
      <w:r w:rsidRPr="00C742A8">
        <w:rPr>
          <w:rFonts w:ascii="Times New Roman" w:hAnsi="Times New Roman"/>
          <w:i w:val="0"/>
          <w:sz w:val="24"/>
          <w:szCs w:val="24"/>
        </w:rPr>
        <w:t xml:space="preserve">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0C4C281A" w14:textId="77777777" w:rsidR="0076127A" w:rsidRPr="00C742A8" w:rsidRDefault="0076127A" w:rsidP="0076127A">
      <w:pPr>
        <w:spacing w:after="0"/>
        <w:ind w:left="788"/>
        <w:jc w:val="both"/>
        <w:rPr>
          <w:rFonts w:ascii="Times New Roman" w:hAnsi="Times New Roman"/>
          <w:i w:val="0"/>
          <w:sz w:val="24"/>
          <w:szCs w:val="24"/>
        </w:rPr>
      </w:pPr>
    </w:p>
    <w:p w14:paraId="60AB37C6"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При условие че кандидатът-търговец е установен в държава, в която регистрите, касаещи актуалното му състояние, са публично достъпни, документ, удостоверяващ неговото актуално състояние, както и липсата на процедура по несъстоятелност и ликвидация може да не се изисква, ако посочи ЕИК (Единен идентификационен код). В тези случаи, бенефициентът следва да удостовери извършената проверка с разпечатки от съответния регистър (заверени с подпис и печат на бенефициента) или други документи, удостоверяващи извършената проверка:</w:t>
      </w:r>
    </w:p>
    <w:p w14:paraId="238787F7" w14:textId="77777777" w:rsidR="0076127A" w:rsidRPr="00C742A8" w:rsidRDefault="0076127A" w:rsidP="0076127A">
      <w:pPr>
        <w:numPr>
          <w:ilvl w:val="0"/>
          <w:numId w:val="26"/>
        </w:numPr>
        <w:spacing w:after="0"/>
        <w:jc w:val="both"/>
        <w:rPr>
          <w:rFonts w:ascii="Times New Roman" w:hAnsi="Times New Roman"/>
          <w:sz w:val="24"/>
          <w:szCs w:val="24"/>
        </w:rPr>
      </w:pPr>
      <w:r w:rsidRPr="00C742A8">
        <w:rPr>
          <w:rFonts w:ascii="Times New Roman" w:hAnsi="Times New Roman"/>
          <w:sz w:val="24"/>
          <w:szCs w:val="24"/>
        </w:rPr>
        <w:t xml:space="preserve">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w:t>
      </w:r>
      <w:r w:rsidRPr="00C742A8">
        <w:rPr>
          <w:rFonts w:ascii="Times New Roman" w:hAnsi="Times New Roman"/>
          <w:sz w:val="24"/>
          <w:szCs w:val="24"/>
        </w:rPr>
        <w:lastRenderedPageBreak/>
        <w:t>обстоятелства, кандидатът представя декларация, ако такава декларация има правно значение според законодателството на държавата, в която е установен.</w:t>
      </w:r>
    </w:p>
    <w:p w14:paraId="2177CAD3" w14:textId="77777777" w:rsidR="0076127A" w:rsidRPr="00C742A8" w:rsidRDefault="0076127A" w:rsidP="0076127A">
      <w:pPr>
        <w:numPr>
          <w:ilvl w:val="0"/>
          <w:numId w:val="26"/>
        </w:numPr>
        <w:spacing w:after="0"/>
        <w:jc w:val="both"/>
        <w:rPr>
          <w:rFonts w:ascii="Times New Roman" w:hAnsi="Times New Roman"/>
          <w:sz w:val="24"/>
          <w:szCs w:val="24"/>
        </w:rPr>
      </w:pPr>
      <w:r w:rsidRPr="00C742A8">
        <w:rPr>
          <w:rFonts w:ascii="Times New Roman" w:hAnsi="Times New Roman"/>
          <w:sz w:val="24"/>
          <w:szCs w:val="24"/>
        </w:rPr>
        <w:t>Когато клетвената декларация няма правно значение според съответния национален закон, кандидатът представя официално изявление, направено пред компетентен орган в държавата, в която той е установен.</w:t>
      </w:r>
    </w:p>
    <w:p w14:paraId="0BACCE0F" w14:textId="77777777" w:rsidR="0076127A" w:rsidRPr="00E36583" w:rsidRDefault="0076127A" w:rsidP="000D5362">
      <w:pPr>
        <w:pStyle w:val="Heading1"/>
        <w:jc w:val="both"/>
        <w:rPr>
          <w:rFonts w:ascii="Times New Roman" w:hAnsi="Times New Roman"/>
          <w:b w:val="0"/>
          <w:bCs w:val="0"/>
          <w:sz w:val="24"/>
          <w:szCs w:val="24"/>
        </w:rPr>
      </w:pPr>
      <w:bookmarkStart w:id="1304" w:name="_Toc419445155"/>
      <w:bookmarkStart w:id="1305" w:name="_Toc456861026"/>
      <w:bookmarkStart w:id="1306" w:name="_Toc472583638"/>
      <w:bookmarkStart w:id="1307" w:name="_Toc472592450"/>
      <w:bookmarkStart w:id="1308" w:name="_Toc472594014"/>
      <w:bookmarkStart w:id="1309" w:name="_Toc484069857"/>
      <w:bookmarkStart w:id="1310" w:name="_Toc491269410"/>
      <w:r w:rsidRPr="00E36583">
        <w:rPr>
          <w:rFonts w:ascii="Times New Roman" w:hAnsi="Times New Roman"/>
          <w:sz w:val="24"/>
          <w:szCs w:val="24"/>
          <w:u w:val="single"/>
        </w:rPr>
        <w:t xml:space="preserve">Стъпка </w:t>
      </w:r>
      <w:r w:rsidRPr="00E36583">
        <w:rPr>
          <w:rFonts w:ascii="Times New Roman" w:hAnsi="Times New Roman"/>
          <w:sz w:val="24"/>
          <w:szCs w:val="24"/>
          <w:u w:val="single"/>
          <w:lang w:val="en-US"/>
        </w:rPr>
        <w:t>6</w:t>
      </w:r>
      <w:r w:rsidR="000D5362">
        <w:rPr>
          <w:rFonts w:ascii="Times New Roman" w:hAnsi="Times New Roman"/>
          <w:sz w:val="24"/>
          <w:szCs w:val="24"/>
        </w:rPr>
        <w:t xml:space="preserve"> - </w:t>
      </w:r>
      <w:r w:rsidRPr="00E36583">
        <w:rPr>
          <w:rFonts w:ascii="Times New Roman" w:hAnsi="Times New Roman"/>
          <w:sz w:val="24"/>
          <w:szCs w:val="24"/>
        </w:rPr>
        <w:t xml:space="preserve">Извършване на проверка за липса на обстоятелства по чл. 53, ал.2 от </w:t>
      </w:r>
      <w:bookmarkEnd w:id="1304"/>
      <w:r w:rsidRPr="00E36583">
        <w:rPr>
          <w:rFonts w:ascii="Times New Roman" w:hAnsi="Times New Roman"/>
          <w:sz w:val="24"/>
          <w:szCs w:val="24"/>
        </w:rPr>
        <w:t>ЗУСЕСИФ</w:t>
      </w:r>
      <w:bookmarkEnd w:id="1305"/>
      <w:bookmarkEnd w:id="1306"/>
      <w:bookmarkEnd w:id="1307"/>
      <w:bookmarkEnd w:id="1308"/>
      <w:bookmarkEnd w:id="1309"/>
      <w:bookmarkEnd w:id="1310"/>
    </w:p>
    <w:p w14:paraId="7F69BAE9" w14:textId="77777777" w:rsidR="0076127A"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 xml:space="preserve">Извършете проверка за липса на обстоятелства по чл. 53, ал.2 от ЗУСЕСИФ като проверите дали са представени всички документи, посочени в стъпка </w:t>
      </w:r>
      <w:r>
        <w:rPr>
          <w:rFonts w:ascii="Times New Roman" w:hAnsi="Times New Roman"/>
          <w:i w:val="0"/>
          <w:sz w:val="24"/>
          <w:szCs w:val="24"/>
          <w:lang w:val="en-US"/>
        </w:rPr>
        <w:t>5</w:t>
      </w:r>
      <w:r w:rsidRPr="00C742A8">
        <w:rPr>
          <w:rFonts w:ascii="Times New Roman" w:hAnsi="Times New Roman"/>
          <w:i w:val="0"/>
          <w:sz w:val="24"/>
          <w:szCs w:val="24"/>
        </w:rPr>
        <w:t xml:space="preserve">, дали са в посочената форма и срок на валидност. Изискайте гаранция за добро изпълнение, в случай че е предвидена такава. </w:t>
      </w:r>
      <w:r w:rsidRPr="00AD08AA">
        <w:rPr>
          <w:rFonts w:ascii="Times New Roman" w:hAnsi="Times New Roman"/>
          <w:i w:val="0"/>
          <w:sz w:val="24"/>
          <w:szCs w:val="24"/>
        </w:rPr>
        <w:t>След като осъществите проверка за липса на обстоятелства по чл.12, ал.1, т.2 от ПМС</w:t>
      </w:r>
      <w:r w:rsidR="000D5362">
        <w:rPr>
          <w:rFonts w:ascii="Times New Roman" w:hAnsi="Times New Roman"/>
          <w:i w:val="0"/>
          <w:sz w:val="24"/>
          <w:szCs w:val="24"/>
        </w:rPr>
        <w:t xml:space="preserve"> № </w:t>
      </w:r>
      <w:r w:rsidRPr="00AD08AA">
        <w:rPr>
          <w:rFonts w:ascii="Times New Roman" w:hAnsi="Times New Roman"/>
          <w:i w:val="0"/>
          <w:sz w:val="24"/>
          <w:szCs w:val="24"/>
        </w:rPr>
        <w:t xml:space="preserve"> 160/01.07.2016 г. във връзка с чл. 53, ал.2 от ЗУСЕСИФ, подпишете </w:t>
      </w:r>
      <w:r w:rsidR="000D5362">
        <w:rPr>
          <w:rFonts w:ascii="Times New Roman" w:hAnsi="Times New Roman"/>
          <w:i w:val="0"/>
          <w:sz w:val="24"/>
          <w:szCs w:val="24"/>
        </w:rPr>
        <w:t>договор</w:t>
      </w:r>
      <w:r w:rsidRPr="00AD08AA">
        <w:rPr>
          <w:rFonts w:ascii="Times New Roman" w:hAnsi="Times New Roman"/>
          <w:i w:val="0"/>
          <w:sz w:val="24"/>
          <w:szCs w:val="24"/>
        </w:rPr>
        <w:t>а с избрания изпълнител.</w:t>
      </w:r>
    </w:p>
    <w:p w14:paraId="163475F5" w14:textId="77777777" w:rsidR="0076127A" w:rsidRPr="00E36583" w:rsidRDefault="0076127A" w:rsidP="0076127A">
      <w:pPr>
        <w:pStyle w:val="Heading1"/>
        <w:rPr>
          <w:rFonts w:ascii="Times New Roman" w:hAnsi="Times New Roman"/>
          <w:b w:val="0"/>
          <w:bCs w:val="0"/>
          <w:sz w:val="24"/>
          <w:szCs w:val="24"/>
        </w:rPr>
      </w:pPr>
      <w:bookmarkStart w:id="1311" w:name="_Toc419445156"/>
      <w:bookmarkStart w:id="1312" w:name="_Toc456861027"/>
      <w:bookmarkStart w:id="1313" w:name="_Toc472583639"/>
      <w:bookmarkStart w:id="1314" w:name="_Toc472592451"/>
      <w:bookmarkStart w:id="1315" w:name="_Toc472594015"/>
      <w:bookmarkStart w:id="1316" w:name="_Toc484069858"/>
      <w:bookmarkStart w:id="1317" w:name="_Toc491269411"/>
      <w:r w:rsidRPr="00E36583">
        <w:rPr>
          <w:rFonts w:ascii="Times New Roman" w:hAnsi="Times New Roman"/>
          <w:sz w:val="24"/>
          <w:szCs w:val="24"/>
          <w:u w:val="single"/>
        </w:rPr>
        <w:t xml:space="preserve">Стъпка </w:t>
      </w:r>
      <w:r w:rsidRPr="00E36583">
        <w:rPr>
          <w:rFonts w:ascii="Times New Roman" w:hAnsi="Times New Roman"/>
          <w:sz w:val="24"/>
          <w:szCs w:val="24"/>
          <w:u w:val="single"/>
          <w:lang w:val="en-US"/>
        </w:rPr>
        <w:t>7</w:t>
      </w:r>
      <w:r w:rsidR="000D5362">
        <w:rPr>
          <w:rFonts w:ascii="Times New Roman" w:hAnsi="Times New Roman"/>
          <w:sz w:val="24"/>
          <w:szCs w:val="24"/>
          <w:u w:val="single"/>
        </w:rPr>
        <w:t xml:space="preserve"> - </w:t>
      </w:r>
      <w:r>
        <w:rPr>
          <w:rFonts w:ascii="Times New Roman" w:hAnsi="Times New Roman"/>
          <w:sz w:val="24"/>
          <w:szCs w:val="24"/>
        </w:rPr>
        <w:t>Изпращане на и</w:t>
      </w:r>
      <w:r w:rsidRPr="00E36583">
        <w:rPr>
          <w:rFonts w:ascii="Times New Roman" w:hAnsi="Times New Roman"/>
          <w:sz w:val="24"/>
          <w:szCs w:val="24"/>
        </w:rPr>
        <w:t xml:space="preserve">нформация за сключен </w:t>
      </w:r>
      <w:bookmarkEnd w:id="1311"/>
      <w:bookmarkEnd w:id="1312"/>
      <w:bookmarkEnd w:id="1313"/>
      <w:bookmarkEnd w:id="1314"/>
      <w:bookmarkEnd w:id="1315"/>
      <w:bookmarkEnd w:id="1316"/>
      <w:bookmarkEnd w:id="1317"/>
      <w:r w:rsidR="000D5362">
        <w:rPr>
          <w:rFonts w:ascii="Times New Roman" w:hAnsi="Times New Roman"/>
          <w:sz w:val="24"/>
          <w:szCs w:val="24"/>
        </w:rPr>
        <w:t>договор</w:t>
      </w:r>
    </w:p>
    <w:p w14:paraId="759DEE79" w14:textId="62C0A4A7" w:rsidR="005D3688" w:rsidRDefault="004019DC" w:rsidP="0076127A">
      <w:pPr>
        <w:spacing w:after="0"/>
        <w:ind w:firstLine="709"/>
        <w:jc w:val="both"/>
        <w:rPr>
          <w:rFonts w:ascii="Times New Roman" w:hAnsi="Times New Roman"/>
          <w:bCs/>
          <w:i w:val="0"/>
          <w:sz w:val="24"/>
          <w:szCs w:val="24"/>
        </w:rPr>
      </w:pPr>
      <w:r>
        <w:rPr>
          <w:rFonts w:ascii="Times New Roman" w:hAnsi="Times New Roman"/>
          <w:i w:val="0"/>
          <w:sz w:val="24"/>
          <w:szCs w:val="24"/>
        </w:rPr>
        <w:t>При проведени процедури за избор на изпълнител след сключване на ДБФП, в</w:t>
      </w:r>
      <w:r w:rsidR="0076127A" w:rsidRPr="00C742A8">
        <w:rPr>
          <w:rFonts w:ascii="Times New Roman" w:hAnsi="Times New Roman"/>
          <w:i w:val="0"/>
          <w:sz w:val="24"/>
          <w:szCs w:val="24"/>
        </w:rPr>
        <w:t xml:space="preserve"> срок до </w:t>
      </w:r>
      <w:r w:rsidR="0076127A" w:rsidRPr="004F0EC9">
        <w:rPr>
          <w:rFonts w:ascii="Times New Roman" w:hAnsi="Times New Roman"/>
          <w:b/>
          <w:i w:val="0"/>
          <w:sz w:val="24"/>
          <w:szCs w:val="24"/>
        </w:rPr>
        <w:t>5 работни дни</w:t>
      </w:r>
      <w:r w:rsidR="0076127A" w:rsidRPr="00C742A8">
        <w:rPr>
          <w:rFonts w:ascii="Times New Roman" w:hAnsi="Times New Roman"/>
          <w:i w:val="0"/>
          <w:sz w:val="24"/>
          <w:szCs w:val="24"/>
        </w:rPr>
        <w:t xml:space="preserve"> от сключване на </w:t>
      </w:r>
      <w:r w:rsidR="000D5362">
        <w:rPr>
          <w:rFonts w:ascii="Times New Roman" w:hAnsi="Times New Roman"/>
          <w:i w:val="0"/>
          <w:sz w:val="24"/>
          <w:szCs w:val="24"/>
        </w:rPr>
        <w:t>договор</w:t>
      </w:r>
      <w:r>
        <w:rPr>
          <w:rFonts w:ascii="Times New Roman" w:hAnsi="Times New Roman"/>
          <w:i w:val="0"/>
          <w:sz w:val="24"/>
          <w:szCs w:val="24"/>
          <w:lang w:val="en-US"/>
        </w:rPr>
        <w:t xml:space="preserve"> </w:t>
      </w:r>
      <w:r>
        <w:rPr>
          <w:rFonts w:ascii="Times New Roman" w:hAnsi="Times New Roman"/>
          <w:i w:val="0"/>
          <w:sz w:val="24"/>
          <w:szCs w:val="24"/>
        </w:rPr>
        <w:t>с изпълнител</w:t>
      </w:r>
      <w:r w:rsidR="0076127A" w:rsidRPr="00C742A8">
        <w:rPr>
          <w:rFonts w:ascii="Times New Roman" w:hAnsi="Times New Roman"/>
          <w:i w:val="0"/>
          <w:sz w:val="24"/>
          <w:szCs w:val="24"/>
        </w:rPr>
        <w:t xml:space="preserve">, </w:t>
      </w:r>
      <w:r w:rsidR="00B8104B">
        <w:rPr>
          <w:rFonts w:ascii="Times New Roman" w:hAnsi="Times New Roman"/>
          <w:i w:val="0"/>
          <w:sz w:val="24"/>
          <w:szCs w:val="24"/>
        </w:rPr>
        <w:t xml:space="preserve">бенефициентът </w:t>
      </w:r>
      <w:r w:rsidR="005D701F">
        <w:rPr>
          <w:rFonts w:ascii="Times New Roman" w:hAnsi="Times New Roman"/>
          <w:i w:val="0"/>
          <w:sz w:val="24"/>
          <w:szCs w:val="24"/>
        </w:rPr>
        <w:t>въвежда необходимата информация в модул „Процедури за избор на изпълнител и сключени договори“. За целта се попълват съответните данни в т. 1 Юридически/физически лица, т. 2 „Договори с изпълнители“ и т. 3 „Процедури за избор на изпълнител и сключени договори“. Едновременно с това бенефициентът уведомява</w:t>
      </w:r>
      <w:r w:rsidR="0076127A" w:rsidRPr="00C742A8">
        <w:rPr>
          <w:rFonts w:ascii="Times New Roman" w:hAnsi="Times New Roman"/>
          <w:bCs/>
          <w:i w:val="0"/>
          <w:sz w:val="24"/>
          <w:szCs w:val="24"/>
        </w:rPr>
        <w:t xml:space="preserve"> </w:t>
      </w:r>
      <w:r w:rsidR="0076127A">
        <w:rPr>
          <w:rFonts w:ascii="Times New Roman" w:hAnsi="Times New Roman"/>
          <w:bCs/>
          <w:i w:val="0"/>
          <w:sz w:val="24"/>
          <w:szCs w:val="24"/>
        </w:rPr>
        <w:t>МТИТС</w:t>
      </w:r>
      <w:r w:rsidR="0076127A" w:rsidRPr="00C742A8">
        <w:rPr>
          <w:rFonts w:ascii="Times New Roman" w:hAnsi="Times New Roman"/>
          <w:bCs/>
          <w:i w:val="0"/>
          <w:sz w:val="24"/>
          <w:szCs w:val="24"/>
        </w:rPr>
        <w:t xml:space="preserve"> </w:t>
      </w:r>
      <w:r w:rsidR="00B8104B">
        <w:rPr>
          <w:rFonts w:ascii="Times New Roman" w:hAnsi="Times New Roman"/>
          <w:bCs/>
          <w:i w:val="0"/>
          <w:sz w:val="24"/>
          <w:szCs w:val="24"/>
        </w:rPr>
        <w:t>чрез раздел „Кореспонденция“ в ИСУН 2020</w:t>
      </w:r>
      <w:r w:rsidR="005D701F">
        <w:rPr>
          <w:rFonts w:ascii="Times New Roman" w:hAnsi="Times New Roman"/>
          <w:bCs/>
          <w:i w:val="0"/>
          <w:sz w:val="24"/>
          <w:szCs w:val="24"/>
        </w:rPr>
        <w:t xml:space="preserve"> за въвеждането на информацията и документите.</w:t>
      </w:r>
    </w:p>
    <w:p w14:paraId="46D29A2F" w14:textId="4886523C" w:rsidR="0076127A" w:rsidRPr="00C742A8" w:rsidRDefault="005D3688" w:rsidP="0076127A">
      <w:pPr>
        <w:spacing w:after="0"/>
        <w:ind w:firstLine="709"/>
        <w:jc w:val="both"/>
        <w:rPr>
          <w:rFonts w:ascii="Times New Roman" w:hAnsi="Times New Roman"/>
          <w:bCs/>
          <w:i w:val="0"/>
          <w:sz w:val="24"/>
          <w:szCs w:val="24"/>
        </w:rPr>
      </w:pPr>
      <w:r>
        <w:rPr>
          <w:rFonts w:ascii="Times New Roman" w:hAnsi="Times New Roman"/>
          <w:bCs/>
          <w:i w:val="0"/>
          <w:sz w:val="24"/>
          <w:szCs w:val="24"/>
        </w:rPr>
        <w:t>В слуай че бенефициентът е провел процедурата</w:t>
      </w:r>
      <w:r w:rsidR="004019DC">
        <w:rPr>
          <w:rFonts w:ascii="Times New Roman" w:hAnsi="Times New Roman"/>
          <w:bCs/>
          <w:i w:val="0"/>
          <w:sz w:val="24"/>
          <w:szCs w:val="24"/>
        </w:rPr>
        <w:t xml:space="preserve"> за избор на изпълнител</w:t>
      </w:r>
      <w:r>
        <w:rPr>
          <w:rFonts w:ascii="Times New Roman" w:hAnsi="Times New Roman"/>
          <w:bCs/>
          <w:i w:val="0"/>
          <w:sz w:val="24"/>
          <w:szCs w:val="24"/>
        </w:rPr>
        <w:t xml:space="preserve"> в периода след обявяване на</w:t>
      </w:r>
      <w:r w:rsidR="004019DC">
        <w:rPr>
          <w:rFonts w:ascii="Times New Roman" w:hAnsi="Times New Roman"/>
          <w:bCs/>
          <w:i w:val="0"/>
          <w:sz w:val="24"/>
          <w:szCs w:val="24"/>
        </w:rPr>
        <w:t xml:space="preserve">схемата </w:t>
      </w:r>
      <w:r>
        <w:rPr>
          <w:rFonts w:ascii="Times New Roman" w:hAnsi="Times New Roman"/>
          <w:bCs/>
          <w:i w:val="0"/>
          <w:sz w:val="24"/>
          <w:szCs w:val="24"/>
        </w:rPr>
        <w:t xml:space="preserve">и преди сключване на ДБФП е длъжен да въведе необходимата информация в срок от </w:t>
      </w:r>
      <w:r w:rsidRPr="004F0EC9">
        <w:rPr>
          <w:rFonts w:ascii="Times New Roman" w:hAnsi="Times New Roman"/>
          <w:b/>
          <w:bCs/>
          <w:i w:val="0"/>
          <w:sz w:val="24"/>
          <w:szCs w:val="24"/>
        </w:rPr>
        <w:t>един месец</w:t>
      </w:r>
      <w:r>
        <w:rPr>
          <w:rFonts w:ascii="Times New Roman" w:hAnsi="Times New Roman"/>
          <w:bCs/>
          <w:i w:val="0"/>
          <w:sz w:val="24"/>
          <w:szCs w:val="24"/>
        </w:rPr>
        <w:t xml:space="preserve"> от сключване на ДБФП.</w:t>
      </w:r>
    </w:p>
    <w:p w14:paraId="1871CB3A" w14:textId="77777777" w:rsidR="0076127A" w:rsidRPr="00E36583" w:rsidRDefault="0076127A" w:rsidP="0076127A">
      <w:pPr>
        <w:pStyle w:val="Heading1"/>
        <w:rPr>
          <w:rFonts w:ascii="Times New Roman" w:hAnsi="Times New Roman"/>
          <w:b w:val="0"/>
          <w:bCs w:val="0"/>
          <w:sz w:val="24"/>
          <w:szCs w:val="24"/>
        </w:rPr>
      </w:pPr>
      <w:bookmarkStart w:id="1318" w:name="_Toc419445157"/>
      <w:bookmarkStart w:id="1319" w:name="_Toc456861028"/>
      <w:bookmarkStart w:id="1320" w:name="_Toc472583640"/>
      <w:bookmarkStart w:id="1321" w:name="_Toc472592452"/>
      <w:bookmarkStart w:id="1322" w:name="_Toc472594016"/>
      <w:bookmarkStart w:id="1323" w:name="_Toc484069859"/>
      <w:bookmarkStart w:id="1324" w:name="_Toc491269412"/>
      <w:r w:rsidRPr="00E36583">
        <w:rPr>
          <w:rFonts w:ascii="Times New Roman" w:hAnsi="Times New Roman"/>
          <w:sz w:val="24"/>
          <w:szCs w:val="24"/>
          <w:u w:val="single"/>
        </w:rPr>
        <w:t xml:space="preserve">Стъпка </w:t>
      </w:r>
      <w:r w:rsidRPr="00E36583">
        <w:rPr>
          <w:rFonts w:ascii="Times New Roman" w:hAnsi="Times New Roman"/>
          <w:sz w:val="24"/>
          <w:szCs w:val="24"/>
          <w:u w:val="single"/>
          <w:lang w:val="en-US"/>
        </w:rPr>
        <w:t>8</w:t>
      </w:r>
      <w:r w:rsidRPr="00E36583">
        <w:rPr>
          <w:rFonts w:ascii="Times New Roman" w:hAnsi="Times New Roman"/>
          <w:sz w:val="24"/>
          <w:szCs w:val="24"/>
        </w:rPr>
        <w:t xml:space="preserve"> – Изпълнение на </w:t>
      </w:r>
      <w:r w:rsidR="000D5362">
        <w:rPr>
          <w:rFonts w:ascii="Times New Roman" w:hAnsi="Times New Roman"/>
          <w:sz w:val="24"/>
          <w:szCs w:val="24"/>
        </w:rPr>
        <w:t>договор</w:t>
      </w:r>
      <w:r w:rsidRPr="00E36583">
        <w:rPr>
          <w:rFonts w:ascii="Times New Roman" w:hAnsi="Times New Roman"/>
          <w:sz w:val="24"/>
          <w:szCs w:val="24"/>
        </w:rPr>
        <w:t>а</w:t>
      </w:r>
      <w:bookmarkEnd w:id="1318"/>
      <w:bookmarkEnd w:id="1319"/>
      <w:bookmarkEnd w:id="1320"/>
      <w:bookmarkEnd w:id="1321"/>
      <w:bookmarkEnd w:id="1322"/>
      <w:bookmarkEnd w:id="1323"/>
      <w:bookmarkEnd w:id="1324"/>
    </w:p>
    <w:p w14:paraId="608E34DA" w14:textId="77777777" w:rsidR="0076127A" w:rsidRPr="00C742A8" w:rsidRDefault="000D5362" w:rsidP="0076127A">
      <w:pPr>
        <w:spacing w:after="0"/>
        <w:ind w:firstLine="709"/>
        <w:jc w:val="both"/>
        <w:rPr>
          <w:rFonts w:ascii="Times New Roman" w:hAnsi="Times New Roman"/>
          <w:i w:val="0"/>
          <w:sz w:val="24"/>
          <w:szCs w:val="24"/>
        </w:rPr>
      </w:pPr>
      <w:r>
        <w:rPr>
          <w:rFonts w:ascii="Times New Roman" w:hAnsi="Times New Roman"/>
          <w:i w:val="0"/>
          <w:sz w:val="24"/>
          <w:szCs w:val="24"/>
        </w:rPr>
        <w:t>Договор</w:t>
      </w:r>
      <w:r w:rsidR="0076127A" w:rsidRPr="00C742A8">
        <w:rPr>
          <w:rFonts w:ascii="Times New Roman" w:hAnsi="Times New Roman"/>
          <w:i w:val="0"/>
          <w:sz w:val="24"/>
          <w:szCs w:val="24"/>
        </w:rPr>
        <w:t xml:space="preserve">ите или допълнителните споразумения към тях не могат да се сключват ретроактивно (със задна дата) при каквито и да е обстоятелства. Това означава, че не могат да се извършват плащания, нито да се извършват доставки преди сключването на </w:t>
      </w:r>
      <w:r>
        <w:rPr>
          <w:rFonts w:ascii="Times New Roman" w:hAnsi="Times New Roman"/>
          <w:i w:val="0"/>
          <w:sz w:val="24"/>
          <w:szCs w:val="24"/>
        </w:rPr>
        <w:t>договор</w:t>
      </w:r>
      <w:r w:rsidR="0076127A" w:rsidRPr="00C742A8">
        <w:rPr>
          <w:rFonts w:ascii="Times New Roman" w:hAnsi="Times New Roman"/>
          <w:i w:val="0"/>
          <w:sz w:val="24"/>
          <w:szCs w:val="24"/>
        </w:rPr>
        <w:t>а за изпълнение и/или допълнителни споразумения към него.</w:t>
      </w:r>
    </w:p>
    <w:p w14:paraId="4A8E85A8" w14:textId="77777777" w:rsidR="0076127A" w:rsidRPr="00C742A8" w:rsidRDefault="0076127A" w:rsidP="0076127A">
      <w:pPr>
        <w:spacing w:after="0"/>
        <w:ind w:firstLine="709"/>
        <w:jc w:val="both"/>
        <w:rPr>
          <w:rFonts w:ascii="Times New Roman" w:hAnsi="Times New Roman"/>
          <w:b/>
          <w:bCs/>
          <w:i w:val="0"/>
          <w:sz w:val="24"/>
          <w:szCs w:val="24"/>
        </w:rPr>
      </w:pPr>
      <w:r w:rsidRPr="00C742A8">
        <w:rPr>
          <w:rFonts w:ascii="Times New Roman" w:hAnsi="Times New Roman"/>
          <w:i w:val="0"/>
          <w:sz w:val="24"/>
          <w:szCs w:val="24"/>
        </w:rPr>
        <w:t xml:space="preserve">Всички </w:t>
      </w:r>
      <w:r w:rsidR="000D5362">
        <w:rPr>
          <w:rFonts w:ascii="Times New Roman" w:hAnsi="Times New Roman"/>
          <w:i w:val="0"/>
          <w:sz w:val="24"/>
          <w:szCs w:val="24"/>
        </w:rPr>
        <w:t>дого</w:t>
      </w:r>
      <w:r w:rsidR="008A02FD">
        <w:rPr>
          <w:rFonts w:ascii="Times New Roman" w:hAnsi="Times New Roman"/>
          <w:i w:val="0"/>
          <w:sz w:val="24"/>
          <w:szCs w:val="24"/>
        </w:rPr>
        <w:t>в</w:t>
      </w:r>
      <w:r w:rsidR="000D5362">
        <w:rPr>
          <w:rFonts w:ascii="Times New Roman" w:hAnsi="Times New Roman"/>
          <w:i w:val="0"/>
          <w:sz w:val="24"/>
          <w:szCs w:val="24"/>
        </w:rPr>
        <w:t>ор</w:t>
      </w:r>
      <w:r w:rsidRPr="00C742A8">
        <w:rPr>
          <w:rFonts w:ascii="Times New Roman" w:hAnsi="Times New Roman"/>
          <w:i w:val="0"/>
          <w:sz w:val="24"/>
          <w:szCs w:val="24"/>
        </w:rPr>
        <w:t xml:space="preserve">и с изпълнители трябва да се основават на принципа на добро финансово управление. Задача на бенефициента е да следи за изпълнението на всички задължения, произтичащи от </w:t>
      </w:r>
      <w:r w:rsidR="000D5362">
        <w:rPr>
          <w:rFonts w:ascii="Times New Roman" w:hAnsi="Times New Roman"/>
          <w:i w:val="0"/>
          <w:sz w:val="24"/>
          <w:szCs w:val="24"/>
        </w:rPr>
        <w:t>договор</w:t>
      </w:r>
      <w:r w:rsidRPr="00C742A8">
        <w:rPr>
          <w:rFonts w:ascii="Times New Roman" w:hAnsi="Times New Roman"/>
          <w:i w:val="0"/>
          <w:sz w:val="24"/>
          <w:szCs w:val="24"/>
        </w:rPr>
        <w:t>а с изпълнител, както и за спазването на всички крайни срокове. В противен случай, може да не одобри част или цялата сума на направените допустими разходи.</w:t>
      </w:r>
    </w:p>
    <w:p w14:paraId="58AA5E8A"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 xml:space="preserve">След като подпише </w:t>
      </w:r>
      <w:r w:rsidR="000D5362">
        <w:rPr>
          <w:rFonts w:ascii="Times New Roman" w:hAnsi="Times New Roman"/>
          <w:i w:val="0"/>
          <w:sz w:val="24"/>
          <w:szCs w:val="24"/>
        </w:rPr>
        <w:t>договор</w:t>
      </w:r>
      <w:r w:rsidRPr="00C742A8">
        <w:rPr>
          <w:rFonts w:ascii="Times New Roman" w:hAnsi="Times New Roman"/>
          <w:i w:val="0"/>
          <w:sz w:val="24"/>
          <w:szCs w:val="24"/>
        </w:rPr>
        <w:t xml:space="preserve"> с избрания изпълнител бенефициентът следва да:</w:t>
      </w:r>
    </w:p>
    <w:p w14:paraId="1AF9AC2D" w14:textId="77777777" w:rsidR="0076127A" w:rsidRPr="00C742A8" w:rsidRDefault="0076127A" w:rsidP="0076127A">
      <w:pPr>
        <w:numPr>
          <w:ilvl w:val="0"/>
          <w:numId w:val="27"/>
        </w:numPr>
        <w:spacing w:after="0"/>
        <w:jc w:val="both"/>
        <w:rPr>
          <w:rFonts w:ascii="Times New Roman" w:hAnsi="Times New Roman"/>
          <w:i w:val="0"/>
          <w:sz w:val="24"/>
          <w:szCs w:val="24"/>
        </w:rPr>
      </w:pPr>
      <w:r w:rsidRPr="00C742A8">
        <w:rPr>
          <w:rFonts w:ascii="Times New Roman" w:hAnsi="Times New Roman"/>
          <w:i w:val="0"/>
          <w:sz w:val="24"/>
          <w:szCs w:val="24"/>
        </w:rPr>
        <w:lastRenderedPageBreak/>
        <w:t xml:space="preserve">следи внимателно за качественото изпълнение на подписаният </w:t>
      </w:r>
      <w:r w:rsidR="000D5362">
        <w:rPr>
          <w:rFonts w:ascii="Times New Roman" w:hAnsi="Times New Roman"/>
          <w:i w:val="0"/>
          <w:sz w:val="24"/>
          <w:szCs w:val="24"/>
        </w:rPr>
        <w:t>договор</w:t>
      </w:r>
      <w:r w:rsidRPr="00C742A8">
        <w:rPr>
          <w:rFonts w:ascii="Times New Roman" w:hAnsi="Times New Roman"/>
          <w:i w:val="0"/>
          <w:sz w:val="24"/>
          <w:szCs w:val="24"/>
        </w:rPr>
        <w:t xml:space="preserve">, както и за спазването на </w:t>
      </w:r>
      <w:r w:rsidRPr="00C742A8">
        <w:rPr>
          <w:rFonts w:ascii="Times New Roman" w:hAnsi="Times New Roman"/>
          <w:i w:val="0"/>
          <w:sz w:val="24"/>
          <w:szCs w:val="24"/>
          <w:u w:val="single"/>
        </w:rPr>
        <w:t>крайните срокове</w:t>
      </w:r>
      <w:r w:rsidRPr="00C742A8">
        <w:rPr>
          <w:rFonts w:ascii="Times New Roman" w:hAnsi="Times New Roman"/>
          <w:i w:val="0"/>
          <w:sz w:val="24"/>
          <w:szCs w:val="24"/>
        </w:rPr>
        <w:t>;</w:t>
      </w:r>
    </w:p>
    <w:p w14:paraId="774EFE3B" w14:textId="77777777" w:rsidR="0076127A" w:rsidRPr="00C742A8" w:rsidRDefault="0076127A" w:rsidP="0076127A">
      <w:pPr>
        <w:numPr>
          <w:ilvl w:val="0"/>
          <w:numId w:val="27"/>
        </w:numPr>
        <w:spacing w:after="0"/>
        <w:jc w:val="both"/>
        <w:rPr>
          <w:rFonts w:ascii="Times New Roman" w:hAnsi="Times New Roman"/>
          <w:i w:val="0"/>
          <w:sz w:val="24"/>
          <w:szCs w:val="24"/>
        </w:rPr>
      </w:pPr>
      <w:r w:rsidRPr="00C742A8">
        <w:rPr>
          <w:rFonts w:ascii="Times New Roman" w:hAnsi="Times New Roman"/>
          <w:i w:val="0"/>
          <w:sz w:val="24"/>
          <w:szCs w:val="24"/>
        </w:rPr>
        <w:t xml:space="preserve">следи за стриктното изпълнение на клаузите на </w:t>
      </w:r>
      <w:r w:rsidR="000D5362">
        <w:rPr>
          <w:rFonts w:ascii="Times New Roman" w:hAnsi="Times New Roman"/>
          <w:i w:val="0"/>
          <w:sz w:val="24"/>
          <w:szCs w:val="24"/>
        </w:rPr>
        <w:t>договор</w:t>
      </w:r>
      <w:r w:rsidRPr="00C742A8">
        <w:rPr>
          <w:rFonts w:ascii="Times New Roman" w:hAnsi="Times New Roman"/>
          <w:i w:val="0"/>
          <w:sz w:val="24"/>
          <w:szCs w:val="24"/>
        </w:rPr>
        <w:t>а (Пример: спазване на плащанията към изпълнителя съгласно пре</w:t>
      </w:r>
      <w:r w:rsidR="00935856">
        <w:rPr>
          <w:rFonts w:ascii="Times New Roman" w:hAnsi="Times New Roman"/>
          <w:i w:val="0"/>
          <w:sz w:val="24"/>
          <w:szCs w:val="24"/>
        </w:rPr>
        <w:t>д</w:t>
      </w:r>
      <w:r w:rsidRPr="00C742A8">
        <w:rPr>
          <w:rFonts w:ascii="Times New Roman" w:hAnsi="Times New Roman"/>
          <w:i w:val="0"/>
          <w:sz w:val="24"/>
          <w:szCs w:val="24"/>
        </w:rPr>
        <w:t>виденото);</w:t>
      </w:r>
    </w:p>
    <w:p w14:paraId="2C7C0D01" w14:textId="640DA382" w:rsidR="0076127A" w:rsidRPr="00C742A8" w:rsidRDefault="0076127A" w:rsidP="0076127A">
      <w:pPr>
        <w:numPr>
          <w:ilvl w:val="0"/>
          <w:numId w:val="27"/>
        </w:numPr>
        <w:spacing w:after="0"/>
        <w:jc w:val="both"/>
        <w:rPr>
          <w:rFonts w:ascii="Times New Roman" w:hAnsi="Times New Roman"/>
          <w:b/>
          <w:bCs/>
          <w:i w:val="0"/>
          <w:sz w:val="24"/>
          <w:szCs w:val="24"/>
        </w:rPr>
      </w:pPr>
      <w:r w:rsidRPr="00C742A8">
        <w:rPr>
          <w:rFonts w:ascii="Times New Roman" w:hAnsi="Times New Roman"/>
          <w:i w:val="0"/>
          <w:sz w:val="24"/>
          <w:szCs w:val="24"/>
        </w:rPr>
        <w:t>подпише Приемо-предавателен протокол по образец, удостоверя</w:t>
      </w:r>
      <w:r w:rsidR="00BF1336">
        <w:rPr>
          <w:rFonts w:ascii="Times New Roman" w:hAnsi="Times New Roman"/>
          <w:i w:val="0"/>
          <w:sz w:val="24"/>
          <w:szCs w:val="24"/>
        </w:rPr>
        <w:t>в</w:t>
      </w:r>
      <w:r w:rsidRPr="00C742A8">
        <w:rPr>
          <w:rFonts w:ascii="Times New Roman" w:hAnsi="Times New Roman"/>
          <w:i w:val="0"/>
          <w:sz w:val="24"/>
          <w:szCs w:val="24"/>
        </w:rPr>
        <w:t>ащ получаването на доставката, инсталирането, тестването и пускането в експлоатация на оборудването;</w:t>
      </w:r>
    </w:p>
    <w:p w14:paraId="2E0BA4AC" w14:textId="77777777" w:rsidR="0076127A" w:rsidRPr="000D5362" w:rsidRDefault="0076127A" w:rsidP="0076127A">
      <w:pPr>
        <w:numPr>
          <w:ilvl w:val="0"/>
          <w:numId w:val="27"/>
        </w:numPr>
        <w:spacing w:after="0"/>
        <w:jc w:val="both"/>
        <w:rPr>
          <w:rFonts w:ascii="Times New Roman" w:hAnsi="Times New Roman"/>
          <w:b/>
          <w:bCs/>
          <w:i w:val="0"/>
          <w:sz w:val="24"/>
          <w:szCs w:val="24"/>
        </w:rPr>
      </w:pPr>
      <w:r w:rsidRPr="00C742A8">
        <w:rPr>
          <w:rFonts w:ascii="Times New Roman" w:hAnsi="Times New Roman"/>
          <w:i w:val="0"/>
          <w:sz w:val="24"/>
          <w:szCs w:val="24"/>
        </w:rPr>
        <w:t>подпише Приемо-предавателен протокол за услуга след извършване на услугата, подписан от бенефициента и изпълнителя;</w:t>
      </w:r>
    </w:p>
    <w:p w14:paraId="0FB93500" w14:textId="77777777" w:rsidR="000D5362" w:rsidRPr="00C742A8" w:rsidRDefault="000D5362" w:rsidP="000D5362">
      <w:pPr>
        <w:spacing w:after="0"/>
        <w:ind w:left="720"/>
        <w:jc w:val="both"/>
        <w:rPr>
          <w:rFonts w:ascii="Times New Roman" w:hAnsi="Times New Roman"/>
          <w:b/>
          <w:bCs/>
          <w:i w:val="0"/>
          <w:sz w:val="24"/>
          <w:szCs w:val="24"/>
        </w:rPr>
      </w:pPr>
    </w:p>
    <w:p w14:paraId="4F3304A9" w14:textId="77777777" w:rsidR="0076127A" w:rsidRPr="00C742A8" w:rsidRDefault="0076127A" w:rsidP="0076127A">
      <w:pPr>
        <w:spacing w:after="0"/>
        <w:ind w:firstLine="709"/>
        <w:jc w:val="both"/>
        <w:rPr>
          <w:rFonts w:ascii="Times New Roman" w:hAnsi="Times New Roman"/>
          <w:i w:val="0"/>
          <w:sz w:val="24"/>
          <w:szCs w:val="24"/>
        </w:rPr>
      </w:pPr>
      <w:r w:rsidRPr="00C742A8">
        <w:rPr>
          <w:rFonts w:ascii="Times New Roman" w:hAnsi="Times New Roman"/>
          <w:i w:val="0"/>
          <w:sz w:val="24"/>
          <w:szCs w:val="24"/>
        </w:rPr>
        <w:t xml:space="preserve">Продължителността на всички </w:t>
      </w:r>
      <w:r w:rsidR="000D5362">
        <w:rPr>
          <w:rFonts w:ascii="Times New Roman" w:hAnsi="Times New Roman"/>
          <w:i w:val="0"/>
          <w:sz w:val="24"/>
          <w:szCs w:val="24"/>
        </w:rPr>
        <w:t>договор</w:t>
      </w:r>
      <w:r w:rsidRPr="00C742A8">
        <w:rPr>
          <w:rFonts w:ascii="Times New Roman" w:hAnsi="Times New Roman"/>
          <w:i w:val="0"/>
          <w:sz w:val="24"/>
          <w:szCs w:val="24"/>
        </w:rPr>
        <w:t xml:space="preserve">и с изпълнители трябва да бъде </w:t>
      </w:r>
      <w:r w:rsidRPr="00C742A8">
        <w:rPr>
          <w:rFonts w:ascii="Times New Roman" w:hAnsi="Times New Roman"/>
          <w:b/>
          <w:bCs/>
          <w:i w:val="0"/>
          <w:sz w:val="24"/>
          <w:szCs w:val="24"/>
          <w:u w:val="single"/>
        </w:rPr>
        <w:t xml:space="preserve">задължително в рамките на срока на </w:t>
      </w:r>
      <w:r w:rsidR="00463FDD">
        <w:rPr>
          <w:rFonts w:ascii="Times New Roman" w:hAnsi="Times New Roman"/>
          <w:b/>
          <w:i w:val="0"/>
          <w:sz w:val="24"/>
          <w:szCs w:val="24"/>
          <w:u w:val="single"/>
        </w:rPr>
        <w:t>ДБФП</w:t>
      </w:r>
      <w:r w:rsidRPr="00C742A8">
        <w:rPr>
          <w:rFonts w:ascii="Times New Roman" w:hAnsi="Times New Roman"/>
          <w:b/>
          <w:bCs/>
          <w:i w:val="0"/>
          <w:sz w:val="24"/>
          <w:szCs w:val="24"/>
          <w:u w:val="single"/>
          <w:lang w:val="ru-RU"/>
        </w:rPr>
        <w:t>.</w:t>
      </w:r>
      <w:r w:rsidRPr="00C742A8">
        <w:rPr>
          <w:rFonts w:ascii="Times New Roman" w:hAnsi="Times New Roman"/>
          <w:b/>
          <w:bCs/>
          <w:i w:val="0"/>
          <w:sz w:val="24"/>
          <w:szCs w:val="24"/>
        </w:rPr>
        <w:t xml:space="preserve"> Всякакви закъснения при </w:t>
      </w:r>
      <w:r w:rsidRPr="00C742A8">
        <w:rPr>
          <w:rFonts w:ascii="Times New Roman" w:hAnsi="Times New Roman"/>
          <w:b/>
          <w:bCs/>
          <w:i w:val="0"/>
          <w:sz w:val="24"/>
          <w:szCs w:val="24"/>
          <w:lang w:val="ru-RU"/>
        </w:rPr>
        <w:t>изпълнението</w:t>
      </w:r>
      <w:r w:rsidRPr="00C742A8">
        <w:rPr>
          <w:rFonts w:ascii="Times New Roman" w:hAnsi="Times New Roman"/>
          <w:b/>
          <w:bCs/>
          <w:i w:val="0"/>
          <w:sz w:val="24"/>
          <w:szCs w:val="24"/>
        </w:rPr>
        <w:t xml:space="preserve"> на </w:t>
      </w:r>
      <w:r w:rsidR="000D5362">
        <w:rPr>
          <w:rFonts w:ascii="Times New Roman" w:hAnsi="Times New Roman"/>
          <w:b/>
          <w:bCs/>
          <w:i w:val="0"/>
          <w:sz w:val="24"/>
          <w:szCs w:val="24"/>
        </w:rPr>
        <w:t>договор</w:t>
      </w:r>
      <w:r w:rsidRPr="00C742A8">
        <w:rPr>
          <w:rFonts w:ascii="Times New Roman" w:hAnsi="Times New Roman"/>
          <w:b/>
          <w:bCs/>
          <w:i w:val="0"/>
          <w:sz w:val="24"/>
          <w:szCs w:val="24"/>
        </w:rPr>
        <w:t xml:space="preserve">ите с изпълнители могат да застрашат успешното приключване на </w:t>
      </w:r>
      <w:r w:rsidR="00463FDD">
        <w:rPr>
          <w:rFonts w:ascii="Times New Roman" w:hAnsi="Times New Roman"/>
          <w:i w:val="0"/>
          <w:sz w:val="24"/>
          <w:szCs w:val="24"/>
        </w:rPr>
        <w:t>ДБФП</w:t>
      </w:r>
      <w:r w:rsidRPr="00C742A8">
        <w:rPr>
          <w:rFonts w:ascii="Times New Roman" w:hAnsi="Times New Roman"/>
          <w:b/>
          <w:bCs/>
          <w:i w:val="0"/>
          <w:sz w:val="24"/>
          <w:szCs w:val="24"/>
        </w:rPr>
        <w:t>.</w:t>
      </w:r>
      <w:r w:rsidRPr="00C742A8">
        <w:rPr>
          <w:rFonts w:ascii="Times New Roman" w:hAnsi="Times New Roman"/>
          <w:i w:val="0"/>
          <w:sz w:val="24"/>
          <w:szCs w:val="24"/>
        </w:rPr>
        <w:t xml:space="preserve"> Поради тази причина е препоръчително да се предприемат всички необходими действия за недопускане на закъснения и/или да се предприемат съответните мерки при възникването на такива, след консултации с </w:t>
      </w:r>
      <w:r>
        <w:rPr>
          <w:rFonts w:ascii="Times New Roman" w:hAnsi="Times New Roman"/>
          <w:i w:val="0"/>
          <w:sz w:val="24"/>
          <w:szCs w:val="24"/>
        </w:rPr>
        <w:t>МТИТС</w:t>
      </w:r>
      <w:r w:rsidRPr="00C742A8">
        <w:rPr>
          <w:rFonts w:ascii="Times New Roman" w:hAnsi="Times New Roman"/>
          <w:i w:val="0"/>
          <w:sz w:val="24"/>
          <w:szCs w:val="24"/>
        </w:rPr>
        <w:t>.</w:t>
      </w:r>
    </w:p>
    <w:bookmarkStart w:id="1325" w:name="_Toc456861029"/>
    <w:bookmarkStart w:id="1326" w:name="_Toc472583641"/>
    <w:bookmarkStart w:id="1327" w:name="_Toc472592453"/>
    <w:bookmarkStart w:id="1328" w:name="_Toc472594017"/>
    <w:bookmarkStart w:id="1329" w:name="_Toc484069860"/>
    <w:bookmarkStart w:id="1330" w:name="_Toc491269413"/>
    <w:p w14:paraId="7346A20E" w14:textId="77777777" w:rsidR="0076127A" w:rsidRDefault="0076127A" w:rsidP="0076127A">
      <w:pPr>
        <w:spacing w:after="0"/>
        <w:jc w:val="both"/>
        <w:rPr>
          <w:rFonts w:ascii="Times New Roman" w:hAnsi="Times New Roman"/>
          <w:b/>
          <w:i w:val="0"/>
          <w:sz w:val="24"/>
          <w:szCs w:val="24"/>
        </w:rPr>
      </w:pPr>
      <w:r w:rsidRPr="00C742A8">
        <w:rPr>
          <w:rFonts w:ascii="Times New Roman" w:hAnsi="Times New Roman"/>
          <w:i w:val="0"/>
          <w:noProof/>
          <w:sz w:val="24"/>
          <w:szCs w:val="24"/>
        </w:rPr>
        <mc:AlternateContent>
          <mc:Choice Requires="wps">
            <w:drawing>
              <wp:anchor distT="0" distB="0" distL="91440" distR="91440" simplePos="0" relativeHeight="251665408" behindDoc="1" locked="0" layoutInCell="1" allowOverlap="1" wp14:anchorId="4D9D7B9A" wp14:editId="2D9B94B2">
                <wp:simplePos x="0" y="0"/>
                <wp:positionH relativeFrom="margin">
                  <wp:posOffset>1131</wp:posOffset>
                </wp:positionH>
                <wp:positionV relativeFrom="line">
                  <wp:posOffset>360266</wp:posOffset>
                </wp:positionV>
                <wp:extent cx="6372860" cy="1285875"/>
                <wp:effectExtent l="0" t="0" r="46990" b="66675"/>
                <wp:wrapTopAndBottom/>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28587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5D9DC08" w14:textId="77777777" w:rsidR="000543E2" w:rsidRPr="009656BB" w:rsidRDefault="000543E2" w:rsidP="0076127A">
                            <w:pPr>
                              <w:ind w:firstLine="709"/>
                              <w:jc w:val="both"/>
                              <w:rPr>
                                <w:rFonts w:ascii="Verdana" w:hAnsi="Verdana"/>
                                <w:b/>
                              </w:rPr>
                            </w:pPr>
                            <w:r w:rsidRPr="009656BB">
                              <w:rPr>
                                <w:rFonts w:ascii="Verdana" w:hAnsi="Verdana"/>
                                <w:b/>
                              </w:rPr>
                              <w:t>ВАЖНО!</w:t>
                            </w:r>
                          </w:p>
                          <w:p w14:paraId="01DAE784" w14:textId="77777777" w:rsidR="000543E2" w:rsidRPr="00CA57CD" w:rsidRDefault="000543E2" w:rsidP="0076127A">
                            <w:pPr>
                              <w:pStyle w:val="Quote"/>
                              <w:pBdr>
                                <w:top w:val="single" w:sz="48" w:space="8" w:color="4F81BD"/>
                                <w:bottom w:val="single" w:sz="48" w:space="8" w:color="4F81BD"/>
                              </w:pBdr>
                              <w:spacing w:line="300" w:lineRule="auto"/>
                              <w:ind w:right="82"/>
                              <w:jc w:val="both"/>
                              <w:rPr>
                                <w:rFonts w:ascii="Verdana" w:hAnsi="Verdana"/>
                                <w:b/>
                              </w:rPr>
                            </w:pPr>
                            <w:r>
                              <w:rPr>
                                <w:rFonts w:ascii="Verdana" w:hAnsi="Verdana"/>
                                <w:b/>
                              </w:rPr>
                              <w:t>МТИТС</w:t>
                            </w:r>
                            <w:r w:rsidRPr="00CA57CD">
                              <w:rPr>
                                <w:rFonts w:ascii="Verdana" w:hAnsi="Verdana"/>
                                <w:b/>
                              </w:rPr>
                              <w:t xml:space="preserve"> не е страна по </w:t>
                            </w:r>
                            <w:r>
                              <w:rPr>
                                <w:rFonts w:ascii="Verdana" w:hAnsi="Verdana"/>
                                <w:b/>
                              </w:rPr>
                              <w:t>договор</w:t>
                            </w:r>
                            <w:r w:rsidRPr="00CA57CD">
                              <w:rPr>
                                <w:rFonts w:ascii="Verdana" w:hAnsi="Verdana"/>
                                <w:b/>
                              </w:rPr>
                              <w:t>ите с изпълнители и поради тази причина не може да бъде арбитър или медиатор в отношенията между изпълнителя и бенефициента.</w:t>
                            </w:r>
                          </w:p>
                          <w:p w14:paraId="45F066CE" w14:textId="77777777" w:rsidR="000543E2" w:rsidRPr="00BF3193" w:rsidRDefault="000543E2" w:rsidP="0076127A">
                            <w:pPr>
                              <w:rPr>
                                <w:rFonts w:eastAsia="Calibri"/>
                              </w:rPr>
                            </w:pP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9D7B9A" id="Text Box 72" o:spid="_x0000_s1041" type="#_x0000_t202" style="position:absolute;left:0;text-align:left;margin-left:.1pt;margin-top:28.35pt;width:501.8pt;height:101.25pt;z-index:-25165107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" strokecolor="#d99594" strokeweight="1pt">
                <v:fill color2="#e5b8b7" focus="100%" type="gradient"/>
                <v:shadow on="t" color="#622423" opacity=".5" offset="1pt"/>
                <v:textbox inset="0,7.2pt,0,7.2pt">
                  <w:txbxContent>
                    <w:p w14:paraId="35D9DC08" w14:textId="77777777" w:rsidR="000543E2" w:rsidRPr="009656BB" w:rsidRDefault="000543E2" w:rsidP="0076127A">
                      <w:pPr>
                        <w:ind w:firstLine="709"/>
                        <w:jc w:val="both"/>
                        <w:rPr>
                          <w:rFonts w:ascii="Verdana" w:hAnsi="Verdana"/>
                          <w:b/>
                        </w:rPr>
                      </w:pPr>
                      <w:r w:rsidRPr="009656BB">
                        <w:rPr>
                          <w:rFonts w:ascii="Verdana" w:hAnsi="Verdana"/>
                          <w:b/>
                        </w:rPr>
                        <w:t>ВАЖНО!</w:t>
                      </w:r>
                    </w:p>
                    <w:p w14:paraId="01DAE784" w14:textId="77777777" w:rsidR="000543E2" w:rsidRPr="00CA57CD" w:rsidRDefault="000543E2" w:rsidP="0076127A">
                      <w:pPr>
                        <w:pStyle w:val="affa"/>
                        <w:pBdr>
                          <w:top w:val="single" w:sz="48" w:space="8" w:color="4F81BD"/>
                          <w:bottom w:val="single" w:sz="48" w:space="8" w:color="4F81BD"/>
                        </w:pBdr>
                        <w:spacing w:line="300" w:lineRule="auto"/>
                        <w:ind w:right="82"/>
                        <w:jc w:val="both"/>
                        <w:rPr>
                          <w:rFonts w:ascii="Verdana" w:hAnsi="Verdana"/>
                          <w:b/>
                        </w:rPr>
                      </w:pPr>
                      <w:r>
                        <w:rPr>
                          <w:rFonts w:ascii="Verdana" w:hAnsi="Verdana"/>
                          <w:b/>
                        </w:rPr>
                        <w:t>МТИТС</w:t>
                      </w:r>
                      <w:r w:rsidRPr="00CA57CD">
                        <w:rPr>
                          <w:rFonts w:ascii="Verdana" w:hAnsi="Verdana"/>
                          <w:b/>
                        </w:rPr>
                        <w:t xml:space="preserve"> не е страна по </w:t>
                      </w:r>
                      <w:r>
                        <w:rPr>
                          <w:rFonts w:ascii="Verdana" w:hAnsi="Verdana"/>
                          <w:b/>
                        </w:rPr>
                        <w:t>договор</w:t>
                      </w:r>
                      <w:r w:rsidRPr="00CA57CD">
                        <w:rPr>
                          <w:rFonts w:ascii="Verdana" w:hAnsi="Verdana"/>
                          <w:b/>
                        </w:rPr>
                        <w:t>ите с изпълнители и поради тази причина не може да бъде арбитър или медиатор в отношенията между изпълнителя и бенефициента.</w:t>
                      </w:r>
                    </w:p>
                    <w:p w14:paraId="45F066CE" w14:textId="77777777" w:rsidR="000543E2" w:rsidRPr="00BF3193" w:rsidRDefault="000543E2" w:rsidP="0076127A">
                      <w:pPr>
                        <w:rPr>
                          <w:rFonts w:eastAsia="Calibri"/>
                        </w:rPr>
                      </w:pPr>
                    </w:p>
                  </w:txbxContent>
                </v:textbox>
                <w10:wrap type="topAndBottom" anchorx="margin" anchory="line"/>
              </v:shape>
            </w:pict>
          </mc:Fallback>
        </mc:AlternateContent>
      </w:r>
    </w:p>
    <w:p w14:paraId="77C3EB0B" w14:textId="77777777" w:rsidR="0076127A" w:rsidRDefault="0076127A" w:rsidP="0076127A">
      <w:pPr>
        <w:spacing w:after="0"/>
        <w:jc w:val="both"/>
        <w:rPr>
          <w:rFonts w:ascii="Times New Roman" w:hAnsi="Times New Roman"/>
          <w:b/>
          <w:i w:val="0"/>
          <w:sz w:val="24"/>
          <w:szCs w:val="24"/>
        </w:rPr>
      </w:pPr>
    </w:p>
    <w:p w14:paraId="321CFDDB" w14:textId="77777777" w:rsidR="0076127A" w:rsidRPr="002C045B" w:rsidRDefault="0076127A" w:rsidP="0076127A">
      <w:pPr>
        <w:spacing w:after="0"/>
        <w:jc w:val="both"/>
        <w:rPr>
          <w:rFonts w:ascii="Times New Roman" w:hAnsi="Times New Roman"/>
          <w:b/>
          <w:i w:val="0"/>
          <w:sz w:val="24"/>
          <w:szCs w:val="24"/>
        </w:rPr>
      </w:pPr>
      <w:r w:rsidRPr="002C045B">
        <w:rPr>
          <w:rFonts w:ascii="Times New Roman" w:hAnsi="Times New Roman"/>
          <w:b/>
          <w:i w:val="0"/>
          <w:sz w:val="24"/>
          <w:szCs w:val="24"/>
        </w:rPr>
        <w:t xml:space="preserve">ИЗМЕНЕНИЯ НА </w:t>
      </w:r>
      <w:r w:rsidR="000D5362">
        <w:rPr>
          <w:rFonts w:ascii="Times New Roman" w:hAnsi="Times New Roman"/>
          <w:b/>
          <w:i w:val="0"/>
          <w:sz w:val="24"/>
          <w:szCs w:val="24"/>
        </w:rPr>
        <w:t>ДОГОВОРИТЕ</w:t>
      </w:r>
      <w:r w:rsidRPr="002C045B">
        <w:rPr>
          <w:rFonts w:ascii="Times New Roman" w:hAnsi="Times New Roman"/>
          <w:b/>
          <w:i w:val="0"/>
          <w:sz w:val="24"/>
          <w:szCs w:val="24"/>
        </w:rPr>
        <w:t xml:space="preserve"> ЗА ИЗПЪЛНЕНИЕ</w:t>
      </w:r>
      <w:bookmarkEnd w:id="1325"/>
      <w:bookmarkEnd w:id="1326"/>
      <w:bookmarkEnd w:id="1327"/>
      <w:bookmarkEnd w:id="1328"/>
      <w:bookmarkEnd w:id="1329"/>
      <w:bookmarkEnd w:id="1330"/>
    </w:p>
    <w:p w14:paraId="1D4393F3" w14:textId="77777777" w:rsidR="0076127A" w:rsidRPr="002C045B" w:rsidRDefault="0076127A" w:rsidP="0076127A">
      <w:pPr>
        <w:spacing w:after="0"/>
        <w:jc w:val="both"/>
        <w:rPr>
          <w:rFonts w:ascii="Times New Roman" w:hAnsi="Times New Roman"/>
          <w:b/>
          <w:bCs/>
          <w:i w:val="0"/>
          <w:sz w:val="24"/>
          <w:szCs w:val="24"/>
        </w:rPr>
      </w:pPr>
    </w:p>
    <w:p w14:paraId="448F9F81" w14:textId="77777777" w:rsidR="0076127A" w:rsidRPr="002C045B" w:rsidRDefault="0076127A" w:rsidP="0076127A">
      <w:pPr>
        <w:spacing w:after="0"/>
        <w:jc w:val="both"/>
        <w:rPr>
          <w:rFonts w:ascii="Times New Roman" w:hAnsi="Times New Roman"/>
          <w:b/>
          <w:bCs/>
          <w:i w:val="0"/>
          <w:sz w:val="24"/>
          <w:szCs w:val="24"/>
        </w:rPr>
      </w:pPr>
      <w:r w:rsidRPr="002C045B">
        <w:rPr>
          <w:rFonts w:ascii="Times New Roman" w:hAnsi="Times New Roman"/>
          <w:b/>
          <w:noProof/>
          <w:sz w:val="24"/>
          <w:szCs w:val="24"/>
        </w:rPr>
        <mc:AlternateContent>
          <mc:Choice Requires="wps">
            <w:drawing>
              <wp:anchor distT="0" distB="0" distL="91440" distR="91440" simplePos="0" relativeHeight="251666432" behindDoc="1" locked="0" layoutInCell="1" allowOverlap="1" wp14:anchorId="44A42AA9" wp14:editId="69055F7F">
                <wp:simplePos x="0" y="0"/>
                <wp:positionH relativeFrom="margin">
                  <wp:posOffset>-117475</wp:posOffset>
                </wp:positionH>
                <wp:positionV relativeFrom="line">
                  <wp:posOffset>0</wp:posOffset>
                </wp:positionV>
                <wp:extent cx="6372860" cy="1287145"/>
                <wp:effectExtent l="0" t="0" r="46990" b="65405"/>
                <wp:wrapTopAndBottom/>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28714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4A657B2" w14:textId="77777777" w:rsidR="000543E2" w:rsidRPr="009656BB" w:rsidRDefault="000543E2" w:rsidP="0076127A">
                            <w:pPr>
                              <w:ind w:firstLine="709"/>
                              <w:jc w:val="both"/>
                              <w:rPr>
                                <w:rFonts w:ascii="Verdana" w:hAnsi="Verdana"/>
                                <w:b/>
                              </w:rPr>
                            </w:pPr>
                            <w:r w:rsidRPr="009656BB">
                              <w:rPr>
                                <w:rFonts w:ascii="Verdana" w:hAnsi="Verdana"/>
                                <w:b/>
                              </w:rPr>
                              <w:t>ВАЖНО!</w:t>
                            </w:r>
                          </w:p>
                          <w:p w14:paraId="2C7F3510" w14:textId="77777777" w:rsidR="000543E2" w:rsidRPr="00BF3193" w:rsidRDefault="000543E2" w:rsidP="0076127A">
                            <w:pPr>
                              <w:pStyle w:val="Quote"/>
                              <w:pBdr>
                                <w:top w:val="single" w:sz="48" w:space="8" w:color="4F81BD"/>
                                <w:bottom w:val="single" w:sz="48" w:space="8" w:color="4F81BD"/>
                              </w:pBdr>
                              <w:spacing w:after="120" w:line="300" w:lineRule="auto"/>
                              <w:ind w:right="79"/>
                              <w:jc w:val="both"/>
                              <w:rPr>
                                <w:rFonts w:eastAsia="Calibri"/>
                              </w:rPr>
                            </w:pPr>
                            <w:r>
                              <w:rPr>
                                <w:rFonts w:ascii="Verdana" w:hAnsi="Verdana"/>
                                <w:b/>
                                <w:iCs/>
                              </w:rPr>
                              <w:t>Договор</w:t>
                            </w:r>
                            <w:r w:rsidRPr="00AE4290">
                              <w:rPr>
                                <w:rFonts w:ascii="Verdana" w:hAnsi="Verdana"/>
                                <w:b/>
                                <w:iCs/>
                              </w:rPr>
                              <w:t xml:space="preserve">ът за изпълнение може да бъде изменен или допълнен </w:t>
                            </w:r>
                            <w:r>
                              <w:rPr>
                                <w:rFonts w:ascii="Verdana" w:hAnsi="Verdana"/>
                                <w:b/>
                                <w:iCs/>
                              </w:rPr>
                              <w:t>на основанията, посочени в чл.10 от ПМС № 160/01.07.2016 г</w:t>
                            </w:r>
                            <w:r w:rsidRPr="00AE4290">
                              <w:rPr>
                                <w:rFonts w:ascii="Verdana" w:hAnsi="Verdana"/>
                                <w:b/>
                                <w:iCs/>
                              </w:rPr>
                              <w:t>.</w:t>
                            </w:r>
                            <w:r>
                              <w:rPr>
                                <w:rFonts w:ascii="Verdana" w:hAnsi="Verdana"/>
                                <w:b/>
                                <w:iCs/>
                              </w:rPr>
                              <w:t xml:space="preserve"> </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A42AA9" id="Text Box 73" o:spid="_x0000_s1042" type="#_x0000_t202" style="position:absolute;left:0;text-align:left;margin-left:-9.25pt;margin-top:0;width:501.8pt;height:101.35pt;z-index:-25165004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" strokecolor="#d99594" strokeweight="1pt">
                <v:fill color2="#e5b8b7" focus="100%" type="gradient"/>
                <v:shadow on="t" color="#622423" opacity=".5" offset="1pt"/>
                <v:textbox inset="0,7.2pt,0,7.2pt">
                  <w:txbxContent>
                    <w:p w14:paraId="74A657B2" w14:textId="77777777" w:rsidR="000543E2" w:rsidRPr="009656BB" w:rsidRDefault="000543E2" w:rsidP="0076127A">
                      <w:pPr>
                        <w:ind w:firstLine="709"/>
                        <w:jc w:val="both"/>
                        <w:rPr>
                          <w:rFonts w:ascii="Verdana" w:hAnsi="Verdana"/>
                          <w:b/>
                        </w:rPr>
                      </w:pPr>
                      <w:r w:rsidRPr="009656BB">
                        <w:rPr>
                          <w:rFonts w:ascii="Verdana" w:hAnsi="Verdana"/>
                          <w:b/>
                        </w:rPr>
                        <w:t>ВАЖНО!</w:t>
                      </w:r>
                    </w:p>
                    <w:p w14:paraId="2C7F3510" w14:textId="77777777" w:rsidR="000543E2" w:rsidRPr="00BF3193" w:rsidRDefault="000543E2" w:rsidP="0076127A">
                      <w:pPr>
                        <w:pStyle w:val="affa"/>
                        <w:pBdr>
                          <w:top w:val="single" w:sz="48" w:space="8" w:color="4F81BD"/>
                          <w:bottom w:val="single" w:sz="48" w:space="8" w:color="4F81BD"/>
                        </w:pBdr>
                        <w:spacing w:after="120" w:line="300" w:lineRule="auto"/>
                        <w:ind w:right="79"/>
                        <w:jc w:val="both"/>
                        <w:rPr>
                          <w:rFonts w:eastAsia="Calibri"/>
                        </w:rPr>
                      </w:pPr>
                      <w:r>
                        <w:rPr>
                          <w:rFonts w:ascii="Verdana" w:hAnsi="Verdana"/>
                          <w:b/>
                          <w:iCs/>
                        </w:rPr>
                        <w:t>Договор</w:t>
                      </w:r>
                      <w:r w:rsidRPr="00AE4290">
                        <w:rPr>
                          <w:rFonts w:ascii="Verdana" w:hAnsi="Verdana"/>
                          <w:b/>
                          <w:iCs/>
                        </w:rPr>
                        <w:t xml:space="preserve">ът за изпълнение може да бъде изменен или допълнен </w:t>
                      </w:r>
                      <w:r>
                        <w:rPr>
                          <w:rFonts w:ascii="Verdana" w:hAnsi="Verdana"/>
                          <w:b/>
                          <w:iCs/>
                        </w:rPr>
                        <w:t>на основанията, посочени в чл.10 от ПМС № 160/01.07.2016 г</w:t>
                      </w:r>
                      <w:r w:rsidRPr="00AE4290">
                        <w:rPr>
                          <w:rFonts w:ascii="Verdana" w:hAnsi="Verdana"/>
                          <w:b/>
                          <w:iCs/>
                        </w:rPr>
                        <w:t>.</w:t>
                      </w:r>
                      <w:r>
                        <w:rPr>
                          <w:rFonts w:ascii="Verdana" w:hAnsi="Verdana"/>
                          <w:b/>
                          <w:iCs/>
                        </w:rPr>
                        <w:t xml:space="preserve"> </w:t>
                      </w:r>
                    </w:p>
                  </w:txbxContent>
                </v:textbox>
                <w10:wrap type="topAndBottom" anchorx="margin" anchory="line"/>
              </v:shape>
            </w:pict>
          </mc:Fallback>
        </mc:AlternateContent>
      </w:r>
    </w:p>
    <w:p w14:paraId="54E6E39D" w14:textId="77777777" w:rsidR="0076127A" w:rsidRPr="002C045B" w:rsidRDefault="0076127A" w:rsidP="0076127A">
      <w:pPr>
        <w:spacing w:after="0"/>
        <w:ind w:firstLine="709"/>
        <w:jc w:val="both"/>
        <w:rPr>
          <w:rFonts w:ascii="Times New Roman" w:hAnsi="Times New Roman"/>
          <w:b/>
          <w:i w:val="0"/>
          <w:sz w:val="24"/>
          <w:szCs w:val="24"/>
        </w:rPr>
      </w:pPr>
      <w:r w:rsidRPr="002C045B">
        <w:rPr>
          <w:rFonts w:ascii="Times New Roman" w:hAnsi="Times New Roman"/>
          <w:b/>
          <w:bCs/>
          <w:i w:val="0"/>
          <w:sz w:val="24"/>
          <w:szCs w:val="24"/>
        </w:rPr>
        <w:t>Независимо от своята роля на възложител, бенефициентът трябва да</w:t>
      </w:r>
      <w:r w:rsidRPr="002C045B">
        <w:rPr>
          <w:rFonts w:ascii="Times New Roman" w:hAnsi="Times New Roman"/>
          <w:b/>
          <w:i w:val="0"/>
          <w:sz w:val="24"/>
          <w:szCs w:val="24"/>
        </w:rPr>
        <w:t xml:space="preserve"> вземе под внимание, че </w:t>
      </w:r>
      <w:r w:rsidR="00463FDD">
        <w:rPr>
          <w:rFonts w:ascii="Times New Roman" w:hAnsi="Times New Roman"/>
          <w:b/>
          <w:i w:val="0"/>
          <w:sz w:val="24"/>
          <w:szCs w:val="24"/>
        </w:rPr>
        <w:t>ДБФП</w:t>
      </w:r>
      <w:r w:rsidRPr="002C045B">
        <w:rPr>
          <w:rFonts w:ascii="Times New Roman" w:hAnsi="Times New Roman"/>
          <w:b/>
          <w:i w:val="0"/>
          <w:sz w:val="24"/>
          <w:szCs w:val="24"/>
        </w:rPr>
        <w:t xml:space="preserve"> е винаги с предимство и неговите условия и разпоредби са водещи. Това означава, че всяко едно изменение на </w:t>
      </w:r>
      <w:r w:rsidR="000D5362">
        <w:rPr>
          <w:rFonts w:ascii="Times New Roman" w:hAnsi="Times New Roman"/>
          <w:b/>
          <w:i w:val="0"/>
          <w:sz w:val="24"/>
          <w:szCs w:val="24"/>
        </w:rPr>
        <w:t>договор</w:t>
      </w:r>
      <w:r w:rsidRPr="002C045B">
        <w:rPr>
          <w:rFonts w:ascii="Times New Roman" w:hAnsi="Times New Roman"/>
          <w:b/>
          <w:i w:val="0"/>
          <w:sz w:val="24"/>
          <w:szCs w:val="24"/>
        </w:rPr>
        <w:t xml:space="preserve">а с избрания изпълнител трябва да бъде в съответствие с изискванията на </w:t>
      </w:r>
      <w:r w:rsidR="00463FDD">
        <w:rPr>
          <w:rFonts w:ascii="Times New Roman" w:hAnsi="Times New Roman"/>
          <w:b/>
          <w:i w:val="0"/>
          <w:sz w:val="24"/>
          <w:szCs w:val="24"/>
        </w:rPr>
        <w:t>ДБФП</w:t>
      </w:r>
      <w:r w:rsidRPr="002C045B">
        <w:rPr>
          <w:rFonts w:ascii="Times New Roman" w:hAnsi="Times New Roman"/>
          <w:b/>
          <w:i w:val="0"/>
          <w:sz w:val="24"/>
          <w:szCs w:val="24"/>
        </w:rPr>
        <w:t>.</w:t>
      </w:r>
    </w:p>
    <w:p w14:paraId="38B6F060" w14:textId="77777777" w:rsidR="0076127A" w:rsidRPr="002C045B" w:rsidRDefault="0076127A" w:rsidP="0076127A">
      <w:pPr>
        <w:spacing w:after="0"/>
        <w:jc w:val="both"/>
        <w:rPr>
          <w:rFonts w:ascii="Times New Roman" w:hAnsi="Times New Roman"/>
          <w:b/>
          <w:i w:val="0"/>
          <w:sz w:val="24"/>
          <w:szCs w:val="24"/>
        </w:rPr>
      </w:pPr>
    </w:p>
    <w:p w14:paraId="5D3073C1" w14:textId="77777777" w:rsidR="0076127A" w:rsidRPr="00E16E0E" w:rsidRDefault="00E16E0E" w:rsidP="00E16E0E">
      <w:pPr>
        <w:spacing w:after="0"/>
        <w:ind w:left="284"/>
        <w:jc w:val="both"/>
        <w:outlineLvl w:val="0"/>
        <w:rPr>
          <w:rFonts w:ascii="Times New Roman" w:hAnsi="Times New Roman"/>
          <w:b/>
          <w:bCs/>
          <w:i w:val="0"/>
          <w:sz w:val="24"/>
          <w:szCs w:val="24"/>
        </w:rPr>
      </w:pPr>
      <w:bookmarkStart w:id="1331" w:name="_Toc418776253"/>
      <w:bookmarkStart w:id="1332" w:name="_Toc418776744"/>
      <w:bookmarkStart w:id="1333" w:name="_Toc418776983"/>
      <w:bookmarkStart w:id="1334" w:name="_Toc418777223"/>
      <w:bookmarkStart w:id="1335" w:name="_Toc418777461"/>
      <w:bookmarkStart w:id="1336" w:name="_Toc418777698"/>
      <w:bookmarkStart w:id="1337" w:name="_Toc418777934"/>
      <w:bookmarkStart w:id="1338" w:name="_Toc418778170"/>
      <w:bookmarkStart w:id="1339" w:name="_Toc418778385"/>
      <w:bookmarkStart w:id="1340" w:name="_Toc418778601"/>
      <w:bookmarkStart w:id="1341" w:name="_Toc418784907"/>
      <w:bookmarkStart w:id="1342" w:name="_Toc418848444"/>
      <w:bookmarkStart w:id="1343" w:name="_Toc418848661"/>
      <w:bookmarkStart w:id="1344" w:name="_Toc418848877"/>
      <w:bookmarkStart w:id="1345" w:name="_Toc418861532"/>
      <w:bookmarkStart w:id="1346" w:name="_Toc418776254"/>
      <w:bookmarkStart w:id="1347" w:name="_Toc418776750"/>
      <w:bookmarkStart w:id="1348" w:name="_Toc418776989"/>
      <w:bookmarkStart w:id="1349" w:name="_Toc418777229"/>
      <w:bookmarkStart w:id="1350" w:name="_Toc418777467"/>
      <w:bookmarkStart w:id="1351" w:name="_Toc418777704"/>
      <w:bookmarkStart w:id="1352" w:name="_Toc418777940"/>
      <w:bookmarkStart w:id="1353" w:name="_Toc418778176"/>
      <w:bookmarkStart w:id="1354" w:name="_Toc418778391"/>
      <w:bookmarkStart w:id="1355" w:name="_Toc418778607"/>
      <w:bookmarkStart w:id="1356" w:name="_Toc418784913"/>
      <w:bookmarkStart w:id="1357" w:name="_Toc418848450"/>
      <w:bookmarkStart w:id="1358" w:name="_Toc418848667"/>
      <w:bookmarkStart w:id="1359" w:name="_Toc418848883"/>
      <w:bookmarkStart w:id="1360" w:name="_Toc418861538"/>
      <w:bookmarkStart w:id="1361" w:name="_Toc391556941"/>
      <w:bookmarkStart w:id="1362" w:name="_Toc392152479"/>
      <w:bookmarkStart w:id="1363" w:name="_Toc491269414"/>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r>
        <w:rPr>
          <w:rFonts w:ascii="Times New Roman" w:hAnsi="Times New Roman"/>
          <w:b/>
          <w:bCs/>
          <w:i w:val="0"/>
          <w:sz w:val="24"/>
          <w:szCs w:val="24"/>
        </w:rPr>
        <w:lastRenderedPageBreak/>
        <w:t>3.4.</w:t>
      </w:r>
      <w:r w:rsidR="0076127A" w:rsidRPr="00E16E0E">
        <w:rPr>
          <w:rFonts w:ascii="Times New Roman" w:hAnsi="Times New Roman"/>
          <w:b/>
          <w:bCs/>
          <w:i w:val="0"/>
          <w:sz w:val="24"/>
          <w:szCs w:val="24"/>
        </w:rPr>
        <w:t xml:space="preserve"> ПРЕКРАТЯВАНЕ НА ПРОЦЕДУРА ЗА ОПРЕДЕЛЯНЕ НА ИЗПЪЛНИТЕЛ</w:t>
      </w:r>
      <w:bookmarkEnd w:id="1361"/>
      <w:bookmarkEnd w:id="1362"/>
      <w:bookmarkEnd w:id="1363"/>
      <w:r w:rsidR="0076127A" w:rsidRPr="00E16E0E">
        <w:rPr>
          <w:rFonts w:ascii="Times New Roman" w:hAnsi="Times New Roman"/>
          <w:b/>
          <w:bCs/>
          <w:i w:val="0"/>
          <w:sz w:val="24"/>
          <w:szCs w:val="24"/>
        </w:rPr>
        <w:t xml:space="preserve"> </w:t>
      </w:r>
    </w:p>
    <w:p w14:paraId="26D5ADFF" w14:textId="77777777" w:rsidR="0076127A" w:rsidRPr="002C045B" w:rsidRDefault="0076127A" w:rsidP="0076127A">
      <w:pPr>
        <w:spacing w:after="0"/>
        <w:ind w:firstLine="709"/>
        <w:jc w:val="both"/>
        <w:rPr>
          <w:rFonts w:ascii="Times New Roman" w:hAnsi="Times New Roman"/>
          <w:b/>
          <w:i w:val="0"/>
          <w:sz w:val="24"/>
          <w:szCs w:val="24"/>
        </w:rPr>
      </w:pPr>
      <w:r w:rsidRPr="003911CD">
        <w:rPr>
          <w:rFonts w:ascii="Times New Roman" w:hAnsi="Times New Roman"/>
          <w:i w:val="0"/>
          <w:sz w:val="24"/>
          <w:szCs w:val="24"/>
        </w:rPr>
        <w:t>Бенефициентът</w:t>
      </w:r>
      <w:r w:rsidRPr="002C045B">
        <w:rPr>
          <w:rFonts w:ascii="Times New Roman" w:hAnsi="Times New Roman"/>
          <w:i w:val="0"/>
          <w:sz w:val="24"/>
          <w:szCs w:val="24"/>
        </w:rPr>
        <w:t xml:space="preserve"> взема решение за прекратяване на процедура за определяне на изпълнител </w:t>
      </w:r>
      <w:r w:rsidRPr="009276F5">
        <w:rPr>
          <w:rFonts w:ascii="Times New Roman" w:hAnsi="Times New Roman"/>
          <w:i w:val="0"/>
          <w:sz w:val="24"/>
          <w:szCs w:val="24"/>
        </w:rPr>
        <w:t xml:space="preserve">(Приложение </w:t>
      </w:r>
      <w:r w:rsidR="00132C96">
        <w:rPr>
          <w:rFonts w:ascii="Times New Roman" w:hAnsi="Times New Roman"/>
          <w:i w:val="0"/>
          <w:sz w:val="24"/>
          <w:szCs w:val="24"/>
        </w:rPr>
        <w:t>3</w:t>
      </w:r>
      <w:r>
        <w:rPr>
          <w:rFonts w:ascii="Times New Roman" w:hAnsi="Times New Roman"/>
          <w:i w:val="0"/>
          <w:sz w:val="24"/>
          <w:szCs w:val="24"/>
        </w:rPr>
        <w:t>.9</w:t>
      </w:r>
      <w:r w:rsidRPr="009276F5">
        <w:rPr>
          <w:rFonts w:ascii="Times New Roman" w:hAnsi="Times New Roman"/>
          <w:i w:val="0"/>
          <w:sz w:val="24"/>
          <w:szCs w:val="24"/>
        </w:rPr>
        <w:t>.),</w:t>
      </w:r>
      <w:r w:rsidRPr="002C045B">
        <w:rPr>
          <w:rFonts w:ascii="Times New Roman" w:hAnsi="Times New Roman"/>
          <w:i w:val="0"/>
          <w:sz w:val="24"/>
          <w:szCs w:val="24"/>
        </w:rPr>
        <w:t xml:space="preserve"> в случай че:</w:t>
      </w:r>
    </w:p>
    <w:p w14:paraId="6E80E547" w14:textId="77777777" w:rsidR="0076127A" w:rsidRPr="002C045B" w:rsidRDefault="0076127A" w:rsidP="0076127A">
      <w:pPr>
        <w:numPr>
          <w:ilvl w:val="2"/>
          <w:numId w:val="29"/>
        </w:numPr>
        <w:spacing w:before="60" w:after="60"/>
        <w:ind w:left="1386" w:hanging="644"/>
        <w:jc w:val="both"/>
        <w:rPr>
          <w:rFonts w:ascii="Times New Roman" w:hAnsi="Times New Roman"/>
          <w:i w:val="0"/>
          <w:sz w:val="24"/>
          <w:szCs w:val="24"/>
        </w:rPr>
      </w:pPr>
      <w:r w:rsidRPr="002C045B">
        <w:rPr>
          <w:rFonts w:ascii="Times New Roman" w:hAnsi="Times New Roman"/>
          <w:i w:val="0"/>
          <w:sz w:val="24"/>
          <w:szCs w:val="24"/>
        </w:rPr>
        <w:t>не е подадена нито една оферта или няма допуснат нито един кандидат;</w:t>
      </w:r>
    </w:p>
    <w:p w14:paraId="61E8C63C" w14:textId="77777777" w:rsidR="0076127A" w:rsidRPr="002C045B" w:rsidRDefault="0076127A" w:rsidP="0076127A">
      <w:pPr>
        <w:numPr>
          <w:ilvl w:val="2"/>
          <w:numId w:val="29"/>
        </w:numPr>
        <w:spacing w:before="60" w:after="60"/>
        <w:ind w:left="1386" w:hanging="644"/>
        <w:jc w:val="both"/>
        <w:rPr>
          <w:rFonts w:ascii="Times New Roman" w:hAnsi="Times New Roman"/>
          <w:i w:val="0"/>
          <w:sz w:val="24"/>
          <w:szCs w:val="24"/>
        </w:rPr>
      </w:pPr>
      <w:r w:rsidRPr="002C045B">
        <w:rPr>
          <w:rFonts w:ascii="Times New Roman" w:hAnsi="Times New Roman"/>
          <w:i w:val="0"/>
          <w:sz w:val="24"/>
          <w:szCs w:val="24"/>
        </w:rPr>
        <w:t>всички оферти не отговарят на предварително обявените условия;</w:t>
      </w:r>
    </w:p>
    <w:p w14:paraId="3A09C5F0" w14:textId="77777777" w:rsidR="0076127A" w:rsidRPr="002C045B" w:rsidRDefault="0076127A" w:rsidP="0076127A">
      <w:pPr>
        <w:numPr>
          <w:ilvl w:val="2"/>
          <w:numId w:val="29"/>
        </w:numPr>
        <w:spacing w:before="60" w:after="60"/>
        <w:ind w:left="1386" w:hanging="644"/>
        <w:jc w:val="both"/>
        <w:rPr>
          <w:rFonts w:ascii="Times New Roman" w:hAnsi="Times New Roman"/>
          <w:i w:val="0"/>
          <w:sz w:val="24"/>
          <w:szCs w:val="24"/>
        </w:rPr>
      </w:pPr>
      <w:r w:rsidRPr="002C045B">
        <w:rPr>
          <w:rFonts w:ascii="Times New Roman" w:hAnsi="Times New Roman"/>
          <w:i w:val="0"/>
          <w:sz w:val="24"/>
          <w:szCs w:val="24"/>
        </w:rPr>
        <w:t xml:space="preserve">първият и вторият класирани кандидати последователно откажат да сключат </w:t>
      </w:r>
      <w:r w:rsidR="00B14CEF">
        <w:rPr>
          <w:rFonts w:ascii="Times New Roman" w:hAnsi="Times New Roman"/>
          <w:i w:val="0"/>
          <w:sz w:val="24"/>
          <w:szCs w:val="24"/>
        </w:rPr>
        <w:t>договор</w:t>
      </w:r>
      <w:r w:rsidRPr="002C045B">
        <w:rPr>
          <w:rFonts w:ascii="Times New Roman" w:hAnsi="Times New Roman"/>
          <w:i w:val="0"/>
          <w:sz w:val="24"/>
          <w:szCs w:val="24"/>
        </w:rPr>
        <w:t>;</w:t>
      </w:r>
    </w:p>
    <w:p w14:paraId="23FB4F5F" w14:textId="77777777" w:rsidR="0076127A" w:rsidRPr="002C045B" w:rsidRDefault="0076127A" w:rsidP="0076127A">
      <w:pPr>
        <w:numPr>
          <w:ilvl w:val="2"/>
          <w:numId w:val="29"/>
        </w:numPr>
        <w:spacing w:before="60" w:after="60"/>
        <w:ind w:left="1386" w:hanging="644"/>
        <w:jc w:val="both"/>
        <w:rPr>
          <w:rFonts w:ascii="Times New Roman" w:hAnsi="Times New Roman"/>
          <w:i w:val="0"/>
          <w:sz w:val="24"/>
          <w:szCs w:val="24"/>
        </w:rPr>
      </w:pPr>
      <w:r w:rsidRPr="002C045B">
        <w:rPr>
          <w:rFonts w:ascii="Times New Roman" w:hAnsi="Times New Roman"/>
          <w:i w:val="0"/>
          <w:sz w:val="24"/>
          <w:szCs w:val="24"/>
        </w:rPr>
        <w:t>всички оферти, които отговарят на предварително обявените условия, надвишават финансовия ресурс, който бенефициентът може да осигури;</w:t>
      </w:r>
    </w:p>
    <w:p w14:paraId="7B20B86A" w14:textId="77777777" w:rsidR="0076127A" w:rsidRPr="002C045B" w:rsidRDefault="0076127A" w:rsidP="0076127A">
      <w:pPr>
        <w:numPr>
          <w:ilvl w:val="2"/>
          <w:numId w:val="29"/>
        </w:numPr>
        <w:spacing w:before="60" w:after="60"/>
        <w:ind w:left="1386" w:hanging="644"/>
        <w:jc w:val="both"/>
        <w:rPr>
          <w:rFonts w:ascii="Times New Roman" w:hAnsi="Times New Roman"/>
          <w:i w:val="0"/>
          <w:sz w:val="24"/>
          <w:szCs w:val="24"/>
        </w:rPr>
      </w:pPr>
      <w:r w:rsidRPr="002C045B">
        <w:rPr>
          <w:rFonts w:ascii="Times New Roman" w:hAnsi="Times New Roman"/>
          <w:i w:val="0"/>
          <w:sz w:val="24"/>
          <w:szCs w:val="24"/>
        </w:rPr>
        <w:t xml:space="preserve">са установени нарушения при откриването и провеждането </w:t>
      </w:r>
      <w:r>
        <w:rPr>
          <w:rFonts w:ascii="Times New Roman" w:hAnsi="Times New Roman"/>
          <w:i w:val="0"/>
          <w:sz w:val="24"/>
          <w:szCs w:val="24"/>
        </w:rPr>
        <w:t>ѝ</w:t>
      </w:r>
      <w:r w:rsidRPr="002C045B">
        <w:rPr>
          <w:rFonts w:ascii="Times New Roman" w:hAnsi="Times New Roman"/>
          <w:i w:val="0"/>
          <w:sz w:val="24"/>
          <w:szCs w:val="24"/>
        </w:rPr>
        <w:t>, които не могат да бъдат отстранени, без това да промени условията, при които е обявена процедурата;</w:t>
      </w:r>
    </w:p>
    <w:p w14:paraId="314FB099" w14:textId="77777777" w:rsidR="0076127A" w:rsidRPr="002C045B" w:rsidRDefault="0076127A" w:rsidP="0076127A">
      <w:pPr>
        <w:numPr>
          <w:ilvl w:val="2"/>
          <w:numId w:val="29"/>
        </w:numPr>
        <w:spacing w:before="60" w:after="60"/>
        <w:ind w:left="1386" w:hanging="644"/>
        <w:jc w:val="both"/>
        <w:rPr>
          <w:rFonts w:ascii="Times New Roman" w:hAnsi="Times New Roman"/>
          <w:i w:val="0"/>
          <w:sz w:val="24"/>
          <w:szCs w:val="24"/>
        </w:rPr>
      </w:pPr>
      <w:r w:rsidRPr="002C045B">
        <w:rPr>
          <w:rFonts w:ascii="Times New Roman" w:hAnsi="Times New Roman"/>
          <w:i w:val="0"/>
          <w:sz w:val="24"/>
          <w:szCs w:val="24"/>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бенефициентът не е могъл да предвиди;</w:t>
      </w:r>
    </w:p>
    <w:p w14:paraId="59369B3F" w14:textId="77777777" w:rsidR="0076127A" w:rsidRPr="002C045B" w:rsidRDefault="0076127A" w:rsidP="0076127A">
      <w:pPr>
        <w:numPr>
          <w:ilvl w:val="2"/>
          <w:numId w:val="29"/>
        </w:numPr>
        <w:spacing w:before="60" w:after="60"/>
        <w:ind w:left="1386" w:hanging="644"/>
        <w:jc w:val="both"/>
        <w:rPr>
          <w:rFonts w:ascii="Times New Roman" w:hAnsi="Times New Roman"/>
          <w:i w:val="0"/>
          <w:sz w:val="24"/>
          <w:szCs w:val="24"/>
        </w:rPr>
      </w:pPr>
      <w:r w:rsidRPr="002C045B">
        <w:rPr>
          <w:rFonts w:ascii="Times New Roman" w:hAnsi="Times New Roman"/>
          <w:i w:val="0"/>
          <w:sz w:val="24"/>
          <w:szCs w:val="24"/>
        </w:rPr>
        <w:t>е налице промяна на първоначалните условия, при които е обявена процедурата</w:t>
      </w:r>
    </w:p>
    <w:p w14:paraId="1EEEAC89" w14:textId="77777777" w:rsidR="0076127A" w:rsidRPr="002C045B" w:rsidRDefault="0076127A" w:rsidP="0076127A">
      <w:pPr>
        <w:spacing w:after="0"/>
        <w:ind w:firstLine="709"/>
        <w:jc w:val="both"/>
        <w:rPr>
          <w:rFonts w:ascii="Times New Roman" w:hAnsi="Times New Roman"/>
          <w:i w:val="0"/>
          <w:sz w:val="24"/>
          <w:szCs w:val="24"/>
        </w:rPr>
      </w:pPr>
      <w:r w:rsidRPr="002C045B">
        <w:rPr>
          <w:rFonts w:ascii="Times New Roman" w:hAnsi="Times New Roman"/>
          <w:i w:val="0"/>
          <w:sz w:val="24"/>
          <w:szCs w:val="24"/>
        </w:rPr>
        <w:t xml:space="preserve">Процедурата за избор на изпълнител </w:t>
      </w:r>
      <w:r w:rsidRPr="002C045B">
        <w:rPr>
          <w:rFonts w:ascii="Times New Roman" w:hAnsi="Times New Roman"/>
          <w:b/>
          <w:i w:val="0"/>
          <w:sz w:val="24"/>
          <w:szCs w:val="24"/>
          <w:u w:val="single"/>
        </w:rPr>
        <w:t>може</w:t>
      </w:r>
      <w:r w:rsidRPr="002C045B">
        <w:rPr>
          <w:rFonts w:ascii="Times New Roman" w:hAnsi="Times New Roman"/>
          <w:i w:val="0"/>
          <w:sz w:val="24"/>
          <w:szCs w:val="24"/>
        </w:rPr>
        <w:t xml:space="preserve"> да бъде прекратена, когато е постъпила само една оферта или само една оферта отговаря на предварително обявените от бенефициента условия.</w:t>
      </w:r>
    </w:p>
    <w:p w14:paraId="455DC5C8" w14:textId="77777777" w:rsidR="0076127A" w:rsidRDefault="0076127A" w:rsidP="0076127A">
      <w:pPr>
        <w:spacing w:after="0"/>
        <w:ind w:firstLine="709"/>
        <w:jc w:val="both"/>
        <w:rPr>
          <w:rFonts w:ascii="Times New Roman" w:hAnsi="Times New Roman"/>
          <w:i w:val="0"/>
          <w:sz w:val="24"/>
          <w:szCs w:val="24"/>
        </w:rPr>
      </w:pPr>
      <w:r w:rsidRPr="002C045B">
        <w:rPr>
          <w:rFonts w:ascii="Times New Roman" w:hAnsi="Times New Roman"/>
          <w:i w:val="0"/>
          <w:sz w:val="24"/>
          <w:szCs w:val="24"/>
        </w:rPr>
        <w:t xml:space="preserve">Бенефициентът е длъжен в тридневен срок от издаването на решението за прекратяване на процедурата да уведоми кандидатите и </w:t>
      </w:r>
      <w:r>
        <w:rPr>
          <w:rFonts w:ascii="Times New Roman" w:hAnsi="Times New Roman"/>
          <w:i w:val="0"/>
          <w:sz w:val="24"/>
          <w:szCs w:val="24"/>
        </w:rPr>
        <w:t xml:space="preserve">МТИТС </w:t>
      </w:r>
      <w:r w:rsidRPr="002C045B">
        <w:rPr>
          <w:rFonts w:ascii="Times New Roman" w:hAnsi="Times New Roman"/>
          <w:i w:val="0"/>
          <w:sz w:val="24"/>
          <w:szCs w:val="24"/>
        </w:rPr>
        <w:t xml:space="preserve"> за прекратяването на процедурата.</w:t>
      </w:r>
    </w:p>
    <w:p w14:paraId="39796478" w14:textId="77777777" w:rsidR="0076127A" w:rsidRPr="00E36583" w:rsidRDefault="0076127A" w:rsidP="0076127A">
      <w:pPr>
        <w:spacing w:after="0"/>
        <w:jc w:val="both"/>
        <w:rPr>
          <w:rFonts w:ascii="Times New Roman" w:hAnsi="Times New Roman"/>
          <w:i w:val="0"/>
          <w:sz w:val="24"/>
          <w:szCs w:val="24"/>
          <w:lang w:val="en-US"/>
        </w:rPr>
      </w:pPr>
    </w:p>
    <w:p w14:paraId="01102F22" w14:textId="77777777" w:rsidR="0076127A" w:rsidRPr="00E16E0E" w:rsidRDefault="00E16E0E" w:rsidP="00E16E0E">
      <w:pPr>
        <w:spacing w:after="0"/>
        <w:ind w:left="284"/>
        <w:jc w:val="both"/>
        <w:outlineLvl w:val="0"/>
        <w:rPr>
          <w:rFonts w:ascii="Times New Roman" w:hAnsi="Times New Roman"/>
          <w:b/>
          <w:bCs/>
          <w:i w:val="0"/>
          <w:sz w:val="24"/>
          <w:szCs w:val="24"/>
        </w:rPr>
      </w:pPr>
      <w:bookmarkStart w:id="1364" w:name="_Toc391556936"/>
      <w:bookmarkStart w:id="1365" w:name="_Toc392152474"/>
      <w:bookmarkStart w:id="1366" w:name="_Toc472583597"/>
      <w:bookmarkStart w:id="1367" w:name="_Toc491269368"/>
      <w:r>
        <w:rPr>
          <w:rFonts w:ascii="Times New Roman" w:hAnsi="Times New Roman"/>
          <w:b/>
          <w:i w:val="0"/>
          <w:sz w:val="24"/>
          <w:szCs w:val="24"/>
        </w:rPr>
        <w:t>3.5.</w:t>
      </w:r>
      <w:r w:rsidR="0076127A" w:rsidRPr="00E16E0E">
        <w:rPr>
          <w:rFonts w:ascii="Times New Roman" w:hAnsi="Times New Roman"/>
          <w:b/>
          <w:i w:val="0"/>
          <w:sz w:val="24"/>
          <w:szCs w:val="24"/>
          <w:lang w:val="en-US"/>
        </w:rPr>
        <w:t xml:space="preserve"> </w:t>
      </w:r>
      <w:r w:rsidR="0076127A" w:rsidRPr="00E16E0E">
        <w:rPr>
          <w:rFonts w:ascii="Times New Roman" w:hAnsi="Times New Roman"/>
          <w:b/>
          <w:i w:val="0"/>
          <w:sz w:val="24"/>
          <w:szCs w:val="24"/>
        </w:rPr>
        <w:t>ОСЪЩЕСТВЯВАНЕ НА ЗАДЪЛЖИТЕЛЕН ПОСЛЕДВАЩ КОНТРОЛ НА ИЗБОРА НА ИЗПЪЛНИТЕЛИ</w:t>
      </w:r>
      <w:bookmarkEnd w:id="1364"/>
      <w:bookmarkEnd w:id="1365"/>
      <w:bookmarkEnd w:id="1366"/>
      <w:bookmarkEnd w:id="1367"/>
    </w:p>
    <w:p w14:paraId="64ECCF2A" w14:textId="77777777" w:rsidR="0076127A" w:rsidRPr="00BA3F0B" w:rsidRDefault="0076127A" w:rsidP="0076127A">
      <w:pPr>
        <w:spacing w:after="0" w:line="240" w:lineRule="auto"/>
        <w:jc w:val="both"/>
        <w:rPr>
          <w:rFonts w:ascii="Times New Roman" w:hAnsi="Times New Roman"/>
          <w:i w:val="0"/>
          <w:sz w:val="24"/>
          <w:szCs w:val="24"/>
        </w:rPr>
      </w:pPr>
    </w:p>
    <w:p w14:paraId="6BD477B7" w14:textId="77777777" w:rsidR="0076127A" w:rsidRPr="00BB2AAC" w:rsidRDefault="0076127A" w:rsidP="0076127A">
      <w:pPr>
        <w:pStyle w:val="Heading2"/>
        <w:rPr>
          <w:rFonts w:ascii="Times New Roman" w:hAnsi="Times New Roman"/>
          <w:sz w:val="24"/>
          <w:szCs w:val="24"/>
        </w:rPr>
      </w:pPr>
      <w:bookmarkStart w:id="1368" w:name="_Toc419445099"/>
      <w:bookmarkStart w:id="1369" w:name="_Toc456860977"/>
      <w:bookmarkStart w:id="1370" w:name="_Toc472583591"/>
      <w:bookmarkStart w:id="1371" w:name="_Toc472592405"/>
      <w:bookmarkStart w:id="1372" w:name="_Toc472593969"/>
      <w:bookmarkStart w:id="1373" w:name="_Toc484069811"/>
      <w:bookmarkStart w:id="1374" w:name="_Toc491269364"/>
      <w:r w:rsidRPr="00BB2AAC">
        <w:rPr>
          <w:rFonts w:ascii="Times New Roman" w:hAnsi="Times New Roman"/>
          <w:sz w:val="24"/>
          <w:szCs w:val="24"/>
        </w:rPr>
        <w:t>Документация за процедура за избор на изпълнител с публична покана</w:t>
      </w:r>
      <w:bookmarkEnd w:id="1368"/>
      <w:bookmarkEnd w:id="1369"/>
      <w:bookmarkEnd w:id="1370"/>
      <w:bookmarkEnd w:id="1371"/>
      <w:bookmarkEnd w:id="1372"/>
      <w:bookmarkEnd w:id="1373"/>
      <w:bookmarkEnd w:id="1374"/>
    </w:p>
    <w:p w14:paraId="51019DA4" w14:textId="20859101" w:rsidR="008F227D" w:rsidRPr="00BB2AAC" w:rsidRDefault="0076127A" w:rsidP="0076127A">
      <w:pPr>
        <w:spacing w:before="100" w:beforeAutospacing="1" w:after="100" w:afterAutospacing="1"/>
        <w:ind w:firstLine="709"/>
        <w:jc w:val="both"/>
        <w:rPr>
          <w:rFonts w:ascii="Times New Roman" w:hAnsi="Times New Roman"/>
          <w:i w:val="0"/>
          <w:sz w:val="24"/>
          <w:szCs w:val="24"/>
        </w:rPr>
      </w:pPr>
      <w:r w:rsidRPr="00BB2AAC">
        <w:rPr>
          <w:rFonts w:ascii="Times New Roman" w:hAnsi="Times New Roman"/>
          <w:i w:val="0"/>
          <w:sz w:val="24"/>
          <w:szCs w:val="24"/>
        </w:rPr>
        <w:t>За осъществяване на п</w:t>
      </w:r>
      <w:r>
        <w:rPr>
          <w:rFonts w:ascii="Times New Roman" w:hAnsi="Times New Roman"/>
          <w:i w:val="0"/>
          <w:sz w:val="24"/>
          <w:szCs w:val="24"/>
          <w:lang w:val="en-US"/>
        </w:rPr>
        <w:t>oследващ</w:t>
      </w:r>
      <w:r w:rsidRPr="00BB2AAC">
        <w:rPr>
          <w:rFonts w:ascii="Times New Roman" w:hAnsi="Times New Roman"/>
          <w:i w:val="0"/>
          <w:sz w:val="24"/>
          <w:szCs w:val="24"/>
        </w:rPr>
        <w:t xml:space="preserve"> контрол от страна на </w:t>
      </w:r>
      <w:r>
        <w:rPr>
          <w:rFonts w:ascii="Times New Roman" w:hAnsi="Times New Roman"/>
          <w:i w:val="0"/>
          <w:sz w:val="24"/>
          <w:szCs w:val="24"/>
        </w:rPr>
        <w:t>МТИТС</w:t>
      </w:r>
      <w:r w:rsidRPr="00BB2AAC">
        <w:rPr>
          <w:rFonts w:ascii="Times New Roman" w:hAnsi="Times New Roman"/>
          <w:i w:val="0"/>
          <w:sz w:val="24"/>
          <w:szCs w:val="24"/>
        </w:rPr>
        <w:t xml:space="preserve"> на документация за откриване на процедурата е необходимо бенефициентите да </w:t>
      </w:r>
      <w:r w:rsidR="008F227D">
        <w:rPr>
          <w:rFonts w:ascii="Times New Roman" w:hAnsi="Times New Roman"/>
          <w:i w:val="0"/>
          <w:sz w:val="24"/>
          <w:szCs w:val="24"/>
        </w:rPr>
        <w:t>въведат необходимата информация и документи в модул „Процедури за избор на изпълнител и сключени договори“. За целта се попълват съответните данни в т. 1 Юридически/физически лица, т. 2 „Договори с изпълнители“ и т. 3 „Процедури за избор на изпълнител и сключени договори“. Едновременно с това бенефициентът уведомява</w:t>
      </w:r>
      <w:r w:rsidR="008F227D" w:rsidRPr="00C742A8">
        <w:rPr>
          <w:rFonts w:ascii="Times New Roman" w:hAnsi="Times New Roman"/>
          <w:bCs/>
          <w:i w:val="0"/>
          <w:sz w:val="24"/>
          <w:szCs w:val="24"/>
        </w:rPr>
        <w:t xml:space="preserve"> </w:t>
      </w:r>
      <w:r w:rsidR="008F227D">
        <w:rPr>
          <w:rFonts w:ascii="Times New Roman" w:hAnsi="Times New Roman"/>
          <w:bCs/>
          <w:i w:val="0"/>
          <w:sz w:val="24"/>
          <w:szCs w:val="24"/>
        </w:rPr>
        <w:t>МТИТС</w:t>
      </w:r>
      <w:r w:rsidR="008F227D" w:rsidRPr="00C742A8">
        <w:rPr>
          <w:rFonts w:ascii="Times New Roman" w:hAnsi="Times New Roman"/>
          <w:bCs/>
          <w:i w:val="0"/>
          <w:sz w:val="24"/>
          <w:szCs w:val="24"/>
        </w:rPr>
        <w:t xml:space="preserve"> </w:t>
      </w:r>
      <w:r w:rsidR="008F227D">
        <w:rPr>
          <w:rFonts w:ascii="Times New Roman" w:hAnsi="Times New Roman"/>
          <w:bCs/>
          <w:i w:val="0"/>
          <w:sz w:val="24"/>
          <w:szCs w:val="24"/>
        </w:rPr>
        <w:t>чрез раздел „Кореспонденция“ в ИСУН 2020 за въвеждането на информацията и документите</w:t>
      </w:r>
      <w:r w:rsidRPr="00BB2AAC">
        <w:rPr>
          <w:rFonts w:ascii="Times New Roman" w:hAnsi="Times New Roman"/>
          <w:i w:val="0"/>
          <w:sz w:val="24"/>
          <w:szCs w:val="24"/>
        </w:rPr>
        <w:t>:</w:t>
      </w:r>
    </w:p>
    <w:p w14:paraId="460987A7"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Pr>
          <w:rFonts w:ascii="Times New Roman" w:hAnsi="Times New Roman"/>
          <w:i w:val="0"/>
          <w:sz w:val="24"/>
          <w:szCs w:val="24"/>
        </w:rPr>
        <w:t>П</w:t>
      </w:r>
      <w:r w:rsidRPr="00BB2AAC">
        <w:rPr>
          <w:rFonts w:ascii="Times New Roman" w:hAnsi="Times New Roman"/>
          <w:i w:val="0"/>
          <w:sz w:val="24"/>
          <w:szCs w:val="24"/>
        </w:rPr>
        <w:t>ублична покана с изисквания към офертите;</w:t>
      </w:r>
    </w:p>
    <w:p w14:paraId="76A5DACC"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lastRenderedPageBreak/>
        <w:t xml:space="preserve">Техническа спецификация/техническо задание (ако е приложимо); </w:t>
      </w:r>
    </w:p>
    <w:p w14:paraId="53C7A8BD"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 xml:space="preserve">Избраният критерий с включени показатели и относителната им тежест; </w:t>
      </w:r>
    </w:p>
    <w:p w14:paraId="2DA13267"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 xml:space="preserve">Образец на оферта, включваща техническо и ценово предложение; </w:t>
      </w:r>
    </w:p>
    <w:p w14:paraId="1C1767CC"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 xml:space="preserve">Образец на Декларация на кандидата за липса на обстоятелствата по чл.12, ал.1, т.1 от ПМС </w:t>
      </w:r>
      <w:r w:rsidR="00B14CEF">
        <w:rPr>
          <w:rFonts w:ascii="Times New Roman" w:hAnsi="Times New Roman"/>
          <w:i w:val="0"/>
          <w:sz w:val="24"/>
          <w:szCs w:val="24"/>
        </w:rPr>
        <w:t xml:space="preserve">№ </w:t>
      </w:r>
      <w:r w:rsidRPr="00BB2AAC">
        <w:rPr>
          <w:rFonts w:ascii="Times New Roman" w:hAnsi="Times New Roman"/>
          <w:i w:val="0"/>
          <w:sz w:val="24"/>
          <w:szCs w:val="24"/>
        </w:rPr>
        <w:t>160/01.07.2016 г. във връзка с чл. 53, ал.2 от ЗУСЕСИФ</w:t>
      </w:r>
    </w:p>
    <w:p w14:paraId="48F5B06F" w14:textId="77777777" w:rsidR="0076127A" w:rsidRPr="00BB2AAC" w:rsidRDefault="00B14CEF" w:rsidP="0076127A">
      <w:pPr>
        <w:numPr>
          <w:ilvl w:val="0"/>
          <w:numId w:val="34"/>
        </w:numPr>
        <w:spacing w:before="120" w:after="120"/>
        <w:ind w:left="714" w:hanging="357"/>
        <w:jc w:val="both"/>
        <w:rPr>
          <w:rFonts w:ascii="Times New Roman" w:hAnsi="Times New Roman"/>
          <w:i w:val="0"/>
          <w:sz w:val="24"/>
          <w:szCs w:val="24"/>
        </w:rPr>
      </w:pPr>
      <w:r>
        <w:rPr>
          <w:rFonts w:ascii="Times New Roman" w:hAnsi="Times New Roman"/>
          <w:i w:val="0"/>
          <w:sz w:val="24"/>
          <w:szCs w:val="24"/>
        </w:rPr>
        <w:t xml:space="preserve">Договор </w:t>
      </w:r>
      <w:r w:rsidR="0076127A" w:rsidRPr="00BB2AAC">
        <w:rPr>
          <w:rFonts w:ascii="Times New Roman" w:hAnsi="Times New Roman"/>
          <w:i w:val="0"/>
          <w:sz w:val="24"/>
          <w:szCs w:val="24"/>
        </w:rPr>
        <w:t>за изпълнение;</w:t>
      </w:r>
    </w:p>
    <w:p w14:paraId="147E7C6D"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Изисквания към офертите;</w:t>
      </w:r>
    </w:p>
    <w:p w14:paraId="53781CDD"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Издадената Заповед за назначаване на оценители;</w:t>
      </w:r>
    </w:p>
    <w:p w14:paraId="41F83E20"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Декларации за безпристрастност и поверителност на оценителите;</w:t>
      </w:r>
    </w:p>
    <w:p w14:paraId="6B74246B"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Документ, удостоверяващ публикуването на Публичната покана на интернет страница на бенефициента при наличие на такава (ако е приложимо);</w:t>
      </w:r>
    </w:p>
    <w:p w14:paraId="61A6120F"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Копие на Публичната покана, публикувана в национални или регионални медии (ако е приложимо);</w:t>
      </w:r>
    </w:p>
    <w:p w14:paraId="3B0FA696"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Копие на изпратените Покани до избрани от бенефициента лица включително документи, удостоверяващи получаването им (ако е приложимо);</w:t>
      </w:r>
    </w:p>
    <w:p w14:paraId="627699DD" w14:textId="77777777" w:rsidR="0076127A" w:rsidRPr="00BB2AAC"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Допълнително изисканите от бенефициента и представени от кандидатите документи (ако има такива);</w:t>
      </w:r>
    </w:p>
    <w:p w14:paraId="7AF99729" w14:textId="77777777" w:rsidR="0076127A" w:rsidRPr="00782FEE" w:rsidRDefault="0076127A" w:rsidP="0076127A">
      <w:pPr>
        <w:numPr>
          <w:ilvl w:val="0"/>
          <w:numId w:val="34"/>
        </w:numPr>
        <w:spacing w:before="120" w:after="120"/>
        <w:ind w:left="714" w:hanging="357"/>
        <w:jc w:val="both"/>
        <w:rPr>
          <w:rFonts w:ascii="Times New Roman" w:hAnsi="Times New Roman"/>
          <w:i w:val="0"/>
          <w:sz w:val="24"/>
          <w:szCs w:val="24"/>
        </w:rPr>
      </w:pPr>
      <w:r w:rsidRPr="00BB2AAC">
        <w:rPr>
          <w:rFonts w:ascii="Times New Roman" w:hAnsi="Times New Roman"/>
          <w:i w:val="0"/>
          <w:sz w:val="24"/>
          <w:szCs w:val="24"/>
        </w:rPr>
        <w:t>Подписан прот</w:t>
      </w:r>
      <w:r w:rsidRPr="0019015A">
        <w:rPr>
          <w:rFonts w:ascii="Times New Roman" w:hAnsi="Times New Roman"/>
          <w:i w:val="0"/>
          <w:sz w:val="24"/>
          <w:szCs w:val="24"/>
        </w:rPr>
        <w:t>окол от работата на оценителите</w:t>
      </w:r>
      <w:r w:rsidRPr="00782FEE">
        <w:rPr>
          <w:rFonts w:ascii="Times New Roman" w:hAnsi="Times New Roman"/>
          <w:i w:val="0"/>
          <w:sz w:val="24"/>
          <w:szCs w:val="24"/>
        </w:rPr>
        <w:t>.</w:t>
      </w:r>
    </w:p>
    <w:p w14:paraId="542904F7" w14:textId="77777777" w:rsidR="0076127A" w:rsidRPr="00782FEE" w:rsidRDefault="0076127A" w:rsidP="0076127A">
      <w:pPr>
        <w:numPr>
          <w:ilvl w:val="0"/>
          <w:numId w:val="34"/>
        </w:numPr>
        <w:spacing w:before="120" w:after="120"/>
        <w:ind w:left="714" w:hanging="357"/>
        <w:jc w:val="both"/>
        <w:rPr>
          <w:rFonts w:ascii="Times New Roman" w:hAnsi="Times New Roman"/>
          <w:i w:val="0"/>
          <w:sz w:val="24"/>
          <w:szCs w:val="24"/>
        </w:rPr>
      </w:pPr>
      <w:r w:rsidRPr="00782FEE">
        <w:rPr>
          <w:rFonts w:ascii="Times New Roman" w:hAnsi="Times New Roman"/>
          <w:i w:val="0"/>
          <w:sz w:val="24"/>
          <w:szCs w:val="24"/>
        </w:rPr>
        <w:t xml:space="preserve">Документи, удостоверяващи уведомяването на всички кандидати за утвърждаване на Протокола от бенефициента; </w:t>
      </w:r>
    </w:p>
    <w:p w14:paraId="44B06859" w14:textId="77777777" w:rsidR="0076127A" w:rsidRPr="00782FEE" w:rsidRDefault="0076127A" w:rsidP="0076127A">
      <w:pPr>
        <w:numPr>
          <w:ilvl w:val="0"/>
          <w:numId w:val="34"/>
        </w:numPr>
        <w:spacing w:before="120" w:after="120"/>
        <w:ind w:left="714" w:hanging="357"/>
        <w:jc w:val="both"/>
        <w:rPr>
          <w:rFonts w:ascii="Times New Roman" w:hAnsi="Times New Roman"/>
          <w:i w:val="0"/>
          <w:sz w:val="24"/>
          <w:szCs w:val="24"/>
        </w:rPr>
      </w:pPr>
      <w:r>
        <w:rPr>
          <w:rFonts w:ascii="Times New Roman" w:hAnsi="Times New Roman"/>
          <w:i w:val="0"/>
          <w:sz w:val="24"/>
          <w:szCs w:val="24"/>
        </w:rPr>
        <w:t>Сключения</w:t>
      </w:r>
      <w:r w:rsidRPr="00782FEE">
        <w:rPr>
          <w:rFonts w:ascii="Times New Roman" w:hAnsi="Times New Roman"/>
          <w:i w:val="0"/>
          <w:sz w:val="24"/>
          <w:szCs w:val="24"/>
        </w:rPr>
        <w:t xml:space="preserve"> </w:t>
      </w:r>
      <w:r w:rsidR="00B14CEF">
        <w:rPr>
          <w:rFonts w:ascii="Times New Roman" w:hAnsi="Times New Roman"/>
          <w:i w:val="0"/>
          <w:sz w:val="24"/>
          <w:szCs w:val="24"/>
        </w:rPr>
        <w:t xml:space="preserve">договор </w:t>
      </w:r>
      <w:r w:rsidRPr="00782FEE">
        <w:rPr>
          <w:rFonts w:ascii="Times New Roman" w:hAnsi="Times New Roman"/>
          <w:i w:val="0"/>
          <w:sz w:val="24"/>
          <w:szCs w:val="24"/>
        </w:rPr>
        <w:t>с всички приложения, описани в него;</w:t>
      </w:r>
    </w:p>
    <w:p w14:paraId="3E9FF865" w14:textId="77777777" w:rsidR="0076127A" w:rsidRPr="00F70E23" w:rsidRDefault="0076127A" w:rsidP="0076127A">
      <w:pPr>
        <w:numPr>
          <w:ilvl w:val="0"/>
          <w:numId w:val="34"/>
        </w:numPr>
        <w:spacing w:before="120" w:after="0"/>
        <w:ind w:left="714" w:hanging="357"/>
        <w:jc w:val="both"/>
        <w:rPr>
          <w:rFonts w:ascii="Times New Roman" w:hAnsi="Times New Roman"/>
          <w:i w:val="0"/>
          <w:sz w:val="24"/>
          <w:szCs w:val="24"/>
        </w:rPr>
      </w:pPr>
      <w:r w:rsidRPr="00F70E23">
        <w:rPr>
          <w:rFonts w:ascii="Times New Roman" w:hAnsi="Times New Roman"/>
          <w:i w:val="0"/>
          <w:sz w:val="24"/>
          <w:szCs w:val="24"/>
        </w:rPr>
        <w:t xml:space="preserve">Документите по чл.12, ал.1, т.2 от ПМС </w:t>
      </w:r>
      <w:r w:rsidR="00B14CEF">
        <w:rPr>
          <w:rFonts w:ascii="Times New Roman" w:hAnsi="Times New Roman"/>
          <w:i w:val="0"/>
          <w:sz w:val="24"/>
          <w:szCs w:val="24"/>
        </w:rPr>
        <w:t xml:space="preserve">№ </w:t>
      </w:r>
      <w:r w:rsidRPr="00F70E23">
        <w:rPr>
          <w:rFonts w:ascii="Times New Roman" w:hAnsi="Times New Roman"/>
          <w:i w:val="0"/>
          <w:sz w:val="24"/>
          <w:szCs w:val="24"/>
        </w:rPr>
        <w:t>160/01.07.2016 г. във връзка с чл. 53, ал.2 от ЗУСЕСИФ.</w:t>
      </w:r>
    </w:p>
    <w:p w14:paraId="1A092145" w14:textId="77777777" w:rsidR="0076127A" w:rsidRPr="00B46ACE" w:rsidRDefault="0076127A" w:rsidP="0076127A">
      <w:pPr>
        <w:pStyle w:val="2Heading"/>
        <w:numPr>
          <w:ilvl w:val="0"/>
          <w:numId w:val="30"/>
        </w:numPr>
        <w:tabs>
          <w:tab w:val="left" w:pos="-14"/>
          <w:tab w:val="left" w:pos="1106"/>
        </w:tabs>
        <w:spacing w:before="100" w:beforeAutospacing="1" w:after="100" w:afterAutospacing="1"/>
        <w:jc w:val="both"/>
        <w:outlineLvl w:val="0"/>
        <w:rPr>
          <w:rFonts w:ascii="Times New Roman" w:hAnsi="Times New Roman"/>
          <w:szCs w:val="24"/>
        </w:rPr>
      </w:pPr>
      <w:bookmarkStart w:id="1375" w:name="_Toc491269415"/>
      <w:r w:rsidRPr="00B46ACE">
        <w:rPr>
          <w:rFonts w:ascii="Times New Roman" w:hAnsi="Times New Roman"/>
          <w:szCs w:val="24"/>
        </w:rPr>
        <w:t xml:space="preserve">ИЗБОР НА ИЗПЪЛНИТЕЛ </w:t>
      </w:r>
      <w:r w:rsidRPr="00B46ACE">
        <w:rPr>
          <w:rFonts w:ascii="Times New Roman" w:hAnsi="Times New Roman"/>
          <w:iCs/>
          <w:szCs w:val="24"/>
        </w:rPr>
        <w:t>НА БАЗА СЪБРАНИ поне 2 (ДВЕ) СЪПОСТАВИМИ ОФЕРТИ, КАТАЛОЗИ, РАЗПЕЧАТКИ ОТ ОФИЦИАЛНИ ИНТЕРНЕТ СТРАНИЦИ ИЛИ КОМБИНАЦИЯ ОТ ПОСОЧЕНИТЕ</w:t>
      </w:r>
      <w:bookmarkEnd w:id="1375"/>
    </w:p>
    <w:p w14:paraId="6B4E2117" w14:textId="3F18A1BD" w:rsidR="0076127A" w:rsidRPr="00EE6D7D" w:rsidRDefault="00EE6D7D" w:rsidP="00EE6D7D">
      <w:pPr>
        <w:spacing w:before="100" w:beforeAutospacing="1" w:after="100" w:afterAutospacing="1"/>
        <w:ind w:firstLine="709"/>
        <w:jc w:val="both"/>
        <w:rPr>
          <w:rFonts w:ascii="Verdana" w:hAnsi="Verdana"/>
          <w:i w:val="0"/>
        </w:rPr>
      </w:pPr>
      <w:r w:rsidRPr="00EE6D7D">
        <w:rPr>
          <w:rFonts w:ascii="Times New Roman" w:hAnsi="Times New Roman"/>
          <w:i w:val="0"/>
          <w:sz w:val="24"/>
          <w:szCs w:val="24"/>
        </w:rPr>
        <w:t xml:space="preserve">За разходи направени в периода </w:t>
      </w:r>
      <w:r w:rsidRPr="00EE6D7D">
        <w:rPr>
          <w:rFonts w:ascii="Times New Roman" w:hAnsi="Times New Roman"/>
          <w:b/>
          <w:i w:val="0"/>
          <w:sz w:val="24"/>
          <w:szCs w:val="24"/>
        </w:rPr>
        <w:t>след обявяване</w:t>
      </w:r>
      <w:r w:rsidRPr="00EE6D7D">
        <w:rPr>
          <w:rFonts w:ascii="Times New Roman" w:hAnsi="Times New Roman"/>
          <w:i w:val="0"/>
          <w:sz w:val="24"/>
          <w:szCs w:val="24"/>
        </w:rPr>
        <w:t xml:space="preserve"> на процедурата за кандидатстване за предоставяне на безвъзмездна финансова помощ</w:t>
      </w:r>
      <w:r w:rsidR="00F05E06">
        <w:rPr>
          <w:rFonts w:ascii="Times New Roman" w:hAnsi="Times New Roman"/>
          <w:i w:val="0"/>
          <w:sz w:val="24"/>
          <w:szCs w:val="24"/>
        </w:rPr>
        <w:t>,</w:t>
      </w:r>
      <w:r w:rsidRPr="00EE6D7D">
        <w:rPr>
          <w:rFonts w:ascii="Times New Roman" w:hAnsi="Times New Roman"/>
          <w:i w:val="0"/>
          <w:sz w:val="24"/>
          <w:szCs w:val="24"/>
        </w:rPr>
        <w:t xml:space="preserve"> в</w:t>
      </w:r>
      <w:r w:rsidR="0076127A" w:rsidRPr="004F36CD">
        <w:rPr>
          <w:rFonts w:ascii="Verdana" w:hAnsi="Verdana"/>
          <w:i w:val="0"/>
        </w:rPr>
        <w:t xml:space="preserve"> </w:t>
      </w:r>
      <w:r w:rsidR="0076127A" w:rsidRPr="0076127A">
        <w:rPr>
          <w:rFonts w:ascii="Times New Roman" w:hAnsi="Times New Roman"/>
          <w:i w:val="0"/>
          <w:sz w:val="24"/>
          <w:szCs w:val="24"/>
        </w:rPr>
        <w:t xml:space="preserve">случаитe в които провеждането на процедура за избор на изпълнител чрез „Публична покана“ не е задължително, бенефициентите следва към първичните платежни документи да приложат поне 2 (две) съпоставими оферти, каталози, разпечатки от официални интернет страници на производители/доставчици или комбинация от посочените, съдържащи цена, характеристика/функционалност/описание, които </w:t>
      </w:r>
      <w:r w:rsidR="0076127A" w:rsidRPr="0076127A">
        <w:rPr>
          <w:rFonts w:ascii="Times New Roman" w:hAnsi="Times New Roman"/>
          <w:i w:val="0"/>
          <w:sz w:val="24"/>
          <w:szCs w:val="24"/>
        </w:rPr>
        <w:lastRenderedPageBreak/>
        <w:t xml:space="preserve">не противоречат на заложените в </w:t>
      </w:r>
      <w:r w:rsidR="00463FDD">
        <w:rPr>
          <w:rFonts w:ascii="Times New Roman" w:hAnsi="Times New Roman"/>
          <w:i w:val="0"/>
          <w:sz w:val="24"/>
          <w:szCs w:val="24"/>
        </w:rPr>
        <w:t>ДБФП</w:t>
      </w:r>
      <w:r w:rsidR="0076127A" w:rsidRPr="0076127A">
        <w:rPr>
          <w:rFonts w:ascii="Times New Roman" w:hAnsi="Times New Roman"/>
          <w:i w:val="0"/>
          <w:sz w:val="24"/>
          <w:szCs w:val="24"/>
        </w:rPr>
        <w:t>.</w:t>
      </w:r>
      <w:r w:rsidR="0076127A">
        <w:rPr>
          <w:rFonts w:ascii="Times New Roman" w:hAnsi="Times New Roman"/>
          <w:i w:val="0"/>
          <w:sz w:val="24"/>
          <w:szCs w:val="24"/>
        </w:rPr>
        <w:t xml:space="preserve"> Бенефициентите</w:t>
      </w:r>
      <w:r w:rsidR="0076127A" w:rsidRPr="0076127A">
        <w:rPr>
          <w:rFonts w:ascii="Times New Roman" w:hAnsi="Times New Roman"/>
          <w:i w:val="0"/>
          <w:sz w:val="24"/>
          <w:szCs w:val="24"/>
        </w:rPr>
        <w:t xml:space="preserve"> прилагат и обосновка в свободен текст за направения избор на база на събраните оферти, каталози, разпечатки от официални интернет страници.</w:t>
      </w:r>
    </w:p>
    <w:p w14:paraId="2F586512" w14:textId="77777777" w:rsidR="0076127A" w:rsidRPr="0076127A" w:rsidRDefault="0076127A" w:rsidP="0076127A">
      <w:pPr>
        <w:spacing w:before="100" w:beforeAutospacing="1" w:after="100" w:afterAutospacing="1"/>
        <w:ind w:firstLine="709"/>
        <w:jc w:val="both"/>
        <w:rPr>
          <w:rFonts w:ascii="Times New Roman" w:hAnsi="Times New Roman"/>
          <w:i w:val="0"/>
          <w:sz w:val="24"/>
          <w:szCs w:val="24"/>
        </w:rPr>
      </w:pPr>
      <w:r w:rsidRPr="0076127A">
        <w:rPr>
          <w:rFonts w:ascii="Times New Roman" w:hAnsi="Times New Roman"/>
          <w:i w:val="0"/>
          <w:sz w:val="24"/>
          <w:szCs w:val="24"/>
        </w:rPr>
        <w:t>Бенефициентът представя на МТИТС чрез раздел „Кореспонденция“ в системата ИСУН 2020 за проверка:</w:t>
      </w:r>
    </w:p>
    <w:p w14:paraId="6D2A24CD" w14:textId="77777777" w:rsidR="0076127A" w:rsidRPr="0076127A" w:rsidRDefault="0076127A" w:rsidP="0076127A">
      <w:pPr>
        <w:numPr>
          <w:ilvl w:val="0"/>
          <w:numId w:val="32"/>
        </w:numPr>
        <w:spacing w:after="0"/>
        <w:contextualSpacing/>
        <w:jc w:val="both"/>
        <w:rPr>
          <w:rFonts w:ascii="Times New Roman" w:hAnsi="Times New Roman"/>
          <w:i w:val="0"/>
          <w:sz w:val="24"/>
          <w:szCs w:val="24"/>
        </w:rPr>
      </w:pPr>
      <w:r w:rsidRPr="0076127A">
        <w:rPr>
          <w:rFonts w:ascii="Times New Roman" w:hAnsi="Times New Roman"/>
          <w:i w:val="0"/>
          <w:sz w:val="24"/>
          <w:szCs w:val="24"/>
        </w:rPr>
        <w:t>Копия на събраните поне 2 оферти, каталози, разпечатки от официални интернет страници на производители/доставчици;</w:t>
      </w:r>
    </w:p>
    <w:p w14:paraId="04D2AE55" w14:textId="77777777" w:rsidR="0076127A" w:rsidRPr="0076127A" w:rsidRDefault="0076127A" w:rsidP="0076127A">
      <w:pPr>
        <w:numPr>
          <w:ilvl w:val="0"/>
          <w:numId w:val="32"/>
        </w:numPr>
        <w:spacing w:after="0"/>
        <w:contextualSpacing/>
        <w:jc w:val="both"/>
        <w:rPr>
          <w:rFonts w:ascii="Times New Roman" w:hAnsi="Times New Roman"/>
          <w:i w:val="0"/>
          <w:sz w:val="24"/>
          <w:szCs w:val="24"/>
        </w:rPr>
      </w:pPr>
      <w:r w:rsidRPr="0076127A">
        <w:rPr>
          <w:rFonts w:ascii="Times New Roman" w:hAnsi="Times New Roman"/>
          <w:i w:val="0"/>
          <w:sz w:val="24"/>
          <w:szCs w:val="24"/>
        </w:rPr>
        <w:t>Копие на обосновката в свободен текст за направения избор;</w:t>
      </w:r>
    </w:p>
    <w:p w14:paraId="2176AF0C" w14:textId="77777777" w:rsidR="0076127A" w:rsidRPr="0076127A" w:rsidRDefault="0076127A" w:rsidP="0076127A">
      <w:pPr>
        <w:numPr>
          <w:ilvl w:val="0"/>
          <w:numId w:val="32"/>
        </w:numPr>
        <w:spacing w:before="100" w:beforeAutospacing="1" w:after="100" w:afterAutospacing="1"/>
        <w:contextualSpacing/>
        <w:jc w:val="both"/>
        <w:rPr>
          <w:rFonts w:ascii="Times New Roman" w:hAnsi="Times New Roman"/>
          <w:i w:val="0"/>
          <w:sz w:val="24"/>
          <w:szCs w:val="24"/>
        </w:rPr>
      </w:pPr>
      <w:r w:rsidRPr="0076127A">
        <w:rPr>
          <w:rFonts w:ascii="Times New Roman" w:hAnsi="Times New Roman"/>
          <w:i w:val="0"/>
          <w:sz w:val="24"/>
          <w:szCs w:val="24"/>
        </w:rPr>
        <w:t xml:space="preserve">Сключен </w:t>
      </w:r>
      <w:r w:rsidR="00B14CEF">
        <w:rPr>
          <w:rFonts w:ascii="Times New Roman" w:hAnsi="Times New Roman"/>
          <w:i w:val="0"/>
          <w:sz w:val="24"/>
          <w:szCs w:val="24"/>
        </w:rPr>
        <w:t>договор</w:t>
      </w:r>
      <w:r w:rsidRPr="0076127A">
        <w:rPr>
          <w:rFonts w:ascii="Times New Roman" w:hAnsi="Times New Roman"/>
          <w:i w:val="0"/>
          <w:sz w:val="24"/>
          <w:szCs w:val="24"/>
        </w:rPr>
        <w:t xml:space="preserve"> (ако е приложимо - бенефициентът може да сключи </w:t>
      </w:r>
      <w:r w:rsidR="00B14CEF">
        <w:rPr>
          <w:rFonts w:ascii="Times New Roman" w:hAnsi="Times New Roman"/>
          <w:i w:val="0"/>
          <w:sz w:val="24"/>
          <w:szCs w:val="24"/>
        </w:rPr>
        <w:t>договор</w:t>
      </w:r>
      <w:r w:rsidRPr="0076127A">
        <w:rPr>
          <w:rFonts w:ascii="Times New Roman" w:hAnsi="Times New Roman"/>
          <w:i w:val="0"/>
          <w:sz w:val="24"/>
          <w:szCs w:val="24"/>
        </w:rPr>
        <w:t xml:space="preserve"> с избрания/ните изпълнител/и, но не е задължително).</w:t>
      </w:r>
    </w:p>
    <w:p w14:paraId="612633BA" w14:textId="77777777" w:rsidR="0076127A" w:rsidRDefault="0076127A" w:rsidP="0076127A">
      <w:pPr>
        <w:spacing w:before="100" w:beforeAutospacing="1" w:after="100" w:afterAutospacing="1"/>
        <w:ind w:firstLine="709"/>
        <w:jc w:val="both"/>
        <w:rPr>
          <w:rFonts w:ascii="Times New Roman" w:hAnsi="Times New Roman"/>
          <w:i w:val="0"/>
          <w:sz w:val="24"/>
          <w:szCs w:val="24"/>
        </w:rPr>
      </w:pPr>
      <w:r w:rsidRPr="0076127A">
        <w:rPr>
          <w:rFonts w:ascii="Times New Roman" w:hAnsi="Times New Roman"/>
          <w:i w:val="0"/>
          <w:sz w:val="24"/>
          <w:szCs w:val="24"/>
        </w:rPr>
        <w:t xml:space="preserve">В случаите в които има сключен </w:t>
      </w:r>
      <w:r w:rsidR="00B14CEF">
        <w:rPr>
          <w:rFonts w:ascii="Times New Roman" w:hAnsi="Times New Roman"/>
          <w:i w:val="0"/>
          <w:sz w:val="24"/>
          <w:szCs w:val="24"/>
        </w:rPr>
        <w:t>договор</w:t>
      </w:r>
      <w:r w:rsidRPr="0076127A">
        <w:rPr>
          <w:rFonts w:ascii="Times New Roman" w:hAnsi="Times New Roman"/>
          <w:i w:val="0"/>
          <w:sz w:val="24"/>
          <w:szCs w:val="24"/>
        </w:rPr>
        <w:t>, предметът на същия трябва да съответства на избраната оферта, каталог, разпечатка от официална интернет страница.</w:t>
      </w:r>
    </w:p>
    <w:p w14:paraId="119B54A5" w14:textId="77777777" w:rsidR="00B14CEF" w:rsidRDefault="00B14CEF" w:rsidP="0076127A">
      <w:pPr>
        <w:spacing w:before="100" w:beforeAutospacing="1" w:after="100" w:afterAutospacing="1"/>
        <w:ind w:firstLine="709"/>
        <w:jc w:val="both"/>
        <w:rPr>
          <w:rFonts w:ascii="Times New Roman" w:hAnsi="Times New Roman"/>
          <w:i w:val="0"/>
          <w:sz w:val="24"/>
          <w:szCs w:val="24"/>
        </w:rPr>
      </w:pPr>
    </w:p>
    <w:p w14:paraId="0F0AEAE7" w14:textId="77777777" w:rsidR="00E16E0E" w:rsidRPr="00BF0387" w:rsidRDefault="00CD4FB4" w:rsidP="00E16E0E">
      <w:pPr>
        <w:pBdr>
          <w:top w:val="single" w:sz="4" w:space="0" w:color="C0504D"/>
          <w:left w:val="single" w:sz="48" w:space="2" w:color="C0504D"/>
          <w:bottom w:val="single" w:sz="4" w:space="0" w:color="C0504D"/>
          <w:right w:val="single" w:sz="4" w:space="4" w:color="C0504D"/>
        </w:pBdr>
        <w:tabs>
          <w:tab w:val="left" w:pos="700"/>
          <w:tab w:val="left" w:pos="1106"/>
        </w:tabs>
        <w:spacing w:before="360" w:beforeAutospacing="1" w:after="360" w:afterAutospacing="1" w:line="268" w:lineRule="auto"/>
        <w:contextualSpacing/>
        <w:jc w:val="both"/>
        <w:outlineLvl w:val="0"/>
        <w:rPr>
          <w:rFonts w:ascii="Times New Roman" w:hAnsi="Times New Roman"/>
          <w:b/>
          <w:bCs/>
          <w:i w:val="0"/>
          <w:iCs w:val="0"/>
          <w:caps/>
          <w:sz w:val="24"/>
          <w:szCs w:val="24"/>
        </w:rPr>
      </w:pPr>
      <w:r>
        <w:rPr>
          <w:rFonts w:ascii="Times New Roman" w:hAnsi="Times New Roman"/>
          <w:b/>
          <w:bCs/>
          <w:i w:val="0"/>
          <w:iCs w:val="0"/>
          <w:caps/>
          <w:sz w:val="24"/>
          <w:szCs w:val="24"/>
        </w:rPr>
        <w:t>ГлАВА</w:t>
      </w:r>
      <w:r>
        <w:rPr>
          <w:rFonts w:ascii="Times New Roman" w:hAnsi="Times New Roman"/>
          <w:b/>
          <w:bCs/>
          <w:i w:val="0"/>
          <w:iCs w:val="0"/>
          <w:caps/>
          <w:sz w:val="24"/>
          <w:szCs w:val="24"/>
          <w:lang w:val="en-US"/>
        </w:rPr>
        <w:t xml:space="preserve"> IV</w:t>
      </w:r>
      <w:r w:rsidR="00E16E0E" w:rsidRPr="00BF0387">
        <w:rPr>
          <w:rFonts w:ascii="Times New Roman" w:hAnsi="Times New Roman"/>
          <w:b/>
          <w:bCs/>
          <w:i w:val="0"/>
          <w:iCs w:val="0"/>
          <w:caps/>
          <w:sz w:val="24"/>
          <w:szCs w:val="24"/>
        </w:rPr>
        <w:t>. ИНФОРМАЦИЯ И КОМУНИКАЦИЯ</w:t>
      </w:r>
    </w:p>
    <w:p w14:paraId="30E252CC" w14:textId="77777777" w:rsidR="00B46ACE" w:rsidRDefault="00B46ACE" w:rsidP="00E16E0E">
      <w:pPr>
        <w:spacing w:beforeAutospacing="1" w:afterAutospacing="1"/>
        <w:ind w:firstLine="709"/>
        <w:jc w:val="both"/>
        <w:rPr>
          <w:rFonts w:ascii="Times New Roman" w:hAnsi="Times New Roman"/>
          <w:i w:val="0"/>
          <w:sz w:val="24"/>
          <w:szCs w:val="24"/>
          <w:lang w:eastAsia="en-US"/>
        </w:rPr>
      </w:pPr>
    </w:p>
    <w:p w14:paraId="758F1C65" w14:textId="77777777" w:rsidR="00E16E0E" w:rsidRPr="00BF0387" w:rsidRDefault="00E16E0E" w:rsidP="00E16E0E">
      <w:pPr>
        <w:spacing w:beforeAutospacing="1" w:afterAutospacing="1"/>
        <w:ind w:firstLine="709"/>
        <w:jc w:val="both"/>
        <w:rPr>
          <w:rFonts w:ascii="Times New Roman" w:hAnsi="Times New Roman"/>
          <w:i w:val="0"/>
          <w:sz w:val="24"/>
          <w:szCs w:val="24"/>
        </w:rPr>
      </w:pPr>
      <w:r w:rsidRPr="00BF0387">
        <w:rPr>
          <w:rFonts w:ascii="Times New Roman" w:hAnsi="Times New Roman"/>
          <w:i w:val="0"/>
          <w:sz w:val="24"/>
          <w:szCs w:val="24"/>
          <w:lang w:eastAsia="en-US"/>
        </w:rPr>
        <w:t>Информирането</w:t>
      </w:r>
      <w:r w:rsidRPr="00BF0387">
        <w:rPr>
          <w:rFonts w:ascii="Times New Roman" w:hAnsi="Times New Roman"/>
          <w:i w:val="0"/>
          <w:sz w:val="24"/>
          <w:szCs w:val="24"/>
        </w:rPr>
        <w:t xml:space="preserve"> на широката общественост за съфинансирането, предоставяно от Европейския съюз по Оперативна програма „Иновации и конкурентоспособност” 2014-2020 (ОПИК), е отговорност на всеки бенефициент, който е подписал </w:t>
      </w:r>
      <w:r w:rsidR="00463FDD">
        <w:rPr>
          <w:rFonts w:ascii="Times New Roman" w:hAnsi="Times New Roman"/>
          <w:i w:val="0"/>
          <w:sz w:val="24"/>
          <w:szCs w:val="24"/>
        </w:rPr>
        <w:t>ДБФП</w:t>
      </w:r>
      <w:r w:rsidRPr="00BF0387">
        <w:rPr>
          <w:rFonts w:ascii="Times New Roman" w:hAnsi="Times New Roman"/>
          <w:i w:val="0"/>
          <w:sz w:val="24"/>
          <w:szCs w:val="24"/>
        </w:rPr>
        <w:t>.</w:t>
      </w:r>
    </w:p>
    <w:p w14:paraId="0E41490D" w14:textId="77777777" w:rsidR="00E16E0E" w:rsidRDefault="00E16E0E" w:rsidP="00B46ACE">
      <w:pPr>
        <w:spacing w:before="200" w:after="100" w:line="240" w:lineRule="auto"/>
        <w:ind w:left="144" w:firstLine="553"/>
        <w:contextualSpacing/>
        <w:outlineLvl w:val="2"/>
        <w:rPr>
          <w:rFonts w:ascii="Times New Roman" w:hAnsi="Times New Roman"/>
          <w:b/>
          <w:bCs/>
          <w:i w:val="0"/>
          <w:sz w:val="24"/>
          <w:szCs w:val="24"/>
        </w:rPr>
      </w:pPr>
      <w:r w:rsidRPr="00BF0387">
        <w:rPr>
          <w:rFonts w:ascii="Times New Roman" w:hAnsi="Times New Roman"/>
          <w:b/>
          <w:bCs/>
          <w:i w:val="0"/>
          <w:sz w:val="24"/>
          <w:szCs w:val="24"/>
        </w:rPr>
        <w:t>Основните цели на дейностите по информация и комуникация са:</w:t>
      </w:r>
    </w:p>
    <w:p w14:paraId="799C4306" w14:textId="77777777" w:rsidR="00CD4FB4" w:rsidRPr="00BF0387" w:rsidRDefault="00CD4FB4" w:rsidP="00B46ACE">
      <w:pPr>
        <w:spacing w:before="200" w:after="100" w:line="240" w:lineRule="auto"/>
        <w:ind w:left="144"/>
        <w:contextualSpacing/>
        <w:outlineLvl w:val="2"/>
        <w:rPr>
          <w:rFonts w:ascii="Times New Roman" w:hAnsi="Times New Roman"/>
          <w:b/>
          <w:bCs/>
          <w:i w:val="0"/>
          <w:sz w:val="24"/>
          <w:szCs w:val="24"/>
        </w:rPr>
      </w:pPr>
    </w:p>
    <w:p w14:paraId="7AC42C12" w14:textId="77777777" w:rsidR="00E16E0E" w:rsidRPr="00BF0387" w:rsidRDefault="00E16E0E" w:rsidP="00E16E0E">
      <w:pPr>
        <w:numPr>
          <w:ilvl w:val="0"/>
          <w:numId w:val="11"/>
        </w:numPr>
        <w:tabs>
          <w:tab w:val="left" w:pos="700"/>
        </w:tabs>
        <w:spacing w:before="120"/>
        <w:ind w:left="697" w:hanging="357"/>
        <w:jc w:val="both"/>
        <w:rPr>
          <w:rFonts w:ascii="Times New Roman" w:hAnsi="Times New Roman"/>
          <w:i w:val="0"/>
          <w:sz w:val="24"/>
          <w:szCs w:val="24"/>
        </w:rPr>
      </w:pPr>
      <w:r w:rsidRPr="00BF0387">
        <w:rPr>
          <w:rFonts w:ascii="Times New Roman" w:hAnsi="Times New Roman"/>
          <w:i w:val="0"/>
          <w:sz w:val="24"/>
          <w:szCs w:val="24"/>
        </w:rPr>
        <w:t>да повишат обществената осведоменост и прозрачността по отношение на съфинансирането на проекта по ОПИК;</w:t>
      </w:r>
    </w:p>
    <w:p w14:paraId="52DBA826" w14:textId="77777777" w:rsidR="00E16E0E" w:rsidRPr="00BF0387" w:rsidRDefault="00E16E0E" w:rsidP="00E16E0E">
      <w:pPr>
        <w:numPr>
          <w:ilvl w:val="0"/>
          <w:numId w:val="11"/>
        </w:numPr>
        <w:tabs>
          <w:tab w:val="left" w:pos="700"/>
        </w:tabs>
        <w:spacing w:before="120"/>
        <w:ind w:left="697" w:hanging="357"/>
        <w:jc w:val="both"/>
        <w:rPr>
          <w:rFonts w:ascii="Times New Roman" w:hAnsi="Times New Roman"/>
          <w:i w:val="0"/>
          <w:sz w:val="24"/>
          <w:szCs w:val="24"/>
        </w:rPr>
      </w:pPr>
      <w:r w:rsidRPr="00BF0387">
        <w:rPr>
          <w:rFonts w:ascii="Times New Roman" w:hAnsi="Times New Roman"/>
          <w:i w:val="0"/>
          <w:sz w:val="24"/>
          <w:szCs w:val="24"/>
        </w:rPr>
        <w:t>да информират широката общественост за ролята, която играе Европейският съюз съвместно с държавите-членки при отпускането на помощта и за резултатите от нея;</w:t>
      </w:r>
    </w:p>
    <w:p w14:paraId="4FCE8C26" w14:textId="77777777" w:rsidR="00E16E0E" w:rsidRPr="00BF0387" w:rsidRDefault="00E16E0E" w:rsidP="00E16E0E">
      <w:pPr>
        <w:numPr>
          <w:ilvl w:val="0"/>
          <w:numId w:val="11"/>
        </w:numPr>
        <w:tabs>
          <w:tab w:val="left" w:pos="700"/>
        </w:tabs>
        <w:spacing w:before="120"/>
        <w:ind w:left="697" w:hanging="357"/>
        <w:jc w:val="both"/>
        <w:rPr>
          <w:rFonts w:ascii="Times New Roman" w:hAnsi="Times New Roman"/>
          <w:i w:val="0"/>
          <w:sz w:val="24"/>
          <w:szCs w:val="24"/>
        </w:rPr>
      </w:pPr>
      <w:r w:rsidRPr="00BF0387">
        <w:rPr>
          <w:rFonts w:ascii="Times New Roman" w:hAnsi="Times New Roman"/>
          <w:i w:val="0"/>
          <w:sz w:val="24"/>
          <w:szCs w:val="24"/>
        </w:rPr>
        <w:t>да гарантират прозрачността в процеса на усвояване на европейските фондове и изпълнението на финансираните проекти;</w:t>
      </w:r>
    </w:p>
    <w:p w14:paraId="41E37F8C" w14:textId="77777777" w:rsidR="00E16E0E" w:rsidRPr="00BF0387" w:rsidRDefault="00E16E0E" w:rsidP="00E16E0E">
      <w:pPr>
        <w:numPr>
          <w:ilvl w:val="0"/>
          <w:numId w:val="11"/>
        </w:numPr>
        <w:tabs>
          <w:tab w:val="left" w:pos="700"/>
        </w:tabs>
        <w:spacing w:before="120"/>
        <w:ind w:left="697" w:hanging="357"/>
        <w:jc w:val="both"/>
        <w:rPr>
          <w:rFonts w:ascii="Times New Roman" w:hAnsi="Times New Roman"/>
          <w:i w:val="0"/>
          <w:sz w:val="24"/>
          <w:szCs w:val="24"/>
        </w:rPr>
      </w:pPr>
      <w:r w:rsidRPr="00BF0387">
        <w:rPr>
          <w:rFonts w:ascii="Times New Roman" w:hAnsi="Times New Roman"/>
          <w:i w:val="0"/>
          <w:sz w:val="24"/>
          <w:szCs w:val="24"/>
        </w:rPr>
        <w:t xml:space="preserve">да информират за източника на европейско съфинансиране – в случая това е </w:t>
      </w:r>
      <w:r w:rsidRPr="00BF0387">
        <w:rPr>
          <w:rFonts w:ascii="Times New Roman" w:hAnsi="Times New Roman"/>
          <w:b/>
          <w:bCs/>
          <w:i w:val="0"/>
          <w:sz w:val="24"/>
          <w:szCs w:val="24"/>
        </w:rPr>
        <w:t>Европейския фонд за регионално развитие.</w:t>
      </w:r>
    </w:p>
    <w:p w14:paraId="4FA0ED5C" w14:textId="77777777" w:rsidR="00E16E0E" w:rsidRPr="00BF0387" w:rsidRDefault="00E16E0E" w:rsidP="00E16E0E">
      <w:pPr>
        <w:spacing w:beforeAutospacing="1" w:afterAutospacing="1"/>
        <w:ind w:firstLine="709"/>
        <w:jc w:val="both"/>
        <w:rPr>
          <w:rFonts w:ascii="Times New Roman" w:hAnsi="Times New Roman"/>
          <w:b/>
          <w:bCs/>
          <w:i w:val="0"/>
          <w:sz w:val="24"/>
          <w:szCs w:val="24"/>
        </w:rPr>
      </w:pPr>
      <w:r w:rsidRPr="00BF0387">
        <w:rPr>
          <w:rFonts w:ascii="Times New Roman" w:hAnsi="Times New Roman"/>
          <w:i w:val="0"/>
          <w:sz w:val="24"/>
          <w:szCs w:val="24"/>
          <w:lang w:eastAsia="en-US"/>
        </w:rPr>
        <w:t>Задълженията на бенефициентите по отношение на изискванията за информация и</w:t>
      </w:r>
      <w:r w:rsidRPr="00BF0387">
        <w:rPr>
          <w:rFonts w:ascii="Times New Roman" w:hAnsi="Times New Roman"/>
          <w:i w:val="0"/>
          <w:sz w:val="24"/>
          <w:szCs w:val="24"/>
        </w:rPr>
        <w:t xml:space="preserve"> комуникация са подробно разписани в </w:t>
      </w:r>
      <w:r w:rsidRPr="00BF0387">
        <w:rPr>
          <w:rFonts w:ascii="Times New Roman" w:hAnsi="Times New Roman"/>
          <w:b/>
          <w:bCs/>
          <w:i w:val="0"/>
          <w:sz w:val="24"/>
          <w:szCs w:val="24"/>
        </w:rPr>
        <w:t xml:space="preserve">Приложение </w:t>
      </w:r>
      <w:r w:rsidRPr="00BF0387">
        <w:rPr>
          <w:rFonts w:ascii="Times New Roman" w:hAnsi="Times New Roman"/>
          <w:b/>
          <w:bCs/>
          <w:i w:val="0"/>
          <w:sz w:val="24"/>
          <w:szCs w:val="24"/>
          <w:lang w:val="en-GB"/>
        </w:rPr>
        <w:t>XII</w:t>
      </w:r>
      <w:r w:rsidRPr="00BF0387">
        <w:rPr>
          <w:rFonts w:ascii="Times New Roman" w:hAnsi="Times New Roman"/>
          <w:b/>
          <w:bCs/>
          <w:i w:val="0"/>
          <w:sz w:val="24"/>
          <w:szCs w:val="24"/>
        </w:rPr>
        <w:t xml:space="preserve"> „ИНФОРМАЦИЯ И </w:t>
      </w:r>
      <w:r w:rsidRPr="00BF0387">
        <w:rPr>
          <w:rFonts w:ascii="Times New Roman" w:hAnsi="Times New Roman"/>
          <w:b/>
          <w:bCs/>
          <w:i w:val="0"/>
          <w:sz w:val="24"/>
          <w:szCs w:val="24"/>
        </w:rPr>
        <w:lastRenderedPageBreak/>
        <w:t>КОМУНИКАЦИЯ ОТНОСНО ПОДКРЕПАТА ОТ ФОНДОВЕТЕ”</w:t>
      </w:r>
      <w:r w:rsidRPr="00BF0387">
        <w:rPr>
          <w:rFonts w:ascii="Times New Roman" w:hAnsi="Times New Roman"/>
          <w:i w:val="0"/>
          <w:sz w:val="24"/>
          <w:szCs w:val="24"/>
        </w:rPr>
        <w:t xml:space="preserve"> </w:t>
      </w:r>
      <w:r w:rsidRPr="00BF0387">
        <w:rPr>
          <w:rFonts w:ascii="Times New Roman" w:hAnsi="Times New Roman"/>
          <w:b/>
          <w:bCs/>
          <w:i w:val="0"/>
          <w:sz w:val="24"/>
          <w:szCs w:val="24"/>
        </w:rPr>
        <w:t>от Регламент (ЕС) № 1303/2013 на Европейския парламент и на Съвета.</w:t>
      </w:r>
    </w:p>
    <w:p w14:paraId="6BBEB18B" w14:textId="77777777" w:rsidR="00E16E0E" w:rsidRPr="00BF0387" w:rsidRDefault="00E16E0E" w:rsidP="00E16E0E">
      <w:pPr>
        <w:spacing w:beforeAutospacing="1" w:afterAutospacing="1"/>
        <w:ind w:firstLine="709"/>
        <w:jc w:val="both"/>
        <w:rPr>
          <w:rFonts w:ascii="Times New Roman" w:hAnsi="Times New Roman"/>
          <w:i w:val="0"/>
          <w:sz w:val="24"/>
          <w:szCs w:val="24"/>
        </w:rPr>
      </w:pPr>
      <w:r w:rsidRPr="00BF0387">
        <w:rPr>
          <w:rFonts w:ascii="Times New Roman" w:hAnsi="Times New Roman"/>
          <w:i w:val="0"/>
          <w:sz w:val="24"/>
          <w:szCs w:val="24"/>
        </w:rPr>
        <w:t xml:space="preserve">В изработената по проекта табела/ плакат трябва да се посочва, че проектът е получил финансиране от Европейския фонд за регионално развитие чрез Оперативна програма "Иновации и конкурентоспособност" 2014-2020 и да съдържа номера и наименованието на проекта </w:t>
      </w:r>
      <w:r w:rsidRPr="00BF0387">
        <w:rPr>
          <w:rFonts w:ascii="Times New Roman" w:hAnsi="Times New Roman"/>
          <w:b/>
          <w:bCs/>
          <w:i w:val="0"/>
          <w:sz w:val="24"/>
          <w:szCs w:val="24"/>
        </w:rPr>
        <w:t>на английски и български език</w:t>
      </w:r>
      <w:r w:rsidRPr="00BF0387">
        <w:rPr>
          <w:rFonts w:ascii="Times New Roman" w:hAnsi="Times New Roman"/>
          <w:i w:val="0"/>
          <w:sz w:val="24"/>
          <w:szCs w:val="24"/>
        </w:rPr>
        <w:t xml:space="preserve"> (включването на текст на английски език не е задължително).</w:t>
      </w:r>
    </w:p>
    <w:p w14:paraId="0DAE1A82" w14:textId="77777777" w:rsidR="00E16E0E" w:rsidRPr="00BF0387" w:rsidRDefault="00E16E0E" w:rsidP="00E16E0E">
      <w:pPr>
        <w:spacing w:beforeAutospacing="1" w:afterAutospacing="1"/>
        <w:ind w:firstLine="709"/>
        <w:jc w:val="both"/>
        <w:rPr>
          <w:rFonts w:ascii="Times New Roman" w:hAnsi="Times New Roman"/>
          <w:i w:val="0"/>
          <w:sz w:val="24"/>
          <w:szCs w:val="24"/>
        </w:rPr>
      </w:pPr>
      <w:r w:rsidRPr="00BF0387">
        <w:rPr>
          <w:rFonts w:ascii="Times New Roman" w:hAnsi="Times New Roman"/>
          <w:i w:val="0"/>
          <w:sz w:val="24"/>
          <w:szCs w:val="24"/>
        </w:rPr>
        <w:t xml:space="preserve">Предприетите стъпки по популяризиране на факта, че </w:t>
      </w:r>
      <w:r w:rsidR="00463FDD">
        <w:rPr>
          <w:rFonts w:ascii="Times New Roman" w:hAnsi="Times New Roman"/>
          <w:i w:val="0"/>
          <w:sz w:val="24"/>
          <w:szCs w:val="24"/>
        </w:rPr>
        <w:t>ДБФП</w:t>
      </w:r>
      <w:r w:rsidRPr="00BF0387">
        <w:rPr>
          <w:rFonts w:ascii="Times New Roman" w:hAnsi="Times New Roman"/>
          <w:i w:val="0"/>
          <w:sz w:val="24"/>
          <w:szCs w:val="24"/>
        </w:rPr>
        <w:t xml:space="preserve">а за предоставяне на безвъзмездна финансова помощ се съфинансира от Европейския фонд за регионално развитие, трябва да бъдат съобразени и с </w:t>
      </w:r>
      <w:r w:rsidRPr="00BF0387">
        <w:rPr>
          <w:rFonts w:ascii="Times New Roman" w:hAnsi="Times New Roman"/>
          <w:b/>
          <w:bCs/>
          <w:i w:val="0"/>
          <w:sz w:val="24"/>
          <w:szCs w:val="24"/>
        </w:rPr>
        <w:t xml:space="preserve">Общите условия към </w:t>
      </w:r>
      <w:r w:rsidR="00463FDD">
        <w:rPr>
          <w:rFonts w:ascii="Times New Roman" w:hAnsi="Times New Roman"/>
          <w:b/>
          <w:bCs/>
          <w:i w:val="0"/>
          <w:sz w:val="24"/>
          <w:szCs w:val="24"/>
        </w:rPr>
        <w:t>ДБФП</w:t>
      </w:r>
      <w:r w:rsidRPr="00BF0387">
        <w:rPr>
          <w:rFonts w:ascii="Times New Roman" w:hAnsi="Times New Roman"/>
          <w:b/>
          <w:bCs/>
          <w:i w:val="0"/>
          <w:sz w:val="24"/>
          <w:szCs w:val="24"/>
        </w:rPr>
        <w:t>.</w:t>
      </w:r>
    </w:p>
    <w:p w14:paraId="6B3BAE30" w14:textId="77777777" w:rsidR="00E16E0E" w:rsidRPr="00BF0387" w:rsidRDefault="00E16E0E" w:rsidP="00B46ACE">
      <w:pPr>
        <w:numPr>
          <w:ilvl w:val="0"/>
          <w:numId w:val="15"/>
        </w:numPr>
        <w:spacing w:before="200" w:after="100" w:line="240" w:lineRule="auto"/>
        <w:contextualSpacing/>
        <w:jc w:val="both"/>
        <w:outlineLvl w:val="2"/>
        <w:rPr>
          <w:rFonts w:ascii="Times New Roman" w:hAnsi="Times New Roman"/>
          <w:bCs/>
          <w:i w:val="0"/>
          <w:sz w:val="24"/>
          <w:szCs w:val="24"/>
        </w:rPr>
      </w:pPr>
      <w:r w:rsidRPr="00BF0387">
        <w:rPr>
          <w:rFonts w:ascii="Times New Roman" w:hAnsi="Times New Roman"/>
          <w:bCs/>
          <w:i w:val="0"/>
          <w:sz w:val="24"/>
          <w:szCs w:val="24"/>
        </w:rPr>
        <w:t>При всички мерки за информация и комуникация, предприети от бенефициента задължително се указва съфинансирането на проекта от ЕФРР, чрез поставяне на:</w:t>
      </w:r>
      <w:r w:rsidR="009A74A4">
        <w:rPr>
          <w:rFonts w:ascii="Times New Roman" w:hAnsi="Times New Roman"/>
          <w:bCs/>
          <w:i w:val="0"/>
          <w:sz w:val="24"/>
          <w:szCs w:val="24"/>
        </w:rPr>
        <w:br/>
      </w:r>
    </w:p>
    <w:p w14:paraId="6B9653C8" w14:textId="77777777" w:rsidR="00E16E0E" w:rsidRPr="00BF0387" w:rsidRDefault="00E16E0E" w:rsidP="00E16E0E">
      <w:pPr>
        <w:numPr>
          <w:ilvl w:val="0"/>
          <w:numId w:val="11"/>
        </w:numPr>
        <w:tabs>
          <w:tab w:val="left" w:pos="700"/>
        </w:tabs>
        <w:spacing w:before="120"/>
        <w:ind w:left="697" w:hanging="357"/>
        <w:jc w:val="both"/>
        <w:rPr>
          <w:rFonts w:ascii="Times New Roman" w:hAnsi="Times New Roman"/>
          <w:i w:val="0"/>
          <w:sz w:val="24"/>
          <w:szCs w:val="24"/>
        </w:rPr>
      </w:pPr>
      <w:r w:rsidRPr="00BF0387">
        <w:rPr>
          <w:rFonts w:ascii="Times New Roman" w:hAnsi="Times New Roman"/>
          <w:i w:val="0"/>
          <w:sz w:val="24"/>
          <w:szCs w:val="24"/>
        </w:rPr>
        <w:t>емблемата на ЕС в съответствие с техническите характеристики, посочени в Регламент за изпълнение (ЕС) № 821/2014 г. на Комисията, с упоменаване на Европейския съюз;</w:t>
      </w:r>
    </w:p>
    <w:p w14:paraId="011912AD" w14:textId="77777777" w:rsidR="00E16E0E" w:rsidRPr="00BF0387" w:rsidRDefault="00E16E0E" w:rsidP="00E16E0E">
      <w:pPr>
        <w:numPr>
          <w:ilvl w:val="0"/>
          <w:numId w:val="11"/>
        </w:numPr>
        <w:tabs>
          <w:tab w:val="left" w:pos="700"/>
        </w:tabs>
        <w:spacing w:before="120"/>
        <w:ind w:left="697" w:hanging="357"/>
        <w:jc w:val="both"/>
        <w:rPr>
          <w:rFonts w:ascii="Times New Roman" w:hAnsi="Times New Roman"/>
          <w:i w:val="0"/>
          <w:sz w:val="24"/>
          <w:szCs w:val="24"/>
        </w:rPr>
      </w:pPr>
      <w:r w:rsidRPr="00BF0387">
        <w:rPr>
          <w:rFonts w:ascii="Times New Roman" w:hAnsi="Times New Roman"/>
          <w:i w:val="0"/>
          <w:sz w:val="24"/>
          <w:szCs w:val="24"/>
        </w:rPr>
        <w:t>упоменаване на Европейски фонд за регионално развитие;</w:t>
      </w:r>
    </w:p>
    <w:p w14:paraId="39EE236E" w14:textId="77777777" w:rsidR="00E16E0E" w:rsidRPr="00BF0387" w:rsidRDefault="00E16E0E" w:rsidP="00E16E0E">
      <w:pPr>
        <w:numPr>
          <w:ilvl w:val="0"/>
          <w:numId w:val="11"/>
        </w:numPr>
        <w:tabs>
          <w:tab w:val="left" w:pos="700"/>
        </w:tabs>
        <w:spacing w:before="120"/>
        <w:ind w:left="697" w:hanging="357"/>
        <w:jc w:val="both"/>
        <w:rPr>
          <w:rFonts w:ascii="Times New Roman" w:hAnsi="Times New Roman"/>
          <w:i w:val="0"/>
          <w:sz w:val="24"/>
          <w:szCs w:val="24"/>
        </w:rPr>
      </w:pPr>
      <w:r w:rsidRPr="00BF0387">
        <w:rPr>
          <w:rFonts w:ascii="Times New Roman" w:hAnsi="Times New Roman"/>
          <w:i w:val="0"/>
          <w:sz w:val="24"/>
          <w:szCs w:val="24"/>
        </w:rPr>
        <w:t>общото лого за програмен период 2014-2020 г.</w:t>
      </w:r>
    </w:p>
    <w:p w14:paraId="7FD20FB8" w14:textId="77777777" w:rsidR="00E16E0E" w:rsidRPr="00BF0387" w:rsidRDefault="00E16E0E" w:rsidP="00B46ACE">
      <w:pPr>
        <w:numPr>
          <w:ilvl w:val="0"/>
          <w:numId w:val="15"/>
        </w:numPr>
        <w:spacing w:before="200" w:after="100" w:line="240" w:lineRule="auto"/>
        <w:contextualSpacing/>
        <w:jc w:val="both"/>
        <w:outlineLvl w:val="2"/>
        <w:rPr>
          <w:rFonts w:ascii="Times New Roman" w:hAnsi="Times New Roman"/>
          <w:bCs/>
          <w:i w:val="0"/>
          <w:sz w:val="24"/>
          <w:szCs w:val="24"/>
        </w:rPr>
      </w:pPr>
      <w:r w:rsidRPr="00BF0387">
        <w:rPr>
          <w:rFonts w:ascii="Times New Roman" w:hAnsi="Times New Roman"/>
          <w:bCs/>
          <w:i w:val="0"/>
          <w:sz w:val="24"/>
          <w:szCs w:val="24"/>
        </w:rPr>
        <w:t>По време на изпълнението на проекта бенефициентът информира обществеността за получената от Европейския фонд за регионално развитие чрез Оперативна програма "Иновации и конкурентоспособност" 2014-2020 подкрепа, като:</w:t>
      </w:r>
    </w:p>
    <w:p w14:paraId="38B20C91" w14:textId="77777777" w:rsidR="00E16E0E" w:rsidRPr="00BF0387" w:rsidRDefault="00E16E0E" w:rsidP="00E16E0E">
      <w:pPr>
        <w:numPr>
          <w:ilvl w:val="0"/>
          <w:numId w:val="11"/>
        </w:numPr>
        <w:tabs>
          <w:tab w:val="left" w:pos="700"/>
        </w:tabs>
        <w:spacing w:before="120"/>
        <w:ind w:left="697" w:hanging="357"/>
        <w:jc w:val="both"/>
        <w:rPr>
          <w:rFonts w:ascii="Times New Roman" w:hAnsi="Times New Roman"/>
          <w:i w:val="0"/>
          <w:sz w:val="24"/>
          <w:szCs w:val="24"/>
        </w:rPr>
      </w:pPr>
      <w:r w:rsidRPr="00BF0387">
        <w:rPr>
          <w:rFonts w:ascii="Times New Roman" w:hAnsi="Times New Roman"/>
          <w:i w:val="0"/>
          <w:sz w:val="24"/>
          <w:szCs w:val="24"/>
        </w:rPr>
        <w:t xml:space="preserve">включва на уеб-сайта си, при наличието на такъв, кратко описание на проекта, включително на неговите цели и резултати, като откроява финансовата подкрепа от Европейския съюз, в рамките на два дни от датата на сключване на </w:t>
      </w:r>
      <w:r w:rsidR="00463FDD">
        <w:rPr>
          <w:rFonts w:ascii="Times New Roman" w:hAnsi="Times New Roman"/>
          <w:i w:val="0"/>
          <w:sz w:val="24"/>
          <w:szCs w:val="24"/>
        </w:rPr>
        <w:t>ДБФП</w:t>
      </w:r>
      <w:r w:rsidRPr="00BF0387">
        <w:rPr>
          <w:rFonts w:ascii="Times New Roman" w:hAnsi="Times New Roman"/>
          <w:i w:val="0"/>
          <w:sz w:val="24"/>
          <w:szCs w:val="24"/>
        </w:rPr>
        <w:t>;</w:t>
      </w:r>
    </w:p>
    <w:p w14:paraId="2198E0EF" w14:textId="77777777" w:rsidR="00E16E0E" w:rsidRPr="00BF0387" w:rsidRDefault="00E16E0E" w:rsidP="00E16E0E">
      <w:pPr>
        <w:numPr>
          <w:ilvl w:val="0"/>
          <w:numId w:val="11"/>
        </w:numPr>
        <w:tabs>
          <w:tab w:val="left" w:pos="700"/>
        </w:tabs>
        <w:spacing w:before="120"/>
        <w:ind w:left="697" w:hanging="357"/>
        <w:jc w:val="both"/>
        <w:rPr>
          <w:rFonts w:ascii="Times New Roman" w:hAnsi="Times New Roman"/>
          <w:i w:val="0"/>
          <w:sz w:val="24"/>
          <w:szCs w:val="24"/>
        </w:rPr>
      </w:pPr>
      <w:r w:rsidRPr="00BF0387">
        <w:rPr>
          <w:rFonts w:ascii="Times New Roman" w:hAnsi="Times New Roman"/>
          <w:i w:val="0"/>
          <w:sz w:val="24"/>
          <w:szCs w:val="24"/>
        </w:rPr>
        <w:t>поставя минимум един плакат с информация за проекта (минимален размер А3), в който се споменава финансовата подкрепа от ЕС, на видно за обществеността място, напр. на входа на сградата, където се изпълява проекта. Изискването е задължително за проекти, по които не се финансира инфраструктура или строителни дейности;</w:t>
      </w:r>
    </w:p>
    <w:p w14:paraId="00F9E487" w14:textId="77777777" w:rsidR="00E16E0E" w:rsidRPr="00BF0387" w:rsidRDefault="00E16E0E" w:rsidP="00E16E0E">
      <w:pPr>
        <w:numPr>
          <w:ilvl w:val="0"/>
          <w:numId w:val="11"/>
        </w:numPr>
        <w:pBdr>
          <w:top w:val="single" w:sz="4" w:space="1" w:color="auto"/>
          <w:left w:val="single" w:sz="4" w:space="4" w:color="auto"/>
          <w:bottom w:val="single" w:sz="4" w:space="1" w:color="auto"/>
          <w:right w:val="single" w:sz="4" w:space="4" w:color="auto"/>
        </w:pBdr>
        <w:spacing w:after="120" w:line="240" w:lineRule="auto"/>
        <w:contextualSpacing/>
        <w:jc w:val="both"/>
        <w:rPr>
          <w:sz w:val="24"/>
          <w:szCs w:val="24"/>
        </w:rPr>
      </w:pPr>
      <w:r w:rsidRPr="00BF0387">
        <w:rPr>
          <w:sz w:val="24"/>
          <w:szCs w:val="24"/>
        </w:rPr>
        <w:t>Плакатът следва да съдържа следната текстова и визуална информация</w:t>
      </w:r>
      <w:r w:rsidRPr="00BF0387">
        <w:rPr>
          <w:sz w:val="24"/>
          <w:szCs w:val="24"/>
          <w:lang w:val="en-US"/>
        </w:rPr>
        <w:t xml:space="preserve"> (</w:t>
      </w:r>
      <w:r w:rsidRPr="00BF0387">
        <w:rPr>
          <w:sz w:val="24"/>
          <w:szCs w:val="24"/>
        </w:rPr>
        <w:t>Приложение № 1.4) :</w:t>
      </w:r>
    </w:p>
    <w:p w14:paraId="0DC0CF43" w14:textId="77777777" w:rsidR="00E16E0E" w:rsidRPr="00B97BE2"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rFonts w:ascii="Times New Roman" w:hAnsi="Times New Roman"/>
          <w:sz w:val="24"/>
          <w:szCs w:val="24"/>
        </w:rPr>
      </w:pPr>
      <w:r w:rsidRPr="00B97BE2">
        <w:rPr>
          <w:rFonts w:ascii="Times New Roman" w:hAnsi="Times New Roman"/>
          <w:sz w:val="24"/>
          <w:szCs w:val="24"/>
        </w:rPr>
        <w:t>- емблемата на ЕС и упоменаването „Европейски съюз“;</w:t>
      </w:r>
    </w:p>
    <w:p w14:paraId="38DBE401" w14:textId="77777777" w:rsidR="00E16E0E" w:rsidRPr="00B97BE2"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rFonts w:ascii="Times New Roman" w:hAnsi="Times New Roman"/>
          <w:sz w:val="24"/>
          <w:szCs w:val="24"/>
        </w:rPr>
      </w:pPr>
      <w:r w:rsidRPr="00B97BE2">
        <w:rPr>
          <w:rFonts w:ascii="Times New Roman" w:hAnsi="Times New Roman"/>
          <w:sz w:val="24"/>
          <w:szCs w:val="24"/>
        </w:rPr>
        <w:t>- наименованието на съфинансиращия фонд - Европейски фонд за регионално развитие;</w:t>
      </w:r>
    </w:p>
    <w:p w14:paraId="66C6D536" w14:textId="77777777" w:rsidR="00E16E0E" w:rsidRPr="00B97BE2"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rFonts w:ascii="Times New Roman" w:hAnsi="Times New Roman"/>
          <w:sz w:val="24"/>
          <w:szCs w:val="24"/>
        </w:rPr>
      </w:pPr>
      <w:r w:rsidRPr="00B97BE2">
        <w:rPr>
          <w:rFonts w:ascii="Times New Roman" w:hAnsi="Times New Roman"/>
          <w:sz w:val="24"/>
          <w:szCs w:val="24"/>
        </w:rPr>
        <w:t>- общото лого за програмен период 2014-2020 г.;</w:t>
      </w:r>
    </w:p>
    <w:p w14:paraId="74EE6EDA" w14:textId="77777777" w:rsidR="00E16E0E" w:rsidRPr="00B97BE2"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rFonts w:ascii="Times New Roman" w:hAnsi="Times New Roman"/>
          <w:sz w:val="24"/>
          <w:szCs w:val="24"/>
        </w:rPr>
      </w:pPr>
      <w:r w:rsidRPr="00B97BE2">
        <w:rPr>
          <w:rFonts w:ascii="Times New Roman" w:hAnsi="Times New Roman"/>
          <w:sz w:val="24"/>
          <w:szCs w:val="24"/>
        </w:rPr>
        <w:t>- наименованието на Оперативна програма „Иновации и конкурентоспособност” 2014-2020;</w:t>
      </w:r>
    </w:p>
    <w:p w14:paraId="7A1F9328" w14:textId="77777777" w:rsidR="00E16E0E" w:rsidRPr="00B97BE2"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rFonts w:ascii="Times New Roman" w:hAnsi="Times New Roman"/>
          <w:sz w:val="24"/>
          <w:szCs w:val="24"/>
        </w:rPr>
      </w:pPr>
      <w:r w:rsidRPr="00B97BE2">
        <w:rPr>
          <w:rFonts w:ascii="Times New Roman" w:hAnsi="Times New Roman"/>
          <w:sz w:val="24"/>
          <w:szCs w:val="24"/>
        </w:rPr>
        <w:t>- наименованието на проекта/заявлението за подкрепа;</w:t>
      </w:r>
    </w:p>
    <w:p w14:paraId="285D7060" w14:textId="77777777" w:rsidR="00E16E0E" w:rsidRPr="00B97BE2"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rFonts w:ascii="Times New Roman" w:hAnsi="Times New Roman"/>
          <w:sz w:val="24"/>
          <w:szCs w:val="24"/>
        </w:rPr>
      </w:pPr>
      <w:r w:rsidRPr="00B97BE2">
        <w:rPr>
          <w:rFonts w:ascii="Times New Roman" w:hAnsi="Times New Roman"/>
          <w:sz w:val="24"/>
          <w:szCs w:val="24"/>
        </w:rPr>
        <w:lastRenderedPageBreak/>
        <w:t>- главна цел;</w:t>
      </w:r>
    </w:p>
    <w:p w14:paraId="23ACDCAE" w14:textId="77777777" w:rsidR="00E16E0E" w:rsidRPr="00B97BE2"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rFonts w:ascii="Times New Roman" w:hAnsi="Times New Roman"/>
          <w:sz w:val="24"/>
          <w:szCs w:val="24"/>
        </w:rPr>
      </w:pPr>
      <w:r w:rsidRPr="00B97BE2">
        <w:rPr>
          <w:rFonts w:ascii="Times New Roman" w:hAnsi="Times New Roman"/>
          <w:sz w:val="24"/>
          <w:szCs w:val="24"/>
        </w:rPr>
        <w:t xml:space="preserve">- посочване на </w:t>
      </w:r>
      <w:r w:rsidR="0040027F">
        <w:rPr>
          <w:rFonts w:ascii="Times New Roman" w:hAnsi="Times New Roman"/>
          <w:sz w:val="24"/>
          <w:szCs w:val="24"/>
        </w:rPr>
        <w:t>МТИТС</w:t>
      </w:r>
      <w:r w:rsidRPr="00B97BE2">
        <w:rPr>
          <w:rFonts w:ascii="Times New Roman" w:hAnsi="Times New Roman"/>
          <w:sz w:val="24"/>
          <w:szCs w:val="24"/>
        </w:rPr>
        <w:t>;</w:t>
      </w:r>
    </w:p>
    <w:p w14:paraId="399AD5D4" w14:textId="77777777" w:rsidR="00E16E0E" w:rsidRPr="00B97BE2"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rFonts w:ascii="Times New Roman" w:hAnsi="Times New Roman"/>
          <w:sz w:val="24"/>
          <w:szCs w:val="24"/>
        </w:rPr>
      </w:pPr>
      <w:r w:rsidRPr="00B97BE2">
        <w:rPr>
          <w:rFonts w:ascii="Times New Roman" w:hAnsi="Times New Roman"/>
          <w:sz w:val="24"/>
          <w:szCs w:val="24"/>
        </w:rPr>
        <w:t>- общата стойност на проекта/заявлението за подкрепа, както и размера на европейското и националното съфинансиране, представени в български лева;</w:t>
      </w:r>
    </w:p>
    <w:p w14:paraId="0409FEF6" w14:textId="77777777" w:rsidR="00E16E0E" w:rsidRPr="00B97BE2"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rFonts w:ascii="Times New Roman" w:hAnsi="Times New Roman"/>
          <w:sz w:val="24"/>
          <w:szCs w:val="24"/>
        </w:rPr>
      </w:pPr>
      <w:r w:rsidRPr="00B97BE2">
        <w:rPr>
          <w:rFonts w:ascii="Times New Roman" w:hAnsi="Times New Roman"/>
          <w:sz w:val="24"/>
          <w:szCs w:val="24"/>
        </w:rPr>
        <w:t>- начална и крайна дата на изпълнение на проекта/заявлението за подкрепа.</w:t>
      </w:r>
    </w:p>
    <w:p w14:paraId="0E86C7C9" w14:textId="77777777" w:rsidR="00E16E0E" w:rsidRPr="00BF0387" w:rsidRDefault="00E16E0E" w:rsidP="00E16E0E">
      <w:pPr>
        <w:pBdr>
          <w:top w:val="single" w:sz="4" w:space="1" w:color="auto"/>
          <w:left w:val="single" w:sz="4" w:space="4" w:color="auto"/>
          <w:bottom w:val="single" w:sz="4" w:space="1" w:color="auto"/>
          <w:right w:val="single" w:sz="4" w:space="4" w:color="auto"/>
        </w:pBdr>
        <w:spacing w:after="120" w:line="240" w:lineRule="auto"/>
        <w:ind w:left="360"/>
        <w:contextualSpacing/>
        <w:jc w:val="both"/>
        <w:rPr>
          <w:sz w:val="24"/>
          <w:szCs w:val="24"/>
        </w:rPr>
      </w:pPr>
    </w:p>
    <w:p w14:paraId="63AB2822" w14:textId="77777777" w:rsidR="00E16E0E" w:rsidRPr="00BF0387" w:rsidRDefault="00E16E0E" w:rsidP="00E16E0E">
      <w:pPr>
        <w:numPr>
          <w:ilvl w:val="0"/>
          <w:numId w:val="1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sz w:val="24"/>
          <w:szCs w:val="24"/>
        </w:rPr>
      </w:pPr>
      <w:r w:rsidRPr="00BF0387">
        <w:rPr>
          <w:rFonts w:ascii="Times New Roman" w:hAnsi="Times New Roman"/>
          <w:sz w:val="24"/>
          <w:szCs w:val="24"/>
        </w:rPr>
        <w:t>Емблемата на ЕС следва да е в съответствие с графичните стандарти, определени в приложение II от Регламент за изпълнение (ЕС) № 821/2014 на Комисията.</w:t>
      </w:r>
    </w:p>
    <w:p w14:paraId="382F9072" w14:textId="77777777" w:rsidR="00E16E0E" w:rsidRPr="00BF0387" w:rsidRDefault="00E16E0E" w:rsidP="00E16E0E">
      <w:pPr>
        <w:tabs>
          <w:tab w:val="left" w:pos="700"/>
        </w:tabs>
        <w:spacing w:before="120"/>
        <w:ind w:left="697"/>
        <w:jc w:val="both"/>
        <w:rPr>
          <w:rFonts w:ascii="Times New Roman" w:hAnsi="Times New Roman"/>
          <w:sz w:val="24"/>
          <w:szCs w:val="24"/>
        </w:rPr>
      </w:pPr>
    </w:p>
    <w:p w14:paraId="13C53511" w14:textId="77777777" w:rsidR="00E16E0E" w:rsidRPr="00B46ACE" w:rsidRDefault="00E16E0E" w:rsidP="00B46ACE">
      <w:pPr>
        <w:numPr>
          <w:ilvl w:val="0"/>
          <w:numId w:val="15"/>
        </w:numPr>
        <w:spacing w:before="200" w:after="100" w:line="240" w:lineRule="auto"/>
        <w:contextualSpacing/>
        <w:jc w:val="both"/>
        <w:outlineLvl w:val="2"/>
        <w:rPr>
          <w:rFonts w:ascii="Times New Roman" w:hAnsi="Times New Roman"/>
          <w:bCs/>
          <w:i w:val="0"/>
          <w:sz w:val="24"/>
          <w:szCs w:val="24"/>
        </w:rPr>
      </w:pPr>
      <w:r w:rsidRPr="00B46ACE">
        <w:rPr>
          <w:rFonts w:ascii="Times New Roman" w:hAnsi="Times New Roman"/>
          <w:bCs/>
          <w:i w:val="0"/>
          <w:sz w:val="24"/>
          <w:szCs w:val="24"/>
        </w:rPr>
        <w:t>Бенефициентът прилага необходимите комуникационни мерки, за да бъдат информирани участниците в проекта за дейностите, съфинансирани от Европейския фонд за регионално развитие чрез Оперативна програма "Иновации и конкурентоспособност" 2014-2020;</w:t>
      </w:r>
    </w:p>
    <w:p w14:paraId="0F9183E0" w14:textId="77777777" w:rsidR="00E16E0E" w:rsidRDefault="00E16E0E" w:rsidP="00E16E0E">
      <w:pPr>
        <w:rPr>
          <w:rFonts w:ascii="Times New Roman" w:hAnsi="Times New Roman"/>
          <w:sz w:val="24"/>
          <w:szCs w:val="24"/>
        </w:rPr>
      </w:pPr>
    </w:p>
    <w:p w14:paraId="5C7CF2C7" w14:textId="77777777" w:rsidR="00E16E0E" w:rsidRPr="00BF0387" w:rsidRDefault="00E16E0E" w:rsidP="00E16E0E">
      <w:pPr>
        <w:pBdr>
          <w:top w:val="single" w:sz="8" w:space="0" w:color="C0504D"/>
          <w:left w:val="single" w:sz="8" w:space="18" w:color="C0504D"/>
          <w:bottom w:val="single" w:sz="8" w:space="0" w:color="C0504D"/>
          <w:right w:val="single" w:sz="8" w:space="0" w:color="C0504D"/>
        </w:pBdr>
        <w:shd w:val="clear" w:color="auto" w:fill="FF9999"/>
        <w:spacing w:before="480" w:after="100" w:line="268" w:lineRule="auto"/>
        <w:contextualSpacing/>
        <w:outlineLvl w:val="0"/>
        <w:rPr>
          <w:rFonts w:ascii="Times New Roman" w:hAnsi="Times New Roman"/>
          <w:b/>
          <w:bCs/>
          <w:sz w:val="24"/>
          <w:szCs w:val="24"/>
        </w:rPr>
      </w:pPr>
      <w:r w:rsidRPr="00BF0387">
        <w:rPr>
          <w:rFonts w:ascii="Times New Roman" w:hAnsi="Times New Roman"/>
          <w:b/>
          <w:bCs/>
          <w:sz w:val="24"/>
          <w:szCs w:val="24"/>
        </w:rPr>
        <w:t>Препоръка:</w:t>
      </w:r>
    </w:p>
    <w:p w14:paraId="407AA44B" w14:textId="49BAAC93" w:rsidR="00E16E0E" w:rsidRPr="00BF0387" w:rsidRDefault="00E16E0E" w:rsidP="00E16E0E">
      <w:pPr>
        <w:pBdr>
          <w:top w:val="single" w:sz="8" w:space="0" w:color="C0504D"/>
          <w:left w:val="single" w:sz="8" w:space="18" w:color="C0504D"/>
          <w:bottom w:val="single" w:sz="8" w:space="0" w:color="C0504D"/>
          <w:right w:val="single" w:sz="8" w:space="0" w:color="C0504D"/>
        </w:pBdr>
        <w:shd w:val="clear" w:color="auto" w:fill="F2DBDB" w:themeFill="accent2" w:themeFillTint="33"/>
        <w:spacing w:before="480" w:after="100" w:line="268" w:lineRule="auto"/>
        <w:contextualSpacing/>
        <w:jc w:val="both"/>
        <w:outlineLvl w:val="0"/>
        <w:rPr>
          <w:rFonts w:ascii="Times New Roman" w:hAnsi="Times New Roman"/>
          <w:b/>
          <w:bCs/>
          <w:sz w:val="24"/>
          <w:szCs w:val="24"/>
        </w:rPr>
      </w:pPr>
      <w:r w:rsidRPr="00BF0387">
        <w:rPr>
          <w:rFonts w:ascii="Times New Roman" w:hAnsi="Times New Roman"/>
          <w:b/>
          <w:bCs/>
          <w:sz w:val="24"/>
          <w:szCs w:val="24"/>
        </w:rPr>
        <w:t>При изпълнение на мерките за информация и комуникация използвайте разработени</w:t>
      </w:r>
      <w:r w:rsidR="004414AD">
        <w:rPr>
          <w:rFonts w:ascii="Times New Roman" w:hAnsi="Times New Roman"/>
          <w:b/>
          <w:bCs/>
          <w:sz w:val="24"/>
          <w:szCs w:val="24"/>
        </w:rPr>
        <w:t>я</w:t>
      </w:r>
      <w:r w:rsidRPr="00BF0387">
        <w:rPr>
          <w:rFonts w:ascii="Times New Roman" w:hAnsi="Times New Roman"/>
          <w:b/>
          <w:bCs/>
          <w:sz w:val="24"/>
          <w:szCs w:val="24"/>
        </w:rPr>
        <w:t xml:space="preserve"> от </w:t>
      </w:r>
      <w:r w:rsidR="0040027F">
        <w:rPr>
          <w:rFonts w:ascii="Times New Roman" w:hAnsi="Times New Roman"/>
          <w:b/>
          <w:bCs/>
          <w:sz w:val="24"/>
          <w:szCs w:val="24"/>
        </w:rPr>
        <w:t>МТИТС</w:t>
      </w:r>
      <w:r w:rsidRPr="00BF0387">
        <w:rPr>
          <w:rFonts w:ascii="Times New Roman" w:hAnsi="Times New Roman"/>
          <w:b/>
          <w:bCs/>
          <w:sz w:val="24"/>
          <w:szCs w:val="24"/>
        </w:rPr>
        <w:t xml:space="preserve"> пример</w:t>
      </w:r>
      <w:r w:rsidR="004414AD">
        <w:rPr>
          <w:rFonts w:ascii="Times New Roman" w:hAnsi="Times New Roman"/>
          <w:b/>
          <w:bCs/>
          <w:sz w:val="24"/>
          <w:szCs w:val="24"/>
        </w:rPr>
        <w:t>е</w:t>
      </w:r>
      <w:r w:rsidRPr="00BF0387">
        <w:rPr>
          <w:rFonts w:ascii="Times New Roman" w:hAnsi="Times New Roman"/>
          <w:b/>
          <w:bCs/>
          <w:sz w:val="24"/>
          <w:szCs w:val="24"/>
        </w:rPr>
        <w:t>н вариант на визуализация за плакат (по време на изпълнението на проекта</w:t>
      </w:r>
      <w:r>
        <w:rPr>
          <w:rFonts w:ascii="Times New Roman" w:hAnsi="Times New Roman"/>
          <w:b/>
          <w:bCs/>
          <w:sz w:val="24"/>
          <w:szCs w:val="24"/>
        </w:rPr>
        <w:t>) Приложение 1.4 към настоящото Ръководство. Приложението включва</w:t>
      </w:r>
      <w:r w:rsidRPr="00BF0387">
        <w:rPr>
          <w:rFonts w:ascii="Times New Roman" w:hAnsi="Times New Roman"/>
          <w:b/>
          <w:bCs/>
          <w:sz w:val="24"/>
          <w:szCs w:val="24"/>
        </w:rPr>
        <w:t xml:space="preserve"> задължителните реквизити, които трябва да се съдържат във всяко средство за публичност и информиране, съгласно изискванията на Регламент 1303/2013 на Европейския парламент и на Съвета</w:t>
      </w:r>
      <w:r>
        <w:rPr>
          <w:rFonts w:ascii="Times New Roman" w:hAnsi="Times New Roman"/>
          <w:b/>
          <w:bCs/>
          <w:sz w:val="24"/>
          <w:szCs w:val="24"/>
        </w:rPr>
        <w:t>.</w:t>
      </w:r>
    </w:p>
    <w:p w14:paraId="3BFDAF95" w14:textId="77777777" w:rsidR="00E16E0E" w:rsidRPr="00BF0387" w:rsidRDefault="00E16E0E" w:rsidP="00E16E0E">
      <w:pPr>
        <w:spacing w:beforeAutospacing="1" w:afterAutospacing="1"/>
        <w:ind w:firstLine="709"/>
        <w:jc w:val="both"/>
        <w:rPr>
          <w:rFonts w:ascii="Times New Roman" w:hAnsi="Times New Roman"/>
          <w:sz w:val="24"/>
          <w:szCs w:val="24"/>
        </w:rPr>
      </w:pPr>
      <w:r w:rsidRPr="00BF0387">
        <w:rPr>
          <w:rFonts w:ascii="Times New Roman" w:hAnsi="Times New Roman"/>
          <w:noProof/>
          <w:sz w:val="24"/>
          <w:szCs w:val="24"/>
        </w:rPr>
        <mc:AlternateContent>
          <mc:Choice Requires="wps">
            <w:drawing>
              <wp:anchor distT="0" distB="0" distL="91440" distR="91440" simplePos="0" relativeHeight="251668480" behindDoc="1" locked="0" layoutInCell="1" allowOverlap="1" wp14:anchorId="0E2D7DA1" wp14:editId="023951F3">
                <wp:simplePos x="0" y="0"/>
                <wp:positionH relativeFrom="margin">
                  <wp:posOffset>-233045</wp:posOffset>
                </wp:positionH>
                <wp:positionV relativeFrom="line">
                  <wp:posOffset>274955</wp:posOffset>
                </wp:positionV>
                <wp:extent cx="6373495" cy="2124710"/>
                <wp:effectExtent l="0" t="0" r="46990" b="66675"/>
                <wp:wrapSquare wrapText="bothSides"/>
                <wp:docPr id="6" name="Text Box 26"/>
                <wp:cNvGraphicFramePr/>
                <a:graphic xmlns:a="http://schemas.openxmlformats.org/drawingml/2006/main">
                  <a:graphicData uri="http://schemas.microsoft.com/office/word/2010/wordprocessingShape">
                    <wps:wsp>
                      <wps:cNvSpPr/>
                      <wps:spPr>
                        <a:xfrm>
                          <a:off x="0" y="0"/>
                          <a:ext cx="6372720" cy="2124000"/>
                        </a:xfrm>
                        <a:prstGeom prst="rect">
                          <a:avLst/>
                        </a:prstGeom>
                        <a:gradFill rotWithShape="0">
                          <a:gsLst>
                            <a:gs pos="0">
                              <a:srgbClr val="FFFFFF"/>
                            </a:gs>
                            <a:gs pos="100000">
                              <a:srgbClr val="E5B8B7"/>
                            </a:gs>
                          </a:gsLst>
                          <a:lin ang="5400000"/>
                        </a:gradFill>
                        <a:ln w="12600">
                          <a:solidFill>
                            <a:srgbClr val="D99594"/>
                          </a:solidFill>
                          <a:miter/>
                        </a:ln>
                        <a:effectLst>
                          <a:outerShdw dist="28398" dir="3806097" algn="ctr" rotWithShape="0">
                            <a:srgbClr val="622423">
                              <a:alpha val="50000"/>
                            </a:srgbClr>
                          </a:outerShdw>
                        </a:effectLst>
                      </wps:spPr>
                      <wps:txbx>
                        <w:txbxContent>
                          <w:p w14:paraId="136B0DA0" w14:textId="77777777" w:rsidR="000543E2" w:rsidRDefault="000543E2" w:rsidP="00E16E0E">
                            <w:pPr>
                              <w:pStyle w:val="FrameContents"/>
                              <w:ind w:firstLine="709"/>
                              <w:jc w:val="both"/>
                              <w:rPr>
                                <w:rFonts w:ascii="Verdana" w:hAnsi="Verdana"/>
                                <w:b/>
                              </w:rPr>
                            </w:pPr>
                            <w:r>
                              <w:rPr>
                                <w:rFonts w:ascii="Verdana" w:hAnsi="Verdana"/>
                                <w:b/>
                              </w:rPr>
                              <w:t>ВАЖНО!</w:t>
                            </w:r>
                          </w:p>
                          <w:p w14:paraId="0CF6700C" w14:textId="197B4E69" w:rsidR="000543E2" w:rsidRPr="00B97BE2" w:rsidRDefault="000543E2" w:rsidP="00E16E0E">
                            <w:pPr>
                              <w:pStyle w:val="Quote"/>
                              <w:pBdr>
                                <w:top w:val="single" w:sz="48" w:space="9" w:color="4F81BD"/>
                                <w:bottom w:val="single" w:sz="48" w:space="8" w:color="4F81BD"/>
                              </w:pBdr>
                              <w:spacing w:line="300" w:lineRule="auto"/>
                              <w:ind w:right="82"/>
                              <w:jc w:val="both"/>
                              <w:rPr>
                                <w:rFonts w:ascii="Times New Roman" w:hAnsi="Times New Roman"/>
                                <w:b/>
                                <w:sz w:val="24"/>
                                <w:szCs w:val="24"/>
                              </w:rPr>
                            </w:pPr>
                            <w:r w:rsidRPr="00B97BE2">
                              <w:rPr>
                                <w:rFonts w:ascii="Times New Roman" w:hAnsi="Times New Roman"/>
                                <w:b/>
                                <w:sz w:val="24"/>
                                <w:szCs w:val="24"/>
                              </w:rPr>
                              <w:t>Правилата за техническите средства за информация и комуникация са подробно описани в Регламент за изпълнение (ЕС) № 821/2014 г. на ЕК и Единен наръчник на бенефициента за прилагане на правилата за информация и комуникация 2014-2020 г</w:t>
                            </w:r>
                            <w:r w:rsidRPr="00881E4B">
                              <w:rPr>
                                <w:rFonts w:ascii="Times New Roman" w:hAnsi="Times New Roman"/>
                                <w:b/>
                                <w:sz w:val="24"/>
                                <w:szCs w:val="24"/>
                              </w:rPr>
                              <w:t xml:space="preserve">. (Приложение </w:t>
                            </w:r>
                            <w:r w:rsidRPr="004F0EC9">
                              <w:rPr>
                                <w:rFonts w:ascii="Times New Roman" w:hAnsi="Times New Roman"/>
                                <w:b/>
                                <w:sz w:val="24"/>
                                <w:szCs w:val="24"/>
                              </w:rPr>
                              <w:t>1.5</w:t>
                            </w:r>
                            <w:r w:rsidRPr="00881E4B">
                              <w:rPr>
                                <w:rFonts w:ascii="Times New Roman" w:hAnsi="Times New Roman"/>
                                <w:b/>
                                <w:sz w:val="24"/>
                                <w:szCs w:val="24"/>
                              </w:rPr>
                              <w:t>).</w:t>
                            </w:r>
                            <w:r w:rsidRPr="00B97BE2">
                              <w:rPr>
                                <w:rFonts w:ascii="Times New Roman" w:hAnsi="Times New Roman"/>
                                <w:b/>
                                <w:sz w:val="24"/>
                                <w:szCs w:val="24"/>
                              </w:rPr>
                              <w:t xml:space="preserve"> </w:t>
                            </w:r>
                          </w:p>
                          <w:p w14:paraId="65352352" w14:textId="77777777" w:rsidR="000543E2" w:rsidRPr="00B97BE2" w:rsidRDefault="000543E2" w:rsidP="00E16E0E">
                            <w:pPr>
                              <w:pStyle w:val="Quote"/>
                              <w:pBdr>
                                <w:top w:val="single" w:sz="48" w:space="9" w:color="4F81BD"/>
                                <w:bottom w:val="single" w:sz="48" w:space="8" w:color="4F81BD"/>
                              </w:pBdr>
                              <w:spacing w:line="300" w:lineRule="auto"/>
                              <w:ind w:right="82"/>
                              <w:jc w:val="both"/>
                              <w:rPr>
                                <w:rFonts w:ascii="Times New Roman" w:hAnsi="Times New Roman"/>
                                <w:sz w:val="24"/>
                                <w:szCs w:val="24"/>
                              </w:rPr>
                            </w:pPr>
                            <w:r w:rsidRPr="00B97BE2">
                              <w:rPr>
                                <w:rFonts w:ascii="Times New Roman" w:hAnsi="Times New Roman"/>
                                <w:b/>
                                <w:sz w:val="24"/>
                                <w:szCs w:val="24"/>
                              </w:rPr>
                              <w:t>Неспазването на изискванията за информиране, публичност и визуална идентичност създава риск от загубване на цялото финансиране.</w:t>
                            </w:r>
                          </w:p>
                        </w:txbxContent>
                      </wps:txbx>
                      <wps:bodyPr lIns="0" tIns="91440" rIns="0" bIns="91440">
                        <a:noAutofit/>
                      </wps:bodyPr>
                    </wps:wsp>
                  </a:graphicData>
                </a:graphic>
              </wp:anchor>
            </w:drawing>
          </mc:Choice>
          <mc:Fallback>
            <w:pict>
              <v:rect w14:anchorId="0E2D7DA1" id="Text Box 26" o:spid="_x0000_s1043" style="position:absolute;left:0;text-align:left;margin-left:-18.35pt;margin-top:21.65pt;width:501.85pt;height:167.3pt;z-index:-251648000;visibility:visible;mso-wrap-style:square;mso-wrap-distance-left:7.2pt;mso-wrap-distance-top:0;mso-wrap-distance-right:7.2pt;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" strokecolor="#d99594" strokeweight=".35mm">
                <v:fill color2="#e5b8b7" focus="100%" type="gradient">
                  <o:fill v:ext="view" type="gradientUnscaled"/>
                </v:fill>
                <v:shadow on="t" color="#622423" opacity=".5" offset="1pt"/>
                <v:textbox inset="0,7.2pt,0,7.2pt">
                  <w:txbxContent>
                    <w:p w14:paraId="136B0DA0" w14:textId="77777777" w:rsidR="000543E2" w:rsidRDefault="000543E2" w:rsidP="00E16E0E">
                      <w:pPr>
                        <w:pStyle w:val="FrameContents"/>
                        <w:ind w:firstLine="709"/>
                        <w:jc w:val="both"/>
                        <w:rPr>
                          <w:rFonts w:ascii="Verdana" w:hAnsi="Verdana"/>
                          <w:b/>
                        </w:rPr>
                      </w:pPr>
                      <w:r>
                        <w:rPr>
                          <w:rFonts w:ascii="Verdana" w:hAnsi="Verdana"/>
                          <w:b/>
                        </w:rPr>
                        <w:t>ВАЖНО!</w:t>
                      </w:r>
                    </w:p>
                    <w:p w14:paraId="0CF6700C" w14:textId="197B4E69" w:rsidR="000543E2" w:rsidRPr="00B97BE2" w:rsidRDefault="000543E2" w:rsidP="00E16E0E">
                      <w:pPr>
                        <w:pStyle w:val="Quote"/>
                        <w:pBdr>
                          <w:top w:val="single" w:sz="48" w:space="9" w:color="4F81BD"/>
                          <w:bottom w:val="single" w:sz="48" w:space="8" w:color="4F81BD"/>
                        </w:pBdr>
                        <w:spacing w:line="300" w:lineRule="auto"/>
                        <w:ind w:right="82"/>
                        <w:jc w:val="both"/>
                        <w:rPr>
                          <w:rFonts w:ascii="Times New Roman" w:hAnsi="Times New Roman"/>
                          <w:b/>
                          <w:sz w:val="24"/>
                          <w:szCs w:val="24"/>
                        </w:rPr>
                      </w:pPr>
                      <w:r w:rsidRPr="00B97BE2">
                        <w:rPr>
                          <w:rFonts w:ascii="Times New Roman" w:hAnsi="Times New Roman"/>
                          <w:b/>
                          <w:sz w:val="24"/>
                          <w:szCs w:val="24"/>
                        </w:rPr>
                        <w:t>Правилата за техническите средства за информация и комуникация са подробно описани в Регламент за изпълнение (ЕС) № 821/2014 г. на ЕК и Единен наръчник на бенефициента за прилагане на правилата за информация и комуникация 2014-2020 г</w:t>
                      </w:r>
                      <w:r w:rsidRPr="00881E4B">
                        <w:rPr>
                          <w:rFonts w:ascii="Times New Roman" w:hAnsi="Times New Roman"/>
                          <w:b/>
                          <w:sz w:val="24"/>
                          <w:szCs w:val="24"/>
                        </w:rPr>
                        <w:t xml:space="preserve">. (Приложение </w:t>
                      </w:r>
                      <w:r w:rsidRPr="004F0EC9">
                        <w:rPr>
                          <w:rFonts w:ascii="Times New Roman" w:hAnsi="Times New Roman"/>
                          <w:b/>
                          <w:sz w:val="24"/>
                          <w:szCs w:val="24"/>
                        </w:rPr>
                        <w:t>1.5</w:t>
                      </w:r>
                      <w:r w:rsidRPr="00881E4B">
                        <w:rPr>
                          <w:rFonts w:ascii="Times New Roman" w:hAnsi="Times New Roman"/>
                          <w:b/>
                          <w:sz w:val="24"/>
                          <w:szCs w:val="24"/>
                        </w:rPr>
                        <w:t>).</w:t>
                      </w:r>
                      <w:r w:rsidRPr="00B97BE2">
                        <w:rPr>
                          <w:rFonts w:ascii="Times New Roman" w:hAnsi="Times New Roman"/>
                          <w:b/>
                          <w:sz w:val="24"/>
                          <w:szCs w:val="24"/>
                        </w:rPr>
                        <w:t xml:space="preserve"> </w:t>
                      </w:r>
                    </w:p>
                    <w:p w14:paraId="65352352" w14:textId="77777777" w:rsidR="000543E2" w:rsidRPr="00B97BE2" w:rsidRDefault="000543E2" w:rsidP="00E16E0E">
                      <w:pPr>
                        <w:pStyle w:val="Quote"/>
                        <w:pBdr>
                          <w:top w:val="single" w:sz="48" w:space="9" w:color="4F81BD"/>
                          <w:bottom w:val="single" w:sz="48" w:space="8" w:color="4F81BD"/>
                        </w:pBdr>
                        <w:spacing w:line="300" w:lineRule="auto"/>
                        <w:ind w:right="82"/>
                        <w:jc w:val="both"/>
                        <w:rPr>
                          <w:rFonts w:ascii="Times New Roman" w:hAnsi="Times New Roman"/>
                          <w:sz w:val="24"/>
                          <w:szCs w:val="24"/>
                        </w:rPr>
                      </w:pPr>
                      <w:r w:rsidRPr="00B97BE2">
                        <w:rPr>
                          <w:rFonts w:ascii="Times New Roman" w:hAnsi="Times New Roman"/>
                          <w:b/>
                          <w:sz w:val="24"/>
                          <w:szCs w:val="24"/>
                        </w:rPr>
                        <w:t>Неспазването на изискванията за информиране, публичност и визуална идентичност създава риск от загубване на цялото финансиране.</w:t>
                      </w:r>
                    </w:p>
                  </w:txbxContent>
                </v:textbox>
                <w10:wrap type="square" anchorx="margin" anchory="line"/>
              </v:rect>
            </w:pict>
          </mc:Fallback>
        </mc:AlternateContent>
      </w:r>
    </w:p>
    <w:p w14:paraId="0E45B4E8" w14:textId="77777777" w:rsidR="00E16E0E" w:rsidRDefault="00E16E0E" w:rsidP="00E16E0E">
      <w:pPr>
        <w:spacing w:beforeAutospacing="1" w:afterAutospacing="1"/>
        <w:ind w:firstLine="709"/>
        <w:jc w:val="both"/>
        <w:rPr>
          <w:rFonts w:ascii="Times New Roman" w:hAnsi="Times New Roman"/>
          <w:sz w:val="24"/>
          <w:szCs w:val="24"/>
        </w:rPr>
      </w:pPr>
      <w:r w:rsidRPr="00BF0387">
        <w:rPr>
          <w:rFonts w:ascii="Times New Roman" w:hAnsi="Times New Roman"/>
          <w:sz w:val="24"/>
          <w:szCs w:val="24"/>
        </w:rPr>
        <w:t xml:space="preserve">Всички лога и изискванията за тяхното използване могат да бъдат изтеглени от </w:t>
      </w:r>
      <w:hyperlink r:id="rId10">
        <w:r w:rsidRPr="00492685">
          <w:rPr>
            <w:rFonts w:ascii="Times New Roman" w:hAnsi="Times New Roman"/>
            <w:sz w:val="24"/>
            <w:szCs w:val="24"/>
            <w:u w:val="single"/>
            <w:lang w:val="en-GB"/>
          </w:rPr>
          <w:t>www</w:t>
        </w:r>
        <w:r w:rsidRPr="00492685">
          <w:rPr>
            <w:rFonts w:ascii="Times New Roman" w:hAnsi="Times New Roman"/>
            <w:sz w:val="24"/>
            <w:szCs w:val="24"/>
            <w:u w:val="single"/>
          </w:rPr>
          <w:t>.</w:t>
        </w:r>
        <w:r w:rsidRPr="00492685">
          <w:rPr>
            <w:rFonts w:ascii="Times New Roman" w:hAnsi="Times New Roman"/>
            <w:sz w:val="24"/>
            <w:szCs w:val="24"/>
            <w:u w:val="single"/>
            <w:lang w:val="en-GB"/>
          </w:rPr>
          <w:t>eufunds</w:t>
        </w:r>
        <w:r w:rsidRPr="00492685">
          <w:rPr>
            <w:rFonts w:ascii="Times New Roman" w:hAnsi="Times New Roman"/>
            <w:sz w:val="24"/>
            <w:szCs w:val="24"/>
            <w:u w:val="single"/>
          </w:rPr>
          <w:t>.</w:t>
        </w:r>
        <w:r w:rsidRPr="00492685">
          <w:rPr>
            <w:rFonts w:ascii="Times New Roman" w:hAnsi="Times New Roman"/>
            <w:sz w:val="24"/>
            <w:szCs w:val="24"/>
            <w:u w:val="single"/>
            <w:lang w:val="en-GB"/>
          </w:rPr>
          <w:t>bg</w:t>
        </w:r>
      </w:hyperlink>
      <w:r w:rsidRPr="00BF0387">
        <w:rPr>
          <w:rFonts w:ascii="Times New Roman" w:hAnsi="Times New Roman"/>
          <w:sz w:val="24"/>
          <w:szCs w:val="24"/>
        </w:rPr>
        <w:t xml:space="preserve"> </w:t>
      </w:r>
    </w:p>
    <w:p w14:paraId="2339F097" w14:textId="77777777" w:rsidR="00A01871" w:rsidRPr="00D6645C" w:rsidRDefault="00A01871" w:rsidP="00830AA1">
      <w:pPr>
        <w:spacing w:after="120"/>
        <w:ind w:firstLine="428"/>
        <w:jc w:val="both"/>
        <w:rPr>
          <w:rFonts w:ascii="Verdana" w:hAnsi="Verdana"/>
          <w:i w:val="0"/>
          <w:lang w:eastAsia="en-US"/>
        </w:rPr>
      </w:pPr>
    </w:p>
    <w:sectPr w:rsidR="00A01871" w:rsidRPr="00D6645C" w:rsidSect="00FF4068">
      <w:headerReference w:type="even" r:id="rId11"/>
      <w:headerReference w:type="default" r:id="rId12"/>
      <w:footerReference w:type="even" r:id="rId13"/>
      <w:footerReference w:type="default" r:id="rId14"/>
      <w:headerReference w:type="first" r:id="rId15"/>
      <w:pgSz w:w="11906" w:h="16838"/>
      <w:pgMar w:top="539" w:right="707" w:bottom="1438"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C05F0" w16cid:durableId="2378CD10"/>
  <w16cid:commentId w16cid:paraId="48FCAF4A" w16cid:durableId="2378CD11"/>
  <w16cid:commentId w16cid:paraId="6CB72604" w16cid:durableId="2378CD12"/>
  <w16cid:commentId w16cid:paraId="493A51A0" w16cid:durableId="2378CD13"/>
  <w16cid:commentId w16cid:paraId="5D5A4FCC" w16cid:durableId="2378CD14"/>
  <w16cid:commentId w16cid:paraId="6CB43BCB" w16cid:durableId="2378CD15"/>
  <w16cid:commentId w16cid:paraId="5966D028" w16cid:durableId="2378CD16"/>
  <w16cid:commentId w16cid:paraId="5DDFA709" w16cid:durableId="2378CD17"/>
  <w16cid:commentId w16cid:paraId="6817FF26" w16cid:durableId="2378CD18"/>
  <w16cid:commentId w16cid:paraId="7BA450CF" w16cid:durableId="2378CD19"/>
  <w16cid:commentId w16cid:paraId="12C6A907" w16cid:durableId="2378CD1A"/>
  <w16cid:commentId w16cid:paraId="6A4F3A72" w16cid:durableId="2378CD1B"/>
  <w16cid:commentId w16cid:paraId="7C821D7F" w16cid:durableId="2378CD1C"/>
  <w16cid:commentId w16cid:paraId="26B29B88" w16cid:durableId="2378CD1D"/>
  <w16cid:commentId w16cid:paraId="2D0576C4" w16cid:durableId="2378CD1E"/>
  <w16cid:commentId w16cid:paraId="26BC0FC5" w16cid:durableId="2378CD1F"/>
  <w16cid:commentId w16cid:paraId="17B5B21D" w16cid:durableId="2378CD20"/>
  <w16cid:commentId w16cid:paraId="307EC932" w16cid:durableId="2378CD21"/>
  <w16cid:commentId w16cid:paraId="0AF941A8" w16cid:durableId="2378CD22"/>
  <w16cid:commentId w16cid:paraId="1758903E" w16cid:durableId="2378C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56F20" w14:textId="77777777" w:rsidR="00A830ED" w:rsidRDefault="00A830ED">
      <w:r>
        <w:separator/>
      </w:r>
    </w:p>
  </w:endnote>
  <w:endnote w:type="continuationSeparator" w:id="0">
    <w:p w14:paraId="0FBA65D1" w14:textId="77777777" w:rsidR="00A830ED" w:rsidRDefault="00A8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02EA" w14:textId="77777777" w:rsidR="000543E2" w:rsidRDefault="000543E2" w:rsidP="00CD2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FCB10F" w14:textId="77777777" w:rsidR="000543E2" w:rsidRDefault="000543E2" w:rsidP="005C4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9C81" w14:textId="65B93BD4" w:rsidR="000543E2" w:rsidRDefault="000543E2" w:rsidP="00CD2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EC9">
      <w:rPr>
        <w:rStyle w:val="PageNumber"/>
        <w:noProof/>
      </w:rPr>
      <w:t>42</w:t>
    </w:r>
    <w:r>
      <w:rPr>
        <w:rStyle w:val="PageNumber"/>
      </w:rPr>
      <w:fldChar w:fldCharType="end"/>
    </w:r>
  </w:p>
  <w:p w14:paraId="4C5AECC2" w14:textId="77777777" w:rsidR="000543E2" w:rsidRDefault="000543E2" w:rsidP="005C44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0A677" w14:textId="77777777" w:rsidR="00A830ED" w:rsidRDefault="00A830ED">
      <w:r>
        <w:separator/>
      </w:r>
    </w:p>
  </w:footnote>
  <w:footnote w:type="continuationSeparator" w:id="0">
    <w:p w14:paraId="2135CA71" w14:textId="77777777" w:rsidR="00A830ED" w:rsidRDefault="00A830ED">
      <w:r>
        <w:continuationSeparator/>
      </w:r>
    </w:p>
  </w:footnote>
  <w:footnote w:id="1">
    <w:p w14:paraId="0F5E956F" w14:textId="77777777" w:rsidR="000543E2" w:rsidRPr="007B7996" w:rsidRDefault="000543E2">
      <w:pPr>
        <w:pStyle w:val="FootnoteText"/>
        <w:rPr>
          <w:rFonts w:ascii="Times New Roman" w:hAnsi="Times New Roman"/>
          <w:sz w:val="16"/>
          <w:szCs w:val="16"/>
        </w:rPr>
      </w:pPr>
      <w:r w:rsidRPr="007B7996">
        <w:rPr>
          <w:rStyle w:val="FootnoteReference"/>
          <w:rFonts w:ascii="Times New Roman" w:hAnsi="Times New Roman"/>
          <w:sz w:val="16"/>
          <w:szCs w:val="16"/>
        </w:rPr>
        <w:footnoteRef/>
      </w:r>
      <w:r w:rsidRPr="007B7996">
        <w:rPr>
          <w:rFonts w:ascii="Times New Roman" w:hAnsi="Times New Roman"/>
          <w:sz w:val="16"/>
          <w:szCs w:val="16"/>
        </w:rPr>
        <w:t xml:space="preserve"> Навсякъде в текста на настоящото ръководство под „</w:t>
      </w:r>
      <w:r>
        <w:rPr>
          <w:rFonts w:ascii="Times New Roman" w:hAnsi="Times New Roman"/>
          <w:sz w:val="16"/>
          <w:szCs w:val="16"/>
        </w:rPr>
        <w:t xml:space="preserve">Договор </w:t>
      </w:r>
      <w:r w:rsidRPr="007B7996">
        <w:rPr>
          <w:rFonts w:ascii="Times New Roman" w:hAnsi="Times New Roman"/>
          <w:sz w:val="16"/>
          <w:szCs w:val="16"/>
        </w:rPr>
        <w:t>за безвъзмездна финансова помощ“ следва да се разбира „</w:t>
      </w:r>
      <w:r>
        <w:rPr>
          <w:rFonts w:ascii="Times New Roman" w:hAnsi="Times New Roman"/>
          <w:sz w:val="16"/>
          <w:szCs w:val="16"/>
        </w:rPr>
        <w:t>Договор</w:t>
      </w:r>
      <w:r w:rsidRPr="007B7996">
        <w:rPr>
          <w:rFonts w:ascii="Times New Roman" w:hAnsi="Times New Roman"/>
          <w:sz w:val="16"/>
          <w:szCs w:val="16"/>
        </w:rPr>
        <w:t xml:space="preserve"> за предоставяне на безвъзмездна финансова помощ по Схема за предоставяне на безвъзмездна финансовапомощ BG16RFOP002-2.091 „Подкрепа за МСП, извършващи автобусни превози, за преодоляване на икономическите последствия от пандемията COVID-19“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26B6" w14:textId="77777777" w:rsidR="000543E2" w:rsidRDefault="004F0EC9">
    <w:pPr>
      <w:pStyle w:val="Header"/>
    </w:pPr>
    <w:r>
      <w:rPr>
        <w:noProof/>
      </w:rPr>
      <w:pict w14:anchorId="48B19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74427" o:spid="_x0000_s2055" type="#_x0000_t75" style="position:absolute;margin-left:0;margin-top:0;width:489pt;height:427.3pt;z-index:-251658752;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BB9A" w14:textId="77777777" w:rsidR="000543E2" w:rsidRPr="00547059" w:rsidRDefault="004F0EC9" w:rsidP="00547059">
    <w:pPr>
      <w:pBdr>
        <w:bottom w:val="single" w:sz="6" w:space="1" w:color="auto"/>
      </w:pBdr>
      <w:tabs>
        <w:tab w:val="center" w:pos="4536"/>
        <w:tab w:val="right" w:pos="9072"/>
      </w:tabs>
      <w:rPr>
        <w:lang w:val="en-US"/>
      </w:rPr>
    </w:pPr>
    <w:r>
      <w:rPr>
        <w:noProof/>
      </w:rPr>
      <w:pict w14:anchorId="60718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74428" o:spid="_x0000_s2056" type="#_x0000_t75" style="position:absolute;margin-left:0;margin-top:0;width:489pt;height:427.3pt;z-index:-251657728;mso-position-horizontal:center;mso-position-horizontal-relative:margin;mso-position-vertical:center;mso-position-vertical-relative:margin" o:allowincell="f">
          <v:imagedata r:id="rId1" o:title="Untitled" gain="19661f" blacklevel="22938f"/>
          <w10:wrap anchorx="margin" anchory="margin"/>
        </v:shape>
      </w:pict>
    </w:r>
    <w:r w:rsidR="000543E2">
      <w:rPr>
        <w:noProof/>
      </w:rPr>
      <w:drawing>
        <wp:inline distT="0" distB="0" distL="0" distR="0" wp14:anchorId="7EA374A3" wp14:editId="5FBE84E7">
          <wp:extent cx="2258695" cy="78486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2258695" cy="784860"/>
                  </a:xfrm>
                  <a:prstGeom prst="rect">
                    <a:avLst/>
                  </a:prstGeom>
                  <a:noFill/>
                  <a:ln w="9525">
                    <a:noFill/>
                    <a:miter lim="800000"/>
                    <a:headEnd/>
                    <a:tailEnd/>
                  </a:ln>
                </pic:spPr>
              </pic:pic>
            </a:graphicData>
          </a:graphic>
        </wp:inline>
      </w:drawing>
    </w:r>
    <w:r w:rsidR="000543E2">
      <w:rPr>
        <w:noProof/>
      </w:rPr>
      <w:t xml:space="preserve">                              </w:t>
    </w:r>
    <w:r w:rsidR="000543E2">
      <w:rPr>
        <w:noProof/>
      </w:rPr>
      <w:drawing>
        <wp:inline distT="0" distB="0" distL="0" distR="0" wp14:anchorId="2AFD7D24" wp14:editId="59B6A525">
          <wp:extent cx="2347595" cy="91440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srcRect/>
                  <a:stretch>
                    <a:fillRect/>
                  </a:stretch>
                </pic:blipFill>
                <pic:spPr bwMode="auto">
                  <a:xfrm>
                    <a:off x="0" y="0"/>
                    <a:ext cx="2347595" cy="9144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D7DA" w14:textId="77777777" w:rsidR="000543E2" w:rsidRDefault="004F0EC9">
    <w:pPr>
      <w:pStyle w:val="Header"/>
    </w:pPr>
    <w:r>
      <w:rPr>
        <w:noProof/>
      </w:rPr>
      <w:pict w14:anchorId="4EEA5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74426" o:spid="_x0000_s2054" type="#_x0000_t75" style="position:absolute;margin-left:0;margin-top:0;width:489pt;height:427.3pt;z-index:-251659776;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7C32E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5pt;height:145.5pt" o:bullet="t">
        <v:imagedata r:id="rId1" o:title="Untitled"/>
      </v:shape>
    </w:pict>
  </w:numPicBullet>
  <w:numPicBullet w:numPicBulletId="1">
    <w:pict>
      <v:shape w14:anchorId="37EF53D0" id="_x0000_i1027" style="width:94.5pt;height:82.5pt" coordsize="" o:spt="100" o:bullet="t" adj="0,,0" path="" stroked="f">
        <v:stroke joinstyle="miter"/>
        <v:imagedata r:id="rId2" o:title=""/>
        <v:formulas/>
        <v:path o:connecttype="segments"/>
      </v:shape>
    </w:pict>
  </w:numPicBullet>
  <w:numPicBullet w:numPicBulletId="2">
    <w:pict>
      <v:shape id="_x0000_i1028" type="#_x0000_t75" style="width:9pt;height:9pt" o:bullet="t">
        <v:imagedata r:id="rId3" o:title="j0115844"/>
      </v:shape>
    </w:pict>
  </w:numPicBullet>
  <w:abstractNum w:abstractNumId="0" w15:restartNumberingAfterBreak="0">
    <w:nsid w:val="004B7DED"/>
    <w:multiLevelType w:val="multilevel"/>
    <w:tmpl w:val="A3CC57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88471E9"/>
    <w:multiLevelType w:val="multilevel"/>
    <w:tmpl w:val="98A226A6"/>
    <w:lvl w:ilvl="0">
      <w:start w:val="1"/>
      <w:numFmt w:val="bullet"/>
      <w:lvlText w:val=""/>
      <w:lvlPicBulletId w:val="0"/>
      <w:lvlJc w:val="left"/>
      <w:pPr>
        <w:tabs>
          <w:tab w:val="num" w:pos="360"/>
        </w:tabs>
        <w:ind w:left="360" w:hanging="360"/>
      </w:pPr>
      <w:rPr>
        <w:rFonts w:ascii="Symbol" w:hAnsi="Symbol" w:hint="default"/>
        <w:b/>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B5703D"/>
    <w:multiLevelType w:val="hybridMultilevel"/>
    <w:tmpl w:val="38A8D718"/>
    <w:lvl w:ilvl="0" w:tplc="7512A490">
      <w:start w:val="1"/>
      <w:numFmt w:val="bullet"/>
      <w:lvlText w:val=""/>
      <w:lvlPicBulletId w:val="0"/>
      <w:lvlJc w:val="left"/>
      <w:pPr>
        <w:ind w:left="720" w:hanging="360"/>
      </w:pPr>
      <w:rPr>
        <w:rFonts w:ascii="Symbol" w:hAnsi="Symbol" w:hint="default"/>
        <w:color w:val="auto"/>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C682384"/>
    <w:multiLevelType w:val="hybridMultilevel"/>
    <w:tmpl w:val="31B07814"/>
    <w:lvl w:ilvl="0" w:tplc="16F4E956">
      <w:start w:val="1"/>
      <w:numFmt w:val="bullet"/>
      <w:lvlText w:val=""/>
      <w:lvlPicBulletId w:val="0"/>
      <w:lvlJc w:val="left"/>
      <w:pPr>
        <w:ind w:left="720" w:hanging="360"/>
      </w:pPr>
      <w:rPr>
        <w:rFonts w:ascii="Symbol" w:hAnsi="Symbol" w:hint="default"/>
        <w:color w:val="auto"/>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D6808FC"/>
    <w:multiLevelType w:val="multilevel"/>
    <w:tmpl w:val="68E6CFA8"/>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A15899"/>
    <w:multiLevelType w:val="hybridMultilevel"/>
    <w:tmpl w:val="CCCAE5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800889"/>
    <w:multiLevelType w:val="hybridMultilevel"/>
    <w:tmpl w:val="34621DC4"/>
    <w:lvl w:ilvl="0" w:tplc="4F6405F6">
      <w:start w:val="1"/>
      <w:numFmt w:val="bullet"/>
      <w:lvlText w:val=""/>
      <w:lvlPicBulletId w:val="0"/>
      <w:lvlJc w:val="left"/>
      <w:pPr>
        <w:ind w:left="720" w:hanging="360"/>
      </w:pPr>
      <w:rPr>
        <w:rFonts w:ascii="Symbol" w:hAnsi="Symbol" w:hint="default"/>
        <w:color w:val="auto"/>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BAB0353"/>
    <w:multiLevelType w:val="multilevel"/>
    <w:tmpl w:val="03424B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D946CB"/>
    <w:multiLevelType w:val="hybridMultilevel"/>
    <w:tmpl w:val="1084F7E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15B63CFA">
      <w:start w:val="1"/>
      <w:numFmt w:val="bullet"/>
      <w:lvlText w:val=""/>
      <w:lvlPicBulletId w:val="0"/>
      <w:lvlJc w:val="left"/>
      <w:pPr>
        <w:ind w:left="2160" w:hanging="360"/>
      </w:pPr>
      <w:rPr>
        <w:rFonts w:ascii="Symbol" w:hAnsi="Symbol" w:hint="default"/>
        <w:color w:val="auto"/>
        <w:sz w:val="24"/>
        <w:szCs w:val="24"/>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E426302"/>
    <w:multiLevelType w:val="multilevel"/>
    <w:tmpl w:val="2730BC66"/>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0E6303D"/>
    <w:multiLevelType w:val="hybridMultilevel"/>
    <w:tmpl w:val="96189C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72F53D5"/>
    <w:multiLevelType w:val="hybridMultilevel"/>
    <w:tmpl w:val="B29CBDE6"/>
    <w:lvl w:ilvl="0" w:tplc="AD3A3CC8">
      <w:start w:val="1"/>
      <w:numFmt w:val="bullet"/>
      <w:lvlText w:val=""/>
      <w:lvlPicBulletId w:val="0"/>
      <w:lvlJc w:val="left"/>
      <w:pPr>
        <w:tabs>
          <w:tab w:val="num" w:pos="360"/>
        </w:tabs>
        <w:ind w:left="360" w:hanging="360"/>
      </w:pPr>
      <w:rPr>
        <w:rFonts w:ascii="Symbol" w:hAnsi="Symbol" w:hint="default"/>
        <w:color w:val="auto"/>
        <w:sz w:val="24"/>
        <w:szCs w:val="24"/>
      </w:rPr>
    </w:lvl>
    <w:lvl w:ilvl="1" w:tplc="26CE2544" w:tentative="1">
      <w:start w:val="1"/>
      <w:numFmt w:val="bullet"/>
      <w:lvlText w:val="o"/>
      <w:lvlJc w:val="left"/>
      <w:pPr>
        <w:tabs>
          <w:tab w:val="num" w:pos="1440"/>
        </w:tabs>
        <w:ind w:left="1440" w:hanging="360"/>
      </w:pPr>
      <w:rPr>
        <w:rFonts w:ascii="Courier New" w:hAnsi="Courier New" w:cs="Courier New" w:hint="default"/>
      </w:rPr>
    </w:lvl>
    <w:lvl w:ilvl="2" w:tplc="2B220D24" w:tentative="1">
      <w:start w:val="1"/>
      <w:numFmt w:val="bullet"/>
      <w:lvlText w:val=""/>
      <w:lvlJc w:val="left"/>
      <w:pPr>
        <w:tabs>
          <w:tab w:val="num" w:pos="2160"/>
        </w:tabs>
        <w:ind w:left="2160" w:hanging="360"/>
      </w:pPr>
      <w:rPr>
        <w:rFonts w:ascii="Wingdings" w:hAnsi="Wingdings" w:hint="default"/>
      </w:rPr>
    </w:lvl>
    <w:lvl w:ilvl="3" w:tplc="9BD26FA2" w:tentative="1">
      <w:start w:val="1"/>
      <w:numFmt w:val="bullet"/>
      <w:lvlText w:val=""/>
      <w:lvlJc w:val="left"/>
      <w:pPr>
        <w:tabs>
          <w:tab w:val="num" w:pos="2880"/>
        </w:tabs>
        <w:ind w:left="2880" w:hanging="360"/>
      </w:pPr>
      <w:rPr>
        <w:rFonts w:ascii="Symbol" w:hAnsi="Symbol" w:hint="default"/>
      </w:rPr>
    </w:lvl>
    <w:lvl w:ilvl="4" w:tplc="16367FB8" w:tentative="1">
      <w:start w:val="1"/>
      <w:numFmt w:val="bullet"/>
      <w:lvlText w:val="o"/>
      <w:lvlJc w:val="left"/>
      <w:pPr>
        <w:tabs>
          <w:tab w:val="num" w:pos="3600"/>
        </w:tabs>
        <w:ind w:left="3600" w:hanging="360"/>
      </w:pPr>
      <w:rPr>
        <w:rFonts w:ascii="Courier New" w:hAnsi="Courier New" w:cs="Courier New" w:hint="default"/>
      </w:rPr>
    </w:lvl>
    <w:lvl w:ilvl="5" w:tplc="17744296" w:tentative="1">
      <w:start w:val="1"/>
      <w:numFmt w:val="bullet"/>
      <w:lvlText w:val=""/>
      <w:lvlJc w:val="left"/>
      <w:pPr>
        <w:tabs>
          <w:tab w:val="num" w:pos="4320"/>
        </w:tabs>
        <w:ind w:left="4320" w:hanging="360"/>
      </w:pPr>
      <w:rPr>
        <w:rFonts w:ascii="Wingdings" w:hAnsi="Wingdings" w:hint="default"/>
      </w:rPr>
    </w:lvl>
    <w:lvl w:ilvl="6" w:tplc="D1B8FAEC" w:tentative="1">
      <w:start w:val="1"/>
      <w:numFmt w:val="bullet"/>
      <w:lvlText w:val=""/>
      <w:lvlJc w:val="left"/>
      <w:pPr>
        <w:tabs>
          <w:tab w:val="num" w:pos="5040"/>
        </w:tabs>
        <w:ind w:left="5040" w:hanging="360"/>
      </w:pPr>
      <w:rPr>
        <w:rFonts w:ascii="Symbol" w:hAnsi="Symbol" w:hint="default"/>
      </w:rPr>
    </w:lvl>
    <w:lvl w:ilvl="7" w:tplc="EE1EB9A4" w:tentative="1">
      <w:start w:val="1"/>
      <w:numFmt w:val="bullet"/>
      <w:lvlText w:val="o"/>
      <w:lvlJc w:val="left"/>
      <w:pPr>
        <w:tabs>
          <w:tab w:val="num" w:pos="5760"/>
        </w:tabs>
        <w:ind w:left="5760" w:hanging="360"/>
      </w:pPr>
      <w:rPr>
        <w:rFonts w:ascii="Courier New" w:hAnsi="Courier New" w:cs="Courier New" w:hint="default"/>
      </w:rPr>
    </w:lvl>
    <w:lvl w:ilvl="8" w:tplc="69788F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A426F"/>
    <w:multiLevelType w:val="multilevel"/>
    <w:tmpl w:val="B3400B9E"/>
    <w:lvl w:ilvl="0">
      <w:start w:val="1"/>
      <w:numFmt w:val="upperRoman"/>
      <w:pStyle w:val="harCharChar"/>
      <w:lvlText w:val="ГЛАВА %1."/>
      <w:lvlJc w:val="left"/>
      <w:pPr>
        <w:tabs>
          <w:tab w:val="num" w:pos="0"/>
        </w:tabs>
        <w:ind w:left="0" w:firstLine="0"/>
      </w:pPr>
      <w:rPr>
        <w:rFonts w:ascii="Verdana" w:hAnsi="Verdana" w:hint="default"/>
        <w:b/>
        <w:i w:val="0"/>
        <w:caps/>
        <w:strike w:val="0"/>
        <w:dstrike w:val="0"/>
        <w:vanish w:val="0"/>
        <w:color w:val="000000"/>
        <w:spacing w:val="2"/>
        <w:kern w:val="0"/>
        <w:sz w:val="20"/>
        <w:szCs w:val="20"/>
        <w:vertAlign w:val="baseline"/>
      </w:rPr>
    </w:lvl>
    <w:lvl w:ilvl="1">
      <w:start w:val="1"/>
      <w:numFmt w:val="none"/>
      <w:lvlRestart w:val="0"/>
      <w:lvlText w:val="2."/>
      <w:lvlJc w:val="left"/>
      <w:pPr>
        <w:tabs>
          <w:tab w:val="num" w:pos="1478"/>
        </w:tabs>
        <w:ind w:left="1478" w:hanging="576"/>
      </w:pPr>
      <w:rPr>
        <w:rFonts w:ascii="Times New Roman Bold" w:hAnsi="Times New Roman Bold" w:hint="default"/>
        <w:b/>
        <w:i w:val="0"/>
        <w:caps/>
        <w:strike w:val="0"/>
        <w:dstrike w:val="0"/>
        <w:vanish w:val="0"/>
        <w:color w:val="000000"/>
        <w:sz w:val="24"/>
        <w:vertAlign w:val="baseline"/>
      </w:rPr>
    </w:lvl>
    <w:lvl w:ilvl="2">
      <w:start w:val="1"/>
      <w:numFmt w:val="decimal"/>
      <w:lvlText w:val="%22.%3."/>
      <w:lvlJc w:val="left"/>
      <w:pPr>
        <w:tabs>
          <w:tab w:val="num" w:pos="1622"/>
        </w:tabs>
        <w:ind w:left="1622" w:hanging="720"/>
      </w:pPr>
      <w:rPr>
        <w:rFonts w:ascii="Verdana" w:hAnsi="Verdana" w:hint="default"/>
        <w:b/>
        <w:i w:val="0"/>
        <w:caps w:val="0"/>
        <w:strike w:val="0"/>
        <w:dstrike w:val="0"/>
        <w:vanish w:val="0"/>
        <w:color w:val="000000"/>
        <w:sz w:val="20"/>
        <w:szCs w:val="20"/>
        <w:vertAlign w:val="baseline"/>
      </w:rPr>
    </w:lvl>
    <w:lvl w:ilvl="3">
      <w:start w:val="1"/>
      <w:numFmt w:val="decimal"/>
      <w:lvlText w:val="%22.%3.%4."/>
      <w:lvlJc w:val="left"/>
      <w:pPr>
        <w:tabs>
          <w:tab w:val="num" w:pos="1766"/>
        </w:tabs>
        <w:ind w:left="1766" w:hanging="864"/>
      </w:pPr>
      <w:rPr>
        <w:rFonts w:hint="default"/>
        <w:i/>
      </w:rPr>
    </w:lvl>
    <w:lvl w:ilvl="4">
      <w:start w:val="1"/>
      <w:numFmt w:val="decimal"/>
      <w:lvlText w:val="%2.%3.%4.%5"/>
      <w:lvlJc w:val="left"/>
      <w:pPr>
        <w:tabs>
          <w:tab w:val="num" w:pos="1910"/>
        </w:tabs>
        <w:ind w:left="1910" w:hanging="1008"/>
      </w:pPr>
      <w:rPr>
        <w:rFonts w:hint="default"/>
      </w:rPr>
    </w:lvl>
    <w:lvl w:ilvl="5">
      <w:start w:val="1"/>
      <w:numFmt w:val="decimal"/>
      <w:lvlText w:val="%1.%2.%3.%4.%5.%6"/>
      <w:lvlJc w:val="left"/>
      <w:pPr>
        <w:tabs>
          <w:tab w:val="num" w:pos="2054"/>
        </w:tabs>
        <w:ind w:left="2054" w:hanging="1152"/>
      </w:pPr>
      <w:rPr>
        <w:rFonts w:hint="default"/>
      </w:rPr>
    </w:lvl>
    <w:lvl w:ilvl="6">
      <w:start w:val="1"/>
      <w:numFmt w:val="decimal"/>
      <w:lvlText w:val="%1.%2.%3.%4.%5.%6.%7"/>
      <w:lvlJc w:val="left"/>
      <w:pPr>
        <w:tabs>
          <w:tab w:val="num" w:pos="2198"/>
        </w:tabs>
        <w:ind w:left="2198" w:hanging="1296"/>
      </w:pPr>
      <w:rPr>
        <w:rFonts w:hint="default"/>
      </w:rPr>
    </w:lvl>
    <w:lvl w:ilvl="7">
      <w:start w:val="1"/>
      <w:numFmt w:val="decimal"/>
      <w:lvlText w:val="%1.%2.%3.%4.%5.%6.%7.%8"/>
      <w:lvlJc w:val="left"/>
      <w:pPr>
        <w:tabs>
          <w:tab w:val="num" w:pos="2342"/>
        </w:tabs>
        <w:ind w:left="2342" w:hanging="1440"/>
      </w:pPr>
      <w:rPr>
        <w:rFonts w:hint="default"/>
      </w:rPr>
    </w:lvl>
    <w:lvl w:ilvl="8">
      <w:start w:val="1"/>
      <w:numFmt w:val="decimal"/>
      <w:lvlText w:val="%1.%2.%3.%4.%5.%6.%7.%8.%9"/>
      <w:lvlJc w:val="left"/>
      <w:pPr>
        <w:tabs>
          <w:tab w:val="num" w:pos="2486"/>
        </w:tabs>
        <w:ind w:left="2486" w:hanging="1584"/>
      </w:pPr>
      <w:rPr>
        <w:rFonts w:hint="default"/>
      </w:rPr>
    </w:lvl>
  </w:abstractNum>
  <w:abstractNum w:abstractNumId="13" w15:restartNumberingAfterBreak="0">
    <w:nsid w:val="408E5A09"/>
    <w:multiLevelType w:val="hybridMultilevel"/>
    <w:tmpl w:val="57607214"/>
    <w:lvl w:ilvl="0" w:tplc="6CAEBFD2">
      <w:start w:val="2"/>
      <w:numFmt w:val="bullet"/>
      <w:lvlText w:val="-"/>
      <w:lvlJc w:val="left"/>
      <w:pPr>
        <w:ind w:left="1069" w:hanging="360"/>
      </w:pPr>
      <w:rPr>
        <w:rFonts w:ascii="Verdana" w:eastAsia="MS Mincho"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4" w15:restartNumberingAfterBreak="0">
    <w:nsid w:val="45614A88"/>
    <w:multiLevelType w:val="multilevel"/>
    <w:tmpl w:val="FEF825E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6BD0296"/>
    <w:multiLevelType w:val="hybridMultilevel"/>
    <w:tmpl w:val="820A60EA"/>
    <w:lvl w:ilvl="0" w:tplc="7B9EDCBA">
      <w:start w:val="1"/>
      <w:numFmt w:val="bullet"/>
      <w:lvlText w:val=""/>
      <w:lvlPicBulletId w:val="0"/>
      <w:lvlJc w:val="left"/>
      <w:pPr>
        <w:tabs>
          <w:tab w:val="num" w:pos="360"/>
        </w:tabs>
        <w:ind w:left="360" w:hanging="360"/>
      </w:pPr>
      <w:rPr>
        <w:rFonts w:ascii="Symbol" w:hAnsi="Symbol" w:hint="default"/>
        <w:color w:val="auto"/>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3717EA"/>
    <w:multiLevelType w:val="hybridMultilevel"/>
    <w:tmpl w:val="5136D4F2"/>
    <w:lvl w:ilvl="0" w:tplc="FCD4DB06">
      <w:start w:val="1"/>
      <w:numFmt w:val="bullet"/>
      <w:lvlText w:val=""/>
      <w:lvlPicBulletId w:val="0"/>
      <w:lvlJc w:val="left"/>
      <w:pPr>
        <w:ind w:left="720" w:hanging="360"/>
      </w:pPr>
      <w:rPr>
        <w:rFonts w:ascii="Symbol" w:hAnsi="Symbol" w:hint="default"/>
        <w:color w:val="auto"/>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CB929E8"/>
    <w:multiLevelType w:val="multilevel"/>
    <w:tmpl w:val="CB925A14"/>
    <w:styleLink w:val="Style8"/>
    <w:lvl w:ilvl="0">
      <w:start w:val="1"/>
      <w:numFmt w:val="upperRoman"/>
      <w:lvlText w:val="ГЛАВА %1."/>
      <w:lvlJc w:val="left"/>
      <w:pPr>
        <w:tabs>
          <w:tab w:val="num" w:pos="0"/>
        </w:tabs>
        <w:ind w:left="0" w:firstLine="0"/>
      </w:pPr>
      <w:rPr>
        <w:rFonts w:ascii="Times New Roman Bold" w:hAnsi="Times New Roman Bold" w:hint="default"/>
        <w:b/>
        <w:i w:val="0"/>
        <w:caps/>
        <w:strike w:val="0"/>
        <w:dstrike w:val="0"/>
        <w:vanish w:val="0"/>
        <w:color w:val="000000"/>
        <w:spacing w:val="2"/>
        <w:kern w:val="0"/>
        <w:sz w:val="24"/>
        <w:vertAlign w:val="baseline"/>
      </w:rPr>
    </w:lvl>
    <w:lvl w:ilvl="1">
      <w:start w:val="2"/>
      <w:numFmt w:val="decimal"/>
      <w:lvlRestart w:val="0"/>
      <w:lvlText w:val="%2."/>
      <w:lvlJc w:val="left"/>
      <w:pPr>
        <w:tabs>
          <w:tab w:val="num" w:pos="576"/>
        </w:tabs>
        <w:ind w:left="576" w:hanging="576"/>
      </w:pPr>
      <w:rPr>
        <w:rFonts w:ascii="Times New Roman Bold" w:hAnsi="Times New Roman Bold" w:hint="default"/>
        <w:b/>
        <w:i w:val="0"/>
        <w:caps/>
        <w:strike w:val="0"/>
        <w:dstrike w:val="0"/>
        <w:vanish w:val="0"/>
        <w:color w:val="000000"/>
        <w:sz w:val="24"/>
        <w:vertAlign w:val="baseline"/>
      </w:rPr>
    </w:lvl>
    <w:lvl w:ilvl="2">
      <w:start w:val="1"/>
      <w:numFmt w:val="decimal"/>
      <w:lvlText w:val="%2.%3."/>
      <w:lvlJc w:val="left"/>
      <w:pPr>
        <w:tabs>
          <w:tab w:val="num" w:pos="1622"/>
        </w:tabs>
        <w:ind w:left="1622" w:hanging="720"/>
      </w:pPr>
      <w:rPr>
        <w:rFonts w:ascii="Times New Roman Bold" w:hAnsi="Times New Roman Bold" w:hint="default"/>
        <w:b/>
        <w:i w:val="0"/>
        <w:caps w:val="0"/>
        <w:strike w:val="0"/>
        <w:dstrike w:val="0"/>
        <w:vanish w:val="0"/>
        <w:color w:val="000000"/>
        <w:sz w:val="24"/>
        <w:vertAlign w:val="baseline"/>
      </w:rPr>
    </w:lvl>
    <w:lvl w:ilvl="3">
      <w:start w:val="1"/>
      <w:numFmt w:val="decimal"/>
      <w:lvlText w:val="%2.%3.%4."/>
      <w:lvlJc w:val="left"/>
      <w:pPr>
        <w:tabs>
          <w:tab w:val="num" w:pos="1764"/>
        </w:tabs>
        <w:ind w:left="1764" w:hanging="864"/>
      </w:pPr>
      <w:rPr>
        <w:rFonts w:ascii="Times New Roman" w:hAnsi="Times New Roman" w:cs="Times New Roman" w:hint="default"/>
        <w:b/>
        <w:i/>
      </w:rPr>
    </w:lvl>
    <w:lvl w:ilvl="4">
      <w:start w:val="1"/>
      <w:numFmt w:val="decimal"/>
      <w:lvlText w:val="%2.%3.%4.%5"/>
      <w:lvlJc w:val="left"/>
      <w:pPr>
        <w:tabs>
          <w:tab w:val="num" w:pos="1910"/>
        </w:tabs>
        <w:ind w:left="1910" w:hanging="1008"/>
      </w:pPr>
      <w:rPr>
        <w:rFonts w:hint="default"/>
      </w:rPr>
    </w:lvl>
    <w:lvl w:ilvl="5">
      <w:start w:val="1"/>
      <w:numFmt w:val="decimal"/>
      <w:lvlText w:val="%1.%2.%3.%4.%5.%6"/>
      <w:lvlJc w:val="left"/>
      <w:pPr>
        <w:tabs>
          <w:tab w:val="num" w:pos="2054"/>
        </w:tabs>
        <w:ind w:left="2054" w:hanging="1152"/>
      </w:pPr>
      <w:rPr>
        <w:rFonts w:hint="default"/>
      </w:rPr>
    </w:lvl>
    <w:lvl w:ilvl="6">
      <w:start w:val="1"/>
      <w:numFmt w:val="decimal"/>
      <w:lvlText w:val="%1.%2.%3.%4.%5.%6.%7"/>
      <w:lvlJc w:val="left"/>
      <w:pPr>
        <w:tabs>
          <w:tab w:val="num" w:pos="2198"/>
        </w:tabs>
        <w:ind w:left="2198" w:hanging="1296"/>
      </w:pPr>
      <w:rPr>
        <w:rFonts w:hint="default"/>
      </w:rPr>
    </w:lvl>
    <w:lvl w:ilvl="7">
      <w:start w:val="1"/>
      <w:numFmt w:val="decimal"/>
      <w:lvlText w:val="%1.%2.%3.%4.%5.%6.%7.%8"/>
      <w:lvlJc w:val="left"/>
      <w:pPr>
        <w:tabs>
          <w:tab w:val="num" w:pos="2342"/>
        </w:tabs>
        <w:ind w:left="2342" w:hanging="1440"/>
      </w:pPr>
      <w:rPr>
        <w:rFonts w:hint="default"/>
      </w:rPr>
    </w:lvl>
    <w:lvl w:ilvl="8">
      <w:start w:val="1"/>
      <w:numFmt w:val="decimal"/>
      <w:lvlText w:val="%1.%2.%3.%4.%5.%6.%7.%8.%9"/>
      <w:lvlJc w:val="left"/>
      <w:pPr>
        <w:tabs>
          <w:tab w:val="num" w:pos="2486"/>
        </w:tabs>
        <w:ind w:left="2486" w:hanging="1584"/>
      </w:pPr>
      <w:rPr>
        <w:rFonts w:hint="default"/>
      </w:rPr>
    </w:lvl>
  </w:abstractNum>
  <w:abstractNum w:abstractNumId="18" w15:restartNumberingAfterBreak="0">
    <w:nsid w:val="52BB1E7F"/>
    <w:multiLevelType w:val="multilevel"/>
    <w:tmpl w:val="57F271BC"/>
    <w:styleLink w:val="Style7"/>
    <w:lvl w:ilvl="0">
      <w:start w:val="2"/>
      <w:numFmt w:val="decimal"/>
      <w:lvlText w:val="%1."/>
      <w:lvlJc w:val="left"/>
      <w:pPr>
        <w:ind w:left="420" w:hanging="420"/>
      </w:pPr>
      <w:rPr>
        <w:rFonts w:hint="default"/>
      </w:rPr>
    </w:lvl>
    <w:lvl w:ilvl="1">
      <w:start w:val="1"/>
      <w:numFmt w:val="decimal"/>
      <w:lvlText w:val="%1.%2."/>
      <w:lvlJc w:val="left"/>
      <w:pPr>
        <w:ind w:left="1432" w:hanging="720"/>
      </w:pPr>
      <w:rPr>
        <w:rFonts w:hint="default"/>
      </w:rPr>
    </w:lvl>
    <w:lvl w:ilvl="2">
      <w:start w:val="1"/>
      <w:numFmt w:val="decimal"/>
      <w:lvlText w:val="%1.%2.%3."/>
      <w:lvlJc w:val="left"/>
      <w:pPr>
        <w:ind w:left="2504" w:hanging="108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4288" w:hanging="1440"/>
      </w:pPr>
      <w:rPr>
        <w:rFonts w:hint="default"/>
      </w:rPr>
    </w:lvl>
    <w:lvl w:ilvl="5">
      <w:start w:val="1"/>
      <w:numFmt w:val="decimal"/>
      <w:lvlText w:val="%1.%2.%3.%4.%5.%6."/>
      <w:lvlJc w:val="left"/>
      <w:pPr>
        <w:ind w:left="5360" w:hanging="180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7144" w:hanging="2160"/>
      </w:pPr>
      <w:rPr>
        <w:rFonts w:hint="default"/>
      </w:rPr>
    </w:lvl>
    <w:lvl w:ilvl="8">
      <w:start w:val="1"/>
      <w:numFmt w:val="decimal"/>
      <w:lvlText w:val="%1.%2.%3.%4.%5.%6.%7.%8.%9."/>
      <w:lvlJc w:val="left"/>
      <w:pPr>
        <w:ind w:left="8216" w:hanging="2520"/>
      </w:pPr>
      <w:rPr>
        <w:rFonts w:hint="default"/>
      </w:rPr>
    </w:lvl>
  </w:abstractNum>
  <w:abstractNum w:abstractNumId="19" w15:restartNumberingAfterBreak="0">
    <w:nsid w:val="53477F53"/>
    <w:multiLevelType w:val="multilevel"/>
    <w:tmpl w:val="2A8244EE"/>
    <w:lvl w:ilvl="0">
      <w:start w:val="1"/>
      <w:numFmt w:val="decimal"/>
      <w:pStyle w:val="StyleListBullet2"/>
      <w:lvlText w:val="%1."/>
      <w:lvlJc w:val="left"/>
      <w:pPr>
        <w:tabs>
          <w:tab w:val="num" w:pos="1080"/>
        </w:tabs>
        <w:ind w:left="1080" w:hanging="360"/>
      </w:pPr>
      <w:rPr>
        <w:rFonts w:hint="default"/>
        <w:b w:val="0"/>
        <w:i w:val="0"/>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680"/>
        </w:tabs>
        <w:ind w:left="4680" w:hanging="1440"/>
      </w:pPr>
      <w:rPr>
        <w:rFonts w:cs="Times New Roman" w:hint="default"/>
      </w:rPr>
    </w:lvl>
    <w:lvl w:ilvl="8">
      <w:start w:val="1"/>
      <w:numFmt w:val="decimal"/>
      <w:isLgl/>
      <w:lvlText w:val="%1.%2.%3.%4.%5.%6.%7.%8.%9."/>
      <w:lvlJc w:val="left"/>
      <w:pPr>
        <w:tabs>
          <w:tab w:val="num" w:pos="5400"/>
        </w:tabs>
        <w:ind w:left="5400" w:hanging="1800"/>
      </w:pPr>
      <w:rPr>
        <w:rFonts w:cs="Times New Roman" w:hint="default"/>
      </w:rPr>
    </w:lvl>
  </w:abstractNum>
  <w:abstractNum w:abstractNumId="20" w15:restartNumberingAfterBreak="0">
    <w:nsid w:val="54AC149A"/>
    <w:multiLevelType w:val="multilevel"/>
    <w:tmpl w:val="3CBE9954"/>
    <w:lvl w:ilvl="0">
      <w:start w:val="1"/>
      <w:numFmt w:val="bullet"/>
      <w:lvlText w:val="•"/>
      <w:lvlPicBulletId w:val="1"/>
      <w:lvlJc w:val="left"/>
      <w:pPr>
        <w:tabs>
          <w:tab w:val="num" w:pos="360"/>
        </w:tabs>
        <w:ind w:left="360" w:hanging="360"/>
      </w:pPr>
      <w:rPr>
        <w:rFonts w:ascii="Symbol" w:hAnsi="Symbol" w:cs="Symbol" w:hint="default"/>
        <w:b/>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5804CEF"/>
    <w:multiLevelType w:val="multilevel"/>
    <w:tmpl w:val="291EB524"/>
    <w:lvl w:ilvl="0">
      <w:start w:val="1"/>
      <w:numFmt w:val="decimal"/>
      <w:pStyle w:val="Bodyal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5902A62"/>
    <w:multiLevelType w:val="hybridMultilevel"/>
    <w:tmpl w:val="4418D304"/>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3" w15:restartNumberingAfterBreak="0">
    <w:nsid w:val="56FC4DF7"/>
    <w:multiLevelType w:val="multilevel"/>
    <w:tmpl w:val="68E6CFA8"/>
    <w:lvl w:ilvl="0">
      <w:start w:val="1"/>
      <w:numFmt w:val="decimal"/>
      <w:lvlText w:val="%1."/>
      <w:lvlJc w:val="left"/>
      <w:pPr>
        <w:ind w:left="502"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4" w15:restartNumberingAfterBreak="0">
    <w:nsid w:val="64C4758E"/>
    <w:multiLevelType w:val="hybridMultilevel"/>
    <w:tmpl w:val="D0D054B2"/>
    <w:lvl w:ilvl="0" w:tplc="BC90865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65BD60B5"/>
    <w:multiLevelType w:val="hybridMultilevel"/>
    <w:tmpl w:val="9B92D9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5DB5CD4"/>
    <w:multiLevelType w:val="multilevel"/>
    <w:tmpl w:val="E4505E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6E4028B"/>
    <w:multiLevelType w:val="hybridMultilevel"/>
    <w:tmpl w:val="06DA5192"/>
    <w:lvl w:ilvl="0" w:tplc="D5C8FBC4">
      <w:start w:val="1"/>
      <w:numFmt w:val="bullet"/>
      <w:lvlText w:val=""/>
      <w:lvlPicBulletId w:val="0"/>
      <w:lvlJc w:val="left"/>
      <w:pPr>
        <w:ind w:left="720" w:hanging="360"/>
      </w:pPr>
      <w:rPr>
        <w:rFonts w:ascii="Symbol" w:hAnsi="Symbol" w:hint="default"/>
        <w:color w:val="auto"/>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7F321FE"/>
    <w:multiLevelType w:val="hybridMultilevel"/>
    <w:tmpl w:val="A7F6183A"/>
    <w:lvl w:ilvl="0" w:tplc="D73E065C">
      <w:start w:val="1"/>
      <w:numFmt w:val="bullet"/>
      <w:lvlText w:val=""/>
      <w:lvlPicBulletId w:val="0"/>
      <w:lvlJc w:val="left"/>
      <w:pPr>
        <w:tabs>
          <w:tab w:val="num" w:pos="360"/>
        </w:tabs>
        <w:ind w:left="360" w:hanging="360"/>
      </w:pPr>
      <w:rPr>
        <w:rFonts w:ascii="Symbol" w:hAnsi="Symbol" w:hint="default"/>
        <w:color w:val="auto"/>
        <w:sz w:val="24"/>
        <w:szCs w:val="24"/>
      </w:rPr>
    </w:lvl>
    <w:lvl w:ilvl="1" w:tplc="04020003">
      <w:start w:val="1"/>
      <w:numFmt w:val="bullet"/>
      <w:lvlText w:val=""/>
      <w:lvlPicBulletId w:val="2"/>
      <w:lvlJc w:val="left"/>
      <w:pPr>
        <w:tabs>
          <w:tab w:val="num" w:pos="1440"/>
        </w:tabs>
        <w:ind w:left="1440" w:hanging="360"/>
      </w:pPr>
      <w:rPr>
        <w:rFonts w:ascii="Symbol" w:hAnsi="Symbol" w:hint="default"/>
        <w:color w:val="auto"/>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51082D"/>
    <w:multiLevelType w:val="multilevel"/>
    <w:tmpl w:val="4EA8E3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167620"/>
    <w:multiLevelType w:val="multilevel"/>
    <w:tmpl w:val="E79CE81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31" w15:restartNumberingAfterBreak="0">
    <w:nsid w:val="7BAC58DB"/>
    <w:multiLevelType w:val="hybridMultilevel"/>
    <w:tmpl w:val="4B08F3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E2F1F8B"/>
    <w:multiLevelType w:val="multilevel"/>
    <w:tmpl w:val="87ECF93E"/>
    <w:lvl w:ilvl="0">
      <w:start w:val="1"/>
      <w:numFmt w:val="bullet"/>
      <w:lvlText w:val=""/>
      <w:lvlJc w:val="left"/>
      <w:pPr>
        <w:tabs>
          <w:tab w:val="num" w:pos="783"/>
        </w:tabs>
        <w:ind w:left="783" w:hanging="360"/>
      </w:pPr>
      <w:rPr>
        <w:rFonts w:ascii="Symbol" w:hAnsi="Symbol" w:cs="OpenSymbol" w:hint="default"/>
      </w:rPr>
    </w:lvl>
    <w:lvl w:ilvl="1">
      <w:start w:val="1"/>
      <w:numFmt w:val="bullet"/>
      <w:lvlText w:val="◦"/>
      <w:lvlJc w:val="left"/>
      <w:pPr>
        <w:tabs>
          <w:tab w:val="num" w:pos="1143"/>
        </w:tabs>
        <w:ind w:left="1143" w:hanging="360"/>
      </w:pPr>
      <w:rPr>
        <w:rFonts w:ascii="OpenSymbol" w:hAnsi="OpenSymbol" w:cs="OpenSymbol" w:hint="default"/>
      </w:rPr>
    </w:lvl>
    <w:lvl w:ilvl="2">
      <w:start w:val="1"/>
      <w:numFmt w:val="bullet"/>
      <w:lvlText w:val="▪"/>
      <w:lvlJc w:val="left"/>
      <w:pPr>
        <w:tabs>
          <w:tab w:val="num" w:pos="1503"/>
        </w:tabs>
        <w:ind w:left="1503" w:hanging="360"/>
      </w:pPr>
      <w:rPr>
        <w:rFonts w:ascii="OpenSymbol" w:hAnsi="OpenSymbol" w:cs="OpenSymbol" w:hint="default"/>
      </w:rPr>
    </w:lvl>
    <w:lvl w:ilvl="3">
      <w:start w:val="1"/>
      <w:numFmt w:val="bullet"/>
      <w:lvlText w:val=""/>
      <w:lvlJc w:val="left"/>
      <w:pPr>
        <w:tabs>
          <w:tab w:val="num" w:pos="1863"/>
        </w:tabs>
        <w:ind w:left="1863" w:hanging="360"/>
      </w:pPr>
      <w:rPr>
        <w:rFonts w:ascii="Symbol" w:hAnsi="Symbol" w:cs="OpenSymbol" w:hint="default"/>
      </w:rPr>
    </w:lvl>
    <w:lvl w:ilvl="4">
      <w:start w:val="1"/>
      <w:numFmt w:val="bullet"/>
      <w:lvlText w:val="◦"/>
      <w:lvlJc w:val="left"/>
      <w:pPr>
        <w:tabs>
          <w:tab w:val="num" w:pos="2223"/>
        </w:tabs>
        <w:ind w:left="2223" w:hanging="360"/>
      </w:pPr>
      <w:rPr>
        <w:rFonts w:ascii="OpenSymbol" w:hAnsi="OpenSymbol" w:cs="OpenSymbol" w:hint="default"/>
      </w:rPr>
    </w:lvl>
    <w:lvl w:ilvl="5">
      <w:start w:val="1"/>
      <w:numFmt w:val="bullet"/>
      <w:lvlText w:val="▪"/>
      <w:lvlJc w:val="left"/>
      <w:pPr>
        <w:tabs>
          <w:tab w:val="num" w:pos="2583"/>
        </w:tabs>
        <w:ind w:left="2583" w:hanging="360"/>
      </w:pPr>
      <w:rPr>
        <w:rFonts w:ascii="OpenSymbol" w:hAnsi="OpenSymbol" w:cs="OpenSymbol" w:hint="default"/>
      </w:rPr>
    </w:lvl>
    <w:lvl w:ilvl="6">
      <w:start w:val="1"/>
      <w:numFmt w:val="bullet"/>
      <w:lvlText w:val=""/>
      <w:lvlJc w:val="left"/>
      <w:pPr>
        <w:tabs>
          <w:tab w:val="num" w:pos="2943"/>
        </w:tabs>
        <w:ind w:left="2943" w:hanging="360"/>
      </w:pPr>
      <w:rPr>
        <w:rFonts w:ascii="Symbol" w:hAnsi="Symbol" w:cs="OpenSymbol" w:hint="default"/>
      </w:rPr>
    </w:lvl>
    <w:lvl w:ilvl="7">
      <w:start w:val="1"/>
      <w:numFmt w:val="bullet"/>
      <w:lvlText w:val="◦"/>
      <w:lvlJc w:val="left"/>
      <w:pPr>
        <w:tabs>
          <w:tab w:val="num" w:pos="3303"/>
        </w:tabs>
        <w:ind w:left="3303" w:hanging="360"/>
      </w:pPr>
      <w:rPr>
        <w:rFonts w:ascii="OpenSymbol" w:hAnsi="OpenSymbol" w:cs="OpenSymbol" w:hint="default"/>
      </w:rPr>
    </w:lvl>
    <w:lvl w:ilvl="8">
      <w:start w:val="1"/>
      <w:numFmt w:val="bullet"/>
      <w:lvlText w:val="▪"/>
      <w:lvlJc w:val="left"/>
      <w:pPr>
        <w:tabs>
          <w:tab w:val="num" w:pos="3663"/>
        </w:tabs>
        <w:ind w:left="3663" w:hanging="360"/>
      </w:pPr>
      <w:rPr>
        <w:rFonts w:ascii="OpenSymbol" w:hAnsi="OpenSymbol" w:cs="OpenSymbol" w:hint="default"/>
      </w:rPr>
    </w:lvl>
  </w:abstractNum>
  <w:abstractNum w:abstractNumId="33" w15:restartNumberingAfterBreak="0">
    <w:nsid w:val="7EA95A8C"/>
    <w:multiLevelType w:val="multilevel"/>
    <w:tmpl w:val="0D141982"/>
    <w:lvl w:ilvl="0">
      <w:start w:val="1"/>
      <w:numFmt w:val="bullet"/>
      <w:lvlText w:val=""/>
      <w:lvlJc w:val="left"/>
      <w:pPr>
        <w:tabs>
          <w:tab w:val="num" w:pos="788"/>
        </w:tabs>
        <w:ind w:left="788" w:hanging="360"/>
      </w:pPr>
      <w:rPr>
        <w:rFonts w:ascii="Symbol" w:hAnsi="Symbol" w:cs="OpenSymbol" w:hint="default"/>
      </w:rPr>
    </w:lvl>
    <w:lvl w:ilvl="1">
      <w:start w:val="1"/>
      <w:numFmt w:val="bullet"/>
      <w:lvlText w:val="◦"/>
      <w:lvlJc w:val="left"/>
      <w:pPr>
        <w:tabs>
          <w:tab w:val="num" w:pos="1148"/>
        </w:tabs>
        <w:ind w:left="1148" w:hanging="360"/>
      </w:pPr>
      <w:rPr>
        <w:rFonts w:ascii="OpenSymbol" w:hAnsi="OpenSymbol" w:cs="OpenSymbol" w:hint="default"/>
      </w:rPr>
    </w:lvl>
    <w:lvl w:ilvl="2">
      <w:start w:val="1"/>
      <w:numFmt w:val="bullet"/>
      <w:lvlText w:val="▪"/>
      <w:lvlJc w:val="left"/>
      <w:pPr>
        <w:tabs>
          <w:tab w:val="num" w:pos="1508"/>
        </w:tabs>
        <w:ind w:left="1508" w:hanging="360"/>
      </w:pPr>
      <w:rPr>
        <w:rFonts w:ascii="OpenSymbol" w:hAnsi="OpenSymbol" w:cs="OpenSymbol" w:hint="default"/>
      </w:rPr>
    </w:lvl>
    <w:lvl w:ilvl="3">
      <w:start w:val="1"/>
      <w:numFmt w:val="bullet"/>
      <w:lvlText w:val=""/>
      <w:lvlJc w:val="left"/>
      <w:pPr>
        <w:tabs>
          <w:tab w:val="num" w:pos="1868"/>
        </w:tabs>
        <w:ind w:left="1868" w:hanging="360"/>
      </w:pPr>
      <w:rPr>
        <w:rFonts w:ascii="Symbol" w:hAnsi="Symbol" w:cs="OpenSymbol" w:hint="default"/>
      </w:rPr>
    </w:lvl>
    <w:lvl w:ilvl="4">
      <w:start w:val="1"/>
      <w:numFmt w:val="bullet"/>
      <w:lvlText w:val="◦"/>
      <w:lvlJc w:val="left"/>
      <w:pPr>
        <w:tabs>
          <w:tab w:val="num" w:pos="2228"/>
        </w:tabs>
        <w:ind w:left="2228" w:hanging="360"/>
      </w:pPr>
      <w:rPr>
        <w:rFonts w:ascii="OpenSymbol" w:hAnsi="OpenSymbol" w:cs="OpenSymbol" w:hint="default"/>
      </w:rPr>
    </w:lvl>
    <w:lvl w:ilvl="5">
      <w:start w:val="1"/>
      <w:numFmt w:val="bullet"/>
      <w:lvlText w:val="▪"/>
      <w:lvlJc w:val="left"/>
      <w:pPr>
        <w:tabs>
          <w:tab w:val="num" w:pos="2588"/>
        </w:tabs>
        <w:ind w:left="2588" w:hanging="360"/>
      </w:pPr>
      <w:rPr>
        <w:rFonts w:ascii="OpenSymbol" w:hAnsi="OpenSymbol" w:cs="OpenSymbol" w:hint="default"/>
      </w:rPr>
    </w:lvl>
    <w:lvl w:ilvl="6">
      <w:start w:val="1"/>
      <w:numFmt w:val="bullet"/>
      <w:lvlText w:val=""/>
      <w:lvlJc w:val="left"/>
      <w:pPr>
        <w:tabs>
          <w:tab w:val="num" w:pos="2948"/>
        </w:tabs>
        <w:ind w:left="2948" w:hanging="360"/>
      </w:pPr>
      <w:rPr>
        <w:rFonts w:ascii="Symbol" w:hAnsi="Symbol" w:cs="OpenSymbol" w:hint="default"/>
      </w:rPr>
    </w:lvl>
    <w:lvl w:ilvl="7">
      <w:start w:val="1"/>
      <w:numFmt w:val="bullet"/>
      <w:lvlText w:val="◦"/>
      <w:lvlJc w:val="left"/>
      <w:pPr>
        <w:tabs>
          <w:tab w:val="num" w:pos="3308"/>
        </w:tabs>
        <w:ind w:left="3308" w:hanging="360"/>
      </w:pPr>
      <w:rPr>
        <w:rFonts w:ascii="OpenSymbol" w:hAnsi="OpenSymbol" w:cs="OpenSymbol" w:hint="default"/>
      </w:rPr>
    </w:lvl>
    <w:lvl w:ilvl="8">
      <w:start w:val="1"/>
      <w:numFmt w:val="bullet"/>
      <w:lvlText w:val="▪"/>
      <w:lvlJc w:val="left"/>
      <w:pPr>
        <w:tabs>
          <w:tab w:val="num" w:pos="3668"/>
        </w:tabs>
        <w:ind w:left="3668" w:hanging="360"/>
      </w:pPr>
      <w:rPr>
        <w:rFonts w:ascii="OpenSymbol" w:hAnsi="OpenSymbol" w:cs="OpenSymbol" w:hint="default"/>
      </w:rPr>
    </w:lvl>
  </w:abstractNum>
  <w:abstractNum w:abstractNumId="34" w15:restartNumberingAfterBreak="0">
    <w:nsid w:val="7F3F78B3"/>
    <w:multiLevelType w:val="hybridMultilevel"/>
    <w:tmpl w:val="C73CE0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1"/>
  </w:num>
  <w:num w:numId="2">
    <w:abstractNumId w:val="19"/>
  </w:num>
  <w:num w:numId="3">
    <w:abstractNumId w:val="11"/>
  </w:num>
  <w:num w:numId="4">
    <w:abstractNumId w:val="12"/>
  </w:num>
  <w:num w:numId="5">
    <w:abstractNumId w:val="18"/>
  </w:num>
  <w:num w:numId="6">
    <w:abstractNumId w:val="17"/>
  </w:num>
  <w:num w:numId="7">
    <w:abstractNumId w:val="7"/>
  </w:num>
  <w:num w:numId="8">
    <w:abstractNumId w:val="23"/>
  </w:num>
  <w:num w:numId="9">
    <w:abstractNumId w:val="4"/>
  </w:num>
  <w:num w:numId="10">
    <w:abstractNumId w:val="13"/>
  </w:num>
  <w:num w:numId="11">
    <w:abstractNumId w:val="20"/>
  </w:num>
  <w:num w:numId="12">
    <w:abstractNumId w:val="34"/>
  </w:num>
  <w:num w:numId="13">
    <w:abstractNumId w:val="31"/>
  </w:num>
  <w:num w:numId="14">
    <w:abstractNumId w:val="25"/>
  </w:num>
  <w:num w:numId="15">
    <w:abstractNumId w:val="30"/>
  </w:num>
  <w:num w:numId="16">
    <w:abstractNumId w:val="33"/>
  </w:num>
  <w:num w:numId="17">
    <w:abstractNumId w:val="0"/>
  </w:num>
  <w:num w:numId="18">
    <w:abstractNumId w:val="26"/>
  </w:num>
  <w:num w:numId="19">
    <w:abstractNumId w:val="32"/>
  </w:num>
  <w:num w:numId="20">
    <w:abstractNumId w:val="22"/>
  </w:num>
  <w:num w:numId="21">
    <w:abstractNumId w:val="10"/>
  </w:num>
  <w:num w:numId="22">
    <w:abstractNumId w:val="29"/>
  </w:num>
  <w:num w:numId="23">
    <w:abstractNumId w:val="15"/>
  </w:num>
  <w:num w:numId="24">
    <w:abstractNumId w:val="28"/>
  </w:num>
  <w:num w:numId="25">
    <w:abstractNumId w:val="16"/>
  </w:num>
  <w:num w:numId="26">
    <w:abstractNumId w:val="2"/>
  </w:num>
  <w:num w:numId="27">
    <w:abstractNumId w:val="3"/>
  </w:num>
  <w:num w:numId="28">
    <w:abstractNumId w:val="27"/>
  </w:num>
  <w:num w:numId="29">
    <w:abstractNumId w:val="8"/>
  </w:num>
  <w:num w:numId="30">
    <w:abstractNumId w:val="14"/>
  </w:num>
  <w:num w:numId="31">
    <w:abstractNumId w:val="9"/>
  </w:num>
  <w:num w:numId="32">
    <w:abstractNumId w:val="24"/>
  </w:num>
  <w:num w:numId="33">
    <w:abstractNumId w:val="5"/>
  </w:num>
  <w:num w:numId="34">
    <w:abstractNumId w:val="6"/>
  </w:num>
  <w:num w:numId="3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54"/>
    <w:rsid w:val="00000CB6"/>
    <w:rsid w:val="00001853"/>
    <w:rsid w:val="00001A8C"/>
    <w:rsid w:val="00001E1C"/>
    <w:rsid w:val="0000259A"/>
    <w:rsid w:val="00002683"/>
    <w:rsid w:val="00003815"/>
    <w:rsid w:val="000039A2"/>
    <w:rsid w:val="000043E3"/>
    <w:rsid w:val="00004494"/>
    <w:rsid w:val="000048A2"/>
    <w:rsid w:val="0000570A"/>
    <w:rsid w:val="00005C03"/>
    <w:rsid w:val="000063A6"/>
    <w:rsid w:val="00007325"/>
    <w:rsid w:val="00007CB8"/>
    <w:rsid w:val="00010AEF"/>
    <w:rsid w:val="00010C2E"/>
    <w:rsid w:val="000113D2"/>
    <w:rsid w:val="000113F9"/>
    <w:rsid w:val="00011745"/>
    <w:rsid w:val="00011F00"/>
    <w:rsid w:val="00012E21"/>
    <w:rsid w:val="000133FE"/>
    <w:rsid w:val="00013784"/>
    <w:rsid w:val="00013AF2"/>
    <w:rsid w:val="0001401E"/>
    <w:rsid w:val="00014391"/>
    <w:rsid w:val="000148DD"/>
    <w:rsid w:val="00014C55"/>
    <w:rsid w:val="00014F0C"/>
    <w:rsid w:val="0001530F"/>
    <w:rsid w:val="000154C7"/>
    <w:rsid w:val="000159CA"/>
    <w:rsid w:val="00015E04"/>
    <w:rsid w:val="00015F8B"/>
    <w:rsid w:val="00016056"/>
    <w:rsid w:val="000164BB"/>
    <w:rsid w:val="0001674C"/>
    <w:rsid w:val="00016B72"/>
    <w:rsid w:val="00016E38"/>
    <w:rsid w:val="000170FE"/>
    <w:rsid w:val="00017214"/>
    <w:rsid w:val="0001744E"/>
    <w:rsid w:val="000174F2"/>
    <w:rsid w:val="00017A24"/>
    <w:rsid w:val="00017A25"/>
    <w:rsid w:val="00017CA3"/>
    <w:rsid w:val="00017CDE"/>
    <w:rsid w:val="0002003A"/>
    <w:rsid w:val="00020454"/>
    <w:rsid w:val="0002049F"/>
    <w:rsid w:val="000209CC"/>
    <w:rsid w:val="00020AAE"/>
    <w:rsid w:val="00020CD2"/>
    <w:rsid w:val="00020EA8"/>
    <w:rsid w:val="00020EB1"/>
    <w:rsid w:val="00021536"/>
    <w:rsid w:val="00021CD6"/>
    <w:rsid w:val="0002342A"/>
    <w:rsid w:val="000234CC"/>
    <w:rsid w:val="00023637"/>
    <w:rsid w:val="000243A7"/>
    <w:rsid w:val="00024671"/>
    <w:rsid w:val="00025A60"/>
    <w:rsid w:val="00025D03"/>
    <w:rsid w:val="0002601E"/>
    <w:rsid w:val="0002602C"/>
    <w:rsid w:val="0002655B"/>
    <w:rsid w:val="00026B06"/>
    <w:rsid w:val="00026B6D"/>
    <w:rsid w:val="00026FE2"/>
    <w:rsid w:val="00027B27"/>
    <w:rsid w:val="000307F0"/>
    <w:rsid w:val="00030EFB"/>
    <w:rsid w:val="000312D0"/>
    <w:rsid w:val="00031498"/>
    <w:rsid w:val="00031D69"/>
    <w:rsid w:val="000323CE"/>
    <w:rsid w:val="000324C7"/>
    <w:rsid w:val="0003321C"/>
    <w:rsid w:val="00033274"/>
    <w:rsid w:val="00033877"/>
    <w:rsid w:val="00033C69"/>
    <w:rsid w:val="0003406B"/>
    <w:rsid w:val="00034164"/>
    <w:rsid w:val="00034620"/>
    <w:rsid w:val="00034630"/>
    <w:rsid w:val="0003477D"/>
    <w:rsid w:val="00035757"/>
    <w:rsid w:val="00035834"/>
    <w:rsid w:val="00035B81"/>
    <w:rsid w:val="0003677A"/>
    <w:rsid w:val="00037383"/>
    <w:rsid w:val="00037FE8"/>
    <w:rsid w:val="00040132"/>
    <w:rsid w:val="00040B3F"/>
    <w:rsid w:val="0004126D"/>
    <w:rsid w:val="00041281"/>
    <w:rsid w:val="0004154F"/>
    <w:rsid w:val="000415F7"/>
    <w:rsid w:val="00042170"/>
    <w:rsid w:val="000427B9"/>
    <w:rsid w:val="0004284D"/>
    <w:rsid w:val="00043697"/>
    <w:rsid w:val="00043EF3"/>
    <w:rsid w:val="000445F9"/>
    <w:rsid w:val="00044959"/>
    <w:rsid w:val="00044EE7"/>
    <w:rsid w:val="000456D7"/>
    <w:rsid w:val="0004632A"/>
    <w:rsid w:val="000469D3"/>
    <w:rsid w:val="00046D40"/>
    <w:rsid w:val="00046D73"/>
    <w:rsid w:val="00047C2D"/>
    <w:rsid w:val="00047D51"/>
    <w:rsid w:val="00050171"/>
    <w:rsid w:val="00050220"/>
    <w:rsid w:val="000507A8"/>
    <w:rsid w:val="00050894"/>
    <w:rsid w:val="00051DDB"/>
    <w:rsid w:val="0005203E"/>
    <w:rsid w:val="000523DA"/>
    <w:rsid w:val="0005261F"/>
    <w:rsid w:val="00052AB9"/>
    <w:rsid w:val="00052C36"/>
    <w:rsid w:val="0005308C"/>
    <w:rsid w:val="000532DA"/>
    <w:rsid w:val="00053FB5"/>
    <w:rsid w:val="0005418F"/>
    <w:rsid w:val="000543E2"/>
    <w:rsid w:val="0005494A"/>
    <w:rsid w:val="00054E82"/>
    <w:rsid w:val="00055ABB"/>
    <w:rsid w:val="00055F32"/>
    <w:rsid w:val="00055F79"/>
    <w:rsid w:val="00056072"/>
    <w:rsid w:val="00057E47"/>
    <w:rsid w:val="00057F11"/>
    <w:rsid w:val="00060186"/>
    <w:rsid w:val="00060D1E"/>
    <w:rsid w:val="00060DAB"/>
    <w:rsid w:val="0006154B"/>
    <w:rsid w:val="0006166C"/>
    <w:rsid w:val="00061A1C"/>
    <w:rsid w:val="00062850"/>
    <w:rsid w:val="00063019"/>
    <w:rsid w:val="0006330E"/>
    <w:rsid w:val="000637E2"/>
    <w:rsid w:val="00063A1F"/>
    <w:rsid w:val="00063F28"/>
    <w:rsid w:val="0006401C"/>
    <w:rsid w:val="00064164"/>
    <w:rsid w:val="000648D5"/>
    <w:rsid w:val="000662B5"/>
    <w:rsid w:val="000662F1"/>
    <w:rsid w:val="0006648D"/>
    <w:rsid w:val="000666D3"/>
    <w:rsid w:val="00066C7B"/>
    <w:rsid w:val="00067078"/>
    <w:rsid w:val="00067513"/>
    <w:rsid w:val="0006797E"/>
    <w:rsid w:val="00067B69"/>
    <w:rsid w:val="00070986"/>
    <w:rsid w:val="00070AC5"/>
    <w:rsid w:val="00070FE1"/>
    <w:rsid w:val="00071ED5"/>
    <w:rsid w:val="000721A0"/>
    <w:rsid w:val="0007420A"/>
    <w:rsid w:val="00074E2E"/>
    <w:rsid w:val="00075668"/>
    <w:rsid w:val="00075685"/>
    <w:rsid w:val="00075B01"/>
    <w:rsid w:val="00075CAE"/>
    <w:rsid w:val="000762A0"/>
    <w:rsid w:val="000767DE"/>
    <w:rsid w:val="00077211"/>
    <w:rsid w:val="000804B4"/>
    <w:rsid w:val="0008093A"/>
    <w:rsid w:val="000809C8"/>
    <w:rsid w:val="0008161F"/>
    <w:rsid w:val="00081AFF"/>
    <w:rsid w:val="00081B04"/>
    <w:rsid w:val="00081D52"/>
    <w:rsid w:val="0008207C"/>
    <w:rsid w:val="000825BB"/>
    <w:rsid w:val="00082609"/>
    <w:rsid w:val="000826EC"/>
    <w:rsid w:val="00084133"/>
    <w:rsid w:val="00084630"/>
    <w:rsid w:val="000846D2"/>
    <w:rsid w:val="00084881"/>
    <w:rsid w:val="0008547F"/>
    <w:rsid w:val="00085EEB"/>
    <w:rsid w:val="00086C90"/>
    <w:rsid w:val="00087C44"/>
    <w:rsid w:val="0009059B"/>
    <w:rsid w:val="00090F5F"/>
    <w:rsid w:val="0009197B"/>
    <w:rsid w:val="000921E3"/>
    <w:rsid w:val="00092815"/>
    <w:rsid w:val="00092FFA"/>
    <w:rsid w:val="00093000"/>
    <w:rsid w:val="00093997"/>
    <w:rsid w:val="00093FBB"/>
    <w:rsid w:val="00094909"/>
    <w:rsid w:val="00094D42"/>
    <w:rsid w:val="000951F1"/>
    <w:rsid w:val="00095263"/>
    <w:rsid w:val="000955C8"/>
    <w:rsid w:val="00096214"/>
    <w:rsid w:val="000967D2"/>
    <w:rsid w:val="000968A6"/>
    <w:rsid w:val="00096C55"/>
    <w:rsid w:val="00096EE9"/>
    <w:rsid w:val="00097630"/>
    <w:rsid w:val="00097760"/>
    <w:rsid w:val="0009792F"/>
    <w:rsid w:val="00097E30"/>
    <w:rsid w:val="000A0383"/>
    <w:rsid w:val="000A0480"/>
    <w:rsid w:val="000A04D4"/>
    <w:rsid w:val="000A0A00"/>
    <w:rsid w:val="000A137B"/>
    <w:rsid w:val="000A2096"/>
    <w:rsid w:val="000A27FC"/>
    <w:rsid w:val="000A305E"/>
    <w:rsid w:val="000A3D4A"/>
    <w:rsid w:val="000A40B2"/>
    <w:rsid w:val="000A41DE"/>
    <w:rsid w:val="000A41E2"/>
    <w:rsid w:val="000A4526"/>
    <w:rsid w:val="000A495E"/>
    <w:rsid w:val="000A4A7F"/>
    <w:rsid w:val="000A5DD7"/>
    <w:rsid w:val="000A5DE2"/>
    <w:rsid w:val="000A5EED"/>
    <w:rsid w:val="000A63F1"/>
    <w:rsid w:val="000A64A7"/>
    <w:rsid w:val="000A66C3"/>
    <w:rsid w:val="000A68B1"/>
    <w:rsid w:val="000A6D3F"/>
    <w:rsid w:val="000A6EFB"/>
    <w:rsid w:val="000A74D0"/>
    <w:rsid w:val="000A79B9"/>
    <w:rsid w:val="000A7BFB"/>
    <w:rsid w:val="000B0137"/>
    <w:rsid w:val="000B1062"/>
    <w:rsid w:val="000B1B10"/>
    <w:rsid w:val="000B1E12"/>
    <w:rsid w:val="000B1F17"/>
    <w:rsid w:val="000B1F54"/>
    <w:rsid w:val="000B22C0"/>
    <w:rsid w:val="000B25D7"/>
    <w:rsid w:val="000B27F7"/>
    <w:rsid w:val="000B43F6"/>
    <w:rsid w:val="000B4B56"/>
    <w:rsid w:val="000B5086"/>
    <w:rsid w:val="000B552B"/>
    <w:rsid w:val="000B5790"/>
    <w:rsid w:val="000B62EB"/>
    <w:rsid w:val="000B65F3"/>
    <w:rsid w:val="000B741E"/>
    <w:rsid w:val="000B7D32"/>
    <w:rsid w:val="000B7F6C"/>
    <w:rsid w:val="000C03D1"/>
    <w:rsid w:val="000C14B6"/>
    <w:rsid w:val="000C18CF"/>
    <w:rsid w:val="000C1A5B"/>
    <w:rsid w:val="000C20E9"/>
    <w:rsid w:val="000C240D"/>
    <w:rsid w:val="000C41EE"/>
    <w:rsid w:val="000C4B6B"/>
    <w:rsid w:val="000C55FE"/>
    <w:rsid w:val="000C575D"/>
    <w:rsid w:val="000C5A35"/>
    <w:rsid w:val="000C6135"/>
    <w:rsid w:val="000C63DB"/>
    <w:rsid w:val="000C6636"/>
    <w:rsid w:val="000C69B7"/>
    <w:rsid w:val="000C6F4F"/>
    <w:rsid w:val="000C73A0"/>
    <w:rsid w:val="000C7BFD"/>
    <w:rsid w:val="000C7EB8"/>
    <w:rsid w:val="000D0033"/>
    <w:rsid w:val="000D080B"/>
    <w:rsid w:val="000D1781"/>
    <w:rsid w:val="000D180C"/>
    <w:rsid w:val="000D189A"/>
    <w:rsid w:val="000D1BA9"/>
    <w:rsid w:val="000D20D2"/>
    <w:rsid w:val="000D2307"/>
    <w:rsid w:val="000D33D7"/>
    <w:rsid w:val="000D34D1"/>
    <w:rsid w:val="000D3967"/>
    <w:rsid w:val="000D4BB9"/>
    <w:rsid w:val="000D4DDD"/>
    <w:rsid w:val="000D521F"/>
    <w:rsid w:val="000D5362"/>
    <w:rsid w:val="000D56BD"/>
    <w:rsid w:val="000D59FF"/>
    <w:rsid w:val="000D6270"/>
    <w:rsid w:val="000D62CC"/>
    <w:rsid w:val="000D64F9"/>
    <w:rsid w:val="000D6978"/>
    <w:rsid w:val="000D6CF7"/>
    <w:rsid w:val="000D6E94"/>
    <w:rsid w:val="000D6EC9"/>
    <w:rsid w:val="000D73DD"/>
    <w:rsid w:val="000D7C48"/>
    <w:rsid w:val="000E013A"/>
    <w:rsid w:val="000E0DCF"/>
    <w:rsid w:val="000E1723"/>
    <w:rsid w:val="000E177C"/>
    <w:rsid w:val="000E1E33"/>
    <w:rsid w:val="000E211A"/>
    <w:rsid w:val="000E21A4"/>
    <w:rsid w:val="000E223C"/>
    <w:rsid w:val="000E260A"/>
    <w:rsid w:val="000E317D"/>
    <w:rsid w:val="000E360B"/>
    <w:rsid w:val="000E3AC6"/>
    <w:rsid w:val="000E4396"/>
    <w:rsid w:val="000E4808"/>
    <w:rsid w:val="000E5383"/>
    <w:rsid w:val="000E5571"/>
    <w:rsid w:val="000E56FF"/>
    <w:rsid w:val="000E5DE9"/>
    <w:rsid w:val="000E6361"/>
    <w:rsid w:val="000E7A39"/>
    <w:rsid w:val="000E7AE9"/>
    <w:rsid w:val="000E7D01"/>
    <w:rsid w:val="000E7E7E"/>
    <w:rsid w:val="000E7FCC"/>
    <w:rsid w:val="000F0155"/>
    <w:rsid w:val="000F0C62"/>
    <w:rsid w:val="000F18D8"/>
    <w:rsid w:val="000F2A98"/>
    <w:rsid w:val="000F2C8A"/>
    <w:rsid w:val="000F2F9C"/>
    <w:rsid w:val="000F3ABB"/>
    <w:rsid w:val="000F5AD2"/>
    <w:rsid w:val="000F5F11"/>
    <w:rsid w:val="000F601B"/>
    <w:rsid w:val="000F6903"/>
    <w:rsid w:val="000F6D2B"/>
    <w:rsid w:val="000F7653"/>
    <w:rsid w:val="000F783B"/>
    <w:rsid w:val="00100690"/>
    <w:rsid w:val="001007F2"/>
    <w:rsid w:val="00101EB8"/>
    <w:rsid w:val="001025BF"/>
    <w:rsid w:val="001029F1"/>
    <w:rsid w:val="00102CE7"/>
    <w:rsid w:val="0010331F"/>
    <w:rsid w:val="00103375"/>
    <w:rsid w:val="001035C1"/>
    <w:rsid w:val="0010390D"/>
    <w:rsid w:val="00103ACB"/>
    <w:rsid w:val="001044C9"/>
    <w:rsid w:val="0010523C"/>
    <w:rsid w:val="00105BA9"/>
    <w:rsid w:val="00105DC7"/>
    <w:rsid w:val="001072BC"/>
    <w:rsid w:val="001072F1"/>
    <w:rsid w:val="00107675"/>
    <w:rsid w:val="001077A1"/>
    <w:rsid w:val="00110215"/>
    <w:rsid w:val="00110331"/>
    <w:rsid w:val="001111F7"/>
    <w:rsid w:val="0011198B"/>
    <w:rsid w:val="00111CE0"/>
    <w:rsid w:val="0011208E"/>
    <w:rsid w:val="00112AAC"/>
    <w:rsid w:val="00112F3D"/>
    <w:rsid w:val="00113971"/>
    <w:rsid w:val="00115915"/>
    <w:rsid w:val="0011592D"/>
    <w:rsid w:val="001167C8"/>
    <w:rsid w:val="001168A1"/>
    <w:rsid w:val="00116FFA"/>
    <w:rsid w:val="00117C9D"/>
    <w:rsid w:val="00117FBB"/>
    <w:rsid w:val="0012022C"/>
    <w:rsid w:val="001209ED"/>
    <w:rsid w:val="00120D0A"/>
    <w:rsid w:val="0012119B"/>
    <w:rsid w:val="0012129C"/>
    <w:rsid w:val="00121534"/>
    <w:rsid w:val="00121BC3"/>
    <w:rsid w:val="00122436"/>
    <w:rsid w:val="00122D4A"/>
    <w:rsid w:val="00123574"/>
    <w:rsid w:val="001238C6"/>
    <w:rsid w:val="00123B0C"/>
    <w:rsid w:val="00123D01"/>
    <w:rsid w:val="00124027"/>
    <w:rsid w:val="001240CE"/>
    <w:rsid w:val="0012540D"/>
    <w:rsid w:val="00126D0D"/>
    <w:rsid w:val="00126D78"/>
    <w:rsid w:val="00127184"/>
    <w:rsid w:val="001271AB"/>
    <w:rsid w:val="00127639"/>
    <w:rsid w:val="00127816"/>
    <w:rsid w:val="00130048"/>
    <w:rsid w:val="00130FD6"/>
    <w:rsid w:val="0013105B"/>
    <w:rsid w:val="00131A6F"/>
    <w:rsid w:val="00131B27"/>
    <w:rsid w:val="00132A08"/>
    <w:rsid w:val="00132C96"/>
    <w:rsid w:val="001330EB"/>
    <w:rsid w:val="0013339F"/>
    <w:rsid w:val="00133B1A"/>
    <w:rsid w:val="0013413F"/>
    <w:rsid w:val="001344FF"/>
    <w:rsid w:val="00134531"/>
    <w:rsid w:val="001348A0"/>
    <w:rsid w:val="00134C0E"/>
    <w:rsid w:val="001354BB"/>
    <w:rsid w:val="00135639"/>
    <w:rsid w:val="001358A6"/>
    <w:rsid w:val="0013652D"/>
    <w:rsid w:val="0014094F"/>
    <w:rsid w:val="00140E52"/>
    <w:rsid w:val="0014151A"/>
    <w:rsid w:val="00141A02"/>
    <w:rsid w:val="00141BDA"/>
    <w:rsid w:val="001422CC"/>
    <w:rsid w:val="00142B55"/>
    <w:rsid w:val="00142FF7"/>
    <w:rsid w:val="00143289"/>
    <w:rsid w:val="00143FBF"/>
    <w:rsid w:val="0014422F"/>
    <w:rsid w:val="00144255"/>
    <w:rsid w:val="001447ED"/>
    <w:rsid w:val="001456F5"/>
    <w:rsid w:val="00145EC0"/>
    <w:rsid w:val="001466C2"/>
    <w:rsid w:val="001473EC"/>
    <w:rsid w:val="001474E5"/>
    <w:rsid w:val="001475A2"/>
    <w:rsid w:val="001478F5"/>
    <w:rsid w:val="00147D84"/>
    <w:rsid w:val="00147E62"/>
    <w:rsid w:val="00147EA8"/>
    <w:rsid w:val="00147FD0"/>
    <w:rsid w:val="00151805"/>
    <w:rsid w:val="00151886"/>
    <w:rsid w:val="001519B6"/>
    <w:rsid w:val="001519BC"/>
    <w:rsid w:val="00151BA4"/>
    <w:rsid w:val="00151D61"/>
    <w:rsid w:val="00152CB5"/>
    <w:rsid w:val="00153B00"/>
    <w:rsid w:val="00153FBE"/>
    <w:rsid w:val="0015417F"/>
    <w:rsid w:val="001542D7"/>
    <w:rsid w:val="0015467A"/>
    <w:rsid w:val="00154AD4"/>
    <w:rsid w:val="00154B3C"/>
    <w:rsid w:val="00155106"/>
    <w:rsid w:val="00155339"/>
    <w:rsid w:val="00155474"/>
    <w:rsid w:val="00155761"/>
    <w:rsid w:val="00155C3C"/>
    <w:rsid w:val="001568AC"/>
    <w:rsid w:val="00157F1B"/>
    <w:rsid w:val="0016073F"/>
    <w:rsid w:val="001607CC"/>
    <w:rsid w:val="00160806"/>
    <w:rsid w:val="001608B8"/>
    <w:rsid w:val="001609B6"/>
    <w:rsid w:val="00160C84"/>
    <w:rsid w:val="00160D8B"/>
    <w:rsid w:val="001619FE"/>
    <w:rsid w:val="00161D4C"/>
    <w:rsid w:val="00162353"/>
    <w:rsid w:val="0016250D"/>
    <w:rsid w:val="001626A7"/>
    <w:rsid w:val="001630A6"/>
    <w:rsid w:val="00164013"/>
    <w:rsid w:val="001642A8"/>
    <w:rsid w:val="001645F4"/>
    <w:rsid w:val="0016462F"/>
    <w:rsid w:val="001649C5"/>
    <w:rsid w:val="00164B15"/>
    <w:rsid w:val="0016503A"/>
    <w:rsid w:val="001652C2"/>
    <w:rsid w:val="00165615"/>
    <w:rsid w:val="00166C4D"/>
    <w:rsid w:val="001678D0"/>
    <w:rsid w:val="00167B0D"/>
    <w:rsid w:val="00167CDE"/>
    <w:rsid w:val="00170A05"/>
    <w:rsid w:val="001716B8"/>
    <w:rsid w:val="00171D2C"/>
    <w:rsid w:val="00172060"/>
    <w:rsid w:val="001720A9"/>
    <w:rsid w:val="001720AF"/>
    <w:rsid w:val="0017273C"/>
    <w:rsid w:val="001728AC"/>
    <w:rsid w:val="00172A88"/>
    <w:rsid w:val="00172AC5"/>
    <w:rsid w:val="00172E5B"/>
    <w:rsid w:val="00172FF2"/>
    <w:rsid w:val="001739F3"/>
    <w:rsid w:val="00173A4C"/>
    <w:rsid w:val="00173D49"/>
    <w:rsid w:val="00173D71"/>
    <w:rsid w:val="00173F55"/>
    <w:rsid w:val="001742B3"/>
    <w:rsid w:val="001742C8"/>
    <w:rsid w:val="0017526A"/>
    <w:rsid w:val="00175A87"/>
    <w:rsid w:val="001760E5"/>
    <w:rsid w:val="00176575"/>
    <w:rsid w:val="001768CC"/>
    <w:rsid w:val="00176F01"/>
    <w:rsid w:val="00177CC1"/>
    <w:rsid w:val="00177E42"/>
    <w:rsid w:val="00180399"/>
    <w:rsid w:val="00181A22"/>
    <w:rsid w:val="00181AFD"/>
    <w:rsid w:val="00182CF5"/>
    <w:rsid w:val="00182E44"/>
    <w:rsid w:val="00182FBA"/>
    <w:rsid w:val="00183CCA"/>
    <w:rsid w:val="00183CDF"/>
    <w:rsid w:val="00184329"/>
    <w:rsid w:val="001851F3"/>
    <w:rsid w:val="00185231"/>
    <w:rsid w:val="001853D2"/>
    <w:rsid w:val="0018583B"/>
    <w:rsid w:val="00185EE4"/>
    <w:rsid w:val="0018601F"/>
    <w:rsid w:val="00186411"/>
    <w:rsid w:val="0018744C"/>
    <w:rsid w:val="00187966"/>
    <w:rsid w:val="00190BC2"/>
    <w:rsid w:val="00191B24"/>
    <w:rsid w:val="00191C62"/>
    <w:rsid w:val="0019237F"/>
    <w:rsid w:val="0019271C"/>
    <w:rsid w:val="00193007"/>
    <w:rsid w:val="0019339D"/>
    <w:rsid w:val="0019364F"/>
    <w:rsid w:val="00194382"/>
    <w:rsid w:val="00194974"/>
    <w:rsid w:val="00195C16"/>
    <w:rsid w:val="00195C95"/>
    <w:rsid w:val="00196063"/>
    <w:rsid w:val="00196159"/>
    <w:rsid w:val="001973AE"/>
    <w:rsid w:val="00197BC5"/>
    <w:rsid w:val="00197D0E"/>
    <w:rsid w:val="00197EC0"/>
    <w:rsid w:val="001A0184"/>
    <w:rsid w:val="001A0205"/>
    <w:rsid w:val="001A0221"/>
    <w:rsid w:val="001A029E"/>
    <w:rsid w:val="001A0670"/>
    <w:rsid w:val="001A09CC"/>
    <w:rsid w:val="001A0EC1"/>
    <w:rsid w:val="001A1D5D"/>
    <w:rsid w:val="001A3356"/>
    <w:rsid w:val="001A4055"/>
    <w:rsid w:val="001A43EB"/>
    <w:rsid w:val="001A45B8"/>
    <w:rsid w:val="001A49C5"/>
    <w:rsid w:val="001A4A25"/>
    <w:rsid w:val="001A4E27"/>
    <w:rsid w:val="001A52B0"/>
    <w:rsid w:val="001A5402"/>
    <w:rsid w:val="001A5E57"/>
    <w:rsid w:val="001A6DC3"/>
    <w:rsid w:val="001A7716"/>
    <w:rsid w:val="001A7D1D"/>
    <w:rsid w:val="001A7F95"/>
    <w:rsid w:val="001B0D7F"/>
    <w:rsid w:val="001B1530"/>
    <w:rsid w:val="001B1881"/>
    <w:rsid w:val="001B1EF7"/>
    <w:rsid w:val="001B2340"/>
    <w:rsid w:val="001B25AA"/>
    <w:rsid w:val="001B26B1"/>
    <w:rsid w:val="001B28D3"/>
    <w:rsid w:val="001B2D59"/>
    <w:rsid w:val="001B37C3"/>
    <w:rsid w:val="001B39DD"/>
    <w:rsid w:val="001B3DBB"/>
    <w:rsid w:val="001B3FDA"/>
    <w:rsid w:val="001B42B7"/>
    <w:rsid w:val="001B4861"/>
    <w:rsid w:val="001B4A6E"/>
    <w:rsid w:val="001B4ADB"/>
    <w:rsid w:val="001B4CE7"/>
    <w:rsid w:val="001B4EB7"/>
    <w:rsid w:val="001B5F05"/>
    <w:rsid w:val="001B620E"/>
    <w:rsid w:val="001B66AE"/>
    <w:rsid w:val="001B67BA"/>
    <w:rsid w:val="001B67D4"/>
    <w:rsid w:val="001B6938"/>
    <w:rsid w:val="001B699D"/>
    <w:rsid w:val="001B6BB6"/>
    <w:rsid w:val="001B7108"/>
    <w:rsid w:val="001C0790"/>
    <w:rsid w:val="001C10D7"/>
    <w:rsid w:val="001C1C6E"/>
    <w:rsid w:val="001C1D40"/>
    <w:rsid w:val="001C1EB1"/>
    <w:rsid w:val="001C2137"/>
    <w:rsid w:val="001C22E5"/>
    <w:rsid w:val="001C2B35"/>
    <w:rsid w:val="001C2D05"/>
    <w:rsid w:val="001C3081"/>
    <w:rsid w:val="001C35B5"/>
    <w:rsid w:val="001C3DF3"/>
    <w:rsid w:val="001C4345"/>
    <w:rsid w:val="001C4882"/>
    <w:rsid w:val="001C48A7"/>
    <w:rsid w:val="001C4DDA"/>
    <w:rsid w:val="001C5143"/>
    <w:rsid w:val="001C5C5D"/>
    <w:rsid w:val="001C5FC7"/>
    <w:rsid w:val="001C6291"/>
    <w:rsid w:val="001C6338"/>
    <w:rsid w:val="001C66AD"/>
    <w:rsid w:val="001C67D0"/>
    <w:rsid w:val="001C6DFE"/>
    <w:rsid w:val="001C6F63"/>
    <w:rsid w:val="001C7340"/>
    <w:rsid w:val="001C759A"/>
    <w:rsid w:val="001C765C"/>
    <w:rsid w:val="001C7EC3"/>
    <w:rsid w:val="001D0BDF"/>
    <w:rsid w:val="001D1034"/>
    <w:rsid w:val="001D1044"/>
    <w:rsid w:val="001D10DA"/>
    <w:rsid w:val="001D1711"/>
    <w:rsid w:val="001D1909"/>
    <w:rsid w:val="001D1964"/>
    <w:rsid w:val="001D2CC0"/>
    <w:rsid w:val="001D3C1B"/>
    <w:rsid w:val="001D441B"/>
    <w:rsid w:val="001D4BF1"/>
    <w:rsid w:val="001D4CD1"/>
    <w:rsid w:val="001D4E17"/>
    <w:rsid w:val="001D5911"/>
    <w:rsid w:val="001D6289"/>
    <w:rsid w:val="001D6307"/>
    <w:rsid w:val="001D67C1"/>
    <w:rsid w:val="001D6DAF"/>
    <w:rsid w:val="001D703A"/>
    <w:rsid w:val="001D70FB"/>
    <w:rsid w:val="001D7531"/>
    <w:rsid w:val="001E0036"/>
    <w:rsid w:val="001E0276"/>
    <w:rsid w:val="001E05AC"/>
    <w:rsid w:val="001E0788"/>
    <w:rsid w:val="001E0C24"/>
    <w:rsid w:val="001E0E91"/>
    <w:rsid w:val="001E11F8"/>
    <w:rsid w:val="001E15D6"/>
    <w:rsid w:val="001E2B47"/>
    <w:rsid w:val="001E2F77"/>
    <w:rsid w:val="001E3098"/>
    <w:rsid w:val="001E3E97"/>
    <w:rsid w:val="001E44BB"/>
    <w:rsid w:val="001E49C9"/>
    <w:rsid w:val="001E4C49"/>
    <w:rsid w:val="001E4FF2"/>
    <w:rsid w:val="001E56B4"/>
    <w:rsid w:val="001E5A08"/>
    <w:rsid w:val="001E60B2"/>
    <w:rsid w:val="001E611C"/>
    <w:rsid w:val="001E6BC0"/>
    <w:rsid w:val="001F1168"/>
    <w:rsid w:val="001F1B64"/>
    <w:rsid w:val="001F35F4"/>
    <w:rsid w:val="001F3AC5"/>
    <w:rsid w:val="001F3BB3"/>
    <w:rsid w:val="001F436C"/>
    <w:rsid w:val="001F4CD7"/>
    <w:rsid w:val="001F4D1B"/>
    <w:rsid w:val="001F65C9"/>
    <w:rsid w:val="001F6D4A"/>
    <w:rsid w:val="001F7890"/>
    <w:rsid w:val="001F7CE9"/>
    <w:rsid w:val="002004CF"/>
    <w:rsid w:val="002014AF"/>
    <w:rsid w:val="002014F8"/>
    <w:rsid w:val="00201C36"/>
    <w:rsid w:val="00201CEF"/>
    <w:rsid w:val="00202333"/>
    <w:rsid w:val="0020233B"/>
    <w:rsid w:val="0020253E"/>
    <w:rsid w:val="002027E8"/>
    <w:rsid w:val="0020291E"/>
    <w:rsid w:val="00202DCE"/>
    <w:rsid w:val="00202E6B"/>
    <w:rsid w:val="00202F79"/>
    <w:rsid w:val="00203D8F"/>
    <w:rsid w:val="00203DAA"/>
    <w:rsid w:val="00204015"/>
    <w:rsid w:val="002047CC"/>
    <w:rsid w:val="00204BCC"/>
    <w:rsid w:val="00204D97"/>
    <w:rsid w:val="00204FB2"/>
    <w:rsid w:val="00204FC2"/>
    <w:rsid w:val="0020570D"/>
    <w:rsid w:val="00205721"/>
    <w:rsid w:val="0020586E"/>
    <w:rsid w:val="002060F2"/>
    <w:rsid w:val="00206736"/>
    <w:rsid w:val="0020684B"/>
    <w:rsid w:val="00210894"/>
    <w:rsid w:val="00210DF6"/>
    <w:rsid w:val="00211194"/>
    <w:rsid w:val="002116C4"/>
    <w:rsid w:val="00211A79"/>
    <w:rsid w:val="00213C5D"/>
    <w:rsid w:val="00213C8D"/>
    <w:rsid w:val="0021430E"/>
    <w:rsid w:val="00214543"/>
    <w:rsid w:val="002148D3"/>
    <w:rsid w:val="00214DCD"/>
    <w:rsid w:val="00215332"/>
    <w:rsid w:val="00215859"/>
    <w:rsid w:val="002158DF"/>
    <w:rsid w:val="00215B78"/>
    <w:rsid w:val="00216476"/>
    <w:rsid w:val="0021656B"/>
    <w:rsid w:val="00216A49"/>
    <w:rsid w:val="00216B11"/>
    <w:rsid w:val="00216D64"/>
    <w:rsid w:val="002203E6"/>
    <w:rsid w:val="00220612"/>
    <w:rsid w:val="002207B4"/>
    <w:rsid w:val="00221701"/>
    <w:rsid w:val="002218E1"/>
    <w:rsid w:val="00221A0D"/>
    <w:rsid w:val="00221EAB"/>
    <w:rsid w:val="002220F1"/>
    <w:rsid w:val="002223B8"/>
    <w:rsid w:val="002224E2"/>
    <w:rsid w:val="00222553"/>
    <w:rsid w:val="0022284D"/>
    <w:rsid w:val="00222853"/>
    <w:rsid w:val="00222F0F"/>
    <w:rsid w:val="00223C21"/>
    <w:rsid w:val="00224063"/>
    <w:rsid w:val="00224481"/>
    <w:rsid w:val="0022538A"/>
    <w:rsid w:val="00225BC2"/>
    <w:rsid w:val="0022625C"/>
    <w:rsid w:val="002264A1"/>
    <w:rsid w:val="0022674E"/>
    <w:rsid w:val="0022681A"/>
    <w:rsid w:val="00227D8C"/>
    <w:rsid w:val="00227FDC"/>
    <w:rsid w:val="00230A4C"/>
    <w:rsid w:val="00230AB2"/>
    <w:rsid w:val="00230CC8"/>
    <w:rsid w:val="00230E8F"/>
    <w:rsid w:val="00231142"/>
    <w:rsid w:val="00231158"/>
    <w:rsid w:val="002312FA"/>
    <w:rsid w:val="00231516"/>
    <w:rsid w:val="00231736"/>
    <w:rsid w:val="00231A9C"/>
    <w:rsid w:val="00231E92"/>
    <w:rsid w:val="002320A0"/>
    <w:rsid w:val="0023285C"/>
    <w:rsid w:val="00233216"/>
    <w:rsid w:val="00233562"/>
    <w:rsid w:val="002337FD"/>
    <w:rsid w:val="00233894"/>
    <w:rsid w:val="00234807"/>
    <w:rsid w:val="00234982"/>
    <w:rsid w:val="00235B8B"/>
    <w:rsid w:val="00236FB9"/>
    <w:rsid w:val="00237236"/>
    <w:rsid w:val="00237446"/>
    <w:rsid w:val="00237776"/>
    <w:rsid w:val="00237A00"/>
    <w:rsid w:val="00237A69"/>
    <w:rsid w:val="00237F20"/>
    <w:rsid w:val="002401E8"/>
    <w:rsid w:val="002402D7"/>
    <w:rsid w:val="002406F8"/>
    <w:rsid w:val="00240826"/>
    <w:rsid w:val="0024112E"/>
    <w:rsid w:val="00241167"/>
    <w:rsid w:val="0024120F"/>
    <w:rsid w:val="00241840"/>
    <w:rsid w:val="00241A5E"/>
    <w:rsid w:val="00242231"/>
    <w:rsid w:val="00243513"/>
    <w:rsid w:val="002438D7"/>
    <w:rsid w:val="00243D5D"/>
    <w:rsid w:val="00244785"/>
    <w:rsid w:val="00244A36"/>
    <w:rsid w:val="00244E7D"/>
    <w:rsid w:val="00245854"/>
    <w:rsid w:val="00245AB6"/>
    <w:rsid w:val="002460DA"/>
    <w:rsid w:val="002471BE"/>
    <w:rsid w:val="00247423"/>
    <w:rsid w:val="00247865"/>
    <w:rsid w:val="00247BAA"/>
    <w:rsid w:val="00247E31"/>
    <w:rsid w:val="00250A81"/>
    <w:rsid w:val="002510CD"/>
    <w:rsid w:val="00251629"/>
    <w:rsid w:val="00252113"/>
    <w:rsid w:val="00252189"/>
    <w:rsid w:val="00252842"/>
    <w:rsid w:val="00252BE5"/>
    <w:rsid w:val="00252D5B"/>
    <w:rsid w:val="00253344"/>
    <w:rsid w:val="0025355A"/>
    <w:rsid w:val="00253766"/>
    <w:rsid w:val="00253E1F"/>
    <w:rsid w:val="002542B2"/>
    <w:rsid w:val="00254694"/>
    <w:rsid w:val="00254A2A"/>
    <w:rsid w:val="0025504E"/>
    <w:rsid w:val="00255456"/>
    <w:rsid w:val="00255929"/>
    <w:rsid w:val="0025619E"/>
    <w:rsid w:val="002562F8"/>
    <w:rsid w:val="0025695C"/>
    <w:rsid w:val="00256E6C"/>
    <w:rsid w:val="002578EE"/>
    <w:rsid w:val="002579C7"/>
    <w:rsid w:val="00257E39"/>
    <w:rsid w:val="00257F75"/>
    <w:rsid w:val="002601F9"/>
    <w:rsid w:val="00260230"/>
    <w:rsid w:val="0026049F"/>
    <w:rsid w:val="002606D0"/>
    <w:rsid w:val="00261AF6"/>
    <w:rsid w:val="00261C8E"/>
    <w:rsid w:val="00261FA9"/>
    <w:rsid w:val="002620F9"/>
    <w:rsid w:val="00263279"/>
    <w:rsid w:val="0026370B"/>
    <w:rsid w:val="00263848"/>
    <w:rsid w:val="00264088"/>
    <w:rsid w:val="00265A9B"/>
    <w:rsid w:val="002666FC"/>
    <w:rsid w:val="0026794E"/>
    <w:rsid w:val="002706EA"/>
    <w:rsid w:val="00270792"/>
    <w:rsid w:val="00270886"/>
    <w:rsid w:val="002708E2"/>
    <w:rsid w:val="00270ACC"/>
    <w:rsid w:val="00270AF1"/>
    <w:rsid w:val="00270C03"/>
    <w:rsid w:val="00270D16"/>
    <w:rsid w:val="00270F60"/>
    <w:rsid w:val="00271953"/>
    <w:rsid w:val="00271DDD"/>
    <w:rsid w:val="00272F88"/>
    <w:rsid w:val="002737DB"/>
    <w:rsid w:val="002737E1"/>
    <w:rsid w:val="00273829"/>
    <w:rsid w:val="0027414B"/>
    <w:rsid w:val="002746AF"/>
    <w:rsid w:val="002751D4"/>
    <w:rsid w:val="00275B7B"/>
    <w:rsid w:val="00275CD5"/>
    <w:rsid w:val="0027641C"/>
    <w:rsid w:val="002769DE"/>
    <w:rsid w:val="00277260"/>
    <w:rsid w:val="0027747A"/>
    <w:rsid w:val="00277EBB"/>
    <w:rsid w:val="00280C87"/>
    <w:rsid w:val="00280F2E"/>
    <w:rsid w:val="002811B7"/>
    <w:rsid w:val="002812B2"/>
    <w:rsid w:val="002826CC"/>
    <w:rsid w:val="00282EF8"/>
    <w:rsid w:val="00283EBD"/>
    <w:rsid w:val="0028499C"/>
    <w:rsid w:val="002855BA"/>
    <w:rsid w:val="002865E9"/>
    <w:rsid w:val="00286A4B"/>
    <w:rsid w:val="00286C3B"/>
    <w:rsid w:val="00286E13"/>
    <w:rsid w:val="0028727F"/>
    <w:rsid w:val="00290508"/>
    <w:rsid w:val="00291305"/>
    <w:rsid w:val="002916EA"/>
    <w:rsid w:val="00291776"/>
    <w:rsid w:val="00291B30"/>
    <w:rsid w:val="00291F8B"/>
    <w:rsid w:val="00293734"/>
    <w:rsid w:val="00293812"/>
    <w:rsid w:val="00294557"/>
    <w:rsid w:val="0029483A"/>
    <w:rsid w:val="00294F2C"/>
    <w:rsid w:val="00295448"/>
    <w:rsid w:val="00295459"/>
    <w:rsid w:val="00295977"/>
    <w:rsid w:val="00295BE7"/>
    <w:rsid w:val="00295C2D"/>
    <w:rsid w:val="00295F73"/>
    <w:rsid w:val="002966CD"/>
    <w:rsid w:val="002967E8"/>
    <w:rsid w:val="00296A36"/>
    <w:rsid w:val="00297097"/>
    <w:rsid w:val="002970C0"/>
    <w:rsid w:val="00297949"/>
    <w:rsid w:val="002A00FB"/>
    <w:rsid w:val="002A035E"/>
    <w:rsid w:val="002A04E9"/>
    <w:rsid w:val="002A0B20"/>
    <w:rsid w:val="002A1322"/>
    <w:rsid w:val="002A154F"/>
    <w:rsid w:val="002A171A"/>
    <w:rsid w:val="002A1783"/>
    <w:rsid w:val="002A185C"/>
    <w:rsid w:val="002A2F55"/>
    <w:rsid w:val="002A3449"/>
    <w:rsid w:val="002A4474"/>
    <w:rsid w:val="002A465F"/>
    <w:rsid w:val="002A4F1D"/>
    <w:rsid w:val="002A62DF"/>
    <w:rsid w:val="002A6503"/>
    <w:rsid w:val="002A6636"/>
    <w:rsid w:val="002A67C5"/>
    <w:rsid w:val="002A7BFF"/>
    <w:rsid w:val="002A7E8C"/>
    <w:rsid w:val="002A7ECC"/>
    <w:rsid w:val="002B0435"/>
    <w:rsid w:val="002B0662"/>
    <w:rsid w:val="002B0C4F"/>
    <w:rsid w:val="002B1F6E"/>
    <w:rsid w:val="002B26B7"/>
    <w:rsid w:val="002B2817"/>
    <w:rsid w:val="002B2875"/>
    <w:rsid w:val="002B2F99"/>
    <w:rsid w:val="002B344A"/>
    <w:rsid w:val="002B519A"/>
    <w:rsid w:val="002B5505"/>
    <w:rsid w:val="002B5BDB"/>
    <w:rsid w:val="002B5F7C"/>
    <w:rsid w:val="002B6954"/>
    <w:rsid w:val="002B6EE0"/>
    <w:rsid w:val="002B7848"/>
    <w:rsid w:val="002C023D"/>
    <w:rsid w:val="002C1027"/>
    <w:rsid w:val="002C108F"/>
    <w:rsid w:val="002C16A5"/>
    <w:rsid w:val="002C2253"/>
    <w:rsid w:val="002C25F7"/>
    <w:rsid w:val="002C2630"/>
    <w:rsid w:val="002C2633"/>
    <w:rsid w:val="002C270B"/>
    <w:rsid w:val="002C2737"/>
    <w:rsid w:val="002C3B3F"/>
    <w:rsid w:val="002C4132"/>
    <w:rsid w:val="002C44DC"/>
    <w:rsid w:val="002C4DC3"/>
    <w:rsid w:val="002C5A17"/>
    <w:rsid w:val="002C5BB3"/>
    <w:rsid w:val="002C5FAA"/>
    <w:rsid w:val="002C62A8"/>
    <w:rsid w:val="002C709F"/>
    <w:rsid w:val="002C73E4"/>
    <w:rsid w:val="002C74E9"/>
    <w:rsid w:val="002C79AD"/>
    <w:rsid w:val="002D005B"/>
    <w:rsid w:val="002D0309"/>
    <w:rsid w:val="002D098F"/>
    <w:rsid w:val="002D09AE"/>
    <w:rsid w:val="002D1290"/>
    <w:rsid w:val="002D16B1"/>
    <w:rsid w:val="002D190C"/>
    <w:rsid w:val="002D2495"/>
    <w:rsid w:val="002D2CC0"/>
    <w:rsid w:val="002D3150"/>
    <w:rsid w:val="002D31C9"/>
    <w:rsid w:val="002D4312"/>
    <w:rsid w:val="002D53BF"/>
    <w:rsid w:val="002D57E5"/>
    <w:rsid w:val="002D58E4"/>
    <w:rsid w:val="002D6543"/>
    <w:rsid w:val="002D67BC"/>
    <w:rsid w:val="002D6ABC"/>
    <w:rsid w:val="002D6CC6"/>
    <w:rsid w:val="002D718C"/>
    <w:rsid w:val="002D71E7"/>
    <w:rsid w:val="002D77F8"/>
    <w:rsid w:val="002D78C2"/>
    <w:rsid w:val="002D7CFE"/>
    <w:rsid w:val="002E048F"/>
    <w:rsid w:val="002E0536"/>
    <w:rsid w:val="002E0719"/>
    <w:rsid w:val="002E0D23"/>
    <w:rsid w:val="002E0D68"/>
    <w:rsid w:val="002E0DFF"/>
    <w:rsid w:val="002E0FC9"/>
    <w:rsid w:val="002E1160"/>
    <w:rsid w:val="002E22F0"/>
    <w:rsid w:val="002E2C83"/>
    <w:rsid w:val="002E3738"/>
    <w:rsid w:val="002E389B"/>
    <w:rsid w:val="002E393E"/>
    <w:rsid w:val="002E40CD"/>
    <w:rsid w:val="002E45DF"/>
    <w:rsid w:val="002E5039"/>
    <w:rsid w:val="002E5CE0"/>
    <w:rsid w:val="002E613A"/>
    <w:rsid w:val="002E6287"/>
    <w:rsid w:val="002E6398"/>
    <w:rsid w:val="002E65A3"/>
    <w:rsid w:val="002E6B10"/>
    <w:rsid w:val="002E6FA9"/>
    <w:rsid w:val="002E7611"/>
    <w:rsid w:val="002F02B6"/>
    <w:rsid w:val="002F0E2A"/>
    <w:rsid w:val="002F1041"/>
    <w:rsid w:val="002F1290"/>
    <w:rsid w:val="002F1686"/>
    <w:rsid w:val="002F1903"/>
    <w:rsid w:val="002F3C7E"/>
    <w:rsid w:val="002F4A80"/>
    <w:rsid w:val="002F4E2F"/>
    <w:rsid w:val="002F5DC6"/>
    <w:rsid w:val="002F62AA"/>
    <w:rsid w:val="002F670A"/>
    <w:rsid w:val="002F6AEA"/>
    <w:rsid w:val="002F715E"/>
    <w:rsid w:val="002F77DB"/>
    <w:rsid w:val="002F7B0D"/>
    <w:rsid w:val="002F7CF2"/>
    <w:rsid w:val="002F7DE5"/>
    <w:rsid w:val="002F7DF9"/>
    <w:rsid w:val="00301AB9"/>
    <w:rsid w:val="00302098"/>
    <w:rsid w:val="0030289B"/>
    <w:rsid w:val="003030E0"/>
    <w:rsid w:val="003031C7"/>
    <w:rsid w:val="003035BD"/>
    <w:rsid w:val="00303A3F"/>
    <w:rsid w:val="003049DF"/>
    <w:rsid w:val="00305DAC"/>
    <w:rsid w:val="00305E9F"/>
    <w:rsid w:val="00305FC0"/>
    <w:rsid w:val="003061F7"/>
    <w:rsid w:val="00306212"/>
    <w:rsid w:val="003065CF"/>
    <w:rsid w:val="003067BF"/>
    <w:rsid w:val="00306A0C"/>
    <w:rsid w:val="00306FE4"/>
    <w:rsid w:val="00307809"/>
    <w:rsid w:val="003100C2"/>
    <w:rsid w:val="00310167"/>
    <w:rsid w:val="003101D0"/>
    <w:rsid w:val="0031112A"/>
    <w:rsid w:val="00311AD8"/>
    <w:rsid w:val="00311F73"/>
    <w:rsid w:val="00311FCF"/>
    <w:rsid w:val="003124D8"/>
    <w:rsid w:val="00312768"/>
    <w:rsid w:val="00312C29"/>
    <w:rsid w:val="003137EA"/>
    <w:rsid w:val="003138CF"/>
    <w:rsid w:val="0031399C"/>
    <w:rsid w:val="00313DD3"/>
    <w:rsid w:val="0031444C"/>
    <w:rsid w:val="00314CA0"/>
    <w:rsid w:val="00314D0C"/>
    <w:rsid w:val="00315DA7"/>
    <w:rsid w:val="00316AC2"/>
    <w:rsid w:val="00316AF7"/>
    <w:rsid w:val="00316B70"/>
    <w:rsid w:val="003176C7"/>
    <w:rsid w:val="00321575"/>
    <w:rsid w:val="00321B6C"/>
    <w:rsid w:val="00321D4D"/>
    <w:rsid w:val="00321E47"/>
    <w:rsid w:val="00322323"/>
    <w:rsid w:val="00322391"/>
    <w:rsid w:val="00322D2E"/>
    <w:rsid w:val="00322EDC"/>
    <w:rsid w:val="0032334B"/>
    <w:rsid w:val="0032336C"/>
    <w:rsid w:val="003234C8"/>
    <w:rsid w:val="0032382A"/>
    <w:rsid w:val="00324149"/>
    <w:rsid w:val="0032419A"/>
    <w:rsid w:val="003243D0"/>
    <w:rsid w:val="003246B4"/>
    <w:rsid w:val="00324AF9"/>
    <w:rsid w:val="003259A9"/>
    <w:rsid w:val="0032632B"/>
    <w:rsid w:val="00326660"/>
    <w:rsid w:val="00327583"/>
    <w:rsid w:val="00327A55"/>
    <w:rsid w:val="00330050"/>
    <w:rsid w:val="0033074D"/>
    <w:rsid w:val="00330A55"/>
    <w:rsid w:val="00330BBB"/>
    <w:rsid w:val="0033139C"/>
    <w:rsid w:val="00331DA0"/>
    <w:rsid w:val="003326F2"/>
    <w:rsid w:val="0033348C"/>
    <w:rsid w:val="0033368A"/>
    <w:rsid w:val="00333E10"/>
    <w:rsid w:val="0033418D"/>
    <w:rsid w:val="00334B9C"/>
    <w:rsid w:val="00334C50"/>
    <w:rsid w:val="00334E5E"/>
    <w:rsid w:val="003354F1"/>
    <w:rsid w:val="00335617"/>
    <w:rsid w:val="00335A40"/>
    <w:rsid w:val="00336394"/>
    <w:rsid w:val="003367E0"/>
    <w:rsid w:val="00336B8B"/>
    <w:rsid w:val="003372BA"/>
    <w:rsid w:val="00340595"/>
    <w:rsid w:val="0034076B"/>
    <w:rsid w:val="00340A06"/>
    <w:rsid w:val="00340E47"/>
    <w:rsid w:val="003411DB"/>
    <w:rsid w:val="00341863"/>
    <w:rsid w:val="00341AEF"/>
    <w:rsid w:val="003423B9"/>
    <w:rsid w:val="00342528"/>
    <w:rsid w:val="00342B7F"/>
    <w:rsid w:val="00342C3F"/>
    <w:rsid w:val="003439FA"/>
    <w:rsid w:val="00343C2B"/>
    <w:rsid w:val="00343D1B"/>
    <w:rsid w:val="00344A62"/>
    <w:rsid w:val="00344C8B"/>
    <w:rsid w:val="00345098"/>
    <w:rsid w:val="003452C1"/>
    <w:rsid w:val="00345C4D"/>
    <w:rsid w:val="00346E3E"/>
    <w:rsid w:val="00346ED4"/>
    <w:rsid w:val="0034711C"/>
    <w:rsid w:val="0035063B"/>
    <w:rsid w:val="0035110F"/>
    <w:rsid w:val="0035219D"/>
    <w:rsid w:val="0035254B"/>
    <w:rsid w:val="003525A3"/>
    <w:rsid w:val="00352641"/>
    <w:rsid w:val="00352CA1"/>
    <w:rsid w:val="003530EE"/>
    <w:rsid w:val="003543F1"/>
    <w:rsid w:val="00354824"/>
    <w:rsid w:val="003555A4"/>
    <w:rsid w:val="003555D6"/>
    <w:rsid w:val="0035610E"/>
    <w:rsid w:val="003563F7"/>
    <w:rsid w:val="0035647A"/>
    <w:rsid w:val="003565E9"/>
    <w:rsid w:val="00357879"/>
    <w:rsid w:val="00357C4B"/>
    <w:rsid w:val="00361287"/>
    <w:rsid w:val="00361A5B"/>
    <w:rsid w:val="003623A1"/>
    <w:rsid w:val="003625D9"/>
    <w:rsid w:val="00362E02"/>
    <w:rsid w:val="003631C9"/>
    <w:rsid w:val="003631D0"/>
    <w:rsid w:val="00363DBF"/>
    <w:rsid w:val="0036485B"/>
    <w:rsid w:val="00364D95"/>
    <w:rsid w:val="003652FE"/>
    <w:rsid w:val="00366400"/>
    <w:rsid w:val="00366412"/>
    <w:rsid w:val="00366663"/>
    <w:rsid w:val="00366862"/>
    <w:rsid w:val="00366B0B"/>
    <w:rsid w:val="00367468"/>
    <w:rsid w:val="003700B9"/>
    <w:rsid w:val="00370222"/>
    <w:rsid w:val="0037028F"/>
    <w:rsid w:val="003703B3"/>
    <w:rsid w:val="0037100D"/>
    <w:rsid w:val="00371078"/>
    <w:rsid w:val="003712F5"/>
    <w:rsid w:val="0037141C"/>
    <w:rsid w:val="00371451"/>
    <w:rsid w:val="003715A9"/>
    <w:rsid w:val="003722D5"/>
    <w:rsid w:val="003728BC"/>
    <w:rsid w:val="003731E8"/>
    <w:rsid w:val="0037365D"/>
    <w:rsid w:val="003743CB"/>
    <w:rsid w:val="003749FD"/>
    <w:rsid w:val="00375C29"/>
    <w:rsid w:val="00375EDF"/>
    <w:rsid w:val="0037688B"/>
    <w:rsid w:val="003768D0"/>
    <w:rsid w:val="00376C86"/>
    <w:rsid w:val="0037725B"/>
    <w:rsid w:val="00380393"/>
    <w:rsid w:val="00380500"/>
    <w:rsid w:val="003806AD"/>
    <w:rsid w:val="00380A6A"/>
    <w:rsid w:val="00380AAE"/>
    <w:rsid w:val="00381258"/>
    <w:rsid w:val="00381378"/>
    <w:rsid w:val="00381A5E"/>
    <w:rsid w:val="00381B58"/>
    <w:rsid w:val="0038225E"/>
    <w:rsid w:val="0038376E"/>
    <w:rsid w:val="00383F58"/>
    <w:rsid w:val="00384EE6"/>
    <w:rsid w:val="003850D9"/>
    <w:rsid w:val="00385987"/>
    <w:rsid w:val="00385C5B"/>
    <w:rsid w:val="0038635F"/>
    <w:rsid w:val="00386741"/>
    <w:rsid w:val="003867E8"/>
    <w:rsid w:val="003868B7"/>
    <w:rsid w:val="0038784B"/>
    <w:rsid w:val="00387934"/>
    <w:rsid w:val="00387B6C"/>
    <w:rsid w:val="00390095"/>
    <w:rsid w:val="0039092F"/>
    <w:rsid w:val="003912CE"/>
    <w:rsid w:val="0039184B"/>
    <w:rsid w:val="00392386"/>
    <w:rsid w:val="00392FA5"/>
    <w:rsid w:val="00393050"/>
    <w:rsid w:val="003930E5"/>
    <w:rsid w:val="003932FB"/>
    <w:rsid w:val="0039342B"/>
    <w:rsid w:val="003937F3"/>
    <w:rsid w:val="00393B7F"/>
    <w:rsid w:val="00394687"/>
    <w:rsid w:val="00394E9F"/>
    <w:rsid w:val="0039520F"/>
    <w:rsid w:val="00395CBA"/>
    <w:rsid w:val="00396626"/>
    <w:rsid w:val="00396CC7"/>
    <w:rsid w:val="003A0211"/>
    <w:rsid w:val="003A0E3D"/>
    <w:rsid w:val="003A0EAE"/>
    <w:rsid w:val="003A11B3"/>
    <w:rsid w:val="003A1E31"/>
    <w:rsid w:val="003A1FA4"/>
    <w:rsid w:val="003A2207"/>
    <w:rsid w:val="003A2750"/>
    <w:rsid w:val="003A2DF2"/>
    <w:rsid w:val="003A2F32"/>
    <w:rsid w:val="003A2F95"/>
    <w:rsid w:val="003A32B6"/>
    <w:rsid w:val="003A36A5"/>
    <w:rsid w:val="003A3993"/>
    <w:rsid w:val="003A4BBB"/>
    <w:rsid w:val="003A5277"/>
    <w:rsid w:val="003A52AA"/>
    <w:rsid w:val="003A5A39"/>
    <w:rsid w:val="003A5D57"/>
    <w:rsid w:val="003A63EA"/>
    <w:rsid w:val="003A67AB"/>
    <w:rsid w:val="003A683A"/>
    <w:rsid w:val="003A6F46"/>
    <w:rsid w:val="003A7122"/>
    <w:rsid w:val="003A73AE"/>
    <w:rsid w:val="003A774B"/>
    <w:rsid w:val="003B065A"/>
    <w:rsid w:val="003B0BF9"/>
    <w:rsid w:val="003B1008"/>
    <w:rsid w:val="003B13B2"/>
    <w:rsid w:val="003B1CFF"/>
    <w:rsid w:val="003B1D9D"/>
    <w:rsid w:val="003B1FE7"/>
    <w:rsid w:val="003B279D"/>
    <w:rsid w:val="003B2D63"/>
    <w:rsid w:val="003B3FF2"/>
    <w:rsid w:val="003B42CC"/>
    <w:rsid w:val="003B436F"/>
    <w:rsid w:val="003B441D"/>
    <w:rsid w:val="003B4B7A"/>
    <w:rsid w:val="003B4FE7"/>
    <w:rsid w:val="003B5478"/>
    <w:rsid w:val="003B552F"/>
    <w:rsid w:val="003B5BB0"/>
    <w:rsid w:val="003B5C2F"/>
    <w:rsid w:val="003B5DCE"/>
    <w:rsid w:val="003B5E3C"/>
    <w:rsid w:val="003B5FC2"/>
    <w:rsid w:val="003B6612"/>
    <w:rsid w:val="003B7761"/>
    <w:rsid w:val="003B794A"/>
    <w:rsid w:val="003C0662"/>
    <w:rsid w:val="003C0730"/>
    <w:rsid w:val="003C0C62"/>
    <w:rsid w:val="003C1794"/>
    <w:rsid w:val="003C1F72"/>
    <w:rsid w:val="003C22AD"/>
    <w:rsid w:val="003C292B"/>
    <w:rsid w:val="003C2AA2"/>
    <w:rsid w:val="003C2CE2"/>
    <w:rsid w:val="003C2DD9"/>
    <w:rsid w:val="003C2DF7"/>
    <w:rsid w:val="003C3212"/>
    <w:rsid w:val="003C3894"/>
    <w:rsid w:val="003C3ED6"/>
    <w:rsid w:val="003C4304"/>
    <w:rsid w:val="003C4801"/>
    <w:rsid w:val="003C63FD"/>
    <w:rsid w:val="003C7660"/>
    <w:rsid w:val="003C772F"/>
    <w:rsid w:val="003C7A60"/>
    <w:rsid w:val="003C7AD1"/>
    <w:rsid w:val="003D11B6"/>
    <w:rsid w:val="003D14F5"/>
    <w:rsid w:val="003D1793"/>
    <w:rsid w:val="003D19DE"/>
    <w:rsid w:val="003D2C86"/>
    <w:rsid w:val="003D302E"/>
    <w:rsid w:val="003D33CB"/>
    <w:rsid w:val="003D3F1D"/>
    <w:rsid w:val="003D41DE"/>
    <w:rsid w:val="003D4F4B"/>
    <w:rsid w:val="003D5B6E"/>
    <w:rsid w:val="003D683C"/>
    <w:rsid w:val="003D6D72"/>
    <w:rsid w:val="003D6E76"/>
    <w:rsid w:val="003D73C6"/>
    <w:rsid w:val="003D7584"/>
    <w:rsid w:val="003D7C5A"/>
    <w:rsid w:val="003E0114"/>
    <w:rsid w:val="003E093A"/>
    <w:rsid w:val="003E18E6"/>
    <w:rsid w:val="003E1F73"/>
    <w:rsid w:val="003E2DDA"/>
    <w:rsid w:val="003E3179"/>
    <w:rsid w:val="003E37A4"/>
    <w:rsid w:val="003E43C1"/>
    <w:rsid w:val="003E47E9"/>
    <w:rsid w:val="003E49D1"/>
    <w:rsid w:val="003E4E58"/>
    <w:rsid w:val="003E509F"/>
    <w:rsid w:val="003E5767"/>
    <w:rsid w:val="003E5D0A"/>
    <w:rsid w:val="003E65BF"/>
    <w:rsid w:val="003E6AFD"/>
    <w:rsid w:val="003E744B"/>
    <w:rsid w:val="003E7F31"/>
    <w:rsid w:val="003F0281"/>
    <w:rsid w:val="003F05A2"/>
    <w:rsid w:val="003F07F7"/>
    <w:rsid w:val="003F18F5"/>
    <w:rsid w:val="003F2E6D"/>
    <w:rsid w:val="003F3AF8"/>
    <w:rsid w:val="003F3B6B"/>
    <w:rsid w:val="003F3CCF"/>
    <w:rsid w:val="003F3FD1"/>
    <w:rsid w:val="003F4145"/>
    <w:rsid w:val="003F4463"/>
    <w:rsid w:val="003F4B47"/>
    <w:rsid w:val="003F4FA8"/>
    <w:rsid w:val="003F566F"/>
    <w:rsid w:val="003F5DAD"/>
    <w:rsid w:val="003F5F43"/>
    <w:rsid w:val="003F605B"/>
    <w:rsid w:val="003F64E2"/>
    <w:rsid w:val="003F6595"/>
    <w:rsid w:val="003F6D7A"/>
    <w:rsid w:val="003F78AB"/>
    <w:rsid w:val="003F7CCA"/>
    <w:rsid w:val="003F7FD0"/>
    <w:rsid w:val="0040027F"/>
    <w:rsid w:val="004003CB"/>
    <w:rsid w:val="004007E4"/>
    <w:rsid w:val="0040083F"/>
    <w:rsid w:val="00400893"/>
    <w:rsid w:val="00400BA1"/>
    <w:rsid w:val="00400C6B"/>
    <w:rsid w:val="004019DC"/>
    <w:rsid w:val="00401B3A"/>
    <w:rsid w:val="00402979"/>
    <w:rsid w:val="004029DA"/>
    <w:rsid w:val="00402A4A"/>
    <w:rsid w:val="00402B11"/>
    <w:rsid w:val="00402C31"/>
    <w:rsid w:val="00402E37"/>
    <w:rsid w:val="004032B7"/>
    <w:rsid w:val="00403675"/>
    <w:rsid w:val="004036BF"/>
    <w:rsid w:val="004037DC"/>
    <w:rsid w:val="00403BB5"/>
    <w:rsid w:val="00403DC5"/>
    <w:rsid w:val="00404777"/>
    <w:rsid w:val="0040487E"/>
    <w:rsid w:val="00404B8B"/>
    <w:rsid w:val="00404C1E"/>
    <w:rsid w:val="004057DE"/>
    <w:rsid w:val="004058A8"/>
    <w:rsid w:val="00405956"/>
    <w:rsid w:val="00406A00"/>
    <w:rsid w:val="00406B12"/>
    <w:rsid w:val="00406BD1"/>
    <w:rsid w:val="00406E58"/>
    <w:rsid w:val="00407258"/>
    <w:rsid w:val="00407349"/>
    <w:rsid w:val="0040761D"/>
    <w:rsid w:val="004078E6"/>
    <w:rsid w:val="00407959"/>
    <w:rsid w:val="00407EBC"/>
    <w:rsid w:val="00407F83"/>
    <w:rsid w:val="0041045D"/>
    <w:rsid w:val="004106F5"/>
    <w:rsid w:val="00410826"/>
    <w:rsid w:val="00410922"/>
    <w:rsid w:val="00410A78"/>
    <w:rsid w:val="00410CB9"/>
    <w:rsid w:val="00410DF5"/>
    <w:rsid w:val="00410E50"/>
    <w:rsid w:val="00410FC3"/>
    <w:rsid w:val="004110C8"/>
    <w:rsid w:val="00411B46"/>
    <w:rsid w:val="00411B95"/>
    <w:rsid w:val="00412189"/>
    <w:rsid w:val="0041327A"/>
    <w:rsid w:val="004144E9"/>
    <w:rsid w:val="004153FC"/>
    <w:rsid w:val="00415912"/>
    <w:rsid w:val="00415C22"/>
    <w:rsid w:val="00415DBE"/>
    <w:rsid w:val="004160D1"/>
    <w:rsid w:val="00416162"/>
    <w:rsid w:val="004162CA"/>
    <w:rsid w:val="00416BF1"/>
    <w:rsid w:val="00416EF6"/>
    <w:rsid w:val="004171A2"/>
    <w:rsid w:val="00417AB9"/>
    <w:rsid w:val="0042008E"/>
    <w:rsid w:val="004207BF"/>
    <w:rsid w:val="00420D94"/>
    <w:rsid w:val="0042127F"/>
    <w:rsid w:val="00421F5A"/>
    <w:rsid w:val="004227A5"/>
    <w:rsid w:val="00423B52"/>
    <w:rsid w:val="00424E21"/>
    <w:rsid w:val="0042528F"/>
    <w:rsid w:val="004258A8"/>
    <w:rsid w:val="00425A58"/>
    <w:rsid w:val="00425FE9"/>
    <w:rsid w:val="0042614D"/>
    <w:rsid w:val="0042685A"/>
    <w:rsid w:val="00426DE2"/>
    <w:rsid w:val="00427A3E"/>
    <w:rsid w:val="00430457"/>
    <w:rsid w:val="0043094D"/>
    <w:rsid w:val="00430EA5"/>
    <w:rsid w:val="004311C1"/>
    <w:rsid w:val="00431B1D"/>
    <w:rsid w:val="00432508"/>
    <w:rsid w:val="004338AC"/>
    <w:rsid w:val="004339C9"/>
    <w:rsid w:val="00433A77"/>
    <w:rsid w:val="00434493"/>
    <w:rsid w:val="00434744"/>
    <w:rsid w:val="00434A92"/>
    <w:rsid w:val="004352F8"/>
    <w:rsid w:val="00435ACF"/>
    <w:rsid w:val="00435E9C"/>
    <w:rsid w:val="0043628D"/>
    <w:rsid w:val="00436653"/>
    <w:rsid w:val="0043665B"/>
    <w:rsid w:val="00436983"/>
    <w:rsid w:val="00436E29"/>
    <w:rsid w:val="00437968"/>
    <w:rsid w:val="00437DC2"/>
    <w:rsid w:val="00441107"/>
    <w:rsid w:val="004414AD"/>
    <w:rsid w:val="00441D01"/>
    <w:rsid w:val="004426EA"/>
    <w:rsid w:val="004428D7"/>
    <w:rsid w:val="00442DAE"/>
    <w:rsid w:val="00443129"/>
    <w:rsid w:val="00443329"/>
    <w:rsid w:val="0044380A"/>
    <w:rsid w:val="00443EC0"/>
    <w:rsid w:val="00444B29"/>
    <w:rsid w:val="004456A8"/>
    <w:rsid w:val="004456E4"/>
    <w:rsid w:val="00445A8C"/>
    <w:rsid w:val="004471D3"/>
    <w:rsid w:val="004501A1"/>
    <w:rsid w:val="00450897"/>
    <w:rsid w:val="00450953"/>
    <w:rsid w:val="00450E43"/>
    <w:rsid w:val="00451994"/>
    <w:rsid w:val="00452F90"/>
    <w:rsid w:val="00453E14"/>
    <w:rsid w:val="004542F8"/>
    <w:rsid w:val="004546DB"/>
    <w:rsid w:val="00454B1B"/>
    <w:rsid w:val="00455959"/>
    <w:rsid w:val="00455994"/>
    <w:rsid w:val="00455D01"/>
    <w:rsid w:val="00455F0E"/>
    <w:rsid w:val="00456936"/>
    <w:rsid w:val="00456C1A"/>
    <w:rsid w:val="00456DD8"/>
    <w:rsid w:val="00456F27"/>
    <w:rsid w:val="0045710B"/>
    <w:rsid w:val="00457327"/>
    <w:rsid w:val="00457F7A"/>
    <w:rsid w:val="00460046"/>
    <w:rsid w:val="00460296"/>
    <w:rsid w:val="004605FA"/>
    <w:rsid w:val="0046062B"/>
    <w:rsid w:val="0046072E"/>
    <w:rsid w:val="004607CE"/>
    <w:rsid w:val="00460BA7"/>
    <w:rsid w:val="0046298D"/>
    <w:rsid w:val="00462DDC"/>
    <w:rsid w:val="00462E15"/>
    <w:rsid w:val="00462F10"/>
    <w:rsid w:val="004634AB"/>
    <w:rsid w:val="00463678"/>
    <w:rsid w:val="00463AE3"/>
    <w:rsid w:val="00463D4E"/>
    <w:rsid w:val="00463FDD"/>
    <w:rsid w:val="0046432D"/>
    <w:rsid w:val="004643E3"/>
    <w:rsid w:val="00464D76"/>
    <w:rsid w:val="0046520D"/>
    <w:rsid w:val="004654F0"/>
    <w:rsid w:val="004662D0"/>
    <w:rsid w:val="0046679D"/>
    <w:rsid w:val="0046705E"/>
    <w:rsid w:val="00467944"/>
    <w:rsid w:val="0047001B"/>
    <w:rsid w:val="00471140"/>
    <w:rsid w:val="0047180C"/>
    <w:rsid w:val="00471B6D"/>
    <w:rsid w:val="00471D0E"/>
    <w:rsid w:val="00471EA4"/>
    <w:rsid w:val="00472372"/>
    <w:rsid w:val="00472375"/>
    <w:rsid w:val="00472433"/>
    <w:rsid w:val="004729D8"/>
    <w:rsid w:val="004738A6"/>
    <w:rsid w:val="004745EA"/>
    <w:rsid w:val="00474941"/>
    <w:rsid w:val="00474CF6"/>
    <w:rsid w:val="00474D64"/>
    <w:rsid w:val="004756DE"/>
    <w:rsid w:val="00475994"/>
    <w:rsid w:val="00475BFF"/>
    <w:rsid w:val="00475FDD"/>
    <w:rsid w:val="004763DE"/>
    <w:rsid w:val="0047745D"/>
    <w:rsid w:val="0047766E"/>
    <w:rsid w:val="004779CF"/>
    <w:rsid w:val="00477D6F"/>
    <w:rsid w:val="00482484"/>
    <w:rsid w:val="0048274D"/>
    <w:rsid w:val="00482A5F"/>
    <w:rsid w:val="004834F1"/>
    <w:rsid w:val="0048367F"/>
    <w:rsid w:val="00483844"/>
    <w:rsid w:val="00483CD1"/>
    <w:rsid w:val="00484133"/>
    <w:rsid w:val="0048430C"/>
    <w:rsid w:val="00484695"/>
    <w:rsid w:val="004846E5"/>
    <w:rsid w:val="0048565C"/>
    <w:rsid w:val="00485791"/>
    <w:rsid w:val="0048672D"/>
    <w:rsid w:val="004867D2"/>
    <w:rsid w:val="00486A0D"/>
    <w:rsid w:val="00487A5C"/>
    <w:rsid w:val="00487A73"/>
    <w:rsid w:val="00487E22"/>
    <w:rsid w:val="00487EB0"/>
    <w:rsid w:val="00490068"/>
    <w:rsid w:val="0049010A"/>
    <w:rsid w:val="00490137"/>
    <w:rsid w:val="0049086A"/>
    <w:rsid w:val="00490BA3"/>
    <w:rsid w:val="00490FA1"/>
    <w:rsid w:val="00491134"/>
    <w:rsid w:val="004912B5"/>
    <w:rsid w:val="00491345"/>
    <w:rsid w:val="004917F3"/>
    <w:rsid w:val="00491BA1"/>
    <w:rsid w:val="00491D86"/>
    <w:rsid w:val="004921C0"/>
    <w:rsid w:val="00492685"/>
    <w:rsid w:val="00492A98"/>
    <w:rsid w:val="00493492"/>
    <w:rsid w:val="004937D2"/>
    <w:rsid w:val="00493B22"/>
    <w:rsid w:val="004942F3"/>
    <w:rsid w:val="004943AB"/>
    <w:rsid w:val="004962A2"/>
    <w:rsid w:val="00496643"/>
    <w:rsid w:val="00496808"/>
    <w:rsid w:val="00497ACE"/>
    <w:rsid w:val="004A0631"/>
    <w:rsid w:val="004A07B3"/>
    <w:rsid w:val="004A0926"/>
    <w:rsid w:val="004A1084"/>
    <w:rsid w:val="004A1346"/>
    <w:rsid w:val="004A15A9"/>
    <w:rsid w:val="004A21EA"/>
    <w:rsid w:val="004A3562"/>
    <w:rsid w:val="004A374D"/>
    <w:rsid w:val="004A4149"/>
    <w:rsid w:val="004A48F8"/>
    <w:rsid w:val="004A4A34"/>
    <w:rsid w:val="004A4EB1"/>
    <w:rsid w:val="004A56EF"/>
    <w:rsid w:val="004A5EB4"/>
    <w:rsid w:val="004A62AF"/>
    <w:rsid w:val="004A637E"/>
    <w:rsid w:val="004A6777"/>
    <w:rsid w:val="004A6B0D"/>
    <w:rsid w:val="004A7874"/>
    <w:rsid w:val="004A7B61"/>
    <w:rsid w:val="004A7DE3"/>
    <w:rsid w:val="004B0298"/>
    <w:rsid w:val="004B1324"/>
    <w:rsid w:val="004B1532"/>
    <w:rsid w:val="004B1BE3"/>
    <w:rsid w:val="004B1EE6"/>
    <w:rsid w:val="004B2036"/>
    <w:rsid w:val="004B25B1"/>
    <w:rsid w:val="004B2AC0"/>
    <w:rsid w:val="004B2E2A"/>
    <w:rsid w:val="004B3505"/>
    <w:rsid w:val="004B3BC3"/>
    <w:rsid w:val="004B450D"/>
    <w:rsid w:val="004B4A02"/>
    <w:rsid w:val="004B538E"/>
    <w:rsid w:val="004B5A68"/>
    <w:rsid w:val="004B5F3B"/>
    <w:rsid w:val="004B6B0C"/>
    <w:rsid w:val="004C054A"/>
    <w:rsid w:val="004C1086"/>
    <w:rsid w:val="004C188C"/>
    <w:rsid w:val="004C1E17"/>
    <w:rsid w:val="004C1E6D"/>
    <w:rsid w:val="004C2715"/>
    <w:rsid w:val="004C2891"/>
    <w:rsid w:val="004C2DA8"/>
    <w:rsid w:val="004C2EAB"/>
    <w:rsid w:val="004C3490"/>
    <w:rsid w:val="004C3A0B"/>
    <w:rsid w:val="004C478D"/>
    <w:rsid w:val="004C47B8"/>
    <w:rsid w:val="004C4AFA"/>
    <w:rsid w:val="004C507C"/>
    <w:rsid w:val="004C5523"/>
    <w:rsid w:val="004C5763"/>
    <w:rsid w:val="004C5E3E"/>
    <w:rsid w:val="004C5E99"/>
    <w:rsid w:val="004C6362"/>
    <w:rsid w:val="004C6516"/>
    <w:rsid w:val="004C6A2C"/>
    <w:rsid w:val="004C738B"/>
    <w:rsid w:val="004C7586"/>
    <w:rsid w:val="004C790E"/>
    <w:rsid w:val="004D03DB"/>
    <w:rsid w:val="004D0BBF"/>
    <w:rsid w:val="004D0E86"/>
    <w:rsid w:val="004D10DA"/>
    <w:rsid w:val="004D1347"/>
    <w:rsid w:val="004D1A9F"/>
    <w:rsid w:val="004D3491"/>
    <w:rsid w:val="004D3DC1"/>
    <w:rsid w:val="004D445D"/>
    <w:rsid w:val="004D4916"/>
    <w:rsid w:val="004D494F"/>
    <w:rsid w:val="004D4AE4"/>
    <w:rsid w:val="004D4E4B"/>
    <w:rsid w:val="004D5A74"/>
    <w:rsid w:val="004D62AE"/>
    <w:rsid w:val="004D6624"/>
    <w:rsid w:val="004D6900"/>
    <w:rsid w:val="004D701F"/>
    <w:rsid w:val="004D7456"/>
    <w:rsid w:val="004D75B1"/>
    <w:rsid w:val="004E04FF"/>
    <w:rsid w:val="004E09B8"/>
    <w:rsid w:val="004E0FCD"/>
    <w:rsid w:val="004E1288"/>
    <w:rsid w:val="004E1460"/>
    <w:rsid w:val="004E1AE7"/>
    <w:rsid w:val="004E1CA7"/>
    <w:rsid w:val="004E1F7F"/>
    <w:rsid w:val="004E1FF3"/>
    <w:rsid w:val="004E23AA"/>
    <w:rsid w:val="004E38E5"/>
    <w:rsid w:val="004E3A9F"/>
    <w:rsid w:val="004E3FC4"/>
    <w:rsid w:val="004E40B2"/>
    <w:rsid w:val="004E489E"/>
    <w:rsid w:val="004E4D28"/>
    <w:rsid w:val="004E4F66"/>
    <w:rsid w:val="004E518C"/>
    <w:rsid w:val="004E534D"/>
    <w:rsid w:val="004E54CD"/>
    <w:rsid w:val="004E581F"/>
    <w:rsid w:val="004E5D19"/>
    <w:rsid w:val="004E60EC"/>
    <w:rsid w:val="004E630E"/>
    <w:rsid w:val="004E6C36"/>
    <w:rsid w:val="004E7736"/>
    <w:rsid w:val="004E7C4C"/>
    <w:rsid w:val="004F0615"/>
    <w:rsid w:val="004F0DE4"/>
    <w:rsid w:val="004F0EC9"/>
    <w:rsid w:val="004F102D"/>
    <w:rsid w:val="004F1D3F"/>
    <w:rsid w:val="004F1DED"/>
    <w:rsid w:val="004F1F79"/>
    <w:rsid w:val="004F2046"/>
    <w:rsid w:val="004F2181"/>
    <w:rsid w:val="004F244D"/>
    <w:rsid w:val="004F30BD"/>
    <w:rsid w:val="004F36CD"/>
    <w:rsid w:val="004F36D2"/>
    <w:rsid w:val="004F432D"/>
    <w:rsid w:val="004F5E9C"/>
    <w:rsid w:val="004F609C"/>
    <w:rsid w:val="004F6134"/>
    <w:rsid w:val="004F6282"/>
    <w:rsid w:val="004F6395"/>
    <w:rsid w:val="004F6479"/>
    <w:rsid w:val="004F64D3"/>
    <w:rsid w:val="004F6590"/>
    <w:rsid w:val="004F7E03"/>
    <w:rsid w:val="005005CF"/>
    <w:rsid w:val="00500F7E"/>
    <w:rsid w:val="00501882"/>
    <w:rsid w:val="00501AC0"/>
    <w:rsid w:val="00501E21"/>
    <w:rsid w:val="0050251B"/>
    <w:rsid w:val="0050293C"/>
    <w:rsid w:val="00503F0B"/>
    <w:rsid w:val="005040BC"/>
    <w:rsid w:val="005042BA"/>
    <w:rsid w:val="00504345"/>
    <w:rsid w:val="0050447B"/>
    <w:rsid w:val="00504715"/>
    <w:rsid w:val="00504810"/>
    <w:rsid w:val="005050DC"/>
    <w:rsid w:val="0050568C"/>
    <w:rsid w:val="0050569B"/>
    <w:rsid w:val="005056E5"/>
    <w:rsid w:val="0050577C"/>
    <w:rsid w:val="0050592F"/>
    <w:rsid w:val="00505A03"/>
    <w:rsid w:val="00507158"/>
    <w:rsid w:val="0050738F"/>
    <w:rsid w:val="005104D4"/>
    <w:rsid w:val="00511278"/>
    <w:rsid w:val="0051141C"/>
    <w:rsid w:val="005116F0"/>
    <w:rsid w:val="005125A1"/>
    <w:rsid w:val="005139BF"/>
    <w:rsid w:val="0051519E"/>
    <w:rsid w:val="005151F7"/>
    <w:rsid w:val="00515C41"/>
    <w:rsid w:val="005164DF"/>
    <w:rsid w:val="00516786"/>
    <w:rsid w:val="005171E3"/>
    <w:rsid w:val="00520146"/>
    <w:rsid w:val="00520813"/>
    <w:rsid w:val="00521593"/>
    <w:rsid w:val="00521C9A"/>
    <w:rsid w:val="00521EA8"/>
    <w:rsid w:val="00522001"/>
    <w:rsid w:val="005222AB"/>
    <w:rsid w:val="00524266"/>
    <w:rsid w:val="00524624"/>
    <w:rsid w:val="005246AD"/>
    <w:rsid w:val="00524E35"/>
    <w:rsid w:val="0052510D"/>
    <w:rsid w:val="00527197"/>
    <w:rsid w:val="00527676"/>
    <w:rsid w:val="005276B7"/>
    <w:rsid w:val="00527865"/>
    <w:rsid w:val="00527A4C"/>
    <w:rsid w:val="00530A32"/>
    <w:rsid w:val="005312C9"/>
    <w:rsid w:val="00531FB7"/>
    <w:rsid w:val="00531FD3"/>
    <w:rsid w:val="005336AA"/>
    <w:rsid w:val="005346FF"/>
    <w:rsid w:val="00534F7F"/>
    <w:rsid w:val="005353DA"/>
    <w:rsid w:val="005354B0"/>
    <w:rsid w:val="00535695"/>
    <w:rsid w:val="0053615D"/>
    <w:rsid w:val="00536854"/>
    <w:rsid w:val="00537A6B"/>
    <w:rsid w:val="00537FD4"/>
    <w:rsid w:val="005409B6"/>
    <w:rsid w:val="005412B0"/>
    <w:rsid w:val="00541A11"/>
    <w:rsid w:val="00541B22"/>
    <w:rsid w:val="00541DF4"/>
    <w:rsid w:val="00541FEC"/>
    <w:rsid w:val="005421CB"/>
    <w:rsid w:val="00542971"/>
    <w:rsid w:val="0054354A"/>
    <w:rsid w:val="005435E5"/>
    <w:rsid w:val="00543C4F"/>
    <w:rsid w:val="00543D97"/>
    <w:rsid w:val="00543E1E"/>
    <w:rsid w:val="00544D12"/>
    <w:rsid w:val="00544E60"/>
    <w:rsid w:val="00545E7C"/>
    <w:rsid w:val="00546046"/>
    <w:rsid w:val="005461B8"/>
    <w:rsid w:val="00547041"/>
    <w:rsid w:val="00547059"/>
    <w:rsid w:val="00547115"/>
    <w:rsid w:val="005477F9"/>
    <w:rsid w:val="00550E3B"/>
    <w:rsid w:val="00550E9B"/>
    <w:rsid w:val="00551307"/>
    <w:rsid w:val="005519C4"/>
    <w:rsid w:val="00551DE9"/>
    <w:rsid w:val="0055235D"/>
    <w:rsid w:val="00552AD8"/>
    <w:rsid w:val="00552D78"/>
    <w:rsid w:val="005536C5"/>
    <w:rsid w:val="00553FFD"/>
    <w:rsid w:val="00554826"/>
    <w:rsid w:val="00555261"/>
    <w:rsid w:val="005559D7"/>
    <w:rsid w:val="00555A9B"/>
    <w:rsid w:val="00555FA2"/>
    <w:rsid w:val="00556432"/>
    <w:rsid w:val="0055643E"/>
    <w:rsid w:val="00556985"/>
    <w:rsid w:val="00556F68"/>
    <w:rsid w:val="00556FC8"/>
    <w:rsid w:val="00557CC8"/>
    <w:rsid w:val="00557DE6"/>
    <w:rsid w:val="00561595"/>
    <w:rsid w:val="00561E77"/>
    <w:rsid w:val="00561F6B"/>
    <w:rsid w:val="005623EA"/>
    <w:rsid w:val="005626E9"/>
    <w:rsid w:val="00562A27"/>
    <w:rsid w:val="0056348F"/>
    <w:rsid w:val="00563AB1"/>
    <w:rsid w:val="00563F69"/>
    <w:rsid w:val="00564249"/>
    <w:rsid w:val="00564652"/>
    <w:rsid w:val="00565E97"/>
    <w:rsid w:val="005669D3"/>
    <w:rsid w:val="00566ACA"/>
    <w:rsid w:val="00566B97"/>
    <w:rsid w:val="005675AF"/>
    <w:rsid w:val="005675E6"/>
    <w:rsid w:val="00567949"/>
    <w:rsid w:val="00567AD4"/>
    <w:rsid w:val="00567B99"/>
    <w:rsid w:val="005706F7"/>
    <w:rsid w:val="0057113D"/>
    <w:rsid w:val="005712A0"/>
    <w:rsid w:val="005715AC"/>
    <w:rsid w:val="005715E5"/>
    <w:rsid w:val="00571D2A"/>
    <w:rsid w:val="0057216B"/>
    <w:rsid w:val="00572399"/>
    <w:rsid w:val="005726B6"/>
    <w:rsid w:val="005726C5"/>
    <w:rsid w:val="005728D9"/>
    <w:rsid w:val="005737BE"/>
    <w:rsid w:val="00573912"/>
    <w:rsid w:val="0057394E"/>
    <w:rsid w:val="00573C26"/>
    <w:rsid w:val="005746EA"/>
    <w:rsid w:val="0057491D"/>
    <w:rsid w:val="00574DA7"/>
    <w:rsid w:val="00574FC9"/>
    <w:rsid w:val="005753C9"/>
    <w:rsid w:val="00575662"/>
    <w:rsid w:val="00575802"/>
    <w:rsid w:val="00575A12"/>
    <w:rsid w:val="00575A24"/>
    <w:rsid w:val="00575A89"/>
    <w:rsid w:val="00576908"/>
    <w:rsid w:val="00576D9B"/>
    <w:rsid w:val="00580C37"/>
    <w:rsid w:val="00580C4E"/>
    <w:rsid w:val="00580CAE"/>
    <w:rsid w:val="00581393"/>
    <w:rsid w:val="00582363"/>
    <w:rsid w:val="0058247D"/>
    <w:rsid w:val="0058255F"/>
    <w:rsid w:val="005825B0"/>
    <w:rsid w:val="00582E5E"/>
    <w:rsid w:val="0058375C"/>
    <w:rsid w:val="00583828"/>
    <w:rsid w:val="00584046"/>
    <w:rsid w:val="0058434E"/>
    <w:rsid w:val="00584BE2"/>
    <w:rsid w:val="00584DA1"/>
    <w:rsid w:val="005850E8"/>
    <w:rsid w:val="0058535B"/>
    <w:rsid w:val="00585C62"/>
    <w:rsid w:val="00585E53"/>
    <w:rsid w:val="00585E69"/>
    <w:rsid w:val="00586084"/>
    <w:rsid w:val="005866E2"/>
    <w:rsid w:val="00586916"/>
    <w:rsid w:val="005873C6"/>
    <w:rsid w:val="005873D7"/>
    <w:rsid w:val="0058756A"/>
    <w:rsid w:val="00587919"/>
    <w:rsid w:val="0059039C"/>
    <w:rsid w:val="005919F3"/>
    <w:rsid w:val="005923D0"/>
    <w:rsid w:val="00592652"/>
    <w:rsid w:val="0059374B"/>
    <w:rsid w:val="00593E61"/>
    <w:rsid w:val="00593F62"/>
    <w:rsid w:val="0059458E"/>
    <w:rsid w:val="0059476C"/>
    <w:rsid w:val="00594BDA"/>
    <w:rsid w:val="00595624"/>
    <w:rsid w:val="005956F5"/>
    <w:rsid w:val="0059598F"/>
    <w:rsid w:val="00595FCD"/>
    <w:rsid w:val="005963E6"/>
    <w:rsid w:val="005965AF"/>
    <w:rsid w:val="005966A0"/>
    <w:rsid w:val="005968FB"/>
    <w:rsid w:val="00596A25"/>
    <w:rsid w:val="00597112"/>
    <w:rsid w:val="00597461"/>
    <w:rsid w:val="00597781"/>
    <w:rsid w:val="00597C6A"/>
    <w:rsid w:val="00597FA1"/>
    <w:rsid w:val="00597FC9"/>
    <w:rsid w:val="005A011C"/>
    <w:rsid w:val="005A0496"/>
    <w:rsid w:val="005A09CE"/>
    <w:rsid w:val="005A1405"/>
    <w:rsid w:val="005A19FE"/>
    <w:rsid w:val="005A2A95"/>
    <w:rsid w:val="005A3B9D"/>
    <w:rsid w:val="005A4919"/>
    <w:rsid w:val="005A4A57"/>
    <w:rsid w:val="005A62DF"/>
    <w:rsid w:val="005A71D8"/>
    <w:rsid w:val="005A7502"/>
    <w:rsid w:val="005A7A9B"/>
    <w:rsid w:val="005A7D2F"/>
    <w:rsid w:val="005A7E8F"/>
    <w:rsid w:val="005B09A9"/>
    <w:rsid w:val="005B1472"/>
    <w:rsid w:val="005B19D3"/>
    <w:rsid w:val="005B2B82"/>
    <w:rsid w:val="005B3717"/>
    <w:rsid w:val="005B40DE"/>
    <w:rsid w:val="005B5545"/>
    <w:rsid w:val="005B618E"/>
    <w:rsid w:val="005B6B17"/>
    <w:rsid w:val="005B6F1B"/>
    <w:rsid w:val="005B7A3F"/>
    <w:rsid w:val="005B7E4B"/>
    <w:rsid w:val="005C10B7"/>
    <w:rsid w:val="005C16AB"/>
    <w:rsid w:val="005C1F41"/>
    <w:rsid w:val="005C2457"/>
    <w:rsid w:val="005C3198"/>
    <w:rsid w:val="005C33BC"/>
    <w:rsid w:val="005C3AB1"/>
    <w:rsid w:val="005C3DA2"/>
    <w:rsid w:val="005C4454"/>
    <w:rsid w:val="005C49DA"/>
    <w:rsid w:val="005C4EE4"/>
    <w:rsid w:val="005C51F6"/>
    <w:rsid w:val="005C5DD6"/>
    <w:rsid w:val="005C6151"/>
    <w:rsid w:val="005C67C0"/>
    <w:rsid w:val="005C6951"/>
    <w:rsid w:val="005C7DBB"/>
    <w:rsid w:val="005C7EF6"/>
    <w:rsid w:val="005D0813"/>
    <w:rsid w:val="005D12BA"/>
    <w:rsid w:val="005D33EA"/>
    <w:rsid w:val="005D3688"/>
    <w:rsid w:val="005D3A0C"/>
    <w:rsid w:val="005D4252"/>
    <w:rsid w:val="005D5121"/>
    <w:rsid w:val="005D66DD"/>
    <w:rsid w:val="005D701F"/>
    <w:rsid w:val="005D792B"/>
    <w:rsid w:val="005D7F6F"/>
    <w:rsid w:val="005E0196"/>
    <w:rsid w:val="005E080C"/>
    <w:rsid w:val="005E13BD"/>
    <w:rsid w:val="005E15D8"/>
    <w:rsid w:val="005E173F"/>
    <w:rsid w:val="005E1C61"/>
    <w:rsid w:val="005E31EA"/>
    <w:rsid w:val="005E3279"/>
    <w:rsid w:val="005E3C6D"/>
    <w:rsid w:val="005E4657"/>
    <w:rsid w:val="005E4823"/>
    <w:rsid w:val="005E48B9"/>
    <w:rsid w:val="005E4E4D"/>
    <w:rsid w:val="005E621B"/>
    <w:rsid w:val="005E624A"/>
    <w:rsid w:val="005E7D94"/>
    <w:rsid w:val="005F024B"/>
    <w:rsid w:val="005F032F"/>
    <w:rsid w:val="005F0579"/>
    <w:rsid w:val="005F05FA"/>
    <w:rsid w:val="005F0B66"/>
    <w:rsid w:val="005F12A2"/>
    <w:rsid w:val="005F2122"/>
    <w:rsid w:val="005F2BB9"/>
    <w:rsid w:val="005F2DE2"/>
    <w:rsid w:val="005F3454"/>
    <w:rsid w:val="005F41C3"/>
    <w:rsid w:val="005F443B"/>
    <w:rsid w:val="005F508B"/>
    <w:rsid w:val="005F57DB"/>
    <w:rsid w:val="005F5AFD"/>
    <w:rsid w:val="005F5D12"/>
    <w:rsid w:val="0060067E"/>
    <w:rsid w:val="006010BF"/>
    <w:rsid w:val="00601C06"/>
    <w:rsid w:val="00601E23"/>
    <w:rsid w:val="00602251"/>
    <w:rsid w:val="00602828"/>
    <w:rsid w:val="00602C04"/>
    <w:rsid w:val="006040F1"/>
    <w:rsid w:val="00604B8F"/>
    <w:rsid w:val="00604BA4"/>
    <w:rsid w:val="00605880"/>
    <w:rsid w:val="00605CCD"/>
    <w:rsid w:val="00605CD6"/>
    <w:rsid w:val="00606563"/>
    <w:rsid w:val="00606CAF"/>
    <w:rsid w:val="00606DA6"/>
    <w:rsid w:val="00606F6D"/>
    <w:rsid w:val="00607987"/>
    <w:rsid w:val="006107A2"/>
    <w:rsid w:val="006119EA"/>
    <w:rsid w:val="00611B25"/>
    <w:rsid w:val="00612239"/>
    <w:rsid w:val="006128CC"/>
    <w:rsid w:val="006130FE"/>
    <w:rsid w:val="00613C67"/>
    <w:rsid w:val="00613D1E"/>
    <w:rsid w:val="0061451E"/>
    <w:rsid w:val="00614BB0"/>
    <w:rsid w:val="006151EF"/>
    <w:rsid w:val="006154F8"/>
    <w:rsid w:val="006159F7"/>
    <w:rsid w:val="00615E9C"/>
    <w:rsid w:val="0061609B"/>
    <w:rsid w:val="00616866"/>
    <w:rsid w:val="0061796F"/>
    <w:rsid w:val="00617F5F"/>
    <w:rsid w:val="0062084D"/>
    <w:rsid w:val="00620A93"/>
    <w:rsid w:val="00620BC8"/>
    <w:rsid w:val="006222F6"/>
    <w:rsid w:val="00622E5A"/>
    <w:rsid w:val="00623344"/>
    <w:rsid w:val="0062343D"/>
    <w:rsid w:val="0062388A"/>
    <w:rsid w:val="00623BD1"/>
    <w:rsid w:val="00623C1D"/>
    <w:rsid w:val="00623FE5"/>
    <w:rsid w:val="00624035"/>
    <w:rsid w:val="00625C45"/>
    <w:rsid w:val="0062675A"/>
    <w:rsid w:val="00626BEE"/>
    <w:rsid w:val="0062701B"/>
    <w:rsid w:val="0062706C"/>
    <w:rsid w:val="006272ED"/>
    <w:rsid w:val="00630A58"/>
    <w:rsid w:val="00630A87"/>
    <w:rsid w:val="00630F30"/>
    <w:rsid w:val="00631051"/>
    <w:rsid w:val="00631CC3"/>
    <w:rsid w:val="00632B28"/>
    <w:rsid w:val="00632CB8"/>
    <w:rsid w:val="00632F9D"/>
    <w:rsid w:val="00633192"/>
    <w:rsid w:val="00633821"/>
    <w:rsid w:val="00633FFD"/>
    <w:rsid w:val="00634C40"/>
    <w:rsid w:val="006353A8"/>
    <w:rsid w:val="006374B9"/>
    <w:rsid w:val="00637654"/>
    <w:rsid w:val="006377E0"/>
    <w:rsid w:val="00637F25"/>
    <w:rsid w:val="0064016C"/>
    <w:rsid w:val="006401D1"/>
    <w:rsid w:val="006406D8"/>
    <w:rsid w:val="00641029"/>
    <w:rsid w:val="0064114B"/>
    <w:rsid w:val="006419E7"/>
    <w:rsid w:val="00643663"/>
    <w:rsid w:val="006437EC"/>
    <w:rsid w:val="00643CD7"/>
    <w:rsid w:val="00643DF0"/>
    <w:rsid w:val="00643E68"/>
    <w:rsid w:val="00643EC4"/>
    <w:rsid w:val="006440C7"/>
    <w:rsid w:val="00644467"/>
    <w:rsid w:val="0064446B"/>
    <w:rsid w:val="00644AA2"/>
    <w:rsid w:val="00644D5B"/>
    <w:rsid w:val="0064502E"/>
    <w:rsid w:val="006454AD"/>
    <w:rsid w:val="00646511"/>
    <w:rsid w:val="006466CF"/>
    <w:rsid w:val="0064760B"/>
    <w:rsid w:val="006478B2"/>
    <w:rsid w:val="006503A4"/>
    <w:rsid w:val="006503D8"/>
    <w:rsid w:val="00650733"/>
    <w:rsid w:val="00650961"/>
    <w:rsid w:val="006517D6"/>
    <w:rsid w:val="00651A27"/>
    <w:rsid w:val="00651BCD"/>
    <w:rsid w:val="0065202C"/>
    <w:rsid w:val="006527CF"/>
    <w:rsid w:val="00652B01"/>
    <w:rsid w:val="00652BCA"/>
    <w:rsid w:val="006533B0"/>
    <w:rsid w:val="00653613"/>
    <w:rsid w:val="006557AB"/>
    <w:rsid w:val="0065583A"/>
    <w:rsid w:val="00655AD9"/>
    <w:rsid w:val="00655B1A"/>
    <w:rsid w:val="00655EFE"/>
    <w:rsid w:val="006561BA"/>
    <w:rsid w:val="006561BB"/>
    <w:rsid w:val="00656325"/>
    <w:rsid w:val="006568AD"/>
    <w:rsid w:val="00656A20"/>
    <w:rsid w:val="00656E70"/>
    <w:rsid w:val="00657182"/>
    <w:rsid w:val="0065755C"/>
    <w:rsid w:val="00657E23"/>
    <w:rsid w:val="00657E84"/>
    <w:rsid w:val="0066043A"/>
    <w:rsid w:val="0066130F"/>
    <w:rsid w:val="006621E8"/>
    <w:rsid w:val="0066234A"/>
    <w:rsid w:val="0066271A"/>
    <w:rsid w:val="00662EDB"/>
    <w:rsid w:val="00663874"/>
    <w:rsid w:val="00663A14"/>
    <w:rsid w:val="00663DD1"/>
    <w:rsid w:val="0066430B"/>
    <w:rsid w:val="006647F4"/>
    <w:rsid w:val="00664FEF"/>
    <w:rsid w:val="006655F4"/>
    <w:rsid w:val="0066571B"/>
    <w:rsid w:val="0066582C"/>
    <w:rsid w:val="0066594F"/>
    <w:rsid w:val="0066615E"/>
    <w:rsid w:val="00667608"/>
    <w:rsid w:val="00667D1A"/>
    <w:rsid w:val="00667E90"/>
    <w:rsid w:val="00667E96"/>
    <w:rsid w:val="0067013B"/>
    <w:rsid w:val="006706C0"/>
    <w:rsid w:val="00670BB9"/>
    <w:rsid w:val="00670BBB"/>
    <w:rsid w:val="00670ED9"/>
    <w:rsid w:val="00671050"/>
    <w:rsid w:val="00671A43"/>
    <w:rsid w:val="00672018"/>
    <w:rsid w:val="00672A01"/>
    <w:rsid w:val="00672AB7"/>
    <w:rsid w:val="00672CF8"/>
    <w:rsid w:val="0067333B"/>
    <w:rsid w:val="006738C0"/>
    <w:rsid w:val="00673B08"/>
    <w:rsid w:val="00673E7C"/>
    <w:rsid w:val="00673EB4"/>
    <w:rsid w:val="006740E7"/>
    <w:rsid w:val="00674751"/>
    <w:rsid w:val="00675654"/>
    <w:rsid w:val="00675CF7"/>
    <w:rsid w:val="00675DEA"/>
    <w:rsid w:val="00675F6F"/>
    <w:rsid w:val="00676467"/>
    <w:rsid w:val="006764AC"/>
    <w:rsid w:val="00676517"/>
    <w:rsid w:val="00677403"/>
    <w:rsid w:val="00680206"/>
    <w:rsid w:val="00680541"/>
    <w:rsid w:val="0068120C"/>
    <w:rsid w:val="00681299"/>
    <w:rsid w:val="006814A8"/>
    <w:rsid w:val="006816B5"/>
    <w:rsid w:val="00681748"/>
    <w:rsid w:val="006820D2"/>
    <w:rsid w:val="00682B5B"/>
    <w:rsid w:val="00682C5A"/>
    <w:rsid w:val="00683B78"/>
    <w:rsid w:val="00683E09"/>
    <w:rsid w:val="006843FC"/>
    <w:rsid w:val="0068498E"/>
    <w:rsid w:val="00685429"/>
    <w:rsid w:val="0068600E"/>
    <w:rsid w:val="006870A1"/>
    <w:rsid w:val="006875EA"/>
    <w:rsid w:val="006876CE"/>
    <w:rsid w:val="00687BA9"/>
    <w:rsid w:val="00687D43"/>
    <w:rsid w:val="00687EB2"/>
    <w:rsid w:val="00687F39"/>
    <w:rsid w:val="006901C5"/>
    <w:rsid w:val="00691578"/>
    <w:rsid w:val="006916AB"/>
    <w:rsid w:val="00692D2D"/>
    <w:rsid w:val="00693725"/>
    <w:rsid w:val="006939BF"/>
    <w:rsid w:val="0069538C"/>
    <w:rsid w:val="0069589B"/>
    <w:rsid w:val="00695A02"/>
    <w:rsid w:val="00696BA8"/>
    <w:rsid w:val="006971ED"/>
    <w:rsid w:val="00697560"/>
    <w:rsid w:val="00697626"/>
    <w:rsid w:val="00697FF3"/>
    <w:rsid w:val="006A0A9A"/>
    <w:rsid w:val="006A14A3"/>
    <w:rsid w:val="006A154E"/>
    <w:rsid w:val="006A2434"/>
    <w:rsid w:val="006A375F"/>
    <w:rsid w:val="006A4110"/>
    <w:rsid w:val="006A4535"/>
    <w:rsid w:val="006A4D2A"/>
    <w:rsid w:val="006A52AA"/>
    <w:rsid w:val="006A535D"/>
    <w:rsid w:val="006A53AF"/>
    <w:rsid w:val="006A6D78"/>
    <w:rsid w:val="006A767A"/>
    <w:rsid w:val="006A7939"/>
    <w:rsid w:val="006A7A79"/>
    <w:rsid w:val="006A7D31"/>
    <w:rsid w:val="006B0524"/>
    <w:rsid w:val="006B0D18"/>
    <w:rsid w:val="006B0DE1"/>
    <w:rsid w:val="006B0E05"/>
    <w:rsid w:val="006B143B"/>
    <w:rsid w:val="006B16E9"/>
    <w:rsid w:val="006B1E81"/>
    <w:rsid w:val="006B1EAD"/>
    <w:rsid w:val="006B1F39"/>
    <w:rsid w:val="006B2554"/>
    <w:rsid w:val="006B29D9"/>
    <w:rsid w:val="006B2FD0"/>
    <w:rsid w:val="006B3C8B"/>
    <w:rsid w:val="006B4B50"/>
    <w:rsid w:val="006B4C35"/>
    <w:rsid w:val="006B5815"/>
    <w:rsid w:val="006B5983"/>
    <w:rsid w:val="006B71A3"/>
    <w:rsid w:val="006B7B92"/>
    <w:rsid w:val="006B7DAB"/>
    <w:rsid w:val="006C07DE"/>
    <w:rsid w:val="006C0A99"/>
    <w:rsid w:val="006C0BE9"/>
    <w:rsid w:val="006C1AA9"/>
    <w:rsid w:val="006C1D30"/>
    <w:rsid w:val="006C1F12"/>
    <w:rsid w:val="006C2690"/>
    <w:rsid w:val="006C2A21"/>
    <w:rsid w:val="006C313D"/>
    <w:rsid w:val="006C35E1"/>
    <w:rsid w:val="006C38D2"/>
    <w:rsid w:val="006C3A92"/>
    <w:rsid w:val="006C3B3E"/>
    <w:rsid w:val="006C5133"/>
    <w:rsid w:val="006C5162"/>
    <w:rsid w:val="006C5AAF"/>
    <w:rsid w:val="006C643B"/>
    <w:rsid w:val="006C6AB7"/>
    <w:rsid w:val="006C70AD"/>
    <w:rsid w:val="006C7230"/>
    <w:rsid w:val="006C748F"/>
    <w:rsid w:val="006C7CAC"/>
    <w:rsid w:val="006C7CE4"/>
    <w:rsid w:val="006D0050"/>
    <w:rsid w:val="006D022D"/>
    <w:rsid w:val="006D04D9"/>
    <w:rsid w:val="006D1A63"/>
    <w:rsid w:val="006D1E2E"/>
    <w:rsid w:val="006D2569"/>
    <w:rsid w:val="006D25F2"/>
    <w:rsid w:val="006D269B"/>
    <w:rsid w:val="006D2701"/>
    <w:rsid w:val="006D3076"/>
    <w:rsid w:val="006D48DB"/>
    <w:rsid w:val="006D53EF"/>
    <w:rsid w:val="006D5588"/>
    <w:rsid w:val="006D5897"/>
    <w:rsid w:val="006D5C85"/>
    <w:rsid w:val="006D666F"/>
    <w:rsid w:val="006D67E0"/>
    <w:rsid w:val="006D780C"/>
    <w:rsid w:val="006D7CD7"/>
    <w:rsid w:val="006D7D54"/>
    <w:rsid w:val="006D7F92"/>
    <w:rsid w:val="006D7FA0"/>
    <w:rsid w:val="006E04B9"/>
    <w:rsid w:val="006E0802"/>
    <w:rsid w:val="006E0B85"/>
    <w:rsid w:val="006E1673"/>
    <w:rsid w:val="006E1B4F"/>
    <w:rsid w:val="006E1BE6"/>
    <w:rsid w:val="006E1DA1"/>
    <w:rsid w:val="006E23CF"/>
    <w:rsid w:val="006E3334"/>
    <w:rsid w:val="006E45F2"/>
    <w:rsid w:val="006E4737"/>
    <w:rsid w:val="006E4F10"/>
    <w:rsid w:val="006E4F6C"/>
    <w:rsid w:val="006E51DC"/>
    <w:rsid w:val="006E523D"/>
    <w:rsid w:val="006E5D2C"/>
    <w:rsid w:val="006E60C5"/>
    <w:rsid w:val="006E7231"/>
    <w:rsid w:val="006E7272"/>
    <w:rsid w:val="006F041C"/>
    <w:rsid w:val="006F04C4"/>
    <w:rsid w:val="006F0672"/>
    <w:rsid w:val="006F06B0"/>
    <w:rsid w:val="006F09AD"/>
    <w:rsid w:val="006F18E6"/>
    <w:rsid w:val="006F1AB5"/>
    <w:rsid w:val="006F1FFE"/>
    <w:rsid w:val="006F25D2"/>
    <w:rsid w:val="006F28F3"/>
    <w:rsid w:val="006F2920"/>
    <w:rsid w:val="006F3239"/>
    <w:rsid w:val="006F3553"/>
    <w:rsid w:val="006F3A1D"/>
    <w:rsid w:val="006F4358"/>
    <w:rsid w:val="006F54CF"/>
    <w:rsid w:val="006F54EB"/>
    <w:rsid w:val="006F5868"/>
    <w:rsid w:val="006F6763"/>
    <w:rsid w:val="006F6A43"/>
    <w:rsid w:val="006F6BCC"/>
    <w:rsid w:val="006F6C0A"/>
    <w:rsid w:val="006F70D2"/>
    <w:rsid w:val="006F7518"/>
    <w:rsid w:val="006F756D"/>
    <w:rsid w:val="006F790A"/>
    <w:rsid w:val="006F79D5"/>
    <w:rsid w:val="007000F9"/>
    <w:rsid w:val="007004F0"/>
    <w:rsid w:val="00700534"/>
    <w:rsid w:val="00700637"/>
    <w:rsid w:val="00700DDD"/>
    <w:rsid w:val="00701F55"/>
    <w:rsid w:val="007031BA"/>
    <w:rsid w:val="007038EE"/>
    <w:rsid w:val="00703C9E"/>
    <w:rsid w:val="0070414E"/>
    <w:rsid w:val="0070490B"/>
    <w:rsid w:val="0070544D"/>
    <w:rsid w:val="00705860"/>
    <w:rsid w:val="007059F4"/>
    <w:rsid w:val="00705B93"/>
    <w:rsid w:val="00706240"/>
    <w:rsid w:val="0070650E"/>
    <w:rsid w:val="00706A7B"/>
    <w:rsid w:val="00706AE7"/>
    <w:rsid w:val="0070706A"/>
    <w:rsid w:val="00710093"/>
    <w:rsid w:val="00711EBE"/>
    <w:rsid w:val="00712465"/>
    <w:rsid w:val="0071288D"/>
    <w:rsid w:val="00712D25"/>
    <w:rsid w:val="00713033"/>
    <w:rsid w:val="0071334A"/>
    <w:rsid w:val="007134BA"/>
    <w:rsid w:val="007146ED"/>
    <w:rsid w:val="00714962"/>
    <w:rsid w:val="0071593D"/>
    <w:rsid w:val="00715C49"/>
    <w:rsid w:val="00715CB2"/>
    <w:rsid w:val="007168EE"/>
    <w:rsid w:val="00717516"/>
    <w:rsid w:val="0072004C"/>
    <w:rsid w:val="00720152"/>
    <w:rsid w:val="007206C4"/>
    <w:rsid w:val="007214C8"/>
    <w:rsid w:val="00721EE4"/>
    <w:rsid w:val="00722789"/>
    <w:rsid w:val="00722DBE"/>
    <w:rsid w:val="00723500"/>
    <w:rsid w:val="00723571"/>
    <w:rsid w:val="007237B9"/>
    <w:rsid w:val="00723AC0"/>
    <w:rsid w:val="00723F22"/>
    <w:rsid w:val="00724189"/>
    <w:rsid w:val="0072441B"/>
    <w:rsid w:val="00724704"/>
    <w:rsid w:val="00724888"/>
    <w:rsid w:val="00725ACA"/>
    <w:rsid w:val="00725E51"/>
    <w:rsid w:val="0072656A"/>
    <w:rsid w:val="00726965"/>
    <w:rsid w:val="00727432"/>
    <w:rsid w:val="0073052B"/>
    <w:rsid w:val="00730530"/>
    <w:rsid w:val="007307C9"/>
    <w:rsid w:val="00730866"/>
    <w:rsid w:val="00730995"/>
    <w:rsid w:val="00730EC5"/>
    <w:rsid w:val="00731253"/>
    <w:rsid w:val="007318B4"/>
    <w:rsid w:val="00731F73"/>
    <w:rsid w:val="0073207A"/>
    <w:rsid w:val="007321E0"/>
    <w:rsid w:val="0073273E"/>
    <w:rsid w:val="00732C16"/>
    <w:rsid w:val="007331D5"/>
    <w:rsid w:val="00733A3C"/>
    <w:rsid w:val="00733C41"/>
    <w:rsid w:val="0073402D"/>
    <w:rsid w:val="00734150"/>
    <w:rsid w:val="00734679"/>
    <w:rsid w:val="00735678"/>
    <w:rsid w:val="007357ED"/>
    <w:rsid w:val="007359A2"/>
    <w:rsid w:val="00735ECD"/>
    <w:rsid w:val="007362F7"/>
    <w:rsid w:val="00736643"/>
    <w:rsid w:val="00736DD9"/>
    <w:rsid w:val="00737082"/>
    <w:rsid w:val="00737179"/>
    <w:rsid w:val="0073785E"/>
    <w:rsid w:val="007402D3"/>
    <w:rsid w:val="00740660"/>
    <w:rsid w:val="00741054"/>
    <w:rsid w:val="0074110A"/>
    <w:rsid w:val="007413F3"/>
    <w:rsid w:val="00741D48"/>
    <w:rsid w:val="007423BF"/>
    <w:rsid w:val="00742486"/>
    <w:rsid w:val="00742508"/>
    <w:rsid w:val="00742651"/>
    <w:rsid w:val="00742F35"/>
    <w:rsid w:val="00743296"/>
    <w:rsid w:val="00743389"/>
    <w:rsid w:val="00743528"/>
    <w:rsid w:val="00743B8B"/>
    <w:rsid w:val="00744281"/>
    <w:rsid w:val="00744516"/>
    <w:rsid w:val="00744553"/>
    <w:rsid w:val="00744B3E"/>
    <w:rsid w:val="00744D9F"/>
    <w:rsid w:val="0074521F"/>
    <w:rsid w:val="00745518"/>
    <w:rsid w:val="00745C76"/>
    <w:rsid w:val="00745D49"/>
    <w:rsid w:val="00745F65"/>
    <w:rsid w:val="00746AB9"/>
    <w:rsid w:val="00746AFD"/>
    <w:rsid w:val="00746B30"/>
    <w:rsid w:val="007470FD"/>
    <w:rsid w:val="007471EC"/>
    <w:rsid w:val="00747490"/>
    <w:rsid w:val="0074754A"/>
    <w:rsid w:val="007477A4"/>
    <w:rsid w:val="00747B9E"/>
    <w:rsid w:val="007502D5"/>
    <w:rsid w:val="00750345"/>
    <w:rsid w:val="00750FB2"/>
    <w:rsid w:val="00751923"/>
    <w:rsid w:val="007529F1"/>
    <w:rsid w:val="00752D96"/>
    <w:rsid w:val="007535AC"/>
    <w:rsid w:val="00753AEB"/>
    <w:rsid w:val="00754253"/>
    <w:rsid w:val="00754647"/>
    <w:rsid w:val="00754BAF"/>
    <w:rsid w:val="00755844"/>
    <w:rsid w:val="00755F8D"/>
    <w:rsid w:val="0075673B"/>
    <w:rsid w:val="00756812"/>
    <w:rsid w:val="007578FB"/>
    <w:rsid w:val="007609AF"/>
    <w:rsid w:val="0076101E"/>
    <w:rsid w:val="0076127A"/>
    <w:rsid w:val="007613D9"/>
    <w:rsid w:val="007618AD"/>
    <w:rsid w:val="00761C56"/>
    <w:rsid w:val="00762668"/>
    <w:rsid w:val="0076284E"/>
    <w:rsid w:val="00762E79"/>
    <w:rsid w:val="00763029"/>
    <w:rsid w:val="00763094"/>
    <w:rsid w:val="007633DA"/>
    <w:rsid w:val="00764273"/>
    <w:rsid w:val="007642FA"/>
    <w:rsid w:val="0076473D"/>
    <w:rsid w:val="0076489F"/>
    <w:rsid w:val="007648E0"/>
    <w:rsid w:val="007659E7"/>
    <w:rsid w:val="00766344"/>
    <w:rsid w:val="007663E7"/>
    <w:rsid w:val="00766DEB"/>
    <w:rsid w:val="00767136"/>
    <w:rsid w:val="00767915"/>
    <w:rsid w:val="00767A21"/>
    <w:rsid w:val="00767ACC"/>
    <w:rsid w:val="00767BA7"/>
    <w:rsid w:val="00767F0A"/>
    <w:rsid w:val="0077018E"/>
    <w:rsid w:val="00770554"/>
    <w:rsid w:val="00770AEB"/>
    <w:rsid w:val="00770EFD"/>
    <w:rsid w:val="0077135C"/>
    <w:rsid w:val="00771ACD"/>
    <w:rsid w:val="00772814"/>
    <w:rsid w:val="00772A14"/>
    <w:rsid w:val="00772EFA"/>
    <w:rsid w:val="00773594"/>
    <w:rsid w:val="00773CCF"/>
    <w:rsid w:val="00773D0B"/>
    <w:rsid w:val="0077408D"/>
    <w:rsid w:val="0077452D"/>
    <w:rsid w:val="00774579"/>
    <w:rsid w:val="007745A4"/>
    <w:rsid w:val="00774A42"/>
    <w:rsid w:val="00774ECF"/>
    <w:rsid w:val="00776A47"/>
    <w:rsid w:val="00777006"/>
    <w:rsid w:val="00777396"/>
    <w:rsid w:val="00780343"/>
    <w:rsid w:val="0078065F"/>
    <w:rsid w:val="00780914"/>
    <w:rsid w:val="007810D9"/>
    <w:rsid w:val="00781DD4"/>
    <w:rsid w:val="0078247C"/>
    <w:rsid w:val="00782689"/>
    <w:rsid w:val="007826A5"/>
    <w:rsid w:val="00782C7E"/>
    <w:rsid w:val="007830AB"/>
    <w:rsid w:val="007837DD"/>
    <w:rsid w:val="0078398E"/>
    <w:rsid w:val="007839DB"/>
    <w:rsid w:val="00783B21"/>
    <w:rsid w:val="0078416E"/>
    <w:rsid w:val="00784935"/>
    <w:rsid w:val="00784C70"/>
    <w:rsid w:val="00784F81"/>
    <w:rsid w:val="007858EB"/>
    <w:rsid w:val="007864F3"/>
    <w:rsid w:val="0078730B"/>
    <w:rsid w:val="00787AF5"/>
    <w:rsid w:val="00787B8D"/>
    <w:rsid w:val="00787BD5"/>
    <w:rsid w:val="007900CD"/>
    <w:rsid w:val="007905D2"/>
    <w:rsid w:val="007909C7"/>
    <w:rsid w:val="00790FFB"/>
    <w:rsid w:val="007915E6"/>
    <w:rsid w:val="0079192D"/>
    <w:rsid w:val="007919BF"/>
    <w:rsid w:val="00791C4E"/>
    <w:rsid w:val="00792AC8"/>
    <w:rsid w:val="00792E5A"/>
    <w:rsid w:val="007931F0"/>
    <w:rsid w:val="007932AA"/>
    <w:rsid w:val="00793DE1"/>
    <w:rsid w:val="00794682"/>
    <w:rsid w:val="007946F5"/>
    <w:rsid w:val="0079486F"/>
    <w:rsid w:val="00794981"/>
    <w:rsid w:val="00794A0C"/>
    <w:rsid w:val="00794CDC"/>
    <w:rsid w:val="0079544F"/>
    <w:rsid w:val="00795C8F"/>
    <w:rsid w:val="00796FBD"/>
    <w:rsid w:val="00797728"/>
    <w:rsid w:val="00797DCD"/>
    <w:rsid w:val="00797FF9"/>
    <w:rsid w:val="007A0C58"/>
    <w:rsid w:val="007A0EA9"/>
    <w:rsid w:val="007A12C5"/>
    <w:rsid w:val="007A2361"/>
    <w:rsid w:val="007A241A"/>
    <w:rsid w:val="007A2796"/>
    <w:rsid w:val="007A33E8"/>
    <w:rsid w:val="007A3969"/>
    <w:rsid w:val="007A3981"/>
    <w:rsid w:val="007A4016"/>
    <w:rsid w:val="007A40A5"/>
    <w:rsid w:val="007A44E3"/>
    <w:rsid w:val="007A4696"/>
    <w:rsid w:val="007A477D"/>
    <w:rsid w:val="007A4CFC"/>
    <w:rsid w:val="007A51BD"/>
    <w:rsid w:val="007A5406"/>
    <w:rsid w:val="007A57FF"/>
    <w:rsid w:val="007A594C"/>
    <w:rsid w:val="007A6062"/>
    <w:rsid w:val="007A645C"/>
    <w:rsid w:val="007A6A8E"/>
    <w:rsid w:val="007A6EE1"/>
    <w:rsid w:val="007A7343"/>
    <w:rsid w:val="007A73C9"/>
    <w:rsid w:val="007B017D"/>
    <w:rsid w:val="007B03D9"/>
    <w:rsid w:val="007B13DA"/>
    <w:rsid w:val="007B172D"/>
    <w:rsid w:val="007B1967"/>
    <w:rsid w:val="007B1A56"/>
    <w:rsid w:val="007B2C2E"/>
    <w:rsid w:val="007B2DBC"/>
    <w:rsid w:val="007B3A96"/>
    <w:rsid w:val="007B4EEB"/>
    <w:rsid w:val="007B4FAB"/>
    <w:rsid w:val="007B5100"/>
    <w:rsid w:val="007B6E9D"/>
    <w:rsid w:val="007B7040"/>
    <w:rsid w:val="007B74B9"/>
    <w:rsid w:val="007B7996"/>
    <w:rsid w:val="007B7CC8"/>
    <w:rsid w:val="007C13DA"/>
    <w:rsid w:val="007C14F4"/>
    <w:rsid w:val="007C1A98"/>
    <w:rsid w:val="007C1AE5"/>
    <w:rsid w:val="007C2551"/>
    <w:rsid w:val="007C25F7"/>
    <w:rsid w:val="007C29BB"/>
    <w:rsid w:val="007C2AD7"/>
    <w:rsid w:val="007C3490"/>
    <w:rsid w:val="007C3A67"/>
    <w:rsid w:val="007C3E28"/>
    <w:rsid w:val="007C410F"/>
    <w:rsid w:val="007C42D0"/>
    <w:rsid w:val="007C46D5"/>
    <w:rsid w:val="007C4BA2"/>
    <w:rsid w:val="007C5C3C"/>
    <w:rsid w:val="007C7025"/>
    <w:rsid w:val="007C73BC"/>
    <w:rsid w:val="007C7593"/>
    <w:rsid w:val="007C78BB"/>
    <w:rsid w:val="007D046F"/>
    <w:rsid w:val="007D05DA"/>
    <w:rsid w:val="007D080E"/>
    <w:rsid w:val="007D10FC"/>
    <w:rsid w:val="007D1363"/>
    <w:rsid w:val="007D1BFF"/>
    <w:rsid w:val="007D1F43"/>
    <w:rsid w:val="007D21E8"/>
    <w:rsid w:val="007D2317"/>
    <w:rsid w:val="007D24C6"/>
    <w:rsid w:val="007D29C1"/>
    <w:rsid w:val="007D3263"/>
    <w:rsid w:val="007D32F8"/>
    <w:rsid w:val="007D371B"/>
    <w:rsid w:val="007D3C19"/>
    <w:rsid w:val="007D572B"/>
    <w:rsid w:val="007D57F7"/>
    <w:rsid w:val="007D5B7E"/>
    <w:rsid w:val="007D6B61"/>
    <w:rsid w:val="007D73CA"/>
    <w:rsid w:val="007D791C"/>
    <w:rsid w:val="007E0D88"/>
    <w:rsid w:val="007E1407"/>
    <w:rsid w:val="007E1FF7"/>
    <w:rsid w:val="007E2670"/>
    <w:rsid w:val="007E31F2"/>
    <w:rsid w:val="007E44B6"/>
    <w:rsid w:val="007E46B2"/>
    <w:rsid w:val="007E4EFA"/>
    <w:rsid w:val="007E55FD"/>
    <w:rsid w:val="007E5782"/>
    <w:rsid w:val="007E590B"/>
    <w:rsid w:val="007E68F9"/>
    <w:rsid w:val="007E69F2"/>
    <w:rsid w:val="007E6C33"/>
    <w:rsid w:val="007E72CC"/>
    <w:rsid w:val="007F0390"/>
    <w:rsid w:val="007F098B"/>
    <w:rsid w:val="007F1099"/>
    <w:rsid w:val="007F178B"/>
    <w:rsid w:val="007F2073"/>
    <w:rsid w:val="007F26F6"/>
    <w:rsid w:val="007F34D2"/>
    <w:rsid w:val="007F39A8"/>
    <w:rsid w:val="007F413C"/>
    <w:rsid w:val="007F4149"/>
    <w:rsid w:val="007F41F1"/>
    <w:rsid w:val="007F456C"/>
    <w:rsid w:val="007F4E84"/>
    <w:rsid w:val="007F53FA"/>
    <w:rsid w:val="007F58B5"/>
    <w:rsid w:val="007F5D37"/>
    <w:rsid w:val="007F5E2F"/>
    <w:rsid w:val="007F62BE"/>
    <w:rsid w:val="007F634F"/>
    <w:rsid w:val="007F6380"/>
    <w:rsid w:val="007F705A"/>
    <w:rsid w:val="007F737F"/>
    <w:rsid w:val="007F7781"/>
    <w:rsid w:val="007F7B33"/>
    <w:rsid w:val="00800ACB"/>
    <w:rsid w:val="00800E9E"/>
    <w:rsid w:val="00801084"/>
    <w:rsid w:val="00801512"/>
    <w:rsid w:val="008022CA"/>
    <w:rsid w:val="008026D1"/>
    <w:rsid w:val="00802BF1"/>
    <w:rsid w:val="00802E16"/>
    <w:rsid w:val="008042D0"/>
    <w:rsid w:val="0080439A"/>
    <w:rsid w:val="008053D1"/>
    <w:rsid w:val="008055A4"/>
    <w:rsid w:val="00805D99"/>
    <w:rsid w:val="00810282"/>
    <w:rsid w:val="008103F5"/>
    <w:rsid w:val="00810ADD"/>
    <w:rsid w:val="00811407"/>
    <w:rsid w:val="00811A6A"/>
    <w:rsid w:val="00811FD7"/>
    <w:rsid w:val="00812D0E"/>
    <w:rsid w:val="00812D89"/>
    <w:rsid w:val="00812EC3"/>
    <w:rsid w:val="00813E77"/>
    <w:rsid w:val="00814738"/>
    <w:rsid w:val="00814C61"/>
    <w:rsid w:val="00814CC6"/>
    <w:rsid w:val="0081531C"/>
    <w:rsid w:val="00815C66"/>
    <w:rsid w:val="00815F5D"/>
    <w:rsid w:val="0081608A"/>
    <w:rsid w:val="008162B8"/>
    <w:rsid w:val="00816340"/>
    <w:rsid w:val="00816408"/>
    <w:rsid w:val="00816463"/>
    <w:rsid w:val="00816658"/>
    <w:rsid w:val="0081675A"/>
    <w:rsid w:val="00816983"/>
    <w:rsid w:val="00816D41"/>
    <w:rsid w:val="0081718B"/>
    <w:rsid w:val="0081730B"/>
    <w:rsid w:val="008178FB"/>
    <w:rsid w:val="00817F32"/>
    <w:rsid w:val="00820F22"/>
    <w:rsid w:val="008211C2"/>
    <w:rsid w:val="008222AB"/>
    <w:rsid w:val="0082254D"/>
    <w:rsid w:val="00822676"/>
    <w:rsid w:val="00822AAA"/>
    <w:rsid w:val="00822C94"/>
    <w:rsid w:val="00822F8B"/>
    <w:rsid w:val="008230B9"/>
    <w:rsid w:val="0082316C"/>
    <w:rsid w:val="00823391"/>
    <w:rsid w:val="00823488"/>
    <w:rsid w:val="008239C3"/>
    <w:rsid w:val="00824742"/>
    <w:rsid w:val="00824CB6"/>
    <w:rsid w:val="00824F0D"/>
    <w:rsid w:val="00825EE0"/>
    <w:rsid w:val="00827231"/>
    <w:rsid w:val="00827D66"/>
    <w:rsid w:val="00830281"/>
    <w:rsid w:val="00830342"/>
    <w:rsid w:val="00830AA1"/>
    <w:rsid w:val="008312C6"/>
    <w:rsid w:val="00831793"/>
    <w:rsid w:val="00831AD6"/>
    <w:rsid w:val="0083247F"/>
    <w:rsid w:val="008328D1"/>
    <w:rsid w:val="00832E95"/>
    <w:rsid w:val="00833241"/>
    <w:rsid w:val="00833486"/>
    <w:rsid w:val="00833E0C"/>
    <w:rsid w:val="008341B8"/>
    <w:rsid w:val="00834AF4"/>
    <w:rsid w:val="00835B9C"/>
    <w:rsid w:val="00835C9F"/>
    <w:rsid w:val="00836E55"/>
    <w:rsid w:val="00840060"/>
    <w:rsid w:val="00840242"/>
    <w:rsid w:val="00840545"/>
    <w:rsid w:val="00840C84"/>
    <w:rsid w:val="00841A2F"/>
    <w:rsid w:val="00841A58"/>
    <w:rsid w:val="00841D44"/>
    <w:rsid w:val="008423C1"/>
    <w:rsid w:val="00842A1D"/>
    <w:rsid w:val="00842F53"/>
    <w:rsid w:val="00843FB9"/>
    <w:rsid w:val="00844268"/>
    <w:rsid w:val="008444F9"/>
    <w:rsid w:val="00844B31"/>
    <w:rsid w:val="00845225"/>
    <w:rsid w:val="008453EC"/>
    <w:rsid w:val="00845511"/>
    <w:rsid w:val="00845AA2"/>
    <w:rsid w:val="00845DA5"/>
    <w:rsid w:val="008465BD"/>
    <w:rsid w:val="00847876"/>
    <w:rsid w:val="00847F44"/>
    <w:rsid w:val="00847FA6"/>
    <w:rsid w:val="00850262"/>
    <w:rsid w:val="00850D1E"/>
    <w:rsid w:val="00851DDE"/>
    <w:rsid w:val="00851ED1"/>
    <w:rsid w:val="00852002"/>
    <w:rsid w:val="00852242"/>
    <w:rsid w:val="0085252A"/>
    <w:rsid w:val="00852B46"/>
    <w:rsid w:val="00854411"/>
    <w:rsid w:val="00855559"/>
    <w:rsid w:val="00855AF6"/>
    <w:rsid w:val="00855BFF"/>
    <w:rsid w:val="00855D67"/>
    <w:rsid w:val="00855EA4"/>
    <w:rsid w:val="0085636A"/>
    <w:rsid w:val="008563C7"/>
    <w:rsid w:val="008572FD"/>
    <w:rsid w:val="00857BD1"/>
    <w:rsid w:val="00860ADF"/>
    <w:rsid w:val="00861152"/>
    <w:rsid w:val="0086144B"/>
    <w:rsid w:val="00861619"/>
    <w:rsid w:val="008619E0"/>
    <w:rsid w:val="00861AE0"/>
    <w:rsid w:val="0086274E"/>
    <w:rsid w:val="008628FE"/>
    <w:rsid w:val="00862C00"/>
    <w:rsid w:val="00862C92"/>
    <w:rsid w:val="00862E6A"/>
    <w:rsid w:val="008638D6"/>
    <w:rsid w:val="00863DC0"/>
    <w:rsid w:val="008642ED"/>
    <w:rsid w:val="00864509"/>
    <w:rsid w:val="00864AE9"/>
    <w:rsid w:val="00864C42"/>
    <w:rsid w:val="00865217"/>
    <w:rsid w:val="008661F0"/>
    <w:rsid w:val="008662D1"/>
    <w:rsid w:val="008664C6"/>
    <w:rsid w:val="00866593"/>
    <w:rsid w:val="008667AA"/>
    <w:rsid w:val="00866D9E"/>
    <w:rsid w:val="00866E0F"/>
    <w:rsid w:val="0086769C"/>
    <w:rsid w:val="00867965"/>
    <w:rsid w:val="00867D1F"/>
    <w:rsid w:val="008710D0"/>
    <w:rsid w:val="00871923"/>
    <w:rsid w:val="008727BD"/>
    <w:rsid w:val="00873112"/>
    <w:rsid w:val="008731CA"/>
    <w:rsid w:val="0087320F"/>
    <w:rsid w:val="008736F6"/>
    <w:rsid w:val="00873AF1"/>
    <w:rsid w:val="00873D74"/>
    <w:rsid w:val="00873F23"/>
    <w:rsid w:val="0087440D"/>
    <w:rsid w:val="00874531"/>
    <w:rsid w:val="00874609"/>
    <w:rsid w:val="00874646"/>
    <w:rsid w:val="008752E3"/>
    <w:rsid w:val="00875E03"/>
    <w:rsid w:val="00875FB8"/>
    <w:rsid w:val="008760CD"/>
    <w:rsid w:val="0087691E"/>
    <w:rsid w:val="00876B61"/>
    <w:rsid w:val="00877486"/>
    <w:rsid w:val="00877A2E"/>
    <w:rsid w:val="00880293"/>
    <w:rsid w:val="008802E3"/>
    <w:rsid w:val="00880567"/>
    <w:rsid w:val="00880FC0"/>
    <w:rsid w:val="008811BA"/>
    <w:rsid w:val="008813D5"/>
    <w:rsid w:val="008814E5"/>
    <w:rsid w:val="00881659"/>
    <w:rsid w:val="008818E3"/>
    <w:rsid w:val="00881AE8"/>
    <w:rsid w:val="00881BEB"/>
    <w:rsid w:val="00881E4B"/>
    <w:rsid w:val="00881F48"/>
    <w:rsid w:val="008821F8"/>
    <w:rsid w:val="008823FE"/>
    <w:rsid w:val="0088308F"/>
    <w:rsid w:val="008837E9"/>
    <w:rsid w:val="00883FD6"/>
    <w:rsid w:val="00884023"/>
    <w:rsid w:val="0088425E"/>
    <w:rsid w:val="008845B6"/>
    <w:rsid w:val="008845BC"/>
    <w:rsid w:val="00884650"/>
    <w:rsid w:val="00884DA5"/>
    <w:rsid w:val="00884FA8"/>
    <w:rsid w:val="008851E7"/>
    <w:rsid w:val="00885887"/>
    <w:rsid w:val="0088594B"/>
    <w:rsid w:val="00886968"/>
    <w:rsid w:val="00886C62"/>
    <w:rsid w:val="00886C8B"/>
    <w:rsid w:val="008870FC"/>
    <w:rsid w:val="008877A9"/>
    <w:rsid w:val="00887813"/>
    <w:rsid w:val="00887CAC"/>
    <w:rsid w:val="00887F5F"/>
    <w:rsid w:val="00890371"/>
    <w:rsid w:val="00890DA4"/>
    <w:rsid w:val="00891019"/>
    <w:rsid w:val="0089131E"/>
    <w:rsid w:val="008913EC"/>
    <w:rsid w:val="00893D0B"/>
    <w:rsid w:val="008943E9"/>
    <w:rsid w:val="00894A31"/>
    <w:rsid w:val="00894A99"/>
    <w:rsid w:val="00895392"/>
    <w:rsid w:val="00895471"/>
    <w:rsid w:val="0089557E"/>
    <w:rsid w:val="00895A95"/>
    <w:rsid w:val="008966D1"/>
    <w:rsid w:val="00896BD1"/>
    <w:rsid w:val="00896F3B"/>
    <w:rsid w:val="008970F4"/>
    <w:rsid w:val="008973FD"/>
    <w:rsid w:val="00897528"/>
    <w:rsid w:val="00897A2D"/>
    <w:rsid w:val="00897B91"/>
    <w:rsid w:val="00897F04"/>
    <w:rsid w:val="008A022B"/>
    <w:rsid w:val="008A02FD"/>
    <w:rsid w:val="008A0740"/>
    <w:rsid w:val="008A0D4E"/>
    <w:rsid w:val="008A0D5A"/>
    <w:rsid w:val="008A0E77"/>
    <w:rsid w:val="008A1F9C"/>
    <w:rsid w:val="008A27D5"/>
    <w:rsid w:val="008A2BC0"/>
    <w:rsid w:val="008A2CD6"/>
    <w:rsid w:val="008A381E"/>
    <w:rsid w:val="008A4693"/>
    <w:rsid w:val="008A4A2F"/>
    <w:rsid w:val="008A4F32"/>
    <w:rsid w:val="008A504D"/>
    <w:rsid w:val="008A5219"/>
    <w:rsid w:val="008A5877"/>
    <w:rsid w:val="008A6B87"/>
    <w:rsid w:val="008A6C24"/>
    <w:rsid w:val="008A6E47"/>
    <w:rsid w:val="008A705A"/>
    <w:rsid w:val="008A7219"/>
    <w:rsid w:val="008A7B31"/>
    <w:rsid w:val="008A7DC1"/>
    <w:rsid w:val="008B0964"/>
    <w:rsid w:val="008B0BC5"/>
    <w:rsid w:val="008B1559"/>
    <w:rsid w:val="008B1E9E"/>
    <w:rsid w:val="008B1ED7"/>
    <w:rsid w:val="008B1EE7"/>
    <w:rsid w:val="008B2311"/>
    <w:rsid w:val="008B2B79"/>
    <w:rsid w:val="008B2F54"/>
    <w:rsid w:val="008B2F61"/>
    <w:rsid w:val="008B3C83"/>
    <w:rsid w:val="008B3F28"/>
    <w:rsid w:val="008B4F77"/>
    <w:rsid w:val="008B54F5"/>
    <w:rsid w:val="008B56C4"/>
    <w:rsid w:val="008B5762"/>
    <w:rsid w:val="008B57A3"/>
    <w:rsid w:val="008B5C7F"/>
    <w:rsid w:val="008B5E38"/>
    <w:rsid w:val="008B6267"/>
    <w:rsid w:val="008B6407"/>
    <w:rsid w:val="008B64FC"/>
    <w:rsid w:val="008B6868"/>
    <w:rsid w:val="008B688A"/>
    <w:rsid w:val="008C0392"/>
    <w:rsid w:val="008C117F"/>
    <w:rsid w:val="008C13B1"/>
    <w:rsid w:val="008C1868"/>
    <w:rsid w:val="008C1AB2"/>
    <w:rsid w:val="008C1ACB"/>
    <w:rsid w:val="008C1F80"/>
    <w:rsid w:val="008C2084"/>
    <w:rsid w:val="008C25AF"/>
    <w:rsid w:val="008C267F"/>
    <w:rsid w:val="008C2B38"/>
    <w:rsid w:val="008C324E"/>
    <w:rsid w:val="008C36DE"/>
    <w:rsid w:val="008C37E4"/>
    <w:rsid w:val="008C3A65"/>
    <w:rsid w:val="008C4C61"/>
    <w:rsid w:val="008C522A"/>
    <w:rsid w:val="008C5232"/>
    <w:rsid w:val="008C559D"/>
    <w:rsid w:val="008C6231"/>
    <w:rsid w:val="008C694D"/>
    <w:rsid w:val="008C6998"/>
    <w:rsid w:val="008C7CC3"/>
    <w:rsid w:val="008C7FFE"/>
    <w:rsid w:val="008D06DA"/>
    <w:rsid w:val="008D0A0F"/>
    <w:rsid w:val="008D0A88"/>
    <w:rsid w:val="008D0CDC"/>
    <w:rsid w:val="008D1051"/>
    <w:rsid w:val="008D197A"/>
    <w:rsid w:val="008D264D"/>
    <w:rsid w:val="008D29BE"/>
    <w:rsid w:val="008D2DB3"/>
    <w:rsid w:val="008D3288"/>
    <w:rsid w:val="008D367B"/>
    <w:rsid w:val="008D3A81"/>
    <w:rsid w:val="008D4821"/>
    <w:rsid w:val="008D5109"/>
    <w:rsid w:val="008D54D9"/>
    <w:rsid w:val="008D57E1"/>
    <w:rsid w:val="008D5CFB"/>
    <w:rsid w:val="008D7495"/>
    <w:rsid w:val="008D75EE"/>
    <w:rsid w:val="008D7A41"/>
    <w:rsid w:val="008E0375"/>
    <w:rsid w:val="008E07DE"/>
    <w:rsid w:val="008E0AE6"/>
    <w:rsid w:val="008E1443"/>
    <w:rsid w:val="008E222E"/>
    <w:rsid w:val="008E2C8F"/>
    <w:rsid w:val="008E3D78"/>
    <w:rsid w:val="008E463F"/>
    <w:rsid w:val="008E4A98"/>
    <w:rsid w:val="008E5671"/>
    <w:rsid w:val="008E57E5"/>
    <w:rsid w:val="008E605B"/>
    <w:rsid w:val="008E6EF8"/>
    <w:rsid w:val="008E7314"/>
    <w:rsid w:val="008E732D"/>
    <w:rsid w:val="008E7A23"/>
    <w:rsid w:val="008F0006"/>
    <w:rsid w:val="008F0366"/>
    <w:rsid w:val="008F03B3"/>
    <w:rsid w:val="008F0B59"/>
    <w:rsid w:val="008F10F9"/>
    <w:rsid w:val="008F12E2"/>
    <w:rsid w:val="008F1304"/>
    <w:rsid w:val="008F1A76"/>
    <w:rsid w:val="008F227D"/>
    <w:rsid w:val="008F2817"/>
    <w:rsid w:val="008F283B"/>
    <w:rsid w:val="008F2891"/>
    <w:rsid w:val="008F2BD7"/>
    <w:rsid w:val="008F2C7A"/>
    <w:rsid w:val="008F3128"/>
    <w:rsid w:val="008F3FC4"/>
    <w:rsid w:val="008F45B1"/>
    <w:rsid w:val="008F4CEC"/>
    <w:rsid w:val="008F4F7D"/>
    <w:rsid w:val="008F5323"/>
    <w:rsid w:val="008F582D"/>
    <w:rsid w:val="008F5833"/>
    <w:rsid w:val="008F76FF"/>
    <w:rsid w:val="008F7BF7"/>
    <w:rsid w:val="0090032D"/>
    <w:rsid w:val="0090072B"/>
    <w:rsid w:val="009019AA"/>
    <w:rsid w:val="00901CE7"/>
    <w:rsid w:val="0090222A"/>
    <w:rsid w:val="0090332C"/>
    <w:rsid w:val="0090344F"/>
    <w:rsid w:val="00903919"/>
    <w:rsid w:val="00903DBF"/>
    <w:rsid w:val="0090494B"/>
    <w:rsid w:val="00904F3F"/>
    <w:rsid w:val="00905CDC"/>
    <w:rsid w:val="00906274"/>
    <w:rsid w:val="00906A51"/>
    <w:rsid w:val="00906EE7"/>
    <w:rsid w:val="00907F39"/>
    <w:rsid w:val="00907F55"/>
    <w:rsid w:val="00911256"/>
    <w:rsid w:val="0091166B"/>
    <w:rsid w:val="0091199F"/>
    <w:rsid w:val="00911CDB"/>
    <w:rsid w:val="00911E48"/>
    <w:rsid w:val="00912C1E"/>
    <w:rsid w:val="00913D0C"/>
    <w:rsid w:val="00913ECE"/>
    <w:rsid w:val="00914AAA"/>
    <w:rsid w:val="00914C5B"/>
    <w:rsid w:val="0091534E"/>
    <w:rsid w:val="0091581C"/>
    <w:rsid w:val="00915B06"/>
    <w:rsid w:val="00915E8B"/>
    <w:rsid w:val="00916104"/>
    <w:rsid w:val="0091673A"/>
    <w:rsid w:val="009169D9"/>
    <w:rsid w:val="00917BE1"/>
    <w:rsid w:val="009200BF"/>
    <w:rsid w:val="00921473"/>
    <w:rsid w:val="00921BE5"/>
    <w:rsid w:val="00921ED2"/>
    <w:rsid w:val="00921EEC"/>
    <w:rsid w:val="00922B63"/>
    <w:rsid w:val="00923B4C"/>
    <w:rsid w:val="00923CDC"/>
    <w:rsid w:val="00923D1B"/>
    <w:rsid w:val="009245A0"/>
    <w:rsid w:val="0092461C"/>
    <w:rsid w:val="0092527F"/>
    <w:rsid w:val="00925471"/>
    <w:rsid w:val="00925BDB"/>
    <w:rsid w:val="00926FBA"/>
    <w:rsid w:val="00926FF8"/>
    <w:rsid w:val="00927438"/>
    <w:rsid w:val="009274A6"/>
    <w:rsid w:val="00931188"/>
    <w:rsid w:val="009326A3"/>
    <w:rsid w:val="00932919"/>
    <w:rsid w:val="00932EE2"/>
    <w:rsid w:val="009333EE"/>
    <w:rsid w:val="0093357D"/>
    <w:rsid w:val="009337CC"/>
    <w:rsid w:val="00933A43"/>
    <w:rsid w:val="00933ABB"/>
    <w:rsid w:val="00934387"/>
    <w:rsid w:val="009345C9"/>
    <w:rsid w:val="00934A23"/>
    <w:rsid w:val="00934E99"/>
    <w:rsid w:val="00935565"/>
    <w:rsid w:val="00935856"/>
    <w:rsid w:val="00935EF6"/>
    <w:rsid w:val="009361D0"/>
    <w:rsid w:val="009372D4"/>
    <w:rsid w:val="00937394"/>
    <w:rsid w:val="00937752"/>
    <w:rsid w:val="00940207"/>
    <w:rsid w:val="00940220"/>
    <w:rsid w:val="00940611"/>
    <w:rsid w:val="009407AC"/>
    <w:rsid w:val="00940F9B"/>
    <w:rsid w:val="00941559"/>
    <w:rsid w:val="009428F9"/>
    <w:rsid w:val="00942EBA"/>
    <w:rsid w:val="00943569"/>
    <w:rsid w:val="00943E2C"/>
    <w:rsid w:val="00943FA4"/>
    <w:rsid w:val="00944B95"/>
    <w:rsid w:val="00944F96"/>
    <w:rsid w:val="00946012"/>
    <w:rsid w:val="00946232"/>
    <w:rsid w:val="0094625C"/>
    <w:rsid w:val="009463FA"/>
    <w:rsid w:val="00946490"/>
    <w:rsid w:val="0094688B"/>
    <w:rsid w:val="00946977"/>
    <w:rsid w:val="00947307"/>
    <w:rsid w:val="009473AE"/>
    <w:rsid w:val="0094796F"/>
    <w:rsid w:val="009500A0"/>
    <w:rsid w:val="00950603"/>
    <w:rsid w:val="009507E7"/>
    <w:rsid w:val="00951098"/>
    <w:rsid w:val="00951814"/>
    <w:rsid w:val="00951A72"/>
    <w:rsid w:val="009521B0"/>
    <w:rsid w:val="009522EE"/>
    <w:rsid w:val="00952558"/>
    <w:rsid w:val="0095284A"/>
    <w:rsid w:val="009529A5"/>
    <w:rsid w:val="00952EBD"/>
    <w:rsid w:val="009533E4"/>
    <w:rsid w:val="00953AF1"/>
    <w:rsid w:val="00953B21"/>
    <w:rsid w:val="00954214"/>
    <w:rsid w:val="0095433E"/>
    <w:rsid w:val="00954A1D"/>
    <w:rsid w:val="009552B0"/>
    <w:rsid w:val="00955DD4"/>
    <w:rsid w:val="0095614E"/>
    <w:rsid w:val="00956185"/>
    <w:rsid w:val="0095628D"/>
    <w:rsid w:val="009567D2"/>
    <w:rsid w:val="00956C89"/>
    <w:rsid w:val="00957125"/>
    <w:rsid w:val="0095754C"/>
    <w:rsid w:val="00957815"/>
    <w:rsid w:val="0096017A"/>
    <w:rsid w:val="009603D9"/>
    <w:rsid w:val="009605FD"/>
    <w:rsid w:val="00960949"/>
    <w:rsid w:val="0096160C"/>
    <w:rsid w:val="0096177F"/>
    <w:rsid w:val="0096181A"/>
    <w:rsid w:val="00962096"/>
    <w:rsid w:val="00962A64"/>
    <w:rsid w:val="00962FBB"/>
    <w:rsid w:val="00962FCA"/>
    <w:rsid w:val="0096378A"/>
    <w:rsid w:val="00963E4A"/>
    <w:rsid w:val="0096496D"/>
    <w:rsid w:val="00964EE2"/>
    <w:rsid w:val="009650A3"/>
    <w:rsid w:val="0096541E"/>
    <w:rsid w:val="009656BB"/>
    <w:rsid w:val="00966198"/>
    <w:rsid w:val="00966B1E"/>
    <w:rsid w:val="00966C14"/>
    <w:rsid w:val="00967278"/>
    <w:rsid w:val="0096795F"/>
    <w:rsid w:val="00967997"/>
    <w:rsid w:val="00970004"/>
    <w:rsid w:val="00970082"/>
    <w:rsid w:val="009709E4"/>
    <w:rsid w:val="00970DF6"/>
    <w:rsid w:val="00970E32"/>
    <w:rsid w:val="00971125"/>
    <w:rsid w:val="0097156C"/>
    <w:rsid w:val="009718B0"/>
    <w:rsid w:val="009729DC"/>
    <w:rsid w:val="00972D58"/>
    <w:rsid w:val="009737F4"/>
    <w:rsid w:val="00973DE3"/>
    <w:rsid w:val="009747CA"/>
    <w:rsid w:val="0097483A"/>
    <w:rsid w:val="00974A63"/>
    <w:rsid w:val="00975201"/>
    <w:rsid w:val="0097690F"/>
    <w:rsid w:val="00977E60"/>
    <w:rsid w:val="0098178E"/>
    <w:rsid w:val="009819D2"/>
    <w:rsid w:val="00981EC8"/>
    <w:rsid w:val="009821D6"/>
    <w:rsid w:val="009825CD"/>
    <w:rsid w:val="009831D8"/>
    <w:rsid w:val="009836F4"/>
    <w:rsid w:val="00983CC6"/>
    <w:rsid w:val="0098480A"/>
    <w:rsid w:val="00984EDF"/>
    <w:rsid w:val="00985059"/>
    <w:rsid w:val="009855D4"/>
    <w:rsid w:val="00985F63"/>
    <w:rsid w:val="0098611D"/>
    <w:rsid w:val="0098650E"/>
    <w:rsid w:val="0098653C"/>
    <w:rsid w:val="009869F0"/>
    <w:rsid w:val="00986E02"/>
    <w:rsid w:val="0098709C"/>
    <w:rsid w:val="00987A23"/>
    <w:rsid w:val="00987B78"/>
    <w:rsid w:val="009901AA"/>
    <w:rsid w:val="0099048A"/>
    <w:rsid w:val="009916BB"/>
    <w:rsid w:val="009918DD"/>
    <w:rsid w:val="00991A73"/>
    <w:rsid w:val="00991AEA"/>
    <w:rsid w:val="00992090"/>
    <w:rsid w:val="00992492"/>
    <w:rsid w:val="009925EE"/>
    <w:rsid w:val="0099307B"/>
    <w:rsid w:val="00993675"/>
    <w:rsid w:val="0099373E"/>
    <w:rsid w:val="00993CE2"/>
    <w:rsid w:val="00993D87"/>
    <w:rsid w:val="009947D7"/>
    <w:rsid w:val="00994FE8"/>
    <w:rsid w:val="009950A4"/>
    <w:rsid w:val="00996221"/>
    <w:rsid w:val="009977D6"/>
    <w:rsid w:val="00997CCB"/>
    <w:rsid w:val="00997E74"/>
    <w:rsid w:val="00997E8B"/>
    <w:rsid w:val="009A0327"/>
    <w:rsid w:val="009A0A8D"/>
    <w:rsid w:val="009A0D58"/>
    <w:rsid w:val="009A0E82"/>
    <w:rsid w:val="009A0FEB"/>
    <w:rsid w:val="009A16F6"/>
    <w:rsid w:val="009A1875"/>
    <w:rsid w:val="009A19F5"/>
    <w:rsid w:val="009A2338"/>
    <w:rsid w:val="009A2680"/>
    <w:rsid w:val="009A2C23"/>
    <w:rsid w:val="009A318F"/>
    <w:rsid w:val="009A34E6"/>
    <w:rsid w:val="009A3AB4"/>
    <w:rsid w:val="009A4075"/>
    <w:rsid w:val="009A4720"/>
    <w:rsid w:val="009A57C5"/>
    <w:rsid w:val="009A5BA3"/>
    <w:rsid w:val="009A6515"/>
    <w:rsid w:val="009A74A4"/>
    <w:rsid w:val="009B13EF"/>
    <w:rsid w:val="009B18CC"/>
    <w:rsid w:val="009B1999"/>
    <w:rsid w:val="009B2162"/>
    <w:rsid w:val="009B3474"/>
    <w:rsid w:val="009B4472"/>
    <w:rsid w:val="009B4D69"/>
    <w:rsid w:val="009B556E"/>
    <w:rsid w:val="009B6BD7"/>
    <w:rsid w:val="009B6D57"/>
    <w:rsid w:val="009B726F"/>
    <w:rsid w:val="009B7B3B"/>
    <w:rsid w:val="009C0C5F"/>
    <w:rsid w:val="009C1763"/>
    <w:rsid w:val="009C1AE7"/>
    <w:rsid w:val="009C2FBC"/>
    <w:rsid w:val="009C4010"/>
    <w:rsid w:val="009C446D"/>
    <w:rsid w:val="009C4B1A"/>
    <w:rsid w:val="009C4C61"/>
    <w:rsid w:val="009C4C8E"/>
    <w:rsid w:val="009C4F7A"/>
    <w:rsid w:val="009C50BB"/>
    <w:rsid w:val="009C5430"/>
    <w:rsid w:val="009C5B21"/>
    <w:rsid w:val="009C5BC0"/>
    <w:rsid w:val="009C6378"/>
    <w:rsid w:val="009C6673"/>
    <w:rsid w:val="009C6A0E"/>
    <w:rsid w:val="009C6CEE"/>
    <w:rsid w:val="009C6E53"/>
    <w:rsid w:val="009C71D5"/>
    <w:rsid w:val="009C7ECD"/>
    <w:rsid w:val="009C7F9E"/>
    <w:rsid w:val="009D00E1"/>
    <w:rsid w:val="009D019C"/>
    <w:rsid w:val="009D10A7"/>
    <w:rsid w:val="009D1AD6"/>
    <w:rsid w:val="009D24E5"/>
    <w:rsid w:val="009D27AF"/>
    <w:rsid w:val="009D287B"/>
    <w:rsid w:val="009D2E0E"/>
    <w:rsid w:val="009D358D"/>
    <w:rsid w:val="009D3E1A"/>
    <w:rsid w:val="009D42C2"/>
    <w:rsid w:val="009D4379"/>
    <w:rsid w:val="009D4550"/>
    <w:rsid w:val="009D46BA"/>
    <w:rsid w:val="009D55D5"/>
    <w:rsid w:val="009D5655"/>
    <w:rsid w:val="009D6ACD"/>
    <w:rsid w:val="009D6B27"/>
    <w:rsid w:val="009D6D1F"/>
    <w:rsid w:val="009D76B4"/>
    <w:rsid w:val="009D7E90"/>
    <w:rsid w:val="009D7EC1"/>
    <w:rsid w:val="009D7FCF"/>
    <w:rsid w:val="009E0649"/>
    <w:rsid w:val="009E0A21"/>
    <w:rsid w:val="009E0D44"/>
    <w:rsid w:val="009E0F3E"/>
    <w:rsid w:val="009E102B"/>
    <w:rsid w:val="009E1622"/>
    <w:rsid w:val="009E1770"/>
    <w:rsid w:val="009E224B"/>
    <w:rsid w:val="009E29A9"/>
    <w:rsid w:val="009E2F63"/>
    <w:rsid w:val="009E323C"/>
    <w:rsid w:val="009E3656"/>
    <w:rsid w:val="009E3666"/>
    <w:rsid w:val="009E37B7"/>
    <w:rsid w:val="009E3816"/>
    <w:rsid w:val="009E3BDD"/>
    <w:rsid w:val="009E3FF7"/>
    <w:rsid w:val="009E431F"/>
    <w:rsid w:val="009E5048"/>
    <w:rsid w:val="009E52AA"/>
    <w:rsid w:val="009E6940"/>
    <w:rsid w:val="009E6B53"/>
    <w:rsid w:val="009E70AD"/>
    <w:rsid w:val="009E71E9"/>
    <w:rsid w:val="009E7984"/>
    <w:rsid w:val="009F118D"/>
    <w:rsid w:val="009F1AF1"/>
    <w:rsid w:val="009F2025"/>
    <w:rsid w:val="009F23A6"/>
    <w:rsid w:val="009F23C3"/>
    <w:rsid w:val="009F30C4"/>
    <w:rsid w:val="009F3792"/>
    <w:rsid w:val="009F3A6A"/>
    <w:rsid w:val="009F3D14"/>
    <w:rsid w:val="009F4317"/>
    <w:rsid w:val="009F438A"/>
    <w:rsid w:val="009F4505"/>
    <w:rsid w:val="009F512A"/>
    <w:rsid w:val="009F5ADA"/>
    <w:rsid w:val="009F5E60"/>
    <w:rsid w:val="009F643A"/>
    <w:rsid w:val="009F6E8E"/>
    <w:rsid w:val="009F7203"/>
    <w:rsid w:val="00A00163"/>
    <w:rsid w:val="00A00524"/>
    <w:rsid w:val="00A007A2"/>
    <w:rsid w:val="00A0080A"/>
    <w:rsid w:val="00A0082C"/>
    <w:rsid w:val="00A009FD"/>
    <w:rsid w:val="00A00DDF"/>
    <w:rsid w:val="00A00EB0"/>
    <w:rsid w:val="00A01064"/>
    <w:rsid w:val="00A01871"/>
    <w:rsid w:val="00A01E92"/>
    <w:rsid w:val="00A02052"/>
    <w:rsid w:val="00A0285E"/>
    <w:rsid w:val="00A02A12"/>
    <w:rsid w:val="00A02B84"/>
    <w:rsid w:val="00A02D21"/>
    <w:rsid w:val="00A02D2B"/>
    <w:rsid w:val="00A034C5"/>
    <w:rsid w:val="00A03D1F"/>
    <w:rsid w:val="00A04051"/>
    <w:rsid w:val="00A04176"/>
    <w:rsid w:val="00A041DD"/>
    <w:rsid w:val="00A04981"/>
    <w:rsid w:val="00A04BDD"/>
    <w:rsid w:val="00A04E10"/>
    <w:rsid w:val="00A05079"/>
    <w:rsid w:val="00A0550C"/>
    <w:rsid w:val="00A05628"/>
    <w:rsid w:val="00A0570E"/>
    <w:rsid w:val="00A068B9"/>
    <w:rsid w:val="00A07A51"/>
    <w:rsid w:val="00A07BDD"/>
    <w:rsid w:val="00A11424"/>
    <w:rsid w:val="00A11A87"/>
    <w:rsid w:val="00A11BA8"/>
    <w:rsid w:val="00A122D0"/>
    <w:rsid w:val="00A12A46"/>
    <w:rsid w:val="00A12BCB"/>
    <w:rsid w:val="00A1313A"/>
    <w:rsid w:val="00A1346F"/>
    <w:rsid w:val="00A13E71"/>
    <w:rsid w:val="00A146FE"/>
    <w:rsid w:val="00A14821"/>
    <w:rsid w:val="00A1593D"/>
    <w:rsid w:val="00A15F48"/>
    <w:rsid w:val="00A162A6"/>
    <w:rsid w:val="00A169D7"/>
    <w:rsid w:val="00A16EFC"/>
    <w:rsid w:val="00A17CFB"/>
    <w:rsid w:val="00A20141"/>
    <w:rsid w:val="00A20813"/>
    <w:rsid w:val="00A20E00"/>
    <w:rsid w:val="00A21DA3"/>
    <w:rsid w:val="00A229C5"/>
    <w:rsid w:val="00A23F24"/>
    <w:rsid w:val="00A242AC"/>
    <w:rsid w:val="00A244C2"/>
    <w:rsid w:val="00A24751"/>
    <w:rsid w:val="00A24AFE"/>
    <w:rsid w:val="00A252EC"/>
    <w:rsid w:val="00A254BA"/>
    <w:rsid w:val="00A2584F"/>
    <w:rsid w:val="00A25892"/>
    <w:rsid w:val="00A25945"/>
    <w:rsid w:val="00A26138"/>
    <w:rsid w:val="00A2720F"/>
    <w:rsid w:val="00A27B5A"/>
    <w:rsid w:val="00A3048C"/>
    <w:rsid w:val="00A3066C"/>
    <w:rsid w:val="00A30E50"/>
    <w:rsid w:val="00A3169A"/>
    <w:rsid w:val="00A31794"/>
    <w:rsid w:val="00A319F7"/>
    <w:rsid w:val="00A3259F"/>
    <w:rsid w:val="00A32E11"/>
    <w:rsid w:val="00A335D2"/>
    <w:rsid w:val="00A33A18"/>
    <w:rsid w:val="00A33C34"/>
    <w:rsid w:val="00A341F4"/>
    <w:rsid w:val="00A349A7"/>
    <w:rsid w:val="00A349A9"/>
    <w:rsid w:val="00A34A4A"/>
    <w:rsid w:val="00A36161"/>
    <w:rsid w:val="00A36846"/>
    <w:rsid w:val="00A368FF"/>
    <w:rsid w:val="00A37F98"/>
    <w:rsid w:val="00A4009F"/>
    <w:rsid w:val="00A40487"/>
    <w:rsid w:val="00A40735"/>
    <w:rsid w:val="00A40E92"/>
    <w:rsid w:val="00A4153A"/>
    <w:rsid w:val="00A41E35"/>
    <w:rsid w:val="00A43EA2"/>
    <w:rsid w:val="00A440AC"/>
    <w:rsid w:val="00A4427F"/>
    <w:rsid w:val="00A44786"/>
    <w:rsid w:val="00A44942"/>
    <w:rsid w:val="00A45614"/>
    <w:rsid w:val="00A45D4F"/>
    <w:rsid w:val="00A46372"/>
    <w:rsid w:val="00A46917"/>
    <w:rsid w:val="00A46E1F"/>
    <w:rsid w:val="00A46EA7"/>
    <w:rsid w:val="00A47749"/>
    <w:rsid w:val="00A501B3"/>
    <w:rsid w:val="00A50CC1"/>
    <w:rsid w:val="00A50F32"/>
    <w:rsid w:val="00A5197C"/>
    <w:rsid w:val="00A51BBB"/>
    <w:rsid w:val="00A51E05"/>
    <w:rsid w:val="00A52404"/>
    <w:rsid w:val="00A528BD"/>
    <w:rsid w:val="00A52BFF"/>
    <w:rsid w:val="00A52EEB"/>
    <w:rsid w:val="00A53858"/>
    <w:rsid w:val="00A53EFC"/>
    <w:rsid w:val="00A54224"/>
    <w:rsid w:val="00A54A68"/>
    <w:rsid w:val="00A5571D"/>
    <w:rsid w:val="00A55772"/>
    <w:rsid w:val="00A55B2C"/>
    <w:rsid w:val="00A55B2D"/>
    <w:rsid w:val="00A55B7E"/>
    <w:rsid w:val="00A55DC5"/>
    <w:rsid w:val="00A55DFD"/>
    <w:rsid w:val="00A56384"/>
    <w:rsid w:val="00A56596"/>
    <w:rsid w:val="00A567D3"/>
    <w:rsid w:val="00A5695D"/>
    <w:rsid w:val="00A57424"/>
    <w:rsid w:val="00A57D30"/>
    <w:rsid w:val="00A57F92"/>
    <w:rsid w:val="00A606CC"/>
    <w:rsid w:val="00A60A2D"/>
    <w:rsid w:val="00A6127B"/>
    <w:rsid w:val="00A619E4"/>
    <w:rsid w:val="00A62658"/>
    <w:rsid w:val="00A6279F"/>
    <w:rsid w:val="00A62985"/>
    <w:rsid w:val="00A62D55"/>
    <w:rsid w:val="00A63CE0"/>
    <w:rsid w:val="00A63D1B"/>
    <w:rsid w:val="00A63E8B"/>
    <w:rsid w:val="00A654DD"/>
    <w:rsid w:val="00A6571A"/>
    <w:rsid w:val="00A65C74"/>
    <w:rsid w:val="00A65D72"/>
    <w:rsid w:val="00A66C6B"/>
    <w:rsid w:val="00A66EC2"/>
    <w:rsid w:val="00A67C11"/>
    <w:rsid w:val="00A67D25"/>
    <w:rsid w:val="00A7022A"/>
    <w:rsid w:val="00A719FE"/>
    <w:rsid w:val="00A71BCD"/>
    <w:rsid w:val="00A7207A"/>
    <w:rsid w:val="00A7239A"/>
    <w:rsid w:val="00A727B5"/>
    <w:rsid w:val="00A72851"/>
    <w:rsid w:val="00A72944"/>
    <w:rsid w:val="00A72982"/>
    <w:rsid w:val="00A72CC2"/>
    <w:rsid w:val="00A72FB3"/>
    <w:rsid w:val="00A7396B"/>
    <w:rsid w:val="00A7426B"/>
    <w:rsid w:val="00A7591D"/>
    <w:rsid w:val="00A759B6"/>
    <w:rsid w:val="00A75AEA"/>
    <w:rsid w:val="00A75B78"/>
    <w:rsid w:val="00A75B84"/>
    <w:rsid w:val="00A75D5D"/>
    <w:rsid w:val="00A7617D"/>
    <w:rsid w:val="00A7690F"/>
    <w:rsid w:val="00A76B80"/>
    <w:rsid w:val="00A77800"/>
    <w:rsid w:val="00A778E2"/>
    <w:rsid w:val="00A77EFE"/>
    <w:rsid w:val="00A8008C"/>
    <w:rsid w:val="00A80167"/>
    <w:rsid w:val="00A8060D"/>
    <w:rsid w:val="00A8076D"/>
    <w:rsid w:val="00A80C59"/>
    <w:rsid w:val="00A81553"/>
    <w:rsid w:val="00A815B3"/>
    <w:rsid w:val="00A823F7"/>
    <w:rsid w:val="00A828DA"/>
    <w:rsid w:val="00A82A46"/>
    <w:rsid w:val="00A82E97"/>
    <w:rsid w:val="00A830ED"/>
    <w:rsid w:val="00A8511E"/>
    <w:rsid w:val="00A8518D"/>
    <w:rsid w:val="00A85818"/>
    <w:rsid w:val="00A85E6C"/>
    <w:rsid w:val="00A864CE"/>
    <w:rsid w:val="00A86541"/>
    <w:rsid w:val="00A86665"/>
    <w:rsid w:val="00A86CEC"/>
    <w:rsid w:val="00A904D7"/>
    <w:rsid w:val="00A91F9B"/>
    <w:rsid w:val="00A9248A"/>
    <w:rsid w:val="00A927F9"/>
    <w:rsid w:val="00A92AF8"/>
    <w:rsid w:val="00A9319B"/>
    <w:rsid w:val="00A93F9C"/>
    <w:rsid w:val="00A93F9F"/>
    <w:rsid w:val="00A94017"/>
    <w:rsid w:val="00A943E6"/>
    <w:rsid w:val="00A9465B"/>
    <w:rsid w:val="00A94B99"/>
    <w:rsid w:val="00A94CB7"/>
    <w:rsid w:val="00A95377"/>
    <w:rsid w:val="00A95AC5"/>
    <w:rsid w:val="00A95F45"/>
    <w:rsid w:val="00A96764"/>
    <w:rsid w:val="00A967BA"/>
    <w:rsid w:val="00A96E8D"/>
    <w:rsid w:val="00A97491"/>
    <w:rsid w:val="00A9753D"/>
    <w:rsid w:val="00AA0383"/>
    <w:rsid w:val="00AA04A0"/>
    <w:rsid w:val="00AA0A19"/>
    <w:rsid w:val="00AA0BEC"/>
    <w:rsid w:val="00AA0D37"/>
    <w:rsid w:val="00AA118E"/>
    <w:rsid w:val="00AA1377"/>
    <w:rsid w:val="00AA248D"/>
    <w:rsid w:val="00AA27B2"/>
    <w:rsid w:val="00AA2846"/>
    <w:rsid w:val="00AA3EB2"/>
    <w:rsid w:val="00AA4500"/>
    <w:rsid w:val="00AA4623"/>
    <w:rsid w:val="00AA47EE"/>
    <w:rsid w:val="00AA4CF8"/>
    <w:rsid w:val="00AA53B6"/>
    <w:rsid w:val="00AA5B7A"/>
    <w:rsid w:val="00AA60A0"/>
    <w:rsid w:val="00AA65AA"/>
    <w:rsid w:val="00AA69BF"/>
    <w:rsid w:val="00AA6BF7"/>
    <w:rsid w:val="00AA7715"/>
    <w:rsid w:val="00AA77F0"/>
    <w:rsid w:val="00AA7AB5"/>
    <w:rsid w:val="00AA7F83"/>
    <w:rsid w:val="00AB0229"/>
    <w:rsid w:val="00AB02AB"/>
    <w:rsid w:val="00AB1262"/>
    <w:rsid w:val="00AB1B23"/>
    <w:rsid w:val="00AB1D39"/>
    <w:rsid w:val="00AB1E94"/>
    <w:rsid w:val="00AB2196"/>
    <w:rsid w:val="00AB22F2"/>
    <w:rsid w:val="00AB23D4"/>
    <w:rsid w:val="00AB325F"/>
    <w:rsid w:val="00AB32A3"/>
    <w:rsid w:val="00AB3EB4"/>
    <w:rsid w:val="00AB44DF"/>
    <w:rsid w:val="00AB4A6A"/>
    <w:rsid w:val="00AB5463"/>
    <w:rsid w:val="00AB57B9"/>
    <w:rsid w:val="00AB584E"/>
    <w:rsid w:val="00AB6330"/>
    <w:rsid w:val="00AB770E"/>
    <w:rsid w:val="00AC08C1"/>
    <w:rsid w:val="00AC1336"/>
    <w:rsid w:val="00AC16B9"/>
    <w:rsid w:val="00AC24FC"/>
    <w:rsid w:val="00AC2765"/>
    <w:rsid w:val="00AC28CF"/>
    <w:rsid w:val="00AC318F"/>
    <w:rsid w:val="00AC3584"/>
    <w:rsid w:val="00AC3DB3"/>
    <w:rsid w:val="00AC4053"/>
    <w:rsid w:val="00AC4A40"/>
    <w:rsid w:val="00AC4DF5"/>
    <w:rsid w:val="00AC53EB"/>
    <w:rsid w:val="00AC566B"/>
    <w:rsid w:val="00AC5BBA"/>
    <w:rsid w:val="00AC64FF"/>
    <w:rsid w:val="00AC65F2"/>
    <w:rsid w:val="00AC69CD"/>
    <w:rsid w:val="00AD0788"/>
    <w:rsid w:val="00AD0FA1"/>
    <w:rsid w:val="00AD126C"/>
    <w:rsid w:val="00AD1481"/>
    <w:rsid w:val="00AD1A32"/>
    <w:rsid w:val="00AD1A77"/>
    <w:rsid w:val="00AD24AC"/>
    <w:rsid w:val="00AD2CE3"/>
    <w:rsid w:val="00AD2D9B"/>
    <w:rsid w:val="00AD2F03"/>
    <w:rsid w:val="00AD307B"/>
    <w:rsid w:val="00AD30B0"/>
    <w:rsid w:val="00AD55C3"/>
    <w:rsid w:val="00AD5AC5"/>
    <w:rsid w:val="00AD5E73"/>
    <w:rsid w:val="00AD6241"/>
    <w:rsid w:val="00AD7643"/>
    <w:rsid w:val="00AD7B15"/>
    <w:rsid w:val="00AD7D3F"/>
    <w:rsid w:val="00AE001F"/>
    <w:rsid w:val="00AE0027"/>
    <w:rsid w:val="00AE01FA"/>
    <w:rsid w:val="00AE0C7D"/>
    <w:rsid w:val="00AE19F8"/>
    <w:rsid w:val="00AE1B86"/>
    <w:rsid w:val="00AE2033"/>
    <w:rsid w:val="00AE20B2"/>
    <w:rsid w:val="00AE27C9"/>
    <w:rsid w:val="00AE2AF8"/>
    <w:rsid w:val="00AE3746"/>
    <w:rsid w:val="00AE40EC"/>
    <w:rsid w:val="00AE4290"/>
    <w:rsid w:val="00AE4441"/>
    <w:rsid w:val="00AE4F19"/>
    <w:rsid w:val="00AE61D1"/>
    <w:rsid w:val="00AE6339"/>
    <w:rsid w:val="00AE64DC"/>
    <w:rsid w:val="00AE6C0D"/>
    <w:rsid w:val="00AE6F58"/>
    <w:rsid w:val="00AE70A7"/>
    <w:rsid w:val="00AE7159"/>
    <w:rsid w:val="00AF01D8"/>
    <w:rsid w:val="00AF0C3D"/>
    <w:rsid w:val="00AF0E1E"/>
    <w:rsid w:val="00AF126A"/>
    <w:rsid w:val="00AF1532"/>
    <w:rsid w:val="00AF153E"/>
    <w:rsid w:val="00AF1B97"/>
    <w:rsid w:val="00AF2F30"/>
    <w:rsid w:val="00AF2F58"/>
    <w:rsid w:val="00AF312A"/>
    <w:rsid w:val="00AF3292"/>
    <w:rsid w:val="00AF3DAB"/>
    <w:rsid w:val="00AF44D4"/>
    <w:rsid w:val="00AF48F1"/>
    <w:rsid w:val="00AF4906"/>
    <w:rsid w:val="00AF4CF5"/>
    <w:rsid w:val="00AF54D2"/>
    <w:rsid w:val="00AF5D1A"/>
    <w:rsid w:val="00AF652A"/>
    <w:rsid w:val="00AF6703"/>
    <w:rsid w:val="00AF690D"/>
    <w:rsid w:val="00AF6E69"/>
    <w:rsid w:val="00AF7129"/>
    <w:rsid w:val="00AF727C"/>
    <w:rsid w:val="00AF7940"/>
    <w:rsid w:val="00B002D0"/>
    <w:rsid w:val="00B01160"/>
    <w:rsid w:val="00B013EA"/>
    <w:rsid w:val="00B014AD"/>
    <w:rsid w:val="00B019EE"/>
    <w:rsid w:val="00B03191"/>
    <w:rsid w:val="00B033C2"/>
    <w:rsid w:val="00B04D6C"/>
    <w:rsid w:val="00B05448"/>
    <w:rsid w:val="00B05B9D"/>
    <w:rsid w:val="00B05BF3"/>
    <w:rsid w:val="00B0665A"/>
    <w:rsid w:val="00B0670A"/>
    <w:rsid w:val="00B0690C"/>
    <w:rsid w:val="00B071F5"/>
    <w:rsid w:val="00B07877"/>
    <w:rsid w:val="00B07D4E"/>
    <w:rsid w:val="00B07E7F"/>
    <w:rsid w:val="00B1028F"/>
    <w:rsid w:val="00B104BB"/>
    <w:rsid w:val="00B10BF6"/>
    <w:rsid w:val="00B10C88"/>
    <w:rsid w:val="00B10F8A"/>
    <w:rsid w:val="00B11214"/>
    <w:rsid w:val="00B11232"/>
    <w:rsid w:val="00B116F7"/>
    <w:rsid w:val="00B117E1"/>
    <w:rsid w:val="00B11F31"/>
    <w:rsid w:val="00B125F3"/>
    <w:rsid w:val="00B12D78"/>
    <w:rsid w:val="00B12FD3"/>
    <w:rsid w:val="00B133B4"/>
    <w:rsid w:val="00B135EC"/>
    <w:rsid w:val="00B138C2"/>
    <w:rsid w:val="00B13DB8"/>
    <w:rsid w:val="00B14CEF"/>
    <w:rsid w:val="00B14F80"/>
    <w:rsid w:val="00B15926"/>
    <w:rsid w:val="00B15968"/>
    <w:rsid w:val="00B15B69"/>
    <w:rsid w:val="00B15F60"/>
    <w:rsid w:val="00B162F5"/>
    <w:rsid w:val="00B168DE"/>
    <w:rsid w:val="00B169CF"/>
    <w:rsid w:val="00B16E82"/>
    <w:rsid w:val="00B176E2"/>
    <w:rsid w:val="00B17846"/>
    <w:rsid w:val="00B20472"/>
    <w:rsid w:val="00B20E9B"/>
    <w:rsid w:val="00B21494"/>
    <w:rsid w:val="00B216E4"/>
    <w:rsid w:val="00B21E18"/>
    <w:rsid w:val="00B22213"/>
    <w:rsid w:val="00B22CE7"/>
    <w:rsid w:val="00B22F4A"/>
    <w:rsid w:val="00B23AA4"/>
    <w:rsid w:val="00B243EA"/>
    <w:rsid w:val="00B24757"/>
    <w:rsid w:val="00B2515C"/>
    <w:rsid w:val="00B2628B"/>
    <w:rsid w:val="00B262FB"/>
    <w:rsid w:val="00B26517"/>
    <w:rsid w:val="00B2712B"/>
    <w:rsid w:val="00B275F2"/>
    <w:rsid w:val="00B27DFE"/>
    <w:rsid w:val="00B30706"/>
    <w:rsid w:val="00B31E6C"/>
    <w:rsid w:val="00B32CFE"/>
    <w:rsid w:val="00B33B39"/>
    <w:rsid w:val="00B33EC8"/>
    <w:rsid w:val="00B34B12"/>
    <w:rsid w:val="00B34CD2"/>
    <w:rsid w:val="00B3506F"/>
    <w:rsid w:val="00B35743"/>
    <w:rsid w:val="00B35B7D"/>
    <w:rsid w:val="00B362F8"/>
    <w:rsid w:val="00B36AA3"/>
    <w:rsid w:val="00B3712B"/>
    <w:rsid w:val="00B37173"/>
    <w:rsid w:val="00B3724C"/>
    <w:rsid w:val="00B40CA6"/>
    <w:rsid w:val="00B40D9A"/>
    <w:rsid w:val="00B411FE"/>
    <w:rsid w:val="00B41983"/>
    <w:rsid w:val="00B4234F"/>
    <w:rsid w:val="00B4236A"/>
    <w:rsid w:val="00B4261A"/>
    <w:rsid w:val="00B42D48"/>
    <w:rsid w:val="00B43561"/>
    <w:rsid w:val="00B4364D"/>
    <w:rsid w:val="00B43916"/>
    <w:rsid w:val="00B43A79"/>
    <w:rsid w:val="00B453CE"/>
    <w:rsid w:val="00B455AD"/>
    <w:rsid w:val="00B45924"/>
    <w:rsid w:val="00B45A80"/>
    <w:rsid w:val="00B46940"/>
    <w:rsid w:val="00B46ACE"/>
    <w:rsid w:val="00B46C39"/>
    <w:rsid w:val="00B474E9"/>
    <w:rsid w:val="00B504BB"/>
    <w:rsid w:val="00B50833"/>
    <w:rsid w:val="00B50EA1"/>
    <w:rsid w:val="00B5145E"/>
    <w:rsid w:val="00B517F5"/>
    <w:rsid w:val="00B52145"/>
    <w:rsid w:val="00B52159"/>
    <w:rsid w:val="00B5233C"/>
    <w:rsid w:val="00B528CA"/>
    <w:rsid w:val="00B52EB2"/>
    <w:rsid w:val="00B5320C"/>
    <w:rsid w:val="00B536B4"/>
    <w:rsid w:val="00B53840"/>
    <w:rsid w:val="00B5397E"/>
    <w:rsid w:val="00B53CEA"/>
    <w:rsid w:val="00B5433A"/>
    <w:rsid w:val="00B54FBD"/>
    <w:rsid w:val="00B5589B"/>
    <w:rsid w:val="00B55ADB"/>
    <w:rsid w:val="00B55CB0"/>
    <w:rsid w:val="00B55E03"/>
    <w:rsid w:val="00B55E5D"/>
    <w:rsid w:val="00B55F75"/>
    <w:rsid w:val="00B56682"/>
    <w:rsid w:val="00B5699C"/>
    <w:rsid w:val="00B56ABF"/>
    <w:rsid w:val="00B5705B"/>
    <w:rsid w:val="00B570D6"/>
    <w:rsid w:val="00B57154"/>
    <w:rsid w:val="00B57565"/>
    <w:rsid w:val="00B578C4"/>
    <w:rsid w:val="00B6033C"/>
    <w:rsid w:val="00B60F67"/>
    <w:rsid w:val="00B6112B"/>
    <w:rsid w:val="00B616D0"/>
    <w:rsid w:val="00B619F1"/>
    <w:rsid w:val="00B61A26"/>
    <w:rsid w:val="00B62411"/>
    <w:rsid w:val="00B629EB"/>
    <w:rsid w:val="00B62A9A"/>
    <w:rsid w:val="00B62EB3"/>
    <w:rsid w:val="00B631DD"/>
    <w:rsid w:val="00B632A0"/>
    <w:rsid w:val="00B637C4"/>
    <w:rsid w:val="00B63DBE"/>
    <w:rsid w:val="00B64794"/>
    <w:rsid w:val="00B64D82"/>
    <w:rsid w:val="00B64E5C"/>
    <w:rsid w:val="00B662F9"/>
    <w:rsid w:val="00B667C0"/>
    <w:rsid w:val="00B669AE"/>
    <w:rsid w:val="00B66BBD"/>
    <w:rsid w:val="00B66C30"/>
    <w:rsid w:val="00B67377"/>
    <w:rsid w:val="00B67A7C"/>
    <w:rsid w:val="00B70926"/>
    <w:rsid w:val="00B70F76"/>
    <w:rsid w:val="00B723D7"/>
    <w:rsid w:val="00B74B75"/>
    <w:rsid w:val="00B74CD1"/>
    <w:rsid w:val="00B7502A"/>
    <w:rsid w:val="00B75A15"/>
    <w:rsid w:val="00B7606C"/>
    <w:rsid w:val="00B761CD"/>
    <w:rsid w:val="00B764F8"/>
    <w:rsid w:val="00B7671C"/>
    <w:rsid w:val="00B769C7"/>
    <w:rsid w:val="00B76B78"/>
    <w:rsid w:val="00B76C23"/>
    <w:rsid w:val="00B76D62"/>
    <w:rsid w:val="00B77124"/>
    <w:rsid w:val="00B77542"/>
    <w:rsid w:val="00B80644"/>
    <w:rsid w:val="00B8088B"/>
    <w:rsid w:val="00B80EA4"/>
    <w:rsid w:val="00B8104B"/>
    <w:rsid w:val="00B813CC"/>
    <w:rsid w:val="00B81405"/>
    <w:rsid w:val="00B814FA"/>
    <w:rsid w:val="00B8186A"/>
    <w:rsid w:val="00B81A93"/>
    <w:rsid w:val="00B81AD7"/>
    <w:rsid w:val="00B82B5B"/>
    <w:rsid w:val="00B82DDB"/>
    <w:rsid w:val="00B82FF2"/>
    <w:rsid w:val="00B83548"/>
    <w:rsid w:val="00B846BA"/>
    <w:rsid w:val="00B848CC"/>
    <w:rsid w:val="00B85351"/>
    <w:rsid w:val="00B856D2"/>
    <w:rsid w:val="00B85793"/>
    <w:rsid w:val="00B85F7F"/>
    <w:rsid w:val="00B86D74"/>
    <w:rsid w:val="00B86F8D"/>
    <w:rsid w:val="00B87485"/>
    <w:rsid w:val="00B877A6"/>
    <w:rsid w:val="00B87D6C"/>
    <w:rsid w:val="00B87E58"/>
    <w:rsid w:val="00B87EDF"/>
    <w:rsid w:val="00B90296"/>
    <w:rsid w:val="00B90946"/>
    <w:rsid w:val="00B90F33"/>
    <w:rsid w:val="00B91596"/>
    <w:rsid w:val="00B91AFA"/>
    <w:rsid w:val="00B91E22"/>
    <w:rsid w:val="00B924FD"/>
    <w:rsid w:val="00B92936"/>
    <w:rsid w:val="00B92DFB"/>
    <w:rsid w:val="00B92F91"/>
    <w:rsid w:val="00B933AC"/>
    <w:rsid w:val="00B93760"/>
    <w:rsid w:val="00B93F18"/>
    <w:rsid w:val="00B94AB0"/>
    <w:rsid w:val="00B95789"/>
    <w:rsid w:val="00B96594"/>
    <w:rsid w:val="00B96E20"/>
    <w:rsid w:val="00B97BE2"/>
    <w:rsid w:val="00BA076B"/>
    <w:rsid w:val="00BA08F5"/>
    <w:rsid w:val="00BA0BCB"/>
    <w:rsid w:val="00BA239A"/>
    <w:rsid w:val="00BA2CE3"/>
    <w:rsid w:val="00BA2DEC"/>
    <w:rsid w:val="00BA32A4"/>
    <w:rsid w:val="00BA3330"/>
    <w:rsid w:val="00BA34C7"/>
    <w:rsid w:val="00BA3FE8"/>
    <w:rsid w:val="00BA4630"/>
    <w:rsid w:val="00BA47AA"/>
    <w:rsid w:val="00BA4F70"/>
    <w:rsid w:val="00BA52FF"/>
    <w:rsid w:val="00BA55FB"/>
    <w:rsid w:val="00BA6278"/>
    <w:rsid w:val="00BA6697"/>
    <w:rsid w:val="00BA6711"/>
    <w:rsid w:val="00BA6A7E"/>
    <w:rsid w:val="00BA6F45"/>
    <w:rsid w:val="00BA75DB"/>
    <w:rsid w:val="00BA7DC7"/>
    <w:rsid w:val="00BA7EFF"/>
    <w:rsid w:val="00BB0256"/>
    <w:rsid w:val="00BB0B4F"/>
    <w:rsid w:val="00BB0BA9"/>
    <w:rsid w:val="00BB13B0"/>
    <w:rsid w:val="00BB1531"/>
    <w:rsid w:val="00BB1672"/>
    <w:rsid w:val="00BB1772"/>
    <w:rsid w:val="00BB197B"/>
    <w:rsid w:val="00BB1B85"/>
    <w:rsid w:val="00BB2056"/>
    <w:rsid w:val="00BB227F"/>
    <w:rsid w:val="00BB24AE"/>
    <w:rsid w:val="00BB2D2E"/>
    <w:rsid w:val="00BB3503"/>
    <w:rsid w:val="00BB3AF9"/>
    <w:rsid w:val="00BB3B7C"/>
    <w:rsid w:val="00BB442E"/>
    <w:rsid w:val="00BB492F"/>
    <w:rsid w:val="00BB4C76"/>
    <w:rsid w:val="00BB5328"/>
    <w:rsid w:val="00BB58CD"/>
    <w:rsid w:val="00BB5FBE"/>
    <w:rsid w:val="00BB6830"/>
    <w:rsid w:val="00BB6A6F"/>
    <w:rsid w:val="00BB7F0D"/>
    <w:rsid w:val="00BC0AAA"/>
    <w:rsid w:val="00BC1416"/>
    <w:rsid w:val="00BC1437"/>
    <w:rsid w:val="00BC1A7E"/>
    <w:rsid w:val="00BC1B91"/>
    <w:rsid w:val="00BC23BA"/>
    <w:rsid w:val="00BC2454"/>
    <w:rsid w:val="00BC2A08"/>
    <w:rsid w:val="00BC4105"/>
    <w:rsid w:val="00BC41CB"/>
    <w:rsid w:val="00BC4210"/>
    <w:rsid w:val="00BC4A8F"/>
    <w:rsid w:val="00BC5748"/>
    <w:rsid w:val="00BC5B66"/>
    <w:rsid w:val="00BC6976"/>
    <w:rsid w:val="00BC79B8"/>
    <w:rsid w:val="00BC7A1B"/>
    <w:rsid w:val="00BD0684"/>
    <w:rsid w:val="00BD0B63"/>
    <w:rsid w:val="00BD2605"/>
    <w:rsid w:val="00BD3862"/>
    <w:rsid w:val="00BD3DDB"/>
    <w:rsid w:val="00BD3E36"/>
    <w:rsid w:val="00BD4AD8"/>
    <w:rsid w:val="00BD551B"/>
    <w:rsid w:val="00BD61F2"/>
    <w:rsid w:val="00BD61FF"/>
    <w:rsid w:val="00BD65B7"/>
    <w:rsid w:val="00BD68C8"/>
    <w:rsid w:val="00BD6F5F"/>
    <w:rsid w:val="00BD738F"/>
    <w:rsid w:val="00BD7609"/>
    <w:rsid w:val="00BD7702"/>
    <w:rsid w:val="00BE052A"/>
    <w:rsid w:val="00BE1B2C"/>
    <w:rsid w:val="00BE1F80"/>
    <w:rsid w:val="00BE208C"/>
    <w:rsid w:val="00BE26EB"/>
    <w:rsid w:val="00BE2C28"/>
    <w:rsid w:val="00BE2CC8"/>
    <w:rsid w:val="00BE2FA9"/>
    <w:rsid w:val="00BE4DAB"/>
    <w:rsid w:val="00BE578E"/>
    <w:rsid w:val="00BE5BCB"/>
    <w:rsid w:val="00BE62EC"/>
    <w:rsid w:val="00BE680C"/>
    <w:rsid w:val="00BE6F70"/>
    <w:rsid w:val="00BE7C51"/>
    <w:rsid w:val="00BF021A"/>
    <w:rsid w:val="00BF0387"/>
    <w:rsid w:val="00BF1336"/>
    <w:rsid w:val="00BF1A5F"/>
    <w:rsid w:val="00BF26FA"/>
    <w:rsid w:val="00BF3193"/>
    <w:rsid w:val="00BF46AC"/>
    <w:rsid w:val="00BF48D2"/>
    <w:rsid w:val="00BF4C20"/>
    <w:rsid w:val="00BF519C"/>
    <w:rsid w:val="00BF5345"/>
    <w:rsid w:val="00BF577E"/>
    <w:rsid w:val="00BF5B8C"/>
    <w:rsid w:val="00BF5D54"/>
    <w:rsid w:val="00BF6233"/>
    <w:rsid w:val="00BF634C"/>
    <w:rsid w:val="00BF68E9"/>
    <w:rsid w:val="00BF6ED6"/>
    <w:rsid w:val="00BF72E3"/>
    <w:rsid w:val="00C0009F"/>
    <w:rsid w:val="00C007CC"/>
    <w:rsid w:val="00C00FD8"/>
    <w:rsid w:val="00C01E9A"/>
    <w:rsid w:val="00C01F62"/>
    <w:rsid w:val="00C02346"/>
    <w:rsid w:val="00C02B59"/>
    <w:rsid w:val="00C02F9E"/>
    <w:rsid w:val="00C03493"/>
    <w:rsid w:val="00C04258"/>
    <w:rsid w:val="00C05172"/>
    <w:rsid w:val="00C05180"/>
    <w:rsid w:val="00C052DB"/>
    <w:rsid w:val="00C05DF3"/>
    <w:rsid w:val="00C05E60"/>
    <w:rsid w:val="00C062A3"/>
    <w:rsid w:val="00C078AC"/>
    <w:rsid w:val="00C07978"/>
    <w:rsid w:val="00C07D4E"/>
    <w:rsid w:val="00C07D79"/>
    <w:rsid w:val="00C07FD7"/>
    <w:rsid w:val="00C100CD"/>
    <w:rsid w:val="00C101DD"/>
    <w:rsid w:val="00C10484"/>
    <w:rsid w:val="00C10A7F"/>
    <w:rsid w:val="00C10D26"/>
    <w:rsid w:val="00C11452"/>
    <w:rsid w:val="00C115C7"/>
    <w:rsid w:val="00C120F5"/>
    <w:rsid w:val="00C132EF"/>
    <w:rsid w:val="00C13A84"/>
    <w:rsid w:val="00C13B27"/>
    <w:rsid w:val="00C13F1C"/>
    <w:rsid w:val="00C1424B"/>
    <w:rsid w:val="00C14739"/>
    <w:rsid w:val="00C14989"/>
    <w:rsid w:val="00C1500D"/>
    <w:rsid w:val="00C15332"/>
    <w:rsid w:val="00C1577F"/>
    <w:rsid w:val="00C15DE9"/>
    <w:rsid w:val="00C15E42"/>
    <w:rsid w:val="00C15FC7"/>
    <w:rsid w:val="00C16314"/>
    <w:rsid w:val="00C16680"/>
    <w:rsid w:val="00C16E96"/>
    <w:rsid w:val="00C16FF7"/>
    <w:rsid w:val="00C17247"/>
    <w:rsid w:val="00C17694"/>
    <w:rsid w:val="00C17A40"/>
    <w:rsid w:val="00C17E41"/>
    <w:rsid w:val="00C213D3"/>
    <w:rsid w:val="00C2146C"/>
    <w:rsid w:val="00C21AB0"/>
    <w:rsid w:val="00C21BA2"/>
    <w:rsid w:val="00C21D0F"/>
    <w:rsid w:val="00C21E56"/>
    <w:rsid w:val="00C21EFC"/>
    <w:rsid w:val="00C2221B"/>
    <w:rsid w:val="00C23435"/>
    <w:rsid w:val="00C238C1"/>
    <w:rsid w:val="00C2417A"/>
    <w:rsid w:val="00C243B4"/>
    <w:rsid w:val="00C2485F"/>
    <w:rsid w:val="00C24CB5"/>
    <w:rsid w:val="00C25DAD"/>
    <w:rsid w:val="00C25FCF"/>
    <w:rsid w:val="00C2617F"/>
    <w:rsid w:val="00C273DC"/>
    <w:rsid w:val="00C31790"/>
    <w:rsid w:val="00C31801"/>
    <w:rsid w:val="00C31B02"/>
    <w:rsid w:val="00C31C6A"/>
    <w:rsid w:val="00C31CEE"/>
    <w:rsid w:val="00C3220F"/>
    <w:rsid w:val="00C324B4"/>
    <w:rsid w:val="00C328CE"/>
    <w:rsid w:val="00C3296A"/>
    <w:rsid w:val="00C32CDC"/>
    <w:rsid w:val="00C3368A"/>
    <w:rsid w:val="00C3368C"/>
    <w:rsid w:val="00C34030"/>
    <w:rsid w:val="00C348AF"/>
    <w:rsid w:val="00C348BB"/>
    <w:rsid w:val="00C349EC"/>
    <w:rsid w:val="00C35890"/>
    <w:rsid w:val="00C36AD0"/>
    <w:rsid w:val="00C37217"/>
    <w:rsid w:val="00C40480"/>
    <w:rsid w:val="00C40483"/>
    <w:rsid w:val="00C40563"/>
    <w:rsid w:val="00C40A71"/>
    <w:rsid w:val="00C41677"/>
    <w:rsid w:val="00C41923"/>
    <w:rsid w:val="00C41ED3"/>
    <w:rsid w:val="00C425A0"/>
    <w:rsid w:val="00C4306A"/>
    <w:rsid w:val="00C43994"/>
    <w:rsid w:val="00C43E10"/>
    <w:rsid w:val="00C445C1"/>
    <w:rsid w:val="00C44EF5"/>
    <w:rsid w:val="00C455CE"/>
    <w:rsid w:val="00C464CC"/>
    <w:rsid w:val="00C46504"/>
    <w:rsid w:val="00C4691F"/>
    <w:rsid w:val="00C46AD0"/>
    <w:rsid w:val="00C46CEF"/>
    <w:rsid w:val="00C4756F"/>
    <w:rsid w:val="00C47BAE"/>
    <w:rsid w:val="00C47EB8"/>
    <w:rsid w:val="00C47EFA"/>
    <w:rsid w:val="00C5016E"/>
    <w:rsid w:val="00C519E9"/>
    <w:rsid w:val="00C51DE2"/>
    <w:rsid w:val="00C52278"/>
    <w:rsid w:val="00C52344"/>
    <w:rsid w:val="00C5332A"/>
    <w:rsid w:val="00C533EE"/>
    <w:rsid w:val="00C5369E"/>
    <w:rsid w:val="00C536B5"/>
    <w:rsid w:val="00C53C6A"/>
    <w:rsid w:val="00C54950"/>
    <w:rsid w:val="00C54FB1"/>
    <w:rsid w:val="00C55BF1"/>
    <w:rsid w:val="00C55FE0"/>
    <w:rsid w:val="00C56BF9"/>
    <w:rsid w:val="00C57041"/>
    <w:rsid w:val="00C572C4"/>
    <w:rsid w:val="00C57869"/>
    <w:rsid w:val="00C60411"/>
    <w:rsid w:val="00C60C20"/>
    <w:rsid w:val="00C62640"/>
    <w:rsid w:val="00C6285E"/>
    <w:rsid w:val="00C62B07"/>
    <w:rsid w:val="00C6304D"/>
    <w:rsid w:val="00C63055"/>
    <w:rsid w:val="00C63491"/>
    <w:rsid w:val="00C634C0"/>
    <w:rsid w:val="00C636A6"/>
    <w:rsid w:val="00C63A08"/>
    <w:rsid w:val="00C63A7B"/>
    <w:rsid w:val="00C63BF7"/>
    <w:rsid w:val="00C64C89"/>
    <w:rsid w:val="00C64D34"/>
    <w:rsid w:val="00C654EC"/>
    <w:rsid w:val="00C657E2"/>
    <w:rsid w:val="00C659BB"/>
    <w:rsid w:val="00C65CBD"/>
    <w:rsid w:val="00C66974"/>
    <w:rsid w:val="00C6731A"/>
    <w:rsid w:val="00C67672"/>
    <w:rsid w:val="00C67AC8"/>
    <w:rsid w:val="00C67EA7"/>
    <w:rsid w:val="00C703DD"/>
    <w:rsid w:val="00C7044D"/>
    <w:rsid w:val="00C70AA1"/>
    <w:rsid w:val="00C70CB2"/>
    <w:rsid w:val="00C71650"/>
    <w:rsid w:val="00C716F1"/>
    <w:rsid w:val="00C71B66"/>
    <w:rsid w:val="00C71E1C"/>
    <w:rsid w:val="00C7248B"/>
    <w:rsid w:val="00C72977"/>
    <w:rsid w:val="00C72CB2"/>
    <w:rsid w:val="00C734D4"/>
    <w:rsid w:val="00C73B93"/>
    <w:rsid w:val="00C73D2E"/>
    <w:rsid w:val="00C73F36"/>
    <w:rsid w:val="00C74364"/>
    <w:rsid w:val="00C7437D"/>
    <w:rsid w:val="00C74A5E"/>
    <w:rsid w:val="00C74F7D"/>
    <w:rsid w:val="00C753FA"/>
    <w:rsid w:val="00C757D5"/>
    <w:rsid w:val="00C75883"/>
    <w:rsid w:val="00C760DD"/>
    <w:rsid w:val="00C7714F"/>
    <w:rsid w:val="00C77243"/>
    <w:rsid w:val="00C77771"/>
    <w:rsid w:val="00C77C2B"/>
    <w:rsid w:val="00C81673"/>
    <w:rsid w:val="00C81E46"/>
    <w:rsid w:val="00C82BB1"/>
    <w:rsid w:val="00C83406"/>
    <w:rsid w:val="00C83F58"/>
    <w:rsid w:val="00C84128"/>
    <w:rsid w:val="00C8428A"/>
    <w:rsid w:val="00C8490E"/>
    <w:rsid w:val="00C84EC7"/>
    <w:rsid w:val="00C85793"/>
    <w:rsid w:val="00C85875"/>
    <w:rsid w:val="00C85CC7"/>
    <w:rsid w:val="00C85EF7"/>
    <w:rsid w:val="00C861D6"/>
    <w:rsid w:val="00C869A6"/>
    <w:rsid w:val="00C86A9D"/>
    <w:rsid w:val="00C87161"/>
    <w:rsid w:val="00C87526"/>
    <w:rsid w:val="00C87BCB"/>
    <w:rsid w:val="00C87DAC"/>
    <w:rsid w:val="00C87E7A"/>
    <w:rsid w:val="00C90063"/>
    <w:rsid w:val="00C900ED"/>
    <w:rsid w:val="00C90124"/>
    <w:rsid w:val="00C90935"/>
    <w:rsid w:val="00C90999"/>
    <w:rsid w:val="00C90BC5"/>
    <w:rsid w:val="00C90D7D"/>
    <w:rsid w:val="00C90F56"/>
    <w:rsid w:val="00C9193F"/>
    <w:rsid w:val="00C9225F"/>
    <w:rsid w:val="00C92F48"/>
    <w:rsid w:val="00C9310B"/>
    <w:rsid w:val="00C93AD8"/>
    <w:rsid w:val="00C93D9C"/>
    <w:rsid w:val="00C94012"/>
    <w:rsid w:val="00C94176"/>
    <w:rsid w:val="00C94DDF"/>
    <w:rsid w:val="00C94DF0"/>
    <w:rsid w:val="00C953D5"/>
    <w:rsid w:val="00C9553F"/>
    <w:rsid w:val="00C95AC8"/>
    <w:rsid w:val="00C95CC9"/>
    <w:rsid w:val="00C95E17"/>
    <w:rsid w:val="00C95E75"/>
    <w:rsid w:val="00C963FD"/>
    <w:rsid w:val="00C96975"/>
    <w:rsid w:val="00C972CF"/>
    <w:rsid w:val="00C9765B"/>
    <w:rsid w:val="00C97CFB"/>
    <w:rsid w:val="00C97F84"/>
    <w:rsid w:val="00CA0AE3"/>
    <w:rsid w:val="00CA1A4C"/>
    <w:rsid w:val="00CA1EAB"/>
    <w:rsid w:val="00CA45D4"/>
    <w:rsid w:val="00CA4612"/>
    <w:rsid w:val="00CA462F"/>
    <w:rsid w:val="00CA47AB"/>
    <w:rsid w:val="00CA4925"/>
    <w:rsid w:val="00CA57CD"/>
    <w:rsid w:val="00CA58D8"/>
    <w:rsid w:val="00CA618D"/>
    <w:rsid w:val="00CA62C1"/>
    <w:rsid w:val="00CA6550"/>
    <w:rsid w:val="00CA6DC4"/>
    <w:rsid w:val="00CA7527"/>
    <w:rsid w:val="00CA7C25"/>
    <w:rsid w:val="00CA7DAF"/>
    <w:rsid w:val="00CB0176"/>
    <w:rsid w:val="00CB08E2"/>
    <w:rsid w:val="00CB0A3E"/>
    <w:rsid w:val="00CB104F"/>
    <w:rsid w:val="00CB15FB"/>
    <w:rsid w:val="00CB168E"/>
    <w:rsid w:val="00CB1999"/>
    <w:rsid w:val="00CB1C4E"/>
    <w:rsid w:val="00CB1E9D"/>
    <w:rsid w:val="00CB21CD"/>
    <w:rsid w:val="00CB262C"/>
    <w:rsid w:val="00CB357A"/>
    <w:rsid w:val="00CB39D4"/>
    <w:rsid w:val="00CB3B33"/>
    <w:rsid w:val="00CB3D5D"/>
    <w:rsid w:val="00CB4E39"/>
    <w:rsid w:val="00CB56FE"/>
    <w:rsid w:val="00CB573D"/>
    <w:rsid w:val="00CB5972"/>
    <w:rsid w:val="00CB5F25"/>
    <w:rsid w:val="00CB6C92"/>
    <w:rsid w:val="00CB78EA"/>
    <w:rsid w:val="00CB7ADA"/>
    <w:rsid w:val="00CB7EC3"/>
    <w:rsid w:val="00CB7EC6"/>
    <w:rsid w:val="00CC036D"/>
    <w:rsid w:val="00CC03ED"/>
    <w:rsid w:val="00CC099D"/>
    <w:rsid w:val="00CC1BD2"/>
    <w:rsid w:val="00CC1D81"/>
    <w:rsid w:val="00CC1FF3"/>
    <w:rsid w:val="00CC203A"/>
    <w:rsid w:val="00CC228D"/>
    <w:rsid w:val="00CC2F31"/>
    <w:rsid w:val="00CC31F1"/>
    <w:rsid w:val="00CC3393"/>
    <w:rsid w:val="00CC35BD"/>
    <w:rsid w:val="00CC42FE"/>
    <w:rsid w:val="00CC4B37"/>
    <w:rsid w:val="00CC4D67"/>
    <w:rsid w:val="00CC55F9"/>
    <w:rsid w:val="00CC5810"/>
    <w:rsid w:val="00CC5A88"/>
    <w:rsid w:val="00CC7344"/>
    <w:rsid w:val="00CC7748"/>
    <w:rsid w:val="00CC77E7"/>
    <w:rsid w:val="00CC79F7"/>
    <w:rsid w:val="00CC7A51"/>
    <w:rsid w:val="00CC7DCD"/>
    <w:rsid w:val="00CD04E8"/>
    <w:rsid w:val="00CD1109"/>
    <w:rsid w:val="00CD13C0"/>
    <w:rsid w:val="00CD149E"/>
    <w:rsid w:val="00CD2398"/>
    <w:rsid w:val="00CD260A"/>
    <w:rsid w:val="00CD2B39"/>
    <w:rsid w:val="00CD2CCA"/>
    <w:rsid w:val="00CD2F63"/>
    <w:rsid w:val="00CD37BB"/>
    <w:rsid w:val="00CD39B3"/>
    <w:rsid w:val="00CD3CE9"/>
    <w:rsid w:val="00CD3EA3"/>
    <w:rsid w:val="00CD4FB4"/>
    <w:rsid w:val="00CD51C2"/>
    <w:rsid w:val="00CD5537"/>
    <w:rsid w:val="00CD55E8"/>
    <w:rsid w:val="00CD598C"/>
    <w:rsid w:val="00CD5CA3"/>
    <w:rsid w:val="00CD5F5C"/>
    <w:rsid w:val="00CD6205"/>
    <w:rsid w:val="00CD64B4"/>
    <w:rsid w:val="00CD663F"/>
    <w:rsid w:val="00CD667E"/>
    <w:rsid w:val="00CD7AA3"/>
    <w:rsid w:val="00CE0064"/>
    <w:rsid w:val="00CE0443"/>
    <w:rsid w:val="00CE0484"/>
    <w:rsid w:val="00CE0826"/>
    <w:rsid w:val="00CE08BE"/>
    <w:rsid w:val="00CE1282"/>
    <w:rsid w:val="00CE26E8"/>
    <w:rsid w:val="00CE2723"/>
    <w:rsid w:val="00CE33AC"/>
    <w:rsid w:val="00CE37F0"/>
    <w:rsid w:val="00CE3D72"/>
    <w:rsid w:val="00CE4A1B"/>
    <w:rsid w:val="00CE4F24"/>
    <w:rsid w:val="00CE5009"/>
    <w:rsid w:val="00CE51D3"/>
    <w:rsid w:val="00CE57A1"/>
    <w:rsid w:val="00CE5EF6"/>
    <w:rsid w:val="00CE60E8"/>
    <w:rsid w:val="00CE6115"/>
    <w:rsid w:val="00CE67E8"/>
    <w:rsid w:val="00CE7333"/>
    <w:rsid w:val="00CE7797"/>
    <w:rsid w:val="00CE7ABB"/>
    <w:rsid w:val="00CE7AF2"/>
    <w:rsid w:val="00CF186F"/>
    <w:rsid w:val="00CF2119"/>
    <w:rsid w:val="00CF234F"/>
    <w:rsid w:val="00CF26F9"/>
    <w:rsid w:val="00CF2796"/>
    <w:rsid w:val="00CF3555"/>
    <w:rsid w:val="00CF4F05"/>
    <w:rsid w:val="00CF4F59"/>
    <w:rsid w:val="00CF5822"/>
    <w:rsid w:val="00CF585D"/>
    <w:rsid w:val="00CF5C3B"/>
    <w:rsid w:val="00CF62F1"/>
    <w:rsid w:val="00CF69DE"/>
    <w:rsid w:val="00CF6CB0"/>
    <w:rsid w:val="00CF7403"/>
    <w:rsid w:val="00D0114E"/>
    <w:rsid w:val="00D013C8"/>
    <w:rsid w:val="00D01406"/>
    <w:rsid w:val="00D01D62"/>
    <w:rsid w:val="00D027B4"/>
    <w:rsid w:val="00D0317E"/>
    <w:rsid w:val="00D03437"/>
    <w:rsid w:val="00D03683"/>
    <w:rsid w:val="00D037AF"/>
    <w:rsid w:val="00D041CC"/>
    <w:rsid w:val="00D0455B"/>
    <w:rsid w:val="00D04579"/>
    <w:rsid w:val="00D046F5"/>
    <w:rsid w:val="00D04FFF"/>
    <w:rsid w:val="00D051B1"/>
    <w:rsid w:val="00D05BFF"/>
    <w:rsid w:val="00D05D4D"/>
    <w:rsid w:val="00D05D8A"/>
    <w:rsid w:val="00D0628D"/>
    <w:rsid w:val="00D06960"/>
    <w:rsid w:val="00D06F58"/>
    <w:rsid w:val="00D06FAC"/>
    <w:rsid w:val="00D07021"/>
    <w:rsid w:val="00D0737B"/>
    <w:rsid w:val="00D10C3F"/>
    <w:rsid w:val="00D128D8"/>
    <w:rsid w:val="00D12DB8"/>
    <w:rsid w:val="00D13293"/>
    <w:rsid w:val="00D14182"/>
    <w:rsid w:val="00D143E3"/>
    <w:rsid w:val="00D14640"/>
    <w:rsid w:val="00D149F8"/>
    <w:rsid w:val="00D15BEA"/>
    <w:rsid w:val="00D15DEF"/>
    <w:rsid w:val="00D16550"/>
    <w:rsid w:val="00D1732C"/>
    <w:rsid w:val="00D17D10"/>
    <w:rsid w:val="00D17F4C"/>
    <w:rsid w:val="00D20562"/>
    <w:rsid w:val="00D218E9"/>
    <w:rsid w:val="00D218F0"/>
    <w:rsid w:val="00D2196F"/>
    <w:rsid w:val="00D21B02"/>
    <w:rsid w:val="00D229DE"/>
    <w:rsid w:val="00D23105"/>
    <w:rsid w:val="00D23575"/>
    <w:rsid w:val="00D23720"/>
    <w:rsid w:val="00D2376B"/>
    <w:rsid w:val="00D24CED"/>
    <w:rsid w:val="00D25250"/>
    <w:rsid w:val="00D253F5"/>
    <w:rsid w:val="00D254E6"/>
    <w:rsid w:val="00D25781"/>
    <w:rsid w:val="00D257FD"/>
    <w:rsid w:val="00D2603B"/>
    <w:rsid w:val="00D26133"/>
    <w:rsid w:val="00D26634"/>
    <w:rsid w:val="00D26838"/>
    <w:rsid w:val="00D26FCC"/>
    <w:rsid w:val="00D27180"/>
    <w:rsid w:val="00D27C80"/>
    <w:rsid w:val="00D30E19"/>
    <w:rsid w:val="00D30FD8"/>
    <w:rsid w:val="00D31172"/>
    <w:rsid w:val="00D31819"/>
    <w:rsid w:val="00D31935"/>
    <w:rsid w:val="00D31EDE"/>
    <w:rsid w:val="00D33D13"/>
    <w:rsid w:val="00D35ED0"/>
    <w:rsid w:val="00D36627"/>
    <w:rsid w:val="00D3685A"/>
    <w:rsid w:val="00D36D2F"/>
    <w:rsid w:val="00D37288"/>
    <w:rsid w:val="00D37297"/>
    <w:rsid w:val="00D375F1"/>
    <w:rsid w:val="00D37862"/>
    <w:rsid w:val="00D37FF2"/>
    <w:rsid w:val="00D411A6"/>
    <w:rsid w:val="00D4276C"/>
    <w:rsid w:val="00D431F9"/>
    <w:rsid w:val="00D4353D"/>
    <w:rsid w:val="00D439D3"/>
    <w:rsid w:val="00D43B95"/>
    <w:rsid w:val="00D43C8E"/>
    <w:rsid w:val="00D43E74"/>
    <w:rsid w:val="00D44166"/>
    <w:rsid w:val="00D441BD"/>
    <w:rsid w:val="00D44356"/>
    <w:rsid w:val="00D44638"/>
    <w:rsid w:val="00D449A7"/>
    <w:rsid w:val="00D44A75"/>
    <w:rsid w:val="00D44BFE"/>
    <w:rsid w:val="00D44C13"/>
    <w:rsid w:val="00D44D11"/>
    <w:rsid w:val="00D44FD1"/>
    <w:rsid w:val="00D45C11"/>
    <w:rsid w:val="00D45DA5"/>
    <w:rsid w:val="00D45E11"/>
    <w:rsid w:val="00D45F27"/>
    <w:rsid w:val="00D4789E"/>
    <w:rsid w:val="00D508BE"/>
    <w:rsid w:val="00D50B8D"/>
    <w:rsid w:val="00D50C75"/>
    <w:rsid w:val="00D51332"/>
    <w:rsid w:val="00D5143F"/>
    <w:rsid w:val="00D52167"/>
    <w:rsid w:val="00D52D76"/>
    <w:rsid w:val="00D52DFA"/>
    <w:rsid w:val="00D53563"/>
    <w:rsid w:val="00D53649"/>
    <w:rsid w:val="00D53900"/>
    <w:rsid w:val="00D54181"/>
    <w:rsid w:val="00D55573"/>
    <w:rsid w:val="00D55E62"/>
    <w:rsid w:val="00D56AD9"/>
    <w:rsid w:val="00D56B36"/>
    <w:rsid w:val="00D56BC6"/>
    <w:rsid w:val="00D56DE6"/>
    <w:rsid w:val="00D600F1"/>
    <w:rsid w:val="00D601C5"/>
    <w:rsid w:val="00D60416"/>
    <w:rsid w:val="00D604C6"/>
    <w:rsid w:val="00D60722"/>
    <w:rsid w:val="00D615C0"/>
    <w:rsid w:val="00D61981"/>
    <w:rsid w:val="00D61A83"/>
    <w:rsid w:val="00D61F95"/>
    <w:rsid w:val="00D6216A"/>
    <w:rsid w:val="00D6223D"/>
    <w:rsid w:val="00D63D02"/>
    <w:rsid w:val="00D64792"/>
    <w:rsid w:val="00D64AF7"/>
    <w:rsid w:val="00D6643A"/>
    <w:rsid w:val="00D6645C"/>
    <w:rsid w:val="00D669D1"/>
    <w:rsid w:val="00D66B5C"/>
    <w:rsid w:val="00D670C1"/>
    <w:rsid w:val="00D67346"/>
    <w:rsid w:val="00D6755D"/>
    <w:rsid w:val="00D6786F"/>
    <w:rsid w:val="00D67C3E"/>
    <w:rsid w:val="00D70228"/>
    <w:rsid w:val="00D7046D"/>
    <w:rsid w:val="00D70529"/>
    <w:rsid w:val="00D708E1"/>
    <w:rsid w:val="00D72718"/>
    <w:rsid w:val="00D72850"/>
    <w:rsid w:val="00D7390F"/>
    <w:rsid w:val="00D73BEB"/>
    <w:rsid w:val="00D73F81"/>
    <w:rsid w:val="00D74193"/>
    <w:rsid w:val="00D758EB"/>
    <w:rsid w:val="00D75F0E"/>
    <w:rsid w:val="00D75FD9"/>
    <w:rsid w:val="00D764AC"/>
    <w:rsid w:val="00D765DC"/>
    <w:rsid w:val="00D7704C"/>
    <w:rsid w:val="00D779DA"/>
    <w:rsid w:val="00D77B3D"/>
    <w:rsid w:val="00D77CFE"/>
    <w:rsid w:val="00D80728"/>
    <w:rsid w:val="00D80BA7"/>
    <w:rsid w:val="00D81AD8"/>
    <w:rsid w:val="00D83301"/>
    <w:rsid w:val="00D83A74"/>
    <w:rsid w:val="00D83AEB"/>
    <w:rsid w:val="00D83D39"/>
    <w:rsid w:val="00D84166"/>
    <w:rsid w:val="00D8435B"/>
    <w:rsid w:val="00D8443E"/>
    <w:rsid w:val="00D84A1B"/>
    <w:rsid w:val="00D84BAB"/>
    <w:rsid w:val="00D84C04"/>
    <w:rsid w:val="00D85486"/>
    <w:rsid w:val="00D85854"/>
    <w:rsid w:val="00D85AC1"/>
    <w:rsid w:val="00D85F67"/>
    <w:rsid w:val="00D8615D"/>
    <w:rsid w:val="00D869D5"/>
    <w:rsid w:val="00D86D30"/>
    <w:rsid w:val="00D86F23"/>
    <w:rsid w:val="00D87564"/>
    <w:rsid w:val="00D87579"/>
    <w:rsid w:val="00D87869"/>
    <w:rsid w:val="00D87D7F"/>
    <w:rsid w:val="00D87F25"/>
    <w:rsid w:val="00D90ADF"/>
    <w:rsid w:val="00D90EE3"/>
    <w:rsid w:val="00D91439"/>
    <w:rsid w:val="00D916AE"/>
    <w:rsid w:val="00D917AA"/>
    <w:rsid w:val="00D91849"/>
    <w:rsid w:val="00D93298"/>
    <w:rsid w:val="00D948B6"/>
    <w:rsid w:val="00D94C0B"/>
    <w:rsid w:val="00D94D07"/>
    <w:rsid w:val="00D95225"/>
    <w:rsid w:val="00D958D5"/>
    <w:rsid w:val="00D958EE"/>
    <w:rsid w:val="00D95A36"/>
    <w:rsid w:val="00D95D9D"/>
    <w:rsid w:val="00D9664D"/>
    <w:rsid w:val="00D973E6"/>
    <w:rsid w:val="00D9758F"/>
    <w:rsid w:val="00D97628"/>
    <w:rsid w:val="00DA0347"/>
    <w:rsid w:val="00DA0E7A"/>
    <w:rsid w:val="00DA10E1"/>
    <w:rsid w:val="00DA1900"/>
    <w:rsid w:val="00DA1A0E"/>
    <w:rsid w:val="00DA2BD4"/>
    <w:rsid w:val="00DA3E08"/>
    <w:rsid w:val="00DA3FC0"/>
    <w:rsid w:val="00DA5429"/>
    <w:rsid w:val="00DA59F5"/>
    <w:rsid w:val="00DA5E03"/>
    <w:rsid w:val="00DA6690"/>
    <w:rsid w:val="00DA68E5"/>
    <w:rsid w:val="00DA6C64"/>
    <w:rsid w:val="00DB0179"/>
    <w:rsid w:val="00DB0D0E"/>
    <w:rsid w:val="00DB11D6"/>
    <w:rsid w:val="00DB16E3"/>
    <w:rsid w:val="00DB1801"/>
    <w:rsid w:val="00DB1839"/>
    <w:rsid w:val="00DB18A5"/>
    <w:rsid w:val="00DB1C26"/>
    <w:rsid w:val="00DB248E"/>
    <w:rsid w:val="00DB26C6"/>
    <w:rsid w:val="00DB285D"/>
    <w:rsid w:val="00DB2B34"/>
    <w:rsid w:val="00DB3280"/>
    <w:rsid w:val="00DB3665"/>
    <w:rsid w:val="00DB39B0"/>
    <w:rsid w:val="00DB434A"/>
    <w:rsid w:val="00DB4527"/>
    <w:rsid w:val="00DB5105"/>
    <w:rsid w:val="00DB56C9"/>
    <w:rsid w:val="00DB5F63"/>
    <w:rsid w:val="00DB6616"/>
    <w:rsid w:val="00DB6864"/>
    <w:rsid w:val="00DB6A8F"/>
    <w:rsid w:val="00DC0275"/>
    <w:rsid w:val="00DC0A0D"/>
    <w:rsid w:val="00DC0A9E"/>
    <w:rsid w:val="00DC0BA4"/>
    <w:rsid w:val="00DC0C45"/>
    <w:rsid w:val="00DC0DCB"/>
    <w:rsid w:val="00DC0F44"/>
    <w:rsid w:val="00DC0F77"/>
    <w:rsid w:val="00DC160D"/>
    <w:rsid w:val="00DC1EAE"/>
    <w:rsid w:val="00DC2030"/>
    <w:rsid w:val="00DC28CE"/>
    <w:rsid w:val="00DC2A2F"/>
    <w:rsid w:val="00DC32E8"/>
    <w:rsid w:val="00DC366B"/>
    <w:rsid w:val="00DC37F2"/>
    <w:rsid w:val="00DC3F06"/>
    <w:rsid w:val="00DC4497"/>
    <w:rsid w:val="00DC48FE"/>
    <w:rsid w:val="00DD10EF"/>
    <w:rsid w:val="00DD1866"/>
    <w:rsid w:val="00DD190E"/>
    <w:rsid w:val="00DD20CA"/>
    <w:rsid w:val="00DD2674"/>
    <w:rsid w:val="00DD2B02"/>
    <w:rsid w:val="00DD2E0C"/>
    <w:rsid w:val="00DD35F6"/>
    <w:rsid w:val="00DD39EB"/>
    <w:rsid w:val="00DD4615"/>
    <w:rsid w:val="00DD4711"/>
    <w:rsid w:val="00DD4EAD"/>
    <w:rsid w:val="00DD52F0"/>
    <w:rsid w:val="00DD549B"/>
    <w:rsid w:val="00DD586A"/>
    <w:rsid w:val="00DD6327"/>
    <w:rsid w:val="00DD6B0F"/>
    <w:rsid w:val="00DD723F"/>
    <w:rsid w:val="00DD73F3"/>
    <w:rsid w:val="00DD7716"/>
    <w:rsid w:val="00DD7B06"/>
    <w:rsid w:val="00DD7B6F"/>
    <w:rsid w:val="00DE1112"/>
    <w:rsid w:val="00DE30F5"/>
    <w:rsid w:val="00DE3174"/>
    <w:rsid w:val="00DE38B6"/>
    <w:rsid w:val="00DE4226"/>
    <w:rsid w:val="00DE4522"/>
    <w:rsid w:val="00DE4781"/>
    <w:rsid w:val="00DE4EDD"/>
    <w:rsid w:val="00DE52D4"/>
    <w:rsid w:val="00DE5998"/>
    <w:rsid w:val="00DE5C0D"/>
    <w:rsid w:val="00DE645E"/>
    <w:rsid w:val="00DE6B1D"/>
    <w:rsid w:val="00DE6D0D"/>
    <w:rsid w:val="00DE6F84"/>
    <w:rsid w:val="00DE72C3"/>
    <w:rsid w:val="00DF07F9"/>
    <w:rsid w:val="00DF102C"/>
    <w:rsid w:val="00DF14E9"/>
    <w:rsid w:val="00DF200C"/>
    <w:rsid w:val="00DF2066"/>
    <w:rsid w:val="00DF25A7"/>
    <w:rsid w:val="00DF2921"/>
    <w:rsid w:val="00DF2DCD"/>
    <w:rsid w:val="00DF47EB"/>
    <w:rsid w:val="00DF485C"/>
    <w:rsid w:val="00DF4B69"/>
    <w:rsid w:val="00DF5313"/>
    <w:rsid w:val="00DF54F4"/>
    <w:rsid w:val="00DF55A1"/>
    <w:rsid w:val="00DF58DA"/>
    <w:rsid w:val="00DF5B2F"/>
    <w:rsid w:val="00DF5E14"/>
    <w:rsid w:val="00DF5F3A"/>
    <w:rsid w:val="00DF5FFD"/>
    <w:rsid w:val="00DF627E"/>
    <w:rsid w:val="00DF669E"/>
    <w:rsid w:val="00DF6D52"/>
    <w:rsid w:val="00DF7514"/>
    <w:rsid w:val="00E00361"/>
    <w:rsid w:val="00E004A3"/>
    <w:rsid w:val="00E005EE"/>
    <w:rsid w:val="00E00983"/>
    <w:rsid w:val="00E00C2F"/>
    <w:rsid w:val="00E01124"/>
    <w:rsid w:val="00E0229A"/>
    <w:rsid w:val="00E02657"/>
    <w:rsid w:val="00E02DE8"/>
    <w:rsid w:val="00E0447C"/>
    <w:rsid w:val="00E04687"/>
    <w:rsid w:val="00E0485A"/>
    <w:rsid w:val="00E04F32"/>
    <w:rsid w:val="00E0535D"/>
    <w:rsid w:val="00E059EC"/>
    <w:rsid w:val="00E06117"/>
    <w:rsid w:val="00E066B3"/>
    <w:rsid w:val="00E075DD"/>
    <w:rsid w:val="00E07F02"/>
    <w:rsid w:val="00E07F20"/>
    <w:rsid w:val="00E1014C"/>
    <w:rsid w:val="00E10981"/>
    <w:rsid w:val="00E10B05"/>
    <w:rsid w:val="00E10FCD"/>
    <w:rsid w:val="00E11684"/>
    <w:rsid w:val="00E11792"/>
    <w:rsid w:val="00E127ED"/>
    <w:rsid w:val="00E12ABE"/>
    <w:rsid w:val="00E139E2"/>
    <w:rsid w:val="00E13B5F"/>
    <w:rsid w:val="00E13CA7"/>
    <w:rsid w:val="00E140E0"/>
    <w:rsid w:val="00E141E6"/>
    <w:rsid w:val="00E145F1"/>
    <w:rsid w:val="00E14DAC"/>
    <w:rsid w:val="00E15233"/>
    <w:rsid w:val="00E159C6"/>
    <w:rsid w:val="00E16119"/>
    <w:rsid w:val="00E163FC"/>
    <w:rsid w:val="00E1641E"/>
    <w:rsid w:val="00E16ABD"/>
    <w:rsid w:val="00E16E0E"/>
    <w:rsid w:val="00E17D0A"/>
    <w:rsid w:val="00E17E78"/>
    <w:rsid w:val="00E20050"/>
    <w:rsid w:val="00E20309"/>
    <w:rsid w:val="00E20939"/>
    <w:rsid w:val="00E20D8D"/>
    <w:rsid w:val="00E210DC"/>
    <w:rsid w:val="00E21E17"/>
    <w:rsid w:val="00E21EB1"/>
    <w:rsid w:val="00E22442"/>
    <w:rsid w:val="00E2266A"/>
    <w:rsid w:val="00E22678"/>
    <w:rsid w:val="00E22E3E"/>
    <w:rsid w:val="00E22FC5"/>
    <w:rsid w:val="00E22FE3"/>
    <w:rsid w:val="00E23B11"/>
    <w:rsid w:val="00E24164"/>
    <w:rsid w:val="00E242F4"/>
    <w:rsid w:val="00E24620"/>
    <w:rsid w:val="00E2466D"/>
    <w:rsid w:val="00E248FB"/>
    <w:rsid w:val="00E250A6"/>
    <w:rsid w:val="00E2584D"/>
    <w:rsid w:val="00E25F4C"/>
    <w:rsid w:val="00E2672A"/>
    <w:rsid w:val="00E26953"/>
    <w:rsid w:val="00E272F9"/>
    <w:rsid w:val="00E27515"/>
    <w:rsid w:val="00E3035B"/>
    <w:rsid w:val="00E30F16"/>
    <w:rsid w:val="00E30FD2"/>
    <w:rsid w:val="00E31151"/>
    <w:rsid w:val="00E314FF"/>
    <w:rsid w:val="00E31BC7"/>
    <w:rsid w:val="00E327B8"/>
    <w:rsid w:val="00E330B7"/>
    <w:rsid w:val="00E3366C"/>
    <w:rsid w:val="00E33976"/>
    <w:rsid w:val="00E33979"/>
    <w:rsid w:val="00E34B1A"/>
    <w:rsid w:val="00E35579"/>
    <w:rsid w:val="00E35835"/>
    <w:rsid w:val="00E35C32"/>
    <w:rsid w:val="00E35F76"/>
    <w:rsid w:val="00E36AF6"/>
    <w:rsid w:val="00E36C28"/>
    <w:rsid w:val="00E36D4E"/>
    <w:rsid w:val="00E37416"/>
    <w:rsid w:val="00E3750B"/>
    <w:rsid w:val="00E403DC"/>
    <w:rsid w:val="00E406C7"/>
    <w:rsid w:val="00E4076D"/>
    <w:rsid w:val="00E4078A"/>
    <w:rsid w:val="00E40E89"/>
    <w:rsid w:val="00E41209"/>
    <w:rsid w:val="00E41CD0"/>
    <w:rsid w:val="00E42085"/>
    <w:rsid w:val="00E434B7"/>
    <w:rsid w:val="00E43FA3"/>
    <w:rsid w:val="00E43FAC"/>
    <w:rsid w:val="00E44EEC"/>
    <w:rsid w:val="00E44F25"/>
    <w:rsid w:val="00E45D4B"/>
    <w:rsid w:val="00E45F42"/>
    <w:rsid w:val="00E46450"/>
    <w:rsid w:val="00E47852"/>
    <w:rsid w:val="00E505DE"/>
    <w:rsid w:val="00E50E15"/>
    <w:rsid w:val="00E50E40"/>
    <w:rsid w:val="00E50F50"/>
    <w:rsid w:val="00E51357"/>
    <w:rsid w:val="00E51C13"/>
    <w:rsid w:val="00E51E80"/>
    <w:rsid w:val="00E52A06"/>
    <w:rsid w:val="00E535C1"/>
    <w:rsid w:val="00E543C5"/>
    <w:rsid w:val="00E54CA4"/>
    <w:rsid w:val="00E5520A"/>
    <w:rsid w:val="00E55328"/>
    <w:rsid w:val="00E55D88"/>
    <w:rsid w:val="00E567DE"/>
    <w:rsid w:val="00E56A8B"/>
    <w:rsid w:val="00E578B9"/>
    <w:rsid w:val="00E57983"/>
    <w:rsid w:val="00E6028B"/>
    <w:rsid w:val="00E60597"/>
    <w:rsid w:val="00E6091C"/>
    <w:rsid w:val="00E60AB8"/>
    <w:rsid w:val="00E60CFB"/>
    <w:rsid w:val="00E61BC1"/>
    <w:rsid w:val="00E61DBB"/>
    <w:rsid w:val="00E621CF"/>
    <w:rsid w:val="00E625B8"/>
    <w:rsid w:val="00E62C3A"/>
    <w:rsid w:val="00E62F44"/>
    <w:rsid w:val="00E64C19"/>
    <w:rsid w:val="00E661B9"/>
    <w:rsid w:val="00E672A9"/>
    <w:rsid w:val="00E717BD"/>
    <w:rsid w:val="00E71E1A"/>
    <w:rsid w:val="00E71E8A"/>
    <w:rsid w:val="00E723EE"/>
    <w:rsid w:val="00E72428"/>
    <w:rsid w:val="00E726C1"/>
    <w:rsid w:val="00E72D92"/>
    <w:rsid w:val="00E73259"/>
    <w:rsid w:val="00E7343B"/>
    <w:rsid w:val="00E73911"/>
    <w:rsid w:val="00E73D09"/>
    <w:rsid w:val="00E73D86"/>
    <w:rsid w:val="00E75D8B"/>
    <w:rsid w:val="00E76723"/>
    <w:rsid w:val="00E76BD5"/>
    <w:rsid w:val="00E77384"/>
    <w:rsid w:val="00E774CC"/>
    <w:rsid w:val="00E77811"/>
    <w:rsid w:val="00E809C4"/>
    <w:rsid w:val="00E80D59"/>
    <w:rsid w:val="00E8111E"/>
    <w:rsid w:val="00E8132A"/>
    <w:rsid w:val="00E813D3"/>
    <w:rsid w:val="00E8172B"/>
    <w:rsid w:val="00E81E39"/>
    <w:rsid w:val="00E82398"/>
    <w:rsid w:val="00E82A47"/>
    <w:rsid w:val="00E835D0"/>
    <w:rsid w:val="00E83764"/>
    <w:rsid w:val="00E83BBD"/>
    <w:rsid w:val="00E83CE7"/>
    <w:rsid w:val="00E83CF9"/>
    <w:rsid w:val="00E84391"/>
    <w:rsid w:val="00E844DE"/>
    <w:rsid w:val="00E84968"/>
    <w:rsid w:val="00E84BDA"/>
    <w:rsid w:val="00E850DE"/>
    <w:rsid w:val="00E85CF4"/>
    <w:rsid w:val="00E85F3E"/>
    <w:rsid w:val="00E875E6"/>
    <w:rsid w:val="00E91634"/>
    <w:rsid w:val="00E91C33"/>
    <w:rsid w:val="00E91CB2"/>
    <w:rsid w:val="00E91DED"/>
    <w:rsid w:val="00E91EBD"/>
    <w:rsid w:val="00E92219"/>
    <w:rsid w:val="00E9230E"/>
    <w:rsid w:val="00E9243B"/>
    <w:rsid w:val="00E92E07"/>
    <w:rsid w:val="00E93380"/>
    <w:rsid w:val="00E93428"/>
    <w:rsid w:val="00E936BB"/>
    <w:rsid w:val="00E93853"/>
    <w:rsid w:val="00E950A3"/>
    <w:rsid w:val="00E951C8"/>
    <w:rsid w:val="00E95715"/>
    <w:rsid w:val="00E96339"/>
    <w:rsid w:val="00E96637"/>
    <w:rsid w:val="00E9722B"/>
    <w:rsid w:val="00E97E29"/>
    <w:rsid w:val="00EA0311"/>
    <w:rsid w:val="00EA0BA8"/>
    <w:rsid w:val="00EA0CDB"/>
    <w:rsid w:val="00EA0F27"/>
    <w:rsid w:val="00EA154F"/>
    <w:rsid w:val="00EA1691"/>
    <w:rsid w:val="00EA17B3"/>
    <w:rsid w:val="00EA1BC5"/>
    <w:rsid w:val="00EA2CBA"/>
    <w:rsid w:val="00EA353B"/>
    <w:rsid w:val="00EA47FC"/>
    <w:rsid w:val="00EA4B9C"/>
    <w:rsid w:val="00EA4BF0"/>
    <w:rsid w:val="00EA507C"/>
    <w:rsid w:val="00EA55A0"/>
    <w:rsid w:val="00EA5793"/>
    <w:rsid w:val="00EA5952"/>
    <w:rsid w:val="00EA653C"/>
    <w:rsid w:val="00EA76EF"/>
    <w:rsid w:val="00EB02A6"/>
    <w:rsid w:val="00EB0E5E"/>
    <w:rsid w:val="00EB0FDC"/>
    <w:rsid w:val="00EB116B"/>
    <w:rsid w:val="00EB17BF"/>
    <w:rsid w:val="00EB183B"/>
    <w:rsid w:val="00EB189B"/>
    <w:rsid w:val="00EB1C42"/>
    <w:rsid w:val="00EB338B"/>
    <w:rsid w:val="00EB34F3"/>
    <w:rsid w:val="00EB3778"/>
    <w:rsid w:val="00EB3C52"/>
    <w:rsid w:val="00EB3D2B"/>
    <w:rsid w:val="00EB410B"/>
    <w:rsid w:val="00EB44D0"/>
    <w:rsid w:val="00EB457E"/>
    <w:rsid w:val="00EB4A5F"/>
    <w:rsid w:val="00EB4E72"/>
    <w:rsid w:val="00EB4FC6"/>
    <w:rsid w:val="00EB5081"/>
    <w:rsid w:val="00EB59A8"/>
    <w:rsid w:val="00EB59E5"/>
    <w:rsid w:val="00EB5AC3"/>
    <w:rsid w:val="00EB6083"/>
    <w:rsid w:val="00EB73D7"/>
    <w:rsid w:val="00EC0641"/>
    <w:rsid w:val="00EC0CB3"/>
    <w:rsid w:val="00EC1CB6"/>
    <w:rsid w:val="00EC1F7F"/>
    <w:rsid w:val="00EC2126"/>
    <w:rsid w:val="00EC3033"/>
    <w:rsid w:val="00EC357E"/>
    <w:rsid w:val="00EC3741"/>
    <w:rsid w:val="00EC38F7"/>
    <w:rsid w:val="00EC3928"/>
    <w:rsid w:val="00EC3E54"/>
    <w:rsid w:val="00EC4035"/>
    <w:rsid w:val="00EC434A"/>
    <w:rsid w:val="00EC47AF"/>
    <w:rsid w:val="00EC4E80"/>
    <w:rsid w:val="00EC4EED"/>
    <w:rsid w:val="00EC537D"/>
    <w:rsid w:val="00EC5832"/>
    <w:rsid w:val="00EC6111"/>
    <w:rsid w:val="00EC629D"/>
    <w:rsid w:val="00EC64D8"/>
    <w:rsid w:val="00EC6688"/>
    <w:rsid w:val="00EC67BF"/>
    <w:rsid w:val="00EC688B"/>
    <w:rsid w:val="00EC7483"/>
    <w:rsid w:val="00EC755A"/>
    <w:rsid w:val="00EC7CAF"/>
    <w:rsid w:val="00EC7F72"/>
    <w:rsid w:val="00ED023B"/>
    <w:rsid w:val="00ED06FC"/>
    <w:rsid w:val="00ED0A42"/>
    <w:rsid w:val="00ED0E72"/>
    <w:rsid w:val="00ED0F02"/>
    <w:rsid w:val="00ED1FF5"/>
    <w:rsid w:val="00ED2FC0"/>
    <w:rsid w:val="00ED351B"/>
    <w:rsid w:val="00ED3F16"/>
    <w:rsid w:val="00ED4360"/>
    <w:rsid w:val="00ED43DE"/>
    <w:rsid w:val="00ED4480"/>
    <w:rsid w:val="00ED47DD"/>
    <w:rsid w:val="00ED47E5"/>
    <w:rsid w:val="00ED4EC4"/>
    <w:rsid w:val="00ED5151"/>
    <w:rsid w:val="00ED57F0"/>
    <w:rsid w:val="00ED5F51"/>
    <w:rsid w:val="00ED6120"/>
    <w:rsid w:val="00ED65D2"/>
    <w:rsid w:val="00ED67CF"/>
    <w:rsid w:val="00ED7459"/>
    <w:rsid w:val="00ED7B1F"/>
    <w:rsid w:val="00EE008D"/>
    <w:rsid w:val="00EE056E"/>
    <w:rsid w:val="00EE142E"/>
    <w:rsid w:val="00EE196A"/>
    <w:rsid w:val="00EE1D9E"/>
    <w:rsid w:val="00EE2179"/>
    <w:rsid w:val="00EE2796"/>
    <w:rsid w:val="00EE2A18"/>
    <w:rsid w:val="00EE334A"/>
    <w:rsid w:val="00EE3C00"/>
    <w:rsid w:val="00EE465D"/>
    <w:rsid w:val="00EE53DF"/>
    <w:rsid w:val="00EE544B"/>
    <w:rsid w:val="00EE58CC"/>
    <w:rsid w:val="00EE5C5F"/>
    <w:rsid w:val="00EE5D65"/>
    <w:rsid w:val="00EE6D7D"/>
    <w:rsid w:val="00EE7A0C"/>
    <w:rsid w:val="00EE7ABE"/>
    <w:rsid w:val="00EF11AA"/>
    <w:rsid w:val="00EF19C4"/>
    <w:rsid w:val="00EF247F"/>
    <w:rsid w:val="00EF3357"/>
    <w:rsid w:val="00EF4C03"/>
    <w:rsid w:val="00EF4C25"/>
    <w:rsid w:val="00EF4CFB"/>
    <w:rsid w:val="00EF5085"/>
    <w:rsid w:val="00EF59C9"/>
    <w:rsid w:val="00EF687B"/>
    <w:rsid w:val="00EF696F"/>
    <w:rsid w:val="00EF713D"/>
    <w:rsid w:val="00EF76B6"/>
    <w:rsid w:val="00F004AA"/>
    <w:rsid w:val="00F011CF"/>
    <w:rsid w:val="00F01515"/>
    <w:rsid w:val="00F01665"/>
    <w:rsid w:val="00F01854"/>
    <w:rsid w:val="00F0186E"/>
    <w:rsid w:val="00F030C9"/>
    <w:rsid w:val="00F03B5A"/>
    <w:rsid w:val="00F04211"/>
    <w:rsid w:val="00F0469D"/>
    <w:rsid w:val="00F04BFA"/>
    <w:rsid w:val="00F0518D"/>
    <w:rsid w:val="00F05C12"/>
    <w:rsid w:val="00F05E06"/>
    <w:rsid w:val="00F05E1F"/>
    <w:rsid w:val="00F0629E"/>
    <w:rsid w:val="00F06A13"/>
    <w:rsid w:val="00F06EC5"/>
    <w:rsid w:val="00F10282"/>
    <w:rsid w:val="00F10383"/>
    <w:rsid w:val="00F11132"/>
    <w:rsid w:val="00F11401"/>
    <w:rsid w:val="00F11B1D"/>
    <w:rsid w:val="00F11EE0"/>
    <w:rsid w:val="00F121FA"/>
    <w:rsid w:val="00F12231"/>
    <w:rsid w:val="00F12DF5"/>
    <w:rsid w:val="00F13590"/>
    <w:rsid w:val="00F13642"/>
    <w:rsid w:val="00F13C9A"/>
    <w:rsid w:val="00F143CC"/>
    <w:rsid w:val="00F1490E"/>
    <w:rsid w:val="00F16B3B"/>
    <w:rsid w:val="00F17870"/>
    <w:rsid w:val="00F178C6"/>
    <w:rsid w:val="00F20034"/>
    <w:rsid w:val="00F20906"/>
    <w:rsid w:val="00F20E6D"/>
    <w:rsid w:val="00F212DF"/>
    <w:rsid w:val="00F21767"/>
    <w:rsid w:val="00F218D9"/>
    <w:rsid w:val="00F2193D"/>
    <w:rsid w:val="00F21E48"/>
    <w:rsid w:val="00F22228"/>
    <w:rsid w:val="00F22562"/>
    <w:rsid w:val="00F23899"/>
    <w:rsid w:val="00F23A0E"/>
    <w:rsid w:val="00F23A1E"/>
    <w:rsid w:val="00F23AA2"/>
    <w:rsid w:val="00F23CE2"/>
    <w:rsid w:val="00F2402D"/>
    <w:rsid w:val="00F24088"/>
    <w:rsid w:val="00F24150"/>
    <w:rsid w:val="00F243D0"/>
    <w:rsid w:val="00F2459E"/>
    <w:rsid w:val="00F2523B"/>
    <w:rsid w:val="00F25507"/>
    <w:rsid w:val="00F25A47"/>
    <w:rsid w:val="00F26040"/>
    <w:rsid w:val="00F2657D"/>
    <w:rsid w:val="00F2691A"/>
    <w:rsid w:val="00F269D9"/>
    <w:rsid w:val="00F26A4E"/>
    <w:rsid w:val="00F27229"/>
    <w:rsid w:val="00F272C0"/>
    <w:rsid w:val="00F27C13"/>
    <w:rsid w:val="00F3039D"/>
    <w:rsid w:val="00F3062B"/>
    <w:rsid w:val="00F30A25"/>
    <w:rsid w:val="00F3138D"/>
    <w:rsid w:val="00F3148C"/>
    <w:rsid w:val="00F315F3"/>
    <w:rsid w:val="00F31744"/>
    <w:rsid w:val="00F32589"/>
    <w:rsid w:val="00F32652"/>
    <w:rsid w:val="00F3281C"/>
    <w:rsid w:val="00F33B71"/>
    <w:rsid w:val="00F33FAB"/>
    <w:rsid w:val="00F34AB6"/>
    <w:rsid w:val="00F34C11"/>
    <w:rsid w:val="00F34F72"/>
    <w:rsid w:val="00F35215"/>
    <w:rsid w:val="00F35868"/>
    <w:rsid w:val="00F35E0F"/>
    <w:rsid w:val="00F35E34"/>
    <w:rsid w:val="00F36875"/>
    <w:rsid w:val="00F372D4"/>
    <w:rsid w:val="00F372D7"/>
    <w:rsid w:val="00F37812"/>
    <w:rsid w:val="00F37EA8"/>
    <w:rsid w:val="00F4093C"/>
    <w:rsid w:val="00F41232"/>
    <w:rsid w:val="00F41353"/>
    <w:rsid w:val="00F41529"/>
    <w:rsid w:val="00F41795"/>
    <w:rsid w:val="00F41AA0"/>
    <w:rsid w:val="00F422A5"/>
    <w:rsid w:val="00F42625"/>
    <w:rsid w:val="00F427DF"/>
    <w:rsid w:val="00F43DFA"/>
    <w:rsid w:val="00F4488F"/>
    <w:rsid w:val="00F44D95"/>
    <w:rsid w:val="00F44EE2"/>
    <w:rsid w:val="00F4508C"/>
    <w:rsid w:val="00F45573"/>
    <w:rsid w:val="00F45F14"/>
    <w:rsid w:val="00F466E1"/>
    <w:rsid w:val="00F46CE7"/>
    <w:rsid w:val="00F475F9"/>
    <w:rsid w:val="00F5060A"/>
    <w:rsid w:val="00F513B5"/>
    <w:rsid w:val="00F52DAA"/>
    <w:rsid w:val="00F53089"/>
    <w:rsid w:val="00F533DB"/>
    <w:rsid w:val="00F53BB3"/>
    <w:rsid w:val="00F54166"/>
    <w:rsid w:val="00F54195"/>
    <w:rsid w:val="00F54E54"/>
    <w:rsid w:val="00F552E5"/>
    <w:rsid w:val="00F5556A"/>
    <w:rsid w:val="00F55C60"/>
    <w:rsid w:val="00F56173"/>
    <w:rsid w:val="00F56258"/>
    <w:rsid w:val="00F56D83"/>
    <w:rsid w:val="00F5703D"/>
    <w:rsid w:val="00F572A6"/>
    <w:rsid w:val="00F57796"/>
    <w:rsid w:val="00F60ADF"/>
    <w:rsid w:val="00F60D29"/>
    <w:rsid w:val="00F610BB"/>
    <w:rsid w:val="00F611B3"/>
    <w:rsid w:val="00F611D5"/>
    <w:rsid w:val="00F61FA0"/>
    <w:rsid w:val="00F62024"/>
    <w:rsid w:val="00F627B0"/>
    <w:rsid w:val="00F634A6"/>
    <w:rsid w:val="00F636F1"/>
    <w:rsid w:val="00F637EF"/>
    <w:rsid w:val="00F63B1B"/>
    <w:rsid w:val="00F63F0E"/>
    <w:rsid w:val="00F64A5C"/>
    <w:rsid w:val="00F64ECF"/>
    <w:rsid w:val="00F64F20"/>
    <w:rsid w:val="00F65AB1"/>
    <w:rsid w:val="00F65DEE"/>
    <w:rsid w:val="00F65F32"/>
    <w:rsid w:val="00F668E2"/>
    <w:rsid w:val="00F668F0"/>
    <w:rsid w:val="00F66AEE"/>
    <w:rsid w:val="00F678A1"/>
    <w:rsid w:val="00F70C16"/>
    <w:rsid w:val="00F70F9D"/>
    <w:rsid w:val="00F71350"/>
    <w:rsid w:val="00F71694"/>
    <w:rsid w:val="00F71CDD"/>
    <w:rsid w:val="00F724DC"/>
    <w:rsid w:val="00F727C5"/>
    <w:rsid w:val="00F72857"/>
    <w:rsid w:val="00F7316A"/>
    <w:rsid w:val="00F734F3"/>
    <w:rsid w:val="00F73E76"/>
    <w:rsid w:val="00F746A7"/>
    <w:rsid w:val="00F74727"/>
    <w:rsid w:val="00F74DDF"/>
    <w:rsid w:val="00F75220"/>
    <w:rsid w:val="00F75CBD"/>
    <w:rsid w:val="00F75E1E"/>
    <w:rsid w:val="00F76294"/>
    <w:rsid w:val="00F76AAD"/>
    <w:rsid w:val="00F77144"/>
    <w:rsid w:val="00F77E97"/>
    <w:rsid w:val="00F81B3E"/>
    <w:rsid w:val="00F81E43"/>
    <w:rsid w:val="00F8239E"/>
    <w:rsid w:val="00F82568"/>
    <w:rsid w:val="00F82B60"/>
    <w:rsid w:val="00F82BCF"/>
    <w:rsid w:val="00F83364"/>
    <w:rsid w:val="00F83F2A"/>
    <w:rsid w:val="00F84680"/>
    <w:rsid w:val="00F85349"/>
    <w:rsid w:val="00F854A3"/>
    <w:rsid w:val="00F85C51"/>
    <w:rsid w:val="00F85E1A"/>
    <w:rsid w:val="00F8606A"/>
    <w:rsid w:val="00F864DB"/>
    <w:rsid w:val="00F86F32"/>
    <w:rsid w:val="00F8700D"/>
    <w:rsid w:val="00F873F9"/>
    <w:rsid w:val="00F87CFE"/>
    <w:rsid w:val="00F9022B"/>
    <w:rsid w:val="00F908B0"/>
    <w:rsid w:val="00F90D84"/>
    <w:rsid w:val="00F916AB"/>
    <w:rsid w:val="00F91EE1"/>
    <w:rsid w:val="00F9279C"/>
    <w:rsid w:val="00F92EB4"/>
    <w:rsid w:val="00F92FD5"/>
    <w:rsid w:val="00F93693"/>
    <w:rsid w:val="00F93BEB"/>
    <w:rsid w:val="00F93CC8"/>
    <w:rsid w:val="00F93F49"/>
    <w:rsid w:val="00F94358"/>
    <w:rsid w:val="00F946F4"/>
    <w:rsid w:val="00F94C5F"/>
    <w:rsid w:val="00F94EB7"/>
    <w:rsid w:val="00F95277"/>
    <w:rsid w:val="00F95396"/>
    <w:rsid w:val="00F953CD"/>
    <w:rsid w:val="00F9594A"/>
    <w:rsid w:val="00F95FD7"/>
    <w:rsid w:val="00F965A3"/>
    <w:rsid w:val="00F967D1"/>
    <w:rsid w:val="00F97039"/>
    <w:rsid w:val="00F970BB"/>
    <w:rsid w:val="00F97561"/>
    <w:rsid w:val="00F97901"/>
    <w:rsid w:val="00F97C9A"/>
    <w:rsid w:val="00FA08B0"/>
    <w:rsid w:val="00FA0C47"/>
    <w:rsid w:val="00FA0F7F"/>
    <w:rsid w:val="00FA18B5"/>
    <w:rsid w:val="00FA1D6D"/>
    <w:rsid w:val="00FA1F27"/>
    <w:rsid w:val="00FA20C3"/>
    <w:rsid w:val="00FA21C2"/>
    <w:rsid w:val="00FA2E3A"/>
    <w:rsid w:val="00FA2E49"/>
    <w:rsid w:val="00FA2EE9"/>
    <w:rsid w:val="00FA34EC"/>
    <w:rsid w:val="00FA3802"/>
    <w:rsid w:val="00FA3A90"/>
    <w:rsid w:val="00FA3BC4"/>
    <w:rsid w:val="00FA3CBF"/>
    <w:rsid w:val="00FA4385"/>
    <w:rsid w:val="00FA4C1C"/>
    <w:rsid w:val="00FA51F0"/>
    <w:rsid w:val="00FA5463"/>
    <w:rsid w:val="00FA5487"/>
    <w:rsid w:val="00FA5BFC"/>
    <w:rsid w:val="00FA5C2A"/>
    <w:rsid w:val="00FA5FB1"/>
    <w:rsid w:val="00FA7C58"/>
    <w:rsid w:val="00FA7C9C"/>
    <w:rsid w:val="00FB08DA"/>
    <w:rsid w:val="00FB0BCB"/>
    <w:rsid w:val="00FB0EF0"/>
    <w:rsid w:val="00FB1036"/>
    <w:rsid w:val="00FB15FD"/>
    <w:rsid w:val="00FB1869"/>
    <w:rsid w:val="00FB1E41"/>
    <w:rsid w:val="00FB2207"/>
    <w:rsid w:val="00FB24CA"/>
    <w:rsid w:val="00FB34C7"/>
    <w:rsid w:val="00FB353C"/>
    <w:rsid w:val="00FB3E41"/>
    <w:rsid w:val="00FB4088"/>
    <w:rsid w:val="00FB4315"/>
    <w:rsid w:val="00FB469C"/>
    <w:rsid w:val="00FB4817"/>
    <w:rsid w:val="00FB50BD"/>
    <w:rsid w:val="00FB5FE9"/>
    <w:rsid w:val="00FB6597"/>
    <w:rsid w:val="00FB6BD2"/>
    <w:rsid w:val="00FB7195"/>
    <w:rsid w:val="00FB7C0A"/>
    <w:rsid w:val="00FC0295"/>
    <w:rsid w:val="00FC0849"/>
    <w:rsid w:val="00FC09A8"/>
    <w:rsid w:val="00FC0A55"/>
    <w:rsid w:val="00FC0CA5"/>
    <w:rsid w:val="00FC0D39"/>
    <w:rsid w:val="00FC0E3A"/>
    <w:rsid w:val="00FC1457"/>
    <w:rsid w:val="00FC17E9"/>
    <w:rsid w:val="00FC1855"/>
    <w:rsid w:val="00FC186D"/>
    <w:rsid w:val="00FC1B6E"/>
    <w:rsid w:val="00FC1B82"/>
    <w:rsid w:val="00FC1EDD"/>
    <w:rsid w:val="00FC217E"/>
    <w:rsid w:val="00FC2F15"/>
    <w:rsid w:val="00FC308F"/>
    <w:rsid w:val="00FC311B"/>
    <w:rsid w:val="00FC3752"/>
    <w:rsid w:val="00FC37FD"/>
    <w:rsid w:val="00FC4070"/>
    <w:rsid w:val="00FC4637"/>
    <w:rsid w:val="00FC4AFC"/>
    <w:rsid w:val="00FC50B8"/>
    <w:rsid w:val="00FC5BD6"/>
    <w:rsid w:val="00FC60D3"/>
    <w:rsid w:val="00FC6386"/>
    <w:rsid w:val="00FC63A5"/>
    <w:rsid w:val="00FC7484"/>
    <w:rsid w:val="00FC7634"/>
    <w:rsid w:val="00FD0506"/>
    <w:rsid w:val="00FD193F"/>
    <w:rsid w:val="00FD1DFA"/>
    <w:rsid w:val="00FD256A"/>
    <w:rsid w:val="00FD26C3"/>
    <w:rsid w:val="00FD2D03"/>
    <w:rsid w:val="00FD30B8"/>
    <w:rsid w:val="00FD3563"/>
    <w:rsid w:val="00FD3DD6"/>
    <w:rsid w:val="00FD4A1F"/>
    <w:rsid w:val="00FD4CDD"/>
    <w:rsid w:val="00FD5314"/>
    <w:rsid w:val="00FD586B"/>
    <w:rsid w:val="00FD6CDA"/>
    <w:rsid w:val="00FD72AA"/>
    <w:rsid w:val="00FD7D37"/>
    <w:rsid w:val="00FE007E"/>
    <w:rsid w:val="00FE14D8"/>
    <w:rsid w:val="00FE1E90"/>
    <w:rsid w:val="00FE20E7"/>
    <w:rsid w:val="00FE2278"/>
    <w:rsid w:val="00FE2FFC"/>
    <w:rsid w:val="00FE3046"/>
    <w:rsid w:val="00FE357F"/>
    <w:rsid w:val="00FE3BED"/>
    <w:rsid w:val="00FE4A89"/>
    <w:rsid w:val="00FE4F5E"/>
    <w:rsid w:val="00FE51DB"/>
    <w:rsid w:val="00FE537B"/>
    <w:rsid w:val="00FE545C"/>
    <w:rsid w:val="00FE555A"/>
    <w:rsid w:val="00FE615B"/>
    <w:rsid w:val="00FE6450"/>
    <w:rsid w:val="00FE6E00"/>
    <w:rsid w:val="00FE6E53"/>
    <w:rsid w:val="00FE6E6F"/>
    <w:rsid w:val="00FE7952"/>
    <w:rsid w:val="00FF01E7"/>
    <w:rsid w:val="00FF05CF"/>
    <w:rsid w:val="00FF0D55"/>
    <w:rsid w:val="00FF0EAD"/>
    <w:rsid w:val="00FF107A"/>
    <w:rsid w:val="00FF1433"/>
    <w:rsid w:val="00FF1993"/>
    <w:rsid w:val="00FF1D0D"/>
    <w:rsid w:val="00FF27C7"/>
    <w:rsid w:val="00FF29DB"/>
    <w:rsid w:val="00FF2CFF"/>
    <w:rsid w:val="00FF3CE5"/>
    <w:rsid w:val="00FF4068"/>
    <w:rsid w:val="00FF4CA8"/>
    <w:rsid w:val="00FF5500"/>
    <w:rsid w:val="00FF5A75"/>
    <w:rsid w:val="00FF644C"/>
    <w:rsid w:val="00FF67FB"/>
    <w:rsid w:val="00FF685D"/>
    <w:rsid w:val="00FF68EF"/>
    <w:rsid w:val="00FF69D1"/>
    <w:rsid w:val="00FF6B0C"/>
    <w:rsid w:val="00FF7CD0"/>
    <w:rsid w:val="00FF7F17"/>
    <w:rsid w:val="00FF7F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9D2F7DC"/>
  <w15:docId w15:val="{07F87B06-8C34-4E35-A01F-10EECF9E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2B"/>
    <w:pPr>
      <w:spacing w:after="200" w:line="288" w:lineRule="auto"/>
    </w:pPr>
    <w:rPr>
      <w:i/>
      <w:iCs/>
    </w:rPr>
  </w:style>
  <w:style w:type="paragraph" w:styleId="Heading1">
    <w:name w:val="heading 1"/>
    <w:basedOn w:val="Normal"/>
    <w:next w:val="Normal"/>
    <w:link w:val="Heading1Char"/>
    <w:uiPriority w:val="9"/>
    <w:qFormat/>
    <w:rsid w:val="004937D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rPr>
  </w:style>
  <w:style w:type="paragraph" w:styleId="Heading2">
    <w:name w:val="heading 2"/>
    <w:aliases w:val="Heading 1.1"/>
    <w:basedOn w:val="Normal"/>
    <w:next w:val="Normal"/>
    <w:link w:val="Heading2Char"/>
    <w:uiPriority w:val="9"/>
    <w:unhideWhenUsed/>
    <w:qFormat/>
    <w:rsid w:val="004937D2"/>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rPr>
  </w:style>
  <w:style w:type="paragraph" w:styleId="Heading3">
    <w:name w:val="heading 3"/>
    <w:basedOn w:val="Normal"/>
    <w:next w:val="Normal"/>
    <w:link w:val="Heading3Char"/>
    <w:uiPriority w:val="9"/>
    <w:unhideWhenUsed/>
    <w:qFormat/>
    <w:rsid w:val="004937D2"/>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rPr>
  </w:style>
  <w:style w:type="paragraph" w:styleId="Heading4">
    <w:name w:val="heading 4"/>
    <w:basedOn w:val="Normal"/>
    <w:next w:val="Normal"/>
    <w:link w:val="Heading4Char"/>
    <w:uiPriority w:val="9"/>
    <w:unhideWhenUsed/>
    <w:qFormat/>
    <w:rsid w:val="004937D2"/>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rPr>
  </w:style>
  <w:style w:type="paragraph" w:styleId="Heading5">
    <w:name w:val="heading 5"/>
    <w:basedOn w:val="Normal"/>
    <w:next w:val="Normal"/>
    <w:link w:val="Heading5Char"/>
    <w:uiPriority w:val="9"/>
    <w:unhideWhenUsed/>
    <w:qFormat/>
    <w:rsid w:val="004937D2"/>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rPr>
  </w:style>
  <w:style w:type="paragraph" w:styleId="Heading6">
    <w:name w:val="heading 6"/>
    <w:basedOn w:val="Normal"/>
    <w:next w:val="Normal"/>
    <w:link w:val="Heading6Char"/>
    <w:uiPriority w:val="9"/>
    <w:unhideWhenUsed/>
    <w:qFormat/>
    <w:rsid w:val="004937D2"/>
    <w:pPr>
      <w:pBdr>
        <w:bottom w:val="single" w:sz="4" w:space="2" w:color="E5B8B7"/>
      </w:pBdr>
      <w:spacing w:before="200" w:after="100" w:line="240" w:lineRule="auto"/>
      <w:contextualSpacing/>
      <w:outlineLvl w:val="5"/>
    </w:pPr>
    <w:rPr>
      <w:rFonts w:ascii="Cambria" w:hAnsi="Cambria"/>
      <w:color w:val="943634"/>
    </w:rPr>
  </w:style>
  <w:style w:type="paragraph" w:styleId="Heading7">
    <w:name w:val="heading 7"/>
    <w:basedOn w:val="Normal"/>
    <w:next w:val="Normal"/>
    <w:link w:val="Heading7Char"/>
    <w:uiPriority w:val="9"/>
    <w:unhideWhenUsed/>
    <w:qFormat/>
    <w:rsid w:val="004937D2"/>
    <w:pPr>
      <w:pBdr>
        <w:bottom w:val="dotted" w:sz="4" w:space="2" w:color="D99594"/>
      </w:pBdr>
      <w:spacing w:before="200" w:after="100" w:line="240" w:lineRule="auto"/>
      <w:contextualSpacing/>
      <w:outlineLvl w:val="6"/>
    </w:pPr>
    <w:rPr>
      <w:rFonts w:ascii="Cambria" w:hAnsi="Cambria"/>
      <w:color w:val="943634"/>
    </w:rPr>
  </w:style>
  <w:style w:type="paragraph" w:styleId="Heading8">
    <w:name w:val="heading 8"/>
    <w:basedOn w:val="Normal"/>
    <w:next w:val="Normal"/>
    <w:link w:val="Heading8Char"/>
    <w:uiPriority w:val="9"/>
    <w:unhideWhenUsed/>
    <w:qFormat/>
    <w:rsid w:val="004937D2"/>
    <w:pPr>
      <w:spacing w:before="200" w:after="100" w:line="240" w:lineRule="auto"/>
      <w:contextualSpacing/>
      <w:outlineLvl w:val="7"/>
    </w:pPr>
    <w:rPr>
      <w:rFonts w:ascii="Cambria" w:hAnsi="Cambria"/>
      <w:color w:val="C0504D"/>
    </w:rPr>
  </w:style>
  <w:style w:type="paragraph" w:styleId="Heading9">
    <w:name w:val="heading 9"/>
    <w:basedOn w:val="Normal"/>
    <w:next w:val="Normal"/>
    <w:link w:val="Heading9Char"/>
    <w:uiPriority w:val="9"/>
    <w:unhideWhenUsed/>
    <w:qFormat/>
    <w:rsid w:val="004937D2"/>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rsid w:val="004C3490"/>
    <w:rPr>
      <w:rFonts w:ascii="Arial" w:eastAsia="MS Mincho" w:hAnsi="Arial"/>
      <w:b/>
      <w:smallCaps/>
      <w:kern w:val="28"/>
      <w:sz w:val="22"/>
      <w:szCs w:val="24"/>
      <w:lang w:val="en-GB" w:eastAsia="en-GB"/>
    </w:rPr>
  </w:style>
  <w:style w:type="paragraph" w:customStyle="1" w:styleId="Char">
    <w:name w:val="Char"/>
    <w:basedOn w:val="Normal"/>
    <w:rsid w:val="00E72D92"/>
    <w:pPr>
      <w:tabs>
        <w:tab w:val="left" w:pos="709"/>
      </w:tabs>
    </w:pPr>
    <w:rPr>
      <w:rFonts w:ascii="Tahoma" w:hAnsi="Tahoma"/>
      <w:lang w:val="pl-PL" w:eastAsia="pl-PL"/>
    </w:rPr>
  </w:style>
  <w:style w:type="character" w:customStyle="1" w:styleId="Heading2Char">
    <w:name w:val="Heading 2 Char"/>
    <w:aliases w:val="Heading 1.1 Char"/>
    <w:link w:val="Heading2"/>
    <w:uiPriority w:val="9"/>
    <w:locked/>
    <w:rsid w:val="004937D2"/>
    <w:rPr>
      <w:rFonts w:ascii="Cambria" w:eastAsia="Times New Roman" w:hAnsi="Cambria" w:cs="Times New Roman"/>
      <w:b/>
      <w:bCs/>
      <w:i/>
      <w:iCs/>
      <w:color w:val="943634"/>
    </w:rPr>
  </w:style>
  <w:style w:type="character" w:customStyle="1" w:styleId="Heading3Char">
    <w:name w:val="Heading 3 Char"/>
    <w:link w:val="Heading3"/>
    <w:uiPriority w:val="9"/>
    <w:rsid w:val="004937D2"/>
    <w:rPr>
      <w:rFonts w:ascii="Cambria" w:eastAsia="Times New Roman" w:hAnsi="Cambria" w:cs="Times New Roman"/>
      <w:b/>
      <w:bCs/>
      <w:i/>
      <w:iCs/>
      <w:color w:val="943634"/>
    </w:rPr>
  </w:style>
  <w:style w:type="character" w:customStyle="1" w:styleId="Heading4Char1">
    <w:name w:val="Heading 4 Char1"/>
    <w:rsid w:val="005C4454"/>
    <w:rPr>
      <w:rFonts w:ascii="Arial" w:eastAsia="MS Mincho" w:hAnsi="Arial" w:cs="Arial"/>
      <w:b/>
      <w:bCs/>
      <w:sz w:val="24"/>
      <w:szCs w:val="24"/>
      <w:lang w:val="en-US"/>
    </w:rPr>
  </w:style>
  <w:style w:type="character" w:customStyle="1" w:styleId="Heading5Char">
    <w:name w:val="Heading 5 Char"/>
    <w:link w:val="Heading5"/>
    <w:uiPriority w:val="9"/>
    <w:rsid w:val="004937D2"/>
    <w:rPr>
      <w:rFonts w:ascii="Cambria" w:eastAsia="Times New Roman" w:hAnsi="Cambria" w:cs="Times New Roman"/>
      <w:b/>
      <w:bCs/>
      <w:i/>
      <w:iCs/>
      <w:color w:val="943634"/>
    </w:rPr>
  </w:style>
  <w:style w:type="character" w:customStyle="1" w:styleId="Heading6Char">
    <w:name w:val="Heading 6 Char"/>
    <w:link w:val="Heading6"/>
    <w:uiPriority w:val="9"/>
    <w:rsid w:val="004937D2"/>
    <w:rPr>
      <w:rFonts w:ascii="Cambria" w:eastAsia="Times New Roman" w:hAnsi="Cambria" w:cs="Times New Roman"/>
      <w:i/>
      <w:iCs/>
      <w:color w:val="943634"/>
    </w:rPr>
  </w:style>
  <w:style w:type="character" w:customStyle="1" w:styleId="Heading7Char">
    <w:name w:val="Heading 7 Char"/>
    <w:link w:val="Heading7"/>
    <w:uiPriority w:val="9"/>
    <w:rsid w:val="004937D2"/>
    <w:rPr>
      <w:rFonts w:ascii="Cambria" w:eastAsia="Times New Roman" w:hAnsi="Cambria" w:cs="Times New Roman"/>
      <w:i/>
      <w:iCs/>
      <w:color w:val="943634"/>
    </w:rPr>
  </w:style>
  <w:style w:type="character" w:customStyle="1" w:styleId="Heading8Char">
    <w:name w:val="Heading 8 Char"/>
    <w:link w:val="Heading8"/>
    <w:uiPriority w:val="9"/>
    <w:rsid w:val="004937D2"/>
    <w:rPr>
      <w:rFonts w:ascii="Cambria" w:eastAsia="Times New Roman" w:hAnsi="Cambria" w:cs="Times New Roman"/>
      <w:i/>
      <w:iCs/>
      <w:color w:val="C0504D"/>
    </w:rPr>
  </w:style>
  <w:style w:type="character" w:customStyle="1" w:styleId="Heading9Char">
    <w:name w:val="Heading 9 Char"/>
    <w:link w:val="Heading9"/>
    <w:uiPriority w:val="9"/>
    <w:rsid w:val="004937D2"/>
    <w:rPr>
      <w:rFonts w:ascii="Cambria" w:eastAsia="Times New Roman" w:hAnsi="Cambria" w:cs="Times New Roman"/>
      <w:i/>
      <w:iCs/>
      <w:color w:val="C0504D"/>
      <w:sz w:val="20"/>
      <w:szCs w:val="20"/>
    </w:rPr>
  </w:style>
  <w:style w:type="paragraph" w:customStyle="1" w:styleId="Char1">
    <w:name w:val="Char1"/>
    <w:basedOn w:val="Normal"/>
    <w:semiHidden/>
    <w:rsid w:val="005C4454"/>
    <w:pPr>
      <w:tabs>
        <w:tab w:val="left" w:pos="709"/>
      </w:tabs>
    </w:pPr>
    <w:rPr>
      <w:rFonts w:ascii="Futura Bk" w:hAnsi="Futura Bk"/>
      <w:lang w:val="pl-PL" w:eastAsia="pl-PL"/>
    </w:rPr>
  </w:style>
  <w:style w:type="paragraph" w:styleId="ListBullet3">
    <w:name w:val="List Bullet 3"/>
    <w:basedOn w:val="Normal"/>
    <w:rsid w:val="005C4454"/>
    <w:pPr>
      <w:tabs>
        <w:tab w:val="num" w:pos="5427"/>
      </w:tabs>
      <w:ind w:left="5427" w:hanging="360"/>
    </w:pPr>
  </w:style>
  <w:style w:type="paragraph" w:styleId="ListBullet2">
    <w:name w:val="List Bullet 2"/>
    <w:basedOn w:val="Normal"/>
    <w:rsid w:val="005C4454"/>
  </w:style>
  <w:style w:type="paragraph" w:customStyle="1" w:styleId="2Heading">
    <w:name w:val="2 Heading"/>
    <w:basedOn w:val="Heading2"/>
    <w:rsid w:val="005C4454"/>
    <w:pPr>
      <w:spacing w:before="360" w:after="360"/>
    </w:pPr>
    <w:rPr>
      <w:rFonts w:ascii="Times New Roman Bold" w:hAnsi="Times New Roman Bold"/>
      <w:i w:val="0"/>
      <w:iCs w:val="0"/>
      <w:caps/>
      <w:sz w:val="24"/>
      <w:szCs w:val="22"/>
    </w:rPr>
  </w:style>
  <w:style w:type="paragraph" w:customStyle="1" w:styleId="StyleBodyTextFirstline0cmBoxSinglesolidlineAuto">
    <w:name w:val="Style Body Text + First line:  0 cm Box: (Single solid line Auto..."/>
    <w:basedOn w:val="BodyText"/>
    <w:link w:val="StyleBodyTextFirstline0cmBoxSinglesolidlineAutoChar"/>
    <w:uiPriority w:val="99"/>
    <w:rsid w:val="005C4454"/>
    <w:pPr>
      <w:widowControl w:val="0"/>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320" w:after="320" w:line="320" w:lineRule="exact"/>
      <w:jc w:val="both"/>
    </w:pPr>
    <w:rPr>
      <w:i/>
      <w:iCs/>
    </w:rPr>
  </w:style>
  <w:style w:type="paragraph" w:styleId="BodyText">
    <w:name w:val="Body Text"/>
    <w:basedOn w:val="Normal"/>
    <w:link w:val="BodyTextChar"/>
    <w:uiPriority w:val="99"/>
    <w:rsid w:val="005C4454"/>
    <w:pPr>
      <w:spacing w:after="120"/>
    </w:pPr>
    <w:rPr>
      <w:rFonts w:eastAsia="MS Mincho"/>
      <w:i w:val="0"/>
      <w:iCs w:val="0"/>
      <w:sz w:val="24"/>
      <w:szCs w:val="24"/>
    </w:rPr>
  </w:style>
  <w:style w:type="character" w:customStyle="1" w:styleId="BodyTextChar">
    <w:name w:val="Body Text Char"/>
    <w:link w:val="BodyText"/>
    <w:uiPriority w:val="99"/>
    <w:rsid w:val="007168EE"/>
    <w:rPr>
      <w:rFonts w:eastAsia="MS Mincho"/>
      <w:sz w:val="24"/>
      <w:szCs w:val="24"/>
      <w:lang w:val="bg-BG" w:eastAsia="bg-BG" w:bidi="ar-SA"/>
    </w:rPr>
  </w:style>
  <w:style w:type="character" w:customStyle="1" w:styleId="StyleBodyTextFirstline0cmBoxSinglesolidlineAutoChar">
    <w:name w:val="Style Body Text + First line:  0 cm Box: (Single solid line Auto... Char"/>
    <w:link w:val="StyleBodyTextFirstline0cmBoxSinglesolidlineAuto"/>
    <w:uiPriority w:val="99"/>
    <w:rsid w:val="005C4454"/>
    <w:rPr>
      <w:sz w:val="24"/>
      <w:lang w:val="bg-BG" w:eastAsia="bg-BG" w:bidi="ar-SA"/>
    </w:rPr>
  </w:style>
  <w:style w:type="paragraph" w:customStyle="1" w:styleId="StyleBodyTextFirstline1cmBefore3ptAfter3ptL">
    <w:name w:val="Style Body Text + First line:  1 cm Before:  3 pt After:  3 pt L..."/>
    <w:basedOn w:val="BodyText"/>
    <w:link w:val="StyleBodyTextFirstline1cmBefore3ptAfter3ptLChar"/>
    <w:uiPriority w:val="99"/>
    <w:qFormat/>
    <w:rsid w:val="005C4454"/>
    <w:pPr>
      <w:spacing w:before="60" w:after="60" w:line="320" w:lineRule="exact"/>
      <w:ind w:firstLine="567"/>
      <w:jc w:val="both"/>
    </w:pPr>
    <w:rPr>
      <w:i/>
      <w:iCs/>
      <w:color w:val="000000"/>
      <w:lang w:eastAsia="en-US"/>
    </w:rPr>
  </w:style>
  <w:style w:type="character" w:customStyle="1" w:styleId="StyleBodyTextFirstline1cmBefore3ptAfter3ptLChar">
    <w:name w:val="Style Body Text + First line:  1 cm Before:  3 pt After:  3 pt L... Char"/>
    <w:link w:val="StyleBodyTextFirstline1cmBefore3ptAfter3ptL"/>
    <w:uiPriority w:val="99"/>
    <w:qFormat/>
    <w:rsid w:val="005C4454"/>
    <w:rPr>
      <w:color w:val="000000"/>
      <w:sz w:val="24"/>
      <w:lang w:val="bg-BG" w:eastAsia="en-US" w:bidi="ar-SA"/>
    </w:rPr>
  </w:style>
  <w:style w:type="paragraph" w:customStyle="1" w:styleId="Bodyall">
    <w:name w:val="Body all"/>
    <w:basedOn w:val="BodyText"/>
    <w:uiPriority w:val="99"/>
    <w:rsid w:val="005C4454"/>
    <w:pPr>
      <w:numPr>
        <w:numId w:val="1"/>
      </w:numPr>
      <w:spacing w:before="60" w:after="60" w:line="320" w:lineRule="exact"/>
      <w:jc w:val="both"/>
    </w:pPr>
    <w:rPr>
      <w:rFonts w:eastAsia="Times New Roman"/>
      <w:szCs w:val="20"/>
      <w:lang w:eastAsia="en-US"/>
    </w:rPr>
  </w:style>
  <w:style w:type="paragraph" w:customStyle="1" w:styleId="StyleListBullet2">
    <w:name w:val="Style List Bullet 2"/>
    <w:basedOn w:val="ListBullet2"/>
    <w:uiPriority w:val="99"/>
    <w:rsid w:val="005C4454"/>
    <w:pPr>
      <w:numPr>
        <w:numId w:val="2"/>
      </w:numPr>
      <w:spacing w:before="20" w:after="40" w:line="320" w:lineRule="atLeast"/>
      <w:jc w:val="both"/>
    </w:pPr>
  </w:style>
  <w:style w:type="paragraph" w:customStyle="1" w:styleId="StyleBodyText">
    <w:name w:val="Style Body Text"/>
    <w:basedOn w:val="BodyText"/>
    <w:uiPriority w:val="99"/>
    <w:rsid w:val="005C4454"/>
    <w:pPr>
      <w:spacing w:before="120" w:line="320" w:lineRule="atLeast"/>
      <w:jc w:val="both"/>
    </w:pPr>
    <w:rPr>
      <w:rFonts w:eastAsia="Times New Roman"/>
      <w:color w:val="000000"/>
      <w:szCs w:val="20"/>
      <w:lang w:eastAsia="en-US"/>
    </w:rPr>
  </w:style>
  <w:style w:type="character" w:customStyle="1" w:styleId="StyleBodyTextChar">
    <w:name w:val="Style Body Text Char"/>
    <w:rsid w:val="005C4454"/>
    <w:rPr>
      <w:rFonts w:eastAsia="MS Mincho"/>
      <w:color w:val="000000"/>
      <w:sz w:val="24"/>
      <w:lang w:val="bg-BG" w:eastAsia="en-US" w:bidi="ar-SA"/>
    </w:rPr>
  </w:style>
  <w:style w:type="paragraph" w:customStyle="1" w:styleId="StyleHeading4">
    <w:name w:val="Style Heading 4"/>
    <w:basedOn w:val="Heading4"/>
    <w:link w:val="StyleHeading4Char"/>
    <w:rsid w:val="005C4454"/>
    <w:pPr>
      <w:spacing w:before="240" w:after="240"/>
    </w:pPr>
    <w:rPr>
      <w:rFonts w:ascii="Calibri" w:eastAsia="MS Mincho" w:hAnsi="Calibri"/>
      <w:b w:val="0"/>
      <w:bCs w:val="0"/>
      <w:iCs w:val="0"/>
      <w:color w:val="auto"/>
      <w:sz w:val="24"/>
      <w:szCs w:val="24"/>
      <w:u w:val="single"/>
      <w:lang w:val="en-US"/>
    </w:rPr>
  </w:style>
  <w:style w:type="character" w:customStyle="1" w:styleId="StyleHeading4Char">
    <w:name w:val="Style Heading 4 Char"/>
    <w:link w:val="StyleHeading4"/>
    <w:rsid w:val="005C4454"/>
    <w:rPr>
      <w:rFonts w:eastAsia="MS Mincho" w:cs="Arial"/>
      <w:i/>
      <w:sz w:val="24"/>
      <w:szCs w:val="24"/>
      <w:u w:val="single"/>
      <w:lang w:val="en-US"/>
    </w:rPr>
  </w:style>
  <w:style w:type="character" w:customStyle="1" w:styleId="Style4Char">
    <w:name w:val="Style4 Char"/>
    <w:rsid w:val="005C4454"/>
    <w:rPr>
      <w:rFonts w:ascii="Arial" w:eastAsia="MS Mincho" w:hAnsi="Arial" w:cs="Arial"/>
      <w:b/>
      <w:bCs/>
      <w:sz w:val="24"/>
      <w:szCs w:val="24"/>
      <w:lang w:val="ru-RU" w:eastAsia="bg-BG" w:bidi="ar-SA"/>
    </w:rPr>
  </w:style>
  <w:style w:type="character" w:styleId="Hyperlink">
    <w:name w:val="Hyperlink"/>
    <w:uiPriority w:val="99"/>
    <w:rsid w:val="005C4454"/>
    <w:rPr>
      <w:color w:val="0000FF"/>
      <w:u w:val="single"/>
    </w:rPr>
  </w:style>
  <w:style w:type="paragraph" w:customStyle="1" w:styleId="ListDash2">
    <w:name w:val="List Dash 2"/>
    <w:basedOn w:val="Normal"/>
    <w:rsid w:val="005C4454"/>
    <w:pPr>
      <w:tabs>
        <w:tab w:val="num" w:pos="1485"/>
      </w:tabs>
      <w:spacing w:after="240"/>
      <w:ind w:left="1485" w:hanging="283"/>
      <w:jc w:val="both"/>
    </w:pPr>
    <w:rPr>
      <w:lang w:eastAsia="en-US"/>
    </w:rPr>
  </w:style>
  <w:style w:type="table" w:styleId="TableGrid7">
    <w:name w:val="Table Grid 7"/>
    <w:basedOn w:val="TableNormal"/>
    <w:rsid w:val="005C4454"/>
    <w:pPr>
      <w:widowControl w:val="0"/>
      <w:autoSpaceDE w:val="0"/>
      <w:autoSpaceDN w:val="0"/>
      <w:adjustRightInd w:val="0"/>
    </w:pPr>
    <w:rPr>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itle">
    <w:name w:val="Title"/>
    <w:basedOn w:val="Normal"/>
    <w:next w:val="Normal"/>
    <w:link w:val="TitleChar"/>
    <w:uiPriority w:val="10"/>
    <w:qFormat/>
    <w:rsid w:val="004937D2"/>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4937D2"/>
    <w:rPr>
      <w:rFonts w:ascii="Cambria" w:eastAsia="Times New Roman" w:hAnsi="Cambria" w:cs="Times New Roman"/>
      <w:i/>
      <w:iCs/>
      <w:color w:val="FFFFFF"/>
      <w:spacing w:val="10"/>
      <w:sz w:val="48"/>
      <w:szCs w:val="48"/>
      <w:shd w:val="clear" w:color="auto" w:fill="C0504D"/>
    </w:rPr>
  </w:style>
  <w:style w:type="paragraph" w:customStyle="1" w:styleId="StyleAttentionCentered">
    <w:name w:val="Style Attention + Centered"/>
    <w:basedOn w:val="Normal"/>
    <w:rsid w:val="005C4454"/>
    <w:pPr>
      <w:widowControl w:val="0"/>
      <w:autoSpaceDE w:val="0"/>
      <w:autoSpaceDN w:val="0"/>
      <w:adjustRightInd w:val="0"/>
      <w:spacing w:before="240" w:after="240" w:line="320" w:lineRule="exact"/>
      <w:jc w:val="center"/>
    </w:pPr>
    <w:rPr>
      <w:b/>
      <w:bCs/>
    </w:rPr>
  </w:style>
  <w:style w:type="character" w:customStyle="1" w:styleId="BodyallChar">
    <w:name w:val="Body all Char"/>
    <w:rsid w:val="005C4454"/>
    <w:rPr>
      <w:rFonts w:eastAsia="MS Mincho"/>
      <w:color w:val="000000"/>
      <w:sz w:val="24"/>
      <w:lang w:val="bg-BG" w:eastAsia="en-US" w:bidi="ar-SA"/>
    </w:rPr>
  </w:style>
  <w:style w:type="paragraph" w:customStyle="1" w:styleId="StyleStyleBodyTextFirstline0cmBoxSinglesolidlineA">
    <w:name w:val="Style Style Body Text + First line:  0 cm Box: (Single solid line A..."/>
    <w:basedOn w:val="StyleBodyTextFirstline0cmBoxSinglesolidlineAuto"/>
    <w:rsid w:val="005C4454"/>
    <w:pPr>
      <w:keepLines/>
      <w:widowControl/>
      <w:spacing w:before="120" w:after="120"/>
    </w:pPr>
  </w:style>
  <w:style w:type="character" w:styleId="FollowedHyperlink">
    <w:name w:val="FollowedHyperlink"/>
    <w:rsid w:val="005C4454"/>
    <w:rPr>
      <w:color w:val="800080"/>
      <w:u w:val="single"/>
    </w:rPr>
  </w:style>
  <w:style w:type="paragraph" w:styleId="BodyTextIndent">
    <w:name w:val="Body Text Indent"/>
    <w:basedOn w:val="Normal"/>
    <w:link w:val="BodyTextIndentChar"/>
    <w:rsid w:val="005C4454"/>
    <w:pPr>
      <w:spacing w:after="120"/>
      <w:ind w:left="283"/>
    </w:pPr>
    <w:rPr>
      <w:rFonts w:eastAsia="MS Mincho"/>
      <w:i w:val="0"/>
      <w:iCs w:val="0"/>
      <w:sz w:val="24"/>
      <w:szCs w:val="24"/>
    </w:rPr>
  </w:style>
  <w:style w:type="character" w:customStyle="1" w:styleId="BodyTextIndentChar">
    <w:name w:val="Body Text Indent Char"/>
    <w:link w:val="BodyTextIndent"/>
    <w:rsid w:val="004C3490"/>
    <w:rPr>
      <w:rFonts w:eastAsia="MS Mincho"/>
      <w:sz w:val="24"/>
      <w:szCs w:val="24"/>
      <w:lang w:val="bg-BG" w:eastAsia="bg-BG" w:bidi="ar-SA"/>
    </w:rPr>
  </w:style>
  <w:style w:type="paragraph" w:styleId="NormalWeb">
    <w:name w:val="Normal (Web)"/>
    <w:basedOn w:val="Normal"/>
    <w:rsid w:val="005C4454"/>
    <w:pPr>
      <w:spacing w:before="100" w:beforeAutospacing="1" w:after="100" w:afterAutospacing="1"/>
    </w:pPr>
  </w:style>
  <w:style w:type="paragraph" w:styleId="Header">
    <w:name w:val="header"/>
    <w:basedOn w:val="Normal"/>
    <w:link w:val="HeaderChar"/>
    <w:rsid w:val="005C4454"/>
    <w:pPr>
      <w:tabs>
        <w:tab w:val="center" w:pos="4252"/>
        <w:tab w:val="right" w:pos="8504"/>
      </w:tabs>
    </w:pPr>
    <w:rPr>
      <w:rFonts w:eastAsia="MS Mincho"/>
      <w:i w:val="0"/>
      <w:iCs w:val="0"/>
      <w:sz w:val="24"/>
      <w:szCs w:val="24"/>
    </w:rPr>
  </w:style>
  <w:style w:type="character" w:customStyle="1" w:styleId="HeaderChar">
    <w:name w:val="Header Char"/>
    <w:link w:val="Header"/>
    <w:rsid w:val="004C3490"/>
    <w:rPr>
      <w:rFonts w:eastAsia="MS Mincho"/>
      <w:sz w:val="24"/>
      <w:szCs w:val="24"/>
      <w:lang w:val="bg-BG" w:eastAsia="bg-BG" w:bidi="ar-SA"/>
    </w:rPr>
  </w:style>
  <w:style w:type="paragraph" w:styleId="Footer">
    <w:name w:val="footer"/>
    <w:basedOn w:val="Normal"/>
    <w:link w:val="FooterChar"/>
    <w:rsid w:val="005C4454"/>
    <w:pPr>
      <w:tabs>
        <w:tab w:val="center" w:pos="4252"/>
        <w:tab w:val="right" w:pos="8504"/>
      </w:tabs>
    </w:pPr>
    <w:rPr>
      <w:rFonts w:eastAsia="MS Mincho"/>
      <w:i w:val="0"/>
      <w:iCs w:val="0"/>
      <w:sz w:val="24"/>
      <w:szCs w:val="24"/>
    </w:rPr>
  </w:style>
  <w:style w:type="character" w:customStyle="1" w:styleId="FooterChar">
    <w:name w:val="Footer Char"/>
    <w:link w:val="Footer"/>
    <w:rsid w:val="004C3490"/>
    <w:rPr>
      <w:rFonts w:eastAsia="MS Mincho"/>
      <w:sz w:val="24"/>
      <w:szCs w:val="24"/>
      <w:lang w:val="bg-BG" w:eastAsia="bg-BG" w:bidi="ar-SA"/>
    </w:rPr>
  </w:style>
  <w:style w:type="paragraph" w:styleId="List3">
    <w:name w:val="List 3"/>
    <w:basedOn w:val="Normal"/>
    <w:rsid w:val="005C4454"/>
    <w:pPr>
      <w:ind w:left="849" w:hanging="283"/>
    </w:pPr>
  </w:style>
  <w:style w:type="paragraph" w:styleId="BodyTextFirstIndent">
    <w:name w:val="Body Text First Indent"/>
    <w:basedOn w:val="BodyText"/>
    <w:link w:val="BodyTextFirstIndentChar"/>
    <w:rsid w:val="005C4454"/>
    <w:pPr>
      <w:ind w:firstLine="210"/>
    </w:pPr>
    <w:rPr>
      <w:i/>
      <w:iCs/>
    </w:rPr>
  </w:style>
  <w:style w:type="paragraph" w:styleId="BodyTextFirstIndent2">
    <w:name w:val="Body Text First Indent 2"/>
    <w:basedOn w:val="BodyTextIndent"/>
    <w:link w:val="BodyTextFirstIndent2Char"/>
    <w:rsid w:val="005C4454"/>
    <w:pPr>
      <w:ind w:firstLine="210"/>
    </w:pPr>
  </w:style>
  <w:style w:type="character" w:customStyle="1" w:styleId="BodyTextFirstIndent2Char">
    <w:name w:val="Body Text First Indent 2 Char"/>
    <w:basedOn w:val="BodyTextIndentChar"/>
    <w:link w:val="BodyTextFirstIndent2"/>
    <w:rsid w:val="004C3490"/>
    <w:rPr>
      <w:rFonts w:eastAsia="MS Mincho"/>
      <w:sz w:val="24"/>
      <w:szCs w:val="24"/>
      <w:lang w:val="bg-BG" w:eastAsia="bg-BG" w:bidi="ar-SA"/>
    </w:rPr>
  </w:style>
  <w:style w:type="paragraph" w:styleId="BodyText2">
    <w:name w:val="Body Text 2"/>
    <w:basedOn w:val="Normal"/>
    <w:link w:val="BodyText2Char"/>
    <w:rsid w:val="005C4454"/>
    <w:pPr>
      <w:tabs>
        <w:tab w:val="num" w:pos="432"/>
      </w:tabs>
      <w:spacing w:after="120" w:line="480" w:lineRule="auto"/>
      <w:ind w:hanging="432"/>
    </w:pPr>
  </w:style>
  <w:style w:type="character" w:customStyle="1" w:styleId="BodyText2Char">
    <w:name w:val="Body Text 2 Char"/>
    <w:link w:val="BodyText2"/>
    <w:rsid w:val="004C3490"/>
    <w:rPr>
      <w:i/>
      <w:iCs/>
    </w:rPr>
  </w:style>
  <w:style w:type="paragraph" w:styleId="BodyText3">
    <w:name w:val="Body Text 3"/>
    <w:basedOn w:val="Normal"/>
    <w:link w:val="BodyText3Char"/>
    <w:rsid w:val="005C4454"/>
    <w:pPr>
      <w:spacing w:after="120"/>
    </w:pPr>
    <w:rPr>
      <w:rFonts w:eastAsia="MS Mincho"/>
      <w:i w:val="0"/>
      <w:iCs w:val="0"/>
      <w:sz w:val="16"/>
      <w:szCs w:val="16"/>
    </w:rPr>
  </w:style>
  <w:style w:type="character" w:customStyle="1" w:styleId="BodyText3Char">
    <w:name w:val="Body Text 3 Char"/>
    <w:link w:val="BodyText3"/>
    <w:rsid w:val="004C3490"/>
    <w:rPr>
      <w:rFonts w:eastAsia="MS Mincho"/>
      <w:sz w:val="16"/>
      <w:szCs w:val="16"/>
      <w:lang w:val="bg-BG" w:eastAsia="bg-BG" w:bidi="ar-SA"/>
    </w:rPr>
  </w:style>
  <w:style w:type="paragraph" w:customStyle="1" w:styleId="StyleListBullet2Before6ptAfter6pt">
    <w:name w:val="Style List Bullet 2 + Before:  6 pt After:  6 pt"/>
    <w:basedOn w:val="ListBullet2"/>
    <w:uiPriority w:val="99"/>
    <w:rsid w:val="005C4454"/>
    <w:pPr>
      <w:tabs>
        <w:tab w:val="num" w:pos="1080"/>
      </w:tabs>
      <w:spacing w:line="320" w:lineRule="atLeast"/>
      <w:ind w:left="1080" w:hanging="360"/>
    </w:pPr>
  </w:style>
  <w:style w:type="paragraph" w:customStyle="1" w:styleId="StyleListBullet3JustifiedBefore0ptAfter0pt">
    <w:name w:val="Style List Bullet 3 + Justified Before:  0 pt After:  0 pt"/>
    <w:basedOn w:val="ListBullet3"/>
    <w:rsid w:val="005C4454"/>
    <w:pPr>
      <w:widowControl w:val="0"/>
      <w:tabs>
        <w:tab w:val="clear" w:pos="5427"/>
      </w:tabs>
      <w:autoSpaceDE w:val="0"/>
      <w:autoSpaceDN w:val="0"/>
      <w:adjustRightInd w:val="0"/>
      <w:ind w:left="0" w:firstLine="0"/>
      <w:jc w:val="both"/>
    </w:pPr>
    <w:rPr>
      <w:rFonts w:ascii="Arial" w:hAnsi="Arial"/>
      <w:sz w:val="22"/>
    </w:rPr>
  </w:style>
  <w:style w:type="paragraph" w:customStyle="1" w:styleId="BENI">
    <w:name w:val="BEN I"/>
    <w:basedOn w:val="Heading1"/>
    <w:rsid w:val="005C4454"/>
    <w:pPr>
      <w:tabs>
        <w:tab w:val="left" w:pos="142"/>
        <w:tab w:val="num" w:pos="862"/>
      </w:tabs>
      <w:spacing w:before="120" w:after="120"/>
      <w:ind w:left="862" w:hanging="720"/>
    </w:pPr>
    <w:rPr>
      <w:rFonts w:ascii="Times New Roman" w:hAnsi="Times New Roman"/>
      <w:smallCaps/>
      <w:color w:val="000000"/>
      <w:sz w:val="24"/>
      <w:lang w:eastAsia="en-US"/>
    </w:rPr>
  </w:style>
  <w:style w:type="paragraph" w:customStyle="1" w:styleId="BEN1">
    <w:name w:val="BEN 1"/>
    <w:basedOn w:val="Heading1"/>
    <w:rsid w:val="005C4454"/>
    <w:pPr>
      <w:spacing w:before="120" w:after="0"/>
    </w:pPr>
    <w:rPr>
      <w:rFonts w:ascii="Times New Roman" w:hAnsi="Times New Roman"/>
      <w:smallCaps/>
      <w:color w:val="000000"/>
      <w:sz w:val="24"/>
      <w:lang w:eastAsia="en-US"/>
    </w:rPr>
  </w:style>
  <w:style w:type="paragraph" w:customStyle="1" w:styleId="11">
    <w:name w:val="11"/>
    <w:basedOn w:val="Normal"/>
    <w:rsid w:val="005C4454"/>
    <w:pPr>
      <w:widowControl w:val="0"/>
      <w:shd w:val="clear" w:color="auto" w:fill="FFFFFF"/>
      <w:autoSpaceDE w:val="0"/>
      <w:autoSpaceDN w:val="0"/>
      <w:adjustRightInd w:val="0"/>
      <w:ind w:firstLine="720"/>
      <w:jc w:val="both"/>
    </w:pPr>
    <w:rPr>
      <w:rFonts w:ascii="Arial" w:hAnsi="Arial" w:cs="Arial"/>
      <w:b/>
      <w:bCs/>
      <w:color w:val="000000"/>
      <w:sz w:val="22"/>
      <w:szCs w:val="22"/>
      <w:lang w:eastAsia="en-US"/>
    </w:rPr>
  </w:style>
  <w:style w:type="paragraph" w:customStyle="1" w:styleId="Text2">
    <w:name w:val="Text 2"/>
    <w:basedOn w:val="Normal"/>
    <w:uiPriority w:val="99"/>
    <w:rsid w:val="005C4454"/>
    <w:pPr>
      <w:tabs>
        <w:tab w:val="left" w:pos="2161"/>
      </w:tabs>
      <w:spacing w:after="240"/>
      <w:ind w:left="1202"/>
      <w:jc w:val="both"/>
    </w:pPr>
    <w:rPr>
      <w:lang w:eastAsia="en-GB"/>
    </w:rPr>
  </w:style>
  <w:style w:type="paragraph" w:customStyle="1" w:styleId="NumPar2">
    <w:name w:val="NumPar 2"/>
    <w:basedOn w:val="Heading2"/>
    <w:next w:val="Text2"/>
    <w:rsid w:val="005C4454"/>
    <w:pPr>
      <w:tabs>
        <w:tab w:val="num" w:pos="1200"/>
      </w:tabs>
      <w:spacing w:before="0" w:after="240"/>
      <w:ind w:left="1200" w:hanging="720"/>
      <w:jc w:val="both"/>
      <w:outlineLvl w:val="9"/>
    </w:pPr>
    <w:rPr>
      <w:rFonts w:ascii="Times New Roman" w:hAnsi="Times New Roman"/>
      <w:b w:val="0"/>
      <w:bCs w:val="0"/>
      <w:i w:val="0"/>
      <w:iCs w:val="0"/>
      <w:sz w:val="24"/>
      <w:lang w:eastAsia="en-GB"/>
    </w:rPr>
  </w:style>
  <w:style w:type="paragraph" w:customStyle="1" w:styleId="firstline">
    <w:name w:val="firstline"/>
    <w:basedOn w:val="Normal"/>
    <w:rsid w:val="005C4454"/>
    <w:pPr>
      <w:spacing w:line="240" w:lineRule="atLeast"/>
      <w:ind w:firstLine="640"/>
      <w:jc w:val="both"/>
    </w:pPr>
    <w:rPr>
      <w:color w:val="000000"/>
    </w:rPr>
  </w:style>
  <w:style w:type="paragraph" w:customStyle="1" w:styleId="ListBullet1">
    <w:name w:val="List Bullet 1"/>
    <w:basedOn w:val="Normal"/>
    <w:rsid w:val="005C4454"/>
    <w:pPr>
      <w:spacing w:after="240"/>
      <w:jc w:val="both"/>
    </w:pPr>
    <w:rPr>
      <w:lang w:eastAsia="en-US"/>
    </w:rPr>
  </w:style>
  <w:style w:type="paragraph" w:customStyle="1" w:styleId="ListDash4">
    <w:name w:val="List Dash 4"/>
    <w:basedOn w:val="Normal"/>
    <w:rsid w:val="005C4454"/>
    <w:pPr>
      <w:tabs>
        <w:tab w:val="num" w:pos="1485"/>
      </w:tabs>
      <w:spacing w:after="240"/>
      <w:ind w:left="1485" w:hanging="283"/>
      <w:jc w:val="both"/>
    </w:pPr>
    <w:rPr>
      <w:lang w:eastAsia="en-US"/>
    </w:rPr>
  </w:style>
  <w:style w:type="paragraph" w:customStyle="1" w:styleId="NormalIndent2">
    <w:name w:val="Normal Indent 2"/>
    <w:basedOn w:val="Normal"/>
    <w:rsid w:val="005C4454"/>
    <w:pPr>
      <w:tabs>
        <w:tab w:val="left" w:pos="360"/>
      </w:tabs>
      <w:snapToGrid w:val="0"/>
      <w:ind w:left="360" w:hanging="360"/>
    </w:pPr>
    <w:rPr>
      <w:rFonts w:ascii="Arial" w:hAnsi="Arial"/>
      <w:sz w:val="22"/>
      <w:lang w:val="en-US"/>
    </w:rPr>
  </w:style>
  <w:style w:type="paragraph" w:customStyle="1" w:styleId="IMPL1">
    <w:name w:val="IMPL 1"/>
    <w:autoRedefine/>
    <w:rsid w:val="005C4454"/>
    <w:pPr>
      <w:pageBreakBefore/>
      <w:tabs>
        <w:tab w:val="num" w:pos="765"/>
      </w:tabs>
      <w:spacing w:after="200" w:line="288" w:lineRule="auto"/>
      <w:ind w:left="765" w:hanging="283"/>
    </w:pPr>
    <w:rPr>
      <w:rFonts w:ascii="Arial" w:eastAsia="MS Mincho" w:hAnsi="Arial" w:cs="Arial"/>
      <w:b/>
      <w:color w:val="000000"/>
      <w:sz w:val="22"/>
      <w:szCs w:val="22"/>
      <w:lang w:eastAsia="en-US"/>
    </w:rPr>
  </w:style>
  <w:style w:type="paragraph" w:customStyle="1" w:styleId="IMPL2">
    <w:name w:val="IMPL 2"/>
    <w:basedOn w:val="BENI"/>
    <w:autoRedefine/>
    <w:rsid w:val="005C4454"/>
    <w:pPr>
      <w:tabs>
        <w:tab w:val="clear" w:pos="862"/>
        <w:tab w:val="num" w:pos="360"/>
      </w:tabs>
      <w:ind w:left="357" w:hanging="357"/>
    </w:pPr>
    <w:rPr>
      <w:rFonts w:ascii="Arial" w:hAnsi="Arial" w:cs="Arial"/>
      <w:sz w:val="22"/>
      <w:szCs w:val="22"/>
      <w:lang w:val="en-US"/>
    </w:rPr>
  </w:style>
  <w:style w:type="paragraph" w:customStyle="1" w:styleId="Char0">
    <w:name w:val="Char"/>
    <w:basedOn w:val="Normal"/>
    <w:rsid w:val="005C4454"/>
    <w:pPr>
      <w:tabs>
        <w:tab w:val="left" w:pos="709"/>
      </w:tabs>
    </w:pPr>
    <w:rPr>
      <w:rFonts w:ascii="Tahoma" w:hAnsi="Tahoma"/>
      <w:lang w:val="pl-PL" w:eastAsia="pl-PL"/>
    </w:rPr>
  </w:style>
  <w:style w:type="paragraph" w:customStyle="1" w:styleId="Text4">
    <w:name w:val="Text 4"/>
    <w:basedOn w:val="Normal"/>
    <w:rsid w:val="005C4454"/>
    <w:pPr>
      <w:spacing w:after="240"/>
      <w:ind w:left="2880"/>
    </w:pPr>
    <w:rPr>
      <w:lang w:val="fr-FR" w:eastAsia="en-US"/>
    </w:rPr>
  </w:style>
  <w:style w:type="paragraph" w:customStyle="1" w:styleId="SubTitle1">
    <w:name w:val="SubTitle 1"/>
    <w:basedOn w:val="Normal"/>
    <w:next w:val="Normal"/>
    <w:rsid w:val="005C4454"/>
    <w:pPr>
      <w:snapToGrid w:val="0"/>
      <w:spacing w:after="240"/>
      <w:jc w:val="center"/>
    </w:pPr>
    <w:rPr>
      <w:b/>
      <w:sz w:val="40"/>
      <w:lang w:val="en-GB" w:eastAsia="en-US"/>
    </w:rPr>
  </w:style>
  <w:style w:type="paragraph" w:customStyle="1" w:styleId="CharCharCharCharCharChar">
    <w:name w:val="Char Char Char Char Char Char"/>
    <w:basedOn w:val="Normal"/>
    <w:rsid w:val="005C4454"/>
    <w:pPr>
      <w:tabs>
        <w:tab w:val="left" w:pos="709"/>
      </w:tabs>
    </w:pPr>
    <w:rPr>
      <w:rFonts w:ascii="Tahoma" w:hAnsi="Tahoma"/>
      <w:lang w:val="pl-PL" w:eastAsia="pl-PL"/>
    </w:rPr>
  </w:style>
  <w:style w:type="paragraph" w:styleId="ListParagraph">
    <w:name w:val="List Paragraph"/>
    <w:basedOn w:val="Normal"/>
    <w:uiPriority w:val="34"/>
    <w:qFormat/>
    <w:rsid w:val="004937D2"/>
    <w:pPr>
      <w:ind w:left="720"/>
      <w:contextualSpacing/>
    </w:pPr>
  </w:style>
  <w:style w:type="paragraph" w:customStyle="1" w:styleId="StyleHeading1TimesNewRoman12ptIndigoAllcapsLeft">
    <w:name w:val="Style Heading 1 + Times New Roman 12 pt Indigo All caps Left:  ..."/>
    <w:basedOn w:val="Heading1"/>
    <w:rsid w:val="005C4454"/>
    <w:pPr>
      <w:spacing w:before="0" w:after="60" w:line="240" w:lineRule="atLeast"/>
      <w:jc w:val="center"/>
    </w:pPr>
    <w:rPr>
      <w:rFonts w:ascii="Times New Roman" w:hAnsi="Times New Roman"/>
      <w:bCs w:val="0"/>
      <w:caps/>
      <w:smallCaps/>
      <w:kern w:val="32"/>
      <w:sz w:val="28"/>
      <w:u w:val="single"/>
      <w:lang w:val="en-AU" w:eastAsia="en-US"/>
    </w:rPr>
  </w:style>
  <w:style w:type="paragraph" w:customStyle="1" w:styleId="StyleHeading2TimesNewRoman12ptNotItalicIndigo">
    <w:name w:val="Style Heading 2 + Times New Roman 12 pt Not Italic Indigo"/>
    <w:basedOn w:val="Heading2"/>
    <w:rsid w:val="005C4454"/>
    <w:pPr>
      <w:tabs>
        <w:tab w:val="num" w:pos="765"/>
        <w:tab w:val="num" w:pos="800"/>
      </w:tabs>
      <w:ind w:left="765" w:hanging="283"/>
    </w:pPr>
    <w:rPr>
      <w:rFonts w:ascii="Times New Roman" w:hAnsi="Times New Roman"/>
      <w:i w:val="0"/>
      <w:iCs w:val="0"/>
      <w:color w:val="333399"/>
      <w:sz w:val="24"/>
    </w:rPr>
  </w:style>
  <w:style w:type="paragraph" w:customStyle="1" w:styleId="Style1">
    <w:name w:val="Style1"/>
    <w:basedOn w:val="StyleHeading1TimesNewRoman12ptIndigoAllcapsLeft"/>
    <w:rsid w:val="005C4454"/>
  </w:style>
  <w:style w:type="paragraph" w:customStyle="1" w:styleId="Style2">
    <w:name w:val="Style2"/>
    <w:basedOn w:val="Heading2"/>
    <w:rsid w:val="005C4454"/>
    <w:pPr>
      <w:spacing w:line="240" w:lineRule="atLeast"/>
      <w:jc w:val="both"/>
    </w:pPr>
    <w:rPr>
      <w:rFonts w:ascii="Times New Roman" w:hAnsi="Times New Roman"/>
      <w:i w:val="0"/>
      <w:iCs w:val="0"/>
      <w:color w:val="333399"/>
      <w:sz w:val="24"/>
      <w:szCs w:val="24"/>
    </w:rPr>
  </w:style>
  <w:style w:type="paragraph" w:customStyle="1" w:styleId="Style3">
    <w:name w:val="Style3"/>
    <w:basedOn w:val="Normal"/>
    <w:rsid w:val="005C4454"/>
    <w:pPr>
      <w:spacing w:line="240" w:lineRule="atLeast"/>
      <w:jc w:val="both"/>
    </w:pPr>
    <w:rPr>
      <w:b/>
      <w:color w:val="000080"/>
    </w:rPr>
  </w:style>
  <w:style w:type="paragraph" w:customStyle="1" w:styleId="Style4">
    <w:name w:val="Style4"/>
    <w:basedOn w:val="Heading4"/>
    <w:rsid w:val="005C4454"/>
    <w:pPr>
      <w:tabs>
        <w:tab w:val="num" w:pos="1543"/>
      </w:tabs>
      <w:ind w:left="862" w:hanging="862"/>
    </w:pPr>
    <w:rPr>
      <w:rFonts w:ascii="Times New Roman" w:hAnsi="Times New Roman"/>
      <w:lang w:val="ru-RU"/>
    </w:rPr>
  </w:style>
  <w:style w:type="paragraph" w:customStyle="1" w:styleId="GfAheading1">
    <w:name w:val="GfA heading 1"/>
    <w:basedOn w:val="Normal"/>
    <w:rsid w:val="005C4454"/>
    <w:pPr>
      <w:tabs>
        <w:tab w:val="num" w:pos="0"/>
      </w:tabs>
      <w:snapToGrid w:val="0"/>
    </w:pPr>
    <w:rPr>
      <w:b/>
      <w:lang w:eastAsia="en-US"/>
    </w:rPr>
  </w:style>
  <w:style w:type="paragraph" w:customStyle="1" w:styleId="1CharCharCharCharCharCharCharCharCharCharCharCharCharChar">
    <w:name w:val="1 Char Char Char Char Char Char Знак Знак Char Char Char Char Char Char Char Char Знак Знак"/>
    <w:basedOn w:val="Normal"/>
    <w:rsid w:val="005C4454"/>
    <w:pPr>
      <w:tabs>
        <w:tab w:val="left" w:pos="709"/>
      </w:tabs>
    </w:pPr>
    <w:rPr>
      <w:rFonts w:ascii="Tahoma" w:hAnsi="Tahoma"/>
      <w:lang w:val="pl-PL" w:eastAsia="pl-PL"/>
    </w:rPr>
  </w:style>
  <w:style w:type="paragraph" w:customStyle="1" w:styleId="a">
    <w:name w:val="Знак"/>
    <w:basedOn w:val="Normal"/>
    <w:rsid w:val="005C4454"/>
    <w:pPr>
      <w:tabs>
        <w:tab w:val="left" w:pos="709"/>
      </w:tabs>
    </w:pPr>
    <w:rPr>
      <w:rFonts w:ascii="Tahoma" w:hAnsi="Tahoma"/>
      <w:lang w:val="pl-PL" w:eastAsia="pl-PL"/>
    </w:rPr>
  </w:style>
  <w:style w:type="paragraph" w:customStyle="1" w:styleId="NormalIndent1">
    <w:name w:val="Normal Indent 1"/>
    <w:basedOn w:val="Normal"/>
    <w:autoRedefine/>
    <w:rsid w:val="0000570A"/>
    <w:pPr>
      <w:spacing w:line="320" w:lineRule="atLeast"/>
      <w:jc w:val="both"/>
    </w:pPr>
    <w:rPr>
      <w:iCs w:val="0"/>
      <w:lang w:val="en-US" w:eastAsia="en-US"/>
    </w:rPr>
  </w:style>
  <w:style w:type="paragraph" w:customStyle="1" w:styleId="Attention">
    <w:name w:val="Attention"/>
    <w:basedOn w:val="BodyTextFirstIndent"/>
    <w:next w:val="BalloonText"/>
    <w:rsid w:val="005C4454"/>
    <w:pPr>
      <w:widowControl w:val="0"/>
      <w:autoSpaceDE w:val="0"/>
      <w:autoSpaceDN w:val="0"/>
      <w:adjustRightInd w:val="0"/>
      <w:spacing w:before="160" w:after="160" w:line="320" w:lineRule="exact"/>
      <w:ind w:firstLine="0"/>
      <w:jc w:val="both"/>
    </w:pPr>
    <w:rPr>
      <w:rFonts w:ascii="Arial" w:eastAsia="Times New Roman" w:hAnsi="Arial" w:cs="Arial"/>
      <w:b/>
      <w:bCs/>
      <w:sz w:val="22"/>
      <w:szCs w:val="20"/>
    </w:rPr>
  </w:style>
  <w:style w:type="paragraph" w:styleId="BalloonText">
    <w:name w:val="Balloon Text"/>
    <w:basedOn w:val="Normal"/>
    <w:link w:val="BalloonTextChar"/>
    <w:semiHidden/>
    <w:rsid w:val="005C4454"/>
    <w:rPr>
      <w:rFonts w:ascii="Tahoma" w:eastAsia="MS Mincho" w:hAnsi="Tahoma" w:cs="Tahoma"/>
      <w:i w:val="0"/>
      <w:iCs w:val="0"/>
      <w:sz w:val="16"/>
      <w:szCs w:val="16"/>
    </w:rPr>
  </w:style>
  <w:style w:type="character" w:customStyle="1" w:styleId="BalloonTextChar">
    <w:name w:val="Balloon Text Char"/>
    <w:link w:val="BalloonText"/>
    <w:semiHidden/>
    <w:locked/>
    <w:rsid w:val="005C4454"/>
    <w:rPr>
      <w:rFonts w:ascii="Tahoma" w:eastAsia="MS Mincho" w:hAnsi="Tahoma" w:cs="Tahoma"/>
      <w:sz w:val="16"/>
      <w:szCs w:val="16"/>
      <w:lang w:val="bg-BG" w:eastAsia="bg-BG" w:bidi="ar-SA"/>
    </w:rPr>
  </w:style>
  <w:style w:type="paragraph" w:customStyle="1" w:styleId="Style1HeadAllcapsLeft">
    <w:name w:val="Style 1 Head + All caps Left"/>
    <w:basedOn w:val="Style2"/>
    <w:rsid w:val="005C4454"/>
    <w:pPr>
      <w:pBdr>
        <w:bottom w:val="single" w:sz="4" w:space="1" w:color="auto"/>
      </w:pBdr>
      <w:tabs>
        <w:tab w:val="num" w:pos="3867"/>
      </w:tabs>
      <w:ind w:left="3867" w:hanging="360"/>
    </w:pPr>
    <w:rPr>
      <w:color w:val="auto"/>
    </w:rPr>
  </w:style>
  <w:style w:type="paragraph" w:customStyle="1" w:styleId="CharCharCharCharCharCharChar">
    <w:name w:val="Char Char Char Char Char Char Char"/>
    <w:basedOn w:val="Normal"/>
    <w:rsid w:val="005C4454"/>
    <w:pPr>
      <w:tabs>
        <w:tab w:val="left" w:pos="709"/>
      </w:tabs>
    </w:pPr>
    <w:rPr>
      <w:rFonts w:ascii="Tahoma" w:hAnsi="Tahoma"/>
      <w:lang w:val="pl-PL" w:eastAsia="pl-PL"/>
    </w:rPr>
  </w:style>
  <w:style w:type="paragraph" w:customStyle="1" w:styleId="OPStyleheading2">
    <w:name w:val="OP Style heading 2"/>
    <w:basedOn w:val="Normal"/>
    <w:rsid w:val="005C4454"/>
    <w:pPr>
      <w:tabs>
        <w:tab w:val="num" w:pos="4500"/>
      </w:tabs>
      <w:spacing w:before="240"/>
      <w:ind w:left="4500"/>
      <w:jc w:val="both"/>
    </w:pPr>
    <w:rPr>
      <w:b/>
      <w:lang w:val="pl-PL" w:eastAsia="pl-PL"/>
    </w:rPr>
  </w:style>
  <w:style w:type="paragraph" w:customStyle="1" w:styleId="Style5">
    <w:name w:val="Style5"/>
    <w:basedOn w:val="Style1HeadAllcapsLeft"/>
    <w:rsid w:val="005C4454"/>
    <w:pPr>
      <w:pBdr>
        <w:bottom w:val="none" w:sz="0" w:space="0" w:color="auto"/>
      </w:pBdr>
      <w:jc w:val="center"/>
    </w:pPr>
    <w:rPr>
      <w:rFonts w:ascii="Times New Roman Bold" w:hAnsi="Times New Roman Bold"/>
      <w:caps/>
    </w:rPr>
  </w:style>
  <w:style w:type="paragraph" w:customStyle="1" w:styleId="Head">
    <w:name w:val="Head І"/>
    <w:basedOn w:val="Style1HeadAllcapsLeft"/>
    <w:rsid w:val="005C4454"/>
    <w:pPr>
      <w:pageBreakBefore/>
      <w:spacing w:after="360"/>
      <w:jc w:val="center"/>
    </w:pPr>
    <w:rPr>
      <w:szCs w:val="20"/>
    </w:rPr>
  </w:style>
  <w:style w:type="paragraph" w:customStyle="1" w:styleId="StyleHeading1Left0cmFirstline0cm">
    <w:name w:val="Style Heading 1 + Left:  0 cm First line:  0 cm"/>
    <w:basedOn w:val="Heading1"/>
    <w:rsid w:val="005C4454"/>
    <w:pPr>
      <w:tabs>
        <w:tab w:val="num" w:pos="360"/>
      </w:tabs>
      <w:spacing w:after="240"/>
    </w:pPr>
    <w:rPr>
      <w:rFonts w:ascii="Times New Roman" w:hAnsi="Times New Roman"/>
      <w:b w:val="0"/>
      <w:smallCaps/>
      <w:sz w:val="24"/>
    </w:rPr>
  </w:style>
  <w:style w:type="paragraph" w:customStyle="1" w:styleId="StyleHeading2">
    <w:name w:val="Style Heading 2"/>
    <w:aliases w:val="Heading 1.1 + (Latin) Times New Roman 12 pt Not I..."/>
    <w:basedOn w:val="Heading1"/>
    <w:rsid w:val="005C4454"/>
    <w:pPr>
      <w:spacing w:after="240"/>
    </w:pPr>
    <w:rPr>
      <w:rFonts w:ascii="Times New Roman" w:hAnsi="Times New Roman"/>
      <w:bCs w:val="0"/>
      <w:i w:val="0"/>
      <w:iCs w:val="0"/>
      <w:caps/>
      <w:smallCaps/>
      <w:color w:val="000000"/>
      <w:kern w:val="22"/>
      <w:sz w:val="24"/>
      <w:lang w:val="en-AU" w:eastAsia="en-US"/>
    </w:rPr>
  </w:style>
  <w:style w:type="paragraph" w:customStyle="1" w:styleId="StyleStyle5Kernat11pt">
    <w:name w:val="Style Style5 + Kern at 11 pt"/>
    <w:basedOn w:val="Style5"/>
    <w:rsid w:val="005C4454"/>
    <w:pPr>
      <w:ind w:left="576"/>
    </w:pPr>
    <w:rPr>
      <w:kern w:val="22"/>
    </w:rPr>
  </w:style>
  <w:style w:type="paragraph" w:customStyle="1" w:styleId="StyleStyle5Kernat11pt1">
    <w:name w:val="Style Style5 + Kern at 11 pt1"/>
    <w:basedOn w:val="Style5"/>
    <w:rsid w:val="005C4454"/>
    <w:pPr>
      <w:spacing w:after="240"/>
      <w:ind w:left="1480" w:hanging="578"/>
    </w:pPr>
    <w:rPr>
      <w:kern w:val="22"/>
    </w:rPr>
  </w:style>
  <w:style w:type="paragraph" w:customStyle="1" w:styleId="StyleStyle5Kernat11pt2">
    <w:name w:val="Style Style5 + Kern at 11 pt2"/>
    <w:basedOn w:val="Style5"/>
    <w:autoRedefine/>
    <w:rsid w:val="005C4454"/>
    <w:pPr>
      <w:tabs>
        <w:tab w:val="num" w:pos="1620"/>
      </w:tabs>
      <w:spacing w:before="360" w:after="360" w:line="320" w:lineRule="atLeast"/>
    </w:pPr>
    <w:rPr>
      <w:kern w:val="22"/>
    </w:rPr>
  </w:style>
  <w:style w:type="paragraph" w:customStyle="1" w:styleId="StyleBodyTextAfter0pt">
    <w:name w:val="Style Body Text + After:  0 pt"/>
    <w:basedOn w:val="BodyText"/>
    <w:rsid w:val="005C4454"/>
    <w:pPr>
      <w:spacing w:before="120" w:line="300" w:lineRule="exact"/>
      <w:jc w:val="both"/>
    </w:pPr>
    <w:rPr>
      <w:rFonts w:eastAsia="Times New Roman"/>
      <w:color w:val="000000"/>
      <w:szCs w:val="20"/>
      <w:lang w:eastAsia="en-US"/>
    </w:rPr>
  </w:style>
  <w:style w:type="paragraph" w:customStyle="1" w:styleId="StyleBodyTextAfter0pt1">
    <w:name w:val="Style Body Text + After:  0 pt1"/>
    <w:basedOn w:val="BodyText"/>
    <w:autoRedefine/>
    <w:rsid w:val="005C4454"/>
    <w:pPr>
      <w:spacing w:before="60" w:after="60" w:line="320" w:lineRule="atLeast"/>
      <w:jc w:val="both"/>
    </w:pPr>
    <w:rPr>
      <w:rFonts w:eastAsia="Times New Roman"/>
      <w:color w:val="000000"/>
      <w:szCs w:val="20"/>
      <w:lang w:eastAsia="en-US"/>
    </w:rPr>
  </w:style>
  <w:style w:type="paragraph" w:customStyle="1" w:styleId="StyleBodyTextAfter0pt2">
    <w:name w:val="Style Body Text + After:  0 pt2"/>
    <w:basedOn w:val="BodyText"/>
    <w:autoRedefine/>
    <w:rsid w:val="005C4454"/>
    <w:pPr>
      <w:spacing w:before="120" w:line="320" w:lineRule="exact"/>
      <w:jc w:val="both"/>
    </w:pPr>
    <w:rPr>
      <w:rFonts w:eastAsia="Times New Roman"/>
      <w:color w:val="000000"/>
      <w:szCs w:val="20"/>
      <w:lang w:eastAsia="en-US"/>
    </w:rPr>
  </w:style>
  <w:style w:type="paragraph" w:customStyle="1" w:styleId="CharChar1">
    <w:name w:val="Знак Char Char1 Знак"/>
    <w:basedOn w:val="Normal"/>
    <w:rsid w:val="005C4454"/>
    <w:pPr>
      <w:tabs>
        <w:tab w:val="left" w:pos="709"/>
      </w:tabs>
    </w:pPr>
    <w:rPr>
      <w:rFonts w:ascii="Tahoma" w:hAnsi="Tahoma"/>
      <w:lang w:val="pl-PL" w:eastAsia="pl-PL"/>
    </w:rPr>
  </w:style>
  <w:style w:type="paragraph" w:customStyle="1" w:styleId="StyleHeading4TimesNewRomanNotBold">
    <w:name w:val="Style Heading 4 + Times New Roman Not Bold"/>
    <w:basedOn w:val="Heading4"/>
    <w:rsid w:val="005C4454"/>
    <w:pPr>
      <w:tabs>
        <w:tab w:val="num" w:pos="1543"/>
      </w:tabs>
      <w:ind w:left="1543" w:hanging="283"/>
    </w:pPr>
    <w:rPr>
      <w:rFonts w:ascii="Times New Roman" w:hAnsi="Times New Roman"/>
      <w:b w:val="0"/>
      <w:bCs w:val="0"/>
      <w:i w:val="0"/>
      <w:u w:val="single"/>
    </w:rPr>
  </w:style>
  <w:style w:type="paragraph" w:customStyle="1" w:styleId="StyleHeading4TimesNewRomanNotBold1">
    <w:name w:val="Style Heading 4 + Times New Roman Not Bold1"/>
    <w:basedOn w:val="Heading4"/>
    <w:rsid w:val="005C4454"/>
    <w:pPr>
      <w:tabs>
        <w:tab w:val="num" w:pos="1766"/>
      </w:tabs>
      <w:spacing w:line="320" w:lineRule="exact"/>
      <w:ind w:left="1764" w:hanging="862"/>
    </w:pPr>
    <w:rPr>
      <w:rFonts w:ascii="Times New Roman" w:hAnsi="Times New Roman"/>
      <w:b w:val="0"/>
      <w:bCs w:val="0"/>
    </w:rPr>
  </w:style>
  <w:style w:type="paragraph" w:customStyle="1" w:styleId="StyleHeading4TimesNewRomanNotBold2">
    <w:name w:val="Style Heading 4 + Times New Roman Not Bold2"/>
    <w:basedOn w:val="Heading4"/>
    <w:rsid w:val="005C4454"/>
    <w:pPr>
      <w:tabs>
        <w:tab w:val="num" w:pos="1543"/>
      </w:tabs>
      <w:spacing w:before="360" w:after="360" w:line="320" w:lineRule="atLeast"/>
      <w:ind w:left="1764" w:hanging="862"/>
    </w:pPr>
    <w:rPr>
      <w:rFonts w:ascii="Times New Roman" w:hAnsi="Times New Roman"/>
      <w:b w:val="0"/>
      <w:bCs w:val="0"/>
      <w:i w:val="0"/>
      <w:u w:val="single"/>
    </w:rPr>
  </w:style>
  <w:style w:type="paragraph" w:customStyle="1" w:styleId="StyleHeading4TimesNewRomanNotBold3">
    <w:name w:val="Style Heading 4 + Times New Roman Not Bold3"/>
    <w:basedOn w:val="Heading4"/>
    <w:rsid w:val="005C4454"/>
    <w:pPr>
      <w:tabs>
        <w:tab w:val="num" w:pos="1766"/>
      </w:tabs>
      <w:spacing w:before="240" w:after="240"/>
      <w:ind w:left="1764" w:hanging="862"/>
    </w:pPr>
    <w:rPr>
      <w:rFonts w:ascii="Times New Roman" w:hAnsi="Times New Roman"/>
      <w:b w:val="0"/>
      <w:bCs w:val="0"/>
    </w:rPr>
  </w:style>
  <w:style w:type="paragraph" w:customStyle="1" w:styleId="Text1">
    <w:name w:val="Text 1"/>
    <w:basedOn w:val="Normal"/>
    <w:rsid w:val="005C4454"/>
    <w:pPr>
      <w:snapToGrid w:val="0"/>
      <w:spacing w:after="240"/>
      <w:ind w:left="482"/>
      <w:jc w:val="both"/>
    </w:pPr>
    <w:rPr>
      <w:lang w:val="en-GB" w:eastAsia="en-US"/>
    </w:rPr>
  </w:style>
  <w:style w:type="paragraph" w:customStyle="1" w:styleId="StyleStyleStyle5Kernat11pt2Underline">
    <w:name w:val="Style Style Style5 + Kern at 11 pt2 + Underline"/>
    <w:basedOn w:val="StyleStyle5Kernat11pt2"/>
    <w:rsid w:val="005C4454"/>
    <w:pPr>
      <w:jc w:val="left"/>
    </w:pPr>
    <w:rPr>
      <w:u w:val="single"/>
    </w:rPr>
  </w:style>
  <w:style w:type="paragraph" w:customStyle="1" w:styleId="StyleStyleStyle5Kernat11pt2Underline1">
    <w:name w:val="Style Style Style5 + Kern at 11 pt2 + Underline1"/>
    <w:basedOn w:val="StyleStyle5Kernat11pt2"/>
    <w:rsid w:val="005C4454"/>
    <w:pPr>
      <w:tabs>
        <w:tab w:val="clear" w:pos="1620"/>
        <w:tab w:val="num" w:pos="576"/>
        <w:tab w:val="num" w:pos="1440"/>
      </w:tabs>
      <w:ind w:left="576"/>
      <w:jc w:val="left"/>
    </w:pPr>
  </w:style>
  <w:style w:type="paragraph" w:customStyle="1" w:styleId="StyleHeading3TimesNewRoman">
    <w:name w:val="Style Heading 3 + Times New Roman"/>
    <w:basedOn w:val="Heading3"/>
    <w:rsid w:val="005C4454"/>
    <w:pPr>
      <w:widowControl w:val="0"/>
      <w:tabs>
        <w:tab w:val="left" w:pos="1134"/>
        <w:tab w:val="num" w:pos="1622"/>
      </w:tabs>
      <w:autoSpaceDE w:val="0"/>
      <w:autoSpaceDN w:val="0"/>
      <w:adjustRightInd w:val="0"/>
      <w:ind w:left="1622" w:hanging="720"/>
    </w:pPr>
  </w:style>
  <w:style w:type="paragraph" w:customStyle="1" w:styleId="Default">
    <w:name w:val="Default"/>
    <w:rsid w:val="005C4454"/>
    <w:pPr>
      <w:autoSpaceDE w:val="0"/>
      <w:autoSpaceDN w:val="0"/>
      <w:adjustRightInd w:val="0"/>
      <w:spacing w:after="200" w:line="288" w:lineRule="auto"/>
    </w:pPr>
    <w:rPr>
      <w:color w:val="000000"/>
      <w:sz w:val="24"/>
      <w:szCs w:val="24"/>
    </w:rPr>
  </w:style>
  <w:style w:type="paragraph" w:customStyle="1" w:styleId="Char7">
    <w:name w:val="Char7"/>
    <w:basedOn w:val="Normal"/>
    <w:rsid w:val="005C4454"/>
    <w:pPr>
      <w:tabs>
        <w:tab w:val="left" w:pos="709"/>
      </w:tabs>
    </w:pPr>
    <w:rPr>
      <w:rFonts w:ascii="Tahoma" w:hAnsi="Tahoma"/>
      <w:lang w:val="pl-PL" w:eastAsia="pl-PL"/>
    </w:rPr>
  </w:style>
  <w:style w:type="paragraph" w:customStyle="1" w:styleId="1Char">
    <w:name w:val="1 Char"/>
    <w:basedOn w:val="Normal"/>
    <w:rsid w:val="005C4454"/>
    <w:pPr>
      <w:tabs>
        <w:tab w:val="left" w:pos="709"/>
      </w:tabs>
    </w:pPr>
    <w:rPr>
      <w:rFonts w:ascii="Tahoma" w:hAnsi="Tahoma"/>
      <w:lang w:val="pl-PL" w:eastAsia="pl-PL"/>
    </w:rPr>
  </w:style>
  <w:style w:type="paragraph" w:customStyle="1" w:styleId="Heading2Char11pt">
    <w:name w:val="Heading 2 Char + 11 pt"/>
    <w:aliases w:val="Auto,All caps"/>
    <w:basedOn w:val="Heading2"/>
    <w:rsid w:val="005C4454"/>
    <w:pPr>
      <w:tabs>
        <w:tab w:val="num" w:pos="1485"/>
      </w:tabs>
      <w:ind w:left="1485" w:hanging="283"/>
    </w:pPr>
    <w:rPr>
      <w:i w:val="0"/>
      <w:iCs w:val="0"/>
      <w:caps/>
      <w:sz w:val="22"/>
      <w:szCs w:val="22"/>
    </w:rPr>
  </w:style>
  <w:style w:type="paragraph" w:customStyle="1" w:styleId="CharCharCharCharCharCharChar1CharCharCharCharCharCharCharChar">
    <w:name w:val="Char Char Char Char Char Char Char1 Char Char Char Char Char Char Char Char"/>
    <w:basedOn w:val="Normal"/>
    <w:rsid w:val="005C4454"/>
    <w:pPr>
      <w:tabs>
        <w:tab w:val="left" w:pos="709"/>
      </w:tabs>
    </w:pPr>
    <w:rPr>
      <w:rFonts w:ascii="Tahoma" w:hAnsi="Tahoma"/>
      <w:lang w:val="pl-PL" w:eastAsia="pl-PL"/>
    </w:rPr>
  </w:style>
  <w:style w:type="paragraph" w:customStyle="1" w:styleId="Style">
    <w:name w:val="Style"/>
    <w:rsid w:val="005C4454"/>
    <w:pPr>
      <w:widowControl w:val="0"/>
      <w:autoSpaceDE w:val="0"/>
      <w:autoSpaceDN w:val="0"/>
      <w:adjustRightInd w:val="0"/>
      <w:spacing w:after="200" w:line="288" w:lineRule="auto"/>
      <w:ind w:left="140" w:right="140" w:firstLine="840"/>
      <w:jc w:val="both"/>
    </w:pPr>
    <w:rPr>
      <w:sz w:val="24"/>
      <w:szCs w:val="24"/>
    </w:rPr>
  </w:style>
  <w:style w:type="paragraph" w:customStyle="1" w:styleId="Style6">
    <w:name w:val="Style6"/>
    <w:basedOn w:val="Heading1"/>
    <w:rsid w:val="005C4454"/>
    <w:pPr>
      <w:tabs>
        <w:tab w:val="num" w:pos="5427"/>
      </w:tabs>
      <w:spacing w:before="100"/>
      <w:ind w:left="5427" w:hanging="360"/>
      <w:jc w:val="center"/>
    </w:pPr>
    <w:rPr>
      <w:b w:val="0"/>
      <w:spacing w:val="6"/>
      <w:sz w:val="28"/>
      <w:szCs w:val="28"/>
      <w:u w:val="single"/>
    </w:rPr>
  </w:style>
  <w:style w:type="character" w:customStyle="1" w:styleId="Heading11CharChar">
    <w:name w:val="Heading 1.1 Char Char"/>
    <w:rsid w:val="005C4454"/>
    <w:rPr>
      <w:rFonts w:ascii="Arial" w:eastAsia="MS Mincho" w:hAnsi="Arial" w:cs="Arial" w:hint="default"/>
      <w:b/>
      <w:bCs/>
      <w:i/>
      <w:iCs/>
      <w:sz w:val="28"/>
      <w:szCs w:val="28"/>
      <w:lang w:val="bg-BG" w:eastAsia="bg-BG" w:bidi="ar-SA"/>
    </w:rPr>
  </w:style>
  <w:style w:type="character" w:customStyle="1" w:styleId="CharChar6">
    <w:name w:val="Char Char6"/>
    <w:rsid w:val="005C4454"/>
    <w:rPr>
      <w:rFonts w:ascii="Arial" w:eastAsia="MS Mincho" w:hAnsi="Arial" w:cs="Arial" w:hint="default"/>
      <w:b/>
      <w:bCs/>
      <w:sz w:val="24"/>
      <w:szCs w:val="24"/>
      <w:lang w:val="en-US" w:eastAsia="bg-BG" w:bidi="ar-SA"/>
    </w:rPr>
  </w:style>
  <w:style w:type="character" w:customStyle="1" w:styleId="CharChar5">
    <w:name w:val="Char Char5"/>
    <w:rsid w:val="005C4454"/>
    <w:rPr>
      <w:rFonts w:ascii="MS Mincho" w:eastAsia="MS Mincho" w:hint="eastAsia"/>
      <w:color w:val="000000"/>
      <w:sz w:val="24"/>
      <w:lang w:val="bg-BG" w:eastAsia="en-US" w:bidi="ar-SA"/>
    </w:rPr>
  </w:style>
  <w:style w:type="character" w:customStyle="1" w:styleId="CharChar4">
    <w:name w:val="Char Char4"/>
    <w:rsid w:val="005C4454"/>
    <w:rPr>
      <w:rFonts w:ascii="MS Mincho" w:eastAsia="MS Mincho" w:hint="eastAsia"/>
      <w:color w:val="000000"/>
      <w:sz w:val="24"/>
      <w:lang w:val="en-AU" w:eastAsia="en-US" w:bidi="ar-SA"/>
    </w:rPr>
  </w:style>
  <w:style w:type="character" w:customStyle="1" w:styleId="Heading1Char">
    <w:name w:val="Heading 1 Char"/>
    <w:link w:val="Heading1"/>
    <w:uiPriority w:val="9"/>
    <w:rsid w:val="004937D2"/>
    <w:rPr>
      <w:rFonts w:ascii="Cambria" w:eastAsia="Times New Roman" w:hAnsi="Cambria" w:cs="Times New Roman"/>
      <w:b/>
      <w:bCs/>
      <w:i/>
      <w:iCs/>
      <w:color w:val="622423"/>
      <w:shd w:val="clear" w:color="auto" w:fill="F2DBDB"/>
    </w:rPr>
  </w:style>
  <w:style w:type="character" w:customStyle="1" w:styleId="ldef">
    <w:name w:val="ldef"/>
    <w:basedOn w:val="DefaultParagraphFont"/>
    <w:rsid w:val="005C4454"/>
  </w:style>
  <w:style w:type="character" w:customStyle="1" w:styleId="a0">
    <w:name w:val="a"/>
    <w:basedOn w:val="DefaultParagraphFont"/>
    <w:rsid w:val="005C4454"/>
  </w:style>
  <w:style w:type="character" w:customStyle="1" w:styleId="Style2Char">
    <w:name w:val="Style2 Char"/>
    <w:rsid w:val="005C4454"/>
    <w:rPr>
      <w:rFonts w:ascii="Arial" w:eastAsia="MS Mincho" w:hAnsi="Arial" w:cs="Arial" w:hint="default"/>
      <w:b/>
      <w:bCs/>
      <w:i/>
      <w:iCs/>
      <w:color w:val="333399"/>
      <w:sz w:val="24"/>
      <w:szCs w:val="24"/>
      <w:lang w:val="bg-BG" w:eastAsia="bg-BG" w:bidi="ar-SA"/>
    </w:rPr>
  </w:style>
  <w:style w:type="character" w:customStyle="1" w:styleId="CharChar3">
    <w:name w:val="Char Char3"/>
    <w:rsid w:val="005C4454"/>
    <w:rPr>
      <w:rFonts w:ascii="MS Mincho" w:eastAsia="MS Mincho" w:hint="eastAsia"/>
      <w:color w:val="000000"/>
      <w:sz w:val="24"/>
      <w:szCs w:val="24"/>
      <w:lang w:val="bg-BG" w:eastAsia="bg-BG" w:bidi="ar-SA"/>
    </w:rPr>
  </w:style>
  <w:style w:type="character" w:customStyle="1" w:styleId="AttentionChar">
    <w:name w:val="Attention Char"/>
    <w:rsid w:val="005C4454"/>
    <w:rPr>
      <w:rFonts w:ascii="Arial" w:hAnsi="Arial" w:cs="Arial" w:hint="default"/>
      <w:b/>
      <w:bCs/>
      <w:sz w:val="22"/>
      <w:lang w:val="bg-BG" w:eastAsia="bg-BG" w:bidi="ar-SA"/>
    </w:rPr>
  </w:style>
  <w:style w:type="character" w:customStyle="1" w:styleId="CharChar10">
    <w:name w:val="Char Char1"/>
    <w:rsid w:val="005C4454"/>
    <w:rPr>
      <w:rFonts w:ascii="Arial" w:eastAsia="MS Mincho" w:hAnsi="Arial" w:cs="Arial" w:hint="default"/>
      <w:b/>
      <w:bCs/>
      <w:i/>
      <w:iCs/>
      <w:sz w:val="28"/>
      <w:szCs w:val="28"/>
      <w:lang w:val="bg-BG" w:eastAsia="bg-BG" w:bidi="ar-SA"/>
    </w:rPr>
  </w:style>
  <w:style w:type="character" w:customStyle="1" w:styleId="Style1HeadAllcapsLeftCharChar">
    <w:name w:val="Style 1 Head + All caps Left Char Char"/>
    <w:rsid w:val="005C4454"/>
    <w:rPr>
      <w:b/>
      <w:bCs/>
      <w:sz w:val="24"/>
      <w:szCs w:val="24"/>
      <w:lang w:val="bg-BG" w:eastAsia="bg-BG" w:bidi="ar-SA"/>
    </w:rPr>
  </w:style>
  <w:style w:type="character" w:customStyle="1" w:styleId="CharChar2">
    <w:name w:val="Char Char2"/>
    <w:rsid w:val="005C4454"/>
    <w:rPr>
      <w:rFonts w:ascii="MS Mincho" w:eastAsia="MS Mincho" w:hint="eastAsia"/>
      <w:sz w:val="24"/>
      <w:szCs w:val="24"/>
      <w:lang w:val="bg-BG" w:eastAsia="bg-BG" w:bidi="ar-SA"/>
    </w:rPr>
  </w:style>
  <w:style w:type="character" w:customStyle="1" w:styleId="CharChar">
    <w:name w:val="Char Char"/>
    <w:rsid w:val="005C4454"/>
    <w:rPr>
      <w:rFonts w:ascii="MS Mincho" w:eastAsia="MS Mincho" w:hint="eastAsia"/>
      <w:color w:val="000000"/>
      <w:sz w:val="24"/>
      <w:szCs w:val="24"/>
      <w:lang w:val="bg-BG" w:eastAsia="bg-BG" w:bidi="ar-SA"/>
    </w:rPr>
  </w:style>
  <w:style w:type="character" w:customStyle="1" w:styleId="StyleStyleBodyTextFirstline0cmBoxSinglesolidlineAChar">
    <w:name w:val="Style Style Body Text + First line:  0 cm Box: (Single solid line A... Char"/>
    <w:basedOn w:val="StyleBodyTextFirstline0cmBoxSinglesolidlineAutoChar"/>
    <w:rsid w:val="005C4454"/>
    <w:rPr>
      <w:sz w:val="24"/>
      <w:lang w:val="bg-BG" w:eastAsia="bg-BG" w:bidi="ar-SA"/>
    </w:rPr>
  </w:style>
  <w:style w:type="character" w:customStyle="1" w:styleId="StyleHeading4TimesNewRomanNotBoldChar">
    <w:name w:val="Style Heading 4 + Times New Roman Not Bold Char"/>
    <w:rsid w:val="005C4454"/>
    <w:rPr>
      <w:rFonts w:ascii="Arial" w:eastAsia="MS Mincho" w:hAnsi="Arial" w:cs="Arial" w:hint="default"/>
      <w:b/>
      <w:bCs/>
      <w:i/>
      <w:iCs w:val="0"/>
      <w:sz w:val="24"/>
      <w:szCs w:val="24"/>
      <w:u w:val="single"/>
      <w:lang w:val="en-US" w:eastAsia="bg-BG" w:bidi="ar-SA"/>
    </w:rPr>
  </w:style>
  <w:style w:type="character" w:customStyle="1" w:styleId="StyleHeading4TimesNewRomanNotBold1Char">
    <w:name w:val="Style Heading 4 + Times New Roman Not Bold1 Char"/>
    <w:basedOn w:val="CharChar6"/>
    <w:rsid w:val="005C4454"/>
    <w:rPr>
      <w:rFonts w:ascii="Arial" w:eastAsia="MS Mincho" w:hAnsi="Arial" w:cs="Arial" w:hint="default"/>
      <w:b/>
      <w:bCs/>
      <w:sz w:val="24"/>
      <w:szCs w:val="24"/>
      <w:lang w:val="en-US" w:eastAsia="bg-BG" w:bidi="ar-SA"/>
    </w:rPr>
  </w:style>
  <w:style w:type="character" w:customStyle="1" w:styleId="StyleHeading4TimesNewRomanNotBold2Char">
    <w:name w:val="Style Heading 4 + Times New Roman Not Bold2 Char"/>
    <w:rsid w:val="005C4454"/>
    <w:rPr>
      <w:rFonts w:ascii="Arial" w:eastAsia="MS Mincho" w:hAnsi="Arial" w:cs="Arial" w:hint="default"/>
      <w:b/>
      <w:bCs/>
      <w:i/>
      <w:iCs w:val="0"/>
      <w:sz w:val="24"/>
      <w:szCs w:val="24"/>
      <w:u w:val="single"/>
      <w:lang w:val="en-US" w:eastAsia="bg-BG" w:bidi="ar-SA"/>
    </w:rPr>
  </w:style>
  <w:style w:type="character" w:customStyle="1" w:styleId="StyleHeading4TimesNewRomanNotBold3Char">
    <w:name w:val="Style Heading 4 + Times New Roman Not Bold3 Char"/>
    <w:basedOn w:val="CharChar6"/>
    <w:rsid w:val="005C4454"/>
    <w:rPr>
      <w:rFonts w:ascii="Arial" w:eastAsia="MS Mincho" w:hAnsi="Arial" w:cs="Arial" w:hint="default"/>
      <w:b/>
      <w:bCs/>
      <w:sz w:val="24"/>
      <w:szCs w:val="24"/>
      <w:lang w:val="en-US" w:eastAsia="bg-BG" w:bidi="ar-SA"/>
    </w:rPr>
  </w:style>
  <w:style w:type="character" w:customStyle="1" w:styleId="Heading4Char">
    <w:name w:val="Heading 4 Char"/>
    <w:link w:val="Heading4"/>
    <w:uiPriority w:val="9"/>
    <w:rsid w:val="004937D2"/>
    <w:rPr>
      <w:rFonts w:ascii="Cambria" w:eastAsia="Times New Roman" w:hAnsi="Cambria" w:cs="Times New Roman"/>
      <w:b/>
      <w:bCs/>
      <w:i/>
      <w:iCs/>
      <w:color w:val="943634"/>
    </w:rPr>
  </w:style>
  <w:style w:type="character" w:styleId="PageNumber">
    <w:name w:val="page number"/>
    <w:basedOn w:val="DefaultParagraphFont"/>
    <w:rsid w:val="005C4454"/>
  </w:style>
  <w:style w:type="paragraph" w:styleId="TOC2">
    <w:name w:val="toc 2"/>
    <w:basedOn w:val="Normal"/>
    <w:next w:val="Normal"/>
    <w:autoRedefine/>
    <w:uiPriority w:val="39"/>
    <w:rsid w:val="00D600F1"/>
    <w:pPr>
      <w:tabs>
        <w:tab w:val="left" w:pos="180"/>
        <w:tab w:val="left" w:pos="567"/>
        <w:tab w:val="right" w:leader="dot" w:pos="9781"/>
      </w:tabs>
      <w:spacing w:after="0"/>
    </w:pPr>
    <w:rPr>
      <w:rFonts w:ascii="Verdana" w:hAnsi="Verdana"/>
      <w:b/>
      <w:caps/>
      <w:noProof/>
      <w:spacing w:val="2"/>
      <w:sz w:val="22"/>
      <w:szCs w:val="22"/>
      <w:lang w:val="ru-RU"/>
    </w:rPr>
  </w:style>
  <w:style w:type="paragraph" w:styleId="TOC3">
    <w:name w:val="toc 3"/>
    <w:basedOn w:val="Normal"/>
    <w:next w:val="Normal"/>
    <w:autoRedefine/>
    <w:uiPriority w:val="39"/>
    <w:rsid w:val="00D958EE"/>
    <w:pPr>
      <w:tabs>
        <w:tab w:val="left" w:pos="720"/>
        <w:tab w:val="right" w:leader="dot" w:pos="9781"/>
      </w:tabs>
      <w:jc w:val="center"/>
    </w:pPr>
    <w:rPr>
      <w:rFonts w:ascii="Verdana" w:hAnsi="Verdana"/>
      <w:b/>
      <w:iCs w:val="0"/>
      <w:noProof/>
      <w:lang w:val="ru-RU"/>
    </w:rPr>
  </w:style>
  <w:style w:type="paragraph" w:styleId="TOC1">
    <w:name w:val="toc 1"/>
    <w:basedOn w:val="Normal"/>
    <w:next w:val="Normal"/>
    <w:autoRedefine/>
    <w:uiPriority w:val="39"/>
    <w:rsid w:val="000968A6"/>
    <w:pPr>
      <w:tabs>
        <w:tab w:val="left" w:pos="709"/>
        <w:tab w:val="right" w:leader="dot" w:pos="9628"/>
      </w:tabs>
      <w:ind w:right="143"/>
      <w:jc w:val="both"/>
    </w:pPr>
    <w:rPr>
      <w:b/>
      <w:noProof/>
      <w:lang w:val="ru-RU"/>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semiHidden/>
    <w:rsid w:val="005C4454"/>
    <w:rPr>
      <w:i w:val="0"/>
      <w:iCs w:val="0"/>
    </w:r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
    <w:link w:val="FootnoteText"/>
    <w:semiHidden/>
    <w:locked/>
    <w:rsid w:val="005C4454"/>
    <w:rPr>
      <w:lang w:val="bg-BG" w:eastAsia="bg-BG" w:bidi="ar-SA"/>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C4454"/>
    <w:pPr>
      <w:tabs>
        <w:tab w:val="left" w:pos="709"/>
      </w:tabs>
    </w:pPr>
    <w:rPr>
      <w:rFonts w:ascii="Tahoma" w:hAnsi="Tahoma"/>
      <w:lang w:val="pl-PL" w:eastAsia="pl-PL"/>
    </w:rPr>
  </w:style>
  <w:style w:type="paragraph" w:styleId="CommentText">
    <w:name w:val="annotation text"/>
    <w:basedOn w:val="Normal"/>
    <w:link w:val="CommentTextChar"/>
    <w:semiHidden/>
    <w:rsid w:val="005C4454"/>
    <w:rPr>
      <w:rFonts w:eastAsia="MS Mincho"/>
      <w:i w:val="0"/>
      <w:iCs w:val="0"/>
    </w:rPr>
  </w:style>
  <w:style w:type="character" w:customStyle="1" w:styleId="CommentTextChar">
    <w:name w:val="Comment Text Char"/>
    <w:link w:val="CommentText"/>
    <w:semiHidden/>
    <w:rsid w:val="004C3490"/>
    <w:rPr>
      <w:rFonts w:eastAsia="MS Mincho"/>
      <w:lang w:val="bg-BG" w:eastAsia="bg-BG" w:bidi="ar-SA"/>
    </w:rPr>
  </w:style>
  <w:style w:type="paragraph" w:styleId="CommentSubject">
    <w:name w:val="annotation subject"/>
    <w:basedOn w:val="CommentText"/>
    <w:next w:val="CommentText"/>
    <w:link w:val="CommentSubjectChar"/>
    <w:semiHidden/>
    <w:rsid w:val="005C4454"/>
    <w:rPr>
      <w:b/>
      <w:bCs/>
      <w:i/>
      <w:iCs/>
    </w:rPr>
  </w:style>
  <w:style w:type="paragraph" w:customStyle="1" w:styleId="1CharCharCharCharChar1CharCharCharChar">
    <w:name w:val="1 Char Char Char Знак Знак Char Char Знак Знак1 Char Char Знак Знак Char Char Знак Знак"/>
    <w:basedOn w:val="Normal"/>
    <w:rsid w:val="005C4454"/>
    <w:pPr>
      <w:tabs>
        <w:tab w:val="left" w:pos="709"/>
      </w:tabs>
    </w:pPr>
    <w:rPr>
      <w:rFonts w:ascii="Tahoma" w:hAnsi="Tahoma"/>
      <w:lang w:val="pl-PL" w:eastAsia="pl-PL"/>
    </w:rPr>
  </w:style>
  <w:style w:type="paragraph" w:customStyle="1" w:styleId="CharCharCharCharCharCharChar0">
    <w:name w:val="Char Char Char Char Char Char Char"/>
    <w:basedOn w:val="Normal"/>
    <w:rsid w:val="005C4454"/>
    <w:pPr>
      <w:tabs>
        <w:tab w:val="left" w:pos="709"/>
      </w:tabs>
    </w:pPr>
    <w:rPr>
      <w:rFonts w:ascii="Tahoma" w:hAnsi="Tahoma"/>
      <w:lang w:val="pl-PL" w:eastAsia="pl-PL"/>
    </w:rPr>
  </w:style>
  <w:style w:type="paragraph" w:customStyle="1" w:styleId="CharCharChar">
    <w:name w:val="Char Char Char Знак Знак"/>
    <w:basedOn w:val="Normal"/>
    <w:link w:val="CharCharCharChar"/>
    <w:rsid w:val="005C4454"/>
    <w:pPr>
      <w:tabs>
        <w:tab w:val="left" w:pos="709"/>
      </w:tabs>
    </w:pPr>
    <w:rPr>
      <w:rFonts w:ascii="Tahoma" w:hAnsi="Tahoma"/>
      <w:i w:val="0"/>
      <w:iCs w:val="0"/>
      <w:sz w:val="24"/>
      <w:szCs w:val="24"/>
      <w:lang w:val="pl-PL" w:eastAsia="pl-PL"/>
    </w:rPr>
  </w:style>
  <w:style w:type="character" w:customStyle="1" w:styleId="CharCharCharChar">
    <w:name w:val="Char Char Char Знак Знак Char"/>
    <w:link w:val="CharCharChar"/>
    <w:rsid w:val="005C4454"/>
    <w:rPr>
      <w:rFonts w:ascii="Tahoma" w:hAnsi="Tahoma"/>
      <w:sz w:val="24"/>
      <w:szCs w:val="24"/>
      <w:lang w:val="pl-PL" w:eastAsia="pl-PL" w:bidi="ar-SA"/>
    </w:rPr>
  </w:style>
  <w:style w:type="paragraph" w:customStyle="1" w:styleId="CharCharCharCharCharChar0">
    <w:name w:val="Char Char Char Char Char Char"/>
    <w:basedOn w:val="Normal"/>
    <w:rsid w:val="005C4454"/>
    <w:pPr>
      <w:tabs>
        <w:tab w:val="left" w:pos="709"/>
      </w:tabs>
    </w:pPr>
    <w:rPr>
      <w:rFonts w:ascii="Tahoma" w:hAnsi="Tahoma"/>
      <w:lang w:val="pl-PL" w:eastAsia="pl-PL"/>
    </w:rPr>
  </w:style>
  <w:style w:type="paragraph" w:customStyle="1" w:styleId="Char1CharCharChar">
    <w:name w:val="Char1 Char Char Char"/>
    <w:basedOn w:val="Normal"/>
    <w:semiHidden/>
    <w:rsid w:val="005C4454"/>
    <w:pPr>
      <w:tabs>
        <w:tab w:val="left" w:pos="709"/>
      </w:tabs>
    </w:pPr>
    <w:rPr>
      <w:rFonts w:ascii="Futura Bk" w:hAnsi="Futura Bk"/>
      <w:lang w:val="pl-PL" w:eastAsia="pl-PL"/>
    </w:rPr>
  </w:style>
  <w:style w:type="paragraph" w:customStyle="1" w:styleId="harCharChar">
    <w:name w:val="har Char Char Знак Знак"/>
    <w:basedOn w:val="Head"/>
    <w:rsid w:val="005C4454"/>
    <w:pPr>
      <w:numPr>
        <w:numId w:val="4"/>
      </w:numPr>
      <w:pBdr>
        <w:bottom w:val="single" w:sz="4" w:space="6" w:color="auto"/>
      </w:pBdr>
      <w:spacing w:line="240" w:lineRule="auto"/>
      <w:ind w:right="38"/>
    </w:pPr>
  </w:style>
  <w:style w:type="paragraph" w:customStyle="1" w:styleId="Char1CharCharCharCharCharCharCharCharChar">
    <w:name w:val="Char1 Char Char Char Char Char Char Char Char Char"/>
    <w:basedOn w:val="Normal"/>
    <w:semiHidden/>
    <w:rsid w:val="005C4454"/>
    <w:pPr>
      <w:tabs>
        <w:tab w:val="left" w:pos="709"/>
      </w:tabs>
    </w:pPr>
    <w:rPr>
      <w:rFonts w:ascii="Futura Bk" w:hAnsi="Futura Bk"/>
      <w:lang w:val="pl-PL" w:eastAsia="pl-PL"/>
    </w:rPr>
  </w:style>
  <w:style w:type="paragraph" w:customStyle="1" w:styleId="a1">
    <w:name w:val="Знак"/>
    <w:basedOn w:val="Normal"/>
    <w:rsid w:val="005C4454"/>
    <w:pPr>
      <w:tabs>
        <w:tab w:val="left" w:pos="709"/>
      </w:tabs>
    </w:pPr>
    <w:rPr>
      <w:rFonts w:ascii="Tahoma" w:hAnsi="Tahoma"/>
      <w:lang w:val="pl-PL" w:eastAsia="pl-PL"/>
    </w:rPr>
  </w:style>
  <w:style w:type="paragraph" w:customStyle="1" w:styleId="CharCharChar0">
    <w:name w:val="Char Char Char Знак Знак"/>
    <w:basedOn w:val="Normal"/>
    <w:link w:val="CharCharCharChar0"/>
    <w:rsid w:val="005C4454"/>
    <w:pPr>
      <w:tabs>
        <w:tab w:val="left" w:pos="709"/>
      </w:tabs>
    </w:pPr>
    <w:rPr>
      <w:rFonts w:ascii="Tahoma" w:hAnsi="Tahoma"/>
      <w:i w:val="0"/>
      <w:iCs w:val="0"/>
      <w:sz w:val="24"/>
      <w:szCs w:val="24"/>
      <w:lang w:val="pl-PL" w:eastAsia="pl-PL"/>
    </w:rPr>
  </w:style>
  <w:style w:type="character" w:customStyle="1" w:styleId="CharCharCharChar0">
    <w:name w:val="Char Char Char Знак Знак Char"/>
    <w:link w:val="CharCharChar0"/>
    <w:locked/>
    <w:rsid w:val="004C3490"/>
    <w:rPr>
      <w:rFonts w:ascii="Tahoma" w:hAnsi="Tahoma"/>
      <w:sz w:val="24"/>
      <w:szCs w:val="24"/>
      <w:lang w:val="pl-PL" w:eastAsia="pl-PL" w:bidi="ar-SA"/>
    </w:rPr>
  </w:style>
  <w:style w:type="character" w:styleId="FootnoteReference">
    <w:name w:val="footnote reference"/>
    <w:aliases w:val="Footnote symbol"/>
    <w:semiHidden/>
    <w:unhideWhenUsed/>
    <w:rsid w:val="00C46AD0"/>
    <w:rPr>
      <w:rFonts w:cs="Times New Roman"/>
      <w:vertAlign w:val="superscript"/>
    </w:rPr>
  </w:style>
  <w:style w:type="character" w:styleId="CommentReference">
    <w:name w:val="annotation reference"/>
    <w:semiHidden/>
    <w:qFormat/>
    <w:rsid w:val="003A2750"/>
    <w:rPr>
      <w:sz w:val="16"/>
      <w:szCs w:val="16"/>
    </w:rPr>
  </w:style>
  <w:style w:type="character" w:customStyle="1" w:styleId="PodrozdziaChar">
    <w:name w:val="Podrozdział Char"/>
    <w:aliases w:val="stile 1 Char,Footnote Char,Footnote1 Char,Footnote2 Char,Footnote3 Char,Footnote4 Char,Footnote5 Char,Footnote6 Char,Footnote7 Char,Footnote8 Char,Footnote9 Char,Footnote10 Char,Footnote11 Char,Footnote21 Char,Footnote31 Char"/>
    <w:rsid w:val="007C1AE5"/>
    <w:rPr>
      <w:snapToGrid w:val="0"/>
      <w:spacing w:val="-2"/>
      <w:lang w:val="en-GB" w:eastAsia="en-US" w:bidi="ar-SA"/>
    </w:rPr>
  </w:style>
  <w:style w:type="character" w:customStyle="1" w:styleId="Heading11CharChar1">
    <w:name w:val="Heading 1.1 Char Char1"/>
    <w:locked/>
    <w:rsid w:val="004C3490"/>
    <w:rPr>
      <w:rFonts w:ascii="Arial" w:eastAsia="MS Mincho" w:hAnsi="Arial" w:cs="Arial"/>
      <w:b/>
      <w:bCs/>
      <w:i/>
      <w:iCs/>
      <w:sz w:val="28"/>
      <w:szCs w:val="28"/>
      <w:lang w:val="bg-BG" w:eastAsia="bg-BG"/>
    </w:rPr>
  </w:style>
  <w:style w:type="character" w:customStyle="1" w:styleId="CharChar17">
    <w:name w:val="Char Char17"/>
    <w:rsid w:val="004C3490"/>
    <w:rPr>
      <w:rFonts w:ascii="Arial" w:eastAsia="MS Mincho" w:hAnsi="Arial" w:cs="Arial"/>
      <w:b/>
      <w:bCs/>
      <w:sz w:val="24"/>
      <w:szCs w:val="24"/>
      <w:lang w:val="en-US" w:eastAsia="bg-BG" w:bidi="ar-SA"/>
    </w:rPr>
  </w:style>
  <w:style w:type="paragraph" w:customStyle="1" w:styleId="Char10">
    <w:name w:val="Char1"/>
    <w:basedOn w:val="Normal"/>
    <w:semiHidden/>
    <w:rsid w:val="004C3490"/>
    <w:pPr>
      <w:tabs>
        <w:tab w:val="left" w:pos="709"/>
      </w:tabs>
    </w:pPr>
    <w:rPr>
      <w:rFonts w:ascii="Futura Bk" w:hAnsi="Futura Bk" w:cs="Futura Bk"/>
      <w:lang w:val="pl-PL" w:eastAsia="pl-PL"/>
    </w:rPr>
  </w:style>
  <w:style w:type="paragraph" w:customStyle="1" w:styleId="CharChar2CharCharCharCharCharCharCharCharCharCharCharCharCharCharCharCharCharCharCharCharCharCharCharCharCharCharCharChar0">
    <w:name w:val="Char Char2 Char Char Char Char Char Char Char Char Char Char Char Char Char Char Char Char Char Char Char Char Char Char Char Char Char Char Char Char"/>
    <w:basedOn w:val="Normal"/>
    <w:rsid w:val="004C3490"/>
    <w:pPr>
      <w:tabs>
        <w:tab w:val="left" w:pos="709"/>
      </w:tabs>
    </w:pPr>
    <w:rPr>
      <w:rFonts w:ascii="Tahoma" w:hAnsi="Tahoma" w:cs="Tahoma"/>
      <w:lang w:val="pl-PL" w:eastAsia="pl-PL"/>
    </w:rPr>
  </w:style>
  <w:style w:type="paragraph" w:customStyle="1" w:styleId="CharCharCharCharCharCharChar1">
    <w:name w:val="Char Char Char Char Char Char Char1"/>
    <w:basedOn w:val="Normal"/>
    <w:rsid w:val="004C3490"/>
    <w:pPr>
      <w:tabs>
        <w:tab w:val="left" w:pos="709"/>
      </w:tabs>
    </w:pPr>
    <w:rPr>
      <w:rFonts w:ascii="Tahoma" w:hAnsi="Tahoma" w:cs="Tahoma"/>
      <w:lang w:val="pl-PL" w:eastAsia="pl-PL"/>
    </w:rPr>
  </w:style>
  <w:style w:type="paragraph" w:customStyle="1" w:styleId="CharCharCharCharCharChar1">
    <w:name w:val="Char Char Char Char Char Char1"/>
    <w:basedOn w:val="Normal"/>
    <w:rsid w:val="004C3490"/>
    <w:pPr>
      <w:tabs>
        <w:tab w:val="left" w:pos="709"/>
      </w:tabs>
    </w:pPr>
    <w:rPr>
      <w:rFonts w:ascii="Tahoma" w:hAnsi="Tahoma" w:cs="Tahoma"/>
      <w:lang w:val="pl-PL" w:eastAsia="pl-PL"/>
    </w:rPr>
  </w:style>
  <w:style w:type="paragraph" w:customStyle="1" w:styleId="Char1CharCharCharCharCharCharCharCharChar0">
    <w:name w:val="Char1 Char Char Char Char Char Char Char Char Char"/>
    <w:basedOn w:val="Normal"/>
    <w:semiHidden/>
    <w:rsid w:val="004C3490"/>
    <w:pPr>
      <w:tabs>
        <w:tab w:val="left" w:pos="709"/>
      </w:tabs>
    </w:pPr>
    <w:rPr>
      <w:rFonts w:ascii="Futura Bk" w:hAnsi="Futura Bk" w:cs="Futura Bk"/>
      <w:lang w:val="pl-PL" w:eastAsia="pl-PL"/>
    </w:rPr>
  </w:style>
  <w:style w:type="paragraph" w:customStyle="1" w:styleId="1">
    <w:name w:val="Знак1"/>
    <w:basedOn w:val="Normal"/>
    <w:rsid w:val="004C3490"/>
    <w:pPr>
      <w:tabs>
        <w:tab w:val="left" w:pos="709"/>
      </w:tabs>
    </w:pPr>
    <w:rPr>
      <w:rFonts w:ascii="Tahoma" w:hAnsi="Tahoma" w:cs="Tahoma"/>
      <w:lang w:val="pl-PL" w:eastAsia="pl-PL"/>
    </w:rPr>
  </w:style>
  <w:style w:type="paragraph" w:customStyle="1" w:styleId="CharCharChar1">
    <w:name w:val="Char Char Char Знак Знак1"/>
    <w:basedOn w:val="Normal"/>
    <w:rsid w:val="004C3490"/>
    <w:pPr>
      <w:tabs>
        <w:tab w:val="left" w:pos="709"/>
      </w:tabs>
    </w:pPr>
    <w:rPr>
      <w:rFonts w:ascii="Tahoma" w:hAnsi="Tahoma" w:cs="Tahoma"/>
      <w:lang w:val="pl-PL" w:eastAsia="pl-PL"/>
    </w:rPr>
  </w:style>
  <w:style w:type="character" w:customStyle="1" w:styleId="CharChar61">
    <w:name w:val="Char Char61"/>
    <w:rsid w:val="004C3490"/>
    <w:rPr>
      <w:rFonts w:ascii="Arial" w:eastAsia="MS Mincho" w:hAnsi="Arial" w:cs="Arial"/>
      <w:b/>
      <w:bCs/>
      <w:sz w:val="24"/>
      <w:szCs w:val="24"/>
      <w:lang w:val="en-US" w:eastAsia="bg-BG"/>
    </w:rPr>
  </w:style>
  <w:style w:type="paragraph" w:styleId="TOC4">
    <w:name w:val="toc 4"/>
    <w:basedOn w:val="Normal"/>
    <w:next w:val="Normal"/>
    <w:autoRedefine/>
    <w:uiPriority w:val="39"/>
    <w:rsid w:val="00944B95"/>
    <w:pPr>
      <w:ind w:left="720"/>
    </w:pPr>
  </w:style>
  <w:style w:type="paragraph" w:styleId="TOC5">
    <w:name w:val="toc 5"/>
    <w:basedOn w:val="Normal"/>
    <w:next w:val="Normal"/>
    <w:autoRedefine/>
    <w:uiPriority w:val="39"/>
    <w:rsid w:val="00944B95"/>
    <w:pPr>
      <w:ind w:left="960"/>
    </w:pPr>
  </w:style>
  <w:style w:type="paragraph" w:styleId="TOC6">
    <w:name w:val="toc 6"/>
    <w:basedOn w:val="Normal"/>
    <w:next w:val="Normal"/>
    <w:autoRedefine/>
    <w:uiPriority w:val="39"/>
    <w:rsid w:val="00944B95"/>
    <w:pPr>
      <w:ind w:left="1200"/>
    </w:pPr>
  </w:style>
  <w:style w:type="paragraph" w:styleId="TOC7">
    <w:name w:val="toc 7"/>
    <w:basedOn w:val="Normal"/>
    <w:next w:val="Normal"/>
    <w:autoRedefine/>
    <w:uiPriority w:val="39"/>
    <w:rsid w:val="00944B95"/>
    <w:pPr>
      <w:ind w:left="1440"/>
    </w:pPr>
  </w:style>
  <w:style w:type="paragraph" w:styleId="TOC8">
    <w:name w:val="toc 8"/>
    <w:basedOn w:val="Normal"/>
    <w:next w:val="Normal"/>
    <w:autoRedefine/>
    <w:uiPriority w:val="39"/>
    <w:rsid w:val="00944B95"/>
    <w:pPr>
      <w:ind w:left="1680"/>
    </w:pPr>
  </w:style>
  <w:style w:type="paragraph" w:styleId="TOC9">
    <w:name w:val="toc 9"/>
    <w:basedOn w:val="Normal"/>
    <w:next w:val="Normal"/>
    <w:autoRedefine/>
    <w:uiPriority w:val="39"/>
    <w:rsid w:val="00944B95"/>
    <w:pPr>
      <w:ind w:left="1920"/>
    </w:pPr>
  </w:style>
  <w:style w:type="paragraph" w:customStyle="1" w:styleId="CharCharCharCharCharCharChar1CharCharCharCharCharCharCharCharCharCharCharChar">
    <w:name w:val="Char Char Char Char Char Char Char1 Char Char Char Char Char Char Char Char Char Char Char Char"/>
    <w:basedOn w:val="Normal"/>
    <w:rsid w:val="005E3279"/>
    <w:pPr>
      <w:tabs>
        <w:tab w:val="left" w:pos="709"/>
      </w:tabs>
    </w:pPr>
    <w:rPr>
      <w:rFonts w:ascii="Tahoma" w:hAnsi="Tahoma" w:cs="Tahoma"/>
      <w:lang w:val="pl-PL" w:eastAsia="pl-PL"/>
    </w:rPr>
  </w:style>
  <w:style w:type="character" w:customStyle="1" w:styleId="historyitem">
    <w:name w:val="historyitem"/>
    <w:rsid w:val="004A4EB1"/>
  </w:style>
  <w:style w:type="character" w:customStyle="1" w:styleId="historyitemselected1">
    <w:name w:val="historyitemselected1"/>
    <w:rsid w:val="004A4EB1"/>
    <w:rPr>
      <w:b/>
      <w:bCs/>
      <w:color w:val="0086C6"/>
    </w:rPr>
  </w:style>
  <w:style w:type="character" w:customStyle="1" w:styleId="BodyTextFirstIndentChar">
    <w:name w:val="Body Text First Indent Char"/>
    <w:link w:val="BodyTextFirstIndent"/>
    <w:rsid w:val="008913EC"/>
    <w:rPr>
      <w:rFonts w:eastAsia="MS Mincho"/>
      <w:sz w:val="24"/>
      <w:szCs w:val="24"/>
    </w:rPr>
  </w:style>
  <w:style w:type="character" w:customStyle="1" w:styleId="CommentSubjectChar">
    <w:name w:val="Comment Subject Char"/>
    <w:link w:val="CommentSubject"/>
    <w:semiHidden/>
    <w:rsid w:val="008913EC"/>
    <w:rPr>
      <w:rFonts w:eastAsia="MS Mincho"/>
      <w:b/>
      <w:bCs/>
    </w:rPr>
  </w:style>
  <w:style w:type="paragraph" w:customStyle="1" w:styleId="Work">
    <w:name w:val="Work"/>
    <w:basedOn w:val="Normal"/>
    <w:link w:val="WorkChar"/>
    <w:rsid w:val="008913EC"/>
    <w:pPr>
      <w:spacing w:after="120" w:line="320" w:lineRule="atLeast"/>
      <w:ind w:firstLine="709"/>
      <w:jc w:val="both"/>
    </w:pPr>
    <w:rPr>
      <w:i w:val="0"/>
      <w:iCs w:val="0"/>
      <w:snapToGrid w:val="0"/>
      <w:sz w:val="24"/>
      <w:lang w:eastAsia="en-US"/>
    </w:rPr>
  </w:style>
  <w:style w:type="character" w:customStyle="1" w:styleId="WorkChar">
    <w:name w:val="Work Char"/>
    <w:link w:val="Work"/>
    <w:rsid w:val="008913EC"/>
    <w:rPr>
      <w:snapToGrid/>
      <w:sz w:val="24"/>
      <w:lang w:eastAsia="en-US"/>
    </w:rPr>
  </w:style>
  <w:style w:type="table" w:styleId="TableGrid">
    <w:name w:val="Table Grid"/>
    <w:basedOn w:val="TableNormal"/>
    <w:rsid w:val="00891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3B1A"/>
    <w:pPr>
      <w:spacing w:after="200" w:line="288" w:lineRule="auto"/>
    </w:pPr>
    <w:rPr>
      <w:rFonts w:eastAsia="MS Mincho"/>
      <w:sz w:val="24"/>
      <w:szCs w:val="24"/>
    </w:rPr>
  </w:style>
  <w:style w:type="character" w:styleId="Strong">
    <w:name w:val="Strong"/>
    <w:uiPriority w:val="22"/>
    <w:qFormat/>
    <w:rsid w:val="004937D2"/>
    <w:rPr>
      <w:b/>
      <w:bCs/>
      <w:spacing w:val="0"/>
    </w:rPr>
  </w:style>
  <w:style w:type="numbering" w:customStyle="1" w:styleId="Style7">
    <w:name w:val="Style7"/>
    <w:rsid w:val="00CE51D3"/>
    <w:pPr>
      <w:numPr>
        <w:numId w:val="5"/>
      </w:numPr>
    </w:pPr>
  </w:style>
  <w:style w:type="numbering" w:customStyle="1" w:styleId="Style8">
    <w:name w:val="Style8"/>
    <w:rsid w:val="00CE51D3"/>
    <w:pPr>
      <w:numPr>
        <w:numId w:val="6"/>
      </w:numPr>
    </w:pPr>
  </w:style>
  <w:style w:type="character" w:customStyle="1" w:styleId="search2">
    <w:name w:val="search2"/>
    <w:rsid w:val="00B05448"/>
  </w:style>
  <w:style w:type="character" w:customStyle="1" w:styleId="search3">
    <w:name w:val="search3"/>
    <w:rsid w:val="00B05448"/>
  </w:style>
  <w:style w:type="paragraph" w:styleId="Caption">
    <w:name w:val="caption"/>
    <w:basedOn w:val="Normal"/>
    <w:next w:val="Normal"/>
    <w:uiPriority w:val="35"/>
    <w:semiHidden/>
    <w:unhideWhenUsed/>
    <w:qFormat/>
    <w:rsid w:val="004937D2"/>
    <w:rPr>
      <w:b/>
      <w:bCs/>
      <w:color w:val="943634"/>
      <w:sz w:val="18"/>
      <w:szCs w:val="18"/>
    </w:rPr>
  </w:style>
  <w:style w:type="paragraph" w:styleId="Subtitle">
    <w:name w:val="Subtitle"/>
    <w:basedOn w:val="Normal"/>
    <w:next w:val="Normal"/>
    <w:link w:val="SubtitleChar"/>
    <w:uiPriority w:val="11"/>
    <w:qFormat/>
    <w:rsid w:val="004937D2"/>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4937D2"/>
    <w:rPr>
      <w:rFonts w:ascii="Cambria" w:eastAsia="Times New Roman" w:hAnsi="Cambria" w:cs="Times New Roman"/>
      <w:i/>
      <w:iCs/>
      <w:color w:val="622423"/>
      <w:sz w:val="24"/>
      <w:szCs w:val="24"/>
    </w:rPr>
  </w:style>
  <w:style w:type="character" w:styleId="Emphasis">
    <w:name w:val="Emphasis"/>
    <w:uiPriority w:val="20"/>
    <w:qFormat/>
    <w:rsid w:val="004937D2"/>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link w:val="NoSpacingChar"/>
    <w:uiPriority w:val="1"/>
    <w:qFormat/>
    <w:rsid w:val="004937D2"/>
    <w:pPr>
      <w:spacing w:after="0" w:line="240" w:lineRule="auto"/>
    </w:pPr>
  </w:style>
  <w:style w:type="paragraph" w:styleId="Quote">
    <w:name w:val="Quote"/>
    <w:basedOn w:val="Normal"/>
    <w:next w:val="Normal"/>
    <w:link w:val="QuoteChar"/>
    <w:uiPriority w:val="29"/>
    <w:qFormat/>
    <w:rsid w:val="004937D2"/>
    <w:rPr>
      <w:i w:val="0"/>
      <w:iCs w:val="0"/>
      <w:color w:val="943634"/>
    </w:rPr>
  </w:style>
  <w:style w:type="character" w:customStyle="1" w:styleId="QuoteChar">
    <w:name w:val="Quote Char"/>
    <w:link w:val="Quote"/>
    <w:uiPriority w:val="29"/>
    <w:rsid w:val="004937D2"/>
    <w:rPr>
      <w:color w:val="943634"/>
      <w:sz w:val="20"/>
      <w:szCs w:val="20"/>
    </w:rPr>
  </w:style>
  <w:style w:type="paragraph" w:styleId="IntenseQuote">
    <w:name w:val="Intense Quote"/>
    <w:basedOn w:val="Normal"/>
    <w:next w:val="Normal"/>
    <w:link w:val="IntenseQuoteChar"/>
    <w:uiPriority w:val="30"/>
    <w:qFormat/>
    <w:rsid w:val="004937D2"/>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link w:val="IntenseQuote"/>
    <w:uiPriority w:val="30"/>
    <w:rsid w:val="004937D2"/>
    <w:rPr>
      <w:rFonts w:ascii="Cambria" w:eastAsia="Times New Roman" w:hAnsi="Cambria" w:cs="Times New Roman"/>
      <w:b/>
      <w:bCs/>
      <w:i/>
      <w:iCs/>
      <w:color w:val="C0504D"/>
      <w:sz w:val="20"/>
      <w:szCs w:val="20"/>
    </w:rPr>
  </w:style>
  <w:style w:type="character" w:styleId="SubtleEmphasis">
    <w:name w:val="Subtle Emphasis"/>
    <w:uiPriority w:val="19"/>
    <w:qFormat/>
    <w:rsid w:val="004937D2"/>
    <w:rPr>
      <w:rFonts w:ascii="Cambria" w:eastAsia="Times New Roman" w:hAnsi="Cambria" w:cs="Times New Roman"/>
      <w:i/>
      <w:iCs/>
      <w:color w:val="C0504D"/>
    </w:rPr>
  </w:style>
  <w:style w:type="character" w:styleId="IntenseEmphasis">
    <w:name w:val="Intense Emphasis"/>
    <w:uiPriority w:val="21"/>
    <w:qFormat/>
    <w:rsid w:val="004937D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4937D2"/>
    <w:rPr>
      <w:i/>
      <w:iCs/>
      <w:smallCaps/>
      <w:color w:val="C0504D"/>
      <w:u w:color="C0504D"/>
    </w:rPr>
  </w:style>
  <w:style w:type="character" w:styleId="IntenseReference">
    <w:name w:val="Intense Reference"/>
    <w:uiPriority w:val="32"/>
    <w:qFormat/>
    <w:rsid w:val="004937D2"/>
    <w:rPr>
      <w:b/>
      <w:bCs/>
      <w:i/>
      <w:iCs/>
      <w:smallCaps/>
      <w:color w:val="C0504D"/>
      <w:u w:color="C0504D"/>
    </w:rPr>
  </w:style>
  <w:style w:type="character" w:styleId="BookTitle">
    <w:name w:val="Book Title"/>
    <w:uiPriority w:val="33"/>
    <w:qFormat/>
    <w:rsid w:val="004937D2"/>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4937D2"/>
    <w:pPr>
      <w:outlineLvl w:val="9"/>
    </w:pPr>
    <w:rPr>
      <w:lang w:bidi="en-US"/>
    </w:rPr>
  </w:style>
  <w:style w:type="table" w:styleId="LightGrid-Accent2">
    <w:name w:val="Light Grid Accent 2"/>
    <w:basedOn w:val="TableNormal"/>
    <w:uiPriority w:val="62"/>
    <w:rsid w:val="00450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List-Accent2">
    <w:name w:val="Colorful List Accent 2"/>
    <w:basedOn w:val="TableNormal"/>
    <w:uiPriority w:val="72"/>
    <w:rsid w:val="004501A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ghtList-Accent2">
    <w:name w:val="Light List Accent 2"/>
    <w:basedOn w:val="TableNormal"/>
    <w:uiPriority w:val="61"/>
    <w:rsid w:val="00450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List1-Accent2">
    <w:name w:val="Medium List 1 Accent 2"/>
    <w:basedOn w:val="TableNormal"/>
    <w:uiPriority w:val="65"/>
    <w:rsid w:val="004501A1"/>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V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683E0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rsid w:val="00683E0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A169D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NoSpacingChar">
    <w:name w:val="No Spacing Char"/>
    <w:link w:val="NoSpacing"/>
    <w:uiPriority w:val="1"/>
    <w:rsid w:val="001E0036"/>
    <w:rPr>
      <w:i/>
      <w:iCs/>
    </w:rPr>
  </w:style>
  <w:style w:type="paragraph" w:styleId="EndnoteText">
    <w:name w:val="endnote text"/>
    <w:basedOn w:val="Normal"/>
    <w:link w:val="EndnoteTextChar"/>
    <w:rsid w:val="007F178B"/>
  </w:style>
  <w:style w:type="character" w:customStyle="1" w:styleId="EndnoteTextChar">
    <w:name w:val="Endnote Text Char"/>
    <w:link w:val="EndnoteText"/>
    <w:rsid w:val="007F178B"/>
    <w:rPr>
      <w:i/>
      <w:iCs/>
    </w:rPr>
  </w:style>
  <w:style w:type="character" w:styleId="EndnoteReference">
    <w:name w:val="endnote reference"/>
    <w:rsid w:val="007F178B"/>
    <w:rPr>
      <w:vertAlign w:val="superscript"/>
    </w:rPr>
  </w:style>
  <w:style w:type="numbering" w:customStyle="1" w:styleId="Style71">
    <w:name w:val="Style71"/>
    <w:rsid w:val="00D4276C"/>
  </w:style>
  <w:style w:type="paragraph" w:customStyle="1" w:styleId="FrameContents">
    <w:name w:val="Frame Contents"/>
    <w:basedOn w:val="Normal"/>
    <w:qFormat/>
    <w:rsid w:val="00BF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05289">
      <w:bodyDiv w:val="1"/>
      <w:marLeft w:val="0"/>
      <w:marRight w:val="0"/>
      <w:marTop w:val="0"/>
      <w:marBottom w:val="0"/>
      <w:divBdr>
        <w:top w:val="none" w:sz="0" w:space="0" w:color="auto"/>
        <w:left w:val="none" w:sz="0" w:space="0" w:color="auto"/>
        <w:bottom w:val="none" w:sz="0" w:space="0" w:color="auto"/>
        <w:right w:val="none" w:sz="0" w:space="0" w:color="auto"/>
      </w:divBdr>
    </w:div>
    <w:div w:id="634870958">
      <w:bodyDiv w:val="1"/>
      <w:marLeft w:val="0"/>
      <w:marRight w:val="0"/>
      <w:marTop w:val="0"/>
      <w:marBottom w:val="0"/>
      <w:divBdr>
        <w:top w:val="none" w:sz="0" w:space="0" w:color="auto"/>
        <w:left w:val="none" w:sz="0" w:space="0" w:color="auto"/>
        <w:bottom w:val="none" w:sz="0" w:space="0" w:color="auto"/>
        <w:right w:val="none" w:sz="0" w:space="0" w:color="auto"/>
      </w:divBdr>
      <w:divsChild>
        <w:div w:id="943610953">
          <w:marLeft w:val="0"/>
          <w:marRight w:val="0"/>
          <w:marTop w:val="0"/>
          <w:marBottom w:val="0"/>
          <w:divBdr>
            <w:top w:val="none" w:sz="0" w:space="0" w:color="auto"/>
            <w:left w:val="none" w:sz="0" w:space="0" w:color="auto"/>
            <w:bottom w:val="none" w:sz="0" w:space="0" w:color="auto"/>
            <w:right w:val="none" w:sz="0" w:space="0" w:color="auto"/>
          </w:divBdr>
        </w:div>
        <w:div w:id="2117283187">
          <w:marLeft w:val="0"/>
          <w:marRight w:val="0"/>
          <w:marTop w:val="0"/>
          <w:marBottom w:val="0"/>
          <w:divBdr>
            <w:top w:val="none" w:sz="0" w:space="0" w:color="auto"/>
            <w:left w:val="none" w:sz="0" w:space="0" w:color="auto"/>
            <w:bottom w:val="none" w:sz="0" w:space="0" w:color="auto"/>
            <w:right w:val="none" w:sz="0" w:space="0" w:color="auto"/>
          </w:divBdr>
        </w:div>
        <w:div w:id="757364196">
          <w:marLeft w:val="0"/>
          <w:marRight w:val="0"/>
          <w:marTop w:val="0"/>
          <w:marBottom w:val="0"/>
          <w:divBdr>
            <w:top w:val="none" w:sz="0" w:space="0" w:color="auto"/>
            <w:left w:val="none" w:sz="0" w:space="0" w:color="auto"/>
            <w:bottom w:val="none" w:sz="0" w:space="0" w:color="auto"/>
            <w:right w:val="none" w:sz="0" w:space="0" w:color="auto"/>
          </w:divBdr>
        </w:div>
        <w:div w:id="1545368544">
          <w:marLeft w:val="0"/>
          <w:marRight w:val="0"/>
          <w:marTop w:val="0"/>
          <w:marBottom w:val="0"/>
          <w:divBdr>
            <w:top w:val="none" w:sz="0" w:space="0" w:color="auto"/>
            <w:left w:val="none" w:sz="0" w:space="0" w:color="auto"/>
            <w:bottom w:val="none" w:sz="0" w:space="0" w:color="auto"/>
            <w:right w:val="none" w:sz="0" w:space="0" w:color="auto"/>
          </w:divBdr>
        </w:div>
        <w:div w:id="232933703">
          <w:marLeft w:val="0"/>
          <w:marRight w:val="0"/>
          <w:marTop w:val="0"/>
          <w:marBottom w:val="0"/>
          <w:divBdr>
            <w:top w:val="none" w:sz="0" w:space="0" w:color="auto"/>
            <w:left w:val="none" w:sz="0" w:space="0" w:color="auto"/>
            <w:bottom w:val="none" w:sz="0" w:space="0" w:color="auto"/>
            <w:right w:val="none" w:sz="0" w:space="0" w:color="auto"/>
          </w:divBdr>
        </w:div>
        <w:div w:id="1158617145">
          <w:marLeft w:val="0"/>
          <w:marRight w:val="0"/>
          <w:marTop w:val="0"/>
          <w:marBottom w:val="0"/>
          <w:divBdr>
            <w:top w:val="none" w:sz="0" w:space="0" w:color="auto"/>
            <w:left w:val="none" w:sz="0" w:space="0" w:color="auto"/>
            <w:bottom w:val="none" w:sz="0" w:space="0" w:color="auto"/>
            <w:right w:val="none" w:sz="0" w:space="0" w:color="auto"/>
          </w:divBdr>
        </w:div>
        <w:div w:id="1535115418">
          <w:marLeft w:val="0"/>
          <w:marRight w:val="0"/>
          <w:marTop w:val="0"/>
          <w:marBottom w:val="0"/>
          <w:divBdr>
            <w:top w:val="none" w:sz="0" w:space="0" w:color="auto"/>
            <w:left w:val="none" w:sz="0" w:space="0" w:color="auto"/>
            <w:bottom w:val="none" w:sz="0" w:space="0" w:color="auto"/>
            <w:right w:val="none" w:sz="0" w:space="0" w:color="auto"/>
          </w:divBdr>
        </w:div>
        <w:div w:id="345248613">
          <w:marLeft w:val="0"/>
          <w:marRight w:val="0"/>
          <w:marTop w:val="0"/>
          <w:marBottom w:val="0"/>
          <w:divBdr>
            <w:top w:val="none" w:sz="0" w:space="0" w:color="auto"/>
            <w:left w:val="none" w:sz="0" w:space="0" w:color="auto"/>
            <w:bottom w:val="none" w:sz="0" w:space="0" w:color="auto"/>
            <w:right w:val="none" w:sz="0" w:space="0" w:color="auto"/>
          </w:divBdr>
        </w:div>
        <w:div w:id="518742624">
          <w:marLeft w:val="0"/>
          <w:marRight w:val="0"/>
          <w:marTop w:val="0"/>
          <w:marBottom w:val="0"/>
          <w:divBdr>
            <w:top w:val="none" w:sz="0" w:space="0" w:color="auto"/>
            <w:left w:val="none" w:sz="0" w:space="0" w:color="auto"/>
            <w:bottom w:val="none" w:sz="0" w:space="0" w:color="auto"/>
            <w:right w:val="none" w:sz="0" w:space="0" w:color="auto"/>
          </w:divBdr>
        </w:div>
        <w:div w:id="318995730">
          <w:marLeft w:val="0"/>
          <w:marRight w:val="0"/>
          <w:marTop w:val="0"/>
          <w:marBottom w:val="0"/>
          <w:divBdr>
            <w:top w:val="none" w:sz="0" w:space="0" w:color="auto"/>
            <w:left w:val="none" w:sz="0" w:space="0" w:color="auto"/>
            <w:bottom w:val="none" w:sz="0" w:space="0" w:color="auto"/>
            <w:right w:val="none" w:sz="0" w:space="0" w:color="auto"/>
          </w:divBdr>
        </w:div>
        <w:div w:id="1234705287">
          <w:marLeft w:val="0"/>
          <w:marRight w:val="0"/>
          <w:marTop w:val="0"/>
          <w:marBottom w:val="0"/>
          <w:divBdr>
            <w:top w:val="none" w:sz="0" w:space="0" w:color="auto"/>
            <w:left w:val="none" w:sz="0" w:space="0" w:color="auto"/>
            <w:bottom w:val="none" w:sz="0" w:space="0" w:color="auto"/>
            <w:right w:val="none" w:sz="0" w:space="0" w:color="auto"/>
          </w:divBdr>
        </w:div>
        <w:div w:id="490292694">
          <w:marLeft w:val="0"/>
          <w:marRight w:val="0"/>
          <w:marTop w:val="0"/>
          <w:marBottom w:val="0"/>
          <w:divBdr>
            <w:top w:val="none" w:sz="0" w:space="0" w:color="auto"/>
            <w:left w:val="none" w:sz="0" w:space="0" w:color="auto"/>
            <w:bottom w:val="none" w:sz="0" w:space="0" w:color="auto"/>
            <w:right w:val="none" w:sz="0" w:space="0" w:color="auto"/>
          </w:divBdr>
        </w:div>
        <w:div w:id="1088233830">
          <w:marLeft w:val="0"/>
          <w:marRight w:val="0"/>
          <w:marTop w:val="0"/>
          <w:marBottom w:val="0"/>
          <w:divBdr>
            <w:top w:val="none" w:sz="0" w:space="0" w:color="auto"/>
            <w:left w:val="none" w:sz="0" w:space="0" w:color="auto"/>
            <w:bottom w:val="none" w:sz="0" w:space="0" w:color="auto"/>
            <w:right w:val="none" w:sz="0" w:space="0" w:color="auto"/>
          </w:divBdr>
        </w:div>
        <w:div w:id="1341543603">
          <w:marLeft w:val="0"/>
          <w:marRight w:val="0"/>
          <w:marTop w:val="0"/>
          <w:marBottom w:val="0"/>
          <w:divBdr>
            <w:top w:val="none" w:sz="0" w:space="0" w:color="auto"/>
            <w:left w:val="none" w:sz="0" w:space="0" w:color="auto"/>
            <w:bottom w:val="none" w:sz="0" w:space="0" w:color="auto"/>
            <w:right w:val="none" w:sz="0" w:space="0" w:color="auto"/>
          </w:divBdr>
        </w:div>
        <w:div w:id="2090224294">
          <w:marLeft w:val="0"/>
          <w:marRight w:val="0"/>
          <w:marTop w:val="0"/>
          <w:marBottom w:val="0"/>
          <w:divBdr>
            <w:top w:val="none" w:sz="0" w:space="0" w:color="auto"/>
            <w:left w:val="none" w:sz="0" w:space="0" w:color="auto"/>
            <w:bottom w:val="none" w:sz="0" w:space="0" w:color="auto"/>
            <w:right w:val="none" w:sz="0" w:space="0" w:color="auto"/>
          </w:divBdr>
        </w:div>
        <w:div w:id="1380283454">
          <w:marLeft w:val="0"/>
          <w:marRight w:val="0"/>
          <w:marTop w:val="0"/>
          <w:marBottom w:val="0"/>
          <w:divBdr>
            <w:top w:val="none" w:sz="0" w:space="0" w:color="auto"/>
            <w:left w:val="none" w:sz="0" w:space="0" w:color="auto"/>
            <w:bottom w:val="none" w:sz="0" w:space="0" w:color="auto"/>
            <w:right w:val="none" w:sz="0" w:space="0" w:color="auto"/>
          </w:divBdr>
        </w:div>
        <w:div w:id="136459861">
          <w:marLeft w:val="0"/>
          <w:marRight w:val="0"/>
          <w:marTop w:val="0"/>
          <w:marBottom w:val="0"/>
          <w:divBdr>
            <w:top w:val="none" w:sz="0" w:space="0" w:color="auto"/>
            <w:left w:val="none" w:sz="0" w:space="0" w:color="auto"/>
            <w:bottom w:val="none" w:sz="0" w:space="0" w:color="auto"/>
            <w:right w:val="none" w:sz="0" w:space="0" w:color="auto"/>
          </w:divBdr>
        </w:div>
        <w:div w:id="1684936367">
          <w:marLeft w:val="0"/>
          <w:marRight w:val="0"/>
          <w:marTop w:val="0"/>
          <w:marBottom w:val="0"/>
          <w:divBdr>
            <w:top w:val="none" w:sz="0" w:space="0" w:color="auto"/>
            <w:left w:val="none" w:sz="0" w:space="0" w:color="auto"/>
            <w:bottom w:val="none" w:sz="0" w:space="0" w:color="auto"/>
            <w:right w:val="none" w:sz="0" w:space="0" w:color="auto"/>
          </w:divBdr>
        </w:div>
        <w:div w:id="1052852753">
          <w:marLeft w:val="0"/>
          <w:marRight w:val="0"/>
          <w:marTop w:val="0"/>
          <w:marBottom w:val="0"/>
          <w:divBdr>
            <w:top w:val="none" w:sz="0" w:space="0" w:color="auto"/>
            <w:left w:val="none" w:sz="0" w:space="0" w:color="auto"/>
            <w:bottom w:val="none" w:sz="0" w:space="0" w:color="auto"/>
            <w:right w:val="none" w:sz="0" w:space="0" w:color="auto"/>
          </w:divBdr>
        </w:div>
        <w:div w:id="876548261">
          <w:marLeft w:val="0"/>
          <w:marRight w:val="0"/>
          <w:marTop w:val="0"/>
          <w:marBottom w:val="0"/>
          <w:divBdr>
            <w:top w:val="none" w:sz="0" w:space="0" w:color="auto"/>
            <w:left w:val="none" w:sz="0" w:space="0" w:color="auto"/>
            <w:bottom w:val="none" w:sz="0" w:space="0" w:color="auto"/>
            <w:right w:val="none" w:sz="0" w:space="0" w:color="auto"/>
          </w:divBdr>
        </w:div>
        <w:div w:id="70542994">
          <w:marLeft w:val="0"/>
          <w:marRight w:val="0"/>
          <w:marTop w:val="0"/>
          <w:marBottom w:val="0"/>
          <w:divBdr>
            <w:top w:val="none" w:sz="0" w:space="0" w:color="auto"/>
            <w:left w:val="none" w:sz="0" w:space="0" w:color="auto"/>
            <w:bottom w:val="none" w:sz="0" w:space="0" w:color="auto"/>
            <w:right w:val="none" w:sz="0" w:space="0" w:color="auto"/>
          </w:divBdr>
        </w:div>
        <w:div w:id="603196215">
          <w:marLeft w:val="0"/>
          <w:marRight w:val="0"/>
          <w:marTop w:val="0"/>
          <w:marBottom w:val="0"/>
          <w:divBdr>
            <w:top w:val="none" w:sz="0" w:space="0" w:color="auto"/>
            <w:left w:val="none" w:sz="0" w:space="0" w:color="auto"/>
            <w:bottom w:val="none" w:sz="0" w:space="0" w:color="auto"/>
            <w:right w:val="none" w:sz="0" w:space="0" w:color="auto"/>
          </w:divBdr>
        </w:div>
        <w:div w:id="1058432815">
          <w:marLeft w:val="0"/>
          <w:marRight w:val="0"/>
          <w:marTop w:val="0"/>
          <w:marBottom w:val="0"/>
          <w:divBdr>
            <w:top w:val="none" w:sz="0" w:space="0" w:color="auto"/>
            <w:left w:val="none" w:sz="0" w:space="0" w:color="auto"/>
            <w:bottom w:val="none" w:sz="0" w:space="0" w:color="auto"/>
            <w:right w:val="none" w:sz="0" w:space="0" w:color="auto"/>
          </w:divBdr>
        </w:div>
        <w:div w:id="694577547">
          <w:marLeft w:val="0"/>
          <w:marRight w:val="0"/>
          <w:marTop w:val="0"/>
          <w:marBottom w:val="0"/>
          <w:divBdr>
            <w:top w:val="none" w:sz="0" w:space="0" w:color="auto"/>
            <w:left w:val="none" w:sz="0" w:space="0" w:color="auto"/>
            <w:bottom w:val="none" w:sz="0" w:space="0" w:color="auto"/>
            <w:right w:val="none" w:sz="0" w:space="0" w:color="auto"/>
          </w:divBdr>
        </w:div>
        <w:div w:id="791051432">
          <w:marLeft w:val="0"/>
          <w:marRight w:val="0"/>
          <w:marTop w:val="0"/>
          <w:marBottom w:val="0"/>
          <w:divBdr>
            <w:top w:val="none" w:sz="0" w:space="0" w:color="auto"/>
            <w:left w:val="none" w:sz="0" w:space="0" w:color="auto"/>
            <w:bottom w:val="none" w:sz="0" w:space="0" w:color="auto"/>
            <w:right w:val="none" w:sz="0" w:space="0" w:color="auto"/>
          </w:divBdr>
        </w:div>
        <w:div w:id="1998797818">
          <w:marLeft w:val="0"/>
          <w:marRight w:val="0"/>
          <w:marTop w:val="0"/>
          <w:marBottom w:val="0"/>
          <w:divBdr>
            <w:top w:val="none" w:sz="0" w:space="0" w:color="auto"/>
            <w:left w:val="none" w:sz="0" w:space="0" w:color="auto"/>
            <w:bottom w:val="none" w:sz="0" w:space="0" w:color="auto"/>
            <w:right w:val="none" w:sz="0" w:space="0" w:color="auto"/>
          </w:divBdr>
        </w:div>
        <w:div w:id="105851985">
          <w:marLeft w:val="0"/>
          <w:marRight w:val="0"/>
          <w:marTop w:val="0"/>
          <w:marBottom w:val="0"/>
          <w:divBdr>
            <w:top w:val="none" w:sz="0" w:space="0" w:color="auto"/>
            <w:left w:val="none" w:sz="0" w:space="0" w:color="auto"/>
            <w:bottom w:val="none" w:sz="0" w:space="0" w:color="auto"/>
            <w:right w:val="none" w:sz="0" w:space="0" w:color="auto"/>
          </w:divBdr>
        </w:div>
      </w:divsChild>
    </w:div>
    <w:div w:id="658114567">
      <w:bodyDiv w:val="1"/>
      <w:marLeft w:val="0"/>
      <w:marRight w:val="0"/>
      <w:marTop w:val="0"/>
      <w:marBottom w:val="0"/>
      <w:divBdr>
        <w:top w:val="none" w:sz="0" w:space="0" w:color="auto"/>
        <w:left w:val="none" w:sz="0" w:space="0" w:color="auto"/>
        <w:bottom w:val="none" w:sz="0" w:space="0" w:color="auto"/>
        <w:right w:val="none" w:sz="0" w:space="0" w:color="auto"/>
      </w:divBdr>
    </w:div>
    <w:div w:id="886144797">
      <w:bodyDiv w:val="1"/>
      <w:marLeft w:val="0"/>
      <w:marRight w:val="0"/>
      <w:marTop w:val="0"/>
      <w:marBottom w:val="0"/>
      <w:divBdr>
        <w:top w:val="none" w:sz="0" w:space="0" w:color="auto"/>
        <w:left w:val="none" w:sz="0" w:space="0" w:color="auto"/>
        <w:bottom w:val="none" w:sz="0" w:space="0" w:color="auto"/>
        <w:right w:val="none" w:sz="0" w:space="0" w:color="auto"/>
      </w:divBdr>
    </w:div>
    <w:div w:id="942810575">
      <w:bodyDiv w:val="1"/>
      <w:marLeft w:val="0"/>
      <w:marRight w:val="0"/>
      <w:marTop w:val="0"/>
      <w:marBottom w:val="0"/>
      <w:divBdr>
        <w:top w:val="none" w:sz="0" w:space="0" w:color="auto"/>
        <w:left w:val="none" w:sz="0" w:space="0" w:color="auto"/>
        <w:bottom w:val="none" w:sz="0" w:space="0" w:color="auto"/>
        <w:right w:val="none" w:sz="0" w:space="0" w:color="auto"/>
      </w:divBdr>
    </w:div>
    <w:div w:id="983237090">
      <w:bodyDiv w:val="1"/>
      <w:marLeft w:val="0"/>
      <w:marRight w:val="0"/>
      <w:marTop w:val="0"/>
      <w:marBottom w:val="0"/>
      <w:divBdr>
        <w:top w:val="none" w:sz="0" w:space="0" w:color="auto"/>
        <w:left w:val="none" w:sz="0" w:space="0" w:color="auto"/>
        <w:bottom w:val="none" w:sz="0" w:space="0" w:color="auto"/>
        <w:right w:val="none" w:sz="0" w:space="0" w:color="auto"/>
      </w:divBdr>
      <w:divsChild>
        <w:div w:id="625699729">
          <w:marLeft w:val="0"/>
          <w:marRight w:val="0"/>
          <w:marTop w:val="150"/>
          <w:marBottom w:val="0"/>
          <w:divBdr>
            <w:top w:val="none" w:sz="0" w:space="0" w:color="auto"/>
            <w:left w:val="none" w:sz="0" w:space="0" w:color="auto"/>
            <w:bottom w:val="none" w:sz="0" w:space="0" w:color="auto"/>
            <w:right w:val="none" w:sz="0" w:space="0" w:color="auto"/>
          </w:divBdr>
        </w:div>
      </w:divsChild>
    </w:div>
    <w:div w:id="1354066365">
      <w:bodyDiv w:val="1"/>
      <w:marLeft w:val="60"/>
      <w:marRight w:val="60"/>
      <w:marTop w:val="60"/>
      <w:marBottom w:val="15"/>
      <w:divBdr>
        <w:top w:val="none" w:sz="0" w:space="0" w:color="auto"/>
        <w:left w:val="none" w:sz="0" w:space="0" w:color="auto"/>
        <w:bottom w:val="none" w:sz="0" w:space="0" w:color="auto"/>
        <w:right w:val="none" w:sz="0" w:space="0" w:color="auto"/>
      </w:divBdr>
      <w:divsChild>
        <w:div w:id="784616555">
          <w:marLeft w:val="0"/>
          <w:marRight w:val="0"/>
          <w:marTop w:val="0"/>
          <w:marBottom w:val="0"/>
          <w:divBdr>
            <w:top w:val="none" w:sz="0" w:space="0" w:color="auto"/>
            <w:left w:val="none" w:sz="0" w:space="0" w:color="auto"/>
            <w:bottom w:val="none" w:sz="0" w:space="0" w:color="auto"/>
            <w:right w:val="none" w:sz="0" w:space="0" w:color="auto"/>
          </w:divBdr>
        </w:div>
      </w:divsChild>
    </w:div>
    <w:div w:id="1374111505">
      <w:bodyDiv w:val="1"/>
      <w:marLeft w:val="0"/>
      <w:marRight w:val="0"/>
      <w:marTop w:val="0"/>
      <w:marBottom w:val="0"/>
      <w:divBdr>
        <w:top w:val="none" w:sz="0" w:space="0" w:color="auto"/>
        <w:left w:val="none" w:sz="0" w:space="0" w:color="auto"/>
        <w:bottom w:val="none" w:sz="0" w:space="0" w:color="auto"/>
        <w:right w:val="none" w:sz="0" w:space="0" w:color="auto"/>
      </w:divBdr>
    </w:div>
    <w:div w:id="1539589560">
      <w:bodyDiv w:val="1"/>
      <w:marLeft w:val="0"/>
      <w:marRight w:val="0"/>
      <w:marTop w:val="0"/>
      <w:marBottom w:val="0"/>
      <w:divBdr>
        <w:top w:val="none" w:sz="0" w:space="0" w:color="auto"/>
        <w:left w:val="none" w:sz="0" w:space="0" w:color="auto"/>
        <w:bottom w:val="none" w:sz="0" w:space="0" w:color="auto"/>
        <w:right w:val="none" w:sz="0" w:space="0" w:color="auto"/>
      </w:divBdr>
    </w:div>
    <w:div w:id="18711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ufunds.bg/" TargetMode="External"/><Relationship Id="rId4" Type="http://schemas.openxmlformats.org/officeDocument/2006/relationships/styles" Target="styles.xml"/><Relationship Id="rId9" Type="http://schemas.openxmlformats.org/officeDocument/2006/relationships/hyperlink" Target="http://www.eufunds.b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 г.</PublishDate>
  <Abstract> ОПЕРАТИВНА ПРОГРАМА „ИНOВАЦИИ И КОНКУРЕНТНОСПОСОБНОСТ“ 2014-2020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370DF-CCC8-4180-B8DB-5CC81AF5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11315</Words>
  <Characters>69175</Characters>
  <Application>Microsoft Office Word</Application>
  <DocSecurity>0</DocSecurity>
  <Lines>576</Lines>
  <Paragraphs>160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ОПЕРАТИВНО РЪКОВОДСТВО ЗА ИЗПЪЛНЕНИЕ НА ДОГОВОРИ ЗА БЕЗВЪЗМЕЗДНА ФИНАНСОВА ПОМОЩ</vt:lpstr>
      <vt:lpstr>ОПЕРАТИВНО РЪКОВОДСТВО ЗА ИЗПЪЛНЕНИЕ НА ДОГОВОРИ ЗА БЕЗВЪЗМЕЗДНА ФИНАНСОВА ПОМОЩ</vt:lpstr>
    </vt:vector>
  </TitlesOfParts>
  <Company>Grizli777</Company>
  <LinksUpToDate>false</LinksUpToDate>
  <CharactersWithSpaces>80330</CharactersWithSpaces>
  <SharedDoc>false</SharedDoc>
  <HLinks>
    <vt:vector size="504" baseType="variant">
      <vt:variant>
        <vt:i4>4063314</vt:i4>
      </vt:variant>
      <vt:variant>
        <vt:i4>249</vt:i4>
      </vt:variant>
      <vt:variant>
        <vt:i4>0</vt:i4>
      </vt:variant>
      <vt:variant>
        <vt:i4>5</vt:i4>
      </vt:variant>
      <vt:variant>
        <vt:lpwstr>http://rop3-app1.aop.bg:7778/portal/page?_pageid=93,1&amp;_dad=portal&amp;_schema=PORTAL</vt:lpwstr>
      </vt:variant>
      <vt:variant>
        <vt:lpwstr/>
      </vt:variant>
      <vt:variant>
        <vt:i4>7995456</vt:i4>
      </vt:variant>
      <vt:variant>
        <vt:i4>246</vt:i4>
      </vt:variant>
      <vt:variant>
        <vt:i4>0</vt:i4>
      </vt:variant>
      <vt:variant>
        <vt:i4>5</vt:i4>
      </vt:variant>
      <vt:variant>
        <vt:lpwstr>http://rop3-app1.aop.bg:7778/portal/page?_pageid=93,158263&amp;_dad=portal&amp;_schema=PORTAL</vt:lpwstr>
      </vt:variant>
      <vt:variant>
        <vt:lpwstr/>
      </vt:variant>
      <vt:variant>
        <vt:i4>2818149</vt:i4>
      </vt:variant>
      <vt:variant>
        <vt:i4>243</vt:i4>
      </vt:variant>
      <vt:variant>
        <vt:i4>0</vt:i4>
      </vt:variant>
      <vt:variant>
        <vt:i4>5</vt:i4>
      </vt:variant>
      <vt:variant>
        <vt:lpwstr>http://web6.ciela.net/Document/DocumentHighlighted?dbId=0&amp;documentId=2135482815&amp;searchedText=%D0%B7%D0%B0%D0%BA%D0%BE%D0%BD%20%D0%B7%D0%B0%20%D0%BE%D0%B1%D1%89%D0%B5%D1%81%D1%82%D0%B2%D0%B5%D0%BD%D0%B8%D1%82%D0%B5%20%D0%BF%D0%BE%D1%80%D1%8A%D1%87%D0%BA%D0%B8&amp;edition=2147483647&amp;iconId=1&amp;stateObject=%7B%22kind%22:%22getSearchResults%22,%22page%22:1,%22navigateTo%22:%22/AllProducts%22,%22sortAsc%22:%22asc%22%7D</vt:lpwstr>
      </vt:variant>
      <vt:variant>
        <vt:lpwstr/>
      </vt:variant>
      <vt:variant>
        <vt:i4>2818149</vt:i4>
      </vt:variant>
      <vt:variant>
        <vt:i4>240</vt:i4>
      </vt:variant>
      <vt:variant>
        <vt:i4>0</vt:i4>
      </vt:variant>
      <vt:variant>
        <vt:i4>5</vt:i4>
      </vt:variant>
      <vt:variant>
        <vt:lpwstr>http://web6.ciela.net/Document/DocumentHighlighted?dbId=0&amp;documentId=2135482815&amp;searchedText=%D0%B7%D0%B0%D0%BA%D0%BE%D0%BD%20%D0%B7%D0%B0%20%D0%BE%D0%B1%D1%89%D0%B5%D1%81%D1%82%D0%B2%D0%B5%D0%BD%D0%B8%D1%82%D0%B5%20%D0%BF%D0%BE%D1%80%D1%8A%D1%87%D0%BA%D0%B8&amp;edition=2147483647&amp;iconId=1&amp;stateObject=%7B%22kind%22:%22getSearchResults%22,%22page%22:1,%22navigateTo%22:%22/AllProducts%22,%22sortAsc%22:%22asc%22%7D</vt:lpwstr>
      </vt:variant>
      <vt:variant>
        <vt:lpwstr/>
      </vt:variant>
      <vt:variant>
        <vt:i4>2818149</vt:i4>
      </vt:variant>
      <vt:variant>
        <vt:i4>237</vt:i4>
      </vt:variant>
      <vt:variant>
        <vt:i4>0</vt:i4>
      </vt:variant>
      <vt:variant>
        <vt:i4>5</vt:i4>
      </vt:variant>
      <vt:variant>
        <vt:lpwstr>http://web6.ciela.net/Document/DocumentHighlighted?dbId=0&amp;documentId=2135482815&amp;searchedText=%D0%B7%D0%B0%D0%BA%D0%BE%D0%BD%20%D0%B7%D0%B0%20%D0%BE%D0%B1%D1%89%D0%B5%D1%81%D1%82%D0%B2%D0%B5%D0%BD%D0%B8%D1%82%D0%B5%20%D0%BF%D0%BE%D1%80%D1%8A%D1%87%D0%BA%D0%B8&amp;edition=2147483647&amp;iconId=1&amp;stateObject=%7B%22kind%22:%22getSearchResults%22,%22page%22:1,%22navigateTo%22:%22/AllProducts%22,%22sortAsc%22:%22asc%22%7D</vt:lpwstr>
      </vt:variant>
      <vt:variant>
        <vt:lpwstr/>
      </vt:variant>
      <vt:variant>
        <vt:i4>2818149</vt:i4>
      </vt:variant>
      <vt:variant>
        <vt:i4>234</vt:i4>
      </vt:variant>
      <vt:variant>
        <vt:i4>0</vt:i4>
      </vt:variant>
      <vt:variant>
        <vt:i4>5</vt:i4>
      </vt:variant>
      <vt:variant>
        <vt:lpwstr>http://web6.ciela.net/Document/DocumentHighlighted?dbId=0&amp;documentId=2135482815&amp;searchedText=%D0%B7%D0%B0%D0%BA%D0%BE%D0%BD%20%D0%B7%D0%B0%20%D0%BE%D0%B1%D1%89%D0%B5%D1%81%D1%82%D0%B2%D0%B5%D0%BD%D0%B8%D1%82%D0%B5%20%D0%BF%D0%BE%D1%80%D1%8A%D1%87%D0%BA%D0%B8&amp;edition=2147483647&amp;iconId=1&amp;stateObject=%7B%22kind%22:%22getSearchResults%22,%22page%22:1,%22navigateTo%22:%22/AllProducts%22,%22sortAsc%22:%22asc%22%7D</vt:lpwstr>
      </vt:variant>
      <vt:variant>
        <vt:lpwstr/>
      </vt:variant>
      <vt:variant>
        <vt:i4>2818149</vt:i4>
      </vt:variant>
      <vt:variant>
        <vt:i4>231</vt:i4>
      </vt:variant>
      <vt:variant>
        <vt:i4>0</vt:i4>
      </vt:variant>
      <vt:variant>
        <vt:i4>5</vt:i4>
      </vt:variant>
      <vt:variant>
        <vt:lpwstr>http://web6.ciela.net/Document/DocumentHighlighted?dbId=0&amp;documentId=2135482815&amp;searchedText=%D0%B7%D0%B0%D0%BA%D0%BE%D0%BD%20%D0%B7%D0%B0%20%D0%BE%D0%B1%D1%89%D0%B5%D1%81%D1%82%D0%B2%D0%B5%D0%BD%D0%B8%D1%82%D0%B5%20%D0%BF%D0%BE%D1%80%D1%8A%D1%87%D0%BA%D0%B8&amp;edition=2147483647&amp;iconId=1&amp;stateObject=%7B%22kind%22:%22getSearchResults%22,%22page%22:1,%22navigateTo%22:%22/AllProducts%22,%22sortAsc%22:%22asc%22%7D</vt:lpwstr>
      </vt:variant>
      <vt:variant>
        <vt:lpwstr/>
      </vt:variant>
      <vt:variant>
        <vt:i4>7864445</vt:i4>
      </vt:variant>
      <vt:variant>
        <vt:i4>228</vt:i4>
      </vt:variant>
      <vt:variant>
        <vt:i4>0</vt:i4>
      </vt:variant>
      <vt:variant>
        <vt:i4>5</vt:i4>
      </vt:variant>
      <vt:variant>
        <vt:lpwstr>http://www.eufunds.bg/</vt:lpwstr>
      </vt:variant>
      <vt:variant>
        <vt:lpwstr/>
      </vt:variant>
      <vt:variant>
        <vt:i4>1966136</vt:i4>
      </vt:variant>
      <vt:variant>
        <vt:i4>224</vt:i4>
      </vt:variant>
      <vt:variant>
        <vt:i4>0</vt:i4>
      </vt:variant>
      <vt:variant>
        <vt:i4>5</vt:i4>
      </vt:variant>
      <vt:variant>
        <vt:lpwstr/>
      </vt:variant>
      <vt:variant>
        <vt:lpwstr>_Toc419445190</vt:lpwstr>
      </vt:variant>
      <vt:variant>
        <vt:i4>2031672</vt:i4>
      </vt:variant>
      <vt:variant>
        <vt:i4>221</vt:i4>
      </vt:variant>
      <vt:variant>
        <vt:i4>0</vt:i4>
      </vt:variant>
      <vt:variant>
        <vt:i4>5</vt:i4>
      </vt:variant>
      <vt:variant>
        <vt:lpwstr/>
      </vt:variant>
      <vt:variant>
        <vt:lpwstr>_Toc419445185</vt:lpwstr>
      </vt:variant>
      <vt:variant>
        <vt:i4>2031672</vt:i4>
      </vt:variant>
      <vt:variant>
        <vt:i4>218</vt:i4>
      </vt:variant>
      <vt:variant>
        <vt:i4>0</vt:i4>
      </vt:variant>
      <vt:variant>
        <vt:i4>5</vt:i4>
      </vt:variant>
      <vt:variant>
        <vt:lpwstr/>
      </vt:variant>
      <vt:variant>
        <vt:lpwstr>_Toc419445184</vt:lpwstr>
      </vt:variant>
      <vt:variant>
        <vt:i4>2031672</vt:i4>
      </vt:variant>
      <vt:variant>
        <vt:i4>215</vt:i4>
      </vt:variant>
      <vt:variant>
        <vt:i4>0</vt:i4>
      </vt:variant>
      <vt:variant>
        <vt:i4>5</vt:i4>
      </vt:variant>
      <vt:variant>
        <vt:lpwstr/>
      </vt:variant>
      <vt:variant>
        <vt:lpwstr>_Toc419445183</vt:lpwstr>
      </vt:variant>
      <vt:variant>
        <vt:i4>2031672</vt:i4>
      </vt:variant>
      <vt:variant>
        <vt:i4>212</vt:i4>
      </vt:variant>
      <vt:variant>
        <vt:i4>0</vt:i4>
      </vt:variant>
      <vt:variant>
        <vt:i4>5</vt:i4>
      </vt:variant>
      <vt:variant>
        <vt:lpwstr/>
      </vt:variant>
      <vt:variant>
        <vt:lpwstr>_Toc419445182</vt:lpwstr>
      </vt:variant>
      <vt:variant>
        <vt:i4>2031672</vt:i4>
      </vt:variant>
      <vt:variant>
        <vt:i4>209</vt:i4>
      </vt:variant>
      <vt:variant>
        <vt:i4>0</vt:i4>
      </vt:variant>
      <vt:variant>
        <vt:i4>5</vt:i4>
      </vt:variant>
      <vt:variant>
        <vt:lpwstr/>
      </vt:variant>
      <vt:variant>
        <vt:lpwstr>_Toc419445181</vt:lpwstr>
      </vt:variant>
      <vt:variant>
        <vt:i4>2031672</vt:i4>
      </vt:variant>
      <vt:variant>
        <vt:i4>206</vt:i4>
      </vt:variant>
      <vt:variant>
        <vt:i4>0</vt:i4>
      </vt:variant>
      <vt:variant>
        <vt:i4>5</vt:i4>
      </vt:variant>
      <vt:variant>
        <vt:lpwstr/>
      </vt:variant>
      <vt:variant>
        <vt:lpwstr>_Toc419445180</vt:lpwstr>
      </vt:variant>
      <vt:variant>
        <vt:i4>1048632</vt:i4>
      </vt:variant>
      <vt:variant>
        <vt:i4>203</vt:i4>
      </vt:variant>
      <vt:variant>
        <vt:i4>0</vt:i4>
      </vt:variant>
      <vt:variant>
        <vt:i4>5</vt:i4>
      </vt:variant>
      <vt:variant>
        <vt:lpwstr/>
      </vt:variant>
      <vt:variant>
        <vt:lpwstr>_Toc419445179</vt:lpwstr>
      </vt:variant>
      <vt:variant>
        <vt:i4>1048632</vt:i4>
      </vt:variant>
      <vt:variant>
        <vt:i4>200</vt:i4>
      </vt:variant>
      <vt:variant>
        <vt:i4>0</vt:i4>
      </vt:variant>
      <vt:variant>
        <vt:i4>5</vt:i4>
      </vt:variant>
      <vt:variant>
        <vt:lpwstr/>
      </vt:variant>
      <vt:variant>
        <vt:lpwstr>_Toc419445178</vt:lpwstr>
      </vt:variant>
      <vt:variant>
        <vt:i4>1048632</vt:i4>
      </vt:variant>
      <vt:variant>
        <vt:i4>197</vt:i4>
      </vt:variant>
      <vt:variant>
        <vt:i4>0</vt:i4>
      </vt:variant>
      <vt:variant>
        <vt:i4>5</vt:i4>
      </vt:variant>
      <vt:variant>
        <vt:lpwstr/>
      </vt:variant>
      <vt:variant>
        <vt:lpwstr>_Toc419445177</vt:lpwstr>
      </vt:variant>
      <vt:variant>
        <vt:i4>1048632</vt:i4>
      </vt:variant>
      <vt:variant>
        <vt:i4>194</vt:i4>
      </vt:variant>
      <vt:variant>
        <vt:i4>0</vt:i4>
      </vt:variant>
      <vt:variant>
        <vt:i4>5</vt:i4>
      </vt:variant>
      <vt:variant>
        <vt:lpwstr/>
      </vt:variant>
      <vt:variant>
        <vt:lpwstr>_Toc419445176</vt:lpwstr>
      </vt:variant>
      <vt:variant>
        <vt:i4>1048632</vt:i4>
      </vt:variant>
      <vt:variant>
        <vt:i4>191</vt:i4>
      </vt:variant>
      <vt:variant>
        <vt:i4>0</vt:i4>
      </vt:variant>
      <vt:variant>
        <vt:i4>5</vt:i4>
      </vt:variant>
      <vt:variant>
        <vt:lpwstr/>
      </vt:variant>
      <vt:variant>
        <vt:lpwstr>_Toc419445175</vt:lpwstr>
      </vt:variant>
      <vt:variant>
        <vt:i4>1048632</vt:i4>
      </vt:variant>
      <vt:variant>
        <vt:i4>188</vt:i4>
      </vt:variant>
      <vt:variant>
        <vt:i4>0</vt:i4>
      </vt:variant>
      <vt:variant>
        <vt:i4>5</vt:i4>
      </vt:variant>
      <vt:variant>
        <vt:lpwstr/>
      </vt:variant>
      <vt:variant>
        <vt:lpwstr>_Toc419445174</vt:lpwstr>
      </vt:variant>
      <vt:variant>
        <vt:i4>1048632</vt:i4>
      </vt:variant>
      <vt:variant>
        <vt:i4>185</vt:i4>
      </vt:variant>
      <vt:variant>
        <vt:i4>0</vt:i4>
      </vt:variant>
      <vt:variant>
        <vt:i4>5</vt:i4>
      </vt:variant>
      <vt:variant>
        <vt:lpwstr/>
      </vt:variant>
      <vt:variant>
        <vt:lpwstr>_Toc419445173</vt:lpwstr>
      </vt:variant>
      <vt:variant>
        <vt:i4>1048632</vt:i4>
      </vt:variant>
      <vt:variant>
        <vt:i4>182</vt:i4>
      </vt:variant>
      <vt:variant>
        <vt:i4>0</vt:i4>
      </vt:variant>
      <vt:variant>
        <vt:i4>5</vt:i4>
      </vt:variant>
      <vt:variant>
        <vt:lpwstr/>
      </vt:variant>
      <vt:variant>
        <vt:lpwstr>_Toc419445171</vt:lpwstr>
      </vt:variant>
      <vt:variant>
        <vt:i4>1114168</vt:i4>
      </vt:variant>
      <vt:variant>
        <vt:i4>179</vt:i4>
      </vt:variant>
      <vt:variant>
        <vt:i4>0</vt:i4>
      </vt:variant>
      <vt:variant>
        <vt:i4>5</vt:i4>
      </vt:variant>
      <vt:variant>
        <vt:lpwstr/>
      </vt:variant>
      <vt:variant>
        <vt:lpwstr>_Toc419445169</vt:lpwstr>
      </vt:variant>
      <vt:variant>
        <vt:i4>1114168</vt:i4>
      </vt:variant>
      <vt:variant>
        <vt:i4>176</vt:i4>
      </vt:variant>
      <vt:variant>
        <vt:i4>0</vt:i4>
      </vt:variant>
      <vt:variant>
        <vt:i4>5</vt:i4>
      </vt:variant>
      <vt:variant>
        <vt:lpwstr/>
      </vt:variant>
      <vt:variant>
        <vt:lpwstr>_Toc419445168</vt:lpwstr>
      </vt:variant>
      <vt:variant>
        <vt:i4>1114168</vt:i4>
      </vt:variant>
      <vt:variant>
        <vt:i4>173</vt:i4>
      </vt:variant>
      <vt:variant>
        <vt:i4>0</vt:i4>
      </vt:variant>
      <vt:variant>
        <vt:i4>5</vt:i4>
      </vt:variant>
      <vt:variant>
        <vt:lpwstr/>
      </vt:variant>
      <vt:variant>
        <vt:lpwstr>_Toc419445167</vt:lpwstr>
      </vt:variant>
      <vt:variant>
        <vt:i4>1114168</vt:i4>
      </vt:variant>
      <vt:variant>
        <vt:i4>170</vt:i4>
      </vt:variant>
      <vt:variant>
        <vt:i4>0</vt:i4>
      </vt:variant>
      <vt:variant>
        <vt:i4>5</vt:i4>
      </vt:variant>
      <vt:variant>
        <vt:lpwstr/>
      </vt:variant>
      <vt:variant>
        <vt:lpwstr>_Toc419445163</vt:lpwstr>
      </vt:variant>
      <vt:variant>
        <vt:i4>1114168</vt:i4>
      </vt:variant>
      <vt:variant>
        <vt:i4>167</vt:i4>
      </vt:variant>
      <vt:variant>
        <vt:i4>0</vt:i4>
      </vt:variant>
      <vt:variant>
        <vt:i4>5</vt:i4>
      </vt:variant>
      <vt:variant>
        <vt:lpwstr/>
      </vt:variant>
      <vt:variant>
        <vt:lpwstr>_Toc419445162</vt:lpwstr>
      </vt:variant>
      <vt:variant>
        <vt:i4>1114168</vt:i4>
      </vt:variant>
      <vt:variant>
        <vt:i4>164</vt:i4>
      </vt:variant>
      <vt:variant>
        <vt:i4>0</vt:i4>
      </vt:variant>
      <vt:variant>
        <vt:i4>5</vt:i4>
      </vt:variant>
      <vt:variant>
        <vt:lpwstr/>
      </vt:variant>
      <vt:variant>
        <vt:lpwstr>_Toc419445161</vt:lpwstr>
      </vt:variant>
      <vt:variant>
        <vt:i4>1179704</vt:i4>
      </vt:variant>
      <vt:variant>
        <vt:i4>161</vt:i4>
      </vt:variant>
      <vt:variant>
        <vt:i4>0</vt:i4>
      </vt:variant>
      <vt:variant>
        <vt:i4>5</vt:i4>
      </vt:variant>
      <vt:variant>
        <vt:lpwstr/>
      </vt:variant>
      <vt:variant>
        <vt:lpwstr>_Toc419445159</vt:lpwstr>
      </vt:variant>
      <vt:variant>
        <vt:i4>1179704</vt:i4>
      </vt:variant>
      <vt:variant>
        <vt:i4>158</vt:i4>
      </vt:variant>
      <vt:variant>
        <vt:i4>0</vt:i4>
      </vt:variant>
      <vt:variant>
        <vt:i4>5</vt:i4>
      </vt:variant>
      <vt:variant>
        <vt:lpwstr/>
      </vt:variant>
      <vt:variant>
        <vt:lpwstr>_Toc419445158</vt:lpwstr>
      </vt:variant>
      <vt:variant>
        <vt:i4>1376312</vt:i4>
      </vt:variant>
      <vt:variant>
        <vt:i4>155</vt:i4>
      </vt:variant>
      <vt:variant>
        <vt:i4>0</vt:i4>
      </vt:variant>
      <vt:variant>
        <vt:i4>5</vt:i4>
      </vt:variant>
      <vt:variant>
        <vt:lpwstr/>
      </vt:variant>
      <vt:variant>
        <vt:lpwstr>_Toc419445126</vt:lpwstr>
      </vt:variant>
      <vt:variant>
        <vt:i4>1376312</vt:i4>
      </vt:variant>
      <vt:variant>
        <vt:i4>152</vt:i4>
      </vt:variant>
      <vt:variant>
        <vt:i4>0</vt:i4>
      </vt:variant>
      <vt:variant>
        <vt:i4>5</vt:i4>
      </vt:variant>
      <vt:variant>
        <vt:lpwstr/>
      </vt:variant>
      <vt:variant>
        <vt:lpwstr>_Toc419445121</vt:lpwstr>
      </vt:variant>
      <vt:variant>
        <vt:i4>1507384</vt:i4>
      </vt:variant>
      <vt:variant>
        <vt:i4>149</vt:i4>
      </vt:variant>
      <vt:variant>
        <vt:i4>0</vt:i4>
      </vt:variant>
      <vt:variant>
        <vt:i4>5</vt:i4>
      </vt:variant>
      <vt:variant>
        <vt:lpwstr/>
      </vt:variant>
      <vt:variant>
        <vt:lpwstr>_Toc419445109</vt:lpwstr>
      </vt:variant>
      <vt:variant>
        <vt:i4>1507384</vt:i4>
      </vt:variant>
      <vt:variant>
        <vt:i4>146</vt:i4>
      </vt:variant>
      <vt:variant>
        <vt:i4>0</vt:i4>
      </vt:variant>
      <vt:variant>
        <vt:i4>5</vt:i4>
      </vt:variant>
      <vt:variant>
        <vt:lpwstr/>
      </vt:variant>
      <vt:variant>
        <vt:lpwstr>_Toc419445108</vt:lpwstr>
      </vt:variant>
      <vt:variant>
        <vt:i4>1507384</vt:i4>
      </vt:variant>
      <vt:variant>
        <vt:i4>143</vt:i4>
      </vt:variant>
      <vt:variant>
        <vt:i4>0</vt:i4>
      </vt:variant>
      <vt:variant>
        <vt:i4>5</vt:i4>
      </vt:variant>
      <vt:variant>
        <vt:lpwstr/>
      </vt:variant>
      <vt:variant>
        <vt:lpwstr>_Toc419445107</vt:lpwstr>
      </vt:variant>
      <vt:variant>
        <vt:i4>1507384</vt:i4>
      </vt:variant>
      <vt:variant>
        <vt:i4>140</vt:i4>
      </vt:variant>
      <vt:variant>
        <vt:i4>0</vt:i4>
      </vt:variant>
      <vt:variant>
        <vt:i4>5</vt:i4>
      </vt:variant>
      <vt:variant>
        <vt:lpwstr/>
      </vt:variant>
      <vt:variant>
        <vt:lpwstr>_Toc419445105</vt:lpwstr>
      </vt:variant>
      <vt:variant>
        <vt:i4>1507384</vt:i4>
      </vt:variant>
      <vt:variant>
        <vt:i4>137</vt:i4>
      </vt:variant>
      <vt:variant>
        <vt:i4>0</vt:i4>
      </vt:variant>
      <vt:variant>
        <vt:i4>5</vt:i4>
      </vt:variant>
      <vt:variant>
        <vt:lpwstr/>
      </vt:variant>
      <vt:variant>
        <vt:lpwstr>_Toc419445104</vt:lpwstr>
      </vt:variant>
      <vt:variant>
        <vt:i4>1507384</vt:i4>
      </vt:variant>
      <vt:variant>
        <vt:i4>134</vt:i4>
      </vt:variant>
      <vt:variant>
        <vt:i4>0</vt:i4>
      </vt:variant>
      <vt:variant>
        <vt:i4>5</vt:i4>
      </vt:variant>
      <vt:variant>
        <vt:lpwstr/>
      </vt:variant>
      <vt:variant>
        <vt:lpwstr>_Toc419445103</vt:lpwstr>
      </vt:variant>
      <vt:variant>
        <vt:i4>1507384</vt:i4>
      </vt:variant>
      <vt:variant>
        <vt:i4>131</vt:i4>
      </vt:variant>
      <vt:variant>
        <vt:i4>0</vt:i4>
      </vt:variant>
      <vt:variant>
        <vt:i4>5</vt:i4>
      </vt:variant>
      <vt:variant>
        <vt:lpwstr/>
      </vt:variant>
      <vt:variant>
        <vt:lpwstr>_Toc419445102</vt:lpwstr>
      </vt:variant>
      <vt:variant>
        <vt:i4>1966137</vt:i4>
      </vt:variant>
      <vt:variant>
        <vt:i4>128</vt:i4>
      </vt:variant>
      <vt:variant>
        <vt:i4>0</vt:i4>
      </vt:variant>
      <vt:variant>
        <vt:i4>5</vt:i4>
      </vt:variant>
      <vt:variant>
        <vt:lpwstr/>
      </vt:variant>
      <vt:variant>
        <vt:lpwstr>_Toc419445098</vt:lpwstr>
      </vt:variant>
      <vt:variant>
        <vt:i4>1966137</vt:i4>
      </vt:variant>
      <vt:variant>
        <vt:i4>125</vt:i4>
      </vt:variant>
      <vt:variant>
        <vt:i4>0</vt:i4>
      </vt:variant>
      <vt:variant>
        <vt:i4>5</vt:i4>
      </vt:variant>
      <vt:variant>
        <vt:lpwstr/>
      </vt:variant>
      <vt:variant>
        <vt:lpwstr>_Toc419445097</vt:lpwstr>
      </vt:variant>
      <vt:variant>
        <vt:i4>1966137</vt:i4>
      </vt:variant>
      <vt:variant>
        <vt:i4>122</vt:i4>
      </vt:variant>
      <vt:variant>
        <vt:i4>0</vt:i4>
      </vt:variant>
      <vt:variant>
        <vt:i4>5</vt:i4>
      </vt:variant>
      <vt:variant>
        <vt:lpwstr/>
      </vt:variant>
      <vt:variant>
        <vt:lpwstr>_Toc419445094</vt:lpwstr>
      </vt:variant>
      <vt:variant>
        <vt:i4>1966137</vt:i4>
      </vt:variant>
      <vt:variant>
        <vt:i4>119</vt:i4>
      </vt:variant>
      <vt:variant>
        <vt:i4>0</vt:i4>
      </vt:variant>
      <vt:variant>
        <vt:i4>5</vt:i4>
      </vt:variant>
      <vt:variant>
        <vt:lpwstr/>
      </vt:variant>
      <vt:variant>
        <vt:lpwstr>_Toc419445093</vt:lpwstr>
      </vt:variant>
      <vt:variant>
        <vt:i4>2031673</vt:i4>
      </vt:variant>
      <vt:variant>
        <vt:i4>116</vt:i4>
      </vt:variant>
      <vt:variant>
        <vt:i4>0</vt:i4>
      </vt:variant>
      <vt:variant>
        <vt:i4>5</vt:i4>
      </vt:variant>
      <vt:variant>
        <vt:lpwstr/>
      </vt:variant>
      <vt:variant>
        <vt:lpwstr>_Toc419445086</vt:lpwstr>
      </vt:variant>
      <vt:variant>
        <vt:i4>2031673</vt:i4>
      </vt:variant>
      <vt:variant>
        <vt:i4>113</vt:i4>
      </vt:variant>
      <vt:variant>
        <vt:i4>0</vt:i4>
      </vt:variant>
      <vt:variant>
        <vt:i4>5</vt:i4>
      </vt:variant>
      <vt:variant>
        <vt:lpwstr/>
      </vt:variant>
      <vt:variant>
        <vt:lpwstr>_Toc419445081</vt:lpwstr>
      </vt:variant>
      <vt:variant>
        <vt:i4>1048633</vt:i4>
      </vt:variant>
      <vt:variant>
        <vt:i4>110</vt:i4>
      </vt:variant>
      <vt:variant>
        <vt:i4>0</vt:i4>
      </vt:variant>
      <vt:variant>
        <vt:i4>5</vt:i4>
      </vt:variant>
      <vt:variant>
        <vt:lpwstr/>
      </vt:variant>
      <vt:variant>
        <vt:lpwstr>_Toc419445079</vt:lpwstr>
      </vt:variant>
      <vt:variant>
        <vt:i4>1048633</vt:i4>
      </vt:variant>
      <vt:variant>
        <vt:i4>107</vt:i4>
      </vt:variant>
      <vt:variant>
        <vt:i4>0</vt:i4>
      </vt:variant>
      <vt:variant>
        <vt:i4>5</vt:i4>
      </vt:variant>
      <vt:variant>
        <vt:lpwstr/>
      </vt:variant>
      <vt:variant>
        <vt:lpwstr>_Toc419445078</vt:lpwstr>
      </vt:variant>
      <vt:variant>
        <vt:i4>1048633</vt:i4>
      </vt:variant>
      <vt:variant>
        <vt:i4>104</vt:i4>
      </vt:variant>
      <vt:variant>
        <vt:i4>0</vt:i4>
      </vt:variant>
      <vt:variant>
        <vt:i4>5</vt:i4>
      </vt:variant>
      <vt:variant>
        <vt:lpwstr/>
      </vt:variant>
      <vt:variant>
        <vt:lpwstr>_Toc419445077</vt:lpwstr>
      </vt:variant>
      <vt:variant>
        <vt:i4>1179705</vt:i4>
      </vt:variant>
      <vt:variant>
        <vt:i4>101</vt:i4>
      </vt:variant>
      <vt:variant>
        <vt:i4>0</vt:i4>
      </vt:variant>
      <vt:variant>
        <vt:i4>5</vt:i4>
      </vt:variant>
      <vt:variant>
        <vt:lpwstr/>
      </vt:variant>
      <vt:variant>
        <vt:lpwstr>_Toc419445056</vt:lpwstr>
      </vt:variant>
      <vt:variant>
        <vt:i4>1245241</vt:i4>
      </vt:variant>
      <vt:variant>
        <vt:i4>98</vt:i4>
      </vt:variant>
      <vt:variant>
        <vt:i4>0</vt:i4>
      </vt:variant>
      <vt:variant>
        <vt:i4>5</vt:i4>
      </vt:variant>
      <vt:variant>
        <vt:lpwstr/>
      </vt:variant>
      <vt:variant>
        <vt:lpwstr>_Toc419445044</vt:lpwstr>
      </vt:variant>
      <vt:variant>
        <vt:i4>1245241</vt:i4>
      </vt:variant>
      <vt:variant>
        <vt:i4>95</vt:i4>
      </vt:variant>
      <vt:variant>
        <vt:i4>0</vt:i4>
      </vt:variant>
      <vt:variant>
        <vt:i4>5</vt:i4>
      </vt:variant>
      <vt:variant>
        <vt:lpwstr/>
      </vt:variant>
      <vt:variant>
        <vt:lpwstr>_Toc419445043</vt:lpwstr>
      </vt:variant>
      <vt:variant>
        <vt:i4>1310777</vt:i4>
      </vt:variant>
      <vt:variant>
        <vt:i4>92</vt:i4>
      </vt:variant>
      <vt:variant>
        <vt:i4>0</vt:i4>
      </vt:variant>
      <vt:variant>
        <vt:i4>5</vt:i4>
      </vt:variant>
      <vt:variant>
        <vt:lpwstr/>
      </vt:variant>
      <vt:variant>
        <vt:lpwstr>_Toc419445038</vt:lpwstr>
      </vt:variant>
      <vt:variant>
        <vt:i4>1310777</vt:i4>
      </vt:variant>
      <vt:variant>
        <vt:i4>89</vt:i4>
      </vt:variant>
      <vt:variant>
        <vt:i4>0</vt:i4>
      </vt:variant>
      <vt:variant>
        <vt:i4>5</vt:i4>
      </vt:variant>
      <vt:variant>
        <vt:lpwstr/>
      </vt:variant>
      <vt:variant>
        <vt:lpwstr>_Toc419445036</vt:lpwstr>
      </vt:variant>
      <vt:variant>
        <vt:i4>1310777</vt:i4>
      </vt:variant>
      <vt:variant>
        <vt:i4>86</vt:i4>
      </vt:variant>
      <vt:variant>
        <vt:i4>0</vt:i4>
      </vt:variant>
      <vt:variant>
        <vt:i4>5</vt:i4>
      </vt:variant>
      <vt:variant>
        <vt:lpwstr/>
      </vt:variant>
      <vt:variant>
        <vt:lpwstr>_Toc419445035</vt:lpwstr>
      </vt:variant>
      <vt:variant>
        <vt:i4>1310777</vt:i4>
      </vt:variant>
      <vt:variant>
        <vt:i4>83</vt:i4>
      </vt:variant>
      <vt:variant>
        <vt:i4>0</vt:i4>
      </vt:variant>
      <vt:variant>
        <vt:i4>5</vt:i4>
      </vt:variant>
      <vt:variant>
        <vt:lpwstr/>
      </vt:variant>
      <vt:variant>
        <vt:lpwstr>_Toc419445034</vt:lpwstr>
      </vt:variant>
      <vt:variant>
        <vt:i4>1310777</vt:i4>
      </vt:variant>
      <vt:variant>
        <vt:i4>80</vt:i4>
      </vt:variant>
      <vt:variant>
        <vt:i4>0</vt:i4>
      </vt:variant>
      <vt:variant>
        <vt:i4>5</vt:i4>
      </vt:variant>
      <vt:variant>
        <vt:lpwstr/>
      </vt:variant>
      <vt:variant>
        <vt:lpwstr>_Toc419445033</vt:lpwstr>
      </vt:variant>
      <vt:variant>
        <vt:i4>1310777</vt:i4>
      </vt:variant>
      <vt:variant>
        <vt:i4>77</vt:i4>
      </vt:variant>
      <vt:variant>
        <vt:i4>0</vt:i4>
      </vt:variant>
      <vt:variant>
        <vt:i4>5</vt:i4>
      </vt:variant>
      <vt:variant>
        <vt:lpwstr/>
      </vt:variant>
      <vt:variant>
        <vt:lpwstr>_Toc419445032</vt:lpwstr>
      </vt:variant>
      <vt:variant>
        <vt:i4>1310777</vt:i4>
      </vt:variant>
      <vt:variant>
        <vt:i4>74</vt:i4>
      </vt:variant>
      <vt:variant>
        <vt:i4>0</vt:i4>
      </vt:variant>
      <vt:variant>
        <vt:i4>5</vt:i4>
      </vt:variant>
      <vt:variant>
        <vt:lpwstr/>
      </vt:variant>
      <vt:variant>
        <vt:lpwstr>_Toc419445031</vt:lpwstr>
      </vt:variant>
      <vt:variant>
        <vt:i4>1376313</vt:i4>
      </vt:variant>
      <vt:variant>
        <vt:i4>71</vt:i4>
      </vt:variant>
      <vt:variant>
        <vt:i4>0</vt:i4>
      </vt:variant>
      <vt:variant>
        <vt:i4>5</vt:i4>
      </vt:variant>
      <vt:variant>
        <vt:lpwstr/>
      </vt:variant>
      <vt:variant>
        <vt:lpwstr>_Toc419445029</vt:lpwstr>
      </vt:variant>
      <vt:variant>
        <vt:i4>1376313</vt:i4>
      </vt:variant>
      <vt:variant>
        <vt:i4>68</vt:i4>
      </vt:variant>
      <vt:variant>
        <vt:i4>0</vt:i4>
      </vt:variant>
      <vt:variant>
        <vt:i4>5</vt:i4>
      </vt:variant>
      <vt:variant>
        <vt:lpwstr/>
      </vt:variant>
      <vt:variant>
        <vt:lpwstr>_Toc419445028</vt:lpwstr>
      </vt:variant>
      <vt:variant>
        <vt:i4>1376313</vt:i4>
      </vt:variant>
      <vt:variant>
        <vt:i4>65</vt:i4>
      </vt:variant>
      <vt:variant>
        <vt:i4>0</vt:i4>
      </vt:variant>
      <vt:variant>
        <vt:i4>5</vt:i4>
      </vt:variant>
      <vt:variant>
        <vt:lpwstr/>
      </vt:variant>
      <vt:variant>
        <vt:lpwstr>_Toc419445027</vt:lpwstr>
      </vt:variant>
      <vt:variant>
        <vt:i4>1376313</vt:i4>
      </vt:variant>
      <vt:variant>
        <vt:i4>62</vt:i4>
      </vt:variant>
      <vt:variant>
        <vt:i4>0</vt:i4>
      </vt:variant>
      <vt:variant>
        <vt:i4>5</vt:i4>
      </vt:variant>
      <vt:variant>
        <vt:lpwstr/>
      </vt:variant>
      <vt:variant>
        <vt:lpwstr>_Toc419445025</vt:lpwstr>
      </vt:variant>
      <vt:variant>
        <vt:i4>1376313</vt:i4>
      </vt:variant>
      <vt:variant>
        <vt:i4>59</vt:i4>
      </vt:variant>
      <vt:variant>
        <vt:i4>0</vt:i4>
      </vt:variant>
      <vt:variant>
        <vt:i4>5</vt:i4>
      </vt:variant>
      <vt:variant>
        <vt:lpwstr/>
      </vt:variant>
      <vt:variant>
        <vt:lpwstr>_Toc419445024</vt:lpwstr>
      </vt:variant>
      <vt:variant>
        <vt:i4>1376313</vt:i4>
      </vt:variant>
      <vt:variant>
        <vt:i4>56</vt:i4>
      </vt:variant>
      <vt:variant>
        <vt:i4>0</vt:i4>
      </vt:variant>
      <vt:variant>
        <vt:i4>5</vt:i4>
      </vt:variant>
      <vt:variant>
        <vt:lpwstr/>
      </vt:variant>
      <vt:variant>
        <vt:lpwstr>_Toc419445023</vt:lpwstr>
      </vt:variant>
      <vt:variant>
        <vt:i4>1376313</vt:i4>
      </vt:variant>
      <vt:variant>
        <vt:i4>53</vt:i4>
      </vt:variant>
      <vt:variant>
        <vt:i4>0</vt:i4>
      </vt:variant>
      <vt:variant>
        <vt:i4>5</vt:i4>
      </vt:variant>
      <vt:variant>
        <vt:lpwstr/>
      </vt:variant>
      <vt:variant>
        <vt:lpwstr>_Toc419445022</vt:lpwstr>
      </vt:variant>
      <vt:variant>
        <vt:i4>1376313</vt:i4>
      </vt:variant>
      <vt:variant>
        <vt:i4>50</vt:i4>
      </vt:variant>
      <vt:variant>
        <vt:i4>0</vt:i4>
      </vt:variant>
      <vt:variant>
        <vt:i4>5</vt:i4>
      </vt:variant>
      <vt:variant>
        <vt:lpwstr/>
      </vt:variant>
      <vt:variant>
        <vt:lpwstr>_Toc419445021</vt:lpwstr>
      </vt:variant>
      <vt:variant>
        <vt:i4>1376313</vt:i4>
      </vt:variant>
      <vt:variant>
        <vt:i4>47</vt:i4>
      </vt:variant>
      <vt:variant>
        <vt:i4>0</vt:i4>
      </vt:variant>
      <vt:variant>
        <vt:i4>5</vt:i4>
      </vt:variant>
      <vt:variant>
        <vt:lpwstr/>
      </vt:variant>
      <vt:variant>
        <vt:lpwstr>_Toc419445020</vt:lpwstr>
      </vt:variant>
      <vt:variant>
        <vt:i4>1441849</vt:i4>
      </vt:variant>
      <vt:variant>
        <vt:i4>44</vt:i4>
      </vt:variant>
      <vt:variant>
        <vt:i4>0</vt:i4>
      </vt:variant>
      <vt:variant>
        <vt:i4>5</vt:i4>
      </vt:variant>
      <vt:variant>
        <vt:lpwstr/>
      </vt:variant>
      <vt:variant>
        <vt:lpwstr>_Toc419445019</vt:lpwstr>
      </vt:variant>
      <vt:variant>
        <vt:i4>1441849</vt:i4>
      </vt:variant>
      <vt:variant>
        <vt:i4>41</vt:i4>
      </vt:variant>
      <vt:variant>
        <vt:i4>0</vt:i4>
      </vt:variant>
      <vt:variant>
        <vt:i4>5</vt:i4>
      </vt:variant>
      <vt:variant>
        <vt:lpwstr/>
      </vt:variant>
      <vt:variant>
        <vt:lpwstr>_Toc419445018</vt:lpwstr>
      </vt:variant>
      <vt:variant>
        <vt:i4>1441849</vt:i4>
      </vt:variant>
      <vt:variant>
        <vt:i4>38</vt:i4>
      </vt:variant>
      <vt:variant>
        <vt:i4>0</vt:i4>
      </vt:variant>
      <vt:variant>
        <vt:i4>5</vt:i4>
      </vt:variant>
      <vt:variant>
        <vt:lpwstr/>
      </vt:variant>
      <vt:variant>
        <vt:lpwstr>_Toc419445017</vt:lpwstr>
      </vt:variant>
      <vt:variant>
        <vt:i4>1441849</vt:i4>
      </vt:variant>
      <vt:variant>
        <vt:i4>35</vt:i4>
      </vt:variant>
      <vt:variant>
        <vt:i4>0</vt:i4>
      </vt:variant>
      <vt:variant>
        <vt:i4>5</vt:i4>
      </vt:variant>
      <vt:variant>
        <vt:lpwstr/>
      </vt:variant>
      <vt:variant>
        <vt:lpwstr>_Toc419445016</vt:lpwstr>
      </vt:variant>
      <vt:variant>
        <vt:i4>1441849</vt:i4>
      </vt:variant>
      <vt:variant>
        <vt:i4>32</vt:i4>
      </vt:variant>
      <vt:variant>
        <vt:i4>0</vt:i4>
      </vt:variant>
      <vt:variant>
        <vt:i4>5</vt:i4>
      </vt:variant>
      <vt:variant>
        <vt:lpwstr/>
      </vt:variant>
      <vt:variant>
        <vt:lpwstr>_Toc419445015</vt:lpwstr>
      </vt:variant>
      <vt:variant>
        <vt:i4>1441849</vt:i4>
      </vt:variant>
      <vt:variant>
        <vt:i4>29</vt:i4>
      </vt:variant>
      <vt:variant>
        <vt:i4>0</vt:i4>
      </vt:variant>
      <vt:variant>
        <vt:i4>5</vt:i4>
      </vt:variant>
      <vt:variant>
        <vt:lpwstr/>
      </vt:variant>
      <vt:variant>
        <vt:lpwstr>_Toc419445014</vt:lpwstr>
      </vt:variant>
      <vt:variant>
        <vt:i4>1441849</vt:i4>
      </vt:variant>
      <vt:variant>
        <vt:i4>26</vt:i4>
      </vt:variant>
      <vt:variant>
        <vt:i4>0</vt:i4>
      </vt:variant>
      <vt:variant>
        <vt:i4>5</vt:i4>
      </vt:variant>
      <vt:variant>
        <vt:lpwstr/>
      </vt:variant>
      <vt:variant>
        <vt:lpwstr>_Toc419445013</vt:lpwstr>
      </vt:variant>
      <vt:variant>
        <vt:i4>1441849</vt:i4>
      </vt:variant>
      <vt:variant>
        <vt:i4>23</vt:i4>
      </vt:variant>
      <vt:variant>
        <vt:i4>0</vt:i4>
      </vt:variant>
      <vt:variant>
        <vt:i4>5</vt:i4>
      </vt:variant>
      <vt:variant>
        <vt:lpwstr/>
      </vt:variant>
      <vt:variant>
        <vt:lpwstr>_Toc419445010</vt:lpwstr>
      </vt:variant>
      <vt:variant>
        <vt:i4>1507385</vt:i4>
      </vt:variant>
      <vt:variant>
        <vt:i4>20</vt:i4>
      </vt:variant>
      <vt:variant>
        <vt:i4>0</vt:i4>
      </vt:variant>
      <vt:variant>
        <vt:i4>5</vt:i4>
      </vt:variant>
      <vt:variant>
        <vt:lpwstr/>
      </vt:variant>
      <vt:variant>
        <vt:lpwstr>_Toc419445001</vt:lpwstr>
      </vt:variant>
      <vt:variant>
        <vt:i4>1507385</vt:i4>
      </vt:variant>
      <vt:variant>
        <vt:i4>17</vt:i4>
      </vt:variant>
      <vt:variant>
        <vt:i4>0</vt:i4>
      </vt:variant>
      <vt:variant>
        <vt:i4>5</vt:i4>
      </vt:variant>
      <vt:variant>
        <vt:lpwstr/>
      </vt:variant>
      <vt:variant>
        <vt:lpwstr>_Toc419445000</vt:lpwstr>
      </vt:variant>
      <vt:variant>
        <vt:i4>2031664</vt:i4>
      </vt:variant>
      <vt:variant>
        <vt:i4>14</vt:i4>
      </vt:variant>
      <vt:variant>
        <vt:i4>0</vt:i4>
      </vt:variant>
      <vt:variant>
        <vt:i4>5</vt:i4>
      </vt:variant>
      <vt:variant>
        <vt:lpwstr/>
      </vt:variant>
      <vt:variant>
        <vt:lpwstr>_Toc419444999</vt:lpwstr>
      </vt:variant>
      <vt:variant>
        <vt:i4>2031664</vt:i4>
      </vt:variant>
      <vt:variant>
        <vt:i4>11</vt:i4>
      </vt:variant>
      <vt:variant>
        <vt:i4>0</vt:i4>
      </vt:variant>
      <vt:variant>
        <vt:i4>5</vt:i4>
      </vt:variant>
      <vt:variant>
        <vt:lpwstr/>
      </vt:variant>
      <vt:variant>
        <vt:lpwstr>_Toc419444998</vt:lpwstr>
      </vt:variant>
      <vt:variant>
        <vt:i4>2031664</vt:i4>
      </vt:variant>
      <vt:variant>
        <vt:i4>8</vt:i4>
      </vt:variant>
      <vt:variant>
        <vt:i4>0</vt:i4>
      </vt:variant>
      <vt:variant>
        <vt:i4>5</vt:i4>
      </vt:variant>
      <vt:variant>
        <vt:lpwstr/>
      </vt:variant>
      <vt:variant>
        <vt:lpwstr>_Toc419444995</vt:lpwstr>
      </vt:variant>
      <vt:variant>
        <vt:i4>2031664</vt:i4>
      </vt:variant>
      <vt:variant>
        <vt:i4>5</vt:i4>
      </vt:variant>
      <vt:variant>
        <vt:i4>0</vt:i4>
      </vt:variant>
      <vt:variant>
        <vt:i4>5</vt:i4>
      </vt:variant>
      <vt:variant>
        <vt:lpwstr/>
      </vt:variant>
      <vt:variant>
        <vt:lpwstr>_Toc419444994</vt:lpwstr>
      </vt:variant>
      <vt:variant>
        <vt:i4>2031664</vt:i4>
      </vt:variant>
      <vt:variant>
        <vt:i4>2</vt:i4>
      </vt:variant>
      <vt:variant>
        <vt:i4>0</vt:i4>
      </vt:variant>
      <vt:variant>
        <vt:i4>5</vt:i4>
      </vt:variant>
      <vt:variant>
        <vt:lpwstr/>
      </vt:variant>
      <vt:variant>
        <vt:lpwstr>_Toc419444992</vt:lpwstr>
      </vt:variant>
      <vt:variant>
        <vt:i4>6684736</vt:i4>
      </vt:variant>
      <vt:variant>
        <vt:i4>0</vt:i4>
      </vt:variant>
      <vt:variant>
        <vt:i4>0</vt:i4>
      </vt:variant>
      <vt:variant>
        <vt:i4>5</vt:i4>
      </vt:variant>
      <vt:variant>
        <vt:lpwstr>http://www.opcompetitiveness.bg/module3.php?menu_id=359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ОПЕРАТИВНО РЪКОВОДСТВО ЗА ИЗПЪЛНЕНИЕ НА ДОГОВОРИ ЗА БЕЗВЪЗМЕЗДНА ФИНАНСОВА ПОМОЩ</dc:title>
  <dc:subject>по</dc:subject>
  <dc:creator>Todor</dc:creator>
  <cp:lastModifiedBy>Silviya Georgieva Kuzmanova</cp:lastModifiedBy>
  <cp:revision>3</cp:revision>
  <cp:lastPrinted>2020-07-02T11:36:00Z</cp:lastPrinted>
  <dcterms:created xsi:type="dcterms:W3CDTF">2020-12-08T14:46:00Z</dcterms:created>
  <dcterms:modified xsi:type="dcterms:W3CDTF">2020-12-08T14:50:00Z</dcterms:modified>
</cp:coreProperties>
</file>