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50" w:type="dxa"/>
        <w:tblInd w:w="-372" w:type="dxa"/>
        <w:tblBorders>
          <w:top w:val="single" w:sz="36" w:space="0" w:color="2E74B5"/>
          <w:left w:val="single" w:sz="36" w:space="0" w:color="2E74B5"/>
          <w:bottom w:val="single" w:sz="36" w:space="0" w:color="2E74B5"/>
          <w:right w:val="single" w:sz="36" w:space="0" w:color="2E74B5"/>
          <w:insideH w:val="single" w:sz="36" w:space="0" w:color="2E74B5"/>
          <w:insideV w:val="single" w:sz="36" w:space="0" w:color="2E74B5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2966"/>
        <w:gridCol w:w="5103"/>
        <w:gridCol w:w="1275"/>
        <w:gridCol w:w="5184"/>
      </w:tblGrid>
      <w:tr w:rsidR="00D3407A" w:rsidRPr="00D70122" w:rsidTr="004D0B94">
        <w:trPr>
          <w:trHeight w:val="958"/>
        </w:trPr>
        <w:tc>
          <w:tcPr>
            <w:tcW w:w="15150" w:type="dxa"/>
            <w:gridSpan w:val="5"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36" w:space="0" w:color="2E74B5"/>
            </w:tcBorders>
            <w:shd w:val="clear" w:color="auto" w:fill="BDD6EE"/>
            <w:hideMark/>
          </w:tcPr>
          <w:p w:rsidR="00D3407A" w:rsidRPr="00D70122" w:rsidRDefault="00D3407A" w:rsidP="008E32C4">
            <w:pPr>
              <w:tabs>
                <w:tab w:val="left" w:pos="2190"/>
              </w:tabs>
              <w:jc w:val="center"/>
              <w:rPr>
                <w:b/>
                <w:sz w:val="23"/>
                <w:szCs w:val="23"/>
              </w:rPr>
            </w:pPr>
            <w:r w:rsidRPr="00D70122">
              <w:rPr>
                <w:b/>
                <w:sz w:val="23"/>
                <w:szCs w:val="23"/>
              </w:rPr>
              <w:t>СПРАВКА</w:t>
            </w:r>
          </w:p>
          <w:p w:rsidR="008E32C4" w:rsidRPr="00D70122" w:rsidRDefault="00D3407A" w:rsidP="008E32C4">
            <w:pPr>
              <w:jc w:val="center"/>
              <w:rPr>
                <w:rFonts w:ascii="Tahoma" w:hAnsi="Tahoma" w:cs="Tahoma"/>
                <w:b/>
                <w:color w:val="333333"/>
              </w:rPr>
            </w:pPr>
            <w:r w:rsidRPr="00D70122">
              <w:rPr>
                <w:b/>
                <w:sz w:val="23"/>
                <w:szCs w:val="23"/>
              </w:rPr>
              <w:t xml:space="preserve">ЗА ОТРАЗЯВАНЕ НА ПОСТЪПИЛИТЕ ПРЕДЛОЖЕНИЯ ОТ ОБЩЕСТВЕНОТО ОБСЪЖДАНЕ </w:t>
            </w:r>
            <w:r w:rsidRPr="00D70122">
              <w:rPr>
                <w:b/>
                <w:sz w:val="23"/>
                <w:szCs w:val="23"/>
                <w:lang w:val="en-US"/>
              </w:rPr>
              <w:t xml:space="preserve">В ПЕРИОДА </w:t>
            </w:r>
            <w:r w:rsidR="006C1CB9" w:rsidRPr="00D70122">
              <w:rPr>
                <w:b/>
                <w:sz w:val="23"/>
                <w:szCs w:val="23"/>
                <w:lang w:val="en-US"/>
              </w:rPr>
              <w:t>11</w:t>
            </w:r>
            <w:r w:rsidRPr="00D70122">
              <w:rPr>
                <w:b/>
                <w:sz w:val="23"/>
                <w:szCs w:val="23"/>
              </w:rPr>
              <w:t>.</w:t>
            </w:r>
            <w:r w:rsidR="006C1CB9" w:rsidRPr="00D70122">
              <w:rPr>
                <w:b/>
                <w:sz w:val="23"/>
                <w:szCs w:val="23"/>
                <w:lang w:val="en-US"/>
              </w:rPr>
              <w:t>03</w:t>
            </w:r>
            <w:r w:rsidRPr="00D70122">
              <w:rPr>
                <w:b/>
                <w:sz w:val="23"/>
                <w:szCs w:val="23"/>
              </w:rPr>
              <w:t>.202</w:t>
            </w:r>
            <w:r w:rsidR="006C1CB9" w:rsidRPr="00D70122">
              <w:rPr>
                <w:b/>
                <w:sz w:val="23"/>
                <w:szCs w:val="23"/>
                <w:lang w:val="en-US"/>
              </w:rPr>
              <w:t>2</w:t>
            </w:r>
            <w:r w:rsidRPr="00D70122">
              <w:rPr>
                <w:b/>
                <w:sz w:val="23"/>
                <w:szCs w:val="23"/>
              </w:rPr>
              <w:t xml:space="preserve">– </w:t>
            </w:r>
            <w:r w:rsidR="006C1CB9" w:rsidRPr="00D70122">
              <w:rPr>
                <w:b/>
                <w:sz w:val="23"/>
                <w:szCs w:val="23"/>
                <w:lang w:val="en-US"/>
              </w:rPr>
              <w:t>11</w:t>
            </w:r>
            <w:r w:rsidR="00EE7553" w:rsidRPr="00D70122">
              <w:rPr>
                <w:b/>
                <w:sz w:val="23"/>
                <w:szCs w:val="23"/>
              </w:rPr>
              <w:t>.0</w:t>
            </w:r>
            <w:r w:rsidR="006C1CB9" w:rsidRPr="00D70122">
              <w:rPr>
                <w:b/>
                <w:sz w:val="23"/>
                <w:szCs w:val="23"/>
                <w:lang w:val="en-US"/>
              </w:rPr>
              <w:t>4</w:t>
            </w:r>
            <w:r w:rsidR="00EE7553" w:rsidRPr="00D70122">
              <w:rPr>
                <w:b/>
                <w:sz w:val="23"/>
                <w:szCs w:val="23"/>
              </w:rPr>
              <w:t>.2022</w:t>
            </w:r>
            <w:r w:rsidRPr="00D70122">
              <w:rPr>
                <w:b/>
                <w:sz w:val="23"/>
                <w:szCs w:val="23"/>
              </w:rPr>
              <w:t xml:space="preserve"> Г. НА ПРОЕКТА</w:t>
            </w:r>
            <w:r w:rsidR="008E32C4" w:rsidRPr="00D70122">
              <w:rPr>
                <w:b/>
                <w:bCs/>
                <w:sz w:val="23"/>
                <w:szCs w:val="23"/>
              </w:rPr>
              <w:t xml:space="preserve"> НА НАРЕДБА № 3 ЗА ОБСЛУЖВАНЕ НА БЕЗЕКИПАЖНИ КОРАБИ, ПЛАВАЩИ ПО ВЪТРЕШНИ ВОДНИ ПЪТИЩА</w:t>
            </w:r>
          </w:p>
          <w:p w:rsidR="00D3407A" w:rsidRPr="00D70122" w:rsidRDefault="00D3407A" w:rsidP="008E32C4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D3407A" w:rsidRPr="00D70122" w:rsidTr="00F20CB0">
        <w:trPr>
          <w:trHeight w:val="565"/>
        </w:trPr>
        <w:tc>
          <w:tcPr>
            <w:tcW w:w="622" w:type="dxa"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  <w:shd w:val="clear" w:color="auto" w:fill="DEEAF6"/>
            <w:vAlign w:val="center"/>
            <w:hideMark/>
          </w:tcPr>
          <w:p w:rsidR="00D3407A" w:rsidRPr="00D70122" w:rsidRDefault="00D3407A" w:rsidP="008E32C4">
            <w:pPr>
              <w:tabs>
                <w:tab w:val="left" w:pos="192"/>
              </w:tabs>
              <w:jc w:val="center"/>
              <w:rPr>
                <w:b/>
                <w:sz w:val="23"/>
                <w:szCs w:val="23"/>
              </w:rPr>
            </w:pPr>
            <w:r w:rsidRPr="00D70122">
              <w:rPr>
                <w:b/>
                <w:sz w:val="23"/>
                <w:szCs w:val="23"/>
              </w:rPr>
              <w:t>№</w:t>
            </w:r>
          </w:p>
        </w:tc>
        <w:tc>
          <w:tcPr>
            <w:tcW w:w="2966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  <w:shd w:val="clear" w:color="auto" w:fill="DEEAF6"/>
            <w:vAlign w:val="center"/>
            <w:hideMark/>
          </w:tcPr>
          <w:p w:rsidR="00D3407A" w:rsidRPr="00D70122" w:rsidRDefault="00D3407A" w:rsidP="008E32C4">
            <w:pPr>
              <w:jc w:val="center"/>
              <w:rPr>
                <w:b/>
                <w:sz w:val="23"/>
                <w:szCs w:val="23"/>
              </w:rPr>
            </w:pPr>
            <w:r w:rsidRPr="00D70122">
              <w:rPr>
                <w:b/>
                <w:sz w:val="23"/>
                <w:szCs w:val="23"/>
              </w:rPr>
              <w:t>Организация/потребител</w:t>
            </w:r>
          </w:p>
          <w:p w:rsidR="00D3407A" w:rsidRPr="00D70122" w:rsidRDefault="00D3407A" w:rsidP="008E32C4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D70122">
              <w:rPr>
                <w:b/>
                <w:sz w:val="16"/>
                <w:szCs w:val="16"/>
                <w:lang w:val="ru-RU"/>
              </w:rPr>
              <w:t>/</w:t>
            </w:r>
            <w:r w:rsidRPr="00D70122">
              <w:rPr>
                <w:b/>
                <w:sz w:val="16"/>
                <w:szCs w:val="16"/>
              </w:rPr>
              <w:t>вкл. начина на получаване на предложението</w:t>
            </w:r>
            <w:r w:rsidRPr="00D70122">
              <w:rPr>
                <w:b/>
                <w:sz w:val="16"/>
                <w:szCs w:val="16"/>
                <w:lang w:val="ru-RU"/>
              </w:rPr>
              <w:t>/</w:t>
            </w:r>
          </w:p>
        </w:tc>
        <w:tc>
          <w:tcPr>
            <w:tcW w:w="5103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  <w:shd w:val="clear" w:color="auto" w:fill="DEEAF6"/>
            <w:vAlign w:val="center"/>
            <w:hideMark/>
          </w:tcPr>
          <w:p w:rsidR="00D3407A" w:rsidRPr="00D70122" w:rsidRDefault="00D3407A" w:rsidP="008E32C4">
            <w:pPr>
              <w:jc w:val="center"/>
              <w:rPr>
                <w:b/>
                <w:sz w:val="23"/>
                <w:szCs w:val="23"/>
              </w:rPr>
            </w:pPr>
            <w:r w:rsidRPr="00D70122">
              <w:rPr>
                <w:b/>
                <w:sz w:val="23"/>
                <w:szCs w:val="23"/>
              </w:rPr>
              <w:t>Бележки и предложения</w:t>
            </w:r>
          </w:p>
        </w:tc>
        <w:tc>
          <w:tcPr>
            <w:tcW w:w="1275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  <w:shd w:val="clear" w:color="auto" w:fill="DEEAF6"/>
            <w:vAlign w:val="center"/>
            <w:hideMark/>
          </w:tcPr>
          <w:p w:rsidR="00D3407A" w:rsidRPr="00D70122" w:rsidRDefault="00D3407A" w:rsidP="008E32C4">
            <w:pPr>
              <w:jc w:val="center"/>
              <w:rPr>
                <w:b/>
                <w:sz w:val="23"/>
                <w:szCs w:val="23"/>
              </w:rPr>
            </w:pPr>
            <w:r w:rsidRPr="00D70122">
              <w:rPr>
                <w:b/>
                <w:sz w:val="23"/>
                <w:szCs w:val="23"/>
              </w:rPr>
              <w:t>Приети/</w:t>
            </w:r>
          </w:p>
          <w:p w:rsidR="00D3407A" w:rsidRPr="00D70122" w:rsidRDefault="00D3407A" w:rsidP="008E32C4">
            <w:pPr>
              <w:jc w:val="center"/>
              <w:rPr>
                <w:b/>
                <w:sz w:val="23"/>
                <w:szCs w:val="23"/>
              </w:rPr>
            </w:pPr>
            <w:r w:rsidRPr="00D70122">
              <w:rPr>
                <w:b/>
                <w:sz w:val="23"/>
                <w:szCs w:val="23"/>
              </w:rPr>
              <w:t>неприети</w:t>
            </w:r>
          </w:p>
        </w:tc>
        <w:tc>
          <w:tcPr>
            <w:tcW w:w="5184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  <w:shd w:val="clear" w:color="auto" w:fill="DEEAF6"/>
            <w:vAlign w:val="center"/>
            <w:hideMark/>
          </w:tcPr>
          <w:p w:rsidR="00D3407A" w:rsidRPr="00D70122" w:rsidRDefault="00D3407A" w:rsidP="008E32C4">
            <w:pPr>
              <w:jc w:val="center"/>
              <w:rPr>
                <w:sz w:val="23"/>
                <w:szCs w:val="23"/>
              </w:rPr>
            </w:pPr>
            <w:r w:rsidRPr="00D70122">
              <w:rPr>
                <w:b/>
                <w:sz w:val="23"/>
                <w:szCs w:val="23"/>
              </w:rPr>
              <w:t>Мотиви</w:t>
            </w:r>
          </w:p>
        </w:tc>
      </w:tr>
      <w:tr w:rsidR="008E32C4" w:rsidRPr="00D70122" w:rsidTr="00F20CB0">
        <w:trPr>
          <w:trHeight w:val="446"/>
        </w:trPr>
        <w:tc>
          <w:tcPr>
            <w:tcW w:w="622" w:type="dxa"/>
            <w:vMerge w:val="restart"/>
            <w:tcBorders>
              <w:top w:val="single" w:sz="36" w:space="0" w:color="2E74B5"/>
              <w:left w:val="single" w:sz="36" w:space="0" w:color="2E74B5"/>
              <w:right w:val="single" w:sz="18" w:space="0" w:color="2E74B5"/>
            </w:tcBorders>
          </w:tcPr>
          <w:p w:rsidR="008E32C4" w:rsidRPr="00D70122" w:rsidRDefault="00364C9D" w:rsidP="00391A93">
            <w:pPr>
              <w:tabs>
                <w:tab w:val="left" w:pos="367"/>
              </w:tabs>
              <w:ind w:left="360" w:hanging="360"/>
              <w:jc w:val="both"/>
              <w:rPr>
                <w:b/>
                <w:sz w:val="23"/>
                <w:szCs w:val="23"/>
              </w:rPr>
            </w:pPr>
            <w:r w:rsidRPr="00D70122">
              <w:rPr>
                <w:b/>
                <w:sz w:val="23"/>
                <w:szCs w:val="23"/>
              </w:rPr>
              <w:t>1</w:t>
            </w:r>
            <w:r w:rsidR="008E32C4" w:rsidRPr="00D70122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966" w:type="dxa"/>
            <w:vMerge w:val="restart"/>
            <w:tcBorders>
              <w:top w:val="single" w:sz="36" w:space="0" w:color="2E74B5"/>
              <w:left w:val="single" w:sz="18" w:space="0" w:color="2E74B5"/>
              <w:right w:val="single" w:sz="18" w:space="0" w:color="2E74B5"/>
            </w:tcBorders>
          </w:tcPr>
          <w:p w:rsidR="008E32C4" w:rsidRPr="00D70122" w:rsidRDefault="008E32C4" w:rsidP="00391A93">
            <w:pPr>
              <w:jc w:val="both"/>
              <w:rPr>
                <w:b/>
              </w:rPr>
            </w:pPr>
            <w:r w:rsidRPr="00D70122">
              <w:rPr>
                <w:b/>
              </w:rPr>
              <w:t>СНЦ „Българска Дунавска камара“</w:t>
            </w:r>
          </w:p>
          <w:p w:rsidR="008E32C4" w:rsidRPr="00D70122" w:rsidRDefault="008E32C4" w:rsidP="00391A93">
            <w:pPr>
              <w:jc w:val="both"/>
              <w:rPr>
                <w:b/>
              </w:rPr>
            </w:pPr>
          </w:p>
        </w:tc>
        <w:tc>
          <w:tcPr>
            <w:tcW w:w="5103" w:type="dxa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8E32C4" w:rsidRPr="00D70122" w:rsidRDefault="008E32C4" w:rsidP="00391A93">
            <w:pPr>
              <w:jc w:val="both"/>
              <w:rPr>
                <w:sz w:val="23"/>
                <w:szCs w:val="23"/>
              </w:rPr>
            </w:pPr>
            <w:r w:rsidRPr="00D70122">
              <w:rPr>
                <w:b/>
                <w:sz w:val="23"/>
                <w:szCs w:val="23"/>
              </w:rPr>
              <w:t>1.</w:t>
            </w:r>
            <w:r w:rsidRPr="00D70122">
              <w:rPr>
                <w:sz w:val="23"/>
                <w:szCs w:val="23"/>
              </w:rPr>
              <w:t xml:space="preserve"> В ал. 1 на чл. 1 след „при влизане,“ се добавя „излизане,“.</w:t>
            </w:r>
          </w:p>
          <w:p w:rsidR="008E32C4" w:rsidRPr="00D70122" w:rsidRDefault="008E32C4" w:rsidP="00391A93">
            <w:pPr>
              <w:jc w:val="both"/>
              <w:rPr>
                <w:sz w:val="22"/>
                <w:szCs w:val="22"/>
              </w:rPr>
            </w:pPr>
            <w:r w:rsidRPr="00D70122">
              <w:rPr>
                <w:sz w:val="22"/>
                <w:szCs w:val="22"/>
              </w:rPr>
              <w:t>Мотиви: считаме, че думата „излизане“ е пропусната в проекта на наредба</w:t>
            </w:r>
          </w:p>
        </w:tc>
        <w:tc>
          <w:tcPr>
            <w:tcW w:w="1275" w:type="dxa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8E32C4" w:rsidRPr="00D70122" w:rsidRDefault="00B76B71" w:rsidP="00391A93">
            <w:pPr>
              <w:jc w:val="both"/>
              <w:rPr>
                <w:sz w:val="23"/>
                <w:szCs w:val="23"/>
              </w:rPr>
            </w:pPr>
            <w:r w:rsidRPr="00D70122">
              <w:rPr>
                <w:sz w:val="23"/>
                <w:szCs w:val="23"/>
              </w:rPr>
              <w:t>Не се приема</w:t>
            </w:r>
          </w:p>
          <w:p w:rsidR="008E32C4" w:rsidRPr="00D70122" w:rsidRDefault="008E32C4" w:rsidP="00391A9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184" w:type="dxa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36" w:space="0" w:color="2E74B5"/>
            </w:tcBorders>
          </w:tcPr>
          <w:p w:rsidR="00B76B71" w:rsidRPr="00D70122" w:rsidRDefault="00391A93" w:rsidP="00391A93">
            <w:pPr>
              <w:jc w:val="both"/>
              <w:rPr>
                <w:sz w:val="23"/>
                <w:szCs w:val="23"/>
              </w:rPr>
            </w:pPr>
            <w:r w:rsidRPr="00D70122">
              <w:rPr>
                <w:sz w:val="23"/>
                <w:szCs w:val="23"/>
              </w:rPr>
              <w:t>В</w:t>
            </w:r>
            <w:r w:rsidR="00B76B71" w:rsidRPr="00D70122">
              <w:rPr>
                <w:sz w:val="23"/>
                <w:szCs w:val="23"/>
              </w:rPr>
              <w:t xml:space="preserve"> чл. 72, ал. 9 от Кодекса на търговското корабоплаване</w:t>
            </w:r>
            <w:r w:rsidR="00D70122">
              <w:rPr>
                <w:sz w:val="23"/>
                <w:szCs w:val="23"/>
              </w:rPr>
              <w:t xml:space="preserve"> (КТК)</w:t>
            </w:r>
            <w:r w:rsidRPr="00D70122">
              <w:rPr>
                <w:sz w:val="23"/>
                <w:szCs w:val="23"/>
              </w:rPr>
              <w:t xml:space="preserve"> е предвидена законовата делегация за приемане на наредбата</w:t>
            </w:r>
            <w:r w:rsidR="00B76B71" w:rsidRPr="00D70122">
              <w:rPr>
                <w:sz w:val="23"/>
                <w:szCs w:val="23"/>
              </w:rPr>
              <w:t>, както следва:</w:t>
            </w:r>
          </w:p>
          <w:p w:rsidR="008E32C4" w:rsidRPr="00D70122" w:rsidRDefault="00D70122" w:rsidP="00391A93">
            <w:pPr>
              <w:jc w:val="both"/>
              <w:rPr>
                <w:sz w:val="23"/>
                <w:szCs w:val="23"/>
              </w:rPr>
            </w:pPr>
            <w:r w:rsidRPr="00D70122">
              <w:rPr>
                <w:sz w:val="23"/>
                <w:szCs w:val="23"/>
              </w:rPr>
              <w:t>„</w:t>
            </w:r>
            <w:r w:rsidR="00B76B71" w:rsidRPr="00D70122">
              <w:rPr>
                <w:sz w:val="23"/>
                <w:szCs w:val="23"/>
              </w:rPr>
              <w:t xml:space="preserve">Чл. 72 (9) (Нова - ДВ, бр. 93 от 2017 г.) Министърът на транспорта, информационните технологии и съобщенията определя с наредба условията и реда за обслужване на плаващите по вътрешните водни пътища </w:t>
            </w:r>
            <w:proofErr w:type="spellStart"/>
            <w:r w:rsidR="00B76B71" w:rsidRPr="00D70122">
              <w:rPr>
                <w:sz w:val="23"/>
                <w:szCs w:val="23"/>
              </w:rPr>
              <w:t>безекипажни</w:t>
            </w:r>
            <w:proofErr w:type="spellEnd"/>
            <w:r w:rsidR="00B76B71" w:rsidRPr="00D70122">
              <w:rPr>
                <w:sz w:val="23"/>
                <w:szCs w:val="23"/>
              </w:rPr>
              <w:t xml:space="preserve"> кораби по време на плаване, при престояване на външна котвена стоянка, при влизане, приставане и престояване в акваторията на пристанищата, както и при извършване на товаро-разтоварни операции.</w:t>
            </w:r>
            <w:r w:rsidRPr="00D70122">
              <w:rPr>
                <w:sz w:val="23"/>
                <w:szCs w:val="23"/>
              </w:rPr>
              <w:t>“</w:t>
            </w:r>
          </w:p>
        </w:tc>
      </w:tr>
      <w:tr w:rsidR="008E32C4" w:rsidRPr="00D70122" w:rsidTr="00F20CB0">
        <w:trPr>
          <w:trHeight w:val="345"/>
        </w:trPr>
        <w:tc>
          <w:tcPr>
            <w:tcW w:w="622" w:type="dxa"/>
            <w:vMerge/>
            <w:tcBorders>
              <w:left w:val="single" w:sz="36" w:space="0" w:color="2E74B5"/>
              <w:right w:val="single" w:sz="18" w:space="0" w:color="2E74B5"/>
            </w:tcBorders>
          </w:tcPr>
          <w:p w:rsidR="008E32C4" w:rsidRPr="00D70122" w:rsidRDefault="008E32C4" w:rsidP="00391A93">
            <w:pPr>
              <w:tabs>
                <w:tab w:val="left" w:pos="367"/>
              </w:tabs>
              <w:ind w:left="360" w:hanging="360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2966" w:type="dxa"/>
            <w:vMerge/>
            <w:tcBorders>
              <w:left w:val="single" w:sz="18" w:space="0" w:color="2E74B5"/>
              <w:right w:val="single" w:sz="18" w:space="0" w:color="2E74B5"/>
            </w:tcBorders>
          </w:tcPr>
          <w:p w:rsidR="008E32C4" w:rsidRPr="00D70122" w:rsidRDefault="008E32C4" w:rsidP="00391A93">
            <w:pPr>
              <w:jc w:val="both"/>
              <w:rPr>
                <w:b/>
              </w:rPr>
            </w:pPr>
          </w:p>
        </w:tc>
        <w:tc>
          <w:tcPr>
            <w:tcW w:w="5103" w:type="dxa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</w:tcPr>
          <w:p w:rsidR="008E32C4" w:rsidRPr="00D70122" w:rsidRDefault="008E32C4" w:rsidP="00391A93">
            <w:pPr>
              <w:jc w:val="both"/>
              <w:rPr>
                <w:sz w:val="23"/>
                <w:szCs w:val="23"/>
              </w:rPr>
            </w:pPr>
            <w:r w:rsidRPr="00D70122">
              <w:rPr>
                <w:b/>
                <w:sz w:val="23"/>
                <w:szCs w:val="23"/>
              </w:rPr>
              <w:t>2.</w:t>
            </w:r>
            <w:r w:rsidRPr="00D70122">
              <w:rPr>
                <w:sz w:val="23"/>
                <w:szCs w:val="23"/>
              </w:rPr>
              <w:t xml:space="preserve"> В чл.2:</w:t>
            </w:r>
          </w:p>
          <w:p w:rsidR="008E32C4" w:rsidRPr="00D70122" w:rsidRDefault="008E32C4" w:rsidP="00391A93">
            <w:pPr>
              <w:jc w:val="both"/>
              <w:rPr>
                <w:sz w:val="23"/>
                <w:szCs w:val="23"/>
              </w:rPr>
            </w:pPr>
            <w:r w:rsidRPr="00D70122">
              <w:rPr>
                <w:b/>
                <w:sz w:val="23"/>
                <w:szCs w:val="23"/>
              </w:rPr>
              <w:t>2.1.</w:t>
            </w:r>
            <w:r w:rsidRPr="00D70122">
              <w:rPr>
                <w:sz w:val="23"/>
                <w:szCs w:val="23"/>
              </w:rPr>
              <w:t xml:space="preserve"> в т. 2 накрая, точката става точка и запетая и се добавя „или;“</w:t>
            </w:r>
          </w:p>
          <w:p w:rsidR="008E32C4" w:rsidRDefault="008E32C4" w:rsidP="00391A93">
            <w:pPr>
              <w:jc w:val="both"/>
              <w:rPr>
                <w:sz w:val="23"/>
                <w:szCs w:val="23"/>
              </w:rPr>
            </w:pPr>
            <w:r w:rsidRPr="00D70122">
              <w:rPr>
                <w:b/>
                <w:sz w:val="23"/>
                <w:szCs w:val="23"/>
              </w:rPr>
              <w:t>2.2.</w:t>
            </w:r>
            <w:r w:rsidRPr="00D70122">
              <w:rPr>
                <w:sz w:val="23"/>
                <w:szCs w:val="23"/>
              </w:rPr>
              <w:t xml:space="preserve"> създава се нова точка 3 със следния текст:</w:t>
            </w:r>
          </w:p>
          <w:p w:rsidR="008E32C4" w:rsidRDefault="008E32C4" w:rsidP="00391A93">
            <w:pPr>
              <w:jc w:val="both"/>
              <w:rPr>
                <w:i/>
                <w:sz w:val="23"/>
                <w:szCs w:val="23"/>
              </w:rPr>
            </w:pPr>
            <w:r w:rsidRPr="00D70122">
              <w:rPr>
                <w:i/>
                <w:sz w:val="23"/>
                <w:szCs w:val="23"/>
              </w:rPr>
              <w:t xml:space="preserve">„3. подменен екипаж на </w:t>
            </w:r>
            <w:proofErr w:type="spellStart"/>
            <w:r w:rsidRPr="00D70122">
              <w:rPr>
                <w:i/>
                <w:sz w:val="23"/>
                <w:szCs w:val="23"/>
              </w:rPr>
              <w:t>корабо</w:t>
            </w:r>
            <w:r w:rsidR="006912F4" w:rsidRPr="00D70122">
              <w:rPr>
                <w:i/>
                <w:sz w:val="23"/>
                <w:szCs w:val="23"/>
              </w:rPr>
              <w:t>притежате</w:t>
            </w:r>
            <w:r w:rsidRPr="00D70122">
              <w:rPr>
                <w:i/>
                <w:sz w:val="23"/>
                <w:szCs w:val="23"/>
              </w:rPr>
              <w:t>л</w:t>
            </w:r>
            <w:proofErr w:type="spellEnd"/>
            <w:r w:rsidRPr="00D70122">
              <w:rPr>
                <w:i/>
                <w:sz w:val="23"/>
                <w:szCs w:val="23"/>
              </w:rPr>
              <w:t>.“</w:t>
            </w:r>
          </w:p>
          <w:p w:rsidR="00D70122" w:rsidRPr="00D70122" w:rsidRDefault="00D70122" w:rsidP="00391A93">
            <w:pPr>
              <w:jc w:val="both"/>
              <w:rPr>
                <w:i/>
                <w:sz w:val="23"/>
                <w:szCs w:val="23"/>
              </w:rPr>
            </w:pPr>
          </w:p>
          <w:p w:rsidR="008E32C4" w:rsidRPr="00D70122" w:rsidRDefault="008E32C4" w:rsidP="00391A93">
            <w:pPr>
              <w:jc w:val="both"/>
              <w:rPr>
                <w:sz w:val="22"/>
                <w:szCs w:val="22"/>
              </w:rPr>
            </w:pPr>
            <w:r w:rsidRPr="00D70122">
              <w:rPr>
                <w:sz w:val="22"/>
                <w:szCs w:val="22"/>
              </w:rPr>
              <w:t xml:space="preserve">Мотиви: добавя се още една възможност, особено ако </w:t>
            </w:r>
            <w:r w:rsidR="006912F4" w:rsidRPr="00D70122">
              <w:rPr>
                <w:sz w:val="22"/>
                <w:szCs w:val="22"/>
              </w:rPr>
              <w:t>не могат да бъдат осъществени възможностите по т. 1 и т. 2 на чл. 2.</w:t>
            </w:r>
          </w:p>
          <w:p w:rsidR="00D70122" w:rsidRPr="00D70122" w:rsidRDefault="00D70122" w:rsidP="00391A93">
            <w:pPr>
              <w:jc w:val="both"/>
              <w:rPr>
                <w:sz w:val="22"/>
                <w:szCs w:val="22"/>
              </w:rPr>
            </w:pPr>
          </w:p>
          <w:p w:rsidR="00D70122" w:rsidRPr="00D70122" w:rsidRDefault="00D70122" w:rsidP="00391A93">
            <w:pPr>
              <w:jc w:val="both"/>
              <w:rPr>
                <w:sz w:val="22"/>
                <w:szCs w:val="22"/>
              </w:rPr>
            </w:pPr>
          </w:p>
          <w:p w:rsidR="00D70122" w:rsidRPr="00D70122" w:rsidRDefault="00D70122" w:rsidP="00391A9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8E32C4" w:rsidRPr="00D70122" w:rsidRDefault="00B76B71" w:rsidP="00391A93">
            <w:pPr>
              <w:jc w:val="both"/>
              <w:rPr>
                <w:sz w:val="23"/>
                <w:szCs w:val="23"/>
              </w:rPr>
            </w:pPr>
            <w:r w:rsidRPr="00D70122">
              <w:rPr>
                <w:sz w:val="23"/>
                <w:szCs w:val="23"/>
              </w:rPr>
              <w:t>Приема се</w:t>
            </w:r>
          </w:p>
        </w:tc>
        <w:tc>
          <w:tcPr>
            <w:tcW w:w="5184" w:type="dxa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36" w:space="0" w:color="2E74B5"/>
            </w:tcBorders>
          </w:tcPr>
          <w:p w:rsidR="008E32C4" w:rsidRPr="00D70122" w:rsidRDefault="008E32C4" w:rsidP="00391A93">
            <w:pPr>
              <w:jc w:val="both"/>
              <w:rPr>
                <w:sz w:val="23"/>
                <w:szCs w:val="23"/>
              </w:rPr>
            </w:pPr>
          </w:p>
        </w:tc>
      </w:tr>
      <w:tr w:rsidR="008E32C4" w:rsidRPr="00D70122" w:rsidTr="00F20CB0">
        <w:trPr>
          <w:trHeight w:val="2832"/>
        </w:trPr>
        <w:tc>
          <w:tcPr>
            <w:tcW w:w="622" w:type="dxa"/>
            <w:vMerge/>
            <w:tcBorders>
              <w:left w:val="single" w:sz="36" w:space="0" w:color="2E74B5"/>
              <w:bottom w:val="single" w:sz="36" w:space="0" w:color="2E74B5"/>
              <w:right w:val="single" w:sz="18" w:space="0" w:color="2E74B5"/>
            </w:tcBorders>
          </w:tcPr>
          <w:p w:rsidR="008E32C4" w:rsidRPr="00D70122" w:rsidRDefault="008E32C4" w:rsidP="00391A93">
            <w:pPr>
              <w:tabs>
                <w:tab w:val="left" w:pos="367"/>
              </w:tabs>
              <w:ind w:left="360" w:hanging="360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2966" w:type="dxa"/>
            <w:vMerge/>
            <w:tcBorders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8E32C4" w:rsidRPr="00D70122" w:rsidRDefault="008E32C4" w:rsidP="00391A93">
            <w:pPr>
              <w:jc w:val="both"/>
              <w:rPr>
                <w:b/>
              </w:rPr>
            </w:pPr>
          </w:p>
        </w:tc>
        <w:tc>
          <w:tcPr>
            <w:tcW w:w="5103" w:type="dxa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</w:tcPr>
          <w:p w:rsidR="008E32C4" w:rsidRPr="00D70122" w:rsidRDefault="006912F4" w:rsidP="00391A93">
            <w:pPr>
              <w:jc w:val="both"/>
              <w:rPr>
                <w:sz w:val="23"/>
                <w:szCs w:val="23"/>
              </w:rPr>
            </w:pPr>
            <w:r w:rsidRPr="00D70122">
              <w:rPr>
                <w:b/>
                <w:sz w:val="23"/>
                <w:szCs w:val="23"/>
              </w:rPr>
              <w:t>3.</w:t>
            </w:r>
            <w:r w:rsidRPr="00D70122">
              <w:rPr>
                <w:sz w:val="23"/>
                <w:szCs w:val="23"/>
              </w:rPr>
              <w:t xml:space="preserve"> В чл. 3 се създава нова алинея 3 със следния текст:</w:t>
            </w:r>
          </w:p>
          <w:p w:rsidR="006912F4" w:rsidRPr="00D70122" w:rsidRDefault="006912F4" w:rsidP="00391A93">
            <w:pPr>
              <w:jc w:val="both"/>
              <w:rPr>
                <w:sz w:val="23"/>
                <w:szCs w:val="23"/>
              </w:rPr>
            </w:pPr>
            <w:r w:rsidRPr="00D70122">
              <w:rPr>
                <w:sz w:val="23"/>
                <w:szCs w:val="23"/>
              </w:rPr>
              <w:t>„(3) Отговорността по ал. 1 не се носи при:</w:t>
            </w:r>
          </w:p>
          <w:p w:rsidR="006912F4" w:rsidRPr="00D70122" w:rsidRDefault="006912F4" w:rsidP="00391A93">
            <w:pPr>
              <w:jc w:val="both"/>
              <w:rPr>
                <w:sz w:val="23"/>
                <w:szCs w:val="23"/>
              </w:rPr>
            </w:pPr>
            <w:r w:rsidRPr="00D70122">
              <w:rPr>
                <w:sz w:val="23"/>
                <w:szCs w:val="23"/>
              </w:rPr>
              <w:t>1. доказани форсмажорни обстоятелства;</w:t>
            </w:r>
          </w:p>
          <w:p w:rsidR="006912F4" w:rsidRPr="00D70122" w:rsidRDefault="006912F4" w:rsidP="00391A93">
            <w:pPr>
              <w:jc w:val="both"/>
              <w:rPr>
                <w:sz w:val="23"/>
                <w:szCs w:val="23"/>
              </w:rPr>
            </w:pPr>
            <w:r w:rsidRPr="00D70122">
              <w:rPr>
                <w:sz w:val="23"/>
                <w:szCs w:val="23"/>
              </w:rPr>
              <w:t xml:space="preserve">2. повреди по </w:t>
            </w:r>
            <w:proofErr w:type="spellStart"/>
            <w:r w:rsidRPr="00D70122">
              <w:rPr>
                <w:sz w:val="23"/>
                <w:szCs w:val="23"/>
              </w:rPr>
              <w:t>безекипажния</w:t>
            </w:r>
            <w:proofErr w:type="spellEnd"/>
            <w:r w:rsidRPr="00D70122">
              <w:rPr>
                <w:sz w:val="23"/>
                <w:szCs w:val="23"/>
              </w:rPr>
              <w:t xml:space="preserve"> съд и/или товара му, следствие на скрити дефекти, конструктивни или други недостатъци, които е невъзможно да се установят при приемането на съда;</w:t>
            </w:r>
          </w:p>
          <w:p w:rsidR="006912F4" w:rsidRPr="00D70122" w:rsidRDefault="006912F4" w:rsidP="00391A93">
            <w:pPr>
              <w:jc w:val="both"/>
              <w:rPr>
                <w:sz w:val="23"/>
                <w:szCs w:val="23"/>
              </w:rPr>
            </w:pPr>
            <w:r w:rsidRPr="00D70122">
              <w:rPr>
                <w:sz w:val="23"/>
                <w:szCs w:val="23"/>
              </w:rPr>
              <w:t xml:space="preserve">3. повреди по </w:t>
            </w:r>
            <w:proofErr w:type="spellStart"/>
            <w:r w:rsidRPr="00D70122">
              <w:rPr>
                <w:sz w:val="23"/>
                <w:szCs w:val="23"/>
              </w:rPr>
              <w:t>безекипажния</w:t>
            </w:r>
            <w:proofErr w:type="spellEnd"/>
            <w:r w:rsidRPr="00D70122">
              <w:rPr>
                <w:sz w:val="23"/>
                <w:szCs w:val="23"/>
              </w:rPr>
              <w:t xml:space="preserve"> съд и/или товара му, следствие на действия на трети лица.“</w:t>
            </w:r>
          </w:p>
          <w:p w:rsidR="006912F4" w:rsidRPr="00D70122" w:rsidRDefault="006912F4" w:rsidP="00391A93">
            <w:pPr>
              <w:jc w:val="both"/>
              <w:rPr>
                <w:sz w:val="22"/>
                <w:szCs w:val="22"/>
              </w:rPr>
            </w:pPr>
            <w:r w:rsidRPr="00D70122">
              <w:rPr>
                <w:sz w:val="22"/>
                <w:szCs w:val="22"/>
              </w:rPr>
              <w:t>Мотиви: не може да се носи отговорност за нещо, което е извън възможностите за влияние на лицата, посочени в ал. 1 на чл. 3.</w:t>
            </w:r>
          </w:p>
        </w:tc>
        <w:tc>
          <w:tcPr>
            <w:tcW w:w="1275" w:type="dxa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8E32C4" w:rsidRPr="00D70122" w:rsidRDefault="00B76B71" w:rsidP="00391A93">
            <w:pPr>
              <w:jc w:val="both"/>
              <w:rPr>
                <w:sz w:val="23"/>
                <w:szCs w:val="23"/>
              </w:rPr>
            </w:pPr>
            <w:r w:rsidRPr="00D70122">
              <w:rPr>
                <w:sz w:val="23"/>
                <w:szCs w:val="23"/>
              </w:rPr>
              <w:t>Приема се частично</w:t>
            </w:r>
          </w:p>
        </w:tc>
        <w:tc>
          <w:tcPr>
            <w:tcW w:w="5184" w:type="dxa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36" w:space="0" w:color="2E74B5"/>
            </w:tcBorders>
          </w:tcPr>
          <w:p w:rsidR="008E32C4" w:rsidRPr="00D70122" w:rsidRDefault="00B76B71" w:rsidP="00391A93">
            <w:pPr>
              <w:jc w:val="both"/>
              <w:rPr>
                <w:sz w:val="23"/>
                <w:szCs w:val="23"/>
              </w:rPr>
            </w:pPr>
            <w:r w:rsidRPr="00D70122">
              <w:rPr>
                <w:sz w:val="23"/>
                <w:szCs w:val="23"/>
              </w:rPr>
              <w:t>Предлага се нова редакция на чл. 3, ал. 3, както следва:</w:t>
            </w:r>
          </w:p>
          <w:p w:rsidR="00B76B71" w:rsidRDefault="005C213B" w:rsidP="00391A93">
            <w:pPr>
              <w:jc w:val="both"/>
              <w:rPr>
                <w:i/>
                <w:sz w:val="23"/>
                <w:szCs w:val="23"/>
              </w:rPr>
            </w:pPr>
            <w:r w:rsidRPr="00D70122">
              <w:rPr>
                <w:i/>
                <w:sz w:val="23"/>
                <w:szCs w:val="23"/>
              </w:rPr>
              <w:t xml:space="preserve">„чл. 3 </w:t>
            </w:r>
            <w:r w:rsidR="00B76B71" w:rsidRPr="00D70122">
              <w:rPr>
                <w:i/>
                <w:sz w:val="23"/>
                <w:szCs w:val="23"/>
              </w:rPr>
              <w:t xml:space="preserve">(3) Отговорността по ал. 1 не се носи при повреди по </w:t>
            </w:r>
            <w:proofErr w:type="spellStart"/>
            <w:r w:rsidR="00B76B71" w:rsidRPr="00D70122">
              <w:rPr>
                <w:i/>
                <w:sz w:val="23"/>
                <w:szCs w:val="23"/>
              </w:rPr>
              <w:t>безекипажния</w:t>
            </w:r>
            <w:proofErr w:type="spellEnd"/>
            <w:r w:rsidR="00B76B71" w:rsidRPr="00D70122">
              <w:rPr>
                <w:i/>
                <w:sz w:val="23"/>
                <w:szCs w:val="23"/>
              </w:rPr>
              <w:t xml:space="preserve"> кора</w:t>
            </w:r>
            <w:r w:rsidR="00456FBE" w:rsidRPr="00D70122">
              <w:rPr>
                <w:i/>
                <w:sz w:val="23"/>
                <w:szCs w:val="23"/>
              </w:rPr>
              <w:t xml:space="preserve">б </w:t>
            </w:r>
            <w:r w:rsidR="00B76B71" w:rsidRPr="00D70122">
              <w:rPr>
                <w:i/>
                <w:sz w:val="23"/>
                <w:szCs w:val="23"/>
              </w:rPr>
              <w:t xml:space="preserve">следствие на скрити </w:t>
            </w:r>
            <w:r w:rsidR="0021134E" w:rsidRPr="0021134E">
              <w:rPr>
                <w:i/>
                <w:sz w:val="23"/>
                <w:szCs w:val="23"/>
              </w:rPr>
              <w:t>недостатъци, които не са могли да бъдат о</w:t>
            </w:r>
            <w:r w:rsidR="0021134E">
              <w:rPr>
                <w:i/>
                <w:sz w:val="23"/>
                <w:szCs w:val="23"/>
              </w:rPr>
              <w:t>ткрити при приемането на кораба</w:t>
            </w:r>
            <w:r w:rsidR="00B76B71" w:rsidRPr="00D70122">
              <w:rPr>
                <w:i/>
                <w:sz w:val="23"/>
                <w:szCs w:val="23"/>
              </w:rPr>
              <w:t>.</w:t>
            </w:r>
            <w:r w:rsidRPr="00D70122">
              <w:rPr>
                <w:i/>
                <w:sz w:val="23"/>
                <w:szCs w:val="23"/>
              </w:rPr>
              <w:t>“</w:t>
            </w:r>
          </w:p>
          <w:p w:rsidR="00C42A73" w:rsidRPr="00D70122" w:rsidRDefault="00C42A73" w:rsidP="00391A93">
            <w:pPr>
              <w:jc w:val="both"/>
              <w:rPr>
                <w:i/>
                <w:sz w:val="23"/>
                <w:szCs w:val="23"/>
              </w:rPr>
            </w:pPr>
          </w:p>
          <w:p w:rsidR="00B76B71" w:rsidRPr="00D70122" w:rsidRDefault="00C00B92" w:rsidP="00456FBE">
            <w:pPr>
              <w:jc w:val="both"/>
              <w:rPr>
                <w:sz w:val="23"/>
                <w:szCs w:val="23"/>
              </w:rPr>
            </w:pPr>
            <w:r w:rsidRPr="00D70122">
              <w:rPr>
                <w:sz w:val="23"/>
                <w:szCs w:val="23"/>
              </w:rPr>
              <w:t>Длъжникът по търговска сделка не отговаря за неизпълнението</w:t>
            </w:r>
            <w:r w:rsidR="00456FBE" w:rsidRPr="00D70122">
              <w:rPr>
                <w:sz w:val="23"/>
                <w:szCs w:val="23"/>
              </w:rPr>
              <w:t xml:space="preserve"> и в случаите на непреодолима сила, когато се </w:t>
            </w:r>
            <w:r w:rsidR="008D24F8" w:rsidRPr="00D70122">
              <w:rPr>
                <w:sz w:val="23"/>
                <w:szCs w:val="23"/>
              </w:rPr>
              <w:t>прилага чл. </w:t>
            </w:r>
            <w:r w:rsidR="00B76B71" w:rsidRPr="00D70122">
              <w:rPr>
                <w:sz w:val="23"/>
                <w:szCs w:val="23"/>
              </w:rPr>
              <w:t>30</w:t>
            </w:r>
            <w:r w:rsidR="008D24F8" w:rsidRPr="00D70122">
              <w:rPr>
                <w:sz w:val="23"/>
                <w:szCs w:val="23"/>
              </w:rPr>
              <w:t>6</w:t>
            </w:r>
            <w:r w:rsidR="00B76B71" w:rsidRPr="00D70122">
              <w:rPr>
                <w:sz w:val="23"/>
                <w:szCs w:val="23"/>
              </w:rPr>
              <w:t xml:space="preserve"> от Търговския закон.</w:t>
            </w:r>
            <w:r w:rsidR="00456FBE" w:rsidRPr="00D70122">
              <w:rPr>
                <w:sz w:val="23"/>
                <w:szCs w:val="23"/>
              </w:rPr>
              <w:t xml:space="preserve"> </w:t>
            </w:r>
            <w:r w:rsidR="008D24F8" w:rsidRPr="00D70122">
              <w:rPr>
                <w:sz w:val="22"/>
                <w:szCs w:val="22"/>
              </w:rPr>
              <w:t>(„чл. 306 (2) Непреодолима сила е непредвидено или непредотвратимо събитие от извънреден характер, възникнало след сключването на договора.“)</w:t>
            </w:r>
          </w:p>
        </w:tc>
      </w:tr>
      <w:tr w:rsidR="008E32C4" w:rsidRPr="00D70122" w:rsidTr="00F20CB0">
        <w:trPr>
          <w:trHeight w:val="912"/>
        </w:trPr>
        <w:tc>
          <w:tcPr>
            <w:tcW w:w="622" w:type="dxa"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</w:tcPr>
          <w:p w:rsidR="008E32C4" w:rsidRPr="00D70122" w:rsidRDefault="008E32C4" w:rsidP="00391A93">
            <w:pPr>
              <w:tabs>
                <w:tab w:val="left" w:pos="367"/>
              </w:tabs>
              <w:ind w:left="360" w:hanging="360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2966" w:type="dxa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8E32C4" w:rsidRPr="00D70122" w:rsidRDefault="008E32C4" w:rsidP="00391A93">
            <w:pPr>
              <w:jc w:val="both"/>
              <w:rPr>
                <w:b/>
              </w:rPr>
            </w:pPr>
          </w:p>
        </w:tc>
        <w:tc>
          <w:tcPr>
            <w:tcW w:w="5103" w:type="dxa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</w:tcPr>
          <w:p w:rsidR="008E32C4" w:rsidRPr="00D70122" w:rsidRDefault="006912F4" w:rsidP="00391A93">
            <w:pPr>
              <w:jc w:val="both"/>
              <w:rPr>
                <w:sz w:val="23"/>
                <w:szCs w:val="23"/>
              </w:rPr>
            </w:pPr>
            <w:r w:rsidRPr="00D70122">
              <w:rPr>
                <w:b/>
                <w:sz w:val="23"/>
                <w:szCs w:val="23"/>
              </w:rPr>
              <w:t>4.</w:t>
            </w:r>
            <w:r w:rsidRPr="00D70122">
              <w:rPr>
                <w:sz w:val="23"/>
                <w:szCs w:val="23"/>
              </w:rPr>
              <w:t xml:space="preserve"> В ал. 2 на чл. 4 след „подлежат и“ се добавя „товарните документи и“.</w:t>
            </w:r>
          </w:p>
          <w:p w:rsidR="006912F4" w:rsidRPr="00D70122" w:rsidRDefault="006912F4" w:rsidP="00391A93">
            <w:pPr>
              <w:jc w:val="both"/>
              <w:rPr>
                <w:sz w:val="22"/>
                <w:szCs w:val="22"/>
              </w:rPr>
            </w:pPr>
            <w:r w:rsidRPr="00D70122">
              <w:rPr>
                <w:sz w:val="22"/>
                <w:szCs w:val="22"/>
              </w:rPr>
              <w:t>Мотиви: считаме, че думите „товарните документи“ са пропуснати в проекта на наредба.</w:t>
            </w:r>
          </w:p>
        </w:tc>
        <w:tc>
          <w:tcPr>
            <w:tcW w:w="1275" w:type="dxa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8E32C4" w:rsidRPr="00D70122" w:rsidRDefault="00B76B71" w:rsidP="00391A93">
            <w:pPr>
              <w:jc w:val="both"/>
              <w:rPr>
                <w:sz w:val="23"/>
                <w:szCs w:val="23"/>
              </w:rPr>
            </w:pPr>
            <w:r w:rsidRPr="00D70122">
              <w:rPr>
                <w:sz w:val="23"/>
                <w:szCs w:val="23"/>
              </w:rPr>
              <w:t>Приема се</w:t>
            </w:r>
          </w:p>
        </w:tc>
        <w:tc>
          <w:tcPr>
            <w:tcW w:w="5184" w:type="dxa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36" w:space="0" w:color="2E74B5"/>
            </w:tcBorders>
          </w:tcPr>
          <w:p w:rsidR="008E32C4" w:rsidRPr="00D70122" w:rsidRDefault="008E32C4" w:rsidP="00391A93">
            <w:pPr>
              <w:jc w:val="both"/>
              <w:rPr>
                <w:sz w:val="23"/>
                <w:szCs w:val="23"/>
              </w:rPr>
            </w:pPr>
          </w:p>
        </w:tc>
      </w:tr>
      <w:tr w:rsidR="006912F4" w:rsidRPr="00D70122" w:rsidTr="00F20CB0">
        <w:trPr>
          <w:trHeight w:val="487"/>
        </w:trPr>
        <w:tc>
          <w:tcPr>
            <w:tcW w:w="622" w:type="dxa"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</w:tcPr>
          <w:p w:rsidR="006912F4" w:rsidRPr="00D70122" w:rsidRDefault="006912F4" w:rsidP="00391A93">
            <w:pPr>
              <w:tabs>
                <w:tab w:val="left" w:pos="367"/>
              </w:tabs>
              <w:ind w:left="360" w:hanging="360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2966" w:type="dxa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6912F4" w:rsidRPr="00D70122" w:rsidRDefault="006912F4" w:rsidP="00391A93">
            <w:pPr>
              <w:jc w:val="both"/>
              <w:rPr>
                <w:b/>
              </w:rPr>
            </w:pPr>
          </w:p>
        </w:tc>
        <w:tc>
          <w:tcPr>
            <w:tcW w:w="5103" w:type="dxa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</w:tcPr>
          <w:p w:rsidR="006912F4" w:rsidRPr="00D70122" w:rsidRDefault="006912F4" w:rsidP="00391A93">
            <w:pPr>
              <w:jc w:val="both"/>
              <w:rPr>
                <w:sz w:val="23"/>
                <w:szCs w:val="23"/>
              </w:rPr>
            </w:pPr>
            <w:r w:rsidRPr="00D70122">
              <w:rPr>
                <w:b/>
                <w:sz w:val="23"/>
                <w:szCs w:val="23"/>
              </w:rPr>
              <w:t>5.</w:t>
            </w:r>
            <w:r w:rsidRPr="00D70122">
              <w:rPr>
                <w:sz w:val="23"/>
                <w:szCs w:val="23"/>
              </w:rPr>
              <w:t xml:space="preserve"> В чл. 5:</w:t>
            </w:r>
          </w:p>
          <w:p w:rsidR="006912F4" w:rsidRPr="00D70122" w:rsidRDefault="006912F4" w:rsidP="00391A93">
            <w:pPr>
              <w:jc w:val="both"/>
              <w:rPr>
                <w:sz w:val="23"/>
                <w:szCs w:val="23"/>
              </w:rPr>
            </w:pPr>
            <w:r w:rsidRPr="00D70122">
              <w:rPr>
                <w:sz w:val="23"/>
                <w:szCs w:val="23"/>
              </w:rPr>
              <w:t>5.1.в ал. 1 след английски се добавя „или немски“;</w:t>
            </w:r>
          </w:p>
          <w:p w:rsidR="00017D86" w:rsidRPr="00D70122" w:rsidRDefault="006912F4" w:rsidP="00391A93">
            <w:pPr>
              <w:jc w:val="both"/>
              <w:rPr>
                <w:sz w:val="22"/>
                <w:szCs w:val="22"/>
              </w:rPr>
            </w:pPr>
            <w:r w:rsidRPr="00D70122">
              <w:rPr>
                <w:sz w:val="22"/>
                <w:szCs w:val="22"/>
              </w:rPr>
              <w:t>Мотиви: на р. Дунав немският език е сред официалните езици, говори се в две дунавски държави и се ползва в останалите.</w:t>
            </w:r>
          </w:p>
        </w:tc>
        <w:tc>
          <w:tcPr>
            <w:tcW w:w="1275" w:type="dxa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6912F4" w:rsidRPr="00D70122" w:rsidRDefault="00B26A52" w:rsidP="00391A93">
            <w:pPr>
              <w:jc w:val="both"/>
              <w:rPr>
                <w:sz w:val="23"/>
                <w:szCs w:val="23"/>
              </w:rPr>
            </w:pPr>
            <w:r w:rsidRPr="00D70122">
              <w:rPr>
                <w:sz w:val="23"/>
                <w:szCs w:val="23"/>
              </w:rPr>
              <w:t>Не се приема</w:t>
            </w:r>
          </w:p>
        </w:tc>
        <w:tc>
          <w:tcPr>
            <w:tcW w:w="5184" w:type="dxa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36" w:space="0" w:color="2E74B5"/>
            </w:tcBorders>
          </w:tcPr>
          <w:p w:rsidR="00E3050D" w:rsidRDefault="00BB0D15" w:rsidP="00F20CB0">
            <w:pPr>
              <w:jc w:val="both"/>
              <w:rPr>
                <w:sz w:val="23"/>
                <w:szCs w:val="23"/>
              </w:rPr>
            </w:pPr>
            <w:r w:rsidRPr="00D70122">
              <w:rPr>
                <w:sz w:val="23"/>
                <w:szCs w:val="23"/>
              </w:rPr>
              <w:t xml:space="preserve">Практика е документите, които се подават в </w:t>
            </w:r>
            <w:r w:rsidR="00B26A52" w:rsidRPr="00D70122">
              <w:rPr>
                <w:sz w:val="23"/>
                <w:szCs w:val="23"/>
              </w:rPr>
              <w:t xml:space="preserve">Системата за електронен документооборот на речния транспорт </w:t>
            </w:r>
            <w:r w:rsidRPr="00D70122">
              <w:rPr>
                <w:sz w:val="23"/>
                <w:szCs w:val="23"/>
              </w:rPr>
              <w:t>да бъдат оформени на</w:t>
            </w:r>
            <w:r w:rsidR="00B26A52" w:rsidRPr="00D70122">
              <w:rPr>
                <w:sz w:val="23"/>
                <w:szCs w:val="23"/>
              </w:rPr>
              <w:t xml:space="preserve"> </w:t>
            </w:r>
            <w:r w:rsidR="00391A93" w:rsidRPr="00D70122">
              <w:rPr>
                <w:sz w:val="23"/>
                <w:szCs w:val="23"/>
              </w:rPr>
              <w:t xml:space="preserve">български и </w:t>
            </w:r>
            <w:r w:rsidR="00B26A52" w:rsidRPr="00D70122">
              <w:rPr>
                <w:sz w:val="23"/>
                <w:szCs w:val="23"/>
              </w:rPr>
              <w:t>английски език</w:t>
            </w:r>
            <w:r w:rsidRPr="00D70122">
              <w:rPr>
                <w:sz w:val="23"/>
                <w:szCs w:val="23"/>
              </w:rPr>
              <w:t xml:space="preserve">. </w:t>
            </w:r>
            <w:r w:rsidR="00391A93" w:rsidRPr="00D70122">
              <w:rPr>
                <w:sz w:val="23"/>
                <w:szCs w:val="23"/>
              </w:rPr>
              <w:t>(Например: на български и английски език са оформени Дунавските навигационни стандартни формуляри (DAVID) съгласно приложения № 12-13, 1</w:t>
            </w:r>
            <w:r w:rsidR="00E3050D">
              <w:rPr>
                <w:sz w:val="23"/>
                <w:szCs w:val="23"/>
              </w:rPr>
              <w:t>5 от Наредбата за организацията</w:t>
            </w:r>
            <w:r w:rsidR="00E3050D">
              <w:rPr>
                <w:sz w:val="23"/>
                <w:szCs w:val="23"/>
                <w:lang w:val="en-US"/>
              </w:rPr>
              <w:t> </w:t>
            </w:r>
            <w:r w:rsidR="00E3050D">
              <w:rPr>
                <w:sz w:val="23"/>
                <w:szCs w:val="23"/>
              </w:rPr>
              <w:t>за</w:t>
            </w:r>
            <w:r w:rsidR="00E3050D">
              <w:rPr>
                <w:sz w:val="23"/>
                <w:szCs w:val="23"/>
                <w:lang w:val="en-US"/>
              </w:rPr>
              <w:t> </w:t>
            </w:r>
            <w:r w:rsidR="00391A93" w:rsidRPr="00D70122">
              <w:rPr>
                <w:sz w:val="23"/>
                <w:szCs w:val="23"/>
              </w:rPr>
              <w:t>осъще</w:t>
            </w:r>
            <w:r w:rsidR="00F20CB0">
              <w:rPr>
                <w:sz w:val="23"/>
                <w:szCs w:val="23"/>
              </w:rPr>
              <w:t>ствяване на граничен </w:t>
            </w:r>
          </w:p>
          <w:p w:rsidR="006912F4" w:rsidRPr="00D70122" w:rsidRDefault="00854092" w:rsidP="00F20CB0">
            <w:pPr>
              <w:jc w:val="both"/>
              <w:rPr>
                <w:sz w:val="23"/>
                <w:szCs w:val="23"/>
              </w:rPr>
            </w:pPr>
            <w:r w:rsidRPr="00D70122">
              <w:rPr>
                <w:sz w:val="23"/>
                <w:szCs w:val="23"/>
              </w:rPr>
              <w:t>паспортен, митнически, </w:t>
            </w:r>
            <w:r w:rsidR="00391A93" w:rsidRPr="00D70122">
              <w:rPr>
                <w:sz w:val="23"/>
                <w:szCs w:val="23"/>
              </w:rPr>
              <w:t xml:space="preserve">здравен, </w:t>
            </w:r>
            <w:r w:rsidR="00D70122" w:rsidRPr="00D70122">
              <w:rPr>
                <w:sz w:val="23"/>
                <w:szCs w:val="23"/>
              </w:rPr>
              <w:t> </w:t>
            </w:r>
            <w:r w:rsidR="00391A93" w:rsidRPr="00D70122">
              <w:rPr>
                <w:sz w:val="23"/>
                <w:szCs w:val="23"/>
              </w:rPr>
              <w:t>ветеринарно</w:t>
            </w:r>
            <w:r w:rsidR="00D70122" w:rsidRPr="00D70122">
              <w:rPr>
                <w:sz w:val="23"/>
                <w:szCs w:val="23"/>
              </w:rPr>
              <w:t>-</w:t>
            </w:r>
            <w:r w:rsidR="00391A93" w:rsidRPr="00D70122">
              <w:rPr>
                <w:sz w:val="23"/>
                <w:szCs w:val="23"/>
              </w:rPr>
              <w:t xml:space="preserve">медицински и </w:t>
            </w:r>
            <w:proofErr w:type="spellStart"/>
            <w:r w:rsidR="00391A93" w:rsidRPr="00D70122">
              <w:rPr>
                <w:sz w:val="23"/>
                <w:szCs w:val="23"/>
              </w:rPr>
              <w:t>фитосанитарен</w:t>
            </w:r>
            <w:proofErr w:type="spellEnd"/>
            <w:r w:rsidR="00391A93" w:rsidRPr="00D70122">
              <w:rPr>
                <w:sz w:val="23"/>
                <w:szCs w:val="23"/>
              </w:rPr>
              <w:t xml:space="preserve"> контрол, както и контрол на транспортните средства в пристанищата на Република България, обслужващи кораби от международно плаване, приета с Постановление№ </w:t>
            </w:r>
            <w:r w:rsidR="00F20CB0">
              <w:rPr>
                <w:sz w:val="23"/>
                <w:szCs w:val="23"/>
              </w:rPr>
              <w:t> </w:t>
            </w:r>
            <w:r w:rsidR="00391A93" w:rsidRPr="00D70122">
              <w:rPr>
                <w:sz w:val="23"/>
                <w:szCs w:val="23"/>
              </w:rPr>
              <w:t xml:space="preserve">186 на Министерския съвет от 23.08.2012 г. </w:t>
            </w:r>
            <w:r w:rsidR="00391A93" w:rsidRPr="00D70122">
              <w:rPr>
                <w:sz w:val="20"/>
                <w:szCs w:val="20"/>
              </w:rPr>
              <w:t xml:space="preserve">(ДВ, бр. 67 от 2012 г., изм. и доп., </w:t>
            </w:r>
            <w:r w:rsidR="00391A93" w:rsidRPr="00D70122">
              <w:rPr>
                <w:sz w:val="20"/>
                <w:szCs w:val="20"/>
              </w:rPr>
              <w:lastRenderedPageBreak/>
              <w:t>бр</w:t>
            </w:r>
            <w:r w:rsidR="00F20CB0">
              <w:rPr>
                <w:sz w:val="20"/>
                <w:szCs w:val="20"/>
              </w:rPr>
              <w:t>. 37 от 2014 г., бр. 12 от 2017</w:t>
            </w:r>
            <w:r w:rsidR="00391A93" w:rsidRPr="00D70122">
              <w:rPr>
                <w:sz w:val="20"/>
                <w:szCs w:val="20"/>
              </w:rPr>
              <w:t>г., изм., бр. 55 от 2017 г., изм. и доп., бр. 69 от 2020 г., бр. 37 от 2021г.)</w:t>
            </w:r>
          </w:p>
        </w:tc>
      </w:tr>
      <w:tr w:rsidR="006912F4" w:rsidRPr="00D70122" w:rsidTr="00F20CB0">
        <w:trPr>
          <w:trHeight w:val="1621"/>
        </w:trPr>
        <w:tc>
          <w:tcPr>
            <w:tcW w:w="622" w:type="dxa"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</w:tcPr>
          <w:p w:rsidR="006912F4" w:rsidRPr="00D70122" w:rsidRDefault="006912F4" w:rsidP="00391A93">
            <w:pPr>
              <w:tabs>
                <w:tab w:val="left" w:pos="367"/>
              </w:tabs>
              <w:ind w:left="360" w:hanging="360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2966" w:type="dxa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6912F4" w:rsidRPr="00D70122" w:rsidRDefault="006912F4" w:rsidP="00391A93">
            <w:pPr>
              <w:jc w:val="both"/>
              <w:rPr>
                <w:b/>
              </w:rPr>
            </w:pPr>
          </w:p>
        </w:tc>
        <w:tc>
          <w:tcPr>
            <w:tcW w:w="5103" w:type="dxa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</w:tcPr>
          <w:p w:rsidR="0043137A" w:rsidRPr="00D70122" w:rsidRDefault="0043137A" w:rsidP="00391A93">
            <w:pPr>
              <w:jc w:val="both"/>
              <w:rPr>
                <w:sz w:val="23"/>
                <w:szCs w:val="23"/>
              </w:rPr>
            </w:pPr>
            <w:r w:rsidRPr="00D70122">
              <w:rPr>
                <w:b/>
                <w:sz w:val="23"/>
                <w:szCs w:val="23"/>
              </w:rPr>
              <w:t>5.2</w:t>
            </w:r>
            <w:r w:rsidRPr="00D70122">
              <w:rPr>
                <w:sz w:val="23"/>
                <w:szCs w:val="23"/>
              </w:rPr>
              <w:t xml:space="preserve"> в ал. 3 след изпраща се добавя „на хартиен носител или“.</w:t>
            </w:r>
          </w:p>
          <w:p w:rsidR="00017D86" w:rsidRPr="00D70122" w:rsidRDefault="0043137A" w:rsidP="00456FBE">
            <w:pPr>
              <w:jc w:val="both"/>
              <w:rPr>
                <w:sz w:val="22"/>
                <w:szCs w:val="22"/>
              </w:rPr>
            </w:pPr>
            <w:r w:rsidRPr="00D70122">
              <w:rPr>
                <w:sz w:val="22"/>
                <w:szCs w:val="22"/>
              </w:rPr>
              <w:t xml:space="preserve">Мотиви: на някои пристанища не е практически възможно да се изпраща електронно копие на акта, не винаги оборудването и квалификацията на изпращащите го позволяват. Освен това в папките за </w:t>
            </w:r>
            <w:proofErr w:type="spellStart"/>
            <w:r w:rsidRPr="00D70122">
              <w:rPr>
                <w:sz w:val="22"/>
                <w:szCs w:val="22"/>
              </w:rPr>
              <w:t>приемопредавателните</w:t>
            </w:r>
            <w:proofErr w:type="spellEnd"/>
            <w:r w:rsidRPr="00D70122">
              <w:rPr>
                <w:sz w:val="22"/>
                <w:szCs w:val="22"/>
              </w:rPr>
              <w:t xml:space="preserve"> актове на </w:t>
            </w:r>
            <w:proofErr w:type="spellStart"/>
            <w:r w:rsidRPr="00D70122">
              <w:rPr>
                <w:sz w:val="22"/>
                <w:szCs w:val="22"/>
              </w:rPr>
              <w:t>безекипажни</w:t>
            </w:r>
            <w:proofErr w:type="spellEnd"/>
            <w:r w:rsidRPr="00D70122">
              <w:rPr>
                <w:sz w:val="22"/>
                <w:szCs w:val="22"/>
              </w:rPr>
              <w:t xml:space="preserve"> съдове, които винаги следва да са на борда им, няма как да се съхранява електронно копие.</w:t>
            </w:r>
          </w:p>
        </w:tc>
        <w:tc>
          <w:tcPr>
            <w:tcW w:w="1275" w:type="dxa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6912F4" w:rsidRPr="00D70122" w:rsidRDefault="005C213B" w:rsidP="00391A93">
            <w:pPr>
              <w:jc w:val="both"/>
              <w:rPr>
                <w:sz w:val="23"/>
                <w:szCs w:val="23"/>
              </w:rPr>
            </w:pPr>
            <w:r w:rsidRPr="00D70122">
              <w:rPr>
                <w:sz w:val="23"/>
                <w:szCs w:val="23"/>
              </w:rPr>
              <w:t>Не се приема</w:t>
            </w:r>
          </w:p>
        </w:tc>
        <w:tc>
          <w:tcPr>
            <w:tcW w:w="5184" w:type="dxa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36" w:space="0" w:color="2E74B5"/>
            </w:tcBorders>
          </w:tcPr>
          <w:p w:rsidR="00C00B92" w:rsidRPr="00D70122" w:rsidRDefault="005C213B" w:rsidP="00D70122">
            <w:pPr>
              <w:jc w:val="both"/>
              <w:rPr>
                <w:sz w:val="23"/>
                <w:szCs w:val="23"/>
              </w:rPr>
            </w:pPr>
            <w:r w:rsidRPr="00D70122">
              <w:t xml:space="preserve">В наредбата не е предвидено на борда на </w:t>
            </w:r>
            <w:proofErr w:type="spellStart"/>
            <w:r w:rsidRPr="00D70122">
              <w:t>безекипажния</w:t>
            </w:r>
            <w:proofErr w:type="spellEnd"/>
            <w:r w:rsidRPr="00D70122">
              <w:t xml:space="preserve"> кораб задължително да има папка, в която да се съхраняват </w:t>
            </w:r>
            <w:r w:rsidR="00456FBE" w:rsidRPr="00D70122">
              <w:t>приемо-предавателните протоколи; т</w:t>
            </w:r>
            <w:r w:rsidRPr="00D70122">
              <w:t xml:space="preserve">ова е решение на </w:t>
            </w:r>
            <w:proofErr w:type="spellStart"/>
            <w:r w:rsidRPr="00D70122">
              <w:t>корабопритежателя</w:t>
            </w:r>
            <w:proofErr w:type="spellEnd"/>
            <w:r w:rsidRPr="00D70122">
              <w:t>.</w:t>
            </w:r>
            <w:r w:rsidR="00456FBE" w:rsidRPr="00D70122">
              <w:t xml:space="preserve"> </w:t>
            </w:r>
            <w:r w:rsidR="00C00B92" w:rsidRPr="00D70122">
              <w:rPr>
                <w:sz w:val="23"/>
                <w:szCs w:val="23"/>
              </w:rPr>
              <w:t>Корабните агенти обичайно в практиката подават документи по електронен път, например чрез Системата за електронен документооборот на речния транспорт</w:t>
            </w:r>
            <w:r w:rsidR="00D70122" w:rsidRPr="00D70122">
              <w:rPr>
                <w:sz w:val="23"/>
                <w:szCs w:val="23"/>
              </w:rPr>
              <w:t>.</w:t>
            </w:r>
          </w:p>
        </w:tc>
      </w:tr>
      <w:tr w:rsidR="0043137A" w:rsidRPr="00D70122" w:rsidTr="00F20CB0">
        <w:trPr>
          <w:trHeight w:val="61"/>
        </w:trPr>
        <w:tc>
          <w:tcPr>
            <w:tcW w:w="622" w:type="dxa"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</w:tcPr>
          <w:p w:rsidR="0043137A" w:rsidRPr="00D70122" w:rsidRDefault="0043137A" w:rsidP="00391A93">
            <w:pPr>
              <w:tabs>
                <w:tab w:val="left" w:pos="367"/>
              </w:tabs>
              <w:ind w:left="360" w:hanging="360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2966" w:type="dxa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43137A" w:rsidRPr="00D70122" w:rsidRDefault="0043137A" w:rsidP="00391A93">
            <w:pPr>
              <w:jc w:val="both"/>
              <w:rPr>
                <w:b/>
              </w:rPr>
            </w:pPr>
          </w:p>
        </w:tc>
        <w:tc>
          <w:tcPr>
            <w:tcW w:w="5103" w:type="dxa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</w:tcPr>
          <w:p w:rsidR="0043137A" w:rsidRPr="00D70122" w:rsidRDefault="0043137A" w:rsidP="00391A93">
            <w:pPr>
              <w:jc w:val="both"/>
              <w:rPr>
                <w:sz w:val="23"/>
                <w:szCs w:val="23"/>
              </w:rPr>
            </w:pPr>
            <w:r w:rsidRPr="00D70122">
              <w:rPr>
                <w:b/>
                <w:sz w:val="23"/>
                <w:szCs w:val="23"/>
              </w:rPr>
              <w:t>6.</w:t>
            </w:r>
            <w:r w:rsidRPr="00D70122">
              <w:rPr>
                <w:sz w:val="23"/>
                <w:szCs w:val="23"/>
              </w:rPr>
              <w:t xml:space="preserve"> в ал. 2 на чл. 8:</w:t>
            </w:r>
          </w:p>
          <w:p w:rsidR="0043137A" w:rsidRPr="00D70122" w:rsidRDefault="0043137A" w:rsidP="00391A93">
            <w:pPr>
              <w:jc w:val="both"/>
              <w:rPr>
                <w:sz w:val="23"/>
                <w:szCs w:val="23"/>
              </w:rPr>
            </w:pPr>
            <w:r w:rsidRPr="00D70122">
              <w:rPr>
                <w:b/>
                <w:sz w:val="23"/>
                <w:szCs w:val="23"/>
              </w:rPr>
              <w:t>6.1.</w:t>
            </w:r>
            <w:r w:rsidRPr="00D70122">
              <w:rPr>
                <w:sz w:val="23"/>
                <w:szCs w:val="23"/>
              </w:rPr>
              <w:t xml:space="preserve"> точка 8 се заличава;</w:t>
            </w:r>
          </w:p>
          <w:p w:rsidR="0043137A" w:rsidRPr="00F20CB0" w:rsidRDefault="0043137A" w:rsidP="00391A93">
            <w:pPr>
              <w:jc w:val="both"/>
              <w:rPr>
                <w:sz w:val="22"/>
                <w:szCs w:val="22"/>
              </w:rPr>
            </w:pPr>
            <w:r w:rsidRPr="00F20CB0">
              <w:rPr>
                <w:sz w:val="22"/>
                <w:szCs w:val="22"/>
              </w:rPr>
              <w:t>Мотиви: действията, описани в точка 8 не следва да се регламентират в наредбата, а да са предмет на търговските взаимоотношения на съответните лица, каквато е и практиката. Не е упоменато почистване на товарните помещения от сняг, лед, остатъци от товари – по-добре всичко да се уговаря според конкретния случай.</w:t>
            </w:r>
          </w:p>
          <w:p w:rsidR="0043137A" w:rsidRPr="00D70122" w:rsidRDefault="0043137A" w:rsidP="00391A93">
            <w:pPr>
              <w:jc w:val="both"/>
              <w:rPr>
                <w:sz w:val="23"/>
                <w:szCs w:val="23"/>
              </w:rPr>
            </w:pPr>
            <w:r w:rsidRPr="00D70122">
              <w:rPr>
                <w:b/>
                <w:sz w:val="23"/>
                <w:szCs w:val="23"/>
              </w:rPr>
              <w:t>6.2</w:t>
            </w:r>
            <w:r w:rsidRPr="00D70122">
              <w:rPr>
                <w:sz w:val="23"/>
                <w:szCs w:val="23"/>
              </w:rPr>
              <w:t xml:space="preserve"> точка 9 се заличава;</w:t>
            </w:r>
          </w:p>
          <w:p w:rsidR="0043137A" w:rsidRPr="00F20CB0" w:rsidRDefault="0043137A" w:rsidP="00391A93">
            <w:pPr>
              <w:jc w:val="both"/>
              <w:rPr>
                <w:sz w:val="22"/>
                <w:szCs w:val="22"/>
              </w:rPr>
            </w:pPr>
            <w:r w:rsidRPr="00F20CB0">
              <w:rPr>
                <w:sz w:val="22"/>
                <w:szCs w:val="22"/>
              </w:rPr>
              <w:t xml:space="preserve">Мотиви: действията, описани в точка 9 не следва да се регламентират в наредбата, а да са предмет на търговските взаимоотношения на съответните лица, каквато е и практиката. Маркирането на </w:t>
            </w:r>
            <w:proofErr w:type="spellStart"/>
            <w:r w:rsidRPr="00F20CB0">
              <w:rPr>
                <w:sz w:val="22"/>
                <w:szCs w:val="22"/>
              </w:rPr>
              <w:t>гашите</w:t>
            </w:r>
            <w:proofErr w:type="spellEnd"/>
            <w:r w:rsidRPr="00F20CB0">
              <w:rPr>
                <w:sz w:val="22"/>
                <w:szCs w:val="22"/>
              </w:rPr>
              <w:t xml:space="preserve"> на </w:t>
            </w:r>
            <w:proofErr w:type="spellStart"/>
            <w:r w:rsidRPr="00F20CB0">
              <w:rPr>
                <w:sz w:val="22"/>
                <w:szCs w:val="22"/>
              </w:rPr>
              <w:t>швартовите</w:t>
            </w:r>
            <w:proofErr w:type="spellEnd"/>
            <w:r w:rsidRPr="00F20CB0">
              <w:rPr>
                <w:sz w:val="22"/>
                <w:szCs w:val="22"/>
              </w:rPr>
              <w:t xml:space="preserve"> въжета трябва да се извърши след изпитания. Относно заплащането на </w:t>
            </w:r>
            <w:proofErr w:type="spellStart"/>
            <w:r w:rsidRPr="00F20CB0">
              <w:rPr>
                <w:sz w:val="22"/>
                <w:szCs w:val="22"/>
              </w:rPr>
              <w:t>гаши</w:t>
            </w:r>
            <w:proofErr w:type="spellEnd"/>
            <w:r w:rsidRPr="00F20CB0">
              <w:rPr>
                <w:sz w:val="22"/>
                <w:szCs w:val="22"/>
              </w:rPr>
              <w:t xml:space="preserve"> – не може да се вменява задължение в </w:t>
            </w:r>
            <w:proofErr w:type="spellStart"/>
            <w:r w:rsidRPr="00F20CB0">
              <w:rPr>
                <w:sz w:val="22"/>
                <w:szCs w:val="22"/>
              </w:rPr>
              <w:t>подменните</w:t>
            </w:r>
            <w:proofErr w:type="spellEnd"/>
            <w:r w:rsidRPr="00F20CB0">
              <w:rPr>
                <w:sz w:val="22"/>
                <w:szCs w:val="22"/>
              </w:rPr>
              <w:t xml:space="preserve"> екипажи да има квалифицирани </w:t>
            </w:r>
            <w:proofErr w:type="spellStart"/>
            <w:r w:rsidRPr="00F20CB0">
              <w:rPr>
                <w:sz w:val="22"/>
                <w:szCs w:val="22"/>
              </w:rPr>
              <w:t>такелажници</w:t>
            </w:r>
            <w:proofErr w:type="spellEnd"/>
            <w:r w:rsidRPr="00F20CB0">
              <w:rPr>
                <w:sz w:val="22"/>
                <w:szCs w:val="22"/>
              </w:rPr>
              <w:t>.</w:t>
            </w:r>
          </w:p>
          <w:p w:rsidR="00017D86" w:rsidRPr="00D70122" w:rsidRDefault="0043137A" w:rsidP="00456FBE">
            <w:pPr>
              <w:jc w:val="both"/>
              <w:rPr>
                <w:sz w:val="23"/>
                <w:szCs w:val="23"/>
              </w:rPr>
            </w:pPr>
            <w:r w:rsidRPr="00D70122">
              <w:rPr>
                <w:b/>
                <w:sz w:val="23"/>
                <w:szCs w:val="23"/>
              </w:rPr>
              <w:t>6.3</w:t>
            </w:r>
            <w:r w:rsidRPr="00D70122">
              <w:rPr>
                <w:sz w:val="23"/>
                <w:szCs w:val="23"/>
              </w:rPr>
              <w:t>. точки 10 и 11 стават съответно точки 8 и 9.</w:t>
            </w:r>
          </w:p>
        </w:tc>
        <w:tc>
          <w:tcPr>
            <w:tcW w:w="1275" w:type="dxa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43137A" w:rsidRPr="00D70122" w:rsidRDefault="00B76B71" w:rsidP="00391A93">
            <w:pPr>
              <w:jc w:val="both"/>
              <w:rPr>
                <w:sz w:val="23"/>
                <w:szCs w:val="23"/>
              </w:rPr>
            </w:pPr>
            <w:r w:rsidRPr="00D70122">
              <w:rPr>
                <w:sz w:val="23"/>
                <w:szCs w:val="23"/>
              </w:rPr>
              <w:t>Приема се</w:t>
            </w:r>
          </w:p>
        </w:tc>
        <w:tc>
          <w:tcPr>
            <w:tcW w:w="5184" w:type="dxa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36" w:space="0" w:color="2E74B5"/>
            </w:tcBorders>
          </w:tcPr>
          <w:p w:rsidR="0043137A" w:rsidRPr="00D70122" w:rsidRDefault="0043137A" w:rsidP="00391A93">
            <w:pPr>
              <w:jc w:val="both"/>
              <w:rPr>
                <w:sz w:val="23"/>
                <w:szCs w:val="23"/>
              </w:rPr>
            </w:pPr>
          </w:p>
        </w:tc>
      </w:tr>
      <w:tr w:rsidR="0043137A" w:rsidRPr="00D70122" w:rsidTr="00F20CB0">
        <w:trPr>
          <w:trHeight w:val="3340"/>
        </w:trPr>
        <w:tc>
          <w:tcPr>
            <w:tcW w:w="622" w:type="dxa"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</w:tcPr>
          <w:p w:rsidR="0043137A" w:rsidRPr="00D70122" w:rsidRDefault="0043137A" w:rsidP="00391A93">
            <w:pPr>
              <w:tabs>
                <w:tab w:val="left" w:pos="367"/>
              </w:tabs>
              <w:ind w:left="360" w:hanging="360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2966" w:type="dxa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43137A" w:rsidRPr="00D70122" w:rsidRDefault="0043137A" w:rsidP="00391A93">
            <w:pPr>
              <w:jc w:val="both"/>
              <w:rPr>
                <w:b/>
              </w:rPr>
            </w:pPr>
          </w:p>
        </w:tc>
        <w:tc>
          <w:tcPr>
            <w:tcW w:w="5103" w:type="dxa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</w:tcPr>
          <w:p w:rsidR="0043137A" w:rsidRPr="00D70122" w:rsidRDefault="0043137A" w:rsidP="00391A93">
            <w:pPr>
              <w:jc w:val="both"/>
              <w:rPr>
                <w:sz w:val="23"/>
                <w:szCs w:val="23"/>
              </w:rPr>
            </w:pPr>
            <w:r w:rsidRPr="00D70122">
              <w:rPr>
                <w:b/>
                <w:sz w:val="23"/>
                <w:szCs w:val="23"/>
              </w:rPr>
              <w:t>7.</w:t>
            </w:r>
            <w:r w:rsidRPr="00D70122">
              <w:rPr>
                <w:sz w:val="23"/>
                <w:szCs w:val="23"/>
              </w:rPr>
              <w:t xml:space="preserve"> В чл. 9:</w:t>
            </w:r>
          </w:p>
          <w:p w:rsidR="0043137A" w:rsidRPr="00D70122" w:rsidRDefault="0043137A" w:rsidP="00391A93">
            <w:pPr>
              <w:jc w:val="both"/>
              <w:rPr>
                <w:sz w:val="23"/>
                <w:szCs w:val="23"/>
              </w:rPr>
            </w:pPr>
            <w:r w:rsidRPr="00D70122">
              <w:rPr>
                <w:b/>
                <w:sz w:val="23"/>
                <w:szCs w:val="23"/>
              </w:rPr>
              <w:t>7.1.</w:t>
            </w:r>
            <w:r w:rsidRPr="00D70122">
              <w:rPr>
                <w:sz w:val="23"/>
                <w:szCs w:val="23"/>
              </w:rPr>
              <w:t xml:space="preserve"> в ал. 1 изр. 2 се изменя така:</w:t>
            </w:r>
          </w:p>
          <w:p w:rsidR="0043137A" w:rsidRPr="00D70122" w:rsidRDefault="0043137A" w:rsidP="00391A93">
            <w:pPr>
              <w:jc w:val="both"/>
              <w:rPr>
                <w:sz w:val="23"/>
                <w:szCs w:val="23"/>
              </w:rPr>
            </w:pPr>
            <w:r w:rsidRPr="00D70122">
              <w:rPr>
                <w:sz w:val="23"/>
                <w:szCs w:val="23"/>
              </w:rPr>
              <w:t xml:space="preserve">„Отговорникът, броят на членовете на </w:t>
            </w:r>
            <w:proofErr w:type="spellStart"/>
            <w:r w:rsidRPr="00D70122">
              <w:rPr>
                <w:sz w:val="23"/>
                <w:szCs w:val="23"/>
              </w:rPr>
              <w:t>подменния</w:t>
            </w:r>
            <w:proofErr w:type="spellEnd"/>
            <w:r w:rsidRPr="00D70122">
              <w:rPr>
                <w:sz w:val="23"/>
                <w:szCs w:val="23"/>
              </w:rPr>
              <w:t xml:space="preserve"> екипаж, работното време и организацията на работа се определят със заповед на пристанищния оператор или </w:t>
            </w:r>
            <w:proofErr w:type="spellStart"/>
            <w:r w:rsidRPr="00D70122">
              <w:rPr>
                <w:sz w:val="23"/>
                <w:szCs w:val="23"/>
              </w:rPr>
              <w:t>корабопритежателя</w:t>
            </w:r>
            <w:proofErr w:type="spellEnd"/>
            <w:r w:rsidRPr="00D70122">
              <w:rPr>
                <w:sz w:val="23"/>
                <w:szCs w:val="23"/>
              </w:rPr>
              <w:t>. Копие от заповедта се представя в териториалната дирекция на Изпълнителна агенция „Морска администрация“</w:t>
            </w:r>
            <w:r w:rsidR="00BE1599" w:rsidRPr="00D70122">
              <w:rPr>
                <w:sz w:val="23"/>
                <w:szCs w:val="23"/>
              </w:rPr>
              <w:t>, в чийто район на действие се намира пристанището или пристанищния терминал“;</w:t>
            </w:r>
          </w:p>
          <w:p w:rsidR="00017D86" w:rsidRPr="00D70122" w:rsidRDefault="00BE1599" w:rsidP="00456FBE">
            <w:pPr>
              <w:jc w:val="both"/>
              <w:rPr>
                <w:sz w:val="22"/>
                <w:szCs w:val="22"/>
              </w:rPr>
            </w:pPr>
            <w:r w:rsidRPr="00D70122">
              <w:rPr>
                <w:sz w:val="22"/>
                <w:szCs w:val="22"/>
              </w:rPr>
              <w:t xml:space="preserve">Мотиви: със съответната заповед е важно да се определи работното време, особено във връзка с предложението ни по т. 7.2. Освен това, считаме че право на такава заповед има и </w:t>
            </w:r>
            <w:proofErr w:type="spellStart"/>
            <w:r w:rsidRPr="00D70122">
              <w:rPr>
                <w:sz w:val="22"/>
                <w:szCs w:val="22"/>
              </w:rPr>
              <w:t>корабопритежателя</w:t>
            </w:r>
            <w:proofErr w:type="spellEnd"/>
            <w:r w:rsidRPr="00D70122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542E89" w:rsidRPr="00D70122" w:rsidRDefault="00542E89" w:rsidP="00391A93">
            <w:pPr>
              <w:jc w:val="both"/>
              <w:rPr>
                <w:sz w:val="23"/>
                <w:szCs w:val="23"/>
              </w:rPr>
            </w:pPr>
            <w:r w:rsidRPr="00D70122">
              <w:rPr>
                <w:sz w:val="23"/>
                <w:szCs w:val="23"/>
              </w:rPr>
              <w:t>Приема се частично 7.1</w:t>
            </w:r>
          </w:p>
        </w:tc>
        <w:tc>
          <w:tcPr>
            <w:tcW w:w="5184" w:type="dxa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36" w:space="0" w:color="2E74B5"/>
            </w:tcBorders>
          </w:tcPr>
          <w:p w:rsidR="00542E89" w:rsidRPr="00D70122" w:rsidRDefault="00542E89" w:rsidP="00456FBE">
            <w:pPr>
              <w:ind w:right="114"/>
              <w:jc w:val="both"/>
              <w:rPr>
                <w:sz w:val="23"/>
                <w:szCs w:val="23"/>
              </w:rPr>
            </w:pPr>
            <w:r w:rsidRPr="00D70122">
              <w:rPr>
                <w:sz w:val="23"/>
                <w:szCs w:val="23"/>
              </w:rPr>
              <w:t>Предлага се нова редакция на чл. 9, ал. 1, изр. 2, както следва:</w:t>
            </w:r>
          </w:p>
          <w:p w:rsidR="00B26A52" w:rsidRPr="00D70122" w:rsidRDefault="00B26A52" w:rsidP="00456FBE">
            <w:pPr>
              <w:ind w:right="114"/>
              <w:jc w:val="both"/>
              <w:rPr>
                <w:i/>
              </w:rPr>
            </w:pPr>
            <w:r w:rsidRPr="00D70122">
              <w:rPr>
                <w:i/>
              </w:rPr>
              <w:t>„</w:t>
            </w:r>
            <w:r w:rsidR="00C00B92" w:rsidRPr="00D70122">
              <w:rPr>
                <w:i/>
              </w:rPr>
              <w:t xml:space="preserve">Чл. 9. </w:t>
            </w:r>
            <w:r w:rsidRPr="00D70122">
              <w:rPr>
                <w:i/>
              </w:rPr>
              <w:t xml:space="preserve">(1) Дейността на </w:t>
            </w:r>
            <w:proofErr w:type="spellStart"/>
            <w:r w:rsidRPr="00D70122">
              <w:rPr>
                <w:i/>
              </w:rPr>
              <w:t>подменния</w:t>
            </w:r>
            <w:proofErr w:type="spellEnd"/>
            <w:r w:rsidRPr="00D70122">
              <w:rPr>
                <w:i/>
              </w:rPr>
              <w:t xml:space="preserve"> екипаж в пристанище или пристанищен терминал се ръководи от отговорник. Отговорникът и броят на членовете на </w:t>
            </w:r>
            <w:proofErr w:type="spellStart"/>
            <w:r w:rsidRPr="00D70122">
              <w:rPr>
                <w:i/>
              </w:rPr>
              <w:t>подменния</w:t>
            </w:r>
            <w:proofErr w:type="spellEnd"/>
            <w:r w:rsidRPr="00D70122">
              <w:rPr>
                <w:i/>
              </w:rPr>
              <w:t xml:space="preserve"> екипаж се определят със заповед на пристанищния оператор или </w:t>
            </w:r>
            <w:proofErr w:type="spellStart"/>
            <w:r w:rsidRPr="00D70122">
              <w:rPr>
                <w:i/>
              </w:rPr>
              <w:t>корабопритежателя</w:t>
            </w:r>
            <w:proofErr w:type="spellEnd"/>
            <w:r w:rsidRPr="00D70122">
              <w:rPr>
                <w:i/>
              </w:rPr>
              <w:t xml:space="preserve"> като копие от заповедта се представя в териториалната дирекция на Изпълнителна агенция „Морска администрация“, в чийто район на действие се намира пристанището или пристанищния терминал</w:t>
            </w:r>
            <w:r w:rsidRPr="00D70122">
              <w:rPr>
                <w:i/>
                <w:lang w:val="en-US"/>
              </w:rPr>
              <w:t>.</w:t>
            </w:r>
            <w:r w:rsidRPr="00D70122">
              <w:rPr>
                <w:i/>
              </w:rPr>
              <w:t>“</w:t>
            </w:r>
          </w:p>
          <w:p w:rsidR="0043137A" w:rsidRPr="00D70122" w:rsidRDefault="0043137A" w:rsidP="00391A93">
            <w:pPr>
              <w:jc w:val="both"/>
              <w:rPr>
                <w:sz w:val="23"/>
                <w:szCs w:val="23"/>
              </w:rPr>
            </w:pPr>
          </w:p>
        </w:tc>
      </w:tr>
      <w:tr w:rsidR="00542E89" w:rsidRPr="00D70122" w:rsidTr="00F20CB0">
        <w:trPr>
          <w:trHeight w:val="3340"/>
        </w:trPr>
        <w:tc>
          <w:tcPr>
            <w:tcW w:w="622" w:type="dxa"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</w:tcPr>
          <w:p w:rsidR="00542E89" w:rsidRPr="00D70122" w:rsidRDefault="00542E89" w:rsidP="00391A93">
            <w:pPr>
              <w:tabs>
                <w:tab w:val="left" w:pos="367"/>
              </w:tabs>
              <w:ind w:left="360" w:hanging="360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2966" w:type="dxa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542E89" w:rsidRPr="00D70122" w:rsidRDefault="00542E89" w:rsidP="00391A93">
            <w:pPr>
              <w:jc w:val="both"/>
              <w:rPr>
                <w:b/>
              </w:rPr>
            </w:pPr>
          </w:p>
        </w:tc>
        <w:tc>
          <w:tcPr>
            <w:tcW w:w="5103" w:type="dxa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</w:tcPr>
          <w:p w:rsidR="00542E89" w:rsidRPr="00D70122" w:rsidRDefault="00542E89" w:rsidP="00391A93">
            <w:pPr>
              <w:jc w:val="both"/>
              <w:rPr>
                <w:sz w:val="23"/>
                <w:szCs w:val="23"/>
              </w:rPr>
            </w:pPr>
            <w:r w:rsidRPr="00D70122">
              <w:rPr>
                <w:b/>
                <w:sz w:val="23"/>
                <w:szCs w:val="23"/>
              </w:rPr>
              <w:t>7.2.</w:t>
            </w:r>
            <w:r w:rsidRPr="00D70122">
              <w:rPr>
                <w:sz w:val="23"/>
                <w:szCs w:val="23"/>
              </w:rPr>
              <w:t xml:space="preserve"> ал. 3 се заличава.</w:t>
            </w:r>
          </w:p>
          <w:p w:rsidR="00542E89" w:rsidRPr="00D70122" w:rsidRDefault="00542E89" w:rsidP="00391A93">
            <w:pPr>
              <w:jc w:val="both"/>
              <w:rPr>
                <w:sz w:val="22"/>
                <w:szCs w:val="22"/>
              </w:rPr>
            </w:pPr>
            <w:r w:rsidRPr="00D70122">
              <w:rPr>
                <w:sz w:val="22"/>
                <w:szCs w:val="22"/>
              </w:rPr>
              <w:t xml:space="preserve">Мотиви: няма нужда </w:t>
            </w:r>
            <w:proofErr w:type="spellStart"/>
            <w:r w:rsidRPr="00D70122">
              <w:rPr>
                <w:sz w:val="22"/>
                <w:szCs w:val="22"/>
              </w:rPr>
              <w:t>подменните</w:t>
            </w:r>
            <w:proofErr w:type="spellEnd"/>
            <w:r w:rsidRPr="00D70122">
              <w:rPr>
                <w:sz w:val="22"/>
                <w:szCs w:val="22"/>
              </w:rPr>
              <w:t xml:space="preserve"> екипажи да работят на смени, при положение, че пристанищата отдавна не работят на смени.</w:t>
            </w:r>
          </w:p>
          <w:p w:rsidR="00542E89" w:rsidRPr="00D70122" w:rsidRDefault="00542E89" w:rsidP="00391A93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542E89" w:rsidRPr="00D70122" w:rsidRDefault="00542E89" w:rsidP="00391A93">
            <w:pPr>
              <w:jc w:val="both"/>
              <w:rPr>
                <w:sz w:val="23"/>
                <w:szCs w:val="23"/>
              </w:rPr>
            </w:pPr>
            <w:r w:rsidRPr="00D70122">
              <w:rPr>
                <w:sz w:val="23"/>
                <w:szCs w:val="23"/>
              </w:rPr>
              <w:t>Не се приема</w:t>
            </w:r>
          </w:p>
        </w:tc>
        <w:tc>
          <w:tcPr>
            <w:tcW w:w="5184" w:type="dxa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36" w:space="0" w:color="2E74B5"/>
            </w:tcBorders>
          </w:tcPr>
          <w:p w:rsidR="008D24F8" w:rsidRPr="00D70122" w:rsidRDefault="008D24F8" w:rsidP="00391A93">
            <w:pPr>
              <w:jc w:val="both"/>
            </w:pPr>
            <w:r w:rsidRPr="00D70122">
              <w:rPr>
                <w:sz w:val="23"/>
                <w:szCs w:val="23"/>
              </w:rPr>
              <w:t xml:space="preserve">На </w:t>
            </w:r>
            <w:proofErr w:type="spellStart"/>
            <w:r w:rsidRPr="00D70122">
              <w:rPr>
                <w:sz w:val="23"/>
                <w:szCs w:val="23"/>
              </w:rPr>
              <w:t>безекипажния</w:t>
            </w:r>
            <w:proofErr w:type="spellEnd"/>
            <w:r w:rsidRPr="00D70122">
              <w:rPr>
                <w:sz w:val="23"/>
                <w:szCs w:val="23"/>
              </w:rPr>
              <w:t xml:space="preserve"> кораб е необходимо да се осигури</w:t>
            </w:r>
            <w:r w:rsidRPr="00D70122">
              <w:t xml:space="preserve"> постоянно наблюдение при</w:t>
            </w:r>
            <w:r w:rsidR="00B26A52" w:rsidRPr="00D70122">
              <w:t xml:space="preserve"> </w:t>
            </w:r>
            <w:r w:rsidRPr="00D70122">
              <w:t>непрекъсната вахта</w:t>
            </w:r>
            <w:r w:rsidR="00B26A52" w:rsidRPr="00D70122">
              <w:t xml:space="preserve">, т. е при сменен режим на работа. </w:t>
            </w:r>
            <w:r w:rsidRPr="00D70122">
              <w:t>В член 7.08</w:t>
            </w:r>
            <w:r w:rsidR="00B26A52" w:rsidRPr="00D70122">
              <w:t>, т. 4</w:t>
            </w:r>
            <w:r w:rsidRPr="00D70122">
              <w:t xml:space="preserve"> от Правилата за плаване по река Дунав, приети с Постановление № 154 от 21 юли 2020 г. за приемане на Правила за плаване по река Дунав, (</w:t>
            </w:r>
            <w:r w:rsidR="00B26A52" w:rsidRPr="00D70122">
              <w:t>ДВ, бр. 67 от 2020 г.</w:t>
            </w:r>
            <w:r w:rsidRPr="00D70122">
              <w:t>)</w:t>
            </w:r>
            <w:r w:rsidR="00B26A52" w:rsidRPr="00D70122">
              <w:t xml:space="preserve"> е предвидено следното изискване:</w:t>
            </w:r>
          </w:p>
          <w:p w:rsidR="008D24F8" w:rsidRPr="00D70122" w:rsidRDefault="00B26A52" w:rsidP="00391A93">
            <w:pPr>
              <w:jc w:val="both"/>
              <w:rPr>
                <w:b/>
              </w:rPr>
            </w:pPr>
            <w:r w:rsidRPr="00D70122">
              <w:rPr>
                <w:b/>
              </w:rPr>
              <w:t>„</w:t>
            </w:r>
            <w:r w:rsidR="008D24F8" w:rsidRPr="00D70122">
              <w:rPr>
                <w:b/>
              </w:rPr>
              <w:t>Член 7.08 – Носене на вахта и наблюдение</w:t>
            </w:r>
          </w:p>
          <w:p w:rsidR="008D24F8" w:rsidRPr="00D70122" w:rsidRDefault="008D24F8" w:rsidP="00391A93">
            <w:pPr>
              <w:jc w:val="both"/>
              <w:rPr>
                <w:sz w:val="23"/>
                <w:szCs w:val="23"/>
              </w:rPr>
            </w:pPr>
            <w:r w:rsidRPr="00D70122">
              <w:t>4. Всички други кораби, съединения от плаващ материал и плаващи устройства при престой трябва да се намират под наблюдение от лица, способни бързо да вземат нужните мерки, когато това се налага от местните условия или е предписано от компетентните органи.</w:t>
            </w:r>
            <w:r w:rsidR="00B26A52" w:rsidRPr="00D70122">
              <w:t>“</w:t>
            </w:r>
          </w:p>
        </w:tc>
      </w:tr>
      <w:tr w:rsidR="00364C9D" w:rsidTr="00F20CB0">
        <w:trPr>
          <w:trHeight w:val="1620"/>
        </w:trPr>
        <w:tc>
          <w:tcPr>
            <w:tcW w:w="622" w:type="dxa"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</w:tcPr>
          <w:p w:rsidR="00364C9D" w:rsidRPr="00D70122" w:rsidRDefault="00364C9D" w:rsidP="00391A93">
            <w:pPr>
              <w:tabs>
                <w:tab w:val="left" w:pos="367"/>
              </w:tabs>
              <w:ind w:left="360" w:hanging="360"/>
              <w:jc w:val="both"/>
              <w:rPr>
                <w:b/>
                <w:sz w:val="23"/>
                <w:szCs w:val="23"/>
              </w:rPr>
            </w:pPr>
            <w:r w:rsidRPr="00D70122">
              <w:rPr>
                <w:b/>
                <w:sz w:val="23"/>
                <w:szCs w:val="23"/>
              </w:rPr>
              <w:lastRenderedPageBreak/>
              <w:t>2.</w:t>
            </w:r>
          </w:p>
        </w:tc>
        <w:tc>
          <w:tcPr>
            <w:tcW w:w="2966" w:type="dxa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017D86" w:rsidRPr="00D70122" w:rsidRDefault="00017D86" w:rsidP="00391A93">
            <w:pPr>
              <w:jc w:val="both"/>
              <w:rPr>
                <w:sz w:val="23"/>
                <w:szCs w:val="23"/>
              </w:rPr>
            </w:pPr>
            <w:r w:rsidRPr="00D70122">
              <w:t>Бележки, постъпили на 16.03.2022 г. на Портала за обществени консултации от „</w:t>
            </w:r>
            <w:proofErr w:type="spellStart"/>
            <w:r w:rsidRPr="00D70122">
              <w:rPr>
                <w:sz w:val="23"/>
                <w:szCs w:val="23"/>
              </w:rPr>
              <w:t>ivanmihalev</w:t>
            </w:r>
            <w:proofErr w:type="spellEnd"/>
            <w:r w:rsidRPr="00D70122">
              <w:rPr>
                <w:lang w:val="en-US"/>
              </w:rPr>
              <w:t>”.</w:t>
            </w:r>
          </w:p>
          <w:p w:rsidR="00364C9D" w:rsidRPr="00D70122" w:rsidRDefault="00364C9D" w:rsidP="00391A93">
            <w:pPr>
              <w:jc w:val="both"/>
              <w:rPr>
                <w:b/>
              </w:rPr>
            </w:pPr>
          </w:p>
        </w:tc>
        <w:tc>
          <w:tcPr>
            <w:tcW w:w="5103" w:type="dxa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</w:tcPr>
          <w:p w:rsidR="00364C9D" w:rsidRPr="00D70122" w:rsidRDefault="00364C9D" w:rsidP="00391A93">
            <w:pPr>
              <w:jc w:val="both"/>
              <w:rPr>
                <w:sz w:val="22"/>
                <w:szCs w:val="22"/>
              </w:rPr>
            </w:pPr>
            <w:proofErr w:type="spellStart"/>
            <w:r w:rsidRPr="00D70122">
              <w:rPr>
                <w:sz w:val="22"/>
                <w:szCs w:val="22"/>
              </w:rPr>
              <w:t>Безекипажен</w:t>
            </w:r>
            <w:proofErr w:type="spellEnd"/>
            <w:r w:rsidRPr="00D70122">
              <w:rPr>
                <w:sz w:val="22"/>
                <w:szCs w:val="22"/>
              </w:rPr>
              <w:t xml:space="preserve"> кораб</w:t>
            </w:r>
            <w:r w:rsidR="00017D86" w:rsidRPr="00D70122">
              <w:rPr>
                <w:sz w:val="22"/>
                <w:szCs w:val="22"/>
              </w:rPr>
              <w:t xml:space="preserve">. </w:t>
            </w:r>
            <w:r w:rsidRPr="00D70122">
              <w:rPr>
                <w:sz w:val="22"/>
                <w:szCs w:val="22"/>
              </w:rPr>
              <w:t xml:space="preserve">Развитието на комуникационните и информационните технологии доведе до появата на </w:t>
            </w:r>
            <w:proofErr w:type="spellStart"/>
            <w:r w:rsidRPr="00D70122">
              <w:rPr>
                <w:sz w:val="22"/>
                <w:szCs w:val="22"/>
              </w:rPr>
              <w:t>безекипажни</w:t>
            </w:r>
            <w:proofErr w:type="spellEnd"/>
            <w:r w:rsidRPr="00D70122">
              <w:rPr>
                <w:sz w:val="22"/>
                <w:szCs w:val="22"/>
              </w:rPr>
              <w:t xml:space="preserve"> системи както във въздухоплаването, така и в сухопътните и морските превози. Тези системи са известни като UNMANNED, което може да се преведе като необитаеми, а в случаите с кораб или самолет - </w:t>
            </w:r>
            <w:proofErr w:type="spellStart"/>
            <w:r w:rsidRPr="00D70122">
              <w:rPr>
                <w:sz w:val="22"/>
                <w:szCs w:val="22"/>
              </w:rPr>
              <w:t>безекипажни</w:t>
            </w:r>
            <w:proofErr w:type="spellEnd"/>
            <w:r w:rsidRPr="00D70122">
              <w:rPr>
                <w:sz w:val="22"/>
                <w:szCs w:val="22"/>
              </w:rPr>
              <w:t xml:space="preserve">. В медиите вече се появиха съобщения за разработка и изпитвания на автономни (разбирай без водач) товарни автомобили, на товарни кораби без екипаж, а във въздухоплаването, някои фирми за доставки вече използват безпилотни / </w:t>
            </w:r>
            <w:proofErr w:type="spellStart"/>
            <w:r w:rsidRPr="00D70122">
              <w:rPr>
                <w:sz w:val="22"/>
                <w:szCs w:val="22"/>
              </w:rPr>
              <w:t>безекипажни</w:t>
            </w:r>
            <w:proofErr w:type="spellEnd"/>
            <w:r w:rsidRPr="00D70122">
              <w:rPr>
                <w:sz w:val="22"/>
                <w:szCs w:val="22"/>
              </w:rPr>
              <w:t xml:space="preserve"> въздухоплавателни средства.</w:t>
            </w:r>
          </w:p>
          <w:p w:rsidR="00364C9D" w:rsidRPr="00D70122" w:rsidRDefault="00364C9D" w:rsidP="00391A93">
            <w:pPr>
              <w:jc w:val="both"/>
              <w:rPr>
                <w:sz w:val="22"/>
                <w:szCs w:val="22"/>
              </w:rPr>
            </w:pPr>
            <w:r w:rsidRPr="00D70122">
              <w:rPr>
                <w:sz w:val="22"/>
                <w:szCs w:val="22"/>
              </w:rPr>
              <w:t>В светлината на гореизложеното, терминът "</w:t>
            </w:r>
            <w:proofErr w:type="spellStart"/>
            <w:r w:rsidRPr="00D70122">
              <w:rPr>
                <w:sz w:val="22"/>
                <w:szCs w:val="22"/>
              </w:rPr>
              <w:t>безекипажен</w:t>
            </w:r>
            <w:proofErr w:type="spellEnd"/>
            <w:r w:rsidRPr="00D70122">
              <w:rPr>
                <w:sz w:val="22"/>
                <w:szCs w:val="22"/>
              </w:rPr>
              <w:t xml:space="preserve"> кораб", използван в настоящия проект на наредба, изобщо не отразява вече случващото се в света извън България. В комбинация с разрастването на прилагането на системи с изкуствен интелект, въпрос на време е, кога автономните </w:t>
            </w:r>
            <w:proofErr w:type="spellStart"/>
            <w:r w:rsidRPr="00D70122">
              <w:rPr>
                <w:sz w:val="22"/>
                <w:szCs w:val="22"/>
              </w:rPr>
              <w:t>безекипажни</w:t>
            </w:r>
            <w:proofErr w:type="spellEnd"/>
            <w:r w:rsidRPr="00D70122">
              <w:rPr>
                <w:sz w:val="22"/>
                <w:szCs w:val="22"/>
              </w:rPr>
              <w:t xml:space="preserve"> кораби ще започнат да изместват корабите с екипаж.</w:t>
            </w:r>
          </w:p>
          <w:p w:rsidR="00364C9D" w:rsidRPr="00D70122" w:rsidRDefault="00364C9D" w:rsidP="00391A93">
            <w:pPr>
              <w:jc w:val="both"/>
              <w:rPr>
                <w:sz w:val="22"/>
                <w:szCs w:val="22"/>
              </w:rPr>
            </w:pPr>
            <w:r w:rsidRPr="00D70122">
              <w:rPr>
                <w:sz w:val="22"/>
                <w:szCs w:val="22"/>
              </w:rPr>
              <w:t>Очевидно съставителите на Кодекса на търговското корабоплаване не са помислили по изложеното по-горе и са допуснали създаването на норма, която в бъдеще ще доведе до редица проблеми.</w:t>
            </w:r>
            <w:r w:rsidR="00854092" w:rsidRPr="00D70122">
              <w:rPr>
                <w:sz w:val="22"/>
                <w:szCs w:val="22"/>
              </w:rPr>
              <w:t xml:space="preserve"> </w:t>
            </w:r>
            <w:r w:rsidRPr="00D70122">
              <w:rPr>
                <w:sz w:val="22"/>
                <w:szCs w:val="22"/>
              </w:rPr>
              <w:t>Предвид, че в Кодекса на търговското корабоплаване и в проекта на наредба се използва терминът "моторен кораб", а под "</w:t>
            </w:r>
            <w:proofErr w:type="spellStart"/>
            <w:r w:rsidRPr="00D70122">
              <w:rPr>
                <w:sz w:val="22"/>
                <w:szCs w:val="22"/>
              </w:rPr>
              <w:t>безекипажен</w:t>
            </w:r>
            <w:proofErr w:type="spellEnd"/>
            <w:r w:rsidRPr="00D70122">
              <w:rPr>
                <w:sz w:val="22"/>
                <w:szCs w:val="22"/>
              </w:rPr>
              <w:t xml:space="preserve"> кораб" очевидно се разбира кораб без собствена система за задвижване и управление, то по-правилният термин е "безмоторен кораб".</w:t>
            </w:r>
          </w:p>
          <w:p w:rsidR="00364C9D" w:rsidRPr="00D70122" w:rsidRDefault="00364C9D" w:rsidP="00D70122">
            <w:pPr>
              <w:jc w:val="both"/>
              <w:rPr>
                <w:sz w:val="22"/>
                <w:szCs w:val="22"/>
              </w:rPr>
            </w:pPr>
            <w:r w:rsidRPr="00D70122">
              <w:rPr>
                <w:sz w:val="22"/>
                <w:szCs w:val="22"/>
              </w:rPr>
              <w:t xml:space="preserve">Във връзка с гореизложеното, предлагам в проекта на наредба да се използва терминът "безмоторен кораб", като същевременно се предприемат действия за промяна и на </w:t>
            </w:r>
            <w:r w:rsidR="00D70122">
              <w:rPr>
                <w:sz w:val="22"/>
                <w:szCs w:val="22"/>
              </w:rPr>
              <w:t>КТК</w:t>
            </w:r>
            <w:r w:rsidRPr="00D70122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36" w:space="0" w:color="2E74B5"/>
              <w:left w:val="single" w:sz="18" w:space="0" w:color="2E74B5"/>
              <w:right w:val="single" w:sz="18" w:space="0" w:color="2E74B5"/>
            </w:tcBorders>
          </w:tcPr>
          <w:p w:rsidR="00364C9D" w:rsidRPr="00D70122" w:rsidRDefault="00542E89" w:rsidP="00391A93">
            <w:pPr>
              <w:jc w:val="both"/>
              <w:rPr>
                <w:sz w:val="23"/>
                <w:szCs w:val="23"/>
              </w:rPr>
            </w:pPr>
            <w:r w:rsidRPr="00D70122">
              <w:rPr>
                <w:sz w:val="23"/>
                <w:szCs w:val="23"/>
              </w:rPr>
              <w:t>Не се приема</w:t>
            </w:r>
          </w:p>
        </w:tc>
        <w:tc>
          <w:tcPr>
            <w:tcW w:w="5184" w:type="dxa"/>
            <w:tcBorders>
              <w:top w:val="single" w:sz="36" w:space="0" w:color="2E74B5"/>
              <w:left w:val="single" w:sz="18" w:space="0" w:color="2E74B5"/>
              <w:right w:val="single" w:sz="36" w:space="0" w:color="2E74B5"/>
            </w:tcBorders>
          </w:tcPr>
          <w:p w:rsidR="005C213B" w:rsidRPr="00854092" w:rsidRDefault="005C213B" w:rsidP="00391A93">
            <w:pPr>
              <w:autoSpaceDE w:val="0"/>
              <w:autoSpaceDN w:val="0"/>
              <w:adjustRightInd w:val="0"/>
              <w:spacing w:before="240"/>
              <w:jc w:val="both"/>
              <w:rPr>
                <w:sz w:val="22"/>
                <w:szCs w:val="22"/>
              </w:rPr>
            </w:pPr>
            <w:r w:rsidRPr="00D70122">
              <w:rPr>
                <w:sz w:val="22"/>
                <w:szCs w:val="22"/>
              </w:rPr>
              <w:t>Терминът "</w:t>
            </w:r>
            <w:proofErr w:type="spellStart"/>
            <w:r w:rsidRPr="00D70122">
              <w:rPr>
                <w:sz w:val="22"/>
                <w:szCs w:val="22"/>
              </w:rPr>
              <w:t>безекипажен</w:t>
            </w:r>
            <w:proofErr w:type="spellEnd"/>
            <w:r w:rsidRPr="00D70122">
              <w:rPr>
                <w:sz w:val="22"/>
                <w:szCs w:val="22"/>
              </w:rPr>
              <w:t xml:space="preserve"> кораб", използван в чл.72, ал.</w:t>
            </w:r>
            <w:r w:rsidR="00B26A52" w:rsidRPr="00D70122">
              <w:rPr>
                <w:sz w:val="22"/>
                <w:szCs w:val="22"/>
              </w:rPr>
              <w:t xml:space="preserve"> </w:t>
            </w:r>
            <w:r w:rsidRPr="00D70122">
              <w:rPr>
                <w:sz w:val="22"/>
                <w:szCs w:val="22"/>
              </w:rPr>
              <w:t>9 от Кодекса на търговското корабоплаване и в проекта на наредба, отразява напълно технологията за превоз на т</w:t>
            </w:r>
            <w:r w:rsidR="00542E89" w:rsidRPr="00D70122">
              <w:rPr>
                <w:sz w:val="22"/>
                <w:szCs w:val="22"/>
              </w:rPr>
              <w:t>овари, характерна за българския</w:t>
            </w:r>
            <w:r w:rsidRPr="00D70122">
              <w:rPr>
                <w:sz w:val="22"/>
                <w:szCs w:val="22"/>
              </w:rPr>
              <w:t xml:space="preserve"> участък </w:t>
            </w:r>
            <w:r w:rsidR="00542E89" w:rsidRPr="00D70122">
              <w:rPr>
                <w:sz w:val="22"/>
                <w:szCs w:val="22"/>
              </w:rPr>
              <w:t>н</w:t>
            </w:r>
            <w:r w:rsidRPr="00D70122">
              <w:rPr>
                <w:sz w:val="22"/>
                <w:szCs w:val="22"/>
              </w:rPr>
              <w:t>а река</w:t>
            </w:r>
            <w:r w:rsidR="00542E89" w:rsidRPr="00D70122">
              <w:rPr>
                <w:sz w:val="22"/>
                <w:szCs w:val="22"/>
              </w:rPr>
              <w:t xml:space="preserve"> Дунав</w:t>
            </w:r>
            <w:r w:rsidRPr="00D70122">
              <w:rPr>
                <w:sz w:val="22"/>
                <w:szCs w:val="22"/>
              </w:rPr>
              <w:t xml:space="preserve"> - чрез </w:t>
            </w:r>
            <w:proofErr w:type="spellStart"/>
            <w:r w:rsidRPr="00D70122">
              <w:rPr>
                <w:sz w:val="22"/>
                <w:szCs w:val="22"/>
              </w:rPr>
              <w:t>тласкаеми</w:t>
            </w:r>
            <w:proofErr w:type="spellEnd"/>
            <w:r w:rsidRPr="00D70122">
              <w:rPr>
                <w:sz w:val="22"/>
                <w:szCs w:val="22"/>
              </w:rPr>
              <w:t xml:space="preserve"> баржи.</w:t>
            </w:r>
            <w:r w:rsidR="00542E89" w:rsidRPr="00D70122">
              <w:rPr>
                <w:sz w:val="22"/>
                <w:szCs w:val="22"/>
              </w:rPr>
              <w:t xml:space="preserve"> В практиката същевременно има случаи, когато моторен кораб без екипаж в тласкания състав или в </w:t>
            </w:r>
            <w:proofErr w:type="spellStart"/>
            <w:r w:rsidR="00542E89" w:rsidRPr="00D70122">
              <w:rPr>
                <w:sz w:val="22"/>
                <w:szCs w:val="22"/>
              </w:rPr>
              <w:t>бордовосвързана</w:t>
            </w:r>
            <w:proofErr w:type="spellEnd"/>
            <w:r w:rsidR="00542E89" w:rsidRPr="00D70122">
              <w:rPr>
                <w:sz w:val="22"/>
                <w:szCs w:val="22"/>
              </w:rPr>
              <w:t xml:space="preserve"> група </w:t>
            </w:r>
            <w:r w:rsidRPr="00D70122">
              <w:rPr>
                <w:sz w:val="22"/>
                <w:szCs w:val="22"/>
              </w:rPr>
              <w:t xml:space="preserve">се </w:t>
            </w:r>
            <w:proofErr w:type="spellStart"/>
            <w:r w:rsidRPr="00D70122">
              <w:rPr>
                <w:sz w:val="22"/>
                <w:szCs w:val="22"/>
              </w:rPr>
              <w:t>провлачва</w:t>
            </w:r>
            <w:proofErr w:type="spellEnd"/>
            <w:r w:rsidRPr="00D70122">
              <w:rPr>
                <w:sz w:val="22"/>
                <w:szCs w:val="22"/>
              </w:rPr>
              <w:t xml:space="preserve"> </w:t>
            </w:r>
            <w:r w:rsidR="00542E89" w:rsidRPr="00D70122">
              <w:rPr>
                <w:sz w:val="22"/>
                <w:szCs w:val="22"/>
              </w:rPr>
              <w:t>по различни причини (финансови, технически и т.н.)</w:t>
            </w:r>
            <w:r w:rsidRPr="00D70122">
              <w:rPr>
                <w:sz w:val="22"/>
                <w:szCs w:val="22"/>
              </w:rPr>
              <w:t>.</w:t>
            </w:r>
          </w:p>
          <w:p w:rsidR="00364C9D" w:rsidRDefault="00364C9D" w:rsidP="00391A93">
            <w:pPr>
              <w:jc w:val="both"/>
              <w:rPr>
                <w:sz w:val="23"/>
                <w:szCs w:val="23"/>
              </w:rPr>
            </w:pPr>
          </w:p>
        </w:tc>
      </w:tr>
    </w:tbl>
    <w:p w:rsidR="00156A88" w:rsidRDefault="00156A88" w:rsidP="00D70122">
      <w:pPr>
        <w:jc w:val="both"/>
      </w:pPr>
    </w:p>
    <w:p w:rsidR="00C80BB5" w:rsidRPr="00A01DC9" w:rsidRDefault="00C80BB5" w:rsidP="00C80BB5">
      <w:pPr>
        <w:tabs>
          <w:tab w:val="left" w:pos="546"/>
        </w:tabs>
        <w:jc w:val="both"/>
        <w:rPr>
          <w:b/>
          <w:color w:val="FFFFFF" w:themeColor="background1"/>
          <w:sz w:val="20"/>
          <w:szCs w:val="20"/>
        </w:rPr>
      </w:pPr>
      <w:bookmarkStart w:id="0" w:name="_GoBack"/>
      <w:r w:rsidRPr="00A01DC9">
        <w:rPr>
          <w:b/>
          <w:color w:val="FFFFFF" w:themeColor="background1"/>
          <w:sz w:val="20"/>
          <w:szCs w:val="20"/>
        </w:rPr>
        <w:lastRenderedPageBreak/>
        <w:t>Изготвено от:</w:t>
      </w:r>
    </w:p>
    <w:p w:rsidR="00C80BB5" w:rsidRPr="00A01DC9" w:rsidRDefault="00C80BB5" w:rsidP="00C80BB5">
      <w:pPr>
        <w:tabs>
          <w:tab w:val="left" w:pos="546"/>
        </w:tabs>
        <w:jc w:val="both"/>
        <w:rPr>
          <w:color w:val="FFFFFF" w:themeColor="background1"/>
          <w:sz w:val="20"/>
          <w:szCs w:val="20"/>
        </w:rPr>
      </w:pPr>
    </w:p>
    <w:p w:rsidR="00C80BB5" w:rsidRPr="00A01DC9" w:rsidRDefault="00C80BB5" w:rsidP="00C80BB5">
      <w:pPr>
        <w:tabs>
          <w:tab w:val="left" w:pos="546"/>
        </w:tabs>
        <w:jc w:val="both"/>
        <w:rPr>
          <w:color w:val="FFFFFF" w:themeColor="background1"/>
          <w:sz w:val="20"/>
          <w:szCs w:val="20"/>
        </w:rPr>
      </w:pPr>
    </w:p>
    <w:p w:rsidR="00C80BB5" w:rsidRPr="00A01DC9" w:rsidRDefault="00C80BB5" w:rsidP="00C80BB5">
      <w:pPr>
        <w:tabs>
          <w:tab w:val="left" w:pos="546"/>
        </w:tabs>
        <w:jc w:val="both"/>
        <w:rPr>
          <w:b/>
          <w:color w:val="FFFFFF" w:themeColor="background1"/>
          <w:sz w:val="20"/>
          <w:szCs w:val="20"/>
        </w:rPr>
      </w:pPr>
      <w:r w:rsidRPr="00A01DC9">
        <w:rPr>
          <w:color w:val="FFFFFF" w:themeColor="background1"/>
          <w:sz w:val="20"/>
          <w:szCs w:val="20"/>
        </w:rPr>
        <w:t>............................................... Елеонора Караколева</w:t>
      </w:r>
    </w:p>
    <w:p w:rsidR="00C80BB5" w:rsidRPr="00A01DC9" w:rsidRDefault="00C80BB5" w:rsidP="00C80BB5">
      <w:pPr>
        <w:jc w:val="both"/>
        <w:rPr>
          <w:color w:val="FFFFFF" w:themeColor="background1"/>
          <w:sz w:val="20"/>
          <w:szCs w:val="20"/>
        </w:rPr>
      </w:pPr>
      <w:r w:rsidRPr="00A01DC9">
        <w:rPr>
          <w:color w:val="FFFFFF" w:themeColor="background1"/>
          <w:sz w:val="20"/>
          <w:szCs w:val="20"/>
        </w:rPr>
        <w:t>Старши експерт в дирекция ППУ, ИАМА</w:t>
      </w:r>
    </w:p>
    <w:p w:rsidR="00C80BB5" w:rsidRPr="00A01DC9" w:rsidRDefault="00C80BB5" w:rsidP="00C80BB5">
      <w:pPr>
        <w:ind w:firstLine="708"/>
        <w:jc w:val="both"/>
        <w:rPr>
          <w:b/>
          <w:color w:val="FFFFFF" w:themeColor="background1"/>
        </w:rPr>
      </w:pPr>
    </w:p>
    <w:bookmarkEnd w:id="0"/>
    <w:p w:rsidR="00C80BB5" w:rsidRPr="00F70D6D" w:rsidRDefault="00C80BB5" w:rsidP="00D70122">
      <w:pPr>
        <w:jc w:val="both"/>
      </w:pPr>
    </w:p>
    <w:sectPr w:rsidR="00C80BB5" w:rsidRPr="00F70D6D" w:rsidSect="00D3407A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849" w:rsidRDefault="00900849" w:rsidP="00364C9D">
      <w:r>
        <w:separator/>
      </w:r>
    </w:p>
  </w:endnote>
  <w:endnote w:type="continuationSeparator" w:id="0">
    <w:p w:rsidR="00900849" w:rsidRDefault="00900849" w:rsidP="00364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87243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64C9D" w:rsidRDefault="00364C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1DC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849" w:rsidRDefault="00900849" w:rsidP="00364C9D">
      <w:r>
        <w:separator/>
      </w:r>
    </w:p>
  </w:footnote>
  <w:footnote w:type="continuationSeparator" w:id="0">
    <w:p w:rsidR="00900849" w:rsidRDefault="00900849" w:rsidP="00364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A0C1B"/>
    <w:multiLevelType w:val="hybridMultilevel"/>
    <w:tmpl w:val="3EC0A40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07A"/>
    <w:rsid w:val="00017D86"/>
    <w:rsid w:val="00156A88"/>
    <w:rsid w:val="001A7EBD"/>
    <w:rsid w:val="0021134E"/>
    <w:rsid w:val="0021400C"/>
    <w:rsid w:val="003520D9"/>
    <w:rsid w:val="00364C9D"/>
    <w:rsid w:val="00391A93"/>
    <w:rsid w:val="003935FF"/>
    <w:rsid w:val="0043137A"/>
    <w:rsid w:val="00456FBE"/>
    <w:rsid w:val="004D0B94"/>
    <w:rsid w:val="00542E89"/>
    <w:rsid w:val="005C213B"/>
    <w:rsid w:val="006912F4"/>
    <w:rsid w:val="006C1CB9"/>
    <w:rsid w:val="00772289"/>
    <w:rsid w:val="007768E9"/>
    <w:rsid w:val="007D7D26"/>
    <w:rsid w:val="00854092"/>
    <w:rsid w:val="008C7063"/>
    <w:rsid w:val="008D24F8"/>
    <w:rsid w:val="008E32C4"/>
    <w:rsid w:val="00900849"/>
    <w:rsid w:val="009E335A"/>
    <w:rsid w:val="00A002AC"/>
    <w:rsid w:val="00A01DC9"/>
    <w:rsid w:val="00AA7917"/>
    <w:rsid w:val="00B269BC"/>
    <w:rsid w:val="00B26A52"/>
    <w:rsid w:val="00B76B71"/>
    <w:rsid w:val="00BB0D15"/>
    <w:rsid w:val="00BE1599"/>
    <w:rsid w:val="00C00B92"/>
    <w:rsid w:val="00C03F39"/>
    <w:rsid w:val="00C11734"/>
    <w:rsid w:val="00C42A73"/>
    <w:rsid w:val="00C80BB5"/>
    <w:rsid w:val="00D3407A"/>
    <w:rsid w:val="00D70122"/>
    <w:rsid w:val="00DC7943"/>
    <w:rsid w:val="00E3050D"/>
    <w:rsid w:val="00E3671F"/>
    <w:rsid w:val="00EE7553"/>
    <w:rsid w:val="00F20CB0"/>
    <w:rsid w:val="00F7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62113A-A19A-4C56-A418-4FD8DB29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EE755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4C9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755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4C9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364C9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C9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364C9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C9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B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BB5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8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16824">
          <w:marLeft w:val="0"/>
          <w:marRight w:val="105"/>
          <w:marTop w:val="0"/>
          <w:marBottom w:val="90"/>
          <w:divBdr>
            <w:top w:val="single" w:sz="6" w:space="1" w:color="D8D8D8"/>
            <w:left w:val="single" w:sz="6" w:space="6" w:color="D8D8D8"/>
            <w:bottom w:val="single" w:sz="6" w:space="1" w:color="D8D8D8"/>
            <w:right w:val="single" w:sz="6" w:space="6" w:color="D8D8D8"/>
          </w:divBdr>
        </w:div>
        <w:div w:id="9904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6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Karakoleva</dc:creator>
  <cp:keywords/>
  <dc:description/>
  <cp:lastModifiedBy>Eleonora Karakoleva</cp:lastModifiedBy>
  <cp:revision>26</cp:revision>
  <cp:lastPrinted>2022-04-13T06:02:00Z</cp:lastPrinted>
  <dcterms:created xsi:type="dcterms:W3CDTF">2022-04-01T10:04:00Z</dcterms:created>
  <dcterms:modified xsi:type="dcterms:W3CDTF">2022-04-13T12:19:00Z</dcterms:modified>
</cp:coreProperties>
</file>