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166D2F" w:rsidTr="00E220AD">
        <w:trPr>
          <w:trHeight w:val="958"/>
        </w:trPr>
        <w:tc>
          <w:tcPr>
            <w:tcW w:w="15650" w:type="dxa"/>
            <w:gridSpan w:val="5"/>
            <w:tcBorders>
              <w:bottom w:val="single" w:sz="36" w:space="0" w:color="2E74B5"/>
            </w:tcBorders>
            <w:shd w:val="clear" w:color="auto" w:fill="BDD6EE"/>
          </w:tcPr>
          <w:p w:rsidR="00C975B4" w:rsidRPr="00166D2F" w:rsidRDefault="00C975B4" w:rsidP="00E220AD">
            <w:pPr>
              <w:tabs>
                <w:tab w:val="left" w:pos="2190"/>
              </w:tabs>
              <w:spacing w:before="120" w:after="120"/>
              <w:jc w:val="center"/>
              <w:rPr>
                <w:b/>
              </w:rPr>
            </w:pPr>
            <w:r w:rsidRPr="00166D2F">
              <w:rPr>
                <w:b/>
              </w:rPr>
              <w:t>СПРАВКА</w:t>
            </w:r>
          </w:p>
          <w:p w:rsidR="00E220AD" w:rsidRPr="00166D2F" w:rsidRDefault="00C975B4" w:rsidP="00FA6A4C">
            <w:pPr>
              <w:tabs>
                <w:tab w:val="left" w:pos="2190"/>
              </w:tabs>
              <w:spacing w:before="120"/>
              <w:jc w:val="center"/>
              <w:rPr>
                <w:b/>
              </w:rPr>
            </w:pPr>
            <w:r w:rsidRPr="00166D2F">
              <w:rPr>
                <w:b/>
              </w:rPr>
              <w:t xml:space="preserve">ЗА ОТРАЗЯВАНЕ НА ПОСТЪПИЛИТЕ ПРЕДЛОЖЕНИЯ ОТ ОБЩЕСТВЕНИТЕ КОНСУЛТАЦИИ </w:t>
            </w:r>
            <w:r w:rsidR="00B173D2" w:rsidRPr="00166D2F">
              <w:rPr>
                <w:b/>
              </w:rPr>
              <w:t xml:space="preserve">НА </w:t>
            </w:r>
            <w:r w:rsidR="002A49C8" w:rsidRPr="00166D2F">
              <w:rPr>
                <w:b/>
              </w:rPr>
              <w:t xml:space="preserve">ПРОЕКТА НА </w:t>
            </w:r>
            <w:r w:rsidR="00635B12">
              <w:rPr>
                <w:b/>
              </w:rPr>
              <w:t xml:space="preserve">НАРЕДБА </w:t>
            </w:r>
            <w:r w:rsidR="00635B12" w:rsidRPr="00635B12">
              <w:rPr>
                <w:b/>
              </w:rPr>
              <w:t>ЗА ПРЕМЕСТВАЕМИТЕ ОБЕКТИ И ЗА ИНФОРМАЦИОННИТЕ, РЕКЛАМНИТЕ И МОНУМЕНТАЛНО-ДЕКОРАТИВНИТЕ ЕЛЕМЕНТИ НА ТЕРИТОРИЯТА НА ПРИСТАНИЩАТА</w:t>
            </w:r>
          </w:p>
        </w:tc>
      </w:tr>
      <w:tr w:rsidR="00E220AD" w:rsidRPr="00233C04" w:rsidTr="00E34B2C">
        <w:trPr>
          <w:trHeight w:val="565"/>
        </w:trPr>
        <w:tc>
          <w:tcPr>
            <w:tcW w:w="622" w:type="dxa"/>
            <w:tcBorders>
              <w:top w:val="single" w:sz="36" w:space="0" w:color="2E74B5"/>
              <w:left w:val="single" w:sz="36" w:space="0" w:color="2E74B5"/>
              <w:bottom w:val="single" w:sz="36" w:space="0" w:color="2E74B5"/>
              <w:right w:val="single" w:sz="18" w:space="0" w:color="2E74B5"/>
            </w:tcBorders>
            <w:shd w:val="clear" w:color="auto" w:fill="DEEAF6"/>
            <w:vAlign w:val="center"/>
          </w:tcPr>
          <w:p w:rsidR="00E220AD" w:rsidRPr="00166D2F" w:rsidRDefault="00E220AD" w:rsidP="00E220AD">
            <w:pPr>
              <w:tabs>
                <w:tab w:val="left" w:pos="192"/>
              </w:tabs>
              <w:jc w:val="center"/>
              <w:rPr>
                <w:b/>
              </w:rPr>
            </w:pPr>
            <w:r w:rsidRPr="00166D2F">
              <w:rPr>
                <w:b/>
              </w:rPr>
              <w:t>№</w:t>
            </w:r>
          </w:p>
        </w:tc>
        <w:tc>
          <w:tcPr>
            <w:tcW w:w="2976" w:type="dxa"/>
            <w:tcBorders>
              <w:top w:val="single" w:sz="36" w:space="0" w:color="2E74B5"/>
              <w:left w:val="single" w:sz="18" w:space="0" w:color="2E74B5"/>
              <w:bottom w:val="single" w:sz="36" w:space="0" w:color="2E74B5"/>
              <w:right w:val="single" w:sz="18" w:space="0" w:color="2E74B5"/>
            </w:tcBorders>
            <w:shd w:val="clear" w:color="auto" w:fill="DEEAF6"/>
            <w:vAlign w:val="center"/>
          </w:tcPr>
          <w:p w:rsidR="00E220AD" w:rsidRPr="00166D2F" w:rsidRDefault="00E220AD" w:rsidP="00E220AD">
            <w:pPr>
              <w:jc w:val="center"/>
              <w:rPr>
                <w:b/>
              </w:rPr>
            </w:pPr>
            <w:r w:rsidRPr="00166D2F">
              <w:rPr>
                <w:b/>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36" w:space="0" w:color="2E74B5"/>
              <w:right w:val="single" w:sz="18" w:space="0" w:color="2E74B5"/>
            </w:tcBorders>
            <w:shd w:val="clear" w:color="auto" w:fill="DEEAF6"/>
            <w:vAlign w:val="center"/>
          </w:tcPr>
          <w:p w:rsidR="00E220AD" w:rsidRPr="00166D2F" w:rsidRDefault="00E220AD" w:rsidP="00E220AD">
            <w:pPr>
              <w:jc w:val="center"/>
              <w:rPr>
                <w:b/>
              </w:rPr>
            </w:pPr>
            <w:r w:rsidRPr="00166D2F">
              <w:rPr>
                <w:b/>
              </w:rPr>
              <w:t>Бележки и предложения</w:t>
            </w:r>
          </w:p>
        </w:tc>
        <w:tc>
          <w:tcPr>
            <w:tcW w:w="1418" w:type="dxa"/>
            <w:tcBorders>
              <w:top w:val="single" w:sz="36" w:space="0" w:color="2E74B5"/>
              <w:left w:val="single" w:sz="18" w:space="0" w:color="2E74B5"/>
              <w:bottom w:val="single" w:sz="36" w:space="0" w:color="2E74B5"/>
              <w:right w:val="single" w:sz="18" w:space="0" w:color="2E74B5"/>
            </w:tcBorders>
            <w:shd w:val="clear" w:color="auto" w:fill="DEEAF6"/>
            <w:vAlign w:val="center"/>
          </w:tcPr>
          <w:p w:rsidR="00E220AD" w:rsidRPr="00166D2F" w:rsidRDefault="00E220AD" w:rsidP="00E220AD">
            <w:pPr>
              <w:jc w:val="center"/>
              <w:rPr>
                <w:b/>
              </w:rPr>
            </w:pPr>
            <w:r w:rsidRPr="00166D2F">
              <w:rPr>
                <w:b/>
              </w:rPr>
              <w:t>Приети/</w:t>
            </w:r>
          </w:p>
          <w:p w:rsidR="00E220AD" w:rsidRPr="00166D2F" w:rsidRDefault="00E220AD" w:rsidP="00E220AD">
            <w:pPr>
              <w:jc w:val="center"/>
              <w:rPr>
                <w:b/>
              </w:rPr>
            </w:pPr>
            <w:r w:rsidRPr="00166D2F">
              <w:rPr>
                <w:b/>
              </w:rPr>
              <w:t>неприети</w:t>
            </w:r>
          </w:p>
        </w:tc>
        <w:tc>
          <w:tcPr>
            <w:tcW w:w="2696" w:type="dxa"/>
            <w:tcBorders>
              <w:top w:val="single" w:sz="36" w:space="0" w:color="2E74B5"/>
              <w:left w:val="single" w:sz="18" w:space="0" w:color="2E74B5"/>
              <w:bottom w:val="single" w:sz="36" w:space="0" w:color="2E74B5"/>
              <w:right w:val="single" w:sz="36" w:space="0" w:color="2E74B5"/>
            </w:tcBorders>
            <w:shd w:val="clear" w:color="auto" w:fill="DEEAF6"/>
            <w:vAlign w:val="center"/>
          </w:tcPr>
          <w:p w:rsidR="00E220AD" w:rsidRPr="00166D2F" w:rsidRDefault="00E220AD" w:rsidP="00E220AD">
            <w:pPr>
              <w:jc w:val="center"/>
            </w:pPr>
            <w:r w:rsidRPr="00166D2F">
              <w:rPr>
                <w:b/>
              </w:rPr>
              <w:t>Мотиви</w:t>
            </w:r>
          </w:p>
        </w:tc>
      </w:tr>
      <w:tr w:rsidR="008365A8" w:rsidRPr="00C039F1" w:rsidTr="001503BE">
        <w:tc>
          <w:tcPr>
            <w:tcW w:w="622" w:type="dxa"/>
            <w:tcBorders>
              <w:top w:val="single" w:sz="36" w:space="0" w:color="2E74B5"/>
              <w:bottom w:val="single" w:sz="36" w:space="0" w:color="2E74B5"/>
              <w:right w:val="single" w:sz="18" w:space="0" w:color="2E74B5"/>
            </w:tcBorders>
            <w:shd w:val="clear" w:color="auto" w:fill="auto"/>
          </w:tcPr>
          <w:p w:rsidR="008365A8" w:rsidRPr="00C039F1" w:rsidRDefault="008365A8" w:rsidP="001503BE">
            <w:pPr>
              <w:numPr>
                <w:ilvl w:val="0"/>
                <w:numId w:val="5"/>
              </w:numPr>
              <w:tabs>
                <w:tab w:val="left" w:pos="192"/>
              </w:tabs>
              <w:ind w:left="0" w:firstLine="0"/>
              <w:jc w:val="center"/>
              <w:rPr>
                <w:b/>
                <w:sz w:val="23"/>
                <w:szCs w:val="23"/>
              </w:rPr>
            </w:pPr>
          </w:p>
        </w:tc>
        <w:tc>
          <w:tcPr>
            <w:tcW w:w="2976" w:type="dxa"/>
            <w:tcBorders>
              <w:top w:val="single" w:sz="36" w:space="0" w:color="2E74B5"/>
              <w:left w:val="single" w:sz="18" w:space="0" w:color="2E74B5"/>
              <w:bottom w:val="single" w:sz="36" w:space="0" w:color="2E74B5"/>
              <w:right w:val="single" w:sz="18" w:space="0" w:color="2E74B5"/>
            </w:tcBorders>
            <w:shd w:val="clear" w:color="auto" w:fill="auto"/>
          </w:tcPr>
          <w:p w:rsidR="008365A8" w:rsidRPr="00C039F1" w:rsidRDefault="008365A8" w:rsidP="001503BE">
            <w:pPr>
              <w:ind w:left="-57" w:right="-57"/>
              <w:rPr>
                <w:sz w:val="23"/>
                <w:szCs w:val="23"/>
              </w:rPr>
            </w:pPr>
            <w:r w:rsidRPr="00C039F1">
              <w:rPr>
                <w:sz w:val="23"/>
                <w:szCs w:val="23"/>
              </w:rPr>
              <w:t>„</w:t>
            </w:r>
            <w:r w:rsidR="008906DC">
              <w:rPr>
                <w:sz w:val="23"/>
                <w:szCs w:val="23"/>
              </w:rPr>
              <w:t>Пристанище Варна</w:t>
            </w:r>
            <w:r w:rsidRPr="00C039F1">
              <w:rPr>
                <w:sz w:val="23"/>
                <w:szCs w:val="23"/>
              </w:rPr>
              <w:t>“</w:t>
            </w:r>
            <w:r w:rsidR="008906DC">
              <w:rPr>
                <w:sz w:val="23"/>
                <w:szCs w:val="23"/>
              </w:rPr>
              <w:t> ЕАД</w:t>
            </w:r>
          </w:p>
          <w:p w:rsidR="008365A8" w:rsidRPr="00C039F1" w:rsidRDefault="008365A8" w:rsidP="008906DC">
            <w:pPr>
              <w:ind w:left="-57" w:right="-57"/>
              <w:rPr>
                <w:i/>
                <w:sz w:val="23"/>
                <w:szCs w:val="23"/>
              </w:rPr>
            </w:pPr>
            <w:r w:rsidRPr="00C039F1">
              <w:rPr>
                <w:i/>
                <w:sz w:val="23"/>
                <w:szCs w:val="23"/>
              </w:rPr>
              <w:t xml:space="preserve">(по </w:t>
            </w:r>
            <w:r w:rsidR="008906DC">
              <w:rPr>
                <w:i/>
                <w:sz w:val="23"/>
                <w:szCs w:val="23"/>
              </w:rPr>
              <w:t>електронната</w:t>
            </w:r>
            <w:r w:rsidRPr="00C039F1">
              <w:rPr>
                <w:i/>
                <w:sz w:val="23"/>
                <w:szCs w:val="23"/>
              </w:rPr>
              <w:t xml:space="preserve"> поща)</w:t>
            </w:r>
          </w:p>
        </w:tc>
        <w:tc>
          <w:tcPr>
            <w:tcW w:w="7938" w:type="dxa"/>
            <w:tcBorders>
              <w:left w:val="single" w:sz="18" w:space="0" w:color="2E74B5"/>
              <w:bottom w:val="single" w:sz="36" w:space="0" w:color="2E74B5"/>
              <w:right w:val="single" w:sz="18" w:space="0" w:color="2E74B5"/>
            </w:tcBorders>
            <w:shd w:val="clear" w:color="auto" w:fill="auto"/>
          </w:tcPr>
          <w:p w:rsidR="008365A8" w:rsidRDefault="00550C93" w:rsidP="00E77F7F">
            <w:pPr>
              <w:ind w:left="-57" w:right="-85"/>
              <w:rPr>
                <w:sz w:val="23"/>
                <w:szCs w:val="23"/>
              </w:rPr>
            </w:pPr>
            <w:r w:rsidRPr="00DC20A2">
              <w:rPr>
                <w:b/>
                <w:sz w:val="23"/>
                <w:szCs w:val="23"/>
              </w:rPr>
              <w:t>1.</w:t>
            </w:r>
            <w:r>
              <w:rPr>
                <w:sz w:val="23"/>
                <w:szCs w:val="23"/>
              </w:rPr>
              <w:t> </w:t>
            </w:r>
            <w:r w:rsidRPr="00550C93">
              <w:rPr>
                <w:sz w:val="23"/>
                <w:szCs w:val="23"/>
              </w:rPr>
              <w:t>В чл.</w:t>
            </w:r>
            <w:r>
              <w:rPr>
                <w:sz w:val="23"/>
                <w:szCs w:val="23"/>
              </w:rPr>
              <w:t> </w:t>
            </w:r>
            <w:r w:rsidRPr="00550C93">
              <w:rPr>
                <w:sz w:val="23"/>
                <w:szCs w:val="23"/>
              </w:rPr>
              <w:t>5, ал.</w:t>
            </w:r>
            <w:r>
              <w:rPr>
                <w:sz w:val="23"/>
                <w:szCs w:val="23"/>
              </w:rPr>
              <w:t> </w:t>
            </w:r>
            <w:r w:rsidRPr="00550C93">
              <w:rPr>
                <w:sz w:val="23"/>
                <w:szCs w:val="23"/>
              </w:rPr>
              <w:t>2 и 3 предлагаме да се дефинират термините „непосредствена близост“ и „необходимото и достатъчно за възприемане … визуално въздействие“, тъй като същите предпоставят неяснота при неговото тълкуване и прилагане занапред.</w:t>
            </w:r>
          </w:p>
          <w:p w:rsidR="00D06D11" w:rsidRDefault="00D06D11" w:rsidP="00E77F7F">
            <w:pPr>
              <w:ind w:left="-57" w:right="-85"/>
              <w:rPr>
                <w:sz w:val="23"/>
                <w:szCs w:val="23"/>
              </w:rPr>
            </w:pPr>
          </w:p>
          <w:p w:rsidR="00D06D11" w:rsidRDefault="00D06D11" w:rsidP="00E77F7F">
            <w:pPr>
              <w:ind w:left="-57" w:right="-85"/>
              <w:rPr>
                <w:sz w:val="23"/>
                <w:szCs w:val="23"/>
              </w:rPr>
            </w:pPr>
          </w:p>
          <w:p w:rsidR="004C0F1C" w:rsidRDefault="004C0F1C" w:rsidP="00E77F7F">
            <w:pPr>
              <w:ind w:left="-57" w:right="-85"/>
              <w:rPr>
                <w:sz w:val="23"/>
                <w:szCs w:val="23"/>
              </w:rPr>
            </w:pPr>
          </w:p>
          <w:p w:rsidR="004C0F1C" w:rsidRDefault="004C0F1C" w:rsidP="00E77F7F">
            <w:pPr>
              <w:ind w:left="-57" w:right="-85"/>
              <w:rPr>
                <w:sz w:val="23"/>
                <w:szCs w:val="23"/>
              </w:rPr>
            </w:pPr>
          </w:p>
          <w:p w:rsidR="00026B83" w:rsidRDefault="00026B83" w:rsidP="00E77F7F">
            <w:pPr>
              <w:ind w:left="-57" w:right="-85"/>
              <w:rPr>
                <w:sz w:val="23"/>
                <w:szCs w:val="23"/>
              </w:rPr>
            </w:pPr>
          </w:p>
          <w:p w:rsidR="00026B83" w:rsidRDefault="00026B83" w:rsidP="00E77F7F">
            <w:pPr>
              <w:ind w:left="-57" w:right="-85"/>
              <w:rPr>
                <w:sz w:val="23"/>
                <w:szCs w:val="23"/>
              </w:rPr>
            </w:pPr>
          </w:p>
          <w:p w:rsidR="00026B83" w:rsidRDefault="00026B83" w:rsidP="00E77F7F">
            <w:pPr>
              <w:ind w:left="-57" w:right="-85"/>
              <w:rPr>
                <w:sz w:val="23"/>
                <w:szCs w:val="23"/>
              </w:rPr>
            </w:pPr>
          </w:p>
          <w:p w:rsidR="00026B83" w:rsidRDefault="00026B83" w:rsidP="00E77F7F">
            <w:pPr>
              <w:ind w:left="-57" w:right="-85"/>
              <w:rPr>
                <w:sz w:val="23"/>
                <w:szCs w:val="23"/>
              </w:rPr>
            </w:pPr>
          </w:p>
          <w:p w:rsidR="00026B83" w:rsidRDefault="00026B83" w:rsidP="00E77F7F">
            <w:pPr>
              <w:ind w:left="-57" w:right="-85"/>
              <w:rPr>
                <w:sz w:val="23"/>
                <w:szCs w:val="23"/>
              </w:rPr>
            </w:pPr>
          </w:p>
          <w:p w:rsidR="00026B83" w:rsidRDefault="00026B83" w:rsidP="00E77F7F">
            <w:pPr>
              <w:ind w:left="-57" w:right="-85"/>
              <w:rPr>
                <w:sz w:val="23"/>
                <w:szCs w:val="23"/>
              </w:rPr>
            </w:pPr>
          </w:p>
          <w:p w:rsidR="00305EA5" w:rsidRDefault="00305EA5" w:rsidP="00E77F7F">
            <w:pPr>
              <w:ind w:left="-57" w:right="-85"/>
              <w:rPr>
                <w:sz w:val="23"/>
                <w:szCs w:val="23"/>
              </w:rPr>
            </w:pPr>
          </w:p>
          <w:p w:rsidR="00305EA5" w:rsidRDefault="00305EA5" w:rsidP="00E77F7F">
            <w:pPr>
              <w:ind w:left="-57" w:right="-85"/>
              <w:rPr>
                <w:sz w:val="23"/>
                <w:szCs w:val="23"/>
              </w:rPr>
            </w:pPr>
          </w:p>
          <w:p w:rsidR="00305EA5" w:rsidRDefault="00305EA5" w:rsidP="00E77F7F">
            <w:pPr>
              <w:ind w:left="-57" w:right="-85"/>
              <w:rPr>
                <w:sz w:val="23"/>
                <w:szCs w:val="23"/>
              </w:rPr>
            </w:pPr>
          </w:p>
          <w:p w:rsidR="00D74718" w:rsidRDefault="00D74718" w:rsidP="00E77F7F">
            <w:pPr>
              <w:ind w:left="-57" w:right="-85"/>
              <w:rPr>
                <w:sz w:val="23"/>
                <w:szCs w:val="23"/>
              </w:rPr>
            </w:pPr>
          </w:p>
          <w:p w:rsidR="00A90A28" w:rsidRDefault="00A90A28" w:rsidP="00E77F7F">
            <w:pPr>
              <w:ind w:left="-57" w:right="-85"/>
              <w:rPr>
                <w:sz w:val="23"/>
                <w:szCs w:val="23"/>
              </w:rPr>
            </w:pPr>
          </w:p>
          <w:p w:rsidR="00A90A28" w:rsidRDefault="00A90A28" w:rsidP="00E77F7F">
            <w:pPr>
              <w:ind w:left="-57" w:right="-85"/>
              <w:rPr>
                <w:sz w:val="23"/>
                <w:szCs w:val="23"/>
              </w:rPr>
            </w:pPr>
          </w:p>
          <w:p w:rsidR="00A90A28" w:rsidRDefault="00A90A28" w:rsidP="00E77F7F">
            <w:pPr>
              <w:ind w:left="-57" w:right="-85"/>
              <w:rPr>
                <w:sz w:val="23"/>
                <w:szCs w:val="23"/>
              </w:rPr>
            </w:pPr>
          </w:p>
          <w:p w:rsidR="00A90A28" w:rsidRDefault="00A90A28" w:rsidP="00E77F7F">
            <w:pPr>
              <w:ind w:left="-57" w:right="-85"/>
              <w:rPr>
                <w:sz w:val="23"/>
                <w:szCs w:val="23"/>
              </w:rPr>
            </w:pPr>
          </w:p>
          <w:p w:rsidR="00A90A28" w:rsidRDefault="00A90A28" w:rsidP="00E77F7F">
            <w:pPr>
              <w:ind w:left="-57" w:right="-85"/>
              <w:rPr>
                <w:sz w:val="23"/>
                <w:szCs w:val="23"/>
              </w:rPr>
            </w:pPr>
          </w:p>
          <w:p w:rsidR="00A90A28" w:rsidRDefault="00A90A28" w:rsidP="00E77F7F">
            <w:pPr>
              <w:ind w:left="-57" w:right="-85"/>
              <w:rPr>
                <w:sz w:val="23"/>
                <w:szCs w:val="23"/>
              </w:rPr>
            </w:pPr>
          </w:p>
          <w:p w:rsidR="00A90A28" w:rsidRDefault="00A90A28" w:rsidP="00E77F7F">
            <w:pPr>
              <w:ind w:left="-57" w:right="-85"/>
              <w:rPr>
                <w:sz w:val="23"/>
                <w:szCs w:val="23"/>
              </w:rPr>
            </w:pPr>
          </w:p>
          <w:p w:rsidR="00A90A28" w:rsidRDefault="00A90A28" w:rsidP="00E77F7F">
            <w:pPr>
              <w:ind w:left="-57" w:right="-85"/>
              <w:rPr>
                <w:sz w:val="23"/>
                <w:szCs w:val="23"/>
              </w:rPr>
            </w:pPr>
          </w:p>
          <w:p w:rsidR="00A90A28" w:rsidRDefault="00A90A28" w:rsidP="00E77F7F">
            <w:pPr>
              <w:ind w:left="-57" w:right="-85"/>
              <w:rPr>
                <w:sz w:val="23"/>
                <w:szCs w:val="23"/>
              </w:rPr>
            </w:pPr>
          </w:p>
          <w:p w:rsidR="00D06D11" w:rsidRDefault="00D06D11" w:rsidP="00E77F7F">
            <w:pPr>
              <w:ind w:left="-57" w:right="-85"/>
              <w:rPr>
                <w:sz w:val="23"/>
                <w:szCs w:val="23"/>
              </w:rPr>
            </w:pPr>
          </w:p>
          <w:p w:rsidR="003717ED" w:rsidRDefault="003717ED" w:rsidP="00E77F7F">
            <w:pPr>
              <w:ind w:left="-57" w:right="-85"/>
              <w:rPr>
                <w:sz w:val="23"/>
                <w:szCs w:val="23"/>
              </w:rPr>
            </w:pPr>
          </w:p>
          <w:p w:rsidR="002028CC" w:rsidRDefault="002028CC" w:rsidP="00E77F7F">
            <w:pPr>
              <w:ind w:left="-57" w:right="-85"/>
              <w:rPr>
                <w:sz w:val="23"/>
                <w:szCs w:val="23"/>
              </w:rPr>
            </w:pPr>
          </w:p>
          <w:p w:rsidR="002028CC" w:rsidRDefault="002028CC" w:rsidP="00E77F7F">
            <w:pPr>
              <w:ind w:left="-57" w:right="-85"/>
              <w:rPr>
                <w:sz w:val="23"/>
                <w:szCs w:val="23"/>
              </w:rPr>
            </w:pPr>
          </w:p>
          <w:p w:rsidR="00454D7E" w:rsidRDefault="00454D7E" w:rsidP="00E77F7F">
            <w:pPr>
              <w:ind w:left="-57" w:right="-85"/>
              <w:rPr>
                <w:sz w:val="23"/>
                <w:szCs w:val="23"/>
              </w:rPr>
            </w:pPr>
          </w:p>
          <w:p w:rsidR="00454D7E" w:rsidRDefault="00454D7E" w:rsidP="00E77F7F">
            <w:pPr>
              <w:ind w:left="-57" w:right="-85"/>
              <w:rPr>
                <w:sz w:val="23"/>
                <w:szCs w:val="23"/>
              </w:rPr>
            </w:pPr>
          </w:p>
          <w:p w:rsidR="00454D7E" w:rsidRDefault="00454D7E" w:rsidP="00E77F7F">
            <w:pPr>
              <w:ind w:left="-57" w:right="-85"/>
              <w:rPr>
                <w:sz w:val="23"/>
                <w:szCs w:val="23"/>
              </w:rPr>
            </w:pPr>
          </w:p>
          <w:p w:rsidR="00454D7E" w:rsidRDefault="00454D7E" w:rsidP="00E77F7F">
            <w:pPr>
              <w:ind w:left="-57" w:right="-85"/>
              <w:rPr>
                <w:sz w:val="23"/>
                <w:szCs w:val="23"/>
              </w:rPr>
            </w:pPr>
          </w:p>
          <w:p w:rsidR="00454D7E" w:rsidRDefault="00454D7E" w:rsidP="00E77F7F">
            <w:pPr>
              <w:ind w:left="-57" w:right="-85"/>
              <w:rPr>
                <w:sz w:val="23"/>
                <w:szCs w:val="23"/>
              </w:rPr>
            </w:pPr>
          </w:p>
          <w:p w:rsidR="002028CC" w:rsidRDefault="002028CC" w:rsidP="00E77F7F">
            <w:pPr>
              <w:ind w:left="-57" w:right="-85"/>
              <w:rPr>
                <w:sz w:val="23"/>
                <w:szCs w:val="23"/>
              </w:rPr>
            </w:pPr>
          </w:p>
          <w:p w:rsidR="002028CC" w:rsidRDefault="002028CC" w:rsidP="00E77F7F">
            <w:pPr>
              <w:ind w:left="-57" w:right="-85"/>
              <w:rPr>
                <w:sz w:val="23"/>
                <w:szCs w:val="23"/>
              </w:rPr>
            </w:pPr>
          </w:p>
          <w:p w:rsidR="005F3A3A" w:rsidRPr="002521EF" w:rsidRDefault="005F3A3A" w:rsidP="00E77F7F">
            <w:pPr>
              <w:ind w:left="-57" w:right="-85"/>
              <w:rPr>
                <w:sz w:val="23"/>
                <w:szCs w:val="23"/>
              </w:rPr>
            </w:pPr>
            <w:r w:rsidRPr="003A3DD0">
              <w:rPr>
                <w:b/>
                <w:sz w:val="23"/>
                <w:szCs w:val="23"/>
              </w:rPr>
              <w:t>2.</w:t>
            </w:r>
            <w:r>
              <w:rPr>
                <w:sz w:val="23"/>
                <w:szCs w:val="23"/>
              </w:rPr>
              <w:t> </w:t>
            </w:r>
            <w:r w:rsidR="005B0C58" w:rsidRPr="005B0C58">
              <w:rPr>
                <w:sz w:val="23"/>
                <w:szCs w:val="23"/>
              </w:rPr>
              <w:t>Предлагаме в чл.</w:t>
            </w:r>
            <w:r w:rsidR="005B0C58">
              <w:rPr>
                <w:sz w:val="23"/>
                <w:szCs w:val="23"/>
              </w:rPr>
              <w:t> </w:t>
            </w:r>
            <w:r w:rsidR="005B0C58" w:rsidRPr="005B0C58">
              <w:rPr>
                <w:sz w:val="23"/>
                <w:szCs w:val="23"/>
              </w:rPr>
              <w:t>15, ал.</w:t>
            </w:r>
            <w:r w:rsidR="005B0C58">
              <w:rPr>
                <w:sz w:val="23"/>
                <w:szCs w:val="23"/>
              </w:rPr>
              <w:t> </w:t>
            </w:r>
            <w:r w:rsidR="005B0C58" w:rsidRPr="005B0C58">
              <w:rPr>
                <w:sz w:val="23"/>
                <w:szCs w:val="23"/>
              </w:rPr>
              <w:t>1, т.</w:t>
            </w:r>
            <w:r w:rsidR="005B0C58">
              <w:rPr>
                <w:sz w:val="23"/>
                <w:szCs w:val="23"/>
              </w:rPr>
              <w:t> </w:t>
            </w:r>
            <w:r w:rsidR="005B0C58" w:rsidRPr="005B0C58">
              <w:rPr>
                <w:sz w:val="23"/>
                <w:szCs w:val="23"/>
              </w:rPr>
              <w:t>4 след думите „който не може да бъде по-дълъг от“ да се добави „срока на валидност на удостоверението за експлоатационна годност на пристанището (съответно пристанищния терминал), на територията на което се иска поставяне, съответно за срок до 10 години в случаите, в които е приложен чл.</w:t>
            </w:r>
            <w:r w:rsidR="004A59DB">
              <w:rPr>
                <w:sz w:val="23"/>
                <w:szCs w:val="23"/>
              </w:rPr>
              <w:t> </w:t>
            </w:r>
            <w:r w:rsidR="005B0C58" w:rsidRPr="005B0C58">
              <w:rPr>
                <w:sz w:val="23"/>
                <w:szCs w:val="23"/>
              </w:rPr>
              <w:t>16, ал.</w:t>
            </w:r>
            <w:r w:rsidR="004A59DB">
              <w:rPr>
                <w:sz w:val="23"/>
                <w:szCs w:val="23"/>
              </w:rPr>
              <w:t> </w:t>
            </w:r>
            <w:r w:rsidR="005B0C58" w:rsidRPr="005B0C58">
              <w:rPr>
                <w:sz w:val="23"/>
                <w:szCs w:val="23"/>
              </w:rPr>
              <w:t>2 и ал.</w:t>
            </w:r>
            <w:r w:rsidR="004A59DB">
              <w:rPr>
                <w:sz w:val="23"/>
                <w:szCs w:val="23"/>
              </w:rPr>
              <w:t> </w:t>
            </w:r>
            <w:r w:rsidR="005B0C58" w:rsidRPr="005B0C58">
              <w:rPr>
                <w:sz w:val="23"/>
                <w:szCs w:val="23"/>
              </w:rPr>
              <w:t>5 от Закона за държавната собственост.“</w:t>
            </w:r>
          </w:p>
          <w:p w:rsidR="007A2635" w:rsidRPr="007A2635" w:rsidRDefault="008365A8" w:rsidP="00E77F7F">
            <w:pPr>
              <w:spacing w:before="60"/>
              <w:ind w:left="-57" w:right="-85"/>
              <w:rPr>
                <w:sz w:val="23"/>
                <w:szCs w:val="23"/>
              </w:rPr>
            </w:pPr>
            <w:r w:rsidRPr="001A1B4C">
              <w:rPr>
                <w:b/>
                <w:i/>
                <w:sz w:val="23"/>
                <w:szCs w:val="23"/>
              </w:rPr>
              <w:t>Мотиви</w:t>
            </w:r>
            <w:r>
              <w:rPr>
                <w:sz w:val="23"/>
                <w:szCs w:val="23"/>
              </w:rPr>
              <w:t>:</w:t>
            </w:r>
            <w:r w:rsidR="003C7CE3">
              <w:rPr>
                <w:sz w:val="23"/>
                <w:szCs w:val="23"/>
              </w:rPr>
              <w:t xml:space="preserve"> </w:t>
            </w:r>
            <w:r w:rsidR="007A2635" w:rsidRPr="007A2635">
              <w:rPr>
                <w:sz w:val="23"/>
                <w:szCs w:val="23"/>
              </w:rPr>
              <w:t>Достъпът до пазара на пристанищни услуги (правото, предоставено на пристанищните оператори да извършват услуги в пристанищата за обществен транспорт) се предоставя чрез възлагане на концесия в случаите по чл.</w:t>
            </w:r>
            <w:r w:rsidR="007A2635">
              <w:rPr>
                <w:sz w:val="23"/>
                <w:szCs w:val="23"/>
              </w:rPr>
              <w:t> </w:t>
            </w:r>
            <w:r w:rsidR="007A2635" w:rsidRPr="007A2635">
              <w:rPr>
                <w:sz w:val="23"/>
                <w:szCs w:val="23"/>
              </w:rPr>
              <w:t xml:space="preserve">117в от </w:t>
            </w:r>
            <w:r w:rsidR="00A812EC">
              <w:rPr>
                <w:sz w:val="23"/>
                <w:szCs w:val="23"/>
              </w:rPr>
              <w:t>Закона за морските пространства, вътрешните водни пътища и пристанищата на Република България (</w:t>
            </w:r>
            <w:r w:rsidR="007A2635" w:rsidRPr="007A2635">
              <w:rPr>
                <w:sz w:val="23"/>
                <w:szCs w:val="23"/>
              </w:rPr>
              <w:t>ЗМПВВППРБ</w:t>
            </w:r>
            <w:r w:rsidR="00A812EC">
              <w:rPr>
                <w:sz w:val="23"/>
                <w:szCs w:val="23"/>
              </w:rPr>
              <w:t>)</w:t>
            </w:r>
            <w:r w:rsidR="007A2635" w:rsidRPr="007A2635">
              <w:rPr>
                <w:sz w:val="23"/>
                <w:szCs w:val="23"/>
              </w:rPr>
              <w:t>, чрез договор със собственика или по силата на самото право на собственост (чл.</w:t>
            </w:r>
            <w:r w:rsidR="007A2635">
              <w:rPr>
                <w:sz w:val="23"/>
                <w:szCs w:val="23"/>
              </w:rPr>
              <w:t> </w:t>
            </w:r>
            <w:r w:rsidR="007A2635" w:rsidRPr="007A2635">
              <w:rPr>
                <w:sz w:val="23"/>
                <w:szCs w:val="23"/>
              </w:rPr>
              <w:t>117а, ал.</w:t>
            </w:r>
            <w:r w:rsidR="007A2635">
              <w:rPr>
                <w:sz w:val="23"/>
                <w:szCs w:val="23"/>
              </w:rPr>
              <w:t> </w:t>
            </w:r>
            <w:r w:rsidR="007A2635" w:rsidRPr="007A2635">
              <w:rPr>
                <w:sz w:val="23"/>
                <w:szCs w:val="23"/>
              </w:rPr>
              <w:t>3). Съгласно чл.</w:t>
            </w:r>
            <w:r w:rsidR="007A2635">
              <w:rPr>
                <w:sz w:val="23"/>
                <w:szCs w:val="23"/>
              </w:rPr>
              <w:t> </w:t>
            </w:r>
            <w:r w:rsidR="007A2635" w:rsidRPr="007A2635">
              <w:rPr>
                <w:sz w:val="23"/>
                <w:szCs w:val="23"/>
              </w:rPr>
              <w:t>116а, ал.</w:t>
            </w:r>
            <w:r w:rsidR="007A2635">
              <w:rPr>
                <w:sz w:val="23"/>
                <w:szCs w:val="23"/>
              </w:rPr>
              <w:t> </w:t>
            </w:r>
            <w:r w:rsidR="007A2635" w:rsidRPr="007A2635">
              <w:rPr>
                <w:sz w:val="23"/>
                <w:szCs w:val="23"/>
              </w:rPr>
              <w:t>1, освен пристанищните услуги по чл.</w:t>
            </w:r>
            <w:r w:rsidR="007A2635">
              <w:rPr>
                <w:sz w:val="23"/>
                <w:szCs w:val="23"/>
              </w:rPr>
              <w:t> </w:t>
            </w:r>
            <w:r w:rsidR="007A2635" w:rsidRPr="007A2635">
              <w:rPr>
                <w:sz w:val="23"/>
                <w:szCs w:val="23"/>
              </w:rPr>
              <w:t>116</w:t>
            </w:r>
            <w:r w:rsidR="00F3328A">
              <w:rPr>
                <w:sz w:val="23"/>
                <w:szCs w:val="23"/>
              </w:rPr>
              <w:t>,</w:t>
            </w:r>
            <w:r w:rsidR="007A2635" w:rsidRPr="007A2635">
              <w:rPr>
                <w:sz w:val="23"/>
                <w:szCs w:val="23"/>
              </w:rPr>
              <w:t xml:space="preserve"> в пристанищата за обществен транспорт могат да се извършват и съпътстващи дейности при условие</w:t>
            </w:r>
            <w:r w:rsidR="00F3328A">
              <w:rPr>
                <w:sz w:val="23"/>
                <w:szCs w:val="23"/>
              </w:rPr>
              <w:t>,</w:t>
            </w:r>
            <w:r w:rsidR="007A2635" w:rsidRPr="007A2635">
              <w:rPr>
                <w:sz w:val="23"/>
                <w:szCs w:val="23"/>
              </w:rPr>
              <w:t xml:space="preserve"> че не пречат или няма да попречат на извършването на пристанищните услуги. Извършването на съпътстващи дейности е втората реална и допустима хипотеза, която предполага поставянето на „преместваеми увеселителни обекти, преместваеми обекти за търговски и други обслужващи дейности и рекламни елементи“ по см</w:t>
            </w:r>
            <w:r w:rsidR="00A829DE">
              <w:rPr>
                <w:sz w:val="23"/>
                <w:szCs w:val="23"/>
              </w:rPr>
              <w:t>исъла</w:t>
            </w:r>
            <w:r w:rsidR="007A2635" w:rsidRPr="007A2635">
              <w:rPr>
                <w:sz w:val="23"/>
                <w:szCs w:val="23"/>
              </w:rPr>
              <w:t xml:space="preserve"> на чл.</w:t>
            </w:r>
            <w:r w:rsidR="00A829DE">
              <w:rPr>
                <w:sz w:val="23"/>
                <w:szCs w:val="23"/>
              </w:rPr>
              <w:t> </w:t>
            </w:r>
            <w:r w:rsidR="007A2635" w:rsidRPr="007A2635">
              <w:rPr>
                <w:sz w:val="23"/>
                <w:szCs w:val="23"/>
              </w:rPr>
              <w:t>15, ал.</w:t>
            </w:r>
            <w:r w:rsidR="00A829DE">
              <w:rPr>
                <w:sz w:val="23"/>
                <w:szCs w:val="23"/>
              </w:rPr>
              <w:t> </w:t>
            </w:r>
            <w:r w:rsidR="007A2635" w:rsidRPr="007A2635">
              <w:rPr>
                <w:sz w:val="23"/>
                <w:szCs w:val="23"/>
              </w:rPr>
              <w:t>1, т.</w:t>
            </w:r>
            <w:r w:rsidR="00A829DE">
              <w:rPr>
                <w:sz w:val="23"/>
                <w:szCs w:val="23"/>
              </w:rPr>
              <w:t> </w:t>
            </w:r>
            <w:r w:rsidR="007A2635" w:rsidRPr="007A2635">
              <w:rPr>
                <w:sz w:val="23"/>
                <w:szCs w:val="23"/>
              </w:rPr>
              <w:t xml:space="preserve">4 от </w:t>
            </w:r>
            <w:r w:rsidR="00FF02C6" w:rsidRPr="007A2635">
              <w:rPr>
                <w:sz w:val="23"/>
                <w:szCs w:val="23"/>
              </w:rPr>
              <w:t xml:space="preserve">проекта </w:t>
            </w:r>
            <w:r w:rsidR="007A2635" w:rsidRPr="007A2635">
              <w:rPr>
                <w:sz w:val="23"/>
                <w:szCs w:val="23"/>
              </w:rPr>
              <w:t xml:space="preserve">на </w:t>
            </w:r>
            <w:r w:rsidR="00A829DE" w:rsidRPr="007A2635">
              <w:rPr>
                <w:sz w:val="23"/>
                <w:szCs w:val="23"/>
              </w:rPr>
              <w:t>наредба</w:t>
            </w:r>
            <w:r w:rsidR="007A2635" w:rsidRPr="007A2635">
              <w:rPr>
                <w:sz w:val="23"/>
                <w:szCs w:val="23"/>
              </w:rPr>
              <w:t>. Когато съпътстващите дейности в пристанищата за обществен транспорт с национално значение се извършват от лице, на което е възложена концесия по чл.</w:t>
            </w:r>
            <w:r w:rsidR="00A829DE">
              <w:rPr>
                <w:sz w:val="23"/>
                <w:szCs w:val="23"/>
              </w:rPr>
              <w:t> </w:t>
            </w:r>
            <w:r w:rsidR="007A2635" w:rsidRPr="007A2635">
              <w:rPr>
                <w:sz w:val="23"/>
                <w:szCs w:val="23"/>
              </w:rPr>
              <w:t>117в, ал.</w:t>
            </w:r>
            <w:r w:rsidR="00A829DE">
              <w:rPr>
                <w:sz w:val="23"/>
                <w:szCs w:val="23"/>
              </w:rPr>
              <w:t> </w:t>
            </w:r>
            <w:r w:rsidR="007A2635" w:rsidRPr="007A2635">
              <w:rPr>
                <w:sz w:val="23"/>
                <w:szCs w:val="23"/>
              </w:rPr>
              <w:t>1 или от държавен пристанищен оператор по §</w:t>
            </w:r>
            <w:r w:rsidR="00A829DE">
              <w:rPr>
                <w:sz w:val="23"/>
                <w:szCs w:val="23"/>
              </w:rPr>
              <w:t> </w:t>
            </w:r>
            <w:r w:rsidR="007A2635" w:rsidRPr="007A2635">
              <w:rPr>
                <w:sz w:val="23"/>
                <w:szCs w:val="23"/>
              </w:rPr>
              <w:t>74, ал.</w:t>
            </w:r>
            <w:r w:rsidR="00A829DE">
              <w:rPr>
                <w:sz w:val="23"/>
                <w:szCs w:val="23"/>
              </w:rPr>
              <w:t> </w:t>
            </w:r>
            <w:r w:rsidR="007A2635" w:rsidRPr="007A2635">
              <w:rPr>
                <w:sz w:val="23"/>
                <w:szCs w:val="23"/>
              </w:rPr>
              <w:t>3 от П</w:t>
            </w:r>
            <w:r w:rsidR="00A829DE">
              <w:rPr>
                <w:sz w:val="23"/>
                <w:szCs w:val="23"/>
              </w:rPr>
              <w:t xml:space="preserve">реходните и заключителни разпоредби </w:t>
            </w:r>
            <w:r w:rsidR="007A2635" w:rsidRPr="007A2635">
              <w:rPr>
                <w:sz w:val="23"/>
                <w:szCs w:val="23"/>
              </w:rPr>
              <w:t>на ЗИДЗМПВВППРБ (обн.</w:t>
            </w:r>
            <w:r w:rsidR="002132CE">
              <w:rPr>
                <w:sz w:val="23"/>
                <w:szCs w:val="23"/>
              </w:rPr>
              <w:t>,</w:t>
            </w:r>
            <w:r w:rsidR="007A2635" w:rsidRPr="007A2635">
              <w:rPr>
                <w:sz w:val="23"/>
                <w:szCs w:val="23"/>
              </w:rPr>
              <w:t xml:space="preserve"> ДВ, бр.</w:t>
            </w:r>
            <w:r w:rsidR="002132CE">
              <w:rPr>
                <w:sz w:val="23"/>
                <w:szCs w:val="23"/>
              </w:rPr>
              <w:t> </w:t>
            </w:r>
            <w:r w:rsidR="007A2635" w:rsidRPr="007A2635">
              <w:rPr>
                <w:sz w:val="23"/>
                <w:szCs w:val="23"/>
              </w:rPr>
              <w:t>24 от 2004</w:t>
            </w:r>
            <w:r w:rsidR="002132CE">
              <w:rPr>
                <w:sz w:val="23"/>
                <w:szCs w:val="23"/>
              </w:rPr>
              <w:t> </w:t>
            </w:r>
            <w:r w:rsidR="007A2635" w:rsidRPr="007A2635">
              <w:rPr>
                <w:sz w:val="23"/>
                <w:szCs w:val="23"/>
              </w:rPr>
              <w:t>г.)</w:t>
            </w:r>
            <w:r w:rsidR="002132CE">
              <w:rPr>
                <w:sz w:val="23"/>
                <w:szCs w:val="23"/>
              </w:rPr>
              <w:t>,</w:t>
            </w:r>
            <w:r w:rsidR="007A2635" w:rsidRPr="007A2635">
              <w:rPr>
                <w:sz w:val="23"/>
                <w:szCs w:val="23"/>
              </w:rPr>
              <w:t xml:space="preserve"> извършването на съпътстващата дейност се включва в предмета на концесионния договор, а приходите от нея се включват в </w:t>
            </w:r>
            <w:r w:rsidR="007A2635" w:rsidRPr="007A2635">
              <w:rPr>
                <w:sz w:val="23"/>
                <w:szCs w:val="23"/>
              </w:rPr>
              <w:lastRenderedPageBreak/>
              <w:t>стойността на концесията. Съгласно §</w:t>
            </w:r>
            <w:r w:rsidR="004141BD">
              <w:rPr>
                <w:sz w:val="23"/>
                <w:szCs w:val="23"/>
              </w:rPr>
              <w:t> </w:t>
            </w:r>
            <w:r w:rsidR="007A2635" w:rsidRPr="007A2635">
              <w:rPr>
                <w:sz w:val="23"/>
                <w:szCs w:val="23"/>
              </w:rPr>
              <w:t>2, т.</w:t>
            </w:r>
            <w:r w:rsidR="004141BD">
              <w:rPr>
                <w:sz w:val="23"/>
                <w:szCs w:val="23"/>
              </w:rPr>
              <w:t> </w:t>
            </w:r>
            <w:r w:rsidR="007A2635" w:rsidRPr="007A2635">
              <w:rPr>
                <w:sz w:val="23"/>
                <w:szCs w:val="23"/>
              </w:rPr>
              <w:t>34 от Д</w:t>
            </w:r>
            <w:r w:rsidR="004141BD">
              <w:rPr>
                <w:sz w:val="23"/>
                <w:szCs w:val="23"/>
              </w:rPr>
              <w:t>опълнителните разпоредби</w:t>
            </w:r>
            <w:r w:rsidR="007A2635" w:rsidRPr="007A2635">
              <w:rPr>
                <w:sz w:val="23"/>
                <w:szCs w:val="23"/>
              </w:rPr>
              <w:t xml:space="preserve">: </w:t>
            </w:r>
            <w:r w:rsidR="004141BD">
              <w:rPr>
                <w:sz w:val="23"/>
                <w:szCs w:val="23"/>
              </w:rPr>
              <w:t>„</w:t>
            </w:r>
            <w:r w:rsidR="007A2635" w:rsidRPr="007A2635">
              <w:rPr>
                <w:sz w:val="23"/>
                <w:szCs w:val="23"/>
              </w:rPr>
              <w:t>Съпътстващи дейности</w:t>
            </w:r>
            <w:r w:rsidR="004141BD">
              <w:rPr>
                <w:sz w:val="23"/>
                <w:szCs w:val="23"/>
              </w:rPr>
              <w:t>“</w:t>
            </w:r>
            <w:r w:rsidR="007A2635" w:rsidRPr="007A2635">
              <w:rPr>
                <w:sz w:val="23"/>
                <w:szCs w:val="23"/>
              </w:rPr>
              <w:t xml:space="preserve"> са дейности, обезпечаващи извършването на пристанищните услуги, както и дейности, които съответстват на производствените и търговските задачи на предприятия, чието местоположение в пристанището се оправдава от връзката им с пристанищния трафик, с обема на морския или речния трафик, който създават, или поради услугите, които извършват на потребителите. Смятаме, че е логично и оправдано срокът за поставяне на „преместваеми увеселителни обекти, преместваеми обекти за търговски и други обслужващи дейности и рекламни елементи“ по чл.</w:t>
            </w:r>
            <w:r w:rsidR="00EC3850">
              <w:rPr>
                <w:sz w:val="23"/>
                <w:szCs w:val="23"/>
              </w:rPr>
              <w:t> </w:t>
            </w:r>
            <w:r w:rsidR="007A2635" w:rsidRPr="007A2635">
              <w:rPr>
                <w:sz w:val="23"/>
                <w:szCs w:val="23"/>
              </w:rPr>
              <w:t>15, ал.</w:t>
            </w:r>
            <w:r w:rsidR="00EC3850">
              <w:rPr>
                <w:sz w:val="23"/>
                <w:szCs w:val="23"/>
              </w:rPr>
              <w:t> </w:t>
            </w:r>
            <w:r w:rsidR="007A2635" w:rsidRPr="007A2635">
              <w:rPr>
                <w:sz w:val="23"/>
                <w:szCs w:val="23"/>
              </w:rPr>
              <w:t>1, т.</w:t>
            </w:r>
            <w:r w:rsidR="00EC3850">
              <w:rPr>
                <w:sz w:val="23"/>
                <w:szCs w:val="23"/>
              </w:rPr>
              <w:t> </w:t>
            </w:r>
            <w:r w:rsidR="007A2635" w:rsidRPr="007A2635">
              <w:rPr>
                <w:sz w:val="23"/>
                <w:szCs w:val="23"/>
              </w:rPr>
              <w:t xml:space="preserve">4 от </w:t>
            </w:r>
            <w:r w:rsidR="00EC3850" w:rsidRPr="007A2635">
              <w:rPr>
                <w:sz w:val="23"/>
                <w:szCs w:val="23"/>
              </w:rPr>
              <w:t xml:space="preserve">проекта </w:t>
            </w:r>
            <w:r w:rsidR="00C16627">
              <w:rPr>
                <w:sz w:val="23"/>
                <w:szCs w:val="23"/>
              </w:rPr>
              <w:t>н</w:t>
            </w:r>
            <w:r w:rsidR="007A2635" w:rsidRPr="007A2635">
              <w:rPr>
                <w:sz w:val="23"/>
                <w:szCs w:val="23"/>
              </w:rPr>
              <w:t xml:space="preserve">а </w:t>
            </w:r>
            <w:r w:rsidR="00C16627" w:rsidRPr="007A2635">
              <w:rPr>
                <w:sz w:val="23"/>
                <w:szCs w:val="23"/>
              </w:rPr>
              <w:t xml:space="preserve">наредба </w:t>
            </w:r>
            <w:r w:rsidR="007A2635" w:rsidRPr="007A2635">
              <w:rPr>
                <w:sz w:val="23"/>
                <w:szCs w:val="23"/>
              </w:rPr>
              <w:t>да бъде същият като този за „преместваемите обекти и информационни елементи, пряко свързани с технологичния процес по предоставяне на пристанищни услуги“ по чл.</w:t>
            </w:r>
            <w:r w:rsidR="00C16627">
              <w:rPr>
                <w:sz w:val="23"/>
                <w:szCs w:val="23"/>
              </w:rPr>
              <w:t> </w:t>
            </w:r>
            <w:r w:rsidR="007A2635" w:rsidRPr="007A2635">
              <w:rPr>
                <w:sz w:val="23"/>
                <w:szCs w:val="23"/>
              </w:rPr>
              <w:t>15, ал.</w:t>
            </w:r>
            <w:r w:rsidR="00C16627">
              <w:rPr>
                <w:sz w:val="23"/>
                <w:szCs w:val="23"/>
              </w:rPr>
              <w:t> </w:t>
            </w:r>
            <w:r w:rsidR="007A2635" w:rsidRPr="007A2635">
              <w:rPr>
                <w:sz w:val="23"/>
                <w:szCs w:val="23"/>
              </w:rPr>
              <w:t>1, т.</w:t>
            </w:r>
            <w:r w:rsidR="00C16627">
              <w:rPr>
                <w:sz w:val="23"/>
                <w:szCs w:val="23"/>
              </w:rPr>
              <w:t> </w:t>
            </w:r>
            <w:r w:rsidR="007A2635" w:rsidRPr="007A2635">
              <w:rPr>
                <w:sz w:val="23"/>
                <w:szCs w:val="23"/>
              </w:rPr>
              <w:t>3, а именно: „за посочения в заявлението за поставяне срок, който не може да бъде по-дълъг от срока на валидност на удостоверението за експлоатационна годност на пристанището (съответно пристанищния терминал), на територията на което се иска поставяне“, като се допълни „съответно за срок до 10 години в случаите в които е приложен чл.</w:t>
            </w:r>
            <w:r w:rsidR="00C16627">
              <w:rPr>
                <w:sz w:val="23"/>
                <w:szCs w:val="23"/>
              </w:rPr>
              <w:t> </w:t>
            </w:r>
            <w:r w:rsidR="007A2635" w:rsidRPr="007A2635">
              <w:rPr>
                <w:sz w:val="23"/>
                <w:szCs w:val="23"/>
              </w:rPr>
              <w:t>16, ал.</w:t>
            </w:r>
            <w:r w:rsidR="00C16627">
              <w:rPr>
                <w:sz w:val="23"/>
                <w:szCs w:val="23"/>
              </w:rPr>
              <w:t> </w:t>
            </w:r>
            <w:r w:rsidR="007A2635" w:rsidRPr="007A2635">
              <w:rPr>
                <w:sz w:val="23"/>
                <w:szCs w:val="23"/>
              </w:rPr>
              <w:t>2 и ал.</w:t>
            </w:r>
            <w:r w:rsidR="00C16627">
              <w:rPr>
                <w:sz w:val="23"/>
                <w:szCs w:val="23"/>
              </w:rPr>
              <w:t> </w:t>
            </w:r>
            <w:r w:rsidR="007A2635" w:rsidRPr="007A2635">
              <w:rPr>
                <w:sz w:val="23"/>
                <w:szCs w:val="23"/>
              </w:rPr>
              <w:t>5 от Закона за държавната собственост“.</w:t>
            </w:r>
          </w:p>
          <w:p w:rsidR="00554184" w:rsidRPr="00554184" w:rsidRDefault="00554184" w:rsidP="00E77F7F">
            <w:pPr>
              <w:ind w:left="-57" w:right="-85"/>
              <w:rPr>
                <w:sz w:val="23"/>
                <w:szCs w:val="23"/>
              </w:rPr>
            </w:pPr>
            <w:r w:rsidRPr="00554184">
              <w:rPr>
                <w:sz w:val="23"/>
                <w:szCs w:val="23"/>
              </w:rPr>
              <w:t>Смятаме, че с така предложената редакция</w:t>
            </w:r>
            <w:r>
              <w:rPr>
                <w:sz w:val="23"/>
                <w:szCs w:val="23"/>
              </w:rPr>
              <w:t>,</w:t>
            </w:r>
            <w:r w:rsidRPr="00554184">
              <w:rPr>
                <w:sz w:val="23"/>
                <w:szCs w:val="23"/>
              </w:rPr>
              <w:t xml:space="preserve"> освен уеднаквяването на режимите</w:t>
            </w:r>
            <w:r>
              <w:rPr>
                <w:sz w:val="23"/>
                <w:szCs w:val="23"/>
              </w:rPr>
              <w:t>,</w:t>
            </w:r>
            <w:r w:rsidRPr="00554184">
              <w:rPr>
                <w:sz w:val="23"/>
                <w:szCs w:val="23"/>
              </w:rPr>
              <w:t xml:space="preserve"> се обхващат в пълнота и всички възможни хипотези за поставяне (чл.</w:t>
            </w:r>
            <w:r>
              <w:rPr>
                <w:sz w:val="23"/>
                <w:szCs w:val="23"/>
              </w:rPr>
              <w:t> </w:t>
            </w:r>
            <w:r w:rsidRPr="00554184">
              <w:rPr>
                <w:sz w:val="23"/>
                <w:szCs w:val="23"/>
              </w:rPr>
              <w:t>63, ал.</w:t>
            </w:r>
            <w:r>
              <w:rPr>
                <w:sz w:val="23"/>
                <w:szCs w:val="23"/>
              </w:rPr>
              <w:t> </w:t>
            </w:r>
            <w:r w:rsidRPr="00554184">
              <w:rPr>
                <w:sz w:val="23"/>
                <w:szCs w:val="23"/>
              </w:rPr>
              <w:t>1 до ал.</w:t>
            </w:r>
            <w:r>
              <w:rPr>
                <w:sz w:val="23"/>
                <w:szCs w:val="23"/>
              </w:rPr>
              <w:t> </w:t>
            </w:r>
            <w:r w:rsidRPr="00554184">
              <w:rPr>
                <w:sz w:val="23"/>
                <w:szCs w:val="23"/>
              </w:rPr>
              <w:t>6 от Наредба №</w:t>
            </w:r>
            <w:r>
              <w:rPr>
                <w:sz w:val="23"/>
                <w:szCs w:val="23"/>
              </w:rPr>
              <w:t> </w:t>
            </w:r>
            <w:r w:rsidRPr="00554184">
              <w:rPr>
                <w:sz w:val="23"/>
                <w:szCs w:val="23"/>
              </w:rPr>
              <w:t>9 от 17.10.2013</w:t>
            </w:r>
            <w:r>
              <w:rPr>
                <w:sz w:val="23"/>
                <w:szCs w:val="23"/>
              </w:rPr>
              <w:t> </w:t>
            </w:r>
            <w:r w:rsidRPr="00554184">
              <w:rPr>
                <w:sz w:val="23"/>
                <w:szCs w:val="23"/>
              </w:rPr>
              <w:t>г. за изискванията за експлоатационна годност на пристанищата и специализираните пристанищни обекти (издадена от министъра на транспорта, информационните технологии и съобщенията, обн., ДВ, бр.</w:t>
            </w:r>
            <w:r>
              <w:rPr>
                <w:sz w:val="23"/>
                <w:szCs w:val="23"/>
              </w:rPr>
              <w:t> </w:t>
            </w:r>
            <w:r w:rsidRPr="00554184">
              <w:rPr>
                <w:sz w:val="23"/>
                <w:szCs w:val="23"/>
              </w:rPr>
              <w:t>96 от 2013</w:t>
            </w:r>
            <w:r>
              <w:rPr>
                <w:sz w:val="23"/>
                <w:szCs w:val="23"/>
              </w:rPr>
              <w:t> </w:t>
            </w:r>
            <w:r w:rsidRPr="00554184">
              <w:rPr>
                <w:sz w:val="23"/>
                <w:szCs w:val="23"/>
              </w:rPr>
              <w:t>г.,</w:t>
            </w:r>
            <w:r>
              <w:rPr>
                <w:sz w:val="23"/>
                <w:szCs w:val="23"/>
              </w:rPr>
              <w:t xml:space="preserve"> </w:t>
            </w:r>
            <w:r w:rsidRPr="00554184">
              <w:rPr>
                <w:sz w:val="23"/>
                <w:szCs w:val="23"/>
              </w:rPr>
              <w:t>доп., бр.</w:t>
            </w:r>
            <w:r>
              <w:rPr>
                <w:sz w:val="23"/>
                <w:szCs w:val="23"/>
              </w:rPr>
              <w:t> </w:t>
            </w:r>
            <w:r w:rsidRPr="00554184">
              <w:rPr>
                <w:sz w:val="23"/>
                <w:szCs w:val="23"/>
              </w:rPr>
              <w:t>103 от 2017</w:t>
            </w:r>
            <w:r>
              <w:rPr>
                <w:sz w:val="23"/>
                <w:szCs w:val="23"/>
              </w:rPr>
              <w:t> </w:t>
            </w:r>
            <w:r w:rsidRPr="00554184">
              <w:rPr>
                <w:sz w:val="23"/>
                <w:szCs w:val="23"/>
              </w:rPr>
              <w:t>г.).</w:t>
            </w:r>
          </w:p>
          <w:p w:rsidR="008365A8" w:rsidRDefault="00E61C60" w:rsidP="00E77F7F">
            <w:pPr>
              <w:ind w:left="-57" w:right="-85"/>
              <w:rPr>
                <w:sz w:val="23"/>
                <w:szCs w:val="23"/>
              </w:rPr>
            </w:pPr>
            <w:r w:rsidRPr="00E61C60">
              <w:rPr>
                <w:sz w:val="23"/>
                <w:szCs w:val="23"/>
              </w:rPr>
              <w:t>Разпоредбата на чл.</w:t>
            </w:r>
            <w:r w:rsidR="001C44CB">
              <w:rPr>
                <w:sz w:val="23"/>
                <w:szCs w:val="23"/>
              </w:rPr>
              <w:t> </w:t>
            </w:r>
            <w:r w:rsidRPr="00E61C60">
              <w:rPr>
                <w:sz w:val="23"/>
                <w:szCs w:val="23"/>
              </w:rPr>
              <w:t>16, ал.</w:t>
            </w:r>
            <w:r w:rsidR="001C44CB">
              <w:rPr>
                <w:sz w:val="23"/>
                <w:szCs w:val="23"/>
              </w:rPr>
              <w:t> </w:t>
            </w:r>
            <w:r w:rsidRPr="00E61C60">
              <w:rPr>
                <w:sz w:val="23"/>
                <w:szCs w:val="23"/>
              </w:rPr>
              <w:t>2 от Закона за държавната собственост позволява отделни имоти или части от имоти – публична държавна собственост (в т.ч. и от терминали на пристанища за обществен транспорт с национално значение, в т.ч</w:t>
            </w:r>
            <w:r w:rsidR="00B2749F">
              <w:rPr>
                <w:sz w:val="23"/>
                <w:szCs w:val="23"/>
              </w:rPr>
              <w:t>.</w:t>
            </w:r>
            <w:r w:rsidRPr="00E61C60">
              <w:rPr>
                <w:sz w:val="23"/>
                <w:szCs w:val="23"/>
              </w:rPr>
              <w:t xml:space="preserve"> и за извършването на съпътстващи дейности) да се отдават под наем за срок до 10 години, като с договора за наем не може да се възлагат строителство и/или услуги по смисъла на Закона за концесиите и на Закона за обществените поръчки, когато прогнозната стойност на приходите на наемателя за срока на договора е по-висока от европейския праг по смисъла на Закона за концесиите. Съгласно ал.</w:t>
            </w:r>
            <w:r w:rsidR="001C44CB">
              <w:rPr>
                <w:sz w:val="23"/>
                <w:szCs w:val="23"/>
              </w:rPr>
              <w:t> </w:t>
            </w:r>
            <w:r w:rsidRPr="00E61C60">
              <w:rPr>
                <w:sz w:val="23"/>
                <w:szCs w:val="23"/>
              </w:rPr>
              <w:t xml:space="preserve">5 това може се извършва от едноличните търговски дружества с държавно имущество и държавните предприятия, които по силата на закон ползват, управляват или експлоатират обекти </w:t>
            </w:r>
            <w:r w:rsidR="00DA1CFF">
              <w:rPr>
                <w:sz w:val="23"/>
                <w:szCs w:val="23"/>
              </w:rPr>
              <w:t>–</w:t>
            </w:r>
            <w:r w:rsidRPr="00E61C60">
              <w:rPr>
                <w:sz w:val="23"/>
                <w:szCs w:val="23"/>
              </w:rPr>
              <w:t xml:space="preserve"> публична държавна </w:t>
            </w:r>
            <w:r w:rsidRPr="00E61C60">
              <w:rPr>
                <w:sz w:val="23"/>
                <w:szCs w:val="23"/>
              </w:rPr>
              <w:lastRenderedPageBreak/>
              <w:t xml:space="preserve">собственост, както и от концесионерите, могат да отдават под наем, отново за срок до 10 години части от предоставените им обекти </w:t>
            </w:r>
            <w:r w:rsidR="00DA1CFF">
              <w:rPr>
                <w:sz w:val="23"/>
                <w:szCs w:val="23"/>
              </w:rPr>
              <w:t>–</w:t>
            </w:r>
            <w:r w:rsidRPr="00E61C60">
              <w:rPr>
                <w:sz w:val="23"/>
                <w:szCs w:val="23"/>
              </w:rPr>
              <w:t xml:space="preserve"> публична държавна собственост, в съответствие с акта за предоставянето на обектите или с концесионния договор и при условие, че се използват съобразно предназначението им.</w:t>
            </w:r>
          </w:p>
          <w:p w:rsidR="006D6B75" w:rsidRPr="006D6B75" w:rsidRDefault="006D6B75" w:rsidP="00E77F7F">
            <w:pPr>
              <w:ind w:left="-57" w:right="-85"/>
              <w:rPr>
                <w:sz w:val="23"/>
                <w:szCs w:val="23"/>
              </w:rPr>
            </w:pPr>
            <w:r w:rsidRPr="006D6B75">
              <w:rPr>
                <w:sz w:val="23"/>
                <w:szCs w:val="23"/>
              </w:rPr>
              <w:t>Аналогично разрешение се открива в съответните наредби по чл.</w:t>
            </w:r>
            <w:r w:rsidR="00E86EA9">
              <w:rPr>
                <w:sz w:val="23"/>
                <w:szCs w:val="23"/>
              </w:rPr>
              <w:t> </w:t>
            </w:r>
            <w:r w:rsidRPr="006D6B75">
              <w:rPr>
                <w:sz w:val="23"/>
                <w:szCs w:val="23"/>
              </w:rPr>
              <w:t>56, ал.</w:t>
            </w:r>
            <w:r w:rsidR="00E86EA9">
              <w:rPr>
                <w:sz w:val="23"/>
                <w:szCs w:val="23"/>
              </w:rPr>
              <w:t> </w:t>
            </w:r>
            <w:r w:rsidRPr="006D6B75">
              <w:rPr>
                <w:sz w:val="23"/>
                <w:szCs w:val="23"/>
              </w:rPr>
              <w:t xml:space="preserve">1 от ЗУТ, както на общините Бургас и Варна, така и на </w:t>
            </w:r>
            <w:r w:rsidR="00E86EA9" w:rsidRPr="006D6B75">
              <w:rPr>
                <w:sz w:val="23"/>
                <w:szCs w:val="23"/>
              </w:rPr>
              <w:t xml:space="preserve">община </w:t>
            </w:r>
            <w:r w:rsidRPr="006D6B75">
              <w:rPr>
                <w:sz w:val="23"/>
                <w:szCs w:val="23"/>
              </w:rPr>
              <w:t>Пловдив:</w:t>
            </w:r>
          </w:p>
          <w:p w:rsidR="006D6B75" w:rsidRPr="006D6B75" w:rsidRDefault="006D6B75" w:rsidP="00E77F7F">
            <w:pPr>
              <w:ind w:left="-57" w:right="-85"/>
              <w:rPr>
                <w:sz w:val="23"/>
                <w:szCs w:val="23"/>
              </w:rPr>
            </w:pPr>
            <w:r w:rsidRPr="006D6B75">
              <w:rPr>
                <w:sz w:val="23"/>
                <w:szCs w:val="23"/>
              </w:rPr>
              <w:t>-</w:t>
            </w:r>
            <w:r w:rsidR="00D77792">
              <w:rPr>
                <w:sz w:val="23"/>
                <w:szCs w:val="23"/>
              </w:rPr>
              <w:t xml:space="preserve"> </w:t>
            </w:r>
            <w:r w:rsidRPr="006D6B75">
              <w:rPr>
                <w:sz w:val="23"/>
                <w:szCs w:val="23"/>
              </w:rPr>
              <w:t>чл.</w:t>
            </w:r>
            <w:r w:rsidR="00D77792">
              <w:rPr>
                <w:sz w:val="23"/>
                <w:szCs w:val="23"/>
              </w:rPr>
              <w:t> </w:t>
            </w:r>
            <w:r w:rsidRPr="006D6B75">
              <w:rPr>
                <w:sz w:val="23"/>
                <w:szCs w:val="23"/>
              </w:rPr>
              <w:t>2, ал.</w:t>
            </w:r>
            <w:r w:rsidR="00D77792">
              <w:rPr>
                <w:sz w:val="23"/>
                <w:szCs w:val="23"/>
              </w:rPr>
              <w:t> </w:t>
            </w:r>
            <w:r w:rsidRPr="006D6B75">
              <w:rPr>
                <w:sz w:val="23"/>
                <w:szCs w:val="23"/>
              </w:rPr>
              <w:t>1, т.</w:t>
            </w:r>
            <w:r w:rsidR="00D77792">
              <w:rPr>
                <w:sz w:val="23"/>
                <w:szCs w:val="23"/>
              </w:rPr>
              <w:t> </w:t>
            </w:r>
            <w:r w:rsidRPr="006D6B75">
              <w:rPr>
                <w:sz w:val="23"/>
                <w:szCs w:val="23"/>
              </w:rPr>
              <w:t xml:space="preserve">3 („за срока на концесионния, </w:t>
            </w:r>
            <w:proofErr w:type="spellStart"/>
            <w:r w:rsidRPr="006D6B75">
              <w:rPr>
                <w:sz w:val="23"/>
                <w:szCs w:val="23"/>
              </w:rPr>
              <w:t>арендния</w:t>
            </w:r>
            <w:proofErr w:type="spellEnd"/>
            <w:r w:rsidRPr="006D6B75">
              <w:rPr>
                <w:sz w:val="23"/>
                <w:szCs w:val="23"/>
              </w:rPr>
              <w:t xml:space="preserve"> или наемния договор“) от Наредбата за преместваемите обекти за търговски и други обслужващи дейности и елементите на градското обзавеждане на територията на Община Бургас (приета с Решение на </w:t>
            </w:r>
            <w:r w:rsidR="00B2749F" w:rsidRPr="006D6B75">
              <w:rPr>
                <w:sz w:val="23"/>
                <w:szCs w:val="23"/>
              </w:rPr>
              <w:t>Общински</w:t>
            </w:r>
            <w:r w:rsidRPr="006D6B75">
              <w:rPr>
                <w:sz w:val="23"/>
                <w:szCs w:val="23"/>
              </w:rPr>
              <w:t xml:space="preserve"> съвет – Бургас по т.</w:t>
            </w:r>
            <w:r w:rsidR="00D77792">
              <w:rPr>
                <w:sz w:val="23"/>
                <w:szCs w:val="23"/>
              </w:rPr>
              <w:t> </w:t>
            </w:r>
            <w:r w:rsidRPr="006D6B75">
              <w:rPr>
                <w:sz w:val="23"/>
                <w:szCs w:val="23"/>
              </w:rPr>
              <w:t>12, Протокол №</w:t>
            </w:r>
            <w:r w:rsidR="00D77792">
              <w:rPr>
                <w:sz w:val="23"/>
                <w:szCs w:val="23"/>
              </w:rPr>
              <w:t> </w:t>
            </w:r>
            <w:r w:rsidRPr="006D6B75">
              <w:rPr>
                <w:sz w:val="23"/>
                <w:szCs w:val="23"/>
              </w:rPr>
              <w:t xml:space="preserve">43/09, </w:t>
            </w:r>
            <w:proofErr w:type="spellStart"/>
            <w:r w:rsidRPr="006D6B75">
              <w:rPr>
                <w:sz w:val="23"/>
                <w:szCs w:val="23"/>
              </w:rPr>
              <w:t>посл</w:t>
            </w:r>
            <w:proofErr w:type="spellEnd"/>
            <w:r w:rsidRPr="006D6B75">
              <w:rPr>
                <w:sz w:val="23"/>
                <w:szCs w:val="23"/>
              </w:rPr>
              <w:t>. изм. с Решение №</w:t>
            </w:r>
            <w:r w:rsidR="00D77792">
              <w:rPr>
                <w:sz w:val="23"/>
                <w:szCs w:val="23"/>
              </w:rPr>
              <w:t> </w:t>
            </w:r>
            <w:r w:rsidRPr="006D6B75">
              <w:rPr>
                <w:sz w:val="23"/>
                <w:szCs w:val="23"/>
              </w:rPr>
              <w:t>16031/26.11.2019</w:t>
            </w:r>
            <w:r w:rsidR="00D77792">
              <w:rPr>
                <w:sz w:val="23"/>
                <w:szCs w:val="23"/>
              </w:rPr>
              <w:t> </w:t>
            </w:r>
            <w:r w:rsidRPr="006D6B75">
              <w:rPr>
                <w:sz w:val="23"/>
                <w:szCs w:val="23"/>
              </w:rPr>
              <w:t>г. на ВАС на РБ);</w:t>
            </w:r>
          </w:p>
          <w:p w:rsidR="006D6B75" w:rsidRPr="006D6B75" w:rsidRDefault="006D6B75" w:rsidP="00E77F7F">
            <w:pPr>
              <w:ind w:left="-57" w:right="-85"/>
              <w:rPr>
                <w:sz w:val="23"/>
                <w:szCs w:val="23"/>
              </w:rPr>
            </w:pPr>
            <w:r w:rsidRPr="006D6B75">
              <w:rPr>
                <w:sz w:val="23"/>
                <w:szCs w:val="23"/>
              </w:rPr>
              <w:t>- чл.</w:t>
            </w:r>
            <w:r w:rsidR="0029626D">
              <w:rPr>
                <w:sz w:val="23"/>
                <w:szCs w:val="23"/>
              </w:rPr>
              <w:t> </w:t>
            </w:r>
            <w:r w:rsidRPr="006D6B75">
              <w:rPr>
                <w:sz w:val="23"/>
                <w:szCs w:val="23"/>
              </w:rPr>
              <w:t>1, ал.</w:t>
            </w:r>
            <w:r w:rsidR="0029626D">
              <w:rPr>
                <w:sz w:val="23"/>
                <w:szCs w:val="23"/>
              </w:rPr>
              <w:t> </w:t>
            </w:r>
            <w:r w:rsidRPr="006D6B75">
              <w:rPr>
                <w:sz w:val="23"/>
                <w:szCs w:val="23"/>
              </w:rPr>
              <w:t xml:space="preserve">8, </w:t>
            </w:r>
            <w:proofErr w:type="spellStart"/>
            <w:r w:rsidRPr="006D6B75">
              <w:rPr>
                <w:sz w:val="23"/>
                <w:szCs w:val="23"/>
              </w:rPr>
              <w:t>предл</w:t>
            </w:r>
            <w:proofErr w:type="spellEnd"/>
            <w:r w:rsidRPr="006D6B75">
              <w:rPr>
                <w:sz w:val="23"/>
                <w:szCs w:val="23"/>
              </w:rPr>
              <w:t>. четвърто („Разрешението за поставяне се издава за срок не по-дълъг от срока за договора за концесия“) от Наредбата за реда за поставяне на преместваеми обекти за увеселителна, търговска или друга обслужваща дейност и елементите на градското обзавеждане на територията на община Пловдив (приета с Решение №</w:t>
            </w:r>
            <w:r w:rsidR="0029626D">
              <w:rPr>
                <w:sz w:val="23"/>
                <w:szCs w:val="23"/>
              </w:rPr>
              <w:t> </w:t>
            </w:r>
            <w:r w:rsidRPr="006D6B75">
              <w:rPr>
                <w:sz w:val="23"/>
                <w:szCs w:val="23"/>
              </w:rPr>
              <w:t>226, взето с Протокол №</w:t>
            </w:r>
            <w:r w:rsidR="0029626D">
              <w:rPr>
                <w:sz w:val="23"/>
                <w:szCs w:val="23"/>
              </w:rPr>
              <w:t> </w:t>
            </w:r>
            <w:r w:rsidRPr="006D6B75">
              <w:rPr>
                <w:sz w:val="23"/>
                <w:szCs w:val="23"/>
              </w:rPr>
              <w:t>11 от 11.06.2009</w:t>
            </w:r>
            <w:r w:rsidR="0029626D">
              <w:rPr>
                <w:sz w:val="23"/>
                <w:szCs w:val="23"/>
              </w:rPr>
              <w:t> </w:t>
            </w:r>
            <w:r w:rsidRPr="006D6B75">
              <w:rPr>
                <w:sz w:val="23"/>
                <w:szCs w:val="23"/>
              </w:rPr>
              <w:t>г.</w:t>
            </w:r>
            <w:r w:rsidR="0029626D">
              <w:rPr>
                <w:sz w:val="23"/>
                <w:szCs w:val="23"/>
              </w:rPr>
              <w:t>,</w:t>
            </w:r>
            <w:r w:rsidRPr="006D6B75">
              <w:rPr>
                <w:sz w:val="23"/>
                <w:szCs w:val="23"/>
              </w:rPr>
              <w:t xml:space="preserve"> </w:t>
            </w:r>
            <w:proofErr w:type="spellStart"/>
            <w:r w:rsidRPr="006D6B75">
              <w:rPr>
                <w:sz w:val="23"/>
                <w:szCs w:val="23"/>
              </w:rPr>
              <w:t>посл</w:t>
            </w:r>
            <w:proofErr w:type="spellEnd"/>
            <w:r w:rsidRPr="006D6B75">
              <w:rPr>
                <w:sz w:val="23"/>
                <w:szCs w:val="23"/>
              </w:rPr>
              <w:t xml:space="preserve">. изм. </w:t>
            </w:r>
            <w:r w:rsidR="0029626D">
              <w:rPr>
                <w:sz w:val="23"/>
                <w:szCs w:val="23"/>
              </w:rPr>
              <w:t xml:space="preserve">с </w:t>
            </w:r>
            <w:r w:rsidRPr="006D6B75">
              <w:rPr>
                <w:sz w:val="23"/>
                <w:szCs w:val="23"/>
              </w:rPr>
              <w:t>Решение №</w:t>
            </w:r>
            <w:r w:rsidR="0029626D">
              <w:rPr>
                <w:sz w:val="23"/>
                <w:szCs w:val="23"/>
              </w:rPr>
              <w:t> </w:t>
            </w:r>
            <w:r w:rsidRPr="006D6B75">
              <w:rPr>
                <w:sz w:val="23"/>
                <w:szCs w:val="23"/>
              </w:rPr>
              <w:t>102, взето с Протокол №</w:t>
            </w:r>
            <w:r w:rsidR="0029626D">
              <w:rPr>
                <w:sz w:val="23"/>
                <w:szCs w:val="23"/>
              </w:rPr>
              <w:t> </w:t>
            </w:r>
            <w:r w:rsidRPr="006D6B75">
              <w:rPr>
                <w:sz w:val="23"/>
                <w:szCs w:val="23"/>
              </w:rPr>
              <w:t>6 от 29.03.2018</w:t>
            </w:r>
            <w:r w:rsidR="0029626D">
              <w:rPr>
                <w:sz w:val="23"/>
                <w:szCs w:val="23"/>
              </w:rPr>
              <w:t> </w:t>
            </w:r>
            <w:r w:rsidRPr="006D6B75">
              <w:rPr>
                <w:sz w:val="23"/>
                <w:szCs w:val="23"/>
              </w:rPr>
              <w:t>г.);</w:t>
            </w:r>
          </w:p>
          <w:p w:rsidR="007A2635" w:rsidRDefault="006D6B75" w:rsidP="00E77F7F">
            <w:pPr>
              <w:ind w:left="-57" w:right="-85"/>
              <w:rPr>
                <w:sz w:val="23"/>
                <w:szCs w:val="23"/>
              </w:rPr>
            </w:pPr>
            <w:r w:rsidRPr="006D6B75">
              <w:rPr>
                <w:sz w:val="23"/>
                <w:szCs w:val="23"/>
              </w:rPr>
              <w:t>- чл.</w:t>
            </w:r>
            <w:r w:rsidR="0029626D">
              <w:rPr>
                <w:sz w:val="23"/>
                <w:szCs w:val="23"/>
              </w:rPr>
              <w:t> </w:t>
            </w:r>
            <w:r w:rsidRPr="006D6B75">
              <w:rPr>
                <w:sz w:val="23"/>
                <w:szCs w:val="23"/>
              </w:rPr>
              <w:t>22, т.</w:t>
            </w:r>
            <w:r w:rsidR="0029626D">
              <w:rPr>
                <w:sz w:val="23"/>
                <w:szCs w:val="23"/>
              </w:rPr>
              <w:t> </w:t>
            </w:r>
            <w:r w:rsidRPr="006D6B75">
              <w:rPr>
                <w:sz w:val="23"/>
                <w:szCs w:val="23"/>
              </w:rPr>
              <w:t xml:space="preserve">3 („за срок не по-дълъг от срока на концесионния или приравнения на него наемен договор, като срокът за поставяне може да бъде актуализиран във връзка с възникнали обществени или други конкретни нужди“) от Наредбата на Общински съвет </w:t>
            </w:r>
            <w:r w:rsidR="00F275B1">
              <w:rPr>
                <w:sz w:val="23"/>
                <w:szCs w:val="23"/>
              </w:rPr>
              <w:t xml:space="preserve">– </w:t>
            </w:r>
            <w:r w:rsidRPr="006D6B75">
              <w:rPr>
                <w:sz w:val="23"/>
                <w:szCs w:val="23"/>
              </w:rPr>
              <w:t>Варна за реда за поставяне на преместваеми обекти по смисъла на чл.</w:t>
            </w:r>
            <w:r w:rsidR="00F275B1">
              <w:rPr>
                <w:sz w:val="23"/>
                <w:szCs w:val="23"/>
              </w:rPr>
              <w:t> </w:t>
            </w:r>
            <w:r w:rsidRPr="006D6B75">
              <w:rPr>
                <w:sz w:val="23"/>
                <w:szCs w:val="23"/>
              </w:rPr>
              <w:t>56, ал.</w:t>
            </w:r>
            <w:r w:rsidR="00F275B1">
              <w:rPr>
                <w:sz w:val="23"/>
                <w:szCs w:val="23"/>
              </w:rPr>
              <w:t> </w:t>
            </w:r>
            <w:r w:rsidRPr="006D6B75">
              <w:rPr>
                <w:sz w:val="23"/>
                <w:szCs w:val="23"/>
              </w:rPr>
              <w:t xml:space="preserve">1 от Закона за устройство на територията (приета от Общински съвет </w:t>
            </w:r>
            <w:r w:rsidR="00F275B1">
              <w:rPr>
                <w:sz w:val="23"/>
                <w:szCs w:val="23"/>
              </w:rPr>
              <w:t>–</w:t>
            </w:r>
            <w:r w:rsidRPr="006D6B75">
              <w:rPr>
                <w:sz w:val="23"/>
                <w:szCs w:val="23"/>
              </w:rPr>
              <w:t xml:space="preserve"> Варна с Решение №</w:t>
            </w:r>
            <w:r w:rsidR="00F275B1">
              <w:rPr>
                <w:sz w:val="23"/>
                <w:szCs w:val="23"/>
              </w:rPr>
              <w:t> </w:t>
            </w:r>
            <w:r w:rsidRPr="006D6B75">
              <w:rPr>
                <w:sz w:val="23"/>
                <w:szCs w:val="23"/>
              </w:rPr>
              <w:t>1270-10(26)/13,14.12.2013</w:t>
            </w:r>
            <w:r w:rsidR="00F275B1">
              <w:rPr>
                <w:sz w:val="23"/>
                <w:szCs w:val="23"/>
              </w:rPr>
              <w:t> </w:t>
            </w:r>
            <w:r w:rsidRPr="006D6B75">
              <w:rPr>
                <w:sz w:val="23"/>
                <w:szCs w:val="23"/>
              </w:rPr>
              <w:t xml:space="preserve">г., променена и допълнена с решения на </w:t>
            </w:r>
            <w:proofErr w:type="spellStart"/>
            <w:r w:rsidRPr="006D6B75">
              <w:rPr>
                <w:sz w:val="23"/>
                <w:szCs w:val="23"/>
              </w:rPr>
              <w:t>ОбС</w:t>
            </w:r>
            <w:proofErr w:type="spellEnd"/>
            <w:r w:rsidRPr="006D6B75">
              <w:rPr>
                <w:sz w:val="23"/>
                <w:szCs w:val="23"/>
              </w:rPr>
              <w:t>: №</w:t>
            </w:r>
            <w:r w:rsidR="00F275B1">
              <w:rPr>
                <w:sz w:val="23"/>
                <w:szCs w:val="23"/>
              </w:rPr>
              <w:t> </w:t>
            </w:r>
            <w:r w:rsidRPr="006D6B75">
              <w:rPr>
                <w:sz w:val="23"/>
                <w:szCs w:val="23"/>
              </w:rPr>
              <w:t>1591-6(34)/21.07.2014</w:t>
            </w:r>
            <w:r w:rsidR="00F275B1">
              <w:rPr>
                <w:sz w:val="23"/>
                <w:szCs w:val="23"/>
              </w:rPr>
              <w:t> </w:t>
            </w:r>
            <w:r w:rsidRPr="006D6B75">
              <w:rPr>
                <w:sz w:val="23"/>
                <w:szCs w:val="23"/>
              </w:rPr>
              <w:t>г., №</w:t>
            </w:r>
            <w:r w:rsidR="00F275B1">
              <w:rPr>
                <w:sz w:val="23"/>
                <w:szCs w:val="23"/>
              </w:rPr>
              <w:t> </w:t>
            </w:r>
            <w:r w:rsidRPr="006D6B75">
              <w:rPr>
                <w:sz w:val="23"/>
                <w:szCs w:val="23"/>
              </w:rPr>
              <w:t>1988-9(39)/04.02.2015</w:t>
            </w:r>
            <w:r w:rsidR="00F275B1">
              <w:rPr>
                <w:sz w:val="23"/>
                <w:szCs w:val="23"/>
              </w:rPr>
              <w:t> </w:t>
            </w:r>
            <w:r w:rsidRPr="006D6B75">
              <w:rPr>
                <w:sz w:val="23"/>
                <w:szCs w:val="23"/>
              </w:rPr>
              <w:t>г., №</w:t>
            </w:r>
            <w:r w:rsidR="00F275B1">
              <w:rPr>
                <w:sz w:val="23"/>
                <w:szCs w:val="23"/>
              </w:rPr>
              <w:t> </w:t>
            </w:r>
            <w:r w:rsidRPr="006D6B75">
              <w:rPr>
                <w:sz w:val="23"/>
                <w:szCs w:val="23"/>
              </w:rPr>
              <w:t>310-10(8)/11.05.2016</w:t>
            </w:r>
            <w:r w:rsidR="00F275B1">
              <w:rPr>
                <w:sz w:val="23"/>
                <w:szCs w:val="23"/>
              </w:rPr>
              <w:t> </w:t>
            </w:r>
            <w:r w:rsidRPr="006D6B75">
              <w:rPr>
                <w:sz w:val="23"/>
                <w:szCs w:val="23"/>
              </w:rPr>
              <w:t>г.)</w:t>
            </w:r>
            <w:r w:rsidR="00F275B1">
              <w:rPr>
                <w:sz w:val="23"/>
                <w:szCs w:val="23"/>
              </w:rPr>
              <w:t>.</w:t>
            </w:r>
          </w:p>
          <w:p w:rsidR="008B2520" w:rsidRDefault="008B2520" w:rsidP="00E77F7F">
            <w:pPr>
              <w:ind w:left="-57" w:right="-85"/>
              <w:rPr>
                <w:sz w:val="23"/>
                <w:szCs w:val="23"/>
              </w:rPr>
            </w:pPr>
          </w:p>
          <w:p w:rsidR="008B2520" w:rsidRDefault="008B2520" w:rsidP="00E77F7F">
            <w:pPr>
              <w:ind w:left="-57" w:right="-85"/>
              <w:rPr>
                <w:sz w:val="23"/>
                <w:szCs w:val="23"/>
              </w:rPr>
            </w:pPr>
          </w:p>
          <w:p w:rsidR="007F189B" w:rsidRDefault="007F189B" w:rsidP="00E77F7F">
            <w:pPr>
              <w:ind w:left="-57" w:right="-85"/>
              <w:rPr>
                <w:sz w:val="23"/>
                <w:szCs w:val="23"/>
              </w:rPr>
            </w:pPr>
          </w:p>
          <w:p w:rsidR="007F189B" w:rsidRDefault="007F189B" w:rsidP="00E77F7F">
            <w:pPr>
              <w:ind w:left="-57" w:right="-85"/>
              <w:rPr>
                <w:sz w:val="23"/>
                <w:szCs w:val="23"/>
              </w:rPr>
            </w:pPr>
          </w:p>
          <w:p w:rsidR="007F189B" w:rsidRDefault="007F189B" w:rsidP="00E77F7F">
            <w:pPr>
              <w:ind w:left="-57" w:right="-85"/>
              <w:rPr>
                <w:sz w:val="23"/>
                <w:szCs w:val="23"/>
              </w:rPr>
            </w:pPr>
          </w:p>
          <w:p w:rsidR="007F189B" w:rsidRDefault="007F189B" w:rsidP="00E77F7F">
            <w:pPr>
              <w:ind w:left="-57" w:right="-85"/>
              <w:rPr>
                <w:sz w:val="23"/>
                <w:szCs w:val="23"/>
              </w:rPr>
            </w:pPr>
          </w:p>
          <w:p w:rsidR="007F189B" w:rsidRDefault="007F189B" w:rsidP="00E77F7F">
            <w:pPr>
              <w:ind w:left="-57" w:right="-85"/>
              <w:rPr>
                <w:sz w:val="23"/>
                <w:szCs w:val="23"/>
              </w:rPr>
            </w:pPr>
          </w:p>
          <w:p w:rsidR="007F189B" w:rsidRDefault="007F189B" w:rsidP="00E77F7F">
            <w:pPr>
              <w:ind w:left="-57" w:right="-85"/>
              <w:rPr>
                <w:sz w:val="23"/>
                <w:szCs w:val="23"/>
              </w:rPr>
            </w:pPr>
          </w:p>
          <w:p w:rsidR="007F189B" w:rsidRDefault="007F189B" w:rsidP="00E77F7F">
            <w:pPr>
              <w:ind w:left="-57" w:right="-85"/>
              <w:rPr>
                <w:sz w:val="23"/>
                <w:szCs w:val="23"/>
              </w:rPr>
            </w:pPr>
          </w:p>
          <w:p w:rsidR="008B2520" w:rsidRDefault="008B2520" w:rsidP="00E77F7F">
            <w:pPr>
              <w:ind w:left="-57" w:right="-85"/>
              <w:rPr>
                <w:sz w:val="23"/>
                <w:szCs w:val="23"/>
              </w:rPr>
            </w:pPr>
          </w:p>
          <w:p w:rsidR="008B2520" w:rsidRDefault="008B2520" w:rsidP="00E77F7F">
            <w:pPr>
              <w:ind w:left="-57" w:right="-85"/>
              <w:rPr>
                <w:sz w:val="23"/>
                <w:szCs w:val="23"/>
              </w:rPr>
            </w:pPr>
          </w:p>
          <w:p w:rsidR="00214E8B" w:rsidRDefault="00214E8B" w:rsidP="00E77F7F">
            <w:pPr>
              <w:ind w:left="-57" w:right="-85"/>
              <w:rPr>
                <w:sz w:val="23"/>
                <w:szCs w:val="23"/>
              </w:rPr>
            </w:pPr>
            <w:r w:rsidRPr="003A3DD0">
              <w:rPr>
                <w:b/>
                <w:sz w:val="23"/>
                <w:szCs w:val="23"/>
              </w:rPr>
              <w:t>3.</w:t>
            </w:r>
            <w:r w:rsidR="005D64A1">
              <w:rPr>
                <w:sz w:val="23"/>
                <w:szCs w:val="23"/>
              </w:rPr>
              <w:t> </w:t>
            </w:r>
            <w:r w:rsidRPr="00214E8B">
              <w:rPr>
                <w:sz w:val="23"/>
                <w:szCs w:val="23"/>
              </w:rPr>
              <w:t>В чл.</w:t>
            </w:r>
            <w:r w:rsidR="005D64A1">
              <w:rPr>
                <w:sz w:val="23"/>
                <w:szCs w:val="23"/>
              </w:rPr>
              <w:t> </w:t>
            </w:r>
            <w:r w:rsidRPr="00214E8B">
              <w:rPr>
                <w:sz w:val="23"/>
                <w:szCs w:val="23"/>
              </w:rPr>
              <w:t>16, ал.</w:t>
            </w:r>
            <w:r w:rsidR="005D64A1">
              <w:rPr>
                <w:sz w:val="23"/>
                <w:szCs w:val="23"/>
              </w:rPr>
              <w:t> </w:t>
            </w:r>
            <w:r w:rsidRPr="00214E8B">
              <w:rPr>
                <w:sz w:val="23"/>
                <w:szCs w:val="23"/>
              </w:rPr>
              <w:t>1 предлагаме да се уточни, че заявлението се подава до Изпълнителния директор на Изпълнителна агенция „Морска администрация“.</w:t>
            </w:r>
          </w:p>
          <w:p w:rsidR="002B3F9B" w:rsidRDefault="002B3F9B" w:rsidP="00E77F7F">
            <w:pPr>
              <w:ind w:left="-57" w:right="-85"/>
              <w:rPr>
                <w:sz w:val="23"/>
                <w:szCs w:val="23"/>
              </w:rPr>
            </w:pPr>
          </w:p>
          <w:p w:rsidR="002B3F9B" w:rsidRDefault="002B3F9B" w:rsidP="00E77F7F">
            <w:pPr>
              <w:ind w:left="-57" w:right="-85"/>
              <w:rPr>
                <w:sz w:val="23"/>
                <w:szCs w:val="23"/>
              </w:rPr>
            </w:pPr>
          </w:p>
          <w:p w:rsidR="00C1577F" w:rsidRDefault="00C1577F" w:rsidP="00E77F7F">
            <w:pPr>
              <w:ind w:left="-57" w:right="-85"/>
              <w:rPr>
                <w:sz w:val="23"/>
                <w:szCs w:val="23"/>
              </w:rPr>
            </w:pPr>
          </w:p>
          <w:p w:rsidR="00C1577F" w:rsidRDefault="00C1577F" w:rsidP="00E77F7F">
            <w:pPr>
              <w:ind w:left="-57" w:right="-85"/>
              <w:rPr>
                <w:sz w:val="23"/>
                <w:szCs w:val="23"/>
              </w:rPr>
            </w:pPr>
          </w:p>
          <w:p w:rsidR="00C1577F" w:rsidRDefault="00C1577F" w:rsidP="00E77F7F">
            <w:pPr>
              <w:ind w:left="-57" w:right="-85"/>
              <w:rPr>
                <w:sz w:val="23"/>
                <w:szCs w:val="23"/>
              </w:rPr>
            </w:pPr>
          </w:p>
          <w:p w:rsidR="00C1577F" w:rsidRDefault="00C1577F"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1503BE" w:rsidRDefault="001503BE" w:rsidP="00E77F7F">
            <w:pPr>
              <w:ind w:left="-57" w:right="-85"/>
              <w:rPr>
                <w:sz w:val="23"/>
                <w:szCs w:val="23"/>
              </w:rPr>
            </w:pPr>
          </w:p>
          <w:p w:rsidR="00C1577F" w:rsidRDefault="00C1577F" w:rsidP="00E77F7F">
            <w:pPr>
              <w:ind w:left="-57" w:right="-85"/>
              <w:rPr>
                <w:sz w:val="23"/>
                <w:szCs w:val="23"/>
              </w:rPr>
            </w:pPr>
          </w:p>
          <w:p w:rsidR="00C1577F" w:rsidRDefault="00C1577F" w:rsidP="00E77F7F">
            <w:pPr>
              <w:ind w:left="-57" w:right="-85"/>
              <w:rPr>
                <w:sz w:val="23"/>
                <w:szCs w:val="23"/>
              </w:rPr>
            </w:pPr>
          </w:p>
          <w:p w:rsidR="002B3F9B" w:rsidRDefault="002B3F9B" w:rsidP="00E77F7F">
            <w:pPr>
              <w:ind w:left="-57" w:right="-85"/>
              <w:rPr>
                <w:sz w:val="23"/>
                <w:szCs w:val="23"/>
              </w:rPr>
            </w:pPr>
          </w:p>
          <w:p w:rsidR="00A371FC" w:rsidRPr="00214E8B" w:rsidRDefault="00A371FC" w:rsidP="00E77F7F">
            <w:pPr>
              <w:ind w:left="-57" w:right="-85"/>
              <w:rPr>
                <w:sz w:val="23"/>
                <w:szCs w:val="23"/>
              </w:rPr>
            </w:pPr>
          </w:p>
          <w:p w:rsidR="00214E8B" w:rsidRPr="00214E8B" w:rsidRDefault="00214E8B" w:rsidP="00E77F7F">
            <w:pPr>
              <w:ind w:left="-57" w:right="-85"/>
              <w:rPr>
                <w:sz w:val="23"/>
                <w:szCs w:val="23"/>
              </w:rPr>
            </w:pPr>
            <w:r w:rsidRPr="003A3DD0">
              <w:rPr>
                <w:b/>
                <w:sz w:val="23"/>
                <w:szCs w:val="23"/>
              </w:rPr>
              <w:t>4.</w:t>
            </w:r>
            <w:r w:rsidR="005D64A1">
              <w:rPr>
                <w:sz w:val="23"/>
                <w:szCs w:val="23"/>
              </w:rPr>
              <w:t> </w:t>
            </w:r>
            <w:r w:rsidRPr="00214E8B">
              <w:rPr>
                <w:sz w:val="23"/>
                <w:szCs w:val="23"/>
              </w:rPr>
              <w:t>Смятаме, че режимът относно необходимите документи, които следва да бъдат представени, както и относно подготвителните действия, които следва да бъдат извършени, е ненужно утежнен и същият следва да бъде по-прецизно диференциран по отношение на различните видове преместваеми обекти, например:</w:t>
            </w:r>
          </w:p>
          <w:p w:rsidR="00214E8B" w:rsidRPr="00214E8B" w:rsidRDefault="00214E8B" w:rsidP="00E77F7F">
            <w:pPr>
              <w:ind w:left="-57" w:right="-85"/>
              <w:rPr>
                <w:sz w:val="23"/>
                <w:szCs w:val="23"/>
              </w:rPr>
            </w:pPr>
            <w:r w:rsidRPr="00214E8B">
              <w:rPr>
                <w:sz w:val="23"/>
                <w:szCs w:val="23"/>
              </w:rPr>
              <w:t xml:space="preserve">- </w:t>
            </w:r>
            <w:r w:rsidR="005D64A1" w:rsidRPr="00214E8B">
              <w:rPr>
                <w:sz w:val="23"/>
                <w:szCs w:val="23"/>
              </w:rPr>
              <w:t xml:space="preserve">предвижда </w:t>
            </w:r>
            <w:r w:rsidRPr="00214E8B">
              <w:rPr>
                <w:sz w:val="23"/>
                <w:szCs w:val="23"/>
              </w:rPr>
              <w:t>се „проект“ (чл.</w:t>
            </w:r>
            <w:r w:rsidR="005D64A1">
              <w:rPr>
                <w:sz w:val="23"/>
                <w:szCs w:val="23"/>
              </w:rPr>
              <w:t> </w:t>
            </w:r>
            <w:r w:rsidRPr="00214E8B">
              <w:rPr>
                <w:sz w:val="23"/>
                <w:szCs w:val="23"/>
              </w:rPr>
              <w:t>18, ал.</w:t>
            </w:r>
            <w:r w:rsidR="005D64A1">
              <w:rPr>
                <w:sz w:val="23"/>
                <w:szCs w:val="23"/>
              </w:rPr>
              <w:t> </w:t>
            </w:r>
            <w:r w:rsidRPr="00214E8B">
              <w:rPr>
                <w:sz w:val="23"/>
                <w:szCs w:val="23"/>
              </w:rPr>
              <w:t>1, т.</w:t>
            </w:r>
            <w:r w:rsidR="005D64A1">
              <w:rPr>
                <w:sz w:val="23"/>
                <w:szCs w:val="23"/>
              </w:rPr>
              <w:t> </w:t>
            </w:r>
            <w:r w:rsidRPr="00214E8B">
              <w:rPr>
                <w:sz w:val="23"/>
                <w:szCs w:val="23"/>
              </w:rPr>
              <w:t>2) и „мотивирано становище на инженер-конструктор с пълна проектантска правоспособност“ (чл.</w:t>
            </w:r>
            <w:r w:rsidR="005D64A1">
              <w:rPr>
                <w:sz w:val="23"/>
                <w:szCs w:val="23"/>
              </w:rPr>
              <w:t> </w:t>
            </w:r>
            <w:r w:rsidRPr="00214E8B">
              <w:rPr>
                <w:sz w:val="23"/>
                <w:szCs w:val="23"/>
              </w:rPr>
              <w:t>18, ал.</w:t>
            </w:r>
            <w:r w:rsidR="005D64A1">
              <w:rPr>
                <w:sz w:val="23"/>
                <w:szCs w:val="23"/>
              </w:rPr>
              <w:t> </w:t>
            </w:r>
            <w:r w:rsidRPr="00214E8B">
              <w:rPr>
                <w:sz w:val="23"/>
                <w:szCs w:val="23"/>
              </w:rPr>
              <w:t>1, т.</w:t>
            </w:r>
            <w:r w:rsidR="005D64A1">
              <w:rPr>
                <w:sz w:val="23"/>
                <w:szCs w:val="23"/>
              </w:rPr>
              <w:t> </w:t>
            </w:r>
            <w:r w:rsidRPr="00214E8B">
              <w:rPr>
                <w:sz w:val="23"/>
                <w:szCs w:val="23"/>
              </w:rPr>
              <w:t xml:space="preserve">3) във всички случаи на преместваеми обекти, извън тези от контейнерен или </w:t>
            </w:r>
            <w:r w:rsidRPr="00214E8B">
              <w:rPr>
                <w:sz w:val="23"/>
                <w:szCs w:val="23"/>
              </w:rPr>
              <w:lastRenderedPageBreak/>
              <w:t>модулен тип. Терминът „проект“ се свързва с инвестиционен проект по ЗУТ, какъвто не смятаме, че е необходим във всички случаи. Що се отнася до конструктивното становище, в ЗУТ е изяснено в кои конкретни случаи се изисква такова и би следвало наредбата да следва същата логика.</w:t>
            </w:r>
          </w:p>
          <w:p w:rsidR="00214E8B" w:rsidRPr="00214E8B" w:rsidRDefault="008C089D" w:rsidP="00E77F7F">
            <w:pPr>
              <w:ind w:left="-57" w:right="-85"/>
              <w:rPr>
                <w:sz w:val="23"/>
                <w:szCs w:val="23"/>
              </w:rPr>
            </w:pPr>
            <w:r w:rsidRPr="00214E8B">
              <w:rPr>
                <w:sz w:val="23"/>
                <w:szCs w:val="23"/>
              </w:rPr>
              <w:t xml:space="preserve">- </w:t>
            </w:r>
            <w:r w:rsidR="00530A0F" w:rsidRPr="00214E8B">
              <w:rPr>
                <w:sz w:val="23"/>
                <w:szCs w:val="23"/>
              </w:rPr>
              <w:t xml:space="preserve">предвижда </w:t>
            </w:r>
            <w:r w:rsidR="00214E8B" w:rsidRPr="00214E8B">
              <w:rPr>
                <w:sz w:val="23"/>
                <w:szCs w:val="23"/>
              </w:rPr>
              <w:t xml:space="preserve">се за обектите от контейнерен и модулен тип да се представя „документация, удостоверяваща съответствието със съществените изисквания към продуктите (декларация за съответствие от производителя, техническо досие и т.н.)“. </w:t>
            </w:r>
          </w:p>
          <w:p w:rsidR="00214E8B" w:rsidRPr="00214E8B" w:rsidRDefault="00214E8B" w:rsidP="00E77F7F">
            <w:pPr>
              <w:ind w:left="-57" w:right="-85"/>
              <w:rPr>
                <w:sz w:val="23"/>
                <w:szCs w:val="23"/>
              </w:rPr>
            </w:pPr>
            <w:r w:rsidRPr="00214E8B">
              <w:rPr>
                <w:sz w:val="23"/>
                <w:szCs w:val="23"/>
              </w:rPr>
              <w:t>Опитът ни показва, че това изискване ще затрудни силно използването на контейнери за различни дейности. В случай</w:t>
            </w:r>
            <w:r w:rsidR="00530A0F">
              <w:rPr>
                <w:sz w:val="23"/>
                <w:szCs w:val="23"/>
              </w:rPr>
              <w:t>,</w:t>
            </w:r>
            <w:r w:rsidRPr="00214E8B">
              <w:rPr>
                <w:sz w:val="23"/>
                <w:szCs w:val="23"/>
              </w:rPr>
              <w:t xml:space="preserve"> че е налице императивно нормативно изискване относно наличието на такава документация, следва да се посочи изрична препратка към акта, който налага това.</w:t>
            </w:r>
          </w:p>
          <w:p w:rsidR="00214E8B" w:rsidRDefault="00214E8B" w:rsidP="00E77F7F">
            <w:pPr>
              <w:ind w:left="-57" w:right="-85"/>
              <w:rPr>
                <w:sz w:val="23"/>
                <w:szCs w:val="23"/>
              </w:rPr>
            </w:pPr>
            <w:r w:rsidRPr="00214E8B">
              <w:rPr>
                <w:sz w:val="23"/>
                <w:szCs w:val="23"/>
              </w:rPr>
              <w:t>Предлагаме да се опишат необходимите документи поотделно за видовете дефинирани в наредбата преместваеми обекти, по аналогия с други такива нормативни актове.</w:t>
            </w: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0B1534" w:rsidRDefault="000B1534"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0D445E" w:rsidRDefault="000D445E"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Default="005938A2" w:rsidP="00E77F7F">
            <w:pPr>
              <w:ind w:left="-57" w:right="-85"/>
              <w:rPr>
                <w:sz w:val="23"/>
                <w:szCs w:val="23"/>
              </w:rPr>
            </w:pPr>
          </w:p>
          <w:p w:rsidR="005938A2" w:rsidRPr="00214E8B" w:rsidRDefault="005938A2" w:rsidP="00E77F7F">
            <w:pPr>
              <w:ind w:left="-57" w:right="-85"/>
              <w:rPr>
                <w:sz w:val="23"/>
                <w:szCs w:val="23"/>
              </w:rPr>
            </w:pPr>
          </w:p>
          <w:p w:rsidR="008365A8" w:rsidRPr="00C039F1" w:rsidRDefault="00214E8B" w:rsidP="00E77F7F">
            <w:pPr>
              <w:ind w:left="-57" w:right="-85"/>
              <w:rPr>
                <w:sz w:val="23"/>
                <w:szCs w:val="23"/>
              </w:rPr>
            </w:pPr>
            <w:r w:rsidRPr="003A3DD0">
              <w:rPr>
                <w:b/>
                <w:sz w:val="23"/>
                <w:szCs w:val="23"/>
              </w:rPr>
              <w:t>5.</w:t>
            </w:r>
            <w:r w:rsidR="00647E15">
              <w:rPr>
                <w:sz w:val="23"/>
                <w:szCs w:val="23"/>
              </w:rPr>
              <w:t> </w:t>
            </w:r>
            <w:r w:rsidRPr="00214E8B">
              <w:rPr>
                <w:sz w:val="23"/>
                <w:szCs w:val="23"/>
              </w:rPr>
              <w:t>В чл.</w:t>
            </w:r>
            <w:r w:rsidR="00647E15">
              <w:rPr>
                <w:sz w:val="23"/>
                <w:szCs w:val="23"/>
              </w:rPr>
              <w:t> </w:t>
            </w:r>
            <w:r w:rsidRPr="00214E8B">
              <w:rPr>
                <w:sz w:val="23"/>
                <w:szCs w:val="23"/>
              </w:rPr>
              <w:t>32 предлагаме да се посочи кой е органът, който възлага фактическото изпълнение по принудително премахване.</w:t>
            </w:r>
          </w:p>
        </w:tc>
        <w:tc>
          <w:tcPr>
            <w:tcW w:w="1418" w:type="dxa"/>
            <w:tcBorders>
              <w:top w:val="single" w:sz="36" w:space="0" w:color="2E74B5"/>
              <w:left w:val="single" w:sz="18" w:space="0" w:color="2E74B5"/>
              <w:bottom w:val="single" w:sz="36" w:space="0" w:color="2E74B5"/>
              <w:right w:val="single" w:sz="18" w:space="0" w:color="2E74B5"/>
            </w:tcBorders>
            <w:shd w:val="clear" w:color="auto" w:fill="auto"/>
          </w:tcPr>
          <w:p w:rsidR="008365A8" w:rsidRPr="00A537C8" w:rsidRDefault="005F035E" w:rsidP="005F035E">
            <w:pPr>
              <w:ind w:left="-57" w:right="-85"/>
              <w:rPr>
                <w:sz w:val="23"/>
                <w:szCs w:val="23"/>
              </w:rPr>
            </w:pPr>
            <w:r w:rsidRPr="00A537C8">
              <w:rPr>
                <w:sz w:val="23"/>
                <w:szCs w:val="23"/>
              </w:rPr>
              <w:lastRenderedPageBreak/>
              <w:t>1. </w:t>
            </w:r>
            <w:r w:rsidR="00A64F90" w:rsidRPr="00A537C8">
              <w:rPr>
                <w:sz w:val="23"/>
                <w:szCs w:val="23"/>
              </w:rPr>
              <w:t>Прието по принцип</w:t>
            </w:r>
          </w:p>
          <w:p w:rsidR="005F035E" w:rsidRPr="00A537C8" w:rsidRDefault="005F035E" w:rsidP="005F035E">
            <w:pPr>
              <w:ind w:left="-57" w:right="-85"/>
              <w:rPr>
                <w:sz w:val="23"/>
                <w:szCs w:val="23"/>
              </w:rPr>
            </w:pPr>
          </w:p>
          <w:p w:rsidR="005F035E" w:rsidRPr="00A537C8" w:rsidRDefault="005F035E" w:rsidP="005F035E">
            <w:pPr>
              <w:ind w:left="-57" w:right="-85"/>
              <w:rPr>
                <w:sz w:val="23"/>
                <w:szCs w:val="23"/>
              </w:rPr>
            </w:pPr>
          </w:p>
          <w:p w:rsidR="005F035E" w:rsidRPr="00A537C8" w:rsidRDefault="005F035E" w:rsidP="005F035E">
            <w:pPr>
              <w:ind w:left="-57" w:right="-85"/>
              <w:rPr>
                <w:sz w:val="23"/>
                <w:szCs w:val="23"/>
              </w:rPr>
            </w:pPr>
          </w:p>
          <w:p w:rsidR="005F035E" w:rsidRPr="00A537C8" w:rsidRDefault="005F035E" w:rsidP="005F035E">
            <w:pPr>
              <w:ind w:left="-57" w:right="-85"/>
              <w:rPr>
                <w:sz w:val="23"/>
                <w:szCs w:val="23"/>
              </w:rPr>
            </w:pPr>
          </w:p>
          <w:p w:rsidR="004C0F1C" w:rsidRPr="00A537C8" w:rsidRDefault="004C0F1C" w:rsidP="005F035E">
            <w:pPr>
              <w:ind w:left="-57" w:right="-85"/>
              <w:rPr>
                <w:sz w:val="23"/>
                <w:szCs w:val="23"/>
              </w:rPr>
            </w:pPr>
          </w:p>
          <w:p w:rsidR="004C0F1C" w:rsidRPr="00A537C8" w:rsidRDefault="004C0F1C" w:rsidP="005F035E">
            <w:pPr>
              <w:ind w:left="-57" w:right="-85"/>
              <w:rPr>
                <w:sz w:val="23"/>
                <w:szCs w:val="23"/>
              </w:rPr>
            </w:pPr>
          </w:p>
          <w:p w:rsidR="00026B83" w:rsidRPr="00A537C8" w:rsidRDefault="00026B83" w:rsidP="005F035E">
            <w:pPr>
              <w:ind w:left="-57" w:right="-85"/>
              <w:rPr>
                <w:sz w:val="23"/>
                <w:szCs w:val="23"/>
              </w:rPr>
            </w:pPr>
          </w:p>
          <w:p w:rsidR="00026B83" w:rsidRPr="00A537C8" w:rsidRDefault="00026B83" w:rsidP="005F035E">
            <w:pPr>
              <w:ind w:left="-57" w:right="-85"/>
              <w:rPr>
                <w:sz w:val="23"/>
                <w:szCs w:val="23"/>
              </w:rPr>
            </w:pPr>
          </w:p>
          <w:p w:rsidR="00026B83" w:rsidRPr="00A537C8" w:rsidRDefault="00026B83" w:rsidP="005F035E">
            <w:pPr>
              <w:ind w:left="-57" w:right="-85"/>
              <w:rPr>
                <w:sz w:val="23"/>
                <w:szCs w:val="23"/>
              </w:rPr>
            </w:pPr>
          </w:p>
          <w:p w:rsidR="00026B83" w:rsidRPr="00A537C8" w:rsidRDefault="00026B83" w:rsidP="005F035E">
            <w:pPr>
              <w:ind w:left="-57" w:right="-85"/>
              <w:rPr>
                <w:sz w:val="23"/>
                <w:szCs w:val="23"/>
              </w:rPr>
            </w:pPr>
          </w:p>
          <w:p w:rsidR="00026B83" w:rsidRPr="00A537C8" w:rsidRDefault="00026B83" w:rsidP="005F035E">
            <w:pPr>
              <w:ind w:left="-57" w:right="-85"/>
              <w:rPr>
                <w:sz w:val="23"/>
                <w:szCs w:val="23"/>
              </w:rPr>
            </w:pPr>
          </w:p>
          <w:p w:rsidR="00026B83" w:rsidRPr="00A537C8" w:rsidRDefault="00026B83" w:rsidP="005F035E">
            <w:pPr>
              <w:ind w:left="-57" w:right="-85"/>
              <w:rPr>
                <w:sz w:val="23"/>
                <w:szCs w:val="23"/>
              </w:rPr>
            </w:pPr>
          </w:p>
          <w:p w:rsidR="00D74718" w:rsidRPr="00A537C8" w:rsidRDefault="00D74718" w:rsidP="005F035E">
            <w:pPr>
              <w:ind w:left="-57" w:right="-85"/>
              <w:rPr>
                <w:sz w:val="23"/>
                <w:szCs w:val="23"/>
              </w:rPr>
            </w:pPr>
          </w:p>
          <w:p w:rsidR="00D74718" w:rsidRPr="00A537C8" w:rsidRDefault="00D74718" w:rsidP="005F035E">
            <w:pPr>
              <w:ind w:left="-57" w:right="-85"/>
              <w:rPr>
                <w:sz w:val="23"/>
                <w:szCs w:val="23"/>
              </w:rPr>
            </w:pPr>
          </w:p>
          <w:p w:rsidR="004C0F1C" w:rsidRPr="00A537C8" w:rsidRDefault="004C0F1C" w:rsidP="005F035E">
            <w:pPr>
              <w:ind w:left="-57" w:right="-85"/>
              <w:rPr>
                <w:sz w:val="23"/>
                <w:szCs w:val="23"/>
              </w:rPr>
            </w:pPr>
          </w:p>
          <w:p w:rsidR="00305EA5" w:rsidRPr="00A537C8" w:rsidRDefault="00305EA5" w:rsidP="005F035E">
            <w:pPr>
              <w:ind w:left="-57" w:right="-85"/>
              <w:rPr>
                <w:sz w:val="23"/>
                <w:szCs w:val="23"/>
              </w:rPr>
            </w:pPr>
          </w:p>
          <w:p w:rsidR="00A90A28" w:rsidRPr="00A537C8" w:rsidRDefault="00A90A28" w:rsidP="005F035E">
            <w:pPr>
              <w:ind w:left="-57" w:right="-85"/>
              <w:rPr>
                <w:sz w:val="23"/>
                <w:szCs w:val="23"/>
              </w:rPr>
            </w:pPr>
          </w:p>
          <w:p w:rsidR="00A90A28" w:rsidRPr="00A537C8" w:rsidRDefault="00A90A28" w:rsidP="005F035E">
            <w:pPr>
              <w:ind w:left="-57" w:right="-85"/>
              <w:rPr>
                <w:sz w:val="23"/>
                <w:szCs w:val="23"/>
              </w:rPr>
            </w:pPr>
          </w:p>
          <w:p w:rsidR="00A90A28" w:rsidRPr="00A537C8" w:rsidRDefault="00A90A28" w:rsidP="005F035E">
            <w:pPr>
              <w:ind w:left="-57" w:right="-85"/>
              <w:rPr>
                <w:sz w:val="23"/>
                <w:szCs w:val="23"/>
              </w:rPr>
            </w:pPr>
          </w:p>
          <w:p w:rsidR="00A90A28" w:rsidRPr="00A537C8" w:rsidRDefault="00A90A28" w:rsidP="005F035E">
            <w:pPr>
              <w:ind w:left="-57" w:right="-85"/>
              <w:rPr>
                <w:sz w:val="23"/>
                <w:szCs w:val="23"/>
              </w:rPr>
            </w:pPr>
          </w:p>
          <w:p w:rsidR="00A90A28" w:rsidRPr="00A537C8" w:rsidRDefault="00A90A28" w:rsidP="005F035E">
            <w:pPr>
              <w:ind w:left="-57" w:right="-85"/>
              <w:rPr>
                <w:sz w:val="23"/>
                <w:szCs w:val="23"/>
              </w:rPr>
            </w:pPr>
          </w:p>
          <w:p w:rsidR="00305EA5" w:rsidRPr="00A537C8" w:rsidRDefault="00305EA5" w:rsidP="005F035E">
            <w:pPr>
              <w:ind w:left="-57" w:right="-85"/>
              <w:rPr>
                <w:sz w:val="23"/>
                <w:szCs w:val="23"/>
              </w:rPr>
            </w:pPr>
          </w:p>
          <w:p w:rsidR="00A90A28" w:rsidRPr="00A537C8" w:rsidRDefault="00A90A28" w:rsidP="005F035E">
            <w:pPr>
              <w:ind w:left="-57" w:right="-85"/>
              <w:rPr>
                <w:sz w:val="23"/>
                <w:szCs w:val="23"/>
              </w:rPr>
            </w:pPr>
          </w:p>
          <w:p w:rsidR="00305EA5" w:rsidRPr="00A537C8" w:rsidRDefault="00305EA5" w:rsidP="005F035E">
            <w:pPr>
              <w:ind w:left="-57" w:right="-85"/>
              <w:rPr>
                <w:sz w:val="23"/>
                <w:szCs w:val="23"/>
              </w:rPr>
            </w:pPr>
          </w:p>
          <w:p w:rsidR="00D06D11" w:rsidRPr="00A537C8" w:rsidRDefault="00D06D11" w:rsidP="005F035E">
            <w:pPr>
              <w:ind w:left="-57" w:right="-85"/>
              <w:rPr>
                <w:sz w:val="23"/>
                <w:szCs w:val="23"/>
              </w:rPr>
            </w:pPr>
          </w:p>
          <w:p w:rsidR="00A90A28" w:rsidRPr="00A537C8" w:rsidRDefault="00A90A28" w:rsidP="005F035E">
            <w:pPr>
              <w:ind w:left="-57" w:right="-85"/>
              <w:rPr>
                <w:sz w:val="23"/>
                <w:szCs w:val="23"/>
              </w:rPr>
            </w:pPr>
          </w:p>
          <w:p w:rsidR="00D06D11" w:rsidRDefault="00D06D11" w:rsidP="005F035E">
            <w:pPr>
              <w:ind w:left="-57" w:right="-85"/>
              <w:rPr>
                <w:sz w:val="23"/>
                <w:szCs w:val="23"/>
              </w:rPr>
            </w:pPr>
          </w:p>
          <w:p w:rsidR="002028CC" w:rsidRDefault="002028CC" w:rsidP="005F035E">
            <w:pPr>
              <w:ind w:left="-57" w:right="-85"/>
              <w:rPr>
                <w:sz w:val="23"/>
                <w:szCs w:val="23"/>
              </w:rPr>
            </w:pPr>
          </w:p>
          <w:p w:rsidR="002028CC" w:rsidRDefault="002028CC" w:rsidP="005F035E">
            <w:pPr>
              <w:ind w:left="-57" w:right="-85"/>
              <w:rPr>
                <w:sz w:val="23"/>
                <w:szCs w:val="23"/>
              </w:rPr>
            </w:pPr>
          </w:p>
          <w:p w:rsidR="00454D7E" w:rsidRDefault="00454D7E" w:rsidP="005F035E">
            <w:pPr>
              <w:ind w:left="-57" w:right="-85"/>
              <w:rPr>
                <w:sz w:val="23"/>
                <w:szCs w:val="23"/>
              </w:rPr>
            </w:pPr>
          </w:p>
          <w:p w:rsidR="00454D7E" w:rsidRDefault="00454D7E" w:rsidP="005F035E">
            <w:pPr>
              <w:ind w:left="-57" w:right="-85"/>
              <w:rPr>
                <w:sz w:val="23"/>
                <w:szCs w:val="23"/>
              </w:rPr>
            </w:pPr>
          </w:p>
          <w:p w:rsidR="00454D7E" w:rsidRDefault="00454D7E" w:rsidP="005F035E">
            <w:pPr>
              <w:ind w:left="-57" w:right="-85"/>
              <w:rPr>
                <w:sz w:val="23"/>
                <w:szCs w:val="23"/>
              </w:rPr>
            </w:pPr>
          </w:p>
          <w:p w:rsidR="00454D7E" w:rsidRDefault="00454D7E" w:rsidP="005F035E">
            <w:pPr>
              <w:ind w:left="-57" w:right="-85"/>
              <w:rPr>
                <w:sz w:val="23"/>
                <w:szCs w:val="23"/>
              </w:rPr>
            </w:pPr>
          </w:p>
          <w:p w:rsidR="00454D7E" w:rsidRDefault="00454D7E" w:rsidP="005F035E">
            <w:pPr>
              <w:ind w:left="-57" w:right="-85"/>
              <w:rPr>
                <w:sz w:val="23"/>
                <w:szCs w:val="23"/>
              </w:rPr>
            </w:pPr>
          </w:p>
          <w:p w:rsidR="002028CC" w:rsidRDefault="002028CC" w:rsidP="005F035E">
            <w:pPr>
              <w:ind w:left="-57" w:right="-85"/>
              <w:rPr>
                <w:sz w:val="23"/>
                <w:szCs w:val="23"/>
              </w:rPr>
            </w:pPr>
          </w:p>
          <w:p w:rsidR="002028CC" w:rsidRPr="00A537C8" w:rsidRDefault="002028CC" w:rsidP="005F035E">
            <w:pPr>
              <w:ind w:left="-57" w:right="-85"/>
              <w:rPr>
                <w:sz w:val="23"/>
                <w:szCs w:val="23"/>
              </w:rPr>
            </w:pPr>
          </w:p>
          <w:p w:rsidR="005F035E" w:rsidRPr="00A537C8" w:rsidRDefault="005F035E" w:rsidP="005F035E">
            <w:pPr>
              <w:ind w:left="-57" w:right="-85"/>
              <w:rPr>
                <w:sz w:val="23"/>
                <w:szCs w:val="23"/>
              </w:rPr>
            </w:pPr>
            <w:r w:rsidRPr="00A537C8">
              <w:rPr>
                <w:sz w:val="23"/>
                <w:szCs w:val="23"/>
              </w:rPr>
              <w:t xml:space="preserve">2. Прието </w:t>
            </w:r>
            <w:r w:rsidR="0009710F" w:rsidRPr="00A537C8">
              <w:rPr>
                <w:sz w:val="23"/>
                <w:szCs w:val="23"/>
              </w:rPr>
              <w:t>в частта за</w:t>
            </w:r>
            <w:r w:rsidR="00E502FB" w:rsidRPr="00A537C8">
              <w:rPr>
                <w:sz w:val="23"/>
                <w:szCs w:val="23"/>
              </w:rPr>
              <w:t xml:space="preserve"> удължаване на срока </w:t>
            </w:r>
            <w:r w:rsidR="004F58A9" w:rsidRPr="00A537C8">
              <w:rPr>
                <w:sz w:val="23"/>
                <w:szCs w:val="23"/>
              </w:rPr>
              <w:t>от 5 на 10 години</w:t>
            </w: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002D59" w:rsidRPr="00A537C8" w:rsidRDefault="00002D59" w:rsidP="005F035E">
            <w:pPr>
              <w:ind w:left="-57" w:right="-85"/>
              <w:rPr>
                <w:sz w:val="23"/>
                <w:szCs w:val="23"/>
              </w:rPr>
            </w:pPr>
          </w:p>
          <w:p w:rsidR="00002D59" w:rsidRPr="00A537C8" w:rsidRDefault="00002D59" w:rsidP="005F035E">
            <w:pPr>
              <w:ind w:left="-57" w:right="-85"/>
              <w:rPr>
                <w:sz w:val="23"/>
                <w:szCs w:val="23"/>
              </w:rPr>
            </w:pPr>
          </w:p>
          <w:p w:rsidR="00002D59" w:rsidRPr="00A537C8" w:rsidRDefault="00002D59" w:rsidP="005F035E">
            <w:pPr>
              <w:ind w:left="-57" w:right="-85"/>
              <w:rPr>
                <w:sz w:val="23"/>
                <w:szCs w:val="23"/>
              </w:rPr>
            </w:pPr>
          </w:p>
          <w:p w:rsidR="00002D59" w:rsidRPr="00A537C8" w:rsidRDefault="00002D59" w:rsidP="005F035E">
            <w:pPr>
              <w:ind w:left="-57" w:right="-85"/>
              <w:rPr>
                <w:sz w:val="23"/>
                <w:szCs w:val="23"/>
              </w:rPr>
            </w:pPr>
          </w:p>
          <w:p w:rsidR="00002D59" w:rsidRPr="00A537C8" w:rsidRDefault="00002D59"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81296A" w:rsidRPr="00A537C8" w:rsidRDefault="0081296A" w:rsidP="005F035E">
            <w:pPr>
              <w:ind w:left="-57" w:right="-85"/>
              <w:rPr>
                <w:sz w:val="23"/>
                <w:szCs w:val="23"/>
              </w:rPr>
            </w:pPr>
          </w:p>
          <w:p w:rsidR="007F189B" w:rsidRPr="00A537C8" w:rsidRDefault="007F189B" w:rsidP="005F035E">
            <w:pPr>
              <w:ind w:left="-57" w:right="-85"/>
              <w:rPr>
                <w:sz w:val="23"/>
                <w:szCs w:val="23"/>
              </w:rPr>
            </w:pPr>
          </w:p>
          <w:p w:rsidR="007F189B" w:rsidRPr="00A537C8" w:rsidRDefault="007F189B" w:rsidP="005F035E">
            <w:pPr>
              <w:ind w:left="-57" w:right="-85"/>
              <w:rPr>
                <w:sz w:val="23"/>
                <w:szCs w:val="23"/>
              </w:rPr>
            </w:pPr>
          </w:p>
          <w:p w:rsidR="007F189B" w:rsidRPr="00A537C8" w:rsidRDefault="007F189B" w:rsidP="005F035E">
            <w:pPr>
              <w:ind w:left="-57" w:right="-85"/>
              <w:rPr>
                <w:sz w:val="23"/>
                <w:szCs w:val="23"/>
              </w:rPr>
            </w:pPr>
          </w:p>
          <w:p w:rsidR="007F189B" w:rsidRPr="00A537C8" w:rsidRDefault="007F189B" w:rsidP="005F035E">
            <w:pPr>
              <w:ind w:left="-57" w:right="-85"/>
              <w:rPr>
                <w:sz w:val="23"/>
                <w:szCs w:val="23"/>
              </w:rPr>
            </w:pPr>
          </w:p>
          <w:p w:rsidR="007F189B" w:rsidRPr="00A537C8" w:rsidRDefault="007F189B" w:rsidP="005F035E">
            <w:pPr>
              <w:ind w:left="-57" w:right="-85"/>
              <w:rPr>
                <w:sz w:val="23"/>
                <w:szCs w:val="23"/>
              </w:rPr>
            </w:pPr>
          </w:p>
          <w:p w:rsidR="007F189B" w:rsidRPr="00A537C8" w:rsidRDefault="007F189B" w:rsidP="005F035E">
            <w:pPr>
              <w:ind w:left="-57" w:right="-85"/>
              <w:rPr>
                <w:sz w:val="23"/>
                <w:szCs w:val="23"/>
              </w:rPr>
            </w:pPr>
          </w:p>
          <w:p w:rsidR="007F189B" w:rsidRPr="00A537C8" w:rsidRDefault="007F189B" w:rsidP="005F035E">
            <w:pPr>
              <w:ind w:left="-57" w:right="-85"/>
              <w:rPr>
                <w:sz w:val="23"/>
                <w:szCs w:val="23"/>
              </w:rPr>
            </w:pPr>
          </w:p>
          <w:p w:rsidR="007F189B" w:rsidRPr="00A537C8" w:rsidRDefault="007F189B" w:rsidP="005F035E">
            <w:pPr>
              <w:ind w:left="-57" w:right="-85"/>
              <w:rPr>
                <w:sz w:val="23"/>
                <w:szCs w:val="23"/>
              </w:rPr>
            </w:pPr>
          </w:p>
          <w:p w:rsidR="007F189B" w:rsidRPr="00A537C8" w:rsidRDefault="007F189B" w:rsidP="005F035E">
            <w:pPr>
              <w:ind w:left="-57" w:right="-85"/>
              <w:rPr>
                <w:sz w:val="23"/>
                <w:szCs w:val="23"/>
              </w:rPr>
            </w:pPr>
          </w:p>
          <w:p w:rsidR="0081296A" w:rsidRPr="00A537C8" w:rsidRDefault="0081296A" w:rsidP="005F035E">
            <w:pPr>
              <w:ind w:left="-57" w:right="-85"/>
              <w:rPr>
                <w:sz w:val="23"/>
                <w:szCs w:val="23"/>
              </w:rPr>
            </w:pPr>
            <w:r w:rsidRPr="00A537C8">
              <w:rPr>
                <w:sz w:val="23"/>
                <w:szCs w:val="23"/>
              </w:rPr>
              <w:t>3. </w:t>
            </w:r>
            <w:r w:rsidR="00783A87" w:rsidRPr="00A537C8">
              <w:rPr>
                <w:sz w:val="23"/>
                <w:szCs w:val="23"/>
              </w:rPr>
              <w:t>Прието по принцип</w:t>
            </w:r>
          </w:p>
          <w:p w:rsidR="0081296A" w:rsidRPr="00A537C8" w:rsidRDefault="0081296A" w:rsidP="005F035E">
            <w:pPr>
              <w:ind w:left="-57" w:right="-85"/>
              <w:rPr>
                <w:sz w:val="23"/>
                <w:szCs w:val="23"/>
              </w:rPr>
            </w:pPr>
          </w:p>
          <w:p w:rsidR="002B3F9B" w:rsidRPr="00A537C8" w:rsidRDefault="002B3F9B" w:rsidP="005F035E">
            <w:pPr>
              <w:ind w:left="-57" w:right="-85"/>
              <w:rPr>
                <w:sz w:val="23"/>
                <w:szCs w:val="23"/>
              </w:rPr>
            </w:pPr>
          </w:p>
          <w:p w:rsidR="00C1577F" w:rsidRPr="00A537C8" w:rsidRDefault="00C1577F" w:rsidP="005F035E">
            <w:pPr>
              <w:ind w:left="-57" w:right="-85"/>
              <w:rPr>
                <w:sz w:val="23"/>
                <w:szCs w:val="23"/>
              </w:rPr>
            </w:pPr>
          </w:p>
          <w:p w:rsidR="00C1577F" w:rsidRPr="00A537C8" w:rsidRDefault="00C1577F" w:rsidP="005F035E">
            <w:pPr>
              <w:ind w:left="-57" w:right="-85"/>
              <w:rPr>
                <w:sz w:val="23"/>
                <w:szCs w:val="23"/>
              </w:rPr>
            </w:pPr>
          </w:p>
          <w:p w:rsidR="00C1577F" w:rsidRPr="00A537C8" w:rsidRDefault="00C1577F" w:rsidP="005F035E">
            <w:pPr>
              <w:ind w:left="-57" w:right="-85"/>
              <w:rPr>
                <w:sz w:val="23"/>
                <w:szCs w:val="23"/>
              </w:rPr>
            </w:pPr>
          </w:p>
          <w:p w:rsidR="00C1577F" w:rsidRPr="00A537C8" w:rsidRDefault="00C1577F"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1503BE" w:rsidRPr="00A537C8" w:rsidRDefault="001503BE" w:rsidP="005F035E">
            <w:pPr>
              <w:ind w:left="-57" w:right="-85"/>
              <w:rPr>
                <w:sz w:val="23"/>
                <w:szCs w:val="23"/>
              </w:rPr>
            </w:pPr>
          </w:p>
          <w:p w:rsidR="00C1577F" w:rsidRPr="00A537C8" w:rsidRDefault="00C1577F" w:rsidP="005F035E">
            <w:pPr>
              <w:ind w:left="-57" w:right="-85"/>
              <w:rPr>
                <w:sz w:val="23"/>
                <w:szCs w:val="23"/>
              </w:rPr>
            </w:pPr>
          </w:p>
          <w:p w:rsidR="00C1577F" w:rsidRPr="00A537C8" w:rsidRDefault="00C1577F" w:rsidP="005F035E">
            <w:pPr>
              <w:ind w:left="-57" w:right="-85"/>
              <w:rPr>
                <w:sz w:val="23"/>
                <w:szCs w:val="23"/>
              </w:rPr>
            </w:pPr>
          </w:p>
          <w:p w:rsidR="002B3F9B" w:rsidRPr="00A537C8" w:rsidRDefault="002B3F9B" w:rsidP="005F035E">
            <w:pPr>
              <w:ind w:left="-57" w:right="-85"/>
              <w:rPr>
                <w:sz w:val="23"/>
                <w:szCs w:val="23"/>
              </w:rPr>
            </w:pPr>
          </w:p>
          <w:p w:rsidR="002B3F9B" w:rsidRPr="00A537C8" w:rsidRDefault="002B3F9B" w:rsidP="005F035E">
            <w:pPr>
              <w:ind w:left="-57" w:right="-85"/>
              <w:rPr>
                <w:sz w:val="23"/>
                <w:szCs w:val="23"/>
              </w:rPr>
            </w:pPr>
          </w:p>
          <w:p w:rsidR="0081296A" w:rsidRPr="001E578E" w:rsidRDefault="0081296A" w:rsidP="005F035E">
            <w:pPr>
              <w:ind w:left="-57" w:right="-85"/>
              <w:rPr>
                <w:sz w:val="23"/>
                <w:szCs w:val="23"/>
              </w:rPr>
            </w:pPr>
            <w:r w:rsidRPr="00A537C8">
              <w:rPr>
                <w:sz w:val="23"/>
                <w:szCs w:val="23"/>
              </w:rPr>
              <w:t>4. </w:t>
            </w:r>
            <w:r w:rsidR="001E578E" w:rsidRPr="00A537C8">
              <w:rPr>
                <w:sz w:val="23"/>
                <w:szCs w:val="23"/>
              </w:rPr>
              <w:t>Прието</w:t>
            </w:r>
            <w:r w:rsidR="001E578E">
              <w:rPr>
                <w:sz w:val="23"/>
                <w:szCs w:val="23"/>
                <w:lang w:val="en-US"/>
              </w:rPr>
              <w:t xml:space="preserve"> </w:t>
            </w:r>
            <w:r w:rsidR="001E578E">
              <w:rPr>
                <w:sz w:val="23"/>
                <w:szCs w:val="23"/>
              </w:rPr>
              <w:t xml:space="preserve">по отношение на по-прецизното дефиниране на случаите, в които се изисква </w:t>
            </w:r>
            <w:r w:rsidR="001E578E">
              <w:rPr>
                <w:sz w:val="23"/>
                <w:szCs w:val="23"/>
              </w:rPr>
              <w:lastRenderedPageBreak/>
              <w:t xml:space="preserve">мотивирано становище на инженер конструктор с пълна проектантска </w:t>
            </w:r>
            <w:proofErr w:type="spellStart"/>
            <w:r w:rsidR="001E578E">
              <w:rPr>
                <w:sz w:val="23"/>
                <w:szCs w:val="23"/>
              </w:rPr>
              <w:t>правоспособ</w:t>
            </w:r>
            <w:r w:rsidR="005814B0">
              <w:rPr>
                <w:sz w:val="23"/>
                <w:szCs w:val="23"/>
              </w:rPr>
              <w:t>-</w:t>
            </w:r>
            <w:r w:rsidR="001E578E">
              <w:rPr>
                <w:sz w:val="23"/>
                <w:szCs w:val="23"/>
              </w:rPr>
              <w:t>ност</w:t>
            </w:r>
            <w:proofErr w:type="spellEnd"/>
          </w:p>
          <w:p w:rsidR="00440F37" w:rsidRPr="00A537C8" w:rsidRDefault="00440F37" w:rsidP="005F035E">
            <w:pPr>
              <w:ind w:left="-57" w:right="-85"/>
              <w:rPr>
                <w:sz w:val="23"/>
                <w:szCs w:val="23"/>
              </w:rPr>
            </w:pPr>
          </w:p>
          <w:p w:rsidR="00440F37" w:rsidRPr="00A537C8" w:rsidRDefault="00440F37" w:rsidP="005F035E">
            <w:pPr>
              <w:ind w:left="-57" w:right="-85"/>
              <w:rPr>
                <w:sz w:val="23"/>
                <w:szCs w:val="23"/>
              </w:rPr>
            </w:pPr>
          </w:p>
          <w:p w:rsidR="00440F37" w:rsidRPr="00A537C8" w:rsidRDefault="00440F37" w:rsidP="005F035E">
            <w:pPr>
              <w:ind w:left="-57" w:right="-85"/>
              <w:rPr>
                <w:sz w:val="23"/>
                <w:szCs w:val="23"/>
              </w:rPr>
            </w:pPr>
          </w:p>
          <w:p w:rsidR="00440F37" w:rsidRDefault="00440F37"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Default="000B1534" w:rsidP="005F035E">
            <w:pPr>
              <w:ind w:left="-57" w:right="-85"/>
              <w:rPr>
                <w:sz w:val="23"/>
                <w:szCs w:val="23"/>
              </w:rPr>
            </w:pPr>
          </w:p>
          <w:p w:rsidR="000B1534" w:rsidRPr="00A537C8" w:rsidRDefault="000B1534" w:rsidP="005F035E">
            <w:pPr>
              <w:ind w:left="-57" w:right="-85"/>
              <w:rPr>
                <w:sz w:val="23"/>
                <w:szCs w:val="23"/>
              </w:rPr>
            </w:pPr>
          </w:p>
          <w:p w:rsidR="00440F37" w:rsidRDefault="00440F37"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Pr="00A537C8" w:rsidRDefault="005938A2" w:rsidP="005F035E">
            <w:pPr>
              <w:ind w:left="-57" w:right="-85"/>
              <w:rPr>
                <w:sz w:val="23"/>
                <w:szCs w:val="23"/>
              </w:rPr>
            </w:pPr>
          </w:p>
          <w:p w:rsidR="00440F37" w:rsidRDefault="00440F37"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Default="005938A2" w:rsidP="005F035E">
            <w:pPr>
              <w:ind w:left="-57" w:right="-85"/>
              <w:rPr>
                <w:sz w:val="23"/>
                <w:szCs w:val="23"/>
              </w:rPr>
            </w:pPr>
          </w:p>
          <w:p w:rsidR="005938A2" w:rsidRPr="00A537C8" w:rsidRDefault="005938A2" w:rsidP="005F035E">
            <w:pPr>
              <w:ind w:left="-57" w:right="-85"/>
              <w:rPr>
                <w:sz w:val="23"/>
                <w:szCs w:val="23"/>
              </w:rPr>
            </w:pPr>
          </w:p>
          <w:p w:rsidR="00440F37" w:rsidRPr="00A537C8" w:rsidRDefault="00440F37" w:rsidP="005F035E">
            <w:pPr>
              <w:ind w:left="-57" w:right="-85"/>
              <w:rPr>
                <w:sz w:val="23"/>
                <w:szCs w:val="23"/>
              </w:rPr>
            </w:pPr>
          </w:p>
          <w:p w:rsidR="00440F37" w:rsidRPr="00A537C8" w:rsidRDefault="00440F37" w:rsidP="005F035E">
            <w:pPr>
              <w:ind w:left="-57" w:right="-85"/>
              <w:rPr>
                <w:sz w:val="23"/>
                <w:szCs w:val="23"/>
              </w:rPr>
            </w:pPr>
          </w:p>
          <w:p w:rsidR="0081296A" w:rsidRPr="00A537C8" w:rsidRDefault="00440F37" w:rsidP="005F035E">
            <w:pPr>
              <w:ind w:left="-57" w:right="-85"/>
              <w:rPr>
                <w:sz w:val="23"/>
                <w:szCs w:val="23"/>
              </w:rPr>
            </w:pPr>
            <w:r w:rsidRPr="00A537C8">
              <w:rPr>
                <w:sz w:val="23"/>
                <w:szCs w:val="23"/>
              </w:rPr>
              <w:t>5. </w:t>
            </w:r>
            <w:r w:rsidR="0070249B" w:rsidRPr="00A537C8">
              <w:rPr>
                <w:sz w:val="23"/>
                <w:szCs w:val="23"/>
              </w:rPr>
              <w:t>Неприето</w:t>
            </w:r>
          </w:p>
        </w:tc>
        <w:tc>
          <w:tcPr>
            <w:tcW w:w="2696" w:type="dxa"/>
            <w:tcBorders>
              <w:top w:val="single" w:sz="36" w:space="0" w:color="2E74B5"/>
              <w:left w:val="single" w:sz="18" w:space="0" w:color="2E74B5"/>
              <w:bottom w:val="single" w:sz="36" w:space="0" w:color="2E74B5"/>
              <w:right w:val="single" w:sz="36" w:space="0" w:color="2E74B5"/>
            </w:tcBorders>
            <w:shd w:val="clear" w:color="auto" w:fill="auto"/>
          </w:tcPr>
          <w:p w:rsidR="004C0F1C" w:rsidRPr="005938A2" w:rsidRDefault="00D06D11" w:rsidP="001503BE">
            <w:pPr>
              <w:ind w:left="-57" w:right="-85"/>
              <w:rPr>
                <w:sz w:val="23"/>
                <w:szCs w:val="23"/>
              </w:rPr>
            </w:pPr>
            <w:r w:rsidRPr="005938A2">
              <w:rPr>
                <w:sz w:val="23"/>
                <w:szCs w:val="23"/>
              </w:rPr>
              <w:lastRenderedPageBreak/>
              <w:t xml:space="preserve">Понятията „непосредствена близост“ и „необходимо и достатъчно“ се използват често в </w:t>
            </w:r>
            <w:r w:rsidR="004C0F1C" w:rsidRPr="005938A2">
              <w:rPr>
                <w:sz w:val="23"/>
                <w:szCs w:val="23"/>
              </w:rPr>
              <w:t>актове на националното и международното право</w:t>
            </w:r>
            <w:r w:rsidR="00C55D9B" w:rsidRPr="005938A2">
              <w:rPr>
                <w:sz w:val="23"/>
                <w:szCs w:val="23"/>
              </w:rPr>
              <w:t xml:space="preserve">, включително и </w:t>
            </w:r>
            <w:r w:rsidR="001D0BD2" w:rsidRPr="005938A2">
              <w:rPr>
                <w:sz w:val="23"/>
                <w:szCs w:val="23"/>
              </w:rPr>
              <w:t xml:space="preserve">в </w:t>
            </w:r>
            <w:r w:rsidR="00C55D9B" w:rsidRPr="005938A2">
              <w:rPr>
                <w:sz w:val="23"/>
                <w:szCs w:val="23"/>
              </w:rPr>
              <w:t xml:space="preserve">такива, които уреждат обществени отношения </w:t>
            </w:r>
            <w:r w:rsidR="00026B83" w:rsidRPr="005938A2">
              <w:rPr>
                <w:sz w:val="23"/>
                <w:szCs w:val="23"/>
              </w:rPr>
              <w:t>в областта на транспорта (морски, въздушен, железопътен)</w:t>
            </w:r>
            <w:r w:rsidR="004C0F1C" w:rsidRPr="005938A2">
              <w:rPr>
                <w:sz w:val="23"/>
                <w:szCs w:val="23"/>
              </w:rPr>
              <w:t>.</w:t>
            </w:r>
          </w:p>
          <w:p w:rsidR="008365A8" w:rsidRDefault="00760F82" w:rsidP="003717ED">
            <w:pPr>
              <w:ind w:left="-57" w:right="-85"/>
              <w:rPr>
                <w:sz w:val="23"/>
                <w:szCs w:val="23"/>
              </w:rPr>
            </w:pPr>
            <w:r w:rsidRPr="005938A2">
              <w:rPr>
                <w:sz w:val="23"/>
                <w:szCs w:val="23"/>
              </w:rPr>
              <w:t xml:space="preserve">Във всички тези актове </w:t>
            </w:r>
            <w:r w:rsidR="00AE2AAC" w:rsidRPr="005938A2">
              <w:rPr>
                <w:sz w:val="23"/>
                <w:szCs w:val="23"/>
              </w:rPr>
              <w:t xml:space="preserve">(с изключение </w:t>
            </w:r>
            <w:r w:rsidR="005A5282" w:rsidRPr="005938A2">
              <w:rPr>
                <w:sz w:val="23"/>
                <w:szCs w:val="23"/>
              </w:rPr>
              <w:t>н</w:t>
            </w:r>
            <w:r w:rsidR="001D0BD2" w:rsidRPr="005938A2">
              <w:rPr>
                <w:sz w:val="23"/>
                <w:szCs w:val="23"/>
              </w:rPr>
              <w:t>а Закона за железопътния транспорт</w:t>
            </w:r>
            <w:r w:rsidRPr="005938A2">
              <w:rPr>
                <w:sz w:val="23"/>
                <w:szCs w:val="23"/>
              </w:rPr>
              <w:t>)</w:t>
            </w:r>
            <w:r w:rsidR="003717ED" w:rsidRPr="005938A2">
              <w:rPr>
                <w:sz w:val="23"/>
                <w:szCs w:val="23"/>
              </w:rPr>
              <w:t xml:space="preserve">, </w:t>
            </w:r>
            <w:r w:rsidR="00C33384" w:rsidRPr="005938A2">
              <w:rPr>
                <w:sz w:val="23"/>
                <w:szCs w:val="23"/>
              </w:rPr>
              <w:t>включително</w:t>
            </w:r>
            <w:r w:rsidR="003717ED" w:rsidRPr="005938A2">
              <w:rPr>
                <w:sz w:val="23"/>
                <w:szCs w:val="23"/>
              </w:rPr>
              <w:t xml:space="preserve"> и в проекта на Наредба за преместваемите обекти и за информационните, рекламните и монументално-декоративните елементи на територията на пристанищата,</w:t>
            </w:r>
            <w:r w:rsidR="001D0BD2" w:rsidRPr="005938A2">
              <w:rPr>
                <w:sz w:val="23"/>
                <w:szCs w:val="23"/>
              </w:rPr>
              <w:t xml:space="preserve"> </w:t>
            </w:r>
            <w:r w:rsidR="00305EA5" w:rsidRPr="005938A2">
              <w:rPr>
                <w:sz w:val="23"/>
                <w:szCs w:val="23"/>
              </w:rPr>
              <w:t>посочените понятия</w:t>
            </w:r>
            <w:r w:rsidRPr="005938A2">
              <w:rPr>
                <w:sz w:val="23"/>
                <w:szCs w:val="23"/>
              </w:rPr>
              <w:t xml:space="preserve"> са употребени </w:t>
            </w:r>
            <w:r w:rsidR="00305EA5" w:rsidRPr="005938A2">
              <w:rPr>
                <w:sz w:val="23"/>
                <w:szCs w:val="23"/>
              </w:rPr>
              <w:t xml:space="preserve">с </w:t>
            </w:r>
            <w:r w:rsidR="00C7104A" w:rsidRPr="005938A2">
              <w:rPr>
                <w:sz w:val="23"/>
                <w:szCs w:val="23"/>
              </w:rPr>
              <w:lastRenderedPageBreak/>
              <w:t xml:space="preserve">общоприетото им </w:t>
            </w:r>
            <w:r w:rsidR="00305EA5" w:rsidRPr="005938A2">
              <w:rPr>
                <w:sz w:val="23"/>
                <w:szCs w:val="23"/>
              </w:rPr>
              <w:t>значение</w:t>
            </w:r>
            <w:r w:rsidR="004C0F1C" w:rsidRPr="005938A2">
              <w:rPr>
                <w:sz w:val="23"/>
                <w:szCs w:val="23"/>
              </w:rPr>
              <w:t>.</w:t>
            </w:r>
          </w:p>
          <w:p w:rsidR="002028CC" w:rsidRPr="005938A2" w:rsidRDefault="002028CC" w:rsidP="003717ED">
            <w:pPr>
              <w:ind w:left="-57" w:right="-85"/>
              <w:rPr>
                <w:sz w:val="23"/>
                <w:szCs w:val="23"/>
              </w:rPr>
            </w:pPr>
            <w:r>
              <w:rPr>
                <w:sz w:val="23"/>
                <w:szCs w:val="23"/>
              </w:rPr>
              <w:t xml:space="preserve">Въпреки това </w:t>
            </w:r>
            <w:r w:rsidR="00454D7E">
              <w:rPr>
                <w:sz w:val="23"/>
                <w:szCs w:val="23"/>
              </w:rPr>
              <w:t xml:space="preserve">разпоредбата на чл. 3, ал. 2 от проекта на наредба е допълнен </w:t>
            </w:r>
            <w:r w:rsidR="005F0041">
              <w:rPr>
                <w:sz w:val="23"/>
                <w:szCs w:val="23"/>
              </w:rPr>
              <w:t xml:space="preserve">съответно, </w:t>
            </w:r>
            <w:r w:rsidR="00454D7E">
              <w:rPr>
                <w:sz w:val="23"/>
                <w:szCs w:val="23"/>
              </w:rPr>
              <w:t>с оглед избягване на евентуално неточно тълкуване на понятието „непосредствена близост“.</w:t>
            </w:r>
          </w:p>
          <w:p w:rsidR="002B3F9B" w:rsidRPr="005938A2" w:rsidRDefault="009708C1" w:rsidP="003717ED">
            <w:pPr>
              <w:ind w:left="-57" w:right="-85"/>
              <w:rPr>
                <w:sz w:val="23"/>
                <w:szCs w:val="23"/>
              </w:rPr>
            </w:pPr>
            <w:r w:rsidRPr="005938A2">
              <w:rPr>
                <w:sz w:val="23"/>
                <w:szCs w:val="23"/>
              </w:rPr>
              <w:t xml:space="preserve">Поставянето </w:t>
            </w:r>
            <w:r w:rsidR="00265D0D" w:rsidRPr="005938A2">
              <w:rPr>
                <w:sz w:val="23"/>
                <w:szCs w:val="23"/>
              </w:rPr>
              <w:t>на преместваеми увеселителни</w:t>
            </w:r>
            <w:r w:rsidRPr="005938A2">
              <w:rPr>
                <w:sz w:val="23"/>
                <w:szCs w:val="23"/>
              </w:rPr>
              <w:t xml:space="preserve"> обекти, преместваеми обекти за търговски и други обслужващи дейности и на рекламни елементи не е в пряка и непосредствена връзка с основното предназначение на пристанището (съответно пристанищния терминал)– извършването на пристанищни дейности и услуги.</w:t>
            </w:r>
          </w:p>
          <w:p w:rsidR="002B3F9B" w:rsidRPr="005938A2" w:rsidRDefault="001D613F" w:rsidP="003717ED">
            <w:pPr>
              <w:ind w:left="-57" w:right="-85"/>
              <w:rPr>
                <w:sz w:val="23"/>
                <w:szCs w:val="23"/>
              </w:rPr>
            </w:pPr>
            <w:r w:rsidRPr="005938A2">
              <w:rPr>
                <w:sz w:val="23"/>
                <w:szCs w:val="23"/>
              </w:rPr>
              <w:t>Става дума за правна възможност, която може да бъде реализирана само ако и доколкото няма да създава пречки за осъществяване на пристанищните услуги и дейности.</w:t>
            </w:r>
          </w:p>
          <w:p w:rsidR="005626E7" w:rsidRPr="005938A2" w:rsidRDefault="00CD7E6D" w:rsidP="003717ED">
            <w:pPr>
              <w:ind w:left="-57" w:right="-85"/>
              <w:rPr>
                <w:sz w:val="23"/>
                <w:szCs w:val="23"/>
              </w:rPr>
            </w:pPr>
            <w:r w:rsidRPr="005938A2">
              <w:rPr>
                <w:sz w:val="23"/>
                <w:szCs w:val="23"/>
              </w:rPr>
              <w:lastRenderedPageBreak/>
              <w:t>Точно както и извършването на съпътстващи дейности в пристанище за обществен транспорт е възможност, а не задължение за собственика на пристанището, съответно за пристанищния оператор в пристанище за обществен транспорт с национално значение.</w:t>
            </w:r>
          </w:p>
          <w:p w:rsidR="002B3F9B" w:rsidRPr="005938A2" w:rsidRDefault="00A24A5B" w:rsidP="003717ED">
            <w:pPr>
              <w:ind w:left="-57" w:right="-85"/>
              <w:rPr>
                <w:sz w:val="23"/>
                <w:szCs w:val="23"/>
              </w:rPr>
            </w:pPr>
            <w:r w:rsidRPr="005938A2">
              <w:rPr>
                <w:sz w:val="23"/>
                <w:szCs w:val="23"/>
              </w:rPr>
              <w:t>С оглед на казаното</w:t>
            </w:r>
            <w:r w:rsidR="0063088B" w:rsidRPr="005938A2">
              <w:rPr>
                <w:sz w:val="23"/>
                <w:szCs w:val="23"/>
              </w:rPr>
              <w:t>,</w:t>
            </w:r>
            <w:r w:rsidRPr="005938A2">
              <w:rPr>
                <w:sz w:val="23"/>
                <w:szCs w:val="23"/>
              </w:rPr>
              <w:t xml:space="preserve"> не могат да бъдат споделени изложените в становището аргументи за обвързване на срока, за който може да бъде разрешено поставянето на такива обекти, със срока на валидност на удостоверението за експлоатационна годност на пристанището (пристанищния терминал). </w:t>
            </w:r>
          </w:p>
          <w:p w:rsidR="002B3F9B" w:rsidRPr="005938A2" w:rsidRDefault="00190A46" w:rsidP="003717ED">
            <w:pPr>
              <w:ind w:left="-57" w:right="-85"/>
              <w:rPr>
                <w:sz w:val="23"/>
                <w:szCs w:val="23"/>
              </w:rPr>
            </w:pPr>
            <w:r w:rsidRPr="005938A2">
              <w:rPr>
                <w:sz w:val="23"/>
                <w:szCs w:val="23"/>
              </w:rPr>
              <w:t xml:space="preserve">Устройствените параметри на всяко пристанище (пристанищен терминал), които задължително трябва да бъдат съобразявани, когато се дава разрешение за поставяне на </w:t>
            </w:r>
            <w:r w:rsidRPr="005938A2">
              <w:rPr>
                <w:sz w:val="23"/>
                <w:szCs w:val="23"/>
              </w:rPr>
              <w:lastRenderedPageBreak/>
              <w:t xml:space="preserve">преместваеми обекти, както и функционалното </w:t>
            </w:r>
            <w:proofErr w:type="spellStart"/>
            <w:r w:rsidRPr="005938A2">
              <w:rPr>
                <w:sz w:val="23"/>
                <w:szCs w:val="23"/>
              </w:rPr>
              <w:t>зониране</w:t>
            </w:r>
            <w:proofErr w:type="spellEnd"/>
            <w:r w:rsidRPr="005938A2">
              <w:rPr>
                <w:sz w:val="23"/>
                <w:szCs w:val="23"/>
              </w:rPr>
              <w:t xml:space="preserve"> на пристанищната територия </w:t>
            </w:r>
            <w:r w:rsidR="00F73A6B" w:rsidRPr="005938A2">
              <w:rPr>
                <w:sz w:val="23"/>
                <w:szCs w:val="23"/>
              </w:rPr>
              <w:t>с оглед</w:t>
            </w:r>
            <w:r w:rsidRPr="005938A2">
              <w:rPr>
                <w:sz w:val="23"/>
                <w:szCs w:val="23"/>
              </w:rPr>
              <w:t xml:space="preserve"> извършваните </w:t>
            </w:r>
            <w:r w:rsidR="00F73A6B" w:rsidRPr="005938A2">
              <w:rPr>
                <w:sz w:val="23"/>
                <w:szCs w:val="23"/>
              </w:rPr>
              <w:t xml:space="preserve">и планираните </w:t>
            </w:r>
            <w:r w:rsidRPr="005938A2">
              <w:rPr>
                <w:sz w:val="23"/>
                <w:szCs w:val="23"/>
              </w:rPr>
              <w:t>услуги и дейности, се определят със специализирания подробен устройствен план на пристанището.</w:t>
            </w:r>
            <w:r w:rsidR="00F73A6B" w:rsidRPr="005938A2">
              <w:rPr>
                <w:sz w:val="23"/>
                <w:szCs w:val="23"/>
              </w:rPr>
              <w:t xml:space="preserve"> Практиката показва, че прогнозният „хоризонт“ на последния не надхвърля 15 г.</w:t>
            </w:r>
            <w:r w:rsidR="00603D9C" w:rsidRPr="005938A2">
              <w:rPr>
                <w:sz w:val="23"/>
                <w:szCs w:val="23"/>
              </w:rPr>
              <w:t>, а най-често е до 10 г.</w:t>
            </w:r>
          </w:p>
          <w:p w:rsidR="002B3F9B" w:rsidRPr="005938A2" w:rsidRDefault="00AB739E" w:rsidP="003717ED">
            <w:pPr>
              <w:ind w:left="-57" w:right="-85"/>
              <w:rPr>
                <w:sz w:val="23"/>
                <w:szCs w:val="23"/>
              </w:rPr>
            </w:pPr>
            <w:r w:rsidRPr="005938A2">
              <w:rPr>
                <w:sz w:val="23"/>
                <w:szCs w:val="23"/>
              </w:rPr>
              <w:t>По тези съображения</w:t>
            </w:r>
            <w:r w:rsidR="00002D59" w:rsidRPr="005938A2">
              <w:rPr>
                <w:sz w:val="23"/>
                <w:szCs w:val="23"/>
              </w:rPr>
              <w:t xml:space="preserve">, както и с оглед на факта, че разрешението за поставяне не е принципно, а за конкретен обект </w:t>
            </w:r>
            <w:r w:rsidR="00DB429F" w:rsidRPr="005938A2">
              <w:rPr>
                <w:sz w:val="23"/>
                <w:szCs w:val="23"/>
              </w:rPr>
              <w:t>с</w:t>
            </w:r>
            <w:r w:rsidR="00002D59" w:rsidRPr="005938A2">
              <w:rPr>
                <w:sz w:val="23"/>
                <w:szCs w:val="23"/>
              </w:rPr>
              <w:t xml:space="preserve"> конкретно местоположение,</w:t>
            </w:r>
            <w:r w:rsidRPr="005938A2">
              <w:rPr>
                <w:sz w:val="23"/>
                <w:szCs w:val="23"/>
              </w:rPr>
              <w:t xml:space="preserve"> в чл. 15, ал. 1, т. 4 от проекта на наредба е направено съответното изменение, като</w:t>
            </w:r>
            <w:r w:rsidR="00002D59" w:rsidRPr="005938A2">
              <w:rPr>
                <w:sz w:val="23"/>
                <w:szCs w:val="23"/>
              </w:rPr>
              <w:t xml:space="preserve"> максималният срок, за който</w:t>
            </w:r>
            <w:r w:rsidR="008B2520" w:rsidRPr="005938A2">
              <w:rPr>
                <w:sz w:val="23"/>
                <w:szCs w:val="23"/>
              </w:rPr>
              <w:t xml:space="preserve"> може да бъде дадено разрешение за поставяне на </w:t>
            </w:r>
            <w:r w:rsidR="007F189B" w:rsidRPr="005938A2">
              <w:rPr>
                <w:sz w:val="23"/>
                <w:szCs w:val="23"/>
              </w:rPr>
              <w:t xml:space="preserve">преместваеми увеселителни обекти, преместваеми обекти за търговски и други обслужващи дейности и на рекламни елементи, е </w:t>
            </w:r>
            <w:r w:rsidR="007F189B" w:rsidRPr="005938A2">
              <w:rPr>
                <w:sz w:val="23"/>
                <w:szCs w:val="23"/>
              </w:rPr>
              <w:lastRenderedPageBreak/>
              <w:t>увеличен от 5 на 10 години.</w:t>
            </w:r>
          </w:p>
          <w:p w:rsidR="003F1470" w:rsidRPr="005938A2" w:rsidRDefault="003F1470" w:rsidP="003717ED">
            <w:pPr>
              <w:ind w:left="-57" w:right="-85"/>
              <w:rPr>
                <w:sz w:val="23"/>
                <w:szCs w:val="23"/>
              </w:rPr>
            </w:pPr>
            <w:r w:rsidRPr="005938A2">
              <w:rPr>
                <w:sz w:val="23"/>
                <w:szCs w:val="23"/>
              </w:rPr>
              <w:t xml:space="preserve">Предвид </w:t>
            </w:r>
            <w:r w:rsidR="00A920CF" w:rsidRPr="005938A2">
              <w:rPr>
                <w:sz w:val="23"/>
                <w:szCs w:val="23"/>
              </w:rPr>
              <w:t xml:space="preserve">нормата </w:t>
            </w:r>
            <w:r w:rsidRPr="005938A2">
              <w:rPr>
                <w:sz w:val="23"/>
                <w:szCs w:val="23"/>
              </w:rPr>
              <w:t xml:space="preserve">на </w:t>
            </w:r>
            <w:r w:rsidR="0031773C" w:rsidRPr="005938A2">
              <w:rPr>
                <w:sz w:val="23"/>
                <w:szCs w:val="23"/>
              </w:rPr>
              <w:t>чл. 31 от Административ</w:t>
            </w:r>
            <w:r w:rsidR="00A920CF" w:rsidRPr="005938A2">
              <w:rPr>
                <w:sz w:val="23"/>
                <w:szCs w:val="23"/>
              </w:rPr>
              <w:t>-</w:t>
            </w:r>
            <w:proofErr w:type="spellStart"/>
            <w:r w:rsidR="0031773C" w:rsidRPr="005938A2">
              <w:rPr>
                <w:sz w:val="23"/>
                <w:szCs w:val="23"/>
              </w:rPr>
              <w:t>нопроцесуалния</w:t>
            </w:r>
            <w:proofErr w:type="spellEnd"/>
            <w:r w:rsidR="0031773C" w:rsidRPr="005938A2">
              <w:rPr>
                <w:sz w:val="23"/>
                <w:szCs w:val="23"/>
              </w:rPr>
              <w:t xml:space="preserve"> кодекс</w:t>
            </w:r>
            <w:r w:rsidR="007C366E" w:rsidRPr="005938A2">
              <w:rPr>
                <w:sz w:val="23"/>
                <w:szCs w:val="23"/>
              </w:rPr>
              <w:t>,</w:t>
            </w:r>
            <w:r w:rsidR="0031773C" w:rsidRPr="005938A2">
              <w:rPr>
                <w:sz w:val="23"/>
                <w:szCs w:val="23"/>
              </w:rPr>
              <w:t xml:space="preserve"> </w:t>
            </w:r>
            <w:r w:rsidR="007C366E" w:rsidRPr="005938A2">
              <w:rPr>
                <w:sz w:val="23"/>
                <w:szCs w:val="23"/>
              </w:rPr>
              <w:t xml:space="preserve">не следва </w:t>
            </w:r>
            <w:r w:rsidR="0031773C" w:rsidRPr="005938A2">
              <w:rPr>
                <w:sz w:val="23"/>
                <w:szCs w:val="23"/>
              </w:rPr>
              <w:t xml:space="preserve">чл. 16, ал. 1 </w:t>
            </w:r>
            <w:r w:rsidR="002D23DB" w:rsidRPr="005938A2">
              <w:rPr>
                <w:sz w:val="23"/>
                <w:szCs w:val="23"/>
              </w:rPr>
              <w:t xml:space="preserve">от проекта на наредба </w:t>
            </w:r>
            <w:r w:rsidR="001F328E" w:rsidRPr="005938A2">
              <w:rPr>
                <w:sz w:val="23"/>
                <w:szCs w:val="23"/>
              </w:rPr>
              <w:t xml:space="preserve">да бъде </w:t>
            </w:r>
            <w:r w:rsidR="00F35A12" w:rsidRPr="005938A2">
              <w:rPr>
                <w:sz w:val="23"/>
                <w:szCs w:val="23"/>
              </w:rPr>
              <w:t xml:space="preserve">допълван </w:t>
            </w:r>
            <w:r w:rsidR="0031773C" w:rsidRPr="005938A2">
              <w:rPr>
                <w:sz w:val="23"/>
                <w:szCs w:val="23"/>
              </w:rPr>
              <w:t>по предложения начин</w:t>
            </w:r>
            <w:r w:rsidR="002D23DB" w:rsidRPr="005938A2">
              <w:rPr>
                <w:sz w:val="23"/>
                <w:szCs w:val="23"/>
              </w:rPr>
              <w:t>.</w:t>
            </w:r>
          </w:p>
          <w:p w:rsidR="002B3F9B" w:rsidRPr="005938A2" w:rsidRDefault="00241450" w:rsidP="003717ED">
            <w:pPr>
              <w:ind w:left="-57" w:right="-85"/>
              <w:rPr>
                <w:sz w:val="23"/>
                <w:szCs w:val="23"/>
              </w:rPr>
            </w:pPr>
            <w:r w:rsidRPr="005938A2">
              <w:rPr>
                <w:sz w:val="23"/>
                <w:szCs w:val="23"/>
              </w:rPr>
              <w:t>Но</w:t>
            </w:r>
            <w:r w:rsidR="00D44DF5" w:rsidRPr="005938A2">
              <w:rPr>
                <w:sz w:val="23"/>
                <w:szCs w:val="23"/>
              </w:rPr>
              <w:t xml:space="preserve"> </w:t>
            </w:r>
            <w:r w:rsidRPr="005938A2">
              <w:rPr>
                <w:sz w:val="23"/>
                <w:szCs w:val="23"/>
              </w:rPr>
              <w:t xml:space="preserve">в </w:t>
            </w:r>
            <w:r w:rsidR="00E16033" w:rsidRPr="005938A2">
              <w:rPr>
                <w:sz w:val="23"/>
                <w:szCs w:val="23"/>
              </w:rPr>
              <w:t>с</w:t>
            </w:r>
            <w:r w:rsidRPr="005938A2">
              <w:rPr>
                <w:sz w:val="23"/>
                <w:szCs w:val="23"/>
              </w:rPr>
              <w:t>ъответствие с</w:t>
            </w:r>
            <w:r w:rsidR="00D44DF5" w:rsidRPr="005938A2">
              <w:rPr>
                <w:sz w:val="23"/>
                <w:szCs w:val="23"/>
              </w:rPr>
              <w:t xml:space="preserve"> принципа за процесуална икономия </w:t>
            </w:r>
            <w:r w:rsidR="00E16033" w:rsidRPr="005938A2">
              <w:rPr>
                <w:sz w:val="23"/>
                <w:szCs w:val="23"/>
              </w:rPr>
              <w:t>е допъл</w:t>
            </w:r>
            <w:r w:rsidR="0010666B" w:rsidRPr="005938A2">
              <w:rPr>
                <w:sz w:val="23"/>
                <w:szCs w:val="23"/>
              </w:rPr>
              <w:t>не</w:t>
            </w:r>
            <w:r w:rsidR="00E16033" w:rsidRPr="005938A2">
              <w:rPr>
                <w:sz w:val="23"/>
                <w:szCs w:val="23"/>
              </w:rPr>
              <w:t>н</w:t>
            </w:r>
            <w:r w:rsidRPr="005938A2">
              <w:rPr>
                <w:sz w:val="23"/>
                <w:szCs w:val="23"/>
              </w:rPr>
              <w:t>а</w:t>
            </w:r>
            <w:r w:rsidR="00E16033" w:rsidRPr="005938A2">
              <w:rPr>
                <w:sz w:val="23"/>
                <w:szCs w:val="23"/>
              </w:rPr>
              <w:t xml:space="preserve"> разпоредбата </w:t>
            </w:r>
            <w:r w:rsidR="00D71770" w:rsidRPr="005938A2">
              <w:rPr>
                <w:sz w:val="23"/>
                <w:szCs w:val="23"/>
              </w:rPr>
              <w:t xml:space="preserve">на </w:t>
            </w:r>
            <w:r w:rsidR="00783A87" w:rsidRPr="005938A2">
              <w:rPr>
                <w:sz w:val="23"/>
                <w:szCs w:val="23"/>
              </w:rPr>
              <w:t>чл. 1</w:t>
            </w:r>
            <w:r w:rsidR="00D71770" w:rsidRPr="005938A2">
              <w:rPr>
                <w:sz w:val="23"/>
                <w:szCs w:val="23"/>
              </w:rPr>
              <w:t>4, ал. 2</w:t>
            </w:r>
            <w:r w:rsidR="00783A87" w:rsidRPr="005938A2">
              <w:rPr>
                <w:sz w:val="23"/>
                <w:szCs w:val="23"/>
              </w:rPr>
              <w:t xml:space="preserve"> от проекта на наредба</w:t>
            </w:r>
            <w:r w:rsidR="00D71770" w:rsidRPr="005938A2">
              <w:rPr>
                <w:sz w:val="23"/>
                <w:szCs w:val="23"/>
              </w:rPr>
              <w:t xml:space="preserve">, като е </w:t>
            </w:r>
            <w:r w:rsidR="00E16033" w:rsidRPr="005938A2">
              <w:rPr>
                <w:sz w:val="23"/>
                <w:szCs w:val="23"/>
              </w:rPr>
              <w:t>предвидена</w:t>
            </w:r>
            <w:r w:rsidR="00D71770" w:rsidRPr="005938A2">
              <w:rPr>
                <w:sz w:val="23"/>
                <w:szCs w:val="23"/>
              </w:rPr>
              <w:t xml:space="preserve"> възможност </w:t>
            </w:r>
            <w:r w:rsidR="00C1577F" w:rsidRPr="005938A2">
              <w:rPr>
                <w:sz w:val="23"/>
                <w:szCs w:val="23"/>
              </w:rPr>
              <w:t xml:space="preserve">заявление, по което компетентен да се произнесе е министърът на транспорта, информационните технологии </w:t>
            </w:r>
            <w:r w:rsidR="001503BE" w:rsidRPr="005938A2">
              <w:rPr>
                <w:sz w:val="23"/>
                <w:szCs w:val="23"/>
              </w:rPr>
              <w:t>и съобщенията, да бъде подадено и чрез изпълнителния директор на Изпълнителна агенция „Морска администрация“.</w:t>
            </w:r>
          </w:p>
          <w:p w:rsidR="002B3F9B" w:rsidRPr="005938A2" w:rsidRDefault="005814B0" w:rsidP="003717ED">
            <w:pPr>
              <w:ind w:left="-57" w:right="-85"/>
              <w:rPr>
                <w:sz w:val="23"/>
                <w:szCs w:val="23"/>
              </w:rPr>
            </w:pPr>
            <w:r w:rsidRPr="005938A2">
              <w:rPr>
                <w:sz w:val="23"/>
                <w:szCs w:val="23"/>
              </w:rPr>
              <w:t xml:space="preserve">Създаден е нов текст в проекта на наредба (чл. 20), дефиниращ задачите на мотивирано становище на инженер конструктор с пълна проектантска правоспособност и </w:t>
            </w:r>
            <w:r w:rsidRPr="005938A2">
              <w:rPr>
                <w:sz w:val="23"/>
                <w:szCs w:val="23"/>
              </w:rPr>
              <w:lastRenderedPageBreak/>
              <w:t>случаите, в които то следва да бъде представено със заявлението за даване на разрешение за поставяне на преместваем обект, информационен, рекламен или монументално-декоративен елемент.</w:t>
            </w:r>
          </w:p>
          <w:p w:rsidR="002B3F9B" w:rsidRPr="005938A2" w:rsidRDefault="000B1534" w:rsidP="003717ED">
            <w:pPr>
              <w:ind w:left="-57" w:right="-85"/>
              <w:rPr>
                <w:sz w:val="23"/>
                <w:szCs w:val="23"/>
              </w:rPr>
            </w:pPr>
            <w:r w:rsidRPr="005938A2">
              <w:rPr>
                <w:sz w:val="23"/>
                <w:szCs w:val="23"/>
              </w:rPr>
              <w:t>Посочените в проекта на наредба изискуеми документи са минимално необходимите и достатъчни, за да бъде удостоверено съответствието на конкретния преместваем обект (съответно на информационния, рекламния или монументално-декоративен елементи), разрешение за чието поставяне се иска, с изискванията, посочени в чл. 3, ал. 2, чл. 5 и чл. 7 от проекта на наредба.</w:t>
            </w:r>
            <w:r w:rsidR="005938A2">
              <w:rPr>
                <w:sz w:val="23"/>
                <w:szCs w:val="23"/>
              </w:rPr>
              <w:t xml:space="preserve"> Техният вид и брой не са по-различни от предвидените в чл. 56 от Закона за устройство на територията и приетите въз основа на него наредби на общински съвети.</w:t>
            </w:r>
          </w:p>
          <w:p w:rsidR="002B3F9B" w:rsidRPr="005938A2" w:rsidRDefault="005938A2" w:rsidP="003717ED">
            <w:pPr>
              <w:ind w:left="-57" w:right="-85"/>
              <w:rPr>
                <w:sz w:val="23"/>
                <w:szCs w:val="23"/>
              </w:rPr>
            </w:pPr>
            <w:r w:rsidRPr="005938A2">
              <w:rPr>
                <w:sz w:val="23"/>
                <w:szCs w:val="23"/>
              </w:rPr>
              <w:lastRenderedPageBreak/>
              <w:t>Обектите контейнерен или модулен тип са фабрично произведени изделия. Съответствието на такива изделия с определени технически изисквания се доказва с различни документи, в зависимост от вида на изделието. По тази причина в проекта на наредба е употребено общото понятие „документация, удостоверяваща съответствието със съществените изисквания към продуктите</w:t>
            </w:r>
            <w:r>
              <w:rPr>
                <w:sz w:val="23"/>
                <w:szCs w:val="23"/>
              </w:rPr>
              <w:t>“, а изброяването в скобите след него е неизчерпателно.</w:t>
            </w:r>
          </w:p>
          <w:p w:rsidR="0070249B" w:rsidRPr="005938A2" w:rsidRDefault="008B6CB4" w:rsidP="00D43C0D">
            <w:pPr>
              <w:ind w:left="-57" w:right="-85"/>
              <w:rPr>
                <w:sz w:val="23"/>
                <w:szCs w:val="23"/>
              </w:rPr>
            </w:pPr>
            <w:r w:rsidRPr="005938A2">
              <w:rPr>
                <w:sz w:val="23"/>
                <w:szCs w:val="23"/>
              </w:rPr>
              <w:t>С</w:t>
            </w:r>
            <w:r w:rsidR="005B62DA" w:rsidRPr="005938A2">
              <w:rPr>
                <w:sz w:val="23"/>
                <w:szCs w:val="23"/>
              </w:rPr>
              <w:t>поред</w:t>
            </w:r>
            <w:r w:rsidRPr="005938A2">
              <w:rPr>
                <w:sz w:val="23"/>
                <w:szCs w:val="23"/>
              </w:rPr>
              <w:t xml:space="preserve"> </w:t>
            </w:r>
            <w:r w:rsidR="00D43C0D" w:rsidRPr="005938A2">
              <w:rPr>
                <w:sz w:val="23"/>
                <w:szCs w:val="23"/>
              </w:rPr>
              <w:t>текст</w:t>
            </w:r>
            <w:r w:rsidR="00920447" w:rsidRPr="005938A2">
              <w:rPr>
                <w:sz w:val="23"/>
                <w:szCs w:val="23"/>
              </w:rPr>
              <w:t>овете</w:t>
            </w:r>
            <w:r w:rsidR="00D43C0D" w:rsidRPr="005938A2">
              <w:rPr>
                <w:sz w:val="23"/>
                <w:szCs w:val="23"/>
              </w:rPr>
              <w:t xml:space="preserve"> на</w:t>
            </w:r>
            <w:r w:rsidRPr="005938A2">
              <w:rPr>
                <w:sz w:val="23"/>
                <w:szCs w:val="23"/>
              </w:rPr>
              <w:t xml:space="preserve"> </w:t>
            </w:r>
            <w:r w:rsidR="00FA5DAA" w:rsidRPr="005938A2">
              <w:rPr>
                <w:sz w:val="23"/>
                <w:szCs w:val="23"/>
              </w:rPr>
              <w:t>чл. 31, ал. 2</w:t>
            </w:r>
            <w:r w:rsidR="00920447" w:rsidRPr="005938A2">
              <w:rPr>
                <w:sz w:val="23"/>
                <w:szCs w:val="23"/>
              </w:rPr>
              <w:t xml:space="preserve"> и чл. 32, ал. 1</w:t>
            </w:r>
            <w:r w:rsidR="00FA5DAA" w:rsidRPr="005938A2">
              <w:rPr>
                <w:sz w:val="23"/>
                <w:szCs w:val="23"/>
              </w:rPr>
              <w:t xml:space="preserve"> от проекта на наредба (след отразяване на предложенията и бележките от общественото обсъждане</w:t>
            </w:r>
            <w:r w:rsidR="007227BD" w:rsidRPr="005938A2">
              <w:rPr>
                <w:sz w:val="23"/>
                <w:szCs w:val="23"/>
              </w:rPr>
              <w:t xml:space="preserve"> съответно </w:t>
            </w:r>
            <w:r w:rsidR="00FA5DAA" w:rsidRPr="005938A2">
              <w:rPr>
                <w:sz w:val="23"/>
                <w:szCs w:val="23"/>
              </w:rPr>
              <w:t>чл. 32, ал. 2</w:t>
            </w:r>
            <w:r w:rsidR="007227BD" w:rsidRPr="005938A2">
              <w:rPr>
                <w:sz w:val="23"/>
                <w:szCs w:val="23"/>
              </w:rPr>
              <w:t xml:space="preserve"> и чл. 33, ал. 1</w:t>
            </w:r>
            <w:r w:rsidR="00FA5DAA" w:rsidRPr="005938A2">
              <w:rPr>
                <w:sz w:val="23"/>
                <w:szCs w:val="23"/>
              </w:rPr>
              <w:t xml:space="preserve">) </w:t>
            </w:r>
            <w:r w:rsidR="00920447" w:rsidRPr="005938A2">
              <w:rPr>
                <w:sz w:val="23"/>
                <w:szCs w:val="23"/>
              </w:rPr>
              <w:t>ако</w:t>
            </w:r>
            <w:r w:rsidR="00FA5DAA" w:rsidRPr="005938A2">
              <w:rPr>
                <w:sz w:val="23"/>
                <w:szCs w:val="23"/>
              </w:rPr>
              <w:t xml:space="preserve"> заповедта </w:t>
            </w:r>
            <w:r w:rsidR="00920447" w:rsidRPr="005938A2">
              <w:rPr>
                <w:sz w:val="23"/>
                <w:szCs w:val="23"/>
              </w:rPr>
              <w:t>за премахване</w:t>
            </w:r>
            <w:r w:rsidR="00FA5DAA" w:rsidRPr="005938A2">
              <w:rPr>
                <w:sz w:val="23"/>
                <w:szCs w:val="23"/>
              </w:rPr>
              <w:t xml:space="preserve"> не е изпълнена</w:t>
            </w:r>
            <w:r w:rsidR="00920447" w:rsidRPr="005938A2">
              <w:rPr>
                <w:sz w:val="23"/>
                <w:szCs w:val="23"/>
              </w:rPr>
              <w:t xml:space="preserve"> доброволно от нейния адресат</w:t>
            </w:r>
            <w:r w:rsidR="00FA5DAA" w:rsidRPr="005938A2">
              <w:rPr>
                <w:sz w:val="23"/>
                <w:szCs w:val="23"/>
              </w:rPr>
              <w:t>, обектът по чл.</w:t>
            </w:r>
            <w:r w:rsidR="007227BD" w:rsidRPr="005938A2">
              <w:rPr>
                <w:sz w:val="23"/>
                <w:szCs w:val="23"/>
              </w:rPr>
              <w:t> </w:t>
            </w:r>
            <w:r w:rsidR="00FA5DAA" w:rsidRPr="005938A2">
              <w:rPr>
                <w:sz w:val="23"/>
                <w:szCs w:val="23"/>
              </w:rPr>
              <w:t xml:space="preserve">2 се премахва принудително от </w:t>
            </w:r>
            <w:r w:rsidR="00FA5DAA" w:rsidRPr="005938A2">
              <w:rPr>
                <w:sz w:val="23"/>
                <w:szCs w:val="23"/>
              </w:rPr>
              <w:lastRenderedPageBreak/>
              <w:t>Изпълнителна агенция „Морска администрация“</w:t>
            </w:r>
            <w:r w:rsidR="007227BD" w:rsidRPr="005938A2">
              <w:rPr>
                <w:sz w:val="23"/>
                <w:szCs w:val="23"/>
              </w:rPr>
              <w:t xml:space="preserve">, като </w:t>
            </w:r>
            <w:r w:rsidR="00D43C0D" w:rsidRPr="005938A2">
              <w:rPr>
                <w:sz w:val="23"/>
                <w:szCs w:val="23"/>
              </w:rPr>
              <w:t>фактическото изпълнение на принудителното премахване се възлага по реда на Закона за обществените поръчки.</w:t>
            </w:r>
          </w:p>
          <w:p w:rsidR="00D43C0D" w:rsidRPr="005938A2" w:rsidRDefault="00116C11" w:rsidP="00116C11">
            <w:pPr>
              <w:ind w:left="-57" w:right="-85"/>
              <w:rPr>
                <w:sz w:val="23"/>
                <w:szCs w:val="23"/>
              </w:rPr>
            </w:pPr>
            <w:r w:rsidRPr="005938A2">
              <w:rPr>
                <w:sz w:val="23"/>
                <w:szCs w:val="23"/>
              </w:rPr>
              <w:t>В</w:t>
            </w:r>
            <w:r w:rsidR="00B172CD" w:rsidRPr="005938A2">
              <w:rPr>
                <w:sz w:val="23"/>
                <w:szCs w:val="23"/>
              </w:rPr>
              <w:t>ъ</w:t>
            </w:r>
            <w:r w:rsidR="00062F22" w:rsidRPr="005938A2">
              <w:rPr>
                <w:sz w:val="23"/>
                <w:szCs w:val="23"/>
              </w:rPr>
              <w:t>зложители</w:t>
            </w:r>
            <w:r w:rsidRPr="005938A2">
              <w:rPr>
                <w:sz w:val="23"/>
                <w:szCs w:val="23"/>
              </w:rPr>
              <w:t>те</w:t>
            </w:r>
            <w:r w:rsidR="00062F22" w:rsidRPr="005938A2">
              <w:rPr>
                <w:sz w:val="23"/>
                <w:szCs w:val="23"/>
              </w:rPr>
              <w:t xml:space="preserve"> на обществени поръчки са </w:t>
            </w:r>
            <w:r w:rsidRPr="005938A2">
              <w:rPr>
                <w:sz w:val="23"/>
                <w:szCs w:val="23"/>
              </w:rPr>
              <w:t>определени</w:t>
            </w:r>
            <w:r w:rsidR="00B172CD" w:rsidRPr="005938A2">
              <w:rPr>
                <w:sz w:val="23"/>
                <w:szCs w:val="23"/>
              </w:rPr>
              <w:t xml:space="preserve"> и</w:t>
            </w:r>
            <w:r w:rsidRPr="005938A2">
              <w:rPr>
                <w:sz w:val="23"/>
                <w:szCs w:val="23"/>
              </w:rPr>
              <w:t>мператив</w:t>
            </w:r>
            <w:r w:rsidR="00B172CD" w:rsidRPr="005938A2">
              <w:rPr>
                <w:sz w:val="23"/>
                <w:szCs w:val="23"/>
              </w:rPr>
              <w:t xml:space="preserve">но </w:t>
            </w:r>
            <w:r w:rsidRPr="005938A2">
              <w:rPr>
                <w:sz w:val="23"/>
                <w:szCs w:val="23"/>
              </w:rPr>
              <w:t>в чл. 5, ал. 2 – 4 от Закона за обществените поръчки.</w:t>
            </w:r>
          </w:p>
          <w:p w:rsidR="00116C11" w:rsidRPr="005938A2" w:rsidRDefault="005B62DA" w:rsidP="00116C11">
            <w:pPr>
              <w:ind w:left="-57" w:right="-85"/>
              <w:rPr>
                <w:sz w:val="23"/>
                <w:szCs w:val="23"/>
              </w:rPr>
            </w:pPr>
            <w:r w:rsidRPr="005938A2">
              <w:rPr>
                <w:sz w:val="23"/>
                <w:szCs w:val="23"/>
              </w:rPr>
              <w:t>Съгласно чл. 44, ал. 1, изречение второ от Указ № 883 от 1974 г. за прилагане на Закона за нормативните актове възпроизвеждането в подзаконов акт на разпоредби на закон се прави само по изключение.</w:t>
            </w:r>
            <w:r w:rsidR="003D1F00" w:rsidRPr="005938A2">
              <w:rPr>
                <w:sz w:val="23"/>
                <w:szCs w:val="23"/>
              </w:rPr>
              <w:t xml:space="preserve"> В конкретния случай не е налице правна необходимост от допускането на такова изключение.</w:t>
            </w:r>
          </w:p>
        </w:tc>
      </w:tr>
      <w:tr w:rsidR="009E7D05" w:rsidRPr="00C039F1" w:rsidTr="00E34B2C">
        <w:tc>
          <w:tcPr>
            <w:tcW w:w="622" w:type="dxa"/>
            <w:tcBorders>
              <w:top w:val="single" w:sz="36" w:space="0" w:color="2E74B5"/>
              <w:bottom w:val="single" w:sz="36" w:space="0" w:color="2E74B5"/>
              <w:right w:val="single" w:sz="18" w:space="0" w:color="2E74B5"/>
            </w:tcBorders>
            <w:shd w:val="clear" w:color="auto" w:fill="auto"/>
          </w:tcPr>
          <w:p w:rsidR="009E7D05" w:rsidRPr="00C039F1" w:rsidRDefault="009E7D05" w:rsidP="009E7D05">
            <w:pPr>
              <w:numPr>
                <w:ilvl w:val="0"/>
                <w:numId w:val="5"/>
              </w:numPr>
              <w:tabs>
                <w:tab w:val="left" w:pos="192"/>
              </w:tabs>
              <w:ind w:left="0" w:firstLine="0"/>
              <w:jc w:val="center"/>
              <w:rPr>
                <w:b/>
                <w:sz w:val="23"/>
                <w:szCs w:val="23"/>
              </w:rPr>
            </w:pPr>
          </w:p>
        </w:tc>
        <w:tc>
          <w:tcPr>
            <w:tcW w:w="2976" w:type="dxa"/>
            <w:tcBorders>
              <w:top w:val="single" w:sz="36" w:space="0" w:color="2E74B5"/>
              <w:left w:val="single" w:sz="18" w:space="0" w:color="2E74B5"/>
              <w:bottom w:val="single" w:sz="36" w:space="0" w:color="2E74B5"/>
              <w:right w:val="single" w:sz="18" w:space="0" w:color="2E74B5"/>
            </w:tcBorders>
            <w:shd w:val="clear" w:color="auto" w:fill="auto"/>
          </w:tcPr>
          <w:p w:rsidR="009E7D05" w:rsidRPr="00C039F1" w:rsidRDefault="009E7D05" w:rsidP="009E7D05">
            <w:pPr>
              <w:ind w:left="-57" w:right="-57"/>
              <w:rPr>
                <w:sz w:val="23"/>
                <w:szCs w:val="23"/>
              </w:rPr>
            </w:pPr>
            <w:r w:rsidRPr="00C039F1">
              <w:rPr>
                <w:sz w:val="23"/>
                <w:szCs w:val="23"/>
              </w:rPr>
              <w:t xml:space="preserve">СНЦ „Българска национална асоциация по корабостроене и </w:t>
            </w:r>
            <w:proofErr w:type="spellStart"/>
            <w:r w:rsidRPr="00C039F1">
              <w:rPr>
                <w:sz w:val="23"/>
                <w:szCs w:val="23"/>
              </w:rPr>
              <w:t>кораборемонт</w:t>
            </w:r>
            <w:proofErr w:type="spellEnd"/>
            <w:r w:rsidRPr="00C039F1">
              <w:rPr>
                <w:sz w:val="23"/>
                <w:szCs w:val="23"/>
              </w:rPr>
              <w:t>“</w:t>
            </w:r>
          </w:p>
          <w:p w:rsidR="009E7D05" w:rsidRPr="00C039F1" w:rsidRDefault="009E7D05" w:rsidP="0037064A">
            <w:pPr>
              <w:ind w:left="-57" w:right="-57"/>
              <w:rPr>
                <w:i/>
                <w:sz w:val="23"/>
                <w:szCs w:val="23"/>
              </w:rPr>
            </w:pPr>
            <w:r w:rsidRPr="00C039F1">
              <w:rPr>
                <w:i/>
                <w:sz w:val="23"/>
                <w:szCs w:val="23"/>
              </w:rPr>
              <w:t xml:space="preserve">(по </w:t>
            </w:r>
            <w:r w:rsidR="00E93DFC">
              <w:rPr>
                <w:i/>
                <w:sz w:val="23"/>
                <w:szCs w:val="23"/>
              </w:rPr>
              <w:t xml:space="preserve">електронната и </w:t>
            </w:r>
            <w:r w:rsidRPr="00C039F1">
              <w:rPr>
                <w:i/>
                <w:sz w:val="23"/>
                <w:szCs w:val="23"/>
              </w:rPr>
              <w:t>обичайната поща)</w:t>
            </w:r>
          </w:p>
        </w:tc>
        <w:tc>
          <w:tcPr>
            <w:tcW w:w="7938" w:type="dxa"/>
            <w:tcBorders>
              <w:left w:val="single" w:sz="18" w:space="0" w:color="2E74B5"/>
              <w:bottom w:val="single" w:sz="36" w:space="0" w:color="2E74B5"/>
              <w:right w:val="single" w:sz="18" w:space="0" w:color="2E74B5"/>
            </w:tcBorders>
            <w:shd w:val="clear" w:color="auto" w:fill="auto"/>
          </w:tcPr>
          <w:p w:rsidR="009E7D05" w:rsidRPr="002521EF" w:rsidRDefault="00535179" w:rsidP="004F02F9">
            <w:pPr>
              <w:ind w:left="-57" w:right="-85"/>
              <w:rPr>
                <w:sz w:val="23"/>
                <w:szCs w:val="23"/>
              </w:rPr>
            </w:pPr>
            <w:r w:rsidRPr="00535179">
              <w:rPr>
                <w:b/>
                <w:sz w:val="23"/>
                <w:szCs w:val="23"/>
              </w:rPr>
              <w:t>1.</w:t>
            </w:r>
            <w:r>
              <w:rPr>
                <w:sz w:val="23"/>
                <w:szCs w:val="23"/>
              </w:rPr>
              <w:t> </w:t>
            </w:r>
            <w:r w:rsidR="00FA51AE">
              <w:rPr>
                <w:sz w:val="23"/>
                <w:szCs w:val="23"/>
              </w:rPr>
              <w:t>С предлагания проект на Наредба за преместваемите обекти и за информационните, рекламните и монументално-декоративните елементи на територията на пристанищата се прави опит да се уредят изискванията, на които следва да отговарят</w:t>
            </w:r>
            <w:r w:rsidR="005D6ACF">
              <w:rPr>
                <w:sz w:val="23"/>
                <w:szCs w:val="23"/>
              </w:rPr>
              <w:t xml:space="preserve"> различните видове преместваеми обекти (</w:t>
            </w:r>
            <w:r w:rsidR="004F02F9">
              <w:rPr>
                <w:sz w:val="23"/>
                <w:szCs w:val="23"/>
              </w:rPr>
              <w:t xml:space="preserve">пряко свързани с технологичния процес по предоставяне на пристанищни услуги, пряко свързани с дейността по постигане сигурността на пристанището, увеселителни, за търговски и други обслужващи дейности), информационните, </w:t>
            </w:r>
            <w:r w:rsidR="004F02F9">
              <w:rPr>
                <w:sz w:val="23"/>
                <w:szCs w:val="23"/>
              </w:rPr>
              <w:lastRenderedPageBreak/>
              <w:t>рекламните и монументално-декоративните елементи, за да бъде допустимо поставянето им на територията на пристанищата, както и реда по издаване на разрешение за поставяне на територията на пристанище на преместваем обект, информационен, рекламен или монументално-декоративен елемент и по премахване на такива обекти.</w:t>
            </w:r>
          </w:p>
          <w:p w:rsidR="00C21ED1" w:rsidRDefault="004F02F9" w:rsidP="004F02F9">
            <w:pPr>
              <w:ind w:left="-57" w:right="-85"/>
              <w:rPr>
                <w:sz w:val="23"/>
                <w:szCs w:val="23"/>
              </w:rPr>
            </w:pPr>
            <w:r>
              <w:rPr>
                <w:sz w:val="23"/>
                <w:szCs w:val="23"/>
              </w:rPr>
              <w:t>Съгласно чл. 92 от Закона за морските пространства, вътрешните водни пътища и пристанищата на Република България пристанищ</w:t>
            </w:r>
            <w:r w:rsidR="00F0423A">
              <w:rPr>
                <w:sz w:val="23"/>
                <w:szCs w:val="23"/>
              </w:rPr>
              <w:t>е</w:t>
            </w:r>
            <w:r>
              <w:rPr>
                <w:sz w:val="23"/>
                <w:szCs w:val="23"/>
              </w:rPr>
              <w:t>т</w:t>
            </w:r>
            <w:r w:rsidR="00F0423A">
              <w:rPr>
                <w:sz w:val="23"/>
                <w:szCs w:val="23"/>
              </w:rPr>
              <w:t>о е участък</w:t>
            </w:r>
            <w:r>
              <w:rPr>
                <w:sz w:val="23"/>
                <w:szCs w:val="23"/>
              </w:rPr>
              <w:t xml:space="preserve">, </w:t>
            </w:r>
            <w:r w:rsidR="00F0423A">
              <w:rPr>
                <w:sz w:val="23"/>
                <w:szCs w:val="23"/>
              </w:rPr>
              <w:t>който включва територия, акватория и инфраструктура. Доколкото пристанищната територия е част от територията на Република България, обществените отношения, свързани с устройството на територията, инвестиционното проектиране и строителството, в т.ч. и поставянето на преместваеми обекти се урежда от Закона за устройство на територията (ЗУТ) и подзаконовите актове към него.</w:t>
            </w:r>
          </w:p>
          <w:p w:rsidR="009E7D05" w:rsidRDefault="00AB70E0" w:rsidP="004F02F9">
            <w:pPr>
              <w:ind w:left="-57" w:right="-85"/>
              <w:rPr>
                <w:sz w:val="23"/>
                <w:szCs w:val="23"/>
              </w:rPr>
            </w:pPr>
            <w:r>
              <w:rPr>
                <w:sz w:val="23"/>
                <w:szCs w:val="23"/>
              </w:rPr>
              <w:t>Проектирането и строителството на всички сгради, мрежи и съоръжения на техническата инфраструктура, както и реда и изискванията за тяхното проектиране, изграждане, респ. поставяне и въвеждането им в експлоатация са обект на ЗУТ и се уреждат от неговите разпоредби.</w:t>
            </w:r>
          </w:p>
          <w:p w:rsidR="00184723" w:rsidRDefault="00184723" w:rsidP="004F02F9">
            <w:pPr>
              <w:ind w:left="-57" w:right="-85"/>
              <w:rPr>
                <w:sz w:val="23"/>
                <w:szCs w:val="23"/>
              </w:rPr>
            </w:pPr>
            <w:r>
              <w:rPr>
                <w:sz w:val="23"/>
                <w:szCs w:val="23"/>
              </w:rPr>
              <w:t>С проекта на наредбата на директорите на териториалните дирекции на Изпълнителна агенция „Морска администрация“ и на министъра на транспорта, информационните технологии и съобщенията им се вменяват неприсъщи за тях задължения, които същевременно са от компетентността на съответните архитекти и кметове на общини, Дирекцията за национален строителен контрол и министъра на регионалното развитие и благоустройството. Тези институции са компетентни по отношение на прилагане на нормите на благоустройството, проектиране и строителство на обекти от всякакъв вид на територията на държавата. Ако наредбата уреждаше отношенията само за поставяне на обекти в акваторията</w:t>
            </w:r>
            <w:r w:rsidR="0086675C">
              <w:rPr>
                <w:sz w:val="23"/>
                <w:szCs w:val="23"/>
              </w:rPr>
              <w:t xml:space="preserve"> </w:t>
            </w:r>
            <w:r>
              <w:rPr>
                <w:sz w:val="23"/>
                <w:szCs w:val="23"/>
              </w:rPr>
              <w:t>на пристанищата щеше да е резонно разрешенията да се издават по реда и от органите, посочени в нея, но в конкретния случай се касае</w:t>
            </w:r>
            <w:r w:rsidR="0086675C">
              <w:rPr>
                <w:sz w:val="23"/>
                <w:szCs w:val="23"/>
              </w:rPr>
              <w:t xml:space="preserve"> за вече уредени отношения от по-висок по степен нормативен акт.</w:t>
            </w:r>
          </w:p>
          <w:p w:rsidR="00D47935" w:rsidRDefault="004E4586" w:rsidP="004F02F9">
            <w:pPr>
              <w:ind w:left="-57" w:right="-85"/>
              <w:rPr>
                <w:sz w:val="23"/>
                <w:szCs w:val="23"/>
              </w:rPr>
            </w:pPr>
            <w:r>
              <w:rPr>
                <w:sz w:val="23"/>
                <w:szCs w:val="23"/>
              </w:rPr>
              <w:t xml:space="preserve">Възлагането на правомощия за издаване на разрешение за поставяне на преместваеми обекти, информационни, рекламни и монументално декоративни елементи на територията на пристанищата на директорите на териториалните дирекции и на министъра на транспорта противоречи на изискванията на ЗУТ и </w:t>
            </w:r>
            <w:r>
              <w:rPr>
                <w:sz w:val="23"/>
                <w:szCs w:val="23"/>
              </w:rPr>
              <w:lastRenderedPageBreak/>
              <w:t xml:space="preserve">изменя волята </w:t>
            </w:r>
            <w:r w:rsidR="005960F3">
              <w:rPr>
                <w:sz w:val="23"/>
                <w:szCs w:val="23"/>
              </w:rPr>
              <w:t>на законодателя, тъй като с подзаконов акт се създават права на органи, които не са предвидени от закона.</w:t>
            </w:r>
          </w:p>
          <w:p w:rsidR="005960F3" w:rsidRDefault="007C5331" w:rsidP="004F02F9">
            <w:pPr>
              <w:ind w:left="-57" w:right="-85"/>
              <w:rPr>
                <w:sz w:val="23"/>
                <w:szCs w:val="23"/>
              </w:rPr>
            </w:pPr>
            <w:r>
              <w:rPr>
                <w:sz w:val="23"/>
                <w:szCs w:val="23"/>
              </w:rPr>
              <w:t>Това противоречие пряко рефлектира върху законността на предлагания проект на наредбата, тъй като подзаконовите нормативни актове не могат да противоречат на нормативните актове от по-висока степен и с подзаконов нормативен акт не може да се променя законов такъв.</w:t>
            </w: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B14B1A" w:rsidRDefault="00B14B1A" w:rsidP="004F02F9">
            <w:pPr>
              <w:ind w:left="-57" w:right="-85"/>
              <w:rPr>
                <w:sz w:val="23"/>
                <w:szCs w:val="23"/>
              </w:rPr>
            </w:pPr>
          </w:p>
          <w:p w:rsidR="00B14B1A" w:rsidRDefault="00B14B1A" w:rsidP="004F02F9">
            <w:pPr>
              <w:ind w:left="-57" w:right="-85"/>
              <w:rPr>
                <w:sz w:val="23"/>
                <w:szCs w:val="23"/>
              </w:rPr>
            </w:pPr>
          </w:p>
          <w:p w:rsidR="00B14B1A" w:rsidRDefault="00B14B1A" w:rsidP="004F02F9">
            <w:pPr>
              <w:ind w:left="-57" w:right="-85"/>
              <w:rPr>
                <w:sz w:val="23"/>
                <w:szCs w:val="23"/>
              </w:rPr>
            </w:pPr>
          </w:p>
          <w:p w:rsidR="00B14B1A" w:rsidRDefault="00B14B1A" w:rsidP="004F02F9">
            <w:pPr>
              <w:ind w:left="-57" w:right="-85"/>
              <w:rPr>
                <w:sz w:val="23"/>
                <w:szCs w:val="23"/>
              </w:rPr>
            </w:pPr>
          </w:p>
          <w:p w:rsidR="00B14B1A" w:rsidRDefault="00B14B1A" w:rsidP="004F02F9">
            <w:pPr>
              <w:ind w:left="-57" w:right="-85"/>
              <w:rPr>
                <w:sz w:val="23"/>
                <w:szCs w:val="23"/>
              </w:rPr>
            </w:pPr>
          </w:p>
          <w:p w:rsidR="00F74FBA" w:rsidRDefault="00F74FBA" w:rsidP="004F02F9">
            <w:pPr>
              <w:ind w:left="-57" w:right="-85"/>
              <w:rPr>
                <w:sz w:val="23"/>
                <w:szCs w:val="23"/>
              </w:rPr>
            </w:pPr>
          </w:p>
          <w:p w:rsidR="00F74FBA" w:rsidRDefault="00F74FBA" w:rsidP="004F02F9">
            <w:pPr>
              <w:ind w:left="-57" w:right="-85"/>
              <w:rPr>
                <w:sz w:val="23"/>
                <w:szCs w:val="23"/>
              </w:rPr>
            </w:pPr>
          </w:p>
          <w:p w:rsidR="00EB555E" w:rsidRDefault="00EB555E" w:rsidP="004F02F9">
            <w:pPr>
              <w:ind w:left="-57" w:right="-85"/>
              <w:rPr>
                <w:sz w:val="23"/>
                <w:szCs w:val="23"/>
              </w:rPr>
            </w:pPr>
          </w:p>
          <w:p w:rsidR="00EB555E" w:rsidRDefault="00EB555E" w:rsidP="004F02F9">
            <w:pPr>
              <w:ind w:left="-57" w:right="-85"/>
              <w:rPr>
                <w:sz w:val="23"/>
                <w:szCs w:val="23"/>
              </w:rPr>
            </w:pPr>
          </w:p>
          <w:p w:rsidR="007C5331" w:rsidRDefault="00535179" w:rsidP="004F02F9">
            <w:pPr>
              <w:ind w:left="-57" w:right="-85"/>
              <w:rPr>
                <w:sz w:val="23"/>
                <w:szCs w:val="23"/>
              </w:rPr>
            </w:pPr>
            <w:r w:rsidRPr="007F78CB">
              <w:rPr>
                <w:b/>
                <w:sz w:val="23"/>
                <w:szCs w:val="23"/>
              </w:rPr>
              <w:t>2.</w:t>
            </w:r>
            <w:r>
              <w:rPr>
                <w:sz w:val="23"/>
                <w:szCs w:val="23"/>
              </w:rPr>
              <w:t> Категорично възразяваме и срещу приравняването в проекта на наредба</w:t>
            </w:r>
            <w:r w:rsidR="007F78CB">
              <w:rPr>
                <w:sz w:val="23"/>
                <w:szCs w:val="23"/>
              </w:rPr>
              <w:t>та</w:t>
            </w:r>
            <w:r>
              <w:rPr>
                <w:sz w:val="23"/>
                <w:szCs w:val="23"/>
              </w:rPr>
              <w:t xml:space="preserve"> </w:t>
            </w:r>
            <w:r w:rsidR="007F78CB">
              <w:rPr>
                <w:sz w:val="23"/>
                <w:szCs w:val="23"/>
              </w:rPr>
              <w:t>на пристанищата със специално предназначение по чл. 109 – „технологично свързани с дейността на корабостроителните и кораборемонтните заводи“ към пристанищата, които извършват товаро-разтоварна дейност.</w:t>
            </w:r>
          </w:p>
          <w:p w:rsidR="007B63FB" w:rsidRDefault="007F78CB" w:rsidP="004F02F9">
            <w:pPr>
              <w:ind w:left="-57" w:right="-85"/>
              <w:rPr>
                <w:sz w:val="23"/>
                <w:szCs w:val="23"/>
              </w:rPr>
            </w:pPr>
            <w:r>
              <w:rPr>
                <w:sz w:val="23"/>
                <w:szCs w:val="23"/>
              </w:rPr>
              <w:t xml:space="preserve">Спецификата на дейността на корабостроителните и кораборемонтни заводи, които се определят от вида и големината на корабите, обхват на кораборемонтните дейности, конкретно място на изпълнение на ремонтните </w:t>
            </w:r>
            <w:r>
              <w:rPr>
                <w:sz w:val="23"/>
                <w:szCs w:val="23"/>
              </w:rPr>
              <w:lastRenderedPageBreak/>
              <w:t>дейности и пр., определя</w:t>
            </w:r>
            <w:r w:rsidR="007B63FB">
              <w:rPr>
                <w:sz w:val="23"/>
                <w:szCs w:val="23"/>
              </w:rPr>
              <w:t xml:space="preserve"> мястото на преместваемите технологични елементи, машини и съоръжения, пряко свързани с дейността на заводите.</w:t>
            </w:r>
          </w:p>
          <w:p w:rsidR="001D010C" w:rsidRDefault="007B63FB" w:rsidP="004F02F9">
            <w:pPr>
              <w:ind w:left="-57" w:right="-85"/>
              <w:rPr>
                <w:sz w:val="23"/>
                <w:szCs w:val="23"/>
              </w:rPr>
            </w:pPr>
            <w:r>
              <w:rPr>
                <w:sz w:val="23"/>
                <w:szCs w:val="23"/>
              </w:rPr>
              <w:t>Следва и ясно да се извадят от обхвата на наредбата следните обекти, които не са и не могат да бъдат приравнени на преместваеми обекти, тъй като те не са такива по смисъла на ЗУТ</w:t>
            </w:r>
            <w:r w:rsidR="001D010C">
              <w:rPr>
                <w:sz w:val="23"/>
                <w:szCs w:val="23"/>
              </w:rPr>
              <w:t xml:space="preserve"> и същите не подлежат на точна схема, а именно:</w:t>
            </w:r>
          </w:p>
          <w:p w:rsidR="001D010C" w:rsidRDefault="001D010C" w:rsidP="004F02F9">
            <w:pPr>
              <w:ind w:left="-57" w:right="-85"/>
              <w:rPr>
                <w:sz w:val="23"/>
                <w:szCs w:val="23"/>
              </w:rPr>
            </w:pPr>
            <w:r>
              <w:rPr>
                <w:sz w:val="23"/>
                <w:szCs w:val="23"/>
              </w:rPr>
              <w:t>-контейнери/</w:t>
            </w:r>
            <w:proofErr w:type="spellStart"/>
            <w:r>
              <w:rPr>
                <w:sz w:val="23"/>
                <w:szCs w:val="23"/>
              </w:rPr>
              <w:t>кесони</w:t>
            </w:r>
            <w:proofErr w:type="spellEnd"/>
            <w:r>
              <w:rPr>
                <w:sz w:val="23"/>
                <w:szCs w:val="23"/>
              </w:rPr>
              <w:t xml:space="preserve"> и пр. за различните видове отпадъци от технологичния процес;</w:t>
            </w:r>
          </w:p>
          <w:p w:rsidR="001D010C" w:rsidRDefault="00811A6E" w:rsidP="004F02F9">
            <w:pPr>
              <w:ind w:left="-57" w:right="-85"/>
              <w:rPr>
                <w:sz w:val="23"/>
                <w:szCs w:val="23"/>
              </w:rPr>
            </w:pPr>
            <w:r>
              <w:rPr>
                <w:sz w:val="23"/>
                <w:szCs w:val="23"/>
              </w:rPr>
              <w:t xml:space="preserve">- преместваеми </w:t>
            </w:r>
            <w:r w:rsidR="001D010C">
              <w:rPr>
                <w:sz w:val="23"/>
                <w:szCs w:val="23"/>
              </w:rPr>
              <w:t>заваръчни машини и апарати;</w:t>
            </w:r>
          </w:p>
          <w:p w:rsidR="001D010C" w:rsidRDefault="00811A6E" w:rsidP="004F02F9">
            <w:pPr>
              <w:ind w:left="-57" w:right="-85"/>
              <w:rPr>
                <w:sz w:val="23"/>
                <w:szCs w:val="23"/>
              </w:rPr>
            </w:pPr>
            <w:r>
              <w:rPr>
                <w:sz w:val="23"/>
                <w:szCs w:val="23"/>
              </w:rPr>
              <w:t xml:space="preserve">- контейнери </w:t>
            </w:r>
            <w:r w:rsidR="001D010C">
              <w:rPr>
                <w:sz w:val="23"/>
                <w:szCs w:val="23"/>
              </w:rPr>
              <w:t>с бутилки от пропан-бутан и др. технологични газове;</w:t>
            </w:r>
          </w:p>
          <w:p w:rsidR="001D010C" w:rsidRDefault="00811A6E" w:rsidP="004F02F9">
            <w:pPr>
              <w:ind w:left="-57" w:right="-85"/>
              <w:rPr>
                <w:sz w:val="23"/>
                <w:szCs w:val="23"/>
              </w:rPr>
            </w:pPr>
            <w:r>
              <w:rPr>
                <w:sz w:val="23"/>
                <w:szCs w:val="23"/>
              </w:rPr>
              <w:t xml:space="preserve">- контейнерите </w:t>
            </w:r>
            <w:r w:rsidR="001D010C">
              <w:rPr>
                <w:sz w:val="23"/>
                <w:szCs w:val="23"/>
              </w:rPr>
              <w:t>с корабни бои;</w:t>
            </w:r>
          </w:p>
          <w:p w:rsidR="001D010C" w:rsidRDefault="00811A6E" w:rsidP="004F02F9">
            <w:pPr>
              <w:ind w:left="-57" w:right="-85"/>
              <w:rPr>
                <w:sz w:val="23"/>
                <w:szCs w:val="23"/>
              </w:rPr>
            </w:pPr>
            <w:r>
              <w:rPr>
                <w:sz w:val="23"/>
                <w:szCs w:val="23"/>
              </w:rPr>
              <w:t xml:space="preserve">- </w:t>
            </w:r>
            <w:proofErr w:type="spellStart"/>
            <w:r>
              <w:rPr>
                <w:sz w:val="23"/>
                <w:szCs w:val="23"/>
              </w:rPr>
              <w:t>кесони</w:t>
            </w:r>
            <w:proofErr w:type="spellEnd"/>
            <w:r>
              <w:rPr>
                <w:sz w:val="23"/>
                <w:szCs w:val="23"/>
              </w:rPr>
              <w:t xml:space="preserve"> </w:t>
            </w:r>
            <w:r w:rsidR="001D010C">
              <w:rPr>
                <w:sz w:val="23"/>
                <w:szCs w:val="23"/>
              </w:rPr>
              <w:t xml:space="preserve">с шлака за </w:t>
            </w:r>
            <w:proofErr w:type="spellStart"/>
            <w:r w:rsidR="001D010C">
              <w:rPr>
                <w:sz w:val="23"/>
                <w:szCs w:val="23"/>
              </w:rPr>
              <w:t>бластиране</w:t>
            </w:r>
            <w:proofErr w:type="spellEnd"/>
            <w:r w:rsidR="001D010C">
              <w:rPr>
                <w:sz w:val="23"/>
                <w:szCs w:val="23"/>
              </w:rPr>
              <w:t>;</w:t>
            </w:r>
          </w:p>
          <w:p w:rsidR="00811A6E" w:rsidRDefault="00811A6E" w:rsidP="004F02F9">
            <w:pPr>
              <w:ind w:left="-57" w:right="-85"/>
              <w:rPr>
                <w:sz w:val="23"/>
                <w:szCs w:val="23"/>
              </w:rPr>
            </w:pPr>
            <w:r>
              <w:rPr>
                <w:sz w:val="23"/>
                <w:szCs w:val="23"/>
              </w:rPr>
              <w:t>- знаци и табели, касаещи безопасността при работа и т.н.</w:t>
            </w:r>
          </w:p>
          <w:p w:rsidR="007F78CB" w:rsidRDefault="00811A6E" w:rsidP="004F02F9">
            <w:pPr>
              <w:ind w:left="-57" w:right="-85"/>
              <w:rPr>
                <w:sz w:val="23"/>
                <w:szCs w:val="23"/>
              </w:rPr>
            </w:pPr>
            <w:r>
              <w:rPr>
                <w:sz w:val="23"/>
                <w:szCs w:val="23"/>
              </w:rPr>
              <w:t>Списъкът с подобни обекти е много, много голям</w:t>
            </w:r>
            <w:r w:rsidR="007F78CB">
              <w:rPr>
                <w:sz w:val="23"/>
                <w:szCs w:val="23"/>
              </w:rPr>
              <w:t>.</w:t>
            </w:r>
          </w:p>
          <w:p w:rsidR="00811A6E" w:rsidRDefault="00DB0578" w:rsidP="004F02F9">
            <w:pPr>
              <w:ind w:left="-57" w:right="-85"/>
              <w:rPr>
                <w:sz w:val="23"/>
                <w:szCs w:val="23"/>
              </w:rPr>
            </w:pPr>
            <w:r>
              <w:rPr>
                <w:sz w:val="23"/>
                <w:szCs w:val="23"/>
              </w:rPr>
              <w:t xml:space="preserve">Самата формулировка на чл. 109 определя като пристанища само пристанищните кейове. Територията зад тях са заводи, чиито дейности </w:t>
            </w:r>
            <w:r w:rsidR="001F2137">
              <w:rPr>
                <w:sz w:val="23"/>
                <w:szCs w:val="23"/>
              </w:rPr>
              <w:t xml:space="preserve">и </w:t>
            </w:r>
            <w:r>
              <w:rPr>
                <w:sz w:val="23"/>
                <w:szCs w:val="23"/>
              </w:rPr>
              <w:t>производство са извън пристанищните услуги, като генералните планове на заводите са съобразени с технологичния процес и изискванията на ЗУТ.</w:t>
            </w:r>
          </w:p>
          <w:p w:rsidR="00011E7B" w:rsidRPr="00C039F1" w:rsidRDefault="00C64614" w:rsidP="00C04AE8">
            <w:pPr>
              <w:ind w:left="-57" w:right="-85"/>
              <w:rPr>
                <w:sz w:val="23"/>
                <w:szCs w:val="23"/>
              </w:rPr>
            </w:pPr>
            <w:r>
              <w:rPr>
                <w:sz w:val="23"/>
                <w:szCs w:val="23"/>
              </w:rPr>
              <w:t>Предвид гореизложеното считаме, че наредбата не следва да се отнася за територията на пристанищата по чл. 109 от ЗМПВВППРБ. Отношенията, свързани с преместваемите обекти и за информационните, рекламните и монументално-декоративните</w:t>
            </w:r>
            <w:r w:rsidR="00C04AE8">
              <w:rPr>
                <w:sz w:val="23"/>
                <w:szCs w:val="23"/>
              </w:rPr>
              <w:t xml:space="preserve"> елементи на територията на пристанищата да се уреждат, както досега от Закона за устройство на територията и подзаконовите актове към него или алтернативно от приложното поле на наредбата да се извадят пристанищата със специално предназначение по чл. 109 от ЗМПВВППРБ.</w:t>
            </w:r>
          </w:p>
        </w:tc>
        <w:tc>
          <w:tcPr>
            <w:tcW w:w="1418" w:type="dxa"/>
            <w:tcBorders>
              <w:top w:val="single" w:sz="36" w:space="0" w:color="2E74B5"/>
              <w:left w:val="single" w:sz="18" w:space="0" w:color="2E74B5"/>
              <w:bottom w:val="single" w:sz="36" w:space="0" w:color="2E74B5"/>
              <w:right w:val="single" w:sz="18" w:space="0" w:color="2E74B5"/>
            </w:tcBorders>
            <w:shd w:val="clear" w:color="auto" w:fill="auto"/>
          </w:tcPr>
          <w:p w:rsidR="009E7D05" w:rsidRPr="00D901B0" w:rsidRDefault="00703E6D" w:rsidP="00EC59DE">
            <w:pPr>
              <w:ind w:left="-57" w:right="-85"/>
              <w:rPr>
                <w:sz w:val="23"/>
                <w:szCs w:val="23"/>
              </w:rPr>
            </w:pPr>
            <w:r w:rsidRPr="00D901B0">
              <w:rPr>
                <w:sz w:val="23"/>
                <w:szCs w:val="23"/>
              </w:rPr>
              <w:lastRenderedPageBreak/>
              <w:t>1. Неприето</w:t>
            </w: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EB555E" w:rsidRPr="00D901B0" w:rsidRDefault="00EB555E" w:rsidP="00EC59DE">
            <w:pPr>
              <w:ind w:left="-57" w:right="-85"/>
              <w:rPr>
                <w:sz w:val="23"/>
                <w:szCs w:val="23"/>
              </w:rPr>
            </w:pPr>
          </w:p>
          <w:p w:rsidR="00B14B1A" w:rsidRPr="00D901B0" w:rsidRDefault="00B14B1A" w:rsidP="00EC59DE">
            <w:pPr>
              <w:ind w:left="-57" w:right="-85"/>
              <w:rPr>
                <w:sz w:val="23"/>
                <w:szCs w:val="23"/>
              </w:rPr>
            </w:pPr>
          </w:p>
          <w:p w:rsidR="00B14B1A" w:rsidRPr="00D901B0" w:rsidRDefault="00B14B1A" w:rsidP="00EC59DE">
            <w:pPr>
              <w:ind w:left="-57" w:right="-85"/>
              <w:rPr>
                <w:sz w:val="23"/>
                <w:szCs w:val="23"/>
              </w:rPr>
            </w:pPr>
          </w:p>
          <w:p w:rsidR="00B14B1A" w:rsidRPr="00D901B0" w:rsidRDefault="00B14B1A" w:rsidP="00EC59DE">
            <w:pPr>
              <w:ind w:left="-57" w:right="-85"/>
              <w:rPr>
                <w:sz w:val="23"/>
                <w:szCs w:val="23"/>
              </w:rPr>
            </w:pPr>
          </w:p>
          <w:p w:rsidR="00F74FBA" w:rsidRPr="00D901B0" w:rsidRDefault="00F74FBA" w:rsidP="00EC59DE">
            <w:pPr>
              <w:ind w:left="-57" w:right="-85"/>
              <w:rPr>
                <w:sz w:val="23"/>
                <w:szCs w:val="23"/>
              </w:rPr>
            </w:pPr>
          </w:p>
          <w:p w:rsidR="00F74FBA" w:rsidRPr="00D901B0" w:rsidRDefault="00F74FBA" w:rsidP="00EC59DE">
            <w:pPr>
              <w:ind w:left="-57" w:right="-85"/>
              <w:rPr>
                <w:sz w:val="23"/>
                <w:szCs w:val="23"/>
              </w:rPr>
            </w:pPr>
          </w:p>
          <w:p w:rsidR="00F74FBA" w:rsidRPr="00D901B0" w:rsidRDefault="00F74FBA" w:rsidP="00EC59DE">
            <w:pPr>
              <w:ind w:left="-57" w:right="-85"/>
              <w:rPr>
                <w:sz w:val="23"/>
                <w:szCs w:val="23"/>
              </w:rPr>
            </w:pPr>
          </w:p>
          <w:p w:rsidR="00B14B1A" w:rsidRPr="00D901B0" w:rsidRDefault="00B14B1A" w:rsidP="00EC59DE">
            <w:pPr>
              <w:ind w:left="-57" w:right="-85"/>
              <w:rPr>
                <w:sz w:val="23"/>
                <w:szCs w:val="23"/>
              </w:rPr>
            </w:pPr>
          </w:p>
          <w:p w:rsidR="00703E6D" w:rsidRPr="00D901B0" w:rsidRDefault="00703E6D" w:rsidP="00EC59DE">
            <w:pPr>
              <w:ind w:left="-57" w:right="-85"/>
              <w:rPr>
                <w:sz w:val="23"/>
                <w:szCs w:val="23"/>
              </w:rPr>
            </w:pPr>
          </w:p>
          <w:p w:rsidR="00703E6D" w:rsidRPr="00D901B0" w:rsidRDefault="00703E6D" w:rsidP="00EC59DE">
            <w:pPr>
              <w:ind w:left="-57" w:right="-85"/>
              <w:rPr>
                <w:sz w:val="23"/>
                <w:szCs w:val="23"/>
              </w:rPr>
            </w:pPr>
          </w:p>
          <w:p w:rsidR="00760B10" w:rsidRDefault="00760B10" w:rsidP="00703E6D">
            <w:pPr>
              <w:ind w:left="-57" w:right="-85"/>
              <w:rPr>
                <w:sz w:val="23"/>
                <w:szCs w:val="23"/>
              </w:rPr>
            </w:pPr>
          </w:p>
          <w:p w:rsidR="00703E6D" w:rsidRPr="00D901B0" w:rsidRDefault="00703E6D" w:rsidP="00703E6D">
            <w:pPr>
              <w:ind w:left="-57" w:right="-85"/>
              <w:rPr>
                <w:sz w:val="23"/>
                <w:szCs w:val="23"/>
              </w:rPr>
            </w:pPr>
            <w:bookmarkStart w:id="0" w:name="_GoBack"/>
            <w:bookmarkEnd w:id="0"/>
            <w:r w:rsidRPr="00D901B0">
              <w:rPr>
                <w:sz w:val="23"/>
                <w:szCs w:val="23"/>
              </w:rPr>
              <w:t>2. Прието по принцип</w:t>
            </w:r>
          </w:p>
        </w:tc>
        <w:tc>
          <w:tcPr>
            <w:tcW w:w="2696" w:type="dxa"/>
            <w:tcBorders>
              <w:top w:val="single" w:sz="36" w:space="0" w:color="2E74B5"/>
              <w:left w:val="single" w:sz="18" w:space="0" w:color="2E74B5"/>
              <w:bottom w:val="single" w:sz="36" w:space="0" w:color="2E74B5"/>
              <w:right w:val="single" w:sz="36" w:space="0" w:color="2E74B5"/>
            </w:tcBorders>
            <w:shd w:val="clear" w:color="auto" w:fill="auto"/>
          </w:tcPr>
          <w:p w:rsidR="00D81DF0" w:rsidRPr="005325CA" w:rsidRDefault="00677DCC" w:rsidP="00427D29">
            <w:pPr>
              <w:ind w:left="-57" w:right="-85"/>
              <w:rPr>
                <w:sz w:val="23"/>
                <w:szCs w:val="23"/>
              </w:rPr>
            </w:pPr>
            <w:r w:rsidRPr="005325CA">
              <w:rPr>
                <w:sz w:val="23"/>
                <w:szCs w:val="23"/>
              </w:rPr>
              <w:lastRenderedPageBreak/>
              <w:t xml:space="preserve">Законът за морските пространства, вътрешните водни пътища и пристанищата на Република България </w:t>
            </w:r>
            <w:r w:rsidR="00A22A7F" w:rsidRPr="005325CA">
              <w:rPr>
                <w:sz w:val="23"/>
                <w:szCs w:val="23"/>
              </w:rPr>
              <w:t xml:space="preserve">(ЗМПВВППРБ) съдържа специални разпоредби </w:t>
            </w:r>
            <w:r w:rsidR="00A22A7F" w:rsidRPr="005325CA">
              <w:rPr>
                <w:sz w:val="23"/>
                <w:szCs w:val="23"/>
              </w:rPr>
              <w:lastRenderedPageBreak/>
              <w:t>(чл. 112р – чл. 112т)</w:t>
            </w:r>
            <w:r w:rsidR="00801AB5" w:rsidRPr="005325CA">
              <w:rPr>
                <w:sz w:val="23"/>
                <w:szCs w:val="23"/>
              </w:rPr>
              <w:t xml:space="preserve"> относно реда и условията за поставяне на преместваеми обекти и на </w:t>
            </w:r>
            <w:r w:rsidR="00F409D7" w:rsidRPr="005325CA">
              <w:rPr>
                <w:sz w:val="23"/>
                <w:szCs w:val="23"/>
              </w:rPr>
              <w:t xml:space="preserve">информационни, </w:t>
            </w:r>
            <w:r w:rsidR="00801AB5" w:rsidRPr="005325CA">
              <w:rPr>
                <w:sz w:val="23"/>
                <w:szCs w:val="23"/>
              </w:rPr>
              <w:t>рекламни и монументално-декоративни елементи на територията на пристанищата</w:t>
            </w:r>
            <w:r w:rsidR="00427D29" w:rsidRPr="005325CA">
              <w:rPr>
                <w:sz w:val="23"/>
                <w:szCs w:val="23"/>
              </w:rPr>
              <w:t xml:space="preserve"> и</w:t>
            </w:r>
            <w:r w:rsidR="00F409D7" w:rsidRPr="005325CA">
              <w:rPr>
                <w:sz w:val="23"/>
                <w:szCs w:val="23"/>
              </w:rPr>
              <w:t xml:space="preserve"> </w:t>
            </w:r>
            <w:r w:rsidR="00427D29" w:rsidRPr="005325CA">
              <w:rPr>
                <w:sz w:val="23"/>
                <w:szCs w:val="23"/>
              </w:rPr>
              <w:t xml:space="preserve">тези </w:t>
            </w:r>
            <w:r w:rsidR="00F409D7" w:rsidRPr="005325CA">
              <w:rPr>
                <w:sz w:val="23"/>
                <w:szCs w:val="23"/>
              </w:rPr>
              <w:t>специални законови текстове изключват приложението на общите правила на Закона за устройство на територията.</w:t>
            </w:r>
          </w:p>
          <w:p w:rsidR="00317599" w:rsidRPr="005325CA" w:rsidRDefault="00317599" w:rsidP="00C916B5">
            <w:pPr>
              <w:ind w:left="-57" w:right="-85"/>
              <w:rPr>
                <w:sz w:val="23"/>
                <w:szCs w:val="23"/>
              </w:rPr>
            </w:pPr>
            <w:r w:rsidRPr="005325CA">
              <w:rPr>
                <w:sz w:val="23"/>
                <w:szCs w:val="23"/>
              </w:rPr>
              <w:t xml:space="preserve">Компетентните органи, на които са възложени правомощията да разрешават поставяне, съответно да разпореждат премахване на преместваеми обекти и на информационни, рекламни и монументално-декоративни елементи, разположени на територията на пристанищата, са изрично и изчерпателно посочени </w:t>
            </w:r>
            <w:r w:rsidR="00C916B5" w:rsidRPr="005325CA">
              <w:rPr>
                <w:sz w:val="23"/>
                <w:szCs w:val="23"/>
              </w:rPr>
              <w:t xml:space="preserve">съответно </w:t>
            </w:r>
            <w:r w:rsidRPr="005325CA">
              <w:rPr>
                <w:sz w:val="23"/>
                <w:szCs w:val="23"/>
              </w:rPr>
              <w:t>в чл. 112</w:t>
            </w:r>
            <w:r w:rsidR="00C916B5" w:rsidRPr="005325CA">
              <w:rPr>
                <w:sz w:val="23"/>
                <w:szCs w:val="23"/>
              </w:rPr>
              <w:t>с, ал. 2 и</w:t>
            </w:r>
            <w:r w:rsidRPr="005325CA">
              <w:rPr>
                <w:sz w:val="23"/>
                <w:szCs w:val="23"/>
              </w:rPr>
              <w:t xml:space="preserve"> </w:t>
            </w:r>
            <w:r w:rsidR="00DB41C9" w:rsidRPr="005325CA">
              <w:rPr>
                <w:sz w:val="23"/>
                <w:szCs w:val="23"/>
              </w:rPr>
              <w:t>чл. 112т, ал. 3 ЗМПВВППРБ.</w:t>
            </w:r>
          </w:p>
          <w:p w:rsidR="00D901B0" w:rsidRDefault="00EB555E" w:rsidP="00B14B1A">
            <w:pPr>
              <w:ind w:left="-57" w:right="-85"/>
              <w:rPr>
                <w:sz w:val="23"/>
                <w:szCs w:val="23"/>
              </w:rPr>
            </w:pPr>
            <w:r w:rsidRPr="005325CA">
              <w:rPr>
                <w:sz w:val="23"/>
                <w:szCs w:val="23"/>
              </w:rPr>
              <w:lastRenderedPageBreak/>
              <w:t>Издаването на наредба на министъра на транспорта, информационните технологии и съобщенията, урежда</w:t>
            </w:r>
            <w:r w:rsidR="004541F5" w:rsidRPr="005325CA">
              <w:rPr>
                <w:sz w:val="23"/>
                <w:szCs w:val="23"/>
              </w:rPr>
              <w:t>ща</w:t>
            </w:r>
            <w:r w:rsidRPr="005325CA">
              <w:rPr>
                <w:sz w:val="23"/>
                <w:szCs w:val="23"/>
              </w:rPr>
              <w:t xml:space="preserve"> изискванията, на които трябва да отговарят преместваемите обекти, информационните, рекламните и монументално-декоративните елементи, редът и условията за поставянето им на територията на пристанищата</w:t>
            </w:r>
            <w:r w:rsidR="00B14B1A" w:rsidRPr="005325CA">
              <w:rPr>
                <w:sz w:val="23"/>
                <w:szCs w:val="23"/>
              </w:rPr>
              <w:t xml:space="preserve">, както </w:t>
            </w:r>
            <w:r w:rsidR="004541F5" w:rsidRPr="005325CA">
              <w:rPr>
                <w:sz w:val="23"/>
                <w:szCs w:val="23"/>
              </w:rPr>
              <w:t>и редът за съставяне и връчване на констативните актове по чл. 112т, ал. 2 ЗМПВВППРБ, за подаване на възражения срещу тях и за принудително премахване на обекти</w:t>
            </w:r>
            <w:r w:rsidR="00F74FBA" w:rsidRPr="005325CA">
              <w:rPr>
                <w:sz w:val="23"/>
                <w:szCs w:val="23"/>
              </w:rPr>
              <w:t>, е предвидено в чл. 112с, ал. 5 и чл. 112т, ал. 4 ЗМПВВППРБ.</w:t>
            </w:r>
          </w:p>
          <w:p w:rsidR="00D901B0" w:rsidRDefault="009D5D5A" w:rsidP="009D5D5A">
            <w:pPr>
              <w:ind w:left="-57" w:right="-85"/>
              <w:rPr>
                <w:sz w:val="23"/>
                <w:szCs w:val="23"/>
              </w:rPr>
            </w:pPr>
            <w:r>
              <w:rPr>
                <w:sz w:val="23"/>
                <w:szCs w:val="23"/>
              </w:rPr>
              <w:t xml:space="preserve">Съгласно изричната разпоредба на чл. 112р, ал. 1 ЗМПВВППРБ специалните правила за поставяне на преместваеми обекти и на информационни, рекламни и </w:t>
            </w:r>
            <w:r>
              <w:rPr>
                <w:sz w:val="23"/>
                <w:szCs w:val="23"/>
              </w:rPr>
              <w:lastRenderedPageBreak/>
              <w:t xml:space="preserve">монументално-декоративни елементи на територията на пристанищата се прилагат по отношение, както на пристанищата за обществен транспорт, така и по отношение на рибарските, яхтените и пристанищата със специално предназначение, наречени общо „пристанища по чл. 107 – 109 ЗМПВВППРБ“. </w:t>
            </w:r>
            <w:r w:rsidR="003472C7">
              <w:rPr>
                <w:sz w:val="23"/>
                <w:szCs w:val="23"/>
              </w:rPr>
              <w:t>Следователно, не е налице правно основание за изключване на пристанищата със специално предназначение от приложното поле на проекта на наредба.</w:t>
            </w:r>
          </w:p>
          <w:p w:rsidR="00CC1ECF" w:rsidRDefault="00CC1ECF" w:rsidP="00CC1ECF">
            <w:pPr>
              <w:ind w:left="-57" w:right="-85"/>
              <w:rPr>
                <w:sz w:val="23"/>
                <w:szCs w:val="23"/>
              </w:rPr>
            </w:pPr>
            <w:r>
              <w:rPr>
                <w:sz w:val="23"/>
                <w:szCs w:val="23"/>
              </w:rPr>
              <w:t xml:space="preserve">Въпреки, че всяко пристанище със специално предназначение по дефиниция е технологично свързано с производствения процес на съответното крайбрежно предприятие, става дума за два самостоятелни обекта – пристанище и </w:t>
            </w:r>
            <w:r>
              <w:rPr>
                <w:sz w:val="23"/>
                <w:szCs w:val="23"/>
              </w:rPr>
              <w:lastRenderedPageBreak/>
              <w:t>предприятие. Специалните разпоредби на чл. 112р – 112т ЗМПВВППРБ и на проекта на наредба ще се прилагат на територията на пристанището, но не и на територията на предприятието. За последната ще важат общите правила на Закона за устройство на територията.</w:t>
            </w:r>
          </w:p>
          <w:p w:rsidR="00CC1ECF" w:rsidRPr="005325CA" w:rsidRDefault="00975EC5" w:rsidP="00C012E1">
            <w:pPr>
              <w:ind w:left="-57" w:right="-85"/>
              <w:rPr>
                <w:sz w:val="23"/>
                <w:szCs w:val="23"/>
              </w:rPr>
            </w:pPr>
            <w:r>
              <w:rPr>
                <w:sz w:val="23"/>
                <w:szCs w:val="23"/>
              </w:rPr>
              <w:t>С цел постигане на максимална яснота и избягване на евентуално неправилно тълкуване и прилагане на текстовете на бъдещата наредба, в проекта е създадена нова допълнителна разпоредба (нов § 2)</w:t>
            </w:r>
            <w:r w:rsidR="0037388E">
              <w:rPr>
                <w:sz w:val="23"/>
                <w:szCs w:val="23"/>
              </w:rPr>
              <w:t xml:space="preserve">, изключващи </w:t>
            </w:r>
            <w:r w:rsidR="00683843" w:rsidRPr="00683843">
              <w:rPr>
                <w:sz w:val="23"/>
                <w:szCs w:val="23"/>
              </w:rPr>
              <w:t xml:space="preserve">използваните в корабостроенето и </w:t>
            </w:r>
            <w:proofErr w:type="spellStart"/>
            <w:r w:rsidR="00683843" w:rsidRPr="00683843">
              <w:rPr>
                <w:sz w:val="23"/>
                <w:szCs w:val="23"/>
              </w:rPr>
              <w:t>кораборемонта</w:t>
            </w:r>
            <w:proofErr w:type="spellEnd"/>
            <w:r w:rsidR="00683843" w:rsidRPr="00683843">
              <w:rPr>
                <w:sz w:val="23"/>
                <w:szCs w:val="23"/>
              </w:rPr>
              <w:t xml:space="preserve"> машини, съоръжения и друго технологично оборудване</w:t>
            </w:r>
            <w:r w:rsidR="00683843">
              <w:rPr>
                <w:sz w:val="23"/>
                <w:szCs w:val="23"/>
              </w:rPr>
              <w:t xml:space="preserve"> от </w:t>
            </w:r>
            <w:r w:rsidR="00C012E1">
              <w:rPr>
                <w:sz w:val="23"/>
                <w:szCs w:val="23"/>
              </w:rPr>
              <w:t>съдържанието</w:t>
            </w:r>
            <w:r w:rsidR="00683843">
              <w:rPr>
                <w:sz w:val="23"/>
                <w:szCs w:val="23"/>
              </w:rPr>
              <w:t xml:space="preserve"> на </w:t>
            </w:r>
            <w:r w:rsidR="00C012E1">
              <w:rPr>
                <w:sz w:val="23"/>
                <w:szCs w:val="23"/>
              </w:rPr>
              <w:t>понятието „</w:t>
            </w:r>
            <w:r w:rsidR="00683843">
              <w:rPr>
                <w:sz w:val="23"/>
                <w:szCs w:val="23"/>
              </w:rPr>
              <w:t>преместваеми обекти</w:t>
            </w:r>
            <w:r w:rsidR="00C012E1">
              <w:rPr>
                <w:sz w:val="23"/>
                <w:szCs w:val="23"/>
              </w:rPr>
              <w:t>“</w:t>
            </w:r>
            <w:r w:rsidR="00683843">
              <w:rPr>
                <w:sz w:val="23"/>
                <w:szCs w:val="23"/>
              </w:rPr>
              <w:t>.</w:t>
            </w:r>
          </w:p>
        </w:tc>
      </w:tr>
      <w:tr w:rsidR="008E5342" w:rsidRPr="007516B1" w:rsidTr="00E34B2C">
        <w:tc>
          <w:tcPr>
            <w:tcW w:w="622" w:type="dxa"/>
            <w:tcBorders>
              <w:top w:val="single" w:sz="36" w:space="0" w:color="2E74B5"/>
              <w:bottom w:val="single" w:sz="36" w:space="0" w:color="2E74B5"/>
              <w:right w:val="single" w:sz="18" w:space="0" w:color="2E74B5"/>
            </w:tcBorders>
            <w:shd w:val="clear" w:color="auto" w:fill="auto"/>
          </w:tcPr>
          <w:p w:rsidR="008E5342" w:rsidRPr="007516B1" w:rsidRDefault="008E5342" w:rsidP="004A3651">
            <w:pPr>
              <w:numPr>
                <w:ilvl w:val="0"/>
                <w:numId w:val="5"/>
              </w:numPr>
              <w:tabs>
                <w:tab w:val="left" w:pos="192"/>
              </w:tabs>
              <w:ind w:left="0" w:firstLine="0"/>
              <w:jc w:val="center"/>
              <w:rPr>
                <w:b/>
                <w:sz w:val="23"/>
                <w:szCs w:val="23"/>
              </w:rPr>
            </w:pPr>
          </w:p>
        </w:tc>
        <w:tc>
          <w:tcPr>
            <w:tcW w:w="2976" w:type="dxa"/>
            <w:tcBorders>
              <w:top w:val="single" w:sz="36" w:space="0" w:color="2E74B5"/>
              <w:left w:val="single" w:sz="18" w:space="0" w:color="2E74B5"/>
              <w:bottom w:val="single" w:sz="36" w:space="0" w:color="2E74B5"/>
              <w:right w:val="single" w:sz="18" w:space="0" w:color="2E74B5"/>
            </w:tcBorders>
            <w:shd w:val="clear" w:color="auto" w:fill="auto"/>
          </w:tcPr>
          <w:p w:rsidR="008E5342" w:rsidRPr="007516B1" w:rsidRDefault="008E5342" w:rsidP="004A3651">
            <w:pPr>
              <w:ind w:left="-57" w:right="-57"/>
              <w:rPr>
                <w:sz w:val="23"/>
                <w:szCs w:val="23"/>
              </w:rPr>
            </w:pPr>
            <w:r w:rsidRPr="007516B1">
              <w:rPr>
                <w:sz w:val="23"/>
                <w:szCs w:val="23"/>
              </w:rPr>
              <w:t>СНЦ „Асоциация на българските частни пристанища“</w:t>
            </w:r>
          </w:p>
          <w:p w:rsidR="008E5342" w:rsidRPr="007516B1" w:rsidRDefault="008E5342" w:rsidP="00D93BA2">
            <w:pPr>
              <w:ind w:left="-57" w:right="-57"/>
              <w:rPr>
                <w:i/>
                <w:sz w:val="23"/>
                <w:szCs w:val="23"/>
              </w:rPr>
            </w:pPr>
            <w:r w:rsidRPr="007516B1">
              <w:rPr>
                <w:i/>
                <w:sz w:val="23"/>
                <w:szCs w:val="23"/>
              </w:rPr>
              <w:t xml:space="preserve">(по </w:t>
            </w:r>
            <w:r w:rsidR="00D93BA2">
              <w:rPr>
                <w:i/>
                <w:sz w:val="23"/>
                <w:szCs w:val="23"/>
              </w:rPr>
              <w:t>електронната</w:t>
            </w:r>
            <w:r w:rsidRPr="007516B1">
              <w:rPr>
                <w:i/>
                <w:sz w:val="23"/>
                <w:szCs w:val="23"/>
              </w:rPr>
              <w:t xml:space="preserve"> поща)</w:t>
            </w:r>
          </w:p>
        </w:tc>
        <w:tc>
          <w:tcPr>
            <w:tcW w:w="7938" w:type="dxa"/>
            <w:tcBorders>
              <w:top w:val="single" w:sz="36" w:space="0" w:color="2E74B5"/>
              <w:left w:val="single" w:sz="18" w:space="0" w:color="2E74B5"/>
              <w:bottom w:val="single" w:sz="36" w:space="0" w:color="2E74B5"/>
              <w:right w:val="single" w:sz="18" w:space="0" w:color="2E74B5"/>
            </w:tcBorders>
            <w:shd w:val="clear" w:color="auto" w:fill="auto"/>
          </w:tcPr>
          <w:p w:rsidR="008E5342" w:rsidRPr="00D01610" w:rsidRDefault="00D93BA2" w:rsidP="004F02F9">
            <w:pPr>
              <w:ind w:left="-57" w:right="-85"/>
              <w:rPr>
                <w:sz w:val="23"/>
                <w:szCs w:val="23"/>
              </w:rPr>
            </w:pPr>
            <w:r>
              <w:rPr>
                <w:sz w:val="23"/>
                <w:szCs w:val="23"/>
              </w:rPr>
              <w:t>От името на Асоциацията на българските частни пристанища искаме да изразим несъгласието си с предложената наредба по следните съображения:</w:t>
            </w:r>
          </w:p>
          <w:p w:rsidR="008E5342" w:rsidRPr="007516B1" w:rsidRDefault="008E5342" w:rsidP="004F02F9">
            <w:pPr>
              <w:ind w:left="-57" w:right="-85"/>
              <w:rPr>
                <w:sz w:val="23"/>
                <w:szCs w:val="23"/>
              </w:rPr>
            </w:pPr>
            <w:r w:rsidRPr="007516B1">
              <w:rPr>
                <w:b/>
                <w:sz w:val="23"/>
                <w:szCs w:val="23"/>
              </w:rPr>
              <w:t>1.</w:t>
            </w:r>
            <w:r w:rsidR="00D93BA2">
              <w:rPr>
                <w:b/>
                <w:sz w:val="23"/>
                <w:szCs w:val="23"/>
              </w:rPr>
              <w:t> </w:t>
            </w:r>
            <w:r w:rsidR="00D93BA2">
              <w:rPr>
                <w:sz w:val="23"/>
                <w:szCs w:val="23"/>
              </w:rPr>
              <w:t>Уреждат се обществени отношения, които вече са уредени с общ закон, а именно – Закон за устройство на територията, и не става ясно по какъв начин</w:t>
            </w:r>
            <w:r w:rsidR="000F3142">
              <w:rPr>
                <w:sz w:val="23"/>
                <w:szCs w:val="23"/>
              </w:rPr>
              <w:br/>
            </w:r>
            <w:r w:rsidR="00D93BA2">
              <w:rPr>
                <w:sz w:val="23"/>
                <w:szCs w:val="23"/>
              </w:rPr>
              <w:t>се дерогират тези изисквания или пък на какво основание</w:t>
            </w:r>
            <w:r w:rsidR="0019149A">
              <w:rPr>
                <w:sz w:val="23"/>
                <w:szCs w:val="23"/>
              </w:rPr>
              <w:t xml:space="preserve"> съществува </w:t>
            </w:r>
            <w:r w:rsidR="0019149A">
              <w:rPr>
                <w:sz w:val="23"/>
                <w:szCs w:val="23"/>
              </w:rPr>
              <w:lastRenderedPageBreak/>
              <w:t>паралелен режим за изпълнение от страна на пристанищата – т.е. създаване на двойни изисквания и дублиране на правомощия на главния архитект на съответната община и директора на пристанище.</w:t>
            </w:r>
          </w:p>
          <w:p w:rsidR="008E5342" w:rsidRDefault="0019149A" w:rsidP="004F02F9">
            <w:pPr>
              <w:ind w:left="-57" w:right="-85"/>
              <w:rPr>
                <w:sz w:val="23"/>
                <w:szCs w:val="23"/>
              </w:rPr>
            </w:pPr>
            <w:r w:rsidRPr="00566757">
              <w:rPr>
                <w:b/>
                <w:sz w:val="23"/>
                <w:szCs w:val="23"/>
              </w:rPr>
              <w:t>2.</w:t>
            </w:r>
            <w:r>
              <w:rPr>
                <w:sz w:val="23"/>
                <w:szCs w:val="23"/>
              </w:rPr>
              <w:t> Урежда се утежнено положение на собствениците, респ. операторите на пристанища, без да има засягане на съществен обществен интерес, който да оправдава това</w:t>
            </w:r>
            <w:r w:rsidR="00566757">
              <w:rPr>
                <w:sz w:val="23"/>
                <w:szCs w:val="23"/>
              </w:rPr>
              <w:t>.</w:t>
            </w:r>
          </w:p>
          <w:p w:rsidR="00566757" w:rsidRPr="007516B1" w:rsidRDefault="00566757" w:rsidP="004F02F9">
            <w:pPr>
              <w:ind w:left="-57" w:right="-85"/>
              <w:rPr>
                <w:sz w:val="23"/>
                <w:szCs w:val="23"/>
              </w:rPr>
            </w:pPr>
            <w:r w:rsidRPr="00566757">
              <w:rPr>
                <w:b/>
                <w:sz w:val="23"/>
                <w:szCs w:val="23"/>
              </w:rPr>
              <w:t>3.</w:t>
            </w:r>
            <w:r>
              <w:rPr>
                <w:sz w:val="23"/>
                <w:szCs w:val="23"/>
              </w:rPr>
              <w:t xml:space="preserve"> Намесват се допълнителни държавни институции в чисто частни отношения, </w:t>
            </w:r>
            <w:proofErr w:type="spellStart"/>
            <w:r>
              <w:rPr>
                <w:sz w:val="23"/>
                <w:szCs w:val="23"/>
              </w:rPr>
              <w:t>неизискващи</w:t>
            </w:r>
            <w:proofErr w:type="spellEnd"/>
            <w:r>
              <w:rPr>
                <w:sz w:val="23"/>
                <w:szCs w:val="23"/>
              </w:rPr>
              <w:t xml:space="preserve"> допълнителна санкция.</w:t>
            </w:r>
          </w:p>
          <w:p w:rsidR="008E5342" w:rsidRPr="007516B1" w:rsidRDefault="00566757" w:rsidP="004F02F9">
            <w:pPr>
              <w:ind w:left="-57" w:right="-85"/>
              <w:rPr>
                <w:sz w:val="23"/>
                <w:szCs w:val="23"/>
              </w:rPr>
            </w:pPr>
            <w:r w:rsidRPr="00980F48">
              <w:rPr>
                <w:b/>
                <w:sz w:val="23"/>
                <w:szCs w:val="23"/>
              </w:rPr>
              <w:t>4.</w:t>
            </w:r>
            <w:r>
              <w:rPr>
                <w:sz w:val="23"/>
                <w:szCs w:val="23"/>
              </w:rPr>
              <w:t> Създават се задължения на държавна институция, която няма заложена функция за осъществяване на такъв контрол, което е и причина да смятаме, че няма и административен капацитет и ресурс за извръщане на такава дейност.</w:t>
            </w:r>
          </w:p>
          <w:p w:rsidR="008E5342" w:rsidRPr="007516B1" w:rsidRDefault="00566757" w:rsidP="004F02F9">
            <w:pPr>
              <w:ind w:left="-57" w:right="-85"/>
              <w:rPr>
                <w:sz w:val="23"/>
                <w:szCs w:val="23"/>
              </w:rPr>
            </w:pPr>
            <w:r>
              <w:rPr>
                <w:sz w:val="23"/>
                <w:szCs w:val="23"/>
              </w:rPr>
              <w:t>Молим да бъде преосмислено и поставено на широко обсъждане така направеното предложение.</w:t>
            </w:r>
          </w:p>
        </w:tc>
        <w:tc>
          <w:tcPr>
            <w:tcW w:w="1418" w:type="dxa"/>
            <w:tcBorders>
              <w:top w:val="single" w:sz="36" w:space="0" w:color="2E74B5"/>
              <w:left w:val="single" w:sz="18" w:space="0" w:color="2E74B5"/>
              <w:bottom w:val="single" w:sz="36" w:space="0" w:color="2E74B5"/>
              <w:right w:val="single" w:sz="18" w:space="0" w:color="2E74B5"/>
            </w:tcBorders>
            <w:shd w:val="clear" w:color="auto" w:fill="auto"/>
          </w:tcPr>
          <w:p w:rsidR="00CA0255" w:rsidRPr="00204234" w:rsidRDefault="00137632" w:rsidP="00DD713D">
            <w:pPr>
              <w:ind w:left="-57" w:right="-85"/>
              <w:rPr>
                <w:sz w:val="23"/>
                <w:szCs w:val="23"/>
              </w:rPr>
            </w:pPr>
            <w:r w:rsidRPr="00204234">
              <w:rPr>
                <w:sz w:val="23"/>
                <w:szCs w:val="23"/>
              </w:rPr>
              <w:lastRenderedPageBreak/>
              <w:t>Неприето</w:t>
            </w:r>
          </w:p>
        </w:tc>
        <w:tc>
          <w:tcPr>
            <w:tcW w:w="2696" w:type="dxa"/>
            <w:tcBorders>
              <w:top w:val="single" w:sz="36" w:space="0" w:color="2E74B5"/>
              <w:left w:val="single" w:sz="18" w:space="0" w:color="2E74B5"/>
              <w:bottom w:val="single" w:sz="36" w:space="0" w:color="2E74B5"/>
              <w:right w:val="single" w:sz="36" w:space="0" w:color="2E74B5"/>
            </w:tcBorders>
            <w:shd w:val="clear" w:color="auto" w:fill="auto"/>
          </w:tcPr>
          <w:p w:rsidR="0018740D" w:rsidRDefault="0085766B" w:rsidP="0018740D">
            <w:pPr>
              <w:ind w:left="-57" w:right="-85"/>
              <w:rPr>
                <w:sz w:val="23"/>
                <w:szCs w:val="23"/>
              </w:rPr>
            </w:pPr>
            <w:r w:rsidRPr="005325CA">
              <w:rPr>
                <w:sz w:val="23"/>
                <w:szCs w:val="23"/>
              </w:rPr>
              <w:t xml:space="preserve">По отношение на реда и условията за поставяне на преместваеми обекти и на информационни, рекламни и </w:t>
            </w:r>
            <w:r w:rsidRPr="005325CA">
              <w:rPr>
                <w:sz w:val="23"/>
                <w:szCs w:val="23"/>
              </w:rPr>
              <w:lastRenderedPageBreak/>
              <w:t xml:space="preserve">монументално-декоративни елементи на територията на пристанищата общите правила на Закона за устройство на територията са дерогирани от </w:t>
            </w:r>
            <w:r w:rsidR="0018740D" w:rsidRPr="005325CA">
              <w:rPr>
                <w:sz w:val="23"/>
                <w:szCs w:val="23"/>
              </w:rPr>
              <w:t>специални</w:t>
            </w:r>
            <w:r w:rsidRPr="005325CA">
              <w:rPr>
                <w:sz w:val="23"/>
                <w:szCs w:val="23"/>
              </w:rPr>
              <w:t>те</w:t>
            </w:r>
            <w:r w:rsidR="0018740D" w:rsidRPr="005325CA">
              <w:rPr>
                <w:sz w:val="23"/>
                <w:szCs w:val="23"/>
              </w:rPr>
              <w:t xml:space="preserve"> разпоредби </w:t>
            </w:r>
            <w:r w:rsidRPr="005325CA">
              <w:rPr>
                <w:sz w:val="23"/>
                <w:szCs w:val="23"/>
              </w:rPr>
              <w:t xml:space="preserve">на </w:t>
            </w:r>
            <w:r w:rsidR="0018740D" w:rsidRPr="005325CA">
              <w:rPr>
                <w:sz w:val="23"/>
                <w:szCs w:val="23"/>
              </w:rPr>
              <w:t>чл. 112р – чл. 112т</w:t>
            </w:r>
            <w:r w:rsidRPr="005325CA">
              <w:rPr>
                <w:sz w:val="23"/>
                <w:szCs w:val="23"/>
              </w:rPr>
              <w:t xml:space="preserve"> ЗМПВВППРБ</w:t>
            </w:r>
            <w:r w:rsidR="0018740D" w:rsidRPr="005325CA">
              <w:rPr>
                <w:sz w:val="23"/>
                <w:szCs w:val="23"/>
              </w:rPr>
              <w:t>.</w:t>
            </w:r>
            <w:r w:rsidR="000055B0" w:rsidRPr="005325CA">
              <w:rPr>
                <w:sz w:val="23"/>
                <w:szCs w:val="23"/>
              </w:rPr>
              <w:t xml:space="preserve"> В този смисъл, не се създава паралелен режим с „двойни“ изисквания и дублиране на правомощия.</w:t>
            </w:r>
          </w:p>
          <w:p w:rsidR="00223E9C" w:rsidRPr="005325CA" w:rsidRDefault="00223E9C" w:rsidP="0018740D">
            <w:pPr>
              <w:ind w:left="-57" w:right="-85"/>
              <w:rPr>
                <w:sz w:val="23"/>
                <w:szCs w:val="23"/>
              </w:rPr>
            </w:pPr>
            <w:r>
              <w:rPr>
                <w:sz w:val="23"/>
                <w:szCs w:val="23"/>
              </w:rPr>
              <w:t>В становището не са изложени аргументи или примери, които да подкрепят твърдението за  „утежнено положение на собствениците, респ. операторите на пристанища“.</w:t>
            </w:r>
          </w:p>
          <w:p w:rsidR="0018740D" w:rsidRPr="005325CA" w:rsidRDefault="0018740D" w:rsidP="0018740D">
            <w:pPr>
              <w:ind w:left="-57" w:right="-85"/>
              <w:rPr>
                <w:sz w:val="23"/>
                <w:szCs w:val="23"/>
              </w:rPr>
            </w:pPr>
            <w:r w:rsidRPr="005325CA">
              <w:rPr>
                <w:sz w:val="23"/>
                <w:szCs w:val="23"/>
              </w:rPr>
              <w:t xml:space="preserve">Компетентните органи, на които са възложени правомощията да разрешават поставяне, съответно да разпореждат премахване на преместваеми обекти и на информационни, рекламни и монументално-декоративни елементи, </w:t>
            </w:r>
            <w:r w:rsidRPr="005325CA">
              <w:rPr>
                <w:sz w:val="23"/>
                <w:szCs w:val="23"/>
              </w:rPr>
              <w:lastRenderedPageBreak/>
              <w:t>разположени на територията на пристанищата, са изрично и изчерпателно посочени съответно в чл. 112с, ал. 2 и чл. 112т, ал. 3 ЗМПВВППРБ.</w:t>
            </w:r>
          </w:p>
          <w:p w:rsidR="00937518" w:rsidRPr="005325CA" w:rsidRDefault="0018740D" w:rsidP="0018740D">
            <w:pPr>
              <w:ind w:left="-57" w:right="-85"/>
              <w:rPr>
                <w:sz w:val="23"/>
                <w:szCs w:val="23"/>
              </w:rPr>
            </w:pPr>
            <w:r w:rsidRPr="005325CA">
              <w:rPr>
                <w:sz w:val="23"/>
                <w:szCs w:val="23"/>
              </w:rPr>
              <w:t>Издаването на наредба на министъра на транспорта, информационните технологии и съобщенията, уреждаща изискванията, на които трябва да отговарят преместваемите обекти, информационните, рекламните и монументално-декоративните елементи, редът и условията за поставянето им на територията на пристанищата, както и редът за съставяне и връчване на констативните актове по чл. 112т, ал. 2 ЗМПВВППРБ, за подаване на възражения срещу тях и за принудително премахване на обекти, е предвидено в чл. 112с, ал. 5 и чл. 112т, ал. 4 ЗМПВВППРБ.</w:t>
            </w:r>
          </w:p>
          <w:p w:rsidR="00E517E3" w:rsidRPr="005325CA" w:rsidRDefault="00E517E3" w:rsidP="005325CA">
            <w:pPr>
              <w:ind w:left="-57" w:right="-85"/>
              <w:rPr>
                <w:sz w:val="23"/>
                <w:szCs w:val="23"/>
              </w:rPr>
            </w:pPr>
            <w:r w:rsidRPr="005325CA">
              <w:rPr>
                <w:sz w:val="23"/>
                <w:szCs w:val="23"/>
              </w:rPr>
              <w:lastRenderedPageBreak/>
              <w:t>Проведените в периода от 10 януари до 10 февруари 2020 г. публични консултации чрез публикуване</w:t>
            </w:r>
            <w:r w:rsidR="005325CA">
              <w:rPr>
                <w:sz w:val="23"/>
                <w:szCs w:val="23"/>
              </w:rPr>
              <w:t>то</w:t>
            </w:r>
            <w:r w:rsidRPr="005325CA">
              <w:rPr>
                <w:sz w:val="23"/>
                <w:szCs w:val="23"/>
              </w:rPr>
              <w:t xml:space="preserve"> на проекта на наредба на интернет страницата на Министерството на транспорта, информационните технологии и съобщенията и на Портала за обществени консултации на Министерския съвет</w:t>
            </w:r>
            <w:r w:rsidR="005325CA">
              <w:rPr>
                <w:sz w:val="23"/>
                <w:szCs w:val="23"/>
              </w:rPr>
              <w:t xml:space="preserve"> е възможно най-широкото обществено обсъждане, предвидено в чл. 26, ал. 2 и 3 от Закона за нормативните актове.</w:t>
            </w:r>
          </w:p>
        </w:tc>
      </w:tr>
    </w:tbl>
    <w:p w:rsidR="00E96851" w:rsidRPr="000B32F2" w:rsidRDefault="00E96851" w:rsidP="00133A14"/>
    <w:sectPr w:rsidR="00E96851" w:rsidRPr="000B32F2"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AB" w:rsidRDefault="002469AB">
      <w:r>
        <w:separator/>
      </w:r>
    </w:p>
  </w:endnote>
  <w:endnote w:type="continuationSeparator" w:id="0">
    <w:p w:rsidR="002469AB" w:rsidRDefault="0024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BE" w:rsidRDefault="001503B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3BE" w:rsidRDefault="001503B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111774"/>
      <w:docPartObj>
        <w:docPartGallery w:val="Page Numbers (Bottom of Page)"/>
        <w:docPartUnique/>
      </w:docPartObj>
    </w:sdtPr>
    <w:sdtEndPr>
      <w:rPr>
        <w:noProof/>
      </w:rPr>
    </w:sdtEndPr>
    <w:sdtContent>
      <w:p w:rsidR="001503BE" w:rsidRDefault="001503BE" w:rsidP="00DD7238">
        <w:pPr>
          <w:pStyle w:val="Footer"/>
          <w:jc w:val="right"/>
        </w:pPr>
        <w:r>
          <w:fldChar w:fldCharType="begin"/>
        </w:r>
        <w:r>
          <w:instrText xml:space="preserve"> PAGE   \* MERGEFORMAT </w:instrText>
        </w:r>
        <w:r>
          <w:fldChar w:fldCharType="separate"/>
        </w:r>
        <w:r w:rsidR="00760B10">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AB" w:rsidRDefault="002469AB">
      <w:r>
        <w:separator/>
      </w:r>
    </w:p>
  </w:footnote>
  <w:footnote w:type="continuationSeparator" w:id="0">
    <w:p w:rsidR="002469AB" w:rsidRDefault="0024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2C2E"/>
    <w:multiLevelType w:val="hybridMultilevel"/>
    <w:tmpl w:val="447497FC"/>
    <w:lvl w:ilvl="0" w:tplc="3FCA889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3B44673"/>
    <w:multiLevelType w:val="hybridMultilevel"/>
    <w:tmpl w:val="ACE4436A"/>
    <w:lvl w:ilvl="0" w:tplc="7318C2A4">
      <w:start w:val="1"/>
      <w:numFmt w:val="upperRoman"/>
      <w:lvlText w:val="%1."/>
      <w:lvlJc w:val="left"/>
      <w:pPr>
        <w:ind w:left="663" w:hanging="72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5"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11B4"/>
    <w:rsid w:val="000016F5"/>
    <w:rsid w:val="00002D59"/>
    <w:rsid w:val="00002FA7"/>
    <w:rsid w:val="000037B4"/>
    <w:rsid w:val="000041CA"/>
    <w:rsid w:val="00004202"/>
    <w:rsid w:val="000042F6"/>
    <w:rsid w:val="0000470F"/>
    <w:rsid w:val="00004EE3"/>
    <w:rsid w:val="000055B0"/>
    <w:rsid w:val="00005688"/>
    <w:rsid w:val="0000576B"/>
    <w:rsid w:val="00006440"/>
    <w:rsid w:val="000101A6"/>
    <w:rsid w:val="0001121B"/>
    <w:rsid w:val="000115D5"/>
    <w:rsid w:val="00011E7B"/>
    <w:rsid w:val="0001303B"/>
    <w:rsid w:val="00014D30"/>
    <w:rsid w:val="000152EC"/>
    <w:rsid w:val="00016078"/>
    <w:rsid w:val="00016086"/>
    <w:rsid w:val="00016952"/>
    <w:rsid w:val="00017BFD"/>
    <w:rsid w:val="000200AF"/>
    <w:rsid w:val="0002045F"/>
    <w:rsid w:val="00021429"/>
    <w:rsid w:val="000217DA"/>
    <w:rsid w:val="00021A2D"/>
    <w:rsid w:val="00021B7C"/>
    <w:rsid w:val="00021CF9"/>
    <w:rsid w:val="00021F6E"/>
    <w:rsid w:val="00022A6D"/>
    <w:rsid w:val="00023B2F"/>
    <w:rsid w:val="00024421"/>
    <w:rsid w:val="0002544E"/>
    <w:rsid w:val="000257B1"/>
    <w:rsid w:val="00025DD3"/>
    <w:rsid w:val="00025EE2"/>
    <w:rsid w:val="0002661D"/>
    <w:rsid w:val="00026B83"/>
    <w:rsid w:val="000279C9"/>
    <w:rsid w:val="00027FF5"/>
    <w:rsid w:val="000311EB"/>
    <w:rsid w:val="00031654"/>
    <w:rsid w:val="00031CD3"/>
    <w:rsid w:val="00032997"/>
    <w:rsid w:val="00032D3D"/>
    <w:rsid w:val="00032FBD"/>
    <w:rsid w:val="00033183"/>
    <w:rsid w:val="000335AC"/>
    <w:rsid w:val="00033713"/>
    <w:rsid w:val="00034741"/>
    <w:rsid w:val="00035109"/>
    <w:rsid w:val="000357B4"/>
    <w:rsid w:val="00035C82"/>
    <w:rsid w:val="0003636C"/>
    <w:rsid w:val="000372DF"/>
    <w:rsid w:val="00037C0F"/>
    <w:rsid w:val="00042327"/>
    <w:rsid w:val="00044608"/>
    <w:rsid w:val="00044CDD"/>
    <w:rsid w:val="00044E65"/>
    <w:rsid w:val="0004610E"/>
    <w:rsid w:val="00047344"/>
    <w:rsid w:val="00047DD9"/>
    <w:rsid w:val="00051401"/>
    <w:rsid w:val="0005435E"/>
    <w:rsid w:val="0005470C"/>
    <w:rsid w:val="0005580F"/>
    <w:rsid w:val="0005586A"/>
    <w:rsid w:val="0005647F"/>
    <w:rsid w:val="000572CA"/>
    <w:rsid w:val="000577A6"/>
    <w:rsid w:val="000602CE"/>
    <w:rsid w:val="0006091E"/>
    <w:rsid w:val="000615D3"/>
    <w:rsid w:val="00062907"/>
    <w:rsid w:val="00062ADE"/>
    <w:rsid w:val="00062F02"/>
    <w:rsid w:val="00062F22"/>
    <w:rsid w:val="000631C6"/>
    <w:rsid w:val="00063E4B"/>
    <w:rsid w:val="00064510"/>
    <w:rsid w:val="000673CE"/>
    <w:rsid w:val="0007035A"/>
    <w:rsid w:val="00070380"/>
    <w:rsid w:val="000715A3"/>
    <w:rsid w:val="000718C7"/>
    <w:rsid w:val="00071ACB"/>
    <w:rsid w:val="00072F92"/>
    <w:rsid w:val="00073654"/>
    <w:rsid w:val="00073B06"/>
    <w:rsid w:val="00073F80"/>
    <w:rsid w:val="00075594"/>
    <w:rsid w:val="00076087"/>
    <w:rsid w:val="00077498"/>
    <w:rsid w:val="000779C7"/>
    <w:rsid w:val="0008064D"/>
    <w:rsid w:val="0008079F"/>
    <w:rsid w:val="00082171"/>
    <w:rsid w:val="00084327"/>
    <w:rsid w:val="00084700"/>
    <w:rsid w:val="00085990"/>
    <w:rsid w:val="00086B42"/>
    <w:rsid w:val="00087402"/>
    <w:rsid w:val="00087DCC"/>
    <w:rsid w:val="00087E51"/>
    <w:rsid w:val="00087F45"/>
    <w:rsid w:val="000902D1"/>
    <w:rsid w:val="00090401"/>
    <w:rsid w:val="0009297F"/>
    <w:rsid w:val="00093502"/>
    <w:rsid w:val="000937D4"/>
    <w:rsid w:val="000953A8"/>
    <w:rsid w:val="000959D3"/>
    <w:rsid w:val="00096C9C"/>
    <w:rsid w:val="0009710F"/>
    <w:rsid w:val="00097783"/>
    <w:rsid w:val="00097B75"/>
    <w:rsid w:val="00097DB9"/>
    <w:rsid w:val="00097F5E"/>
    <w:rsid w:val="000A00C2"/>
    <w:rsid w:val="000A0C5F"/>
    <w:rsid w:val="000A1017"/>
    <w:rsid w:val="000A12C7"/>
    <w:rsid w:val="000A147C"/>
    <w:rsid w:val="000A228F"/>
    <w:rsid w:val="000A335D"/>
    <w:rsid w:val="000A637B"/>
    <w:rsid w:val="000A7127"/>
    <w:rsid w:val="000A7CDD"/>
    <w:rsid w:val="000B02F1"/>
    <w:rsid w:val="000B1534"/>
    <w:rsid w:val="000B298E"/>
    <w:rsid w:val="000B2EB1"/>
    <w:rsid w:val="000B32F2"/>
    <w:rsid w:val="000B3C70"/>
    <w:rsid w:val="000B3D5F"/>
    <w:rsid w:val="000B479A"/>
    <w:rsid w:val="000B4CDE"/>
    <w:rsid w:val="000B5C8C"/>
    <w:rsid w:val="000B6D57"/>
    <w:rsid w:val="000B7AA3"/>
    <w:rsid w:val="000B7B05"/>
    <w:rsid w:val="000C0D4D"/>
    <w:rsid w:val="000C101A"/>
    <w:rsid w:val="000C158F"/>
    <w:rsid w:val="000C3DA9"/>
    <w:rsid w:val="000C46A7"/>
    <w:rsid w:val="000C49E8"/>
    <w:rsid w:val="000C5E61"/>
    <w:rsid w:val="000C6C4A"/>
    <w:rsid w:val="000D0228"/>
    <w:rsid w:val="000D2457"/>
    <w:rsid w:val="000D4198"/>
    <w:rsid w:val="000D445E"/>
    <w:rsid w:val="000D6108"/>
    <w:rsid w:val="000E0562"/>
    <w:rsid w:val="000E0740"/>
    <w:rsid w:val="000E0836"/>
    <w:rsid w:val="000E2C50"/>
    <w:rsid w:val="000E3570"/>
    <w:rsid w:val="000E7321"/>
    <w:rsid w:val="000E7338"/>
    <w:rsid w:val="000F02C5"/>
    <w:rsid w:val="000F0D7F"/>
    <w:rsid w:val="000F3142"/>
    <w:rsid w:val="000F31C8"/>
    <w:rsid w:val="000F3490"/>
    <w:rsid w:val="000F7FC8"/>
    <w:rsid w:val="00100EB2"/>
    <w:rsid w:val="00101716"/>
    <w:rsid w:val="00101C04"/>
    <w:rsid w:val="00102EB9"/>
    <w:rsid w:val="00105183"/>
    <w:rsid w:val="0010666B"/>
    <w:rsid w:val="0010687D"/>
    <w:rsid w:val="0011245F"/>
    <w:rsid w:val="0011359F"/>
    <w:rsid w:val="001143E4"/>
    <w:rsid w:val="0011484F"/>
    <w:rsid w:val="001152EB"/>
    <w:rsid w:val="00115EDD"/>
    <w:rsid w:val="00116926"/>
    <w:rsid w:val="001169AB"/>
    <w:rsid w:val="00116C11"/>
    <w:rsid w:val="00117DC4"/>
    <w:rsid w:val="0012064D"/>
    <w:rsid w:val="00120ABA"/>
    <w:rsid w:val="00120CA9"/>
    <w:rsid w:val="001230B4"/>
    <w:rsid w:val="0012449A"/>
    <w:rsid w:val="00125CDC"/>
    <w:rsid w:val="00126066"/>
    <w:rsid w:val="001300E2"/>
    <w:rsid w:val="00130D92"/>
    <w:rsid w:val="00131631"/>
    <w:rsid w:val="00133A14"/>
    <w:rsid w:val="00133FD0"/>
    <w:rsid w:val="00134E1D"/>
    <w:rsid w:val="00135730"/>
    <w:rsid w:val="00136089"/>
    <w:rsid w:val="0013629D"/>
    <w:rsid w:val="00136A21"/>
    <w:rsid w:val="00136B95"/>
    <w:rsid w:val="00136BF3"/>
    <w:rsid w:val="0013746A"/>
    <w:rsid w:val="00137632"/>
    <w:rsid w:val="00137A07"/>
    <w:rsid w:val="00137CE6"/>
    <w:rsid w:val="00140B85"/>
    <w:rsid w:val="00141BFB"/>
    <w:rsid w:val="00141ECB"/>
    <w:rsid w:val="0014239C"/>
    <w:rsid w:val="00144034"/>
    <w:rsid w:val="001440FE"/>
    <w:rsid w:val="0014437A"/>
    <w:rsid w:val="00144953"/>
    <w:rsid w:val="001449B7"/>
    <w:rsid w:val="001503BE"/>
    <w:rsid w:val="00153048"/>
    <w:rsid w:val="0015500D"/>
    <w:rsid w:val="0015577F"/>
    <w:rsid w:val="00155CAF"/>
    <w:rsid w:val="001571BA"/>
    <w:rsid w:val="001577DF"/>
    <w:rsid w:val="0016138E"/>
    <w:rsid w:val="00162646"/>
    <w:rsid w:val="00162FEE"/>
    <w:rsid w:val="00163F18"/>
    <w:rsid w:val="001668E1"/>
    <w:rsid w:val="00166998"/>
    <w:rsid w:val="00166D2F"/>
    <w:rsid w:val="00171117"/>
    <w:rsid w:val="00171689"/>
    <w:rsid w:val="00172C82"/>
    <w:rsid w:val="00173DE0"/>
    <w:rsid w:val="00174683"/>
    <w:rsid w:val="00174771"/>
    <w:rsid w:val="00175004"/>
    <w:rsid w:val="00175384"/>
    <w:rsid w:val="001759EF"/>
    <w:rsid w:val="00177AA6"/>
    <w:rsid w:val="001808B4"/>
    <w:rsid w:val="00182A04"/>
    <w:rsid w:val="00183466"/>
    <w:rsid w:val="00183EF1"/>
    <w:rsid w:val="00184723"/>
    <w:rsid w:val="0018509E"/>
    <w:rsid w:val="0018740D"/>
    <w:rsid w:val="00190359"/>
    <w:rsid w:val="00190A46"/>
    <w:rsid w:val="0019149A"/>
    <w:rsid w:val="00192A78"/>
    <w:rsid w:val="00192C1C"/>
    <w:rsid w:val="00193946"/>
    <w:rsid w:val="00193F78"/>
    <w:rsid w:val="001944F1"/>
    <w:rsid w:val="001948B0"/>
    <w:rsid w:val="00196D79"/>
    <w:rsid w:val="0019765E"/>
    <w:rsid w:val="00197DCB"/>
    <w:rsid w:val="001A0680"/>
    <w:rsid w:val="001A0C0A"/>
    <w:rsid w:val="001A19D9"/>
    <w:rsid w:val="001A1B4C"/>
    <w:rsid w:val="001A593A"/>
    <w:rsid w:val="001A697D"/>
    <w:rsid w:val="001A6FCA"/>
    <w:rsid w:val="001B0117"/>
    <w:rsid w:val="001B03D1"/>
    <w:rsid w:val="001B0566"/>
    <w:rsid w:val="001B0589"/>
    <w:rsid w:val="001B1413"/>
    <w:rsid w:val="001B1C0F"/>
    <w:rsid w:val="001B3D85"/>
    <w:rsid w:val="001B4CD8"/>
    <w:rsid w:val="001B5884"/>
    <w:rsid w:val="001C0566"/>
    <w:rsid w:val="001C1803"/>
    <w:rsid w:val="001C1C1D"/>
    <w:rsid w:val="001C44CB"/>
    <w:rsid w:val="001C58E6"/>
    <w:rsid w:val="001D010C"/>
    <w:rsid w:val="001D0B9B"/>
    <w:rsid w:val="001D0BD2"/>
    <w:rsid w:val="001D1ED2"/>
    <w:rsid w:val="001D362A"/>
    <w:rsid w:val="001D52D6"/>
    <w:rsid w:val="001D5CAC"/>
    <w:rsid w:val="001D5DB3"/>
    <w:rsid w:val="001D613F"/>
    <w:rsid w:val="001D6900"/>
    <w:rsid w:val="001D7706"/>
    <w:rsid w:val="001E07B5"/>
    <w:rsid w:val="001E084F"/>
    <w:rsid w:val="001E1004"/>
    <w:rsid w:val="001E16C0"/>
    <w:rsid w:val="001E1E8D"/>
    <w:rsid w:val="001E2690"/>
    <w:rsid w:val="001E2BCB"/>
    <w:rsid w:val="001E2C45"/>
    <w:rsid w:val="001E3A05"/>
    <w:rsid w:val="001E4FE9"/>
    <w:rsid w:val="001E5094"/>
    <w:rsid w:val="001E578E"/>
    <w:rsid w:val="001E5BBF"/>
    <w:rsid w:val="001E6215"/>
    <w:rsid w:val="001E64F2"/>
    <w:rsid w:val="001E6551"/>
    <w:rsid w:val="001E74E2"/>
    <w:rsid w:val="001E768D"/>
    <w:rsid w:val="001F0567"/>
    <w:rsid w:val="001F0745"/>
    <w:rsid w:val="001F1F60"/>
    <w:rsid w:val="001F2137"/>
    <w:rsid w:val="001F314D"/>
    <w:rsid w:val="001F328E"/>
    <w:rsid w:val="001F3D58"/>
    <w:rsid w:val="001F3D8F"/>
    <w:rsid w:val="001F5372"/>
    <w:rsid w:val="001F5A34"/>
    <w:rsid w:val="0020103A"/>
    <w:rsid w:val="0020114F"/>
    <w:rsid w:val="00201455"/>
    <w:rsid w:val="00201A2F"/>
    <w:rsid w:val="002028CC"/>
    <w:rsid w:val="0020307E"/>
    <w:rsid w:val="00204234"/>
    <w:rsid w:val="00206678"/>
    <w:rsid w:val="00206C91"/>
    <w:rsid w:val="00207249"/>
    <w:rsid w:val="002073D6"/>
    <w:rsid w:val="002078FE"/>
    <w:rsid w:val="0021035B"/>
    <w:rsid w:val="002132CE"/>
    <w:rsid w:val="00214672"/>
    <w:rsid w:val="00214B75"/>
    <w:rsid w:val="00214E8B"/>
    <w:rsid w:val="00215178"/>
    <w:rsid w:val="002179C1"/>
    <w:rsid w:val="00221143"/>
    <w:rsid w:val="002217C0"/>
    <w:rsid w:val="00221B68"/>
    <w:rsid w:val="0022298F"/>
    <w:rsid w:val="00223C4B"/>
    <w:rsid w:val="00223E9C"/>
    <w:rsid w:val="002248C7"/>
    <w:rsid w:val="00224CAA"/>
    <w:rsid w:val="002277D6"/>
    <w:rsid w:val="00230E0E"/>
    <w:rsid w:val="002329AF"/>
    <w:rsid w:val="00233C04"/>
    <w:rsid w:val="002348DC"/>
    <w:rsid w:val="00234984"/>
    <w:rsid w:val="00235F67"/>
    <w:rsid w:val="00236962"/>
    <w:rsid w:val="002369C8"/>
    <w:rsid w:val="002375B3"/>
    <w:rsid w:val="002379CB"/>
    <w:rsid w:val="00237A17"/>
    <w:rsid w:val="00240E15"/>
    <w:rsid w:val="00241450"/>
    <w:rsid w:val="00241DF4"/>
    <w:rsid w:val="00241F4C"/>
    <w:rsid w:val="00242505"/>
    <w:rsid w:val="002430AF"/>
    <w:rsid w:val="00243D48"/>
    <w:rsid w:val="0024444A"/>
    <w:rsid w:val="002469AB"/>
    <w:rsid w:val="0024762E"/>
    <w:rsid w:val="00250F66"/>
    <w:rsid w:val="00251060"/>
    <w:rsid w:val="0025138F"/>
    <w:rsid w:val="00251E14"/>
    <w:rsid w:val="002521EF"/>
    <w:rsid w:val="00253487"/>
    <w:rsid w:val="002534DF"/>
    <w:rsid w:val="002536A8"/>
    <w:rsid w:val="00254358"/>
    <w:rsid w:val="002549B3"/>
    <w:rsid w:val="00255435"/>
    <w:rsid w:val="00257983"/>
    <w:rsid w:val="00260E3C"/>
    <w:rsid w:val="00260F55"/>
    <w:rsid w:val="00261CFE"/>
    <w:rsid w:val="002626D8"/>
    <w:rsid w:val="00262B3A"/>
    <w:rsid w:val="002632C1"/>
    <w:rsid w:val="00263E76"/>
    <w:rsid w:val="002640E1"/>
    <w:rsid w:val="002646CF"/>
    <w:rsid w:val="00264BB4"/>
    <w:rsid w:val="00264C32"/>
    <w:rsid w:val="00264DDA"/>
    <w:rsid w:val="00265884"/>
    <w:rsid w:val="002658CD"/>
    <w:rsid w:val="00265D0D"/>
    <w:rsid w:val="00266CC6"/>
    <w:rsid w:val="00266E68"/>
    <w:rsid w:val="0026713B"/>
    <w:rsid w:val="00267C3B"/>
    <w:rsid w:val="00267EB8"/>
    <w:rsid w:val="0027210E"/>
    <w:rsid w:val="002727C4"/>
    <w:rsid w:val="002728D6"/>
    <w:rsid w:val="00272EE3"/>
    <w:rsid w:val="0027306D"/>
    <w:rsid w:val="00273219"/>
    <w:rsid w:val="00273C0B"/>
    <w:rsid w:val="00273DBC"/>
    <w:rsid w:val="00275554"/>
    <w:rsid w:val="00275F6B"/>
    <w:rsid w:val="002804CF"/>
    <w:rsid w:val="00282A08"/>
    <w:rsid w:val="00282D26"/>
    <w:rsid w:val="00283A29"/>
    <w:rsid w:val="0028410D"/>
    <w:rsid w:val="002847AC"/>
    <w:rsid w:val="00284873"/>
    <w:rsid w:val="00286B13"/>
    <w:rsid w:val="00286E83"/>
    <w:rsid w:val="0028706A"/>
    <w:rsid w:val="002871B3"/>
    <w:rsid w:val="002900C5"/>
    <w:rsid w:val="00290898"/>
    <w:rsid w:val="00293B6F"/>
    <w:rsid w:val="00293CA6"/>
    <w:rsid w:val="0029482B"/>
    <w:rsid w:val="00294A3F"/>
    <w:rsid w:val="002956BD"/>
    <w:rsid w:val="00295749"/>
    <w:rsid w:val="00295B2B"/>
    <w:rsid w:val="0029626D"/>
    <w:rsid w:val="00296284"/>
    <w:rsid w:val="002964C1"/>
    <w:rsid w:val="00296706"/>
    <w:rsid w:val="002A0421"/>
    <w:rsid w:val="002A0664"/>
    <w:rsid w:val="002A0706"/>
    <w:rsid w:val="002A0C5D"/>
    <w:rsid w:val="002A0CF4"/>
    <w:rsid w:val="002A198F"/>
    <w:rsid w:val="002A1A1C"/>
    <w:rsid w:val="002A20D9"/>
    <w:rsid w:val="002A22DC"/>
    <w:rsid w:val="002A3B76"/>
    <w:rsid w:val="002A49C8"/>
    <w:rsid w:val="002A49E4"/>
    <w:rsid w:val="002A5314"/>
    <w:rsid w:val="002A56C2"/>
    <w:rsid w:val="002A59D9"/>
    <w:rsid w:val="002A5A11"/>
    <w:rsid w:val="002B0030"/>
    <w:rsid w:val="002B04DB"/>
    <w:rsid w:val="002B0504"/>
    <w:rsid w:val="002B11D9"/>
    <w:rsid w:val="002B1DC8"/>
    <w:rsid w:val="002B283E"/>
    <w:rsid w:val="002B2F30"/>
    <w:rsid w:val="002B3F9B"/>
    <w:rsid w:val="002B6A4E"/>
    <w:rsid w:val="002B6ADE"/>
    <w:rsid w:val="002C03AF"/>
    <w:rsid w:val="002C1747"/>
    <w:rsid w:val="002C2F92"/>
    <w:rsid w:val="002C45E8"/>
    <w:rsid w:val="002C5843"/>
    <w:rsid w:val="002C6C8C"/>
    <w:rsid w:val="002C6EF8"/>
    <w:rsid w:val="002C753C"/>
    <w:rsid w:val="002C7F10"/>
    <w:rsid w:val="002D04F6"/>
    <w:rsid w:val="002D083C"/>
    <w:rsid w:val="002D14FE"/>
    <w:rsid w:val="002D2176"/>
    <w:rsid w:val="002D23DB"/>
    <w:rsid w:val="002D2881"/>
    <w:rsid w:val="002D6468"/>
    <w:rsid w:val="002D7727"/>
    <w:rsid w:val="002E150C"/>
    <w:rsid w:val="002E4794"/>
    <w:rsid w:val="002E527D"/>
    <w:rsid w:val="002E537C"/>
    <w:rsid w:val="002E57D4"/>
    <w:rsid w:val="002E584B"/>
    <w:rsid w:val="002E5E3F"/>
    <w:rsid w:val="002E6ADF"/>
    <w:rsid w:val="002F0234"/>
    <w:rsid w:val="002F0752"/>
    <w:rsid w:val="002F13AB"/>
    <w:rsid w:val="002F4169"/>
    <w:rsid w:val="002F4853"/>
    <w:rsid w:val="002F7B2A"/>
    <w:rsid w:val="002F7F72"/>
    <w:rsid w:val="00300A14"/>
    <w:rsid w:val="00300B99"/>
    <w:rsid w:val="00300D63"/>
    <w:rsid w:val="003017D6"/>
    <w:rsid w:val="00302FFA"/>
    <w:rsid w:val="003039A5"/>
    <w:rsid w:val="00305DC1"/>
    <w:rsid w:val="00305EA5"/>
    <w:rsid w:val="00306298"/>
    <w:rsid w:val="0031047F"/>
    <w:rsid w:val="0031057F"/>
    <w:rsid w:val="00312019"/>
    <w:rsid w:val="00312295"/>
    <w:rsid w:val="00312EA2"/>
    <w:rsid w:val="00312FB3"/>
    <w:rsid w:val="00313D5E"/>
    <w:rsid w:val="00314F63"/>
    <w:rsid w:val="003154C2"/>
    <w:rsid w:val="00316618"/>
    <w:rsid w:val="00316D68"/>
    <w:rsid w:val="0031715D"/>
    <w:rsid w:val="00317599"/>
    <w:rsid w:val="0031773C"/>
    <w:rsid w:val="00317C59"/>
    <w:rsid w:val="00317EDC"/>
    <w:rsid w:val="00320FB2"/>
    <w:rsid w:val="00321534"/>
    <w:rsid w:val="00321BD0"/>
    <w:rsid w:val="003242C9"/>
    <w:rsid w:val="00325362"/>
    <w:rsid w:val="0032620A"/>
    <w:rsid w:val="00326A43"/>
    <w:rsid w:val="00326B58"/>
    <w:rsid w:val="003303BC"/>
    <w:rsid w:val="003319F3"/>
    <w:rsid w:val="0033356C"/>
    <w:rsid w:val="003336CE"/>
    <w:rsid w:val="00333BD7"/>
    <w:rsid w:val="0033448B"/>
    <w:rsid w:val="0033624F"/>
    <w:rsid w:val="00336D54"/>
    <w:rsid w:val="00340AED"/>
    <w:rsid w:val="00342BB9"/>
    <w:rsid w:val="0034590A"/>
    <w:rsid w:val="0034660D"/>
    <w:rsid w:val="00346856"/>
    <w:rsid w:val="003472C7"/>
    <w:rsid w:val="00347C32"/>
    <w:rsid w:val="00350927"/>
    <w:rsid w:val="00351063"/>
    <w:rsid w:val="0035111C"/>
    <w:rsid w:val="00351D78"/>
    <w:rsid w:val="00352F6E"/>
    <w:rsid w:val="003540A0"/>
    <w:rsid w:val="00355852"/>
    <w:rsid w:val="00356AB2"/>
    <w:rsid w:val="00361EE9"/>
    <w:rsid w:val="0036332A"/>
    <w:rsid w:val="003640F0"/>
    <w:rsid w:val="003641A6"/>
    <w:rsid w:val="0036460E"/>
    <w:rsid w:val="00365FF2"/>
    <w:rsid w:val="00367C21"/>
    <w:rsid w:val="003704A2"/>
    <w:rsid w:val="0037064A"/>
    <w:rsid w:val="00370981"/>
    <w:rsid w:val="00370AD3"/>
    <w:rsid w:val="003717ED"/>
    <w:rsid w:val="0037191E"/>
    <w:rsid w:val="003732A2"/>
    <w:rsid w:val="0037388E"/>
    <w:rsid w:val="00377A96"/>
    <w:rsid w:val="00377DA4"/>
    <w:rsid w:val="00377FE2"/>
    <w:rsid w:val="003819D2"/>
    <w:rsid w:val="0038479C"/>
    <w:rsid w:val="00384B8B"/>
    <w:rsid w:val="003861B3"/>
    <w:rsid w:val="00387130"/>
    <w:rsid w:val="00387162"/>
    <w:rsid w:val="00391973"/>
    <w:rsid w:val="003928D8"/>
    <w:rsid w:val="00392D9F"/>
    <w:rsid w:val="00393ECE"/>
    <w:rsid w:val="00394312"/>
    <w:rsid w:val="00395655"/>
    <w:rsid w:val="00395E99"/>
    <w:rsid w:val="00396386"/>
    <w:rsid w:val="0039666F"/>
    <w:rsid w:val="003971FF"/>
    <w:rsid w:val="003A060F"/>
    <w:rsid w:val="003A0D81"/>
    <w:rsid w:val="003A16CE"/>
    <w:rsid w:val="003A1E1F"/>
    <w:rsid w:val="003A25B8"/>
    <w:rsid w:val="003A2BF6"/>
    <w:rsid w:val="003A2FF8"/>
    <w:rsid w:val="003A3DD0"/>
    <w:rsid w:val="003A54C7"/>
    <w:rsid w:val="003A5F95"/>
    <w:rsid w:val="003A68C3"/>
    <w:rsid w:val="003A6BC1"/>
    <w:rsid w:val="003A703F"/>
    <w:rsid w:val="003B1DD3"/>
    <w:rsid w:val="003B29D7"/>
    <w:rsid w:val="003B34B8"/>
    <w:rsid w:val="003B399E"/>
    <w:rsid w:val="003B4B07"/>
    <w:rsid w:val="003B4D24"/>
    <w:rsid w:val="003B565B"/>
    <w:rsid w:val="003B669F"/>
    <w:rsid w:val="003B7202"/>
    <w:rsid w:val="003B75FC"/>
    <w:rsid w:val="003C004B"/>
    <w:rsid w:val="003C0542"/>
    <w:rsid w:val="003C1236"/>
    <w:rsid w:val="003C193B"/>
    <w:rsid w:val="003C1B30"/>
    <w:rsid w:val="003C1F1E"/>
    <w:rsid w:val="003C563D"/>
    <w:rsid w:val="003C5C7B"/>
    <w:rsid w:val="003C6050"/>
    <w:rsid w:val="003C663B"/>
    <w:rsid w:val="003C6DC3"/>
    <w:rsid w:val="003C7CE3"/>
    <w:rsid w:val="003D0AF2"/>
    <w:rsid w:val="003D1F00"/>
    <w:rsid w:val="003D35AC"/>
    <w:rsid w:val="003D3707"/>
    <w:rsid w:val="003D42E9"/>
    <w:rsid w:val="003D6231"/>
    <w:rsid w:val="003E069D"/>
    <w:rsid w:val="003E0F5A"/>
    <w:rsid w:val="003E2263"/>
    <w:rsid w:val="003E2678"/>
    <w:rsid w:val="003E361D"/>
    <w:rsid w:val="003E3F7E"/>
    <w:rsid w:val="003E601D"/>
    <w:rsid w:val="003E75CB"/>
    <w:rsid w:val="003F00D9"/>
    <w:rsid w:val="003F0273"/>
    <w:rsid w:val="003F0469"/>
    <w:rsid w:val="003F12F0"/>
    <w:rsid w:val="003F1470"/>
    <w:rsid w:val="003F2026"/>
    <w:rsid w:val="003F210D"/>
    <w:rsid w:val="003F3728"/>
    <w:rsid w:val="003F41FD"/>
    <w:rsid w:val="003F50DD"/>
    <w:rsid w:val="003F7612"/>
    <w:rsid w:val="003F7CD4"/>
    <w:rsid w:val="0040275A"/>
    <w:rsid w:val="00403559"/>
    <w:rsid w:val="004037C9"/>
    <w:rsid w:val="00403E1D"/>
    <w:rsid w:val="00404EB6"/>
    <w:rsid w:val="00405750"/>
    <w:rsid w:val="00407457"/>
    <w:rsid w:val="00407815"/>
    <w:rsid w:val="004110F0"/>
    <w:rsid w:val="00411CD1"/>
    <w:rsid w:val="004141BD"/>
    <w:rsid w:val="0041494C"/>
    <w:rsid w:val="00414D98"/>
    <w:rsid w:val="00414F26"/>
    <w:rsid w:val="00415D7B"/>
    <w:rsid w:val="00415FFF"/>
    <w:rsid w:val="004168B8"/>
    <w:rsid w:val="004172A8"/>
    <w:rsid w:val="00417315"/>
    <w:rsid w:val="0042039C"/>
    <w:rsid w:val="004209E2"/>
    <w:rsid w:val="00420A7D"/>
    <w:rsid w:val="00420F8B"/>
    <w:rsid w:val="00422698"/>
    <w:rsid w:val="00422D48"/>
    <w:rsid w:val="0042418B"/>
    <w:rsid w:val="0042440B"/>
    <w:rsid w:val="00424D94"/>
    <w:rsid w:val="00427D29"/>
    <w:rsid w:val="00430245"/>
    <w:rsid w:val="00430323"/>
    <w:rsid w:val="00430B68"/>
    <w:rsid w:val="0043112F"/>
    <w:rsid w:val="004313C6"/>
    <w:rsid w:val="004313ED"/>
    <w:rsid w:val="00431ED0"/>
    <w:rsid w:val="00432C05"/>
    <w:rsid w:val="004339F5"/>
    <w:rsid w:val="004361F2"/>
    <w:rsid w:val="004364E2"/>
    <w:rsid w:val="0043709D"/>
    <w:rsid w:val="004376C2"/>
    <w:rsid w:val="00437B2A"/>
    <w:rsid w:val="00440F37"/>
    <w:rsid w:val="004411C3"/>
    <w:rsid w:val="004427B2"/>
    <w:rsid w:val="00442824"/>
    <w:rsid w:val="004444E8"/>
    <w:rsid w:val="004449B9"/>
    <w:rsid w:val="0044510B"/>
    <w:rsid w:val="00446085"/>
    <w:rsid w:val="0044685D"/>
    <w:rsid w:val="00446EC1"/>
    <w:rsid w:val="0044732E"/>
    <w:rsid w:val="00447A21"/>
    <w:rsid w:val="0045012A"/>
    <w:rsid w:val="004517B9"/>
    <w:rsid w:val="0045180F"/>
    <w:rsid w:val="00451DCB"/>
    <w:rsid w:val="00452217"/>
    <w:rsid w:val="00453C28"/>
    <w:rsid w:val="00453E85"/>
    <w:rsid w:val="004541F5"/>
    <w:rsid w:val="00454D7E"/>
    <w:rsid w:val="00455290"/>
    <w:rsid w:val="00455D0B"/>
    <w:rsid w:val="00456AB7"/>
    <w:rsid w:val="00461A6D"/>
    <w:rsid w:val="00461E28"/>
    <w:rsid w:val="00462E1B"/>
    <w:rsid w:val="004632FD"/>
    <w:rsid w:val="00464A08"/>
    <w:rsid w:val="004658BA"/>
    <w:rsid w:val="0046742C"/>
    <w:rsid w:val="0046759A"/>
    <w:rsid w:val="00467858"/>
    <w:rsid w:val="00467C52"/>
    <w:rsid w:val="00470186"/>
    <w:rsid w:val="00470BF6"/>
    <w:rsid w:val="0047261C"/>
    <w:rsid w:val="00472B49"/>
    <w:rsid w:val="00473DE6"/>
    <w:rsid w:val="004776D7"/>
    <w:rsid w:val="004800BE"/>
    <w:rsid w:val="00480366"/>
    <w:rsid w:val="00480D0E"/>
    <w:rsid w:val="00481EDB"/>
    <w:rsid w:val="00483A08"/>
    <w:rsid w:val="00484F0D"/>
    <w:rsid w:val="0048699E"/>
    <w:rsid w:val="00486CA6"/>
    <w:rsid w:val="00486E29"/>
    <w:rsid w:val="00487E51"/>
    <w:rsid w:val="004902AB"/>
    <w:rsid w:val="00490313"/>
    <w:rsid w:val="00490D2F"/>
    <w:rsid w:val="00492850"/>
    <w:rsid w:val="0049418C"/>
    <w:rsid w:val="00496618"/>
    <w:rsid w:val="00497F96"/>
    <w:rsid w:val="004A0597"/>
    <w:rsid w:val="004A0663"/>
    <w:rsid w:val="004A0798"/>
    <w:rsid w:val="004A0A82"/>
    <w:rsid w:val="004A0AA4"/>
    <w:rsid w:val="004A0CAB"/>
    <w:rsid w:val="004A207E"/>
    <w:rsid w:val="004A27CC"/>
    <w:rsid w:val="004A285F"/>
    <w:rsid w:val="004A30D7"/>
    <w:rsid w:val="004A3651"/>
    <w:rsid w:val="004A4114"/>
    <w:rsid w:val="004A413A"/>
    <w:rsid w:val="004A55AC"/>
    <w:rsid w:val="004A59DB"/>
    <w:rsid w:val="004A5B87"/>
    <w:rsid w:val="004A5E2A"/>
    <w:rsid w:val="004A6AE4"/>
    <w:rsid w:val="004A70C4"/>
    <w:rsid w:val="004B2E13"/>
    <w:rsid w:val="004B47CE"/>
    <w:rsid w:val="004B4FC8"/>
    <w:rsid w:val="004B5B51"/>
    <w:rsid w:val="004B6190"/>
    <w:rsid w:val="004B735F"/>
    <w:rsid w:val="004C0C72"/>
    <w:rsid w:val="004C0F1C"/>
    <w:rsid w:val="004C1035"/>
    <w:rsid w:val="004C1080"/>
    <w:rsid w:val="004C1AC2"/>
    <w:rsid w:val="004C2270"/>
    <w:rsid w:val="004C32F0"/>
    <w:rsid w:val="004C420B"/>
    <w:rsid w:val="004C7863"/>
    <w:rsid w:val="004C7DC2"/>
    <w:rsid w:val="004C7EA5"/>
    <w:rsid w:val="004D018A"/>
    <w:rsid w:val="004D0445"/>
    <w:rsid w:val="004D24E9"/>
    <w:rsid w:val="004D2F0C"/>
    <w:rsid w:val="004D3191"/>
    <w:rsid w:val="004D33CD"/>
    <w:rsid w:val="004D47F1"/>
    <w:rsid w:val="004D71D9"/>
    <w:rsid w:val="004D7537"/>
    <w:rsid w:val="004D7C34"/>
    <w:rsid w:val="004E0260"/>
    <w:rsid w:val="004E0410"/>
    <w:rsid w:val="004E0788"/>
    <w:rsid w:val="004E0F65"/>
    <w:rsid w:val="004E2866"/>
    <w:rsid w:val="004E2B97"/>
    <w:rsid w:val="004E2CBD"/>
    <w:rsid w:val="004E4489"/>
    <w:rsid w:val="004E4586"/>
    <w:rsid w:val="004E4897"/>
    <w:rsid w:val="004E4EE3"/>
    <w:rsid w:val="004E50B8"/>
    <w:rsid w:val="004E5622"/>
    <w:rsid w:val="004E6D10"/>
    <w:rsid w:val="004E772B"/>
    <w:rsid w:val="004F02F9"/>
    <w:rsid w:val="004F11B0"/>
    <w:rsid w:val="004F17EA"/>
    <w:rsid w:val="004F2B1B"/>
    <w:rsid w:val="004F35FD"/>
    <w:rsid w:val="004F4B94"/>
    <w:rsid w:val="004F51BF"/>
    <w:rsid w:val="004F58A9"/>
    <w:rsid w:val="004F5999"/>
    <w:rsid w:val="004F60B0"/>
    <w:rsid w:val="004F68F1"/>
    <w:rsid w:val="004F70FF"/>
    <w:rsid w:val="004F7588"/>
    <w:rsid w:val="004F7953"/>
    <w:rsid w:val="00500100"/>
    <w:rsid w:val="005007E5"/>
    <w:rsid w:val="0050084D"/>
    <w:rsid w:val="00501E0F"/>
    <w:rsid w:val="00501E65"/>
    <w:rsid w:val="0050336E"/>
    <w:rsid w:val="0050494F"/>
    <w:rsid w:val="00506D47"/>
    <w:rsid w:val="00507103"/>
    <w:rsid w:val="0050715F"/>
    <w:rsid w:val="0050754B"/>
    <w:rsid w:val="005078B2"/>
    <w:rsid w:val="00507B53"/>
    <w:rsid w:val="00510981"/>
    <w:rsid w:val="005118E2"/>
    <w:rsid w:val="00511D49"/>
    <w:rsid w:val="005121ED"/>
    <w:rsid w:val="00512C77"/>
    <w:rsid w:val="005130D6"/>
    <w:rsid w:val="00513862"/>
    <w:rsid w:val="00514AC6"/>
    <w:rsid w:val="00514FB3"/>
    <w:rsid w:val="00516692"/>
    <w:rsid w:val="00517A62"/>
    <w:rsid w:val="00520109"/>
    <w:rsid w:val="0052080B"/>
    <w:rsid w:val="00520903"/>
    <w:rsid w:val="00520B4A"/>
    <w:rsid w:val="00521DEF"/>
    <w:rsid w:val="00522F73"/>
    <w:rsid w:val="0052467D"/>
    <w:rsid w:val="00524A69"/>
    <w:rsid w:val="005260B9"/>
    <w:rsid w:val="0052656E"/>
    <w:rsid w:val="00530A0F"/>
    <w:rsid w:val="00530C17"/>
    <w:rsid w:val="005319C6"/>
    <w:rsid w:val="005325CA"/>
    <w:rsid w:val="00532BDB"/>
    <w:rsid w:val="00532FE9"/>
    <w:rsid w:val="00533722"/>
    <w:rsid w:val="00533DE4"/>
    <w:rsid w:val="00534807"/>
    <w:rsid w:val="00534E66"/>
    <w:rsid w:val="00535179"/>
    <w:rsid w:val="0053579F"/>
    <w:rsid w:val="00537FC7"/>
    <w:rsid w:val="00540BFF"/>
    <w:rsid w:val="00540C53"/>
    <w:rsid w:val="005424B9"/>
    <w:rsid w:val="005425D7"/>
    <w:rsid w:val="00543E05"/>
    <w:rsid w:val="00545697"/>
    <w:rsid w:val="005462B1"/>
    <w:rsid w:val="00546B11"/>
    <w:rsid w:val="00546E47"/>
    <w:rsid w:val="005505BB"/>
    <w:rsid w:val="00550C93"/>
    <w:rsid w:val="00550FD0"/>
    <w:rsid w:val="005531AA"/>
    <w:rsid w:val="00554184"/>
    <w:rsid w:val="00554B28"/>
    <w:rsid w:val="00554CC1"/>
    <w:rsid w:val="00555399"/>
    <w:rsid w:val="005553A0"/>
    <w:rsid w:val="00557103"/>
    <w:rsid w:val="0056182B"/>
    <w:rsid w:val="00561B4D"/>
    <w:rsid w:val="005626E7"/>
    <w:rsid w:val="005633B3"/>
    <w:rsid w:val="00563FA3"/>
    <w:rsid w:val="005644C8"/>
    <w:rsid w:val="005646D2"/>
    <w:rsid w:val="00564E98"/>
    <w:rsid w:val="00565412"/>
    <w:rsid w:val="00566757"/>
    <w:rsid w:val="005669E7"/>
    <w:rsid w:val="005676B1"/>
    <w:rsid w:val="005724E3"/>
    <w:rsid w:val="00574AD7"/>
    <w:rsid w:val="0057542F"/>
    <w:rsid w:val="00575AE2"/>
    <w:rsid w:val="005777C4"/>
    <w:rsid w:val="00577AF5"/>
    <w:rsid w:val="00580967"/>
    <w:rsid w:val="005814B0"/>
    <w:rsid w:val="005814C9"/>
    <w:rsid w:val="00581773"/>
    <w:rsid w:val="0058278A"/>
    <w:rsid w:val="00583A7E"/>
    <w:rsid w:val="0058463A"/>
    <w:rsid w:val="00585519"/>
    <w:rsid w:val="0058647D"/>
    <w:rsid w:val="00587663"/>
    <w:rsid w:val="00590457"/>
    <w:rsid w:val="00590A9D"/>
    <w:rsid w:val="005913BE"/>
    <w:rsid w:val="005913D0"/>
    <w:rsid w:val="0059202E"/>
    <w:rsid w:val="005920DC"/>
    <w:rsid w:val="005923D0"/>
    <w:rsid w:val="005938A2"/>
    <w:rsid w:val="00594370"/>
    <w:rsid w:val="00595D94"/>
    <w:rsid w:val="00595DDC"/>
    <w:rsid w:val="005960F3"/>
    <w:rsid w:val="0059638F"/>
    <w:rsid w:val="0059651A"/>
    <w:rsid w:val="005965AE"/>
    <w:rsid w:val="00596DD3"/>
    <w:rsid w:val="00597D5D"/>
    <w:rsid w:val="005A24F1"/>
    <w:rsid w:val="005A25A8"/>
    <w:rsid w:val="005A3102"/>
    <w:rsid w:val="005A338B"/>
    <w:rsid w:val="005A5282"/>
    <w:rsid w:val="005A6657"/>
    <w:rsid w:val="005A6702"/>
    <w:rsid w:val="005A6C42"/>
    <w:rsid w:val="005B0C58"/>
    <w:rsid w:val="005B19D7"/>
    <w:rsid w:val="005B1AE7"/>
    <w:rsid w:val="005B2794"/>
    <w:rsid w:val="005B4230"/>
    <w:rsid w:val="005B4976"/>
    <w:rsid w:val="005B4F92"/>
    <w:rsid w:val="005B5E7C"/>
    <w:rsid w:val="005B62DA"/>
    <w:rsid w:val="005B6C1E"/>
    <w:rsid w:val="005C1723"/>
    <w:rsid w:val="005C2DFD"/>
    <w:rsid w:val="005C35A7"/>
    <w:rsid w:val="005C43C6"/>
    <w:rsid w:val="005C552F"/>
    <w:rsid w:val="005C7E5E"/>
    <w:rsid w:val="005D06F0"/>
    <w:rsid w:val="005D094A"/>
    <w:rsid w:val="005D222A"/>
    <w:rsid w:val="005D276C"/>
    <w:rsid w:val="005D3B47"/>
    <w:rsid w:val="005D45C4"/>
    <w:rsid w:val="005D48AF"/>
    <w:rsid w:val="005D5B4B"/>
    <w:rsid w:val="005D5E64"/>
    <w:rsid w:val="005D64A1"/>
    <w:rsid w:val="005D6ACF"/>
    <w:rsid w:val="005D72C5"/>
    <w:rsid w:val="005D733F"/>
    <w:rsid w:val="005E06B9"/>
    <w:rsid w:val="005E08BD"/>
    <w:rsid w:val="005E0E44"/>
    <w:rsid w:val="005E0F94"/>
    <w:rsid w:val="005E1D66"/>
    <w:rsid w:val="005E24A2"/>
    <w:rsid w:val="005E2A4B"/>
    <w:rsid w:val="005E36D5"/>
    <w:rsid w:val="005E3BCF"/>
    <w:rsid w:val="005E3F3C"/>
    <w:rsid w:val="005E4874"/>
    <w:rsid w:val="005E4CF0"/>
    <w:rsid w:val="005E592E"/>
    <w:rsid w:val="005E5DD4"/>
    <w:rsid w:val="005E69AD"/>
    <w:rsid w:val="005E7AFF"/>
    <w:rsid w:val="005F0041"/>
    <w:rsid w:val="005F035E"/>
    <w:rsid w:val="005F0C39"/>
    <w:rsid w:val="005F10B3"/>
    <w:rsid w:val="005F2CD2"/>
    <w:rsid w:val="005F2EEF"/>
    <w:rsid w:val="005F3A3A"/>
    <w:rsid w:val="005F41DF"/>
    <w:rsid w:val="005F421E"/>
    <w:rsid w:val="005F44B6"/>
    <w:rsid w:val="005F4F5E"/>
    <w:rsid w:val="005F5DF0"/>
    <w:rsid w:val="005F71B9"/>
    <w:rsid w:val="0060094C"/>
    <w:rsid w:val="00600B63"/>
    <w:rsid w:val="00601F9A"/>
    <w:rsid w:val="00603D9C"/>
    <w:rsid w:val="006040E1"/>
    <w:rsid w:val="006043D8"/>
    <w:rsid w:val="00604A61"/>
    <w:rsid w:val="00606661"/>
    <w:rsid w:val="006077CB"/>
    <w:rsid w:val="00607A35"/>
    <w:rsid w:val="00610231"/>
    <w:rsid w:val="006104EE"/>
    <w:rsid w:val="00611A13"/>
    <w:rsid w:val="00611FAC"/>
    <w:rsid w:val="00612180"/>
    <w:rsid w:val="00613FFC"/>
    <w:rsid w:val="00614327"/>
    <w:rsid w:val="00615689"/>
    <w:rsid w:val="00616C0F"/>
    <w:rsid w:val="006173B5"/>
    <w:rsid w:val="00617D55"/>
    <w:rsid w:val="00621472"/>
    <w:rsid w:val="00621623"/>
    <w:rsid w:val="006237D6"/>
    <w:rsid w:val="006238F6"/>
    <w:rsid w:val="00623C0C"/>
    <w:rsid w:val="006240D8"/>
    <w:rsid w:val="006246C9"/>
    <w:rsid w:val="00625C4F"/>
    <w:rsid w:val="00625E49"/>
    <w:rsid w:val="00626132"/>
    <w:rsid w:val="00626679"/>
    <w:rsid w:val="00627130"/>
    <w:rsid w:val="00627261"/>
    <w:rsid w:val="0063088B"/>
    <w:rsid w:val="006339B9"/>
    <w:rsid w:val="0063445B"/>
    <w:rsid w:val="00634837"/>
    <w:rsid w:val="00634DDD"/>
    <w:rsid w:val="00635B12"/>
    <w:rsid w:val="006361E3"/>
    <w:rsid w:val="00636CAE"/>
    <w:rsid w:val="0063730A"/>
    <w:rsid w:val="00640393"/>
    <w:rsid w:val="00642470"/>
    <w:rsid w:val="00642D90"/>
    <w:rsid w:val="00643115"/>
    <w:rsid w:val="00645DFC"/>
    <w:rsid w:val="00647B1D"/>
    <w:rsid w:val="00647E15"/>
    <w:rsid w:val="00650FE1"/>
    <w:rsid w:val="00653161"/>
    <w:rsid w:val="00653AAF"/>
    <w:rsid w:val="00654E53"/>
    <w:rsid w:val="006560D4"/>
    <w:rsid w:val="00656642"/>
    <w:rsid w:val="0065679A"/>
    <w:rsid w:val="00656C54"/>
    <w:rsid w:val="00657099"/>
    <w:rsid w:val="0066003B"/>
    <w:rsid w:val="006609F5"/>
    <w:rsid w:val="00660C4D"/>
    <w:rsid w:val="0066130A"/>
    <w:rsid w:val="00661943"/>
    <w:rsid w:val="00661B25"/>
    <w:rsid w:val="00663EE3"/>
    <w:rsid w:val="00665BD6"/>
    <w:rsid w:val="00665D72"/>
    <w:rsid w:val="00666526"/>
    <w:rsid w:val="006675E2"/>
    <w:rsid w:val="006705AD"/>
    <w:rsid w:val="00671136"/>
    <w:rsid w:val="006711EE"/>
    <w:rsid w:val="006712A6"/>
    <w:rsid w:val="00671E4E"/>
    <w:rsid w:val="00671F31"/>
    <w:rsid w:val="0067269C"/>
    <w:rsid w:val="006727B2"/>
    <w:rsid w:val="0067456E"/>
    <w:rsid w:val="00675133"/>
    <w:rsid w:val="006763D2"/>
    <w:rsid w:val="0067692A"/>
    <w:rsid w:val="0067773E"/>
    <w:rsid w:val="00677DCC"/>
    <w:rsid w:val="006802C1"/>
    <w:rsid w:val="0068030E"/>
    <w:rsid w:val="00681527"/>
    <w:rsid w:val="00683843"/>
    <w:rsid w:val="00686E18"/>
    <w:rsid w:val="00686E8E"/>
    <w:rsid w:val="00690FE6"/>
    <w:rsid w:val="00691A81"/>
    <w:rsid w:val="00691BD4"/>
    <w:rsid w:val="00692CC2"/>
    <w:rsid w:val="00694141"/>
    <w:rsid w:val="00694967"/>
    <w:rsid w:val="00696CBA"/>
    <w:rsid w:val="00697799"/>
    <w:rsid w:val="00697F53"/>
    <w:rsid w:val="006A060A"/>
    <w:rsid w:val="006A0786"/>
    <w:rsid w:val="006A0E0E"/>
    <w:rsid w:val="006A1D08"/>
    <w:rsid w:val="006A21F1"/>
    <w:rsid w:val="006A512F"/>
    <w:rsid w:val="006A5136"/>
    <w:rsid w:val="006A5346"/>
    <w:rsid w:val="006A55C8"/>
    <w:rsid w:val="006A754F"/>
    <w:rsid w:val="006A794C"/>
    <w:rsid w:val="006A7D19"/>
    <w:rsid w:val="006A7E53"/>
    <w:rsid w:val="006B03A6"/>
    <w:rsid w:val="006B15F4"/>
    <w:rsid w:val="006B1AF9"/>
    <w:rsid w:val="006B2F08"/>
    <w:rsid w:val="006B4070"/>
    <w:rsid w:val="006B549D"/>
    <w:rsid w:val="006B6A85"/>
    <w:rsid w:val="006B6B25"/>
    <w:rsid w:val="006C0F12"/>
    <w:rsid w:val="006C1B8E"/>
    <w:rsid w:val="006C1BBF"/>
    <w:rsid w:val="006C1BE6"/>
    <w:rsid w:val="006C3235"/>
    <w:rsid w:val="006C401B"/>
    <w:rsid w:val="006C515A"/>
    <w:rsid w:val="006C56D4"/>
    <w:rsid w:val="006D0158"/>
    <w:rsid w:val="006D04C0"/>
    <w:rsid w:val="006D1F20"/>
    <w:rsid w:val="006D26CF"/>
    <w:rsid w:val="006D30D4"/>
    <w:rsid w:val="006D4254"/>
    <w:rsid w:val="006D45C1"/>
    <w:rsid w:val="006D5F6F"/>
    <w:rsid w:val="006D66D8"/>
    <w:rsid w:val="006D6B75"/>
    <w:rsid w:val="006D6C3E"/>
    <w:rsid w:val="006D7881"/>
    <w:rsid w:val="006D7E56"/>
    <w:rsid w:val="006E0750"/>
    <w:rsid w:val="006E0D63"/>
    <w:rsid w:val="006E16B3"/>
    <w:rsid w:val="006E192E"/>
    <w:rsid w:val="006E23DE"/>
    <w:rsid w:val="006E32E7"/>
    <w:rsid w:val="006E3D3C"/>
    <w:rsid w:val="006E3F0E"/>
    <w:rsid w:val="006E46A3"/>
    <w:rsid w:val="006E595A"/>
    <w:rsid w:val="006E7157"/>
    <w:rsid w:val="006E7B3B"/>
    <w:rsid w:val="006F05C1"/>
    <w:rsid w:val="006F0714"/>
    <w:rsid w:val="006F1234"/>
    <w:rsid w:val="006F1BAA"/>
    <w:rsid w:val="006F282A"/>
    <w:rsid w:val="006F2F3E"/>
    <w:rsid w:val="006F2F6B"/>
    <w:rsid w:val="006F33DD"/>
    <w:rsid w:val="006F35F8"/>
    <w:rsid w:val="006F50A4"/>
    <w:rsid w:val="006F53F0"/>
    <w:rsid w:val="006F5D4A"/>
    <w:rsid w:val="006F6420"/>
    <w:rsid w:val="006F6D27"/>
    <w:rsid w:val="0070249B"/>
    <w:rsid w:val="00703E6D"/>
    <w:rsid w:val="007059BF"/>
    <w:rsid w:val="0070656A"/>
    <w:rsid w:val="0070660A"/>
    <w:rsid w:val="00707A8E"/>
    <w:rsid w:val="00707C22"/>
    <w:rsid w:val="00712279"/>
    <w:rsid w:val="0071354E"/>
    <w:rsid w:val="007147A0"/>
    <w:rsid w:val="007160B3"/>
    <w:rsid w:val="007164B9"/>
    <w:rsid w:val="00716AFF"/>
    <w:rsid w:val="00716B72"/>
    <w:rsid w:val="00716C5C"/>
    <w:rsid w:val="00716D0A"/>
    <w:rsid w:val="00720625"/>
    <w:rsid w:val="0072098B"/>
    <w:rsid w:val="007227BD"/>
    <w:rsid w:val="00723630"/>
    <w:rsid w:val="00723D89"/>
    <w:rsid w:val="007273B5"/>
    <w:rsid w:val="00727DD9"/>
    <w:rsid w:val="007302EE"/>
    <w:rsid w:val="00731B88"/>
    <w:rsid w:val="00732DEB"/>
    <w:rsid w:val="007340B8"/>
    <w:rsid w:val="00734872"/>
    <w:rsid w:val="007362EB"/>
    <w:rsid w:val="00736479"/>
    <w:rsid w:val="00736C03"/>
    <w:rsid w:val="00737A4F"/>
    <w:rsid w:val="00737BC4"/>
    <w:rsid w:val="00737D3E"/>
    <w:rsid w:val="00742029"/>
    <w:rsid w:val="0074203A"/>
    <w:rsid w:val="007431DE"/>
    <w:rsid w:val="0074673F"/>
    <w:rsid w:val="00747374"/>
    <w:rsid w:val="00747C55"/>
    <w:rsid w:val="00747F62"/>
    <w:rsid w:val="007516B1"/>
    <w:rsid w:val="007516D1"/>
    <w:rsid w:val="007520CF"/>
    <w:rsid w:val="007547EC"/>
    <w:rsid w:val="007553C2"/>
    <w:rsid w:val="007559A8"/>
    <w:rsid w:val="00756290"/>
    <w:rsid w:val="00756A19"/>
    <w:rsid w:val="00756C5A"/>
    <w:rsid w:val="00757CCF"/>
    <w:rsid w:val="00760636"/>
    <w:rsid w:val="00760B10"/>
    <w:rsid w:val="00760CD0"/>
    <w:rsid w:val="00760F82"/>
    <w:rsid w:val="0076108C"/>
    <w:rsid w:val="007616D3"/>
    <w:rsid w:val="00761B5E"/>
    <w:rsid w:val="00761DE5"/>
    <w:rsid w:val="00762ED6"/>
    <w:rsid w:val="0076408A"/>
    <w:rsid w:val="007642CB"/>
    <w:rsid w:val="0076491C"/>
    <w:rsid w:val="00767084"/>
    <w:rsid w:val="0076778D"/>
    <w:rsid w:val="00767A9E"/>
    <w:rsid w:val="00767F08"/>
    <w:rsid w:val="00767F64"/>
    <w:rsid w:val="00770648"/>
    <w:rsid w:val="00773657"/>
    <w:rsid w:val="00774BE7"/>
    <w:rsid w:val="00775F8E"/>
    <w:rsid w:val="00777754"/>
    <w:rsid w:val="00777E54"/>
    <w:rsid w:val="00780049"/>
    <w:rsid w:val="00780F4D"/>
    <w:rsid w:val="00781031"/>
    <w:rsid w:val="00781306"/>
    <w:rsid w:val="00782C72"/>
    <w:rsid w:val="007836C8"/>
    <w:rsid w:val="00783A87"/>
    <w:rsid w:val="007849E1"/>
    <w:rsid w:val="0078672C"/>
    <w:rsid w:val="00791B4C"/>
    <w:rsid w:val="007934F1"/>
    <w:rsid w:val="00793C12"/>
    <w:rsid w:val="00794229"/>
    <w:rsid w:val="00795DB1"/>
    <w:rsid w:val="007960A8"/>
    <w:rsid w:val="007961D3"/>
    <w:rsid w:val="007A177D"/>
    <w:rsid w:val="007A2635"/>
    <w:rsid w:val="007A54E2"/>
    <w:rsid w:val="007A76CD"/>
    <w:rsid w:val="007B1141"/>
    <w:rsid w:val="007B18EA"/>
    <w:rsid w:val="007B24F7"/>
    <w:rsid w:val="007B2756"/>
    <w:rsid w:val="007B30A6"/>
    <w:rsid w:val="007B3635"/>
    <w:rsid w:val="007B567D"/>
    <w:rsid w:val="007B60E5"/>
    <w:rsid w:val="007B63FB"/>
    <w:rsid w:val="007B7360"/>
    <w:rsid w:val="007B7A80"/>
    <w:rsid w:val="007C203D"/>
    <w:rsid w:val="007C366E"/>
    <w:rsid w:val="007C47E3"/>
    <w:rsid w:val="007C5331"/>
    <w:rsid w:val="007C5394"/>
    <w:rsid w:val="007C6C8E"/>
    <w:rsid w:val="007C6E9F"/>
    <w:rsid w:val="007C6EE4"/>
    <w:rsid w:val="007D09CE"/>
    <w:rsid w:val="007D12D7"/>
    <w:rsid w:val="007D4B74"/>
    <w:rsid w:val="007D53B9"/>
    <w:rsid w:val="007D6B06"/>
    <w:rsid w:val="007D6BD9"/>
    <w:rsid w:val="007D797A"/>
    <w:rsid w:val="007E249E"/>
    <w:rsid w:val="007E33AD"/>
    <w:rsid w:val="007E4601"/>
    <w:rsid w:val="007E53F1"/>
    <w:rsid w:val="007E59BD"/>
    <w:rsid w:val="007E633B"/>
    <w:rsid w:val="007E63C6"/>
    <w:rsid w:val="007E6AD6"/>
    <w:rsid w:val="007F135A"/>
    <w:rsid w:val="007F189B"/>
    <w:rsid w:val="007F19FC"/>
    <w:rsid w:val="007F362F"/>
    <w:rsid w:val="007F3CFF"/>
    <w:rsid w:val="007F78CB"/>
    <w:rsid w:val="00801AB5"/>
    <w:rsid w:val="0080232E"/>
    <w:rsid w:val="00804E74"/>
    <w:rsid w:val="00806F73"/>
    <w:rsid w:val="00807CE6"/>
    <w:rsid w:val="00810964"/>
    <w:rsid w:val="00811431"/>
    <w:rsid w:val="0081185F"/>
    <w:rsid w:val="00811A6E"/>
    <w:rsid w:val="008123D9"/>
    <w:rsid w:val="00812493"/>
    <w:rsid w:val="00812789"/>
    <w:rsid w:val="0081296A"/>
    <w:rsid w:val="00812FF3"/>
    <w:rsid w:val="00814011"/>
    <w:rsid w:val="00814AA8"/>
    <w:rsid w:val="00820A99"/>
    <w:rsid w:val="00820F14"/>
    <w:rsid w:val="0082389B"/>
    <w:rsid w:val="008246D9"/>
    <w:rsid w:val="008249BD"/>
    <w:rsid w:val="00825647"/>
    <w:rsid w:val="00826F86"/>
    <w:rsid w:val="008307DA"/>
    <w:rsid w:val="00831124"/>
    <w:rsid w:val="00831D3C"/>
    <w:rsid w:val="00831E9A"/>
    <w:rsid w:val="00833124"/>
    <w:rsid w:val="00835E40"/>
    <w:rsid w:val="008365A8"/>
    <w:rsid w:val="0083713B"/>
    <w:rsid w:val="008379B2"/>
    <w:rsid w:val="008379D2"/>
    <w:rsid w:val="008402B9"/>
    <w:rsid w:val="0084118F"/>
    <w:rsid w:val="00842C8D"/>
    <w:rsid w:val="00843F74"/>
    <w:rsid w:val="0084431F"/>
    <w:rsid w:val="00844CC3"/>
    <w:rsid w:val="0084558F"/>
    <w:rsid w:val="00845BC3"/>
    <w:rsid w:val="008462FB"/>
    <w:rsid w:val="008476BF"/>
    <w:rsid w:val="008500DF"/>
    <w:rsid w:val="008508D5"/>
    <w:rsid w:val="00851084"/>
    <w:rsid w:val="0085156E"/>
    <w:rsid w:val="0085319B"/>
    <w:rsid w:val="008538C0"/>
    <w:rsid w:val="008545EE"/>
    <w:rsid w:val="00854E7C"/>
    <w:rsid w:val="00855317"/>
    <w:rsid w:val="00855962"/>
    <w:rsid w:val="00856C20"/>
    <w:rsid w:val="0085766B"/>
    <w:rsid w:val="00857961"/>
    <w:rsid w:val="00860FE7"/>
    <w:rsid w:val="00861ACA"/>
    <w:rsid w:val="00861CE5"/>
    <w:rsid w:val="0086226E"/>
    <w:rsid w:val="0086241A"/>
    <w:rsid w:val="00862C6E"/>
    <w:rsid w:val="00863074"/>
    <w:rsid w:val="008639EA"/>
    <w:rsid w:val="00864193"/>
    <w:rsid w:val="00864E76"/>
    <w:rsid w:val="0086505F"/>
    <w:rsid w:val="00865AEF"/>
    <w:rsid w:val="00865EE3"/>
    <w:rsid w:val="0086600C"/>
    <w:rsid w:val="00866455"/>
    <w:rsid w:val="0086675C"/>
    <w:rsid w:val="00866815"/>
    <w:rsid w:val="00867C65"/>
    <w:rsid w:val="008711F5"/>
    <w:rsid w:val="0087165E"/>
    <w:rsid w:val="00872A86"/>
    <w:rsid w:val="00874029"/>
    <w:rsid w:val="00874481"/>
    <w:rsid w:val="0087513C"/>
    <w:rsid w:val="0087521E"/>
    <w:rsid w:val="00875D88"/>
    <w:rsid w:val="00876952"/>
    <w:rsid w:val="00880852"/>
    <w:rsid w:val="00881246"/>
    <w:rsid w:val="0088256F"/>
    <w:rsid w:val="00882E19"/>
    <w:rsid w:val="0088391D"/>
    <w:rsid w:val="00883B81"/>
    <w:rsid w:val="00883EC0"/>
    <w:rsid w:val="00886A4B"/>
    <w:rsid w:val="00886AD6"/>
    <w:rsid w:val="00886E72"/>
    <w:rsid w:val="00887587"/>
    <w:rsid w:val="008906DC"/>
    <w:rsid w:val="00890F30"/>
    <w:rsid w:val="0089123B"/>
    <w:rsid w:val="008917BB"/>
    <w:rsid w:val="00891BE7"/>
    <w:rsid w:val="00894946"/>
    <w:rsid w:val="008950D6"/>
    <w:rsid w:val="0089524A"/>
    <w:rsid w:val="008977AD"/>
    <w:rsid w:val="008A00BC"/>
    <w:rsid w:val="008A1687"/>
    <w:rsid w:val="008A27C6"/>
    <w:rsid w:val="008A2DF5"/>
    <w:rsid w:val="008A36E9"/>
    <w:rsid w:val="008A3B2F"/>
    <w:rsid w:val="008A3DF8"/>
    <w:rsid w:val="008A3EE8"/>
    <w:rsid w:val="008A52D8"/>
    <w:rsid w:val="008A5748"/>
    <w:rsid w:val="008A5866"/>
    <w:rsid w:val="008A5E27"/>
    <w:rsid w:val="008A721D"/>
    <w:rsid w:val="008A7CCB"/>
    <w:rsid w:val="008B04CE"/>
    <w:rsid w:val="008B0A2E"/>
    <w:rsid w:val="008B0A55"/>
    <w:rsid w:val="008B1AB7"/>
    <w:rsid w:val="008B1B28"/>
    <w:rsid w:val="008B2520"/>
    <w:rsid w:val="008B6CB4"/>
    <w:rsid w:val="008B7CCD"/>
    <w:rsid w:val="008C03E3"/>
    <w:rsid w:val="008C0503"/>
    <w:rsid w:val="008C089D"/>
    <w:rsid w:val="008C0B30"/>
    <w:rsid w:val="008C0E03"/>
    <w:rsid w:val="008C2564"/>
    <w:rsid w:val="008C3EDC"/>
    <w:rsid w:val="008C4A55"/>
    <w:rsid w:val="008C549C"/>
    <w:rsid w:val="008C598E"/>
    <w:rsid w:val="008C5E5E"/>
    <w:rsid w:val="008C67EC"/>
    <w:rsid w:val="008D06A6"/>
    <w:rsid w:val="008D08F5"/>
    <w:rsid w:val="008D2350"/>
    <w:rsid w:val="008D29F7"/>
    <w:rsid w:val="008D30B1"/>
    <w:rsid w:val="008D5380"/>
    <w:rsid w:val="008D579B"/>
    <w:rsid w:val="008D583E"/>
    <w:rsid w:val="008D6793"/>
    <w:rsid w:val="008D6F87"/>
    <w:rsid w:val="008D7657"/>
    <w:rsid w:val="008D7698"/>
    <w:rsid w:val="008D78E8"/>
    <w:rsid w:val="008D7C59"/>
    <w:rsid w:val="008E0EC1"/>
    <w:rsid w:val="008E17DB"/>
    <w:rsid w:val="008E1CC8"/>
    <w:rsid w:val="008E22F8"/>
    <w:rsid w:val="008E2314"/>
    <w:rsid w:val="008E24D8"/>
    <w:rsid w:val="008E3AC0"/>
    <w:rsid w:val="008E5018"/>
    <w:rsid w:val="008E5342"/>
    <w:rsid w:val="008E5EE8"/>
    <w:rsid w:val="008E6D11"/>
    <w:rsid w:val="008E7705"/>
    <w:rsid w:val="008E77F4"/>
    <w:rsid w:val="008E7E4D"/>
    <w:rsid w:val="008F0F06"/>
    <w:rsid w:val="008F1552"/>
    <w:rsid w:val="008F1A1A"/>
    <w:rsid w:val="008F1E9D"/>
    <w:rsid w:val="008F282A"/>
    <w:rsid w:val="008F35DB"/>
    <w:rsid w:val="008F4969"/>
    <w:rsid w:val="008F6393"/>
    <w:rsid w:val="008F6651"/>
    <w:rsid w:val="008F689E"/>
    <w:rsid w:val="008F7372"/>
    <w:rsid w:val="008F7F22"/>
    <w:rsid w:val="00900A48"/>
    <w:rsid w:val="00901D01"/>
    <w:rsid w:val="00902969"/>
    <w:rsid w:val="00902B0E"/>
    <w:rsid w:val="00902EAB"/>
    <w:rsid w:val="0090473A"/>
    <w:rsid w:val="00905693"/>
    <w:rsid w:val="00905EB8"/>
    <w:rsid w:val="00905F3A"/>
    <w:rsid w:val="0090782D"/>
    <w:rsid w:val="00907B45"/>
    <w:rsid w:val="00907CFD"/>
    <w:rsid w:val="0091057B"/>
    <w:rsid w:val="00910E2B"/>
    <w:rsid w:val="009118F3"/>
    <w:rsid w:val="00913627"/>
    <w:rsid w:val="0091411D"/>
    <w:rsid w:val="0091523F"/>
    <w:rsid w:val="0091558A"/>
    <w:rsid w:val="00915D13"/>
    <w:rsid w:val="009162FD"/>
    <w:rsid w:val="00916BCF"/>
    <w:rsid w:val="00917058"/>
    <w:rsid w:val="00920179"/>
    <w:rsid w:val="00920447"/>
    <w:rsid w:val="00921ADD"/>
    <w:rsid w:val="00923312"/>
    <w:rsid w:val="009233F1"/>
    <w:rsid w:val="00923A36"/>
    <w:rsid w:val="00924199"/>
    <w:rsid w:val="00924F7D"/>
    <w:rsid w:val="00925ED5"/>
    <w:rsid w:val="009262C3"/>
    <w:rsid w:val="00926FC6"/>
    <w:rsid w:val="0093029B"/>
    <w:rsid w:val="0093069D"/>
    <w:rsid w:val="009312BE"/>
    <w:rsid w:val="009316A5"/>
    <w:rsid w:val="00931808"/>
    <w:rsid w:val="00933BE7"/>
    <w:rsid w:val="00934856"/>
    <w:rsid w:val="00935B00"/>
    <w:rsid w:val="00937518"/>
    <w:rsid w:val="00937D7C"/>
    <w:rsid w:val="009413F3"/>
    <w:rsid w:val="0094334A"/>
    <w:rsid w:val="009434DA"/>
    <w:rsid w:val="00943E2F"/>
    <w:rsid w:val="009446A5"/>
    <w:rsid w:val="00945681"/>
    <w:rsid w:val="009457C6"/>
    <w:rsid w:val="00945CD9"/>
    <w:rsid w:val="00946279"/>
    <w:rsid w:val="00946D86"/>
    <w:rsid w:val="00947D55"/>
    <w:rsid w:val="009517BF"/>
    <w:rsid w:val="00951CA3"/>
    <w:rsid w:val="009526BD"/>
    <w:rsid w:val="00952D0A"/>
    <w:rsid w:val="00953FD7"/>
    <w:rsid w:val="009549D4"/>
    <w:rsid w:val="009551F9"/>
    <w:rsid w:val="00956AEF"/>
    <w:rsid w:val="00956FB3"/>
    <w:rsid w:val="00957520"/>
    <w:rsid w:val="00957D33"/>
    <w:rsid w:val="00960D2D"/>
    <w:rsid w:val="00960ED5"/>
    <w:rsid w:val="00961183"/>
    <w:rsid w:val="00961AF5"/>
    <w:rsid w:val="0096346D"/>
    <w:rsid w:val="00963AE2"/>
    <w:rsid w:val="009649D5"/>
    <w:rsid w:val="00966BB2"/>
    <w:rsid w:val="00967181"/>
    <w:rsid w:val="00967640"/>
    <w:rsid w:val="00970258"/>
    <w:rsid w:val="00970380"/>
    <w:rsid w:val="009708C1"/>
    <w:rsid w:val="00971ED6"/>
    <w:rsid w:val="00972B98"/>
    <w:rsid w:val="00972F4C"/>
    <w:rsid w:val="00973BD0"/>
    <w:rsid w:val="00973C71"/>
    <w:rsid w:val="00974EB0"/>
    <w:rsid w:val="00975EC5"/>
    <w:rsid w:val="00975F5E"/>
    <w:rsid w:val="00977612"/>
    <w:rsid w:val="00977938"/>
    <w:rsid w:val="00980F48"/>
    <w:rsid w:val="009827FE"/>
    <w:rsid w:val="00983B09"/>
    <w:rsid w:val="009855DB"/>
    <w:rsid w:val="009858D1"/>
    <w:rsid w:val="0099067B"/>
    <w:rsid w:val="00990860"/>
    <w:rsid w:val="00990FC4"/>
    <w:rsid w:val="00991B62"/>
    <w:rsid w:val="00991B78"/>
    <w:rsid w:val="00993823"/>
    <w:rsid w:val="00994759"/>
    <w:rsid w:val="00994CDA"/>
    <w:rsid w:val="00994EEA"/>
    <w:rsid w:val="0099513B"/>
    <w:rsid w:val="009966BB"/>
    <w:rsid w:val="00996B48"/>
    <w:rsid w:val="00996FB7"/>
    <w:rsid w:val="009975A5"/>
    <w:rsid w:val="00997E3C"/>
    <w:rsid w:val="009A19C4"/>
    <w:rsid w:val="009A4B46"/>
    <w:rsid w:val="009A5FFD"/>
    <w:rsid w:val="009A7709"/>
    <w:rsid w:val="009A7D20"/>
    <w:rsid w:val="009B0467"/>
    <w:rsid w:val="009B0D34"/>
    <w:rsid w:val="009B1744"/>
    <w:rsid w:val="009B1EE9"/>
    <w:rsid w:val="009B2DFA"/>
    <w:rsid w:val="009B451C"/>
    <w:rsid w:val="009B568A"/>
    <w:rsid w:val="009B5B9E"/>
    <w:rsid w:val="009C06A4"/>
    <w:rsid w:val="009C11C1"/>
    <w:rsid w:val="009C23B6"/>
    <w:rsid w:val="009C4363"/>
    <w:rsid w:val="009C7729"/>
    <w:rsid w:val="009D0944"/>
    <w:rsid w:val="009D0C2B"/>
    <w:rsid w:val="009D415C"/>
    <w:rsid w:val="009D4422"/>
    <w:rsid w:val="009D5049"/>
    <w:rsid w:val="009D5D5A"/>
    <w:rsid w:val="009D6D2E"/>
    <w:rsid w:val="009D753B"/>
    <w:rsid w:val="009E0217"/>
    <w:rsid w:val="009E0CEB"/>
    <w:rsid w:val="009E4BCE"/>
    <w:rsid w:val="009E594D"/>
    <w:rsid w:val="009E6C5E"/>
    <w:rsid w:val="009E6CD5"/>
    <w:rsid w:val="009E7717"/>
    <w:rsid w:val="009E7D05"/>
    <w:rsid w:val="009E7FF1"/>
    <w:rsid w:val="009F0267"/>
    <w:rsid w:val="009F0FF1"/>
    <w:rsid w:val="009F160B"/>
    <w:rsid w:val="009F53E1"/>
    <w:rsid w:val="009F5CC5"/>
    <w:rsid w:val="009F6436"/>
    <w:rsid w:val="009F7B63"/>
    <w:rsid w:val="009F7F68"/>
    <w:rsid w:val="00A02072"/>
    <w:rsid w:val="00A020D4"/>
    <w:rsid w:val="00A02451"/>
    <w:rsid w:val="00A02937"/>
    <w:rsid w:val="00A03671"/>
    <w:rsid w:val="00A04027"/>
    <w:rsid w:val="00A046C4"/>
    <w:rsid w:val="00A04C3A"/>
    <w:rsid w:val="00A06BFF"/>
    <w:rsid w:val="00A07806"/>
    <w:rsid w:val="00A108C2"/>
    <w:rsid w:val="00A112F9"/>
    <w:rsid w:val="00A11B95"/>
    <w:rsid w:val="00A11D46"/>
    <w:rsid w:val="00A12910"/>
    <w:rsid w:val="00A12AC4"/>
    <w:rsid w:val="00A1340E"/>
    <w:rsid w:val="00A149EE"/>
    <w:rsid w:val="00A1539B"/>
    <w:rsid w:val="00A155AD"/>
    <w:rsid w:val="00A15D45"/>
    <w:rsid w:val="00A163D9"/>
    <w:rsid w:val="00A169F5"/>
    <w:rsid w:val="00A1748C"/>
    <w:rsid w:val="00A20157"/>
    <w:rsid w:val="00A20A56"/>
    <w:rsid w:val="00A20EFE"/>
    <w:rsid w:val="00A219CD"/>
    <w:rsid w:val="00A22A7F"/>
    <w:rsid w:val="00A22DEE"/>
    <w:rsid w:val="00A22F1F"/>
    <w:rsid w:val="00A23452"/>
    <w:rsid w:val="00A24A5B"/>
    <w:rsid w:val="00A255FD"/>
    <w:rsid w:val="00A25A4D"/>
    <w:rsid w:val="00A25DFB"/>
    <w:rsid w:val="00A26499"/>
    <w:rsid w:val="00A27F81"/>
    <w:rsid w:val="00A300B2"/>
    <w:rsid w:val="00A30636"/>
    <w:rsid w:val="00A31338"/>
    <w:rsid w:val="00A32258"/>
    <w:rsid w:val="00A326F4"/>
    <w:rsid w:val="00A32EC7"/>
    <w:rsid w:val="00A32F0A"/>
    <w:rsid w:val="00A3356F"/>
    <w:rsid w:val="00A3540E"/>
    <w:rsid w:val="00A3568B"/>
    <w:rsid w:val="00A371FC"/>
    <w:rsid w:val="00A377AC"/>
    <w:rsid w:val="00A37D6C"/>
    <w:rsid w:val="00A408DC"/>
    <w:rsid w:val="00A429D9"/>
    <w:rsid w:val="00A443D1"/>
    <w:rsid w:val="00A4509D"/>
    <w:rsid w:val="00A45FB5"/>
    <w:rsid w:val="00A46818"/>
    <w:rsid w:val="00A47D7D"/>
    <w:rsid w:val="00A50CD4"/>
    <w:rsid w:val="00A50E22"/>
    <w:rsid w:val="00A5170B"/>
    <w:rsid w:val="00A527DB"/>
    <w:rsid w:val="00A52F54"/>
    <w:rsid w:val="00A53206"/>
    <w:rsid w:val="00A53793"/>
    <w:rsid w:val="00A537C8"/>
    <w:rsid w:val="00A53909"/>
    <w:rsid w:val="00A54854"/>
    <w:rsid w:val="00A55B7A"/>
    <w:rsid w:val="00A56582"/>
    <w:rsid w:val="00A567B4"/>
    <w:rsid w:val="00A56934"/>
    <w:rsid w:val="00A56BF5"/>
    <w:rsid w:val="00A56FE8"/>
    <w:rsid w:val="00A57A10"/>
    <w:rsid w:val="00A57F06"/>
    <w:rsid w:val="00A600FC"/>
    <w:rsid w:val="00A606F7"/>
    <w:rsid w:val="00A60884"/>
    <w:rsid w:val="00A610CB"/>
    <w:rsid w:val="00A627B3"/>
    <w:rsid w:val="00A643D6"/>
    <w:rsid w:val="00A646C8"/>
    <w:rsid w:val="00A64DC1"/>
    <w:rsid w:val="00A64F90"/>
    <w:rsid w:val="00A65BD3"/>
    <w:rsid w:val="00A6623B"/>
    <w:rsid w:val="00A66958"/>
    <w:rsid w:val="00A67CE4"/>
    <w:rsid w:val="00A7058C"/>
    <w:rsid w:val="00A70B39"/>
    <w:rsid w:val="00A70F2B"/>
    <w:rsid w:val="00A71FA8"/>
    <w:rsid w:val="00A73088"/>
    <w:rsid w:val="00A74B3D"/>
    <w:rsid w:val="00A7586D"/>
    <w:rsid w:val="00A75AAB"/>
    <w:rsid w:val="00A812EC"/>
    <w:rsid w:val="00A81CA1"/>
    <w:rsid w:val="00A8261D"/>
    <w:rsid w:val="00A829DE"/>
    <w:rsid w:val="00A85598"/>
    <w:rsid w:val="00A856B0"/>
    <w:rsid w:val="00A8607A"/>
    <w:rsid w:val="00A86E78"/>
    <w:rsid w:val="00A90530"/>
    <w:rsid w:val="00A90A28"/>
    <w:rsid w:val="00A9114A"/>
    <w:rsid w:val="00A917A9"/>
    <w:rsid w:val="00A91B0E"/>
    <w:rsid w:val="00A920CF"/>
    <w:rsid w:val="00A9413F"/>
    <w:rsid w:val="00A94AEB"/>
    <w:rsid w:val="00A94B87"/>
    <w:rsid w:val="00A95317"/>
    <w:rsid w:val="00A972B9"/>
    <w:rsid w:val="00A9750F"/>
    <w:rsid w:val="00AA07F9"/>
    <w:rsid w:val="00AA1AE4"/>
    <w:rsid w:val="00AA1B00"/>
    <w:rsid w:val="00AA2266"/>
    <w:rsid w:val="00AA25E2"/>
    <w:rsid w:val="00AA599A"/>
    <w:rsid w:val="00AA611B"/>
    <w:rsid w:val="00AA6682"/>
    <w:rsid w:val="00AB0E98"/>
    <w:rsid w:val="00AB1CEC"/>
    <w:rsid w:val="00AB21D4"/>
    <w:rsid w:val="00AB49FC"/>
    <w:rsid w:val="00AB5812"/>
    <w:rsid w:val="00AB6124"/>
    <w:rsid w:val="00AB6F9F"/>
    <w:rsid w:val="00AB70E0"/>
    <w:rsid w:val="00AB734D"/>
    <w:rsid w:val="00AB739E"/>
    <w:rsid w:val="00AB7845"/>
    <w:rsid w:val="00AC1023"/>
    <w:rsid w:val="00AC135D"/>
    <w:rsid w:val="00AC13F8"/>
    <w:rsid w:val="00AC1FBB"/>
    <w:rsid w:val="00AC2072"/>
    <w:rsid w:val="00AC2614"/>
    <w:rsid w:val="00AC35F7"/>
    <w:rsid w:val="00AC405B"/>
    <w:rsid w:val="00AC5AAD"/>
    <w:rsid w:val="00AC6BF1"/>
    <w:rsid w:val="00AC7974"/>
    <w:rsid w:val="00AD0455"/>
    <w:rsid w:val="00AD0484"/>
    <w:rsid w:val="00AD1050"/>
    <w:rsid w:val="00AD1478"/>
    <w:rsid w:val="00AD1A63"/>
    <w:rsid w:val="00AD3F9D"/>
    <w:rsid w:val="00AD418B"/>
    <w:rsid w:val="00AD44FB"/>
    <w:rsid w:val="00AD4746"/>
    <w:rsid w:val="00AD5010"/>
    <w:rsid w:val="00AD61B7"/>
    <w:rsid w:val="00AD6F7C"/>
    <w:rsid w:val="00AD7C47"/>
    <w:rsid w:val="00AE1525"/>
    <w:rsid w:val="00AE1718"/>
    <w:rsid w:val="00AE20C4"/>
    <w:rsid w:val="00AE2731"/>
    <w:rsid w:val="00AE2785"/>
    <w:rsid w:val="00AE2AAC"/>
    <w:rsid w:val="00AE349C"/>
    <w:rsid w:val="00AE3C1B"/>
    <w:rsid w:val="00AE4C05"/>
    <w:rsid w:val="00AE4EE2"/>
    <w:rsid w:val="00AE5048"/>
    <w:rsid w:val="00AE6BE8"/>
    <w:rsid w:val="00AE6FA9"/>
    <w:rsid w:val="00AF2498"/>
    <w:rsid w:val="00AF28FC"/>
    <w:rsid w:val="00AF2BCF"/>
    <w:rsid w:val="00AF390E"/>
    <w:rsid w:val="00AF3F6C"/>
    <w:rsid w:val="00AF48F5"/>
    <w:rsid w:val="00AF5472"/>
    <w:rsid w:val="00AF5CC1"/>
    <w:rsid w:val="00AF6087"/>
    <w:rsid w:val="00AF6F34"/>
    <w:rsid w:val="00B01979"/>
    <w:rsid w:val="00B0325A"/>
    <w:rsid w:val="00B0691A"/>
    <w:rsid w:val="00B06A71"/>
    <w:rsid w:val="00B0723C"/>
    <w:rsid w:val="00B10B71"/>
    <w:rsid w:val="00B11F1A"/>
    <w:rsid w:val="00B12B1E"/>
    <w:rsid w:val="00B13A4C"/>
    <w:rsid w:val="00B13ADC"/>
    <w:rsid w:val="00B14B1A"/>
    <w:rsid w:val="00B14B8B"/>
    <w:rsid w:val="00B15710"/>
    <w:rsid w:val="00B172CD"/>
    <w:rsid w:val="00B173D2"/>
    <w:rsid w:val="00B17C41"/>
    <w:rsid w:val="00B17FDB"/>
    <w:rsid w:val="00B2033C"/>
    <w:rsid w:val="00B21623"/>
    <w:rsid w:val="00B227B4"/>
    <w:rsid w:val="00B22CB5"/>
    <w:rsid w:val="00B242CD"/>
    <w:rsid w:val="00B24B51"/>
    <w:rsid w:val="00B2697F"/>
    <w:rsid w:val="00B2749F"/>
    <w:rsid w:val="00B3046B"/>
    <w:rsid w:val="00B311BA"/>
    <w:rsid w:val="00B3143B"/>
    <w:rsid w:val="00B317E3"/>
    <w:rsid w:val="00B31B92"/>
    <w:rsid w:val="00B320D9"/>
    <w:rsid w:val="00B321D4"/>
    <w:rsid w:val="00B329B2"/>
    <w:rsid w:val="00B32AD5"/>
    <w:rsid w:val="00B330B9"/>
    <w:rsid w:val="00B3495F"/>
    <w:rsid w:val="00B34AF6"/>
    <w:rsid w:val="00B34CBF"/>
    <w:rsid w:val="00B35C75"/>
    <w:rsid w:val="00B36261"/>
    <w:rsid w:val="00B3705F"/>
    <w:rsid w:val="00B374AD"/>
    <w:rsid w:val="00B40D72"/>
    <w:rsid w:val="00B40DAD"/>
    <w:rsid w:val="00B42361"/>
    <w:rsid w:val="00B42411"/>
    <w:rsid w:val="00B429D4"/>
    <w:rsid w:val="00B44795"/>
    <w:rsid w:val="00B450AB"/>
    <w:rsid w:val="00B458D2"/>
    <w:rsid w:val="00B45DB8"/>
    <w:rsid w:val="00B46EC6"/>
    <w:rsid w:val="00B47363"/>
    <w:rsid w:val="00B5191C"/>
    <w:rsid w:val="00B51C96"/>
    <w:rsid w:val="00B5208A"/>
    <w:rsid w:val="00B526C7"/>
    <w:rsid w:val="00B5274A"/>
    <w:rsid w:val="00B567FD"/>
    <w:rsid w:val="00B56C66"/>
    <w:rsid w:val="00B56D91"/>
    <w:rsid w:val="00B5758A"/>
    <w:rsid w:val="00B57C9E"/>
    <w:rsid w:val="00B6057A"/>
    <w:rsid w:val="00B60854"/>
    <w:rsid w:val="00B611E9"/>
    <w:rsid w:val="00B623F2"/>
    <w:rsid w:val="00B6259E"/>
    <w:rsid w:val="00B6355E"/>
    <w:rsid w:val="00B63D60"/>
    <w:rsid w:val="00B65B84"/>
    <w:rsid w:val="00B65BC2"/>
    <w:rsid w:val="00B665DD"/>
    <w:rsid w:val="00B7246C"/>
    <w:rsid w:val="00B7272A"/>
    <w:rsid w:val="00B72AD0"/>
    <w:rsid w:val="00B73133"/>
    <w:rsid w:val="00B737E0"/>
    <w:rsid w:val="00B745A5"/>
    <w:rsid w:val="00B74629"/>
    <w:rsid w:val="00B75D6B"/>
    <w:rsid w:val="00B75F90"/>
    <w:rsid w:val="00B76087"/>
    <w:rsid w:val="00B7709B"/>
    <w:rsid w:val="00B77ABC"/>
    <w:rsid w:val="00B8036D"/>
    <w:rsid w:val="00B81010"/>
    <w:rsid w:val="00B84688"/>
    <w:rsid w:val="00B84A5C"/>
    <w:rsid w:val="00B84EF0"/>
    <w:rsid w:val="00B8533F"/>
    <w:rsid w:val="00B86346"/>
    <w:rsid w:val="00B86898"/>
    <w:rsid w:val="00B87124"/>
    <w:rsid w:val="00B9147B"/>
    <w:rsid w:val="00B93564"/>
    <w:rsid w:val="00B93AA9"/>
    <w:rsid w:val="00B948D2"/>
    <w:rsid w:val="00B958E0"/>
    <w:rsid w:val="00B95CC8"/>
    <w:rsid w:val="00B962CE"/>
    <w:rsid w:val="00B96833"/>
    <w:rsid w:val="00B9691B"/>
    <w:rsid w:val="00B96C71"/>
    <w:rsid w:val="00B97902"/>
    <w:rsid w:val="00BA0D06"/>
    <w:rsid w:val="00BA0E93"/>
    <w:rsid w:val="00BA1B13"/>
    <w:rsid w:val="00BA3291"/>
    <w:rsid w:val="00BA3A39"/>
    <w:rsid w:val="00BA3EC0"/>
    <w:rsid w:val="00BA43F8"/>
    <w:rsid w:val="00BA478A"/>
    <w:rsid w:val="00BA4892"/>
    <w:rsid w:val="00BA5215"/>
    <w:rsid w:val="00BA6413"/>
    <w:rsid w:val="00BA66F5"/>
    <w:rsid w:val="00BA6A02"/>
    <w:rsid w:val="00BA726F"/>
    <w:rsid w:val="00BA789D"/>
    <w:rsid w:val="00BA7F6D"/>
    <w:rsid w:val="00BB032E"/>
    <w:rsid w:val="00BB0C79"/>
    <w:rsid w:val="00BB1710"/>
    <w:rsid w:val="00BB2FEA"/>
    <w:rsid w:val="00BB3B2A"/>
    <w:rsid w:val="00BB45A5"/>
    <w:rsid w:val="00BB5218"/>
    <w:rsid w:val="00BB65F6"/>
    <w:rsid w:val="00BB6A6F"/>
    <w:rsid w:val="00BB74E4"/>
    <w:rsid w:val="00BC4C4C"/>
    <w:rsid w:val="00BC726F"/>
    <w:rsid w:val="00BD0895"/>
    <w:rsid w:val="00BD0FA0"/>
    <w:rsid w:val="00BD128F"/>
    <w:rsid w:val="00BD1DB8"/>
    <w:rsid w:val="00BD2B98"/>
    <w:rsid w:val="00BD3FDB"/>
    <w:rsid w:val="00BD4FD1"/>
    <w:rsid w:val="00BD5EA5"/>
    <w:rsid w:val="00BD7BD3"/>
    <w:rsid w:val="00BE0D0E"/>
    <w:rsid w:val="00BE395D"/>
    <w:rsid w:val="00BE482D"/>
    <w:rsid w:val="00BE489C"/>
    <w:rsid w:val="00BE5975"/>
    <w:rsid w:val="00BF0159"/>
    <w:rsid w:val="00BF13DF"/>
    <w:rsid w:val="00BF2124"/>
    <w:rsid w:val="00BF5396"/>
    <w:rsid w:val="00BF5679"/>
    <w:rsid w:val="00BF78BD"/>
    <w:rsid w:val="00C010D5"/>
    <w:rsid w:val="00C0123E"/>
    <w:rsid w:val="00C012E1"/>
    <w:rsid w:val="00C017A0"/>
    <w:rsid w:val="00C025AC"/>
    <w:rsid w:val="00C03495"/>
    <w:rsid w:val="00C039F1"/>
    <w:rsid w:val="00C03A53"/>
    <w:rsid w:val="00C03B2A"/>
    <w:rsid w:val="00C04AE8"/>
    <w:rsid w:val="00C04C15"/>
    <w:rsid w:val="00C04CAD"/>
    <w:rsid w:val="00C05708"/>
    <w:rsid w:val="00C05960"/>
    <w:rsid w:val="00C05C5E"/>
    <w:rsid w:val="00C07D12"/>
    <w:rsid w:val="00C101F7"/>
    <w:rsid w:val="00C10E44"/>
    <w:rsid w:val="00C11201"/>
    <w:rsid w:val="00C1144F"/>
    <w:rsid w:val="00C11A3E"/>
    <w:rsid w:val="00C12340"/>
    <w:rsid w:val="00C12C40"/>
    <w:rsid w:val="00C1385A"/>
    <w:rsid w:val="00C1473C"/>
    <w:rsid w:val="00C148E1"/>
    <w:rsid w:val="00C1577F"/>
    <w:rsid w:val="00C15CE0"/>
    <w:rsid w:val="00C16627"/>
    <w:rsid w:val="00C166FC"/>
    <w:rsid w:val="00C20F34"/>
    <w:rsid w:val="00C212D9"/>
    <w:rsid w:val="00C2163D"/>
    <w:rsid w:val="00C21ED1"/>
    <w:rsid w:val="00C23D4E"/>
    <w:rsid w:val="00C2421A"/>
    <w:rsid w:val="00C25555"/>
    <w:rsid w:val="00C26130"/>
    <w:rsid w:val="00C27D33"/>
    <w:rsid w:val="00C31286"/>
    <w:rsid w:val="00C31A5B"/>
    <w:rsid w:val="00C33381"/>
    <w:rsid w:val="00C33384"/>
    <w:rsid w:val="00C335CE"/>
    <w:rsid w:val="00C33DDE"/>
    <w:rsid w:val="00C34C0E"/>
    <w:rsid w:val="00C34FA0"/>
    <w:rsid w:val="00C35BA8"/>
    <w:rsid w:val="00C35EF2"/>
    <w:rsid w:val="00C37138"/>
    <w:rsid w:val="00C37A5F"/>
    <w:rsid w:val="00C401FD"/>
    <w:rsid w:val="00C403B4"/>
    <w:rsid w:val="00C406DE"/>
    <w:rsid w:val="00C4093B"/>
    <w:rsid w:val="00C41B61"/>
    <w:rsid w:val="00C420CE"/>
    <w:rsid w:val="00C45CCE"/>
    <w:rsid w:val="00C46170"/>
    <w:rsid w:val="00C467CA"/>
    <w:rsid w:val="00C467D4"/>
    <w:rsid w:val="00C50709"/>
    <w:rsid w:val="00C5278E"/>
    <w:rsid w:val="00C52B98"/>
    <w:rsid w:val="00C52F6E"/>
    <w:rsid w:val="00C538D8"/>
    <w:rsid w:val="00C5504C"/>
    <w:rsid w:val="00C550EA"/>
    <w:rsid w:val="00C55AEF"/>
    <w:rsid w:val="00C55D9B"/>
    <w:rsid w:val="00C56F7F"/>
    <w:rsid w:val="00C57BEB"/>
    <w:rsid w:val="00C606CD"/>
    <w:rsid w:val="00C617F8"/>
    <w:rsid w:val="00C61FD8"/>
    <w:rsid w:val="00C62D65"/>
    <w:rsid w:val="00C6336D"/>
    <w:rsid w:val="00C63805"/>
    <w:rsid w:val="00C63AA7"/>
    <w:rsid w:val="00C64614"/>
    <w:rsid w:val="00C661BC"/>
    <w:rsid w:val="00C7104A"/>
    <w:rsid w:val="00C714AF"/>
    <w:rsid w:val="00C7156D"/>
    <w:rsid w:val="00C718DA"/>
    <w:rsid w:val="00C72133"/>
    <w:rsid w:val="00C73636"/>
    <w:rsid w:val="00C73873"/>
    <w:rsid w:val="00C74139"/>
    <w:rsid w:val="00C748C3"/>
    <w:rsid w:val="00C75FCC"/>
    <w:rsid w:val="00C80C40"/>
    <w:rsid w:val="00C8126E"/>
    <w:rsid w:val="00C81F24"/>
    <w:rsid w:val="00C820EC"/>
    <w:rsid w:val="00C82DAE"/>
    <w:rsid w:val="00C832A6"/>
    <w:rsid w:val="00C84E6C"/>
    <w:rsid w:val="00C86431"/>
    <w:rsid w:val="00C866A9"/>
    <w:rsid w:val="00C87229"/>
    <w:rsid w:val="00C87447"/>
    <w:rsid w:val="00C87EAB"/>
    <w:rsid w:val="00C916B5"/>
    <w:rsid w:val="00C9182A"/>
    <w:rsid w:val="00C93003"/>
    <w:rsid w:val="00C9316D"/>
    <w:rsid w:val="00C93ACF"/>
    <w:rsid w:val="00C942FE"/>
    <w:rsid w:val="00C947FE"/>
    <w:rsid w:val="00C964D1"/>
    <w:rsid w:val="00C975B4"/>
    <w:rsid w:val="00C9769B"/>
    <w:rsid w:val="00C97FB9"/>
    <w:rsid w:val="00CA0255"/>
    <w:rsid w:val="00CA155E"/>
    <w:rsid w:val="00CA2E10"/>
    <w:rsid w:val="00CA602B"/>
    <w:rsid w:val="00CA6034"/>
    <w:rsid w:val="00CA7999"/>
    <w:rsid w:val="00CB03F1"/>
    <w:rsid w:val="00CB12A8"/>
    <w:rsid w:val="00CB1D1D"/>
    <w:rsid w:val="00CB4E0C"/>
    <w:rsid w:val="00CB5364"/>
    <w:rsid w:val="00CB6814"/>
    <w:rsid w:val="00CB69BC"/>
    <w:rsid w:val="00CB6F37"/>
    <w:rsid w:val="00CB734F"/>
    <w:rsid w:val="00CC0078"/>
    <w:rsid w:val="00CC0F72"/>
    <w:rsid w:val="00CC1ECF"/>
    <w:rsid w:val="00CC369D"/>
    <w:rsid w:val="00CC6526"/>
    <w:rsid w:val="00CC7D3D"/>
    <w:rsid w:val="00CD1405"/>
    <w:rsid w:val="00CD22F8"/>
    <w:rsid w:val="00CD2780"/>
    <w:rsid w:val="00CD2823"/>
    <w:rsid w:val="00CD2A5B"/>
    <w:rsid w:val="00CD5527"/>
    <w:rsid w:val="00CD7327"/>
    <w:rsid w:val="00CD7E6D"/>
    <w:rsid w:val="00CE0C66"/>
    <w:rsid w:val="00CE16DB"/>
    <w:rsid w:val="00CE2B1A"/>
    <w:rsid w:val="00CE2EE1"/>
    <w:rsid w:val="00CE3610"/>
    <w:rsid w:val="00CE47D8"/>
    <w:rsid w:val="00CE4DEC"/>
    <w:rsid w:val="00CE4FFB"/>
    <w:rsid w:val="00CF0FB2"/>
    <w:rsid w:val="00CF24CD"/>
    <w:rsid w:val="00CF32C2"/>
    <w:rsid w:val="00CF3691"/>
    <w:rsid w:val="00CF40CC"/>
    <w:rsid w:val="00CF4968"/>
    <w:rsid w:val="00CF5195"/>
    <w:rsid w:val="00CF5221"/>
    <w:rsid w:val="00CF55FE"/>
    <w:rsid w:val="00CF5822"/>
    <w:rsid w:val="00CF5A61"/>
    <w:rsid w:val="00CF5A9B"/>
    <w:rsid w:val="00CF61A2"/>
    <w:rsid w:val="00CF6672"/>
    <w:rsid w:val="00CF6E76"/>
    <w:rsid w:val="00CF709A"/>
    <w:rsid w:val="00CF7281"/>
    <w:rsid w:val="00CF7823"/>
    <w:rsid w:val="00CF7E5E"/>
    <w:rsid w:val="00D01610"/>
    <w:rsid w:val="00D018C8"/>
    <w:rsid w:val="00D01C7D"/>
    <w:rsid w:val="00D01DB4"/>
    <w:rsid w:val="00D01EB7"/>
    <w:rsid w:val="00D03A5F"/>
    <w:rsid w:val="00D05262"/>
    <w:rsid w:val="00D05CD0"/>
    <w:rsid w:val="00D062AF"/>
    <w:rsid w:val="00D06D11"/>
    <w:rsid w:val="00D07BC7"/>
    <w:rsid w:val="00D11667"/>
    <w:rsid w:val="00D11E74"/>
    <w:rsid w:val="00D11FEB"/>
    <w:rsid w:val="00D14443"/>
    <w:rsid w:val="00D144A4"/>
    <w:rsid w:val="00D16516"/>
    <w:rsid w:val="00D20407"/>
    <w:rsid w:val="00D205AD"/>
    <w:rsid w:val="00D22435"/>
    <w:rsid w:val="00D22F86"/>
    <w:rsid w:val="00D23711"/>
    <w:rsid w:val="00D247B7"/>
    <w:rsid w:val="00D25823"/>
    <w:rsid w:val="00D25CDA"/>
    <w:rsid w:val="00D25D40"/>
    <w:rsid w:val="00D2649F"/>
    <w:rsid w:val="00D266F5"/>
    <w:rsid w:val="00D27904"/>
    <w:rsid w:val="00D327C0"/>
    <w:rsid w:val="00D36CA4"/>
    <w:rsid w:val="00D3708B"/>
    <w:rsid w:val="00D37741"/>
    <w:rsid w:val="00D37896"/>
    <w:rsid w:val="00D41059"/>
    <w:rsid w:val="00D419C0"/>
    <w:rsid w:val="00D41A30"/>
    <w:rsid w:val="00D42879"/>
    <w:rsid w:val="00D42BC4"/>
    <w:rsid w:val="00D43C0D"/>
    <w:rsid w:val="00D44876"/>
    <w:rsid w:val="00D44CD8"/>
    <w:rsid w:val="00D44DF5"/>
    <w:rsid w:val="00D45D11"/>
    <w:rsid w:val="00D469E3"/>
    <w:rsid w:val="00D47935"/>
    <w:rsid w:val="00D50023"/>
    <w:rsid w:val="00D532DC"/>
    <w:rsid w:val="00D535BE"/>
    <w:rsid w:val="00D536C4"/>
    <w:rsid w:val="00D56E9E"/>
    <w:rsid w:val="00D577DA"/>
    <w:rsid w:val="00D57CA9"/>
    <w:rsid w:val="00D6115A"/>
    <w:rsid w:val="00D62483"/>
    <w:rsid w:val="00D63557"/>
    <w:rsid w:val="00D64B88"/>
    <w:rsid w:val="00D6631F"/>
    <w:rsid w:val="00D6795C"/>
    <w:rsid w:val="00D70BEA"/>
    <w:rsid w:val="00D70D95"/>
    <w:rsid w:val="00D70E72"/>
    <w:rsid w:val="00D71770"/>
    <w:rsid w:val="00D71C75"/>
    <w:rsid w:val="00D71ED2"/>
    <w:rsid w:val="00D72A5B"/>
    <w:rsid w:val="00D72EA4"/>
    <w:rsid w:val="00D74718"/>
    <w:rsid w:val="00D76196"/>
    <w:rsid w:val="00D76A41"/>
    <w:rsid w:val="00D76AAD"/>
    <w:rsid w:val="00D76DCC"/>
    <w:rsid w:val="00D771C9"/>
    <w:rsid w:val="00D776B4"/>
    <w:rsid w:val="00D77792"/>
    <w:rsid w:val="00D8198E"/>
    <w:rsid w:val="00D81DF0"/>
    <w:rsid w:val="00D82A70"/>
    <w:rsid w:val="00D83702"/>
    <w:rsid w:val="00D838C4"/>
    <w:rsid w:val="00D847BA"/>
    <w:rsid w:val="00D867EA"/>
    <w:rsid w:val="00D86E56"/>
    <w:rsid w:val="00D87073"/>
    <w:rsid w:val="00D876BD"/>
    <w:rsid w:val="00D87B31"/>
    <w:rsid w:val="00D901B0"/>
    <w:rsid w:val="00D90571"/>
    <w:rsid w:val="00D918E1"/>
    <w:rsid w:val="00D93073"/>
    <w:rsid w:val="00D932C8"/>
    <w:rsid w:val="00D93BA2"/>
    <w:rsid w:val="00D9486B"/>
    <w:rsid w:val="00D95662"/>
    <w:rsid w:val="00D96DF5"/>
    <w:rsid w:val="00DA0F8B"/>
    <w:rsid w:val="00DA1959"/>
    <w:rsid w:val="00DA1CFF"/>
    <w:rsid w:val="00DA2B5C"/>
    <w:rsid w:val="00DA4C8E"/>
    <w:rsid w:val="00DA664A"/>
    <w:rsid w:val="00DA69AA"/>
    <w:rsid w:val="00DB0578"/>
    <w:rsid w:val="00DB1122"/>
    <w:rsid w:val="00DB23F2"/>
    <w:rsid w:val="00DB41C9"/>
    <w:rsid w:val="00DB4245"/>
    <w:rsid w:val="00DB429F"/>
    <w:rsid w:val="00DB583F"/>
    <w:rsid w:val="00DB594A"/>
    <w:rsid w:val="00DB5E74"/>
    <w:rsid w:val="00DB5EFB"/>
    <w:rsid w:val="00DB75E1"/>
    <w:rsid w:val="00DB7C56"/>
    <w:rsid w:val="00DC0511"/>
    <w:rsid w:val="00DC1D5C"/>
    <w:rsid w:val="00DC20A2"/>
    <w:rsid w:val="00DC2B14"/>
    <w:rsid w:val="00DC5179"/>
    <w:rsid w:val="00DC5D12"/>
    <w:rsid w:val="00DC60E2"/>
    <w:rsid w:val="00DC61AB"/>
    <w:rsid w:val="00DC7A81"/>
    <w:rsid w:val="00DD139E"/>
    <w:rsid w:val="00DD2122"/>
    <w:rsid w:val="00DD274F"/>
    <w:rsid w:val="00DD4484"/>
    <w:rsid w:val="00DD4A2C"/>
    <w:rsid w:val="00DD4DA6"/>
    <w:rsid w:val="00DD713D"/>
    <w:rsid w:val="00DD7238"/>
    <w:rsid w:val="00DD7687"/>
    <w:rsid w:val="00DD7AA4"/>
    <w:rsid w:val="00DE01C1"/>
    <w:rsid w:val="00DE11CF"/>
    <w:rsid w:val="00DE1C7B"/>
    <w:rsid w:val="00DE21CD"/>
    <w:rsid w:val="00DE220A"/>
    <w:rsid w:val="00DE3664"/>
    <w:rsid w:val="00DE370C"/>
    <w:rsid w:val="00DE48BE"/>
    <w:rsid w:val="00DE4DB6"/>
    <w:rsid w:val="00DE5489"/>
    <w:rsid w:val="00DE67DB"/>
    <w:rsid w:val="00DE6C4C"/>
    <w:rsid w:val="00DE7870"/>
    <w:rsid w:val="00DE7FF6"/>
    <w:rsid w:val="00DF0116"/>
    <w:rsid w:val="00DF051D"/>
    <w:rsid w:val="00DF07A7"/>
    <w:rsid w:val="00DF176A"/>
    <w:rsid w:val="00DF2309"/>
    <w:rsid w:val="00DF4741"/>
    <w:rsid w:val="00DF4AC7"/>
    <w:rsid w:val="00DF568A"/>
    <w:rsid w:val="00DF5EF4"/>
    <w:rsid w:val="00DF73DC"/>
    <w:rsid w:val="00DF79FB"/>
    <w:rsid w:val="00E00230"/>
    <w:rsid w:val="00E00442"/>
    <w:rsid w:val="00E00DFD"/>
    <w:rsid w:val="00E015B8"/>
    <w:rsid w:val="00E02445"/>
    <w:rsid w:val="00E02C52"/>
    <w:rsid w:val="00E03704"/>
    <w:rsid w:val="00E04360"/>
    <w:rsid w:val="00E05133"/>
    <w:rsid w:val="00E0521D"/>
    <w:rsid w:val="00E0523A"/>
    <w:rsid w:val="00E053D3"/>
    <w:rsid w:val="00E06EF3"/>
    <w:rsid w:val="00E074E3"/>
    <w:rsid w:val="00E1073D"/>
    <w:rsid w:val="00E11BA1"/>
    <w:rsid w:val="00E11DA6"/>
    <w:rsid w:val="00E12797"/>
    <w:rsid w:val="00E12815"/>
    <w:rsid w:val="00E1282B"/>
    <w:rsid w:val="00E133AD"/>
    <w:rsid w:val="00E13690"/>
    <w:rsid w:val="00E13B7B"/>
    <w:rsid w:val="00E13CB7"/>
    <w:rsid w:val="00E13CC8"/>
    <w:rsid w:val="00E13FA0"/>
    <w:rsid w:val="00E15131"/>
    <w:rsid w:val="00E156C7"/>
    <w:rsid w:val="00E15D34"/>
    <w:rsid w:val="00E16033"/>
    <w:rsid w:val="00E16383"/>
    <w:rsid w:val="00E2203D"/>
    <w:rsid w:val="00E220AD"/>
    <w:rsid w:val="00E222BB"/>
    <w:rsid w:val="00E226EF"/>
    <w:rsid w:val="00E22888"/>
    <w:rsid w:val="00E23EAE"/>
    <w:rsid w:val="00E2460C"/>
    <w:rsid w:val="00E26258"/>
    <w:rsid w:val="00E264CA"/>
    <w:rsid w:val="00E267AB"/>
    <w:rsid w:val="00E26BF1"/>
    <w:rsid w:val="00E27FFC"/>
    <w:rsid w:val="00E30C7F"/>
    <w:rsid w:val="00E310FD"/>
    <w:rsid w:val="00E315CC"/>
    <w:rsid w:val="00E3235E"/>
    <w:rsid w:val="00E32513"/>
    <w:rsid w:val="00E34B2C"/>
    <w:rsid w:val="00E34C5E"/>
    <w:rsid w:val="00E352D8"/>
    <w:rsid w:val="00E35A5C"/>
    <w:rsid w:val="00E36D56"/>
    <w:rsid w:val="00E37743"/>
    <w:rsid w:val="00E377AA"/>
    <w:rsid w:val="00E40EDB"/>
    <w:rsid w:val="00E41613"/>
    <w:rsid w:val="00E41B6C"/>
    <w:rsid w:val="00E41BB3"/>
    <w:rsid w:val="00E421AD"/>
    <w:rsid w:val="00E42EC6"/>
    <w:rsid w:val="00E449E4"/>
    <w:rsid w:val="00E45093"/>
    <w:rsid w:val="00E45662"/>
    <w:rsid w:val="00E46191"/>
    <w:rsid w:val="00E46575"/>
    <w:rsid w:val="00E46C78"/>
    <w:rsid w:val="00E502FB"/>
    <w:rsid w:val="00E517E3"/>
    <w:rsid w:val="00E51C46"/>
    <w:rsid w:val="00E52413"/>
    <w:rsid w:val="00E52ABF"/>
    <w:rsid w:val="00E52B88"/>
    <w:rsid w:val="00E53B43"/>
    <w:rsid w:val="00E55296"/>
    <w:rsid w:val="00E56C0C"/>
    <w:rsid w:val="00E57D66"/>
    <w:rsid w:val="00E6127D"/>
    <w:rsid w:val="00E61C60"/>
    <w:rsid w:val="00E61E3D"/>
    <w:rsid w:val="00E61F16"/>
    <w:rsid w:val="00E63154"/>
    <w:rsid w:val="00E657C7"/>
    <w:rsid w:val="00E663A2"/>
    <w:rsid w:val="00E6672D"/>
    <w:rsid w:val="00E6732D"/>
    <w:rsid w:val="00E67755"/>
    <w:rsid w:val="00E67AD5"/>
    <w:rsid w:val="00E70223"/>
    <w:rsid w:val="00E72CDA"/>
    <w:rsid w:val="00E74BD7"/>
    <w:rsid w:val="00E76610"/>
    <w:rsid w:val="00E76BD1"/>
    <w:rsid w:val="00E76D4B"/>
    <w:rsid w:val="00E7793E"/>
    <w:rsid w:val="00E7794B"/>
    <w:rsid w:val="00E77F7F"/>
    <w:rsid w:val="00E804F0"/>
    <w:rsid w:val="00E80E3F"/>
    <w:rsid w:val="00E81C50"/>
    <w:rsid w:val="00E8224F"/>
    <w:rsid w:val="00E828D7"/>
    <w:rsid w:val="00E845D4"/>
    <w:rsid w:val="00E8474D"/>
    <w:rsid w:val="00E85C6A"/>
    <w:rsid w:val="00E866D5"/>
    <w:rsid w:val="00E86B00"/>
    <w:rsid w:val="00E86EA9"/>
    <w:rsid w:val="00E87046"/>
    <w:rsid w:val="00E8766A"/>
    <w:rsid w:val="00E87A6E"/>
    <w:rsid w:val="00E90FF1"/>
    <w:rsid w:val="00E91CC8"/>
    <w:rsid w:val="00E93DFC"/>
    <w:rsid w:val="00E94F2D"/>
    <w:rsid w:val="00E9569E"/>
    <w:rsid w:val="00E95D19"/>
    <w:rsid w:val="00E96400"/>
    <w:rsid w:val="00E96788"/>
    <w:rsid w:val="00E96851"/>
    <w:rsid w:val="00E96FB0"/>
    <w:rsid w:val="00E97DBE"/>
    <w:rsid w:val="00EA0961"/>
    <w:rsid w:val="00EA151B"/>
    <w:rsid w:val="00EA1CDC"/>
    <w:rsid w:val="00EA3777"/>
    <w:rsid w:val="00EA3F20"/>
    <w:rsid w:val="00EA6D36"/>
    <w:rsid w:val="00EA759A"/>
    <w:rsid w:val="00EA7FE4"/>
    <w:rsid w:val="00EB06DD"/>
    <w:rsid w:val="00EB0D0F"/>
    <w:rsid w:val="00EB555E"/>
    <w:rsid w:val="00EB648A"/>
    <w:rsid w:val="00EB6C95"/>
    <w:rsid w:val="00EB6E90"/>
    <w:rsid w:val="00EB71B3"/>
    <w:rsid w:val="00EC013F"/>
    <w:rsid w:val="00EC0ED0"/>
    <w:rsid w:val="00EC103F"/>
    <w:rsid w:val="00EC2608"/>
    <w:rsid w:val="00EC2756"/>
    <w:rsid w:val="00EC328E"/>
    <w:rsid w:val="00EC3850"/>
    <w:rsid w:val="00EC486E"/>
    <w:rsid w:val="00EC4AFD"/>
    <w:rsid w:val="00EC4BBC"/>
    <w:rsid w:val="00EC515E"/>
    <w:rsid w:val="00EC5987"/>
    <w:rsid w:val="00EC59DE"/>
    <w:rsid w:val="00EC5DBC"/>
    <w:rsid w:val="00ED1A4D"/>
    <w:rsid w:val="00ED1D01"/>
    <w:rsid w:val="00ED22B8"/>
    <w:rsid w:val="00ED2BE9"/>
    <w:rsid w:val="00ED2E69"/>
    <w:rsid w:val="00ED364A"/>
    <w:rsid w:val="00ED3EEB"/>
    <w:rsid w:val="00ED5343"/>
    <w:rsid w:val="00ED7690"/>
    <w:rsid w:val="00EE137A"/>
    <w:rsid w:val="00EE14B2"/>
    <w:rsid w:val="00EE22E1"/>
    <w:rsid w:val="00EE32D3"/>
    <w:rsid w:val="00EE35A1"/>
    <w:rsid w:val="00EF164B"/>
    <w:rsid w:val="00EF2011"/>
    <w:rsid w:val="00EF21BC"/>
    <w:rsid w:val="00EF3B04"/>
    <w:rsid w:val="00EF3B1B"/>
    <w:rsid w:val="00EF47CE"/>
    <w:rsid w:val="00EF72B0"/>
    <w:rsid w:val="00EF7AC4"/>
    <w:rsid w:val="00EF7FF0"/>
    <w:rsid w:val="00F00C40"/>
    <w:rsid w:val="00F00CD5"/>
    <w:rsid w:val="00F01C03"/>
    <w:rsid w:val="00F030A2"/>
    <w:rsid w:val="00F03EE5"/>
    <w:rsid w:val="00F0423A"/>
    <w:rsid w:val="00F04A79"/>
    <w:rsid w:val="00F06310"/>
    <w:rsid w:val="00F06737"/>
    <w:rsid w:val="00F10626"/>
    <w:rsid w:val="00F10D58"/>
    <w:rsid w:val="00F11ACA"/>
    <w:rsid w:val="00F12F9E"/>
    <w:rsid w:val="00F1415C"/>
    <w:rsid w:val="00F15131"/>
    <w:rsid w:val="00F15297"/>
    <w:rsid w:val="00F15B62"/>
    <w:rsid w:val="00F167FE"/>
    <w:rsid w:val="00F16C4D"/>
    <w:rsid w:val="00F17FED"/>
    <w:rsid w:val="00F21DA8"/>
    <w:rsid w:val="00F23427"/>
    <w:rsid w:val="00F23B33"/>
    <w:rsid w:val="00F2438A"/>
    <w:rsid w:val="00F2560F"/>
    <w:rsid w:val="00F25D64"/>
    <w:rsid w:val="00F275B1"/>
    <w:rsid w:val="00F310FC"/>
    <w:rsid w:val="00F31A77"/>
    <w:rsid w:val="00F3328A"/>
    <w:rsid w:val="00F33514"/>
    <w:rsid w:val="00F33658"/>
    <w:rsid w:val="00F3533A"/>
    <w:rsid w:val="00F35A12"/>
    <w:rsid w:val="00F35C67"/>
    <w:rsid w:val="00F35E79"/>
    <w:rsid w:val="00F36823"/>
    <w:rsid w:val="00F36DD6"/>
    <w:rsid w:val="00F37098"/>
    <w:rsid w:val="00F37E2C"/>
    <w:rsid w:val="00F4027A"/>
    <w:rsid w:val="00F409D7"/>
    <w:rsid w:val="00F40A94"/>
    <w:rsid w:val="00F41261"/>
    <w:rsid w:val="00F42750"/>
    <w:rsid w:val="00F43176"/>
    <w:rsid w:val="00F4402A"/>
    <w:rsid w:val="00F44CFD"/>
    <w:rsid w:val="00F456C2"/>
    <w:rsid w:val="00F51B36"/>
    <w:rsid w:val="00F521F4"/>
    <w:rsid w:val="00F53987"/>
    <w:rsid w:val="00F53ABE"/>
    <w:rsid w:val="00F542AB"/>
    <w:rsid w:val="00F54A4B"/>
    <w:rsid w:val="00F54AC6"/>
    <w:rsid w:val="00F554AB"/>
    <w:rsid w:val="00F567C3"/>
    <w:rsid w:val="00F56F27"/>
    <w:rsid w:val="00F57255"/>
    <w:rsid w:val="00F576D1"/>
    <w:rsid w:val="00F60317"/>
    <w:rsid w:val="00F6101A"/>
    <w:rsid w:val="00F6108F"/>
    <w:rsid w:val="00F610A5"/>
    <w:rsid w:val="00F61E91"/>
    <w:rsid w:val="00F63F61"/>
    <w:rsid w:val="00F6434D"/>
    <w:rsid w:val="00F65F74"/>
    <w:rsid w:val="00F665DB"/>
    <w:rsid w:val="00F67C93"/>
    <w:rsid w:val="00F70438"/>
    <w:rsid w:val="00F707D5"/>
    <w:rsid w:val="00F7274C"/>
    <w:rsid w:val="00F739A6"/>
    <w:rsid w:val="00F73A6B"/>
    <w:rsid w:val="00F74950"/>
    <w:rsid w:val="00F74FBA"/>
    <w:rsid w:val="00F7694A"/>
    <w:rsid w:val="00F77FB2"/>
    <w:rsid w:val="00F80426"/>
    <w:rsid w:val="00F80CD3"/>
    <w:rsid w:val="00F80FDF"/>
    <w:rsid w:val="00F81513"/>
    <w:rsid w:val="00F83222"/>
    <w:rsid w:val="00F83A8D"/>
    <w:rsid w:val="00F83A99"/>
    <w:rsid w:val="00F854CA"/>
    <w:rsid w:val="00F85A59"/>
    <w:rsid w:val="00F86426"/>
    <w:rsid w:val="00F8787B"/>
    <w:rsid w:val="00F87E94"/>
    <w:rsid w:val="00F90BFB"/>
    <w:rsid w:val="00F90E03"/>
    <w:rsid w:val="00F92145"/>
    <w:rsid w:val="00F93202"/>
    <w:rsid w:val="00F93AC2"/>
    <w:rsid w:val="00F93CB3"/>
    <w:rsid w:val="00F94147"/>
    <w:rsid w:val="00F94C2A"/>
    <w:rsid w:val="00F94E56"/>
    <w:rsid w:val="00F957B3"/>
    <w:rsid w:val="00F97925"/>
    <w:rsid w:val="00F97A83"/>
    <w:rsid w:val="00F97DD0"/>
    <w:rsid w:val="00FA0702"/>
    <w:rsid w:val="00FA13D0"/>
    <w:rsid w:val="00FA26A0"/>
    <w:rsid w:val="00FA28E7"/>
    <w:rsid w:val="00FA29EA"/>
    <w:rsid w:val="00FA2D8D"/>
    <w:rsid w:val="00FA35C2"/>
    <w:rsid w:val="00FA3B4C"/>
    <w:rsid w:val="00FA51AE"/>
    <w:rsid w:val="00FA5DAA"/>
    <w:rsid w:val="00FA5E49"/>
    <w:rsid w:val="00FA6628"/>
    <w:rsid w:val="00FA6742"/>
    <w:rsid w:val="00FA6A4C"/>
    <w:rsid w:val="00FA7C6A"/>
    <w:rsid w:val="00FB0A3E"/>
    <w:rsid w:val="00FB0D80"/>
    <w:rsid w:val="00FB1050"/>
    <w:rsid w:val="00FB1303"/>
    <w:rsid w:val="00FB1992"/>
    <w:rsid w:val="00FB2155"/>
    <w:rsid w:val="00FB32DD"/>
    <w:rsid w:val="00FB4805"/>
    <w:rsid w:val="00FB4BB4"/>
    <w:rsid w:val="00FB4FB8"/>
    <w:rsid w:val="00FB55BD"/>
    <w:rsid w:val="00FB5717"/>
    <w:rsid w:val="00FB7753"/>
    <w:rsid w:val="00FC2930"/>
    <w:rsid w:val="00FC3251"/>
    <w:rsid w:val="00FC3460"/>
    <w:rsid w:val="00FC38FD"/>
    <w:rsid w:val="00FC3975"/>
    <w:rsid w:val="00FC5F91"/>
    <w:rsid w:val="00FC7654"/>
    <w:rsid w:val="00FD0C75"/>
    <w:rsid w:val="00FD20AF"/>
    <w:rsid w:val="00FD2238"/>
    <w:rsid w:val="00FD2E83"/>
    <w:rsid w:val="00FD3B34"/>
    <w:rsid w:val="00FD489A"/>
    <w:rsid w:val="00FD4D33"/>
    <w:rsid w:val="00FD514E"/>
    <w:rsid w:val="00FD5D8F"/>
    <w:rsid w:val="00FD6185"/>
    <w:rsid w:val="00FD6DDF"/>
    <w:rsid w:val="00FD75E3"/>
    <w:rsid w:val="00FD7F58"/>
    <w:rsid w:val="00FE05A8"/>
    <w:rsid w:val="00FE2B86"/>
    <w:rsid w:val="00FE2FBB"/>
    <w:rsid w:val="00FE3F77"/>
    <w:rsid w:val="00FE49AA"/>
    <w:rsid w:val="00FF02C6"/>
    <w:rsid w:val="00FF0594"/>
    <w:rsid w:val="00FF24C5"/>
    <w:rsid w:val="00FF2805"/>
    <w:rsid w:val="00FF2D34"/>
    <w:rsid w:val="00FF2EA2"/>
    <w:rsid w:val="00FF4113"/>
    <w:rsid w:val="00FF412D"/>
    <w:rsid w:val="00FF51F8"/>
    <w:rsid w:val="00FF615A"/>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54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uiPriority w:val="99"/>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ListParagraph">
    <w:name w:val="List Paragraph"/>
    <w:basedOn w:val="Normal"/>
    <w:uiPriority w:val="34"/>
    <w:qFormat/>
    <w:rsid w:val="00D45D11"/>
    <w:pPr>
      <w:ind w:left="720"/>
      <w:contextualSpacing/>
    </w:pPr>
  </w:style>
  <w:style w:type="character" w:customStyle="1" w:styleId="FooterChar">
    <w:name w:val="Footer Char"/>
    <w:basedOn w:val="DefaultParagraphFont"/>
    <w:link w:val="Footer"/>
    <w:uiPriority w:val="99"/>
    <w:rsid w:val="00DD7238"/>
    <w:rPr>
      <w:sz w:val="24"/>
      <w:szCs w:val="24"/>
    </w:rPr>
  </w:style>
  <w:style w:type="character" w:styleId="FollowedHyperlink">
    <w:name w:val="FollowedHyperlink"/>
    <w:basedOn w:val="DefaultParagraphFont"/>
    <w:rsid w:val="00592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9321489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4162021">
      <w:bodyDiv w:val="1"/>
      <w:marLeft w:val="390"/>
      <w:marRight w:val="390"/>
      <w:marTop w:val="0"/>
      <w:marBottom w:val="0"/>
      <w:divBdr>
        <w:top w:val="none" w:sz="0" w:space="0" w:color="auto"/>
        <w:left w:val="none" w:sz="0" w:space="0" w:color="auto"/>
        <w:bottom w:val="none" w:sz="0" w:space="0" w:color="auto"/>
        <w:right w:val="none" w:sz="0" w:space="0" w:color="auto"/>
      </w:divBdr>
      <w:divsChild>
        <w:div w:id="427654505">
          <w:marLeft w:val="0"/>
          <w:marRight w:val="0"/>
          <w:marTop w:val="0"/>
          <w:marBottom w:val="120"/>
          <w:divBdr>
            <w:top w:val="none" w:sz="0" w:space="0" w:color="auto"/>
            <w:left w:val="none" w:sz="0" w:space="0" w:color="auto"/>
            <w:bottom w:val="none" w:sz="0" w:space="0" w:color="auto"/>
            <w:right w:val="none" w:sz="0" w:space="0" w:color="auto"/>
          </w:divBdr>
          <w:divsChild>
            <w:div w:id="1288076904">
              <w:marLeft w:val="0"/>
              <w:marRight w:val="0"/>
              <w:marTop w:val="0"/>
              <w:marBottom w:val="0"/>
              <w:divBdr>
                <w:top w:val="none" w:sz="0" w:space="0" w:color="auto"/>
                <w:left w:val="none" w:sz="0" w:space="0" w:color="auto"/>
                <w:bottom w:val="none" w:sz="0" w:space="0" w:color="auto"/>
                <w:right w:val="none" w:sz="0" w:space="0" w:color="auto"/>
              </w:divBdr>
            </w:div>
            <w:div w:id="204217115">
              <w:marLeft w:val="0"/>
              <w:marRight w:val="0"/>
              <w:marTop w:val="0"/>
              <w:marBottom w:val="0"/>
              <w:divBdr>
                <w:top w:val="none" w:sz="0" w:space="0" w:color="auto"/>
                <w:left w:val="none" w:sz="0" w:space="0" w:color="auto"/>
                <w:bottom w:val="none" w:sz="0" w:space="0" w:color="auto"/>
                <w:right w:val="none" w:sz="0" w:space="0" w:color="auto"/>
              </w:divBdr>
            </w:div>
            <w:div w:id="19500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19275">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70667955">
      <w:bodyDiv w:val="1"/>
      <w:marLeft w:val="0"/>
      <w:marRight w:val="0"/>
      <w:marTop w:val="0"/>
      <w:marBottom w:val="0"/>
      <w:divBdr>
        <w:top w:val="none" w:sz="0" w:space="0" w:color="auto"/>
        <w:left w:val="none" w:sz="0" w:space="0" w:color="auto"/>
        <w:bottom w:val="none" w:sz="0" w:space="0" w:color="auto"/>
        <w:right w:val="none" w:sz="0" w:space="0" w:color="auto"/>
      </w:divBdr>
    </w:div>
    <w:div w:id="1999503619">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27F2-6FBE-4256-9834-D23672A1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2020-03-24T08:07:00Z</dcterms:created>
  <dcterms:modified xsi:type="dcterms:W3CDTF">2020-03-31T07:12:00Z</dcterms:modified>
</cp:coreProperties>
</file>