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F5" w:rsidRDefault="00B93616">
      <w:pPr>
        <w:pStyle w:val="Bodytext20"/>
        <w:framePr w:w="9082" w:h="13789" w:hRule="exact" w:wrap="none" w:vAnchor="page" w:hAnchor="page" w:x="1419" w:y="1644"/>
        <w:shd w:val="clear" w:color="auto" w:fill="auto"/>
      </w:pPr>
      <w:r>
        <w:rPr>
          <w:rStyle w:val="Bodytext21"/>
          <w:b/>
          <w:bCs/>
        </w:rPr>
        <w:t>Закон за държавните предприятия „Транспортно строителство и възстановяване” и „Съобщително строителство и възстановяване”</w:t>
      </w:r>
    </w:p>
    <w:p w:rsidR="007E40F5" w:rsidRDefault="00B93616">
      <w:pPr>
        <w:pStyle w:val="Heading20"/>
        <w:framePr w:w="9082" w:h="13789" w:hRule="exact" w:wrap="none" w:vAnchor="page" w:hAnchor="page" w:x="1419" w:y="1644"/>
        <w:shd w:val="clear" w:color="auto" w:fill="auto"/>
        <w:spacing w:before="0" w:after="236"/>
      </w:pPr>
      <w:bookmarkStart w:id="0" w:name="bookmark0"/>
      <w:r>
        <w:rPr>
          <w:rStyle w:val="Heading21"/>
          <w:b/>
          <w:bCs/>
        </w:rPr>
        <w:t>Глава първа ОБЩИ ПОЛОЖЕНИЯ</w:t>
      </w:r>
      <w:bookmarkEnd w:id="0"/>
    </w:p>
    <w:p w:rsidR="007E40F5" w:rsidRDefault="00B93616">
      <w:pPr>
        <w:pStyle w:val="BodyText3"/>
        <w:framePr w:w="9082" w:h="13789" w:hRule="exact" w:wrap="none" w:vAnchor="page" w:hAnchor="page" w:x="1419" w:y="1644"/>
        <w:shd w:val="clear" w:color="auto" w:fill="auto"/>
        <w:spacing w:before="0"/>
        <w:ind w:left="20" w:right="20" w:firstLine="840"/>
      </w:pPr>
      <w:r>
        <w:rPr>
          <w:rStyle w:val="BodytextBoldSpacing0pt"/>
        </w:rPr>
        <w:t xml:space="preserve">Чл. 1. </w:t>
      </w:r>
      <w:r>
        <w:rPr>
          <w:rStyle w:val="BodyText1"/>
        </w:rPr>
        <w:t xml:space="preserve">Държавно предприятие „Транспортно строителство и възстановяване" и Държавно предприятие </w:t>
      </w:r>
      <w:r>
        <w:rPr>
          <w:rStyle w:val="BodyText1"/>
        </w:rPr>
        <w:t>„Съобщително строителство и възстановяване” са юридически лица по чл. 62, ал. 3 от Търговския закон със седалище София.</w:t>
      </w:r>
    </w:p>
    <w:p w:rsidR="007E40F5" w:rsidRDefault="00B93616">
      <w:pPr>
        <w:pStyle w:val="BodyText3"/>
        <w:framePr w:w="9082" w:h="13789" w:hRule="exact" w:wrap="none" w:vAnchor="page" w:hAnchor="page" w:x="1419" w:y="1644"/>
        <w:shd w:val="clear" w:color="auto" w:fill="auto"/>
        <w:spacing w:before="0" w:after="244" w:line="274" w:lineRule="exact"/>
        <w:ind w:left="20" w:right="20" w:firstLine="840"/>
      </w:pPr>
      <w:r>
        <w:rPr>
          <w:rStyle w:val="BodytextBoldSpacing0pt"/>
        </w:rPr>
        <w:t xml:space="preserve">Чл. </w:t>
      </w:r>
      <w:r>
        <w:rPr>
          <w:rStyle w:val="BodyText1"/>
        </w:rPr>
        <w:t>2. Правата на собственост на държавата в предприятията по чл. 1 се упражняват от министъра на транспорта, инфоомационните технологии</w:t>
      </w:r>
      <w:r>
        <w:rPr>
          <w:rStyle w:val="BodyText1"/>
        </w:rPr>
        <w:t xml:space="preserve"> и съобщенията.</w:t>
      </w:r>
    </w:p>
    <w:p w:rsidR="007E40F5" w:rsidRDefault="00B93616">
      <w:pPr>
        <w:pStyle w:val="Heading20"/>
        <w:framePr w:w="9082" w:h="13789" w:hRule="exact" w:wrap="none" w:vAnchor="page" w:hAnchor="page" w:x="1419" w:y="1644"/>
        <w:shd w:val="clear" w:color="auto" w:fill="auto"/>
        <w:spacing w:before="0" w:after="0" w:line="269" w:lineRule="exact"/>
      </w:pPr>
      <w:bookmarkStart w:id="1" w:name="bookmark1"/>
      <w:r>
        <w:rPr>
          <w:rStyle w:val="Heading21"/>
          <w:b/>
          <w:bCs/>
        </w:rPr>
        <w:t>Глава втора ДЕЙНОСТ НА ПРЕДПРИЯТИЯТА</w:t>
      </w:r>
      <w:bookmarkEnd w:id="1"/>
    </w:p>
    <w:p w:rsidR="007E40F5" w:rsidRDefault="00B93616">
      <w:pPr>
        <w:pStyle w:val="BodyText3"/>
        <w:framePr w:w="9082" w:h="13789" w:hRule="exact" w:wrap="none" w:vAnchor="page" w:hAnchor="page" w:x="1419" w:y="1644"/>
        <w:shd w:val="clear" w:color="auto" w:fill="auto"/>
        <w:spacing w:before="0" w:line="274" w:lineRule="exact"/>
        <w:ind w:left="20" w:right="20" w:firstLine="840"/>
      </w:pPr>
      <w:r>
        <w:rPr>
          <w:rStyle w:val="BodytextBoldSpacing0pt"/>
        </w:rPr>
        <w:t xml:space="preserve">Чл. </w:t>
      </w:r>
      <w:r>
        <w:rPr>
          <w:rStyle w:val="BodyText1"/>
        </w:rPr>
        <w:t>3. (1) Основният предмет на дейност на държавното предприятие „Транспортно строителство и възстановяване" е:</w:t>
      </w:r>
    </w:p>
    <w:p w:rsidR="007E40F5" w:rsidRDefault="00B93616">
      <w:pPr>
        <w:pStyle w:val="BodyText3"/>
        <w:framePr w:w="9082" w:h="13789" w:hRule="exact" w:wrap="none" w:vAnchor="page" w:hAnchor="page" w:x="1419" w:y="1644"/>
        <w:numPr>
          <w:ilvl w:val="0"/>
          <w:numId w:val="1"/>
        </w:numPr>
        <w:shd w:val="clear" w:color="auto" w:fill="auto"/>
        <w:tabs>
          <w:tab w:val="left" w:pos="211"/>
        </w:tabs>
        <w:spacing w:before="0" w:line="274" w:lineRule="exact"/>
        <w:jc w:val="center"/>
      </w:pPr>
      <w:r>
        <w:rPr>
          <w:rStyle w:val="BodyText1"/>
        </w:rPr>
        <w:t>строителство, поддържане и възстановяване на транспортни обекти;</w:t>
      </w:r>
    </w:p>
    <w:p w:rsidR="007E40F5" w:rsidRDefault="00B93616">
      <w:pPr>
        <w:pStyle w:val="BodyText3"/>
        <w:framePr w:w="9082" w:h="13789" w:hRule="exact" w:wrap="none" w:vAnchor="page" w:hAnchor="page" w:x="1419" w:y="1644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20" w:right="20" w:firstLine="840"/>
      </w:pPr>
      <w:r>
        <w:rPr>
          <w:rStyle w:val="BodyText1"/>
        </w:rPr>
        <w:t>проектантска, строителна,</w:t>
      </w:r>
      <w:r>
        <w:rPr>
          <w:rStyle w:val="BodyText1"/>
        </w:rPr>
        <w:t xml:space="preserve"> ремонтна и предприемаческа дейност в областта на транспортните комуникации.</w:t>
      </w:r>
    </w:p>
    <w:p w:rsidR="007E40F5" w:rsidRDefault="00B93616">
      <w:pPr>
        <w:pStyle w:val="BodyText3"/>
        <w:framePr w:w="9082" w:h="13789" w:hRule="exact" w:wrap="none" w:vAnchor="page" w:hAnchor="page" w:x="1419" w:y="1644"/>
        <w:shd w:val="clear" w:color="auto" w:fill="auto"/>
        <w:spacing w:before="0" w:line="274" w:lineRule="exact"/>
        <w:ind w:left="20" w:right="20" w:firstLine="840"/>
      </w:pPr>
      <w:r>
        <w:rPr>
          <w:rStyle w:val="BodyText1"/>
        </w:rPr>
        <w:t>(2) Основни публични задачи на държавното предприятие „Транспортно строителство и възстановяване" са:</w:t>
      </w:r>
    </w:p>
    <w:p w:rsidR="007E40F5" w:rsidRDefault="00B93616">
      <w:pPr>
        <w:pStyle w:val="BodyText3"/>
        <w:framePr w:w="9082" w:h="13789" w:hRule="exact" w:wrap="none" w:vAnchor="page" w:hAnchor="page" w:x="1419" w:y="1644"/>
        <w:numPr>
          <w:ilvl w:val="0"/>
          <w:numId w:val="2"/>
        </w:numPr>
        <w:shd w:val="clear" w:color="auto" w:fill="auto"/>
        <w:tabs>
          <w:tab w:val="left" w:pos="1124"/>
        </w:tabs>
        <w:spacing w:before="0" w:line="274" w:lineRule="exact"/>
        <w:ind w:left="20" w:right="20" w:firstLine="840"/>
      </w:pPr>
      <w:r>
        <w:rPr>
          <w:rStyle w:val="BodyText1"/>
        </w:rPr>
        <w:t>поддържане на готовност и изпълнение на дейности и задачи по държавния военно</w:t>
      </w:r>
      <w:r>
        <w:rPr>
          <w:rStyle w:val="BodyText1"/>
        </w:rPr>
        <w:t>временен план;</w:t>
      </w:r>
    </w:p>
    <w:p w:rsidR="007E40F5" w:rsidRDefault="00B93616">
      <w:pPr>
        <w:pStyle w:val="BodyText3"/>
        <w:framePr w:w="9082" w:h="13789" w:hRule="exact" w:wrap="none" w:vAnchor="page" w:hAnchor="page" w:x="1419" w:y="1644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74" w:lineRule="exact"/>
        <w:ind w:left="20" w:right="20" w:firstLine="840"/>
      </w:pPr>
      <w:r>
        <w:rPr>
          <w:rStyle w:val="BodyText1"/>
        </w:rPr>
        <w:t>поддържане на готовност и изпълнение на задачи по националния и областните планове за провеждане на спасителни и неотложни аварийно- възстановителни работи;</w:t>
      </w:r>
    </w:p>
    <w:p w:rsidR="007E40F5" w:rsidRDefault="00B93616">
      <w:pPr>
        <w:pStyle w:val="BodyText3"/>
        <w:framePr w:w="9082" w:h="13789" w:hRule="exact" w:wrap="none" w:vAnchor="page" w:hAnchor="page" w:x="1419" w:y="1644"/>
        <w:numPr>
          <w:ilvl w:val="0"/>
          <w:numId w:val="2"/>
        </w:numPr>
        <w:shd w:val="clear" w:color="auto" w:fill="auto"/>
        <w:tabs>
          <w:tab w:val="left" w:pos="1095"/>
        </w:tabs>
        <w:spacing w:before="0" w:line="274" w:lineRule="exact"/>
        <w:ind w:left="20" w:firstLine="840"/>
      </w:pPr>
      <w:r>
        <w:rPr>
          <w:rStyle w:val="BodyText1"/>
        </w:rPr>
        <w:t>изпълнение на задачи по териториалната отбрана на страната.</w:t>
      </w:r>
    </w:p>
    <w:p w:rsidR="007E40F5" w:rsidRDefault="00B93616">
      <w:pPr>
        <w:pStyle w:val="BodyText3"/>
        <w:framePr w:w="9082" w:h="13789" w:hRule="exact" w:wrap="none" w:vAnchor="page" w:hAnchor="page" w:x="1419" w:y="1644"/>
        <w:shd w:val="clear" w:color="auto" w:fill="auto"/>
        <w:spacing w:before="0" w:line="274" w:lineRule="exact"/>
        <w:ind w:left="20" w:right="20" w:firstLine="840"/>
      </w:pPr>
      <w:r>
        <w:rPr>
          <w:rStyle w:val="BodytextBoldSpacing0pt"/>
        </w:rPr>
        <w:t xml:space="preserve">Чл. 4. (1) </w:t>
      </w:r>
      <w:r>
        <w:rPr>
          <w:rStyle w:val="BodyText1"/>
        </w:rPr>
        <w:t xml:space="preserve">Основният </w:t>
      </w:r>
      <w:r>
        <w:rPr>
          <w:rStyle w:val="BodyText1"/>
        </w:rPr>
        <w:t>предмет на дейност на държавното предприятие „Съобщително строителство и възстановяване" е строителство, ремонт и възстановяване на далекосъобщителни мрежи и фиксирани телефонни мрежи.</w:t>
      </w:r>
    </w:p>
    <w:p w:rsidR="007E40F5" w:rsidRDefault="00B93616">
      <w:pPr>
        <w:pStyle w:val="BodyText3"/>
        <w:framePr w:w="9082" w:h="13789" w:hRule="exact" w:wrap="none" w:vAnchor="page" w:hAnchor="page" w:x="1419" w:y="1644"/>
        <w:shd w:val="clear" w:color="auto" w:fill="auto"/>
        <w:spacing w:before="0" w:line="274" w:lineRule="exact"/>
        <w:ind w:left="20" w:right="20" w:firstLine="840"/>
      </w:pPr>
      <w:r>
        <w:rPr>
          <w:rStyle w:val="BodyText1"/>
        </w:rPr>
        <w:t>(2) Основни публични задачи на държавното предприятие „Съобщително стро</w:t>
      </w:r>
      <w:r>
        <w:rPr>
          <w:rStyle w:val="BodyText1"/>
        </w:rPr>
        <w:t>ителство и възстановяване” са:</w:t>
      </w:r>
    </w:p>
    <w:p w:rsidR="007E40F5" w:rsidRDefault="00B93616">
      <w:pPr>
        <w:pStyle w:val="BodyText3"/>
        <w:framePr w:w="9082" w:h="13789" w:hRule="exact" w:wrap="none" w:vAnchor="page" w:hAnchor="page" w:x="1419" w:y="1644"/>
        <w:numPr>
          <w:ilvl w:val="0"/>
          <w:numId w:val="3"/>
        </w:numPr>
        <w:shd w:val="clear" w:color="auto" w:fill="auto"/>
        <w:tabs>
          <w:tab w:val="left" w:pos="1124"/>
        </w:tabs>
        <w:spacing w:before="0" w:line="274" w:lineRule="exact"/>
        <w:ind w:left="20" w:right="20" w:firstLine="840"/>
      </w:pPr>
      <w:r>
        <w:rPr>
          <w:rStyle w:val="BodyText1"/>
        </w:rPr>
        <w:t>поддържане на готовност и изпълнение на дейности и задачи по държавния военновременен план;</w:t>
      </w:r>
    </w:p>
    <w:p w:rsidR="007E40F5" w:rsidRDefault="00B93616">
      <w:pPr>
        <w:pStyle w:val="BodyText3"/>
        <w:framePr w:w="9082" w:h="13789" w:hRule="exact" w:wrap="none" w:vAnchor="page" w:hAnchor="page" w:x="1419" w:y="1644"/>
        <w:numPr>
          <w:ilvl w:val="0"/>
          <w:numId w:val="3"/>
        </w:numPr>
        <w:shd w:val="clear" w:color="auto" w:fill="auto"/>
        <w:tabs>
          <w:tab w:val="left" w:pos="1201"/>
        </w:tabs>
        <w:spacing w:before="0" w:line="274" w:lineRule="exact"/>
        <w:ind w:left="20" w:right="20" w:firstLine="840"/>
      </w:pPr>
      <w:r>
        <w:rPr>
          <w:rStyle w:val="BodyText1"/>
        </w:rPr>
        <w:t xml:space="preserve">поддържане на готовност и изпълнение на задачи по националния и областните планове за провеждане на спасителни и неотложни аварийно- </w:t>
      </w:r>
      <w:r>
        <w:rPr>
          <w:rStyle w:val="BodyText1"/>
        </w:rPr>
        <w:t>възстановителни работи;</w:t>
      </w:r>
    </w:p>
    <w:p w:rsidR="007E40F5" w:rsidRDefault="00B93616">
      <w:pPr>
        <w:pStyle w:val="BodyText3"/>
        <w:framePr w:w="9082" w:h="13789" w:hRule="exact" w:wrap="none" w:vAnchor="page" w:hAnchor="page" w:x="1419" w:y="1644"/>
        <w:numPr>
          <w:ilvl w:val="0"/>
          <w:numId w:val="3"/>
        </w:numPr>
        <w:shd w:val="clear" w:color="auto" w:fill="auto"/>
        <w:tabs>
          <w:tab w:val="left" w:pos="1100"/>
        </w:tabs>
        <w:spacing w:before="0" w:line="269" w:lineRule="exact"/>
        <w:ind w:left="20" w:firstLine="840"/>
      </w:pPr>
      <w:r>
        <w:rPr>
          <w:rStyle w:val="BodyText1"/>
        </w:rPr>
        <w:t>изпълнение на задачи по териториалната отбрана на страната.</w:t>
      </w:r>
    </w:p>
    <w:p w:rsidR="007E40F5" w:rsidRDefault="00B93616">
      <w:pPr>
        <w:pStyle w:val="BodyText3"/>
        <w:framePr w:w="9082" w:h="13789" w:hRule="exact" w:wrap="none" w:vAnchor="page" w:hAnchor="page" w:x="1419" w:y="1644"/>
        <w:shd w:val="clear" w:color="auto" w:fill="auto"/>
        <w:spacing w:before="0" w:line="269" w:lineRule="exact"/>
        <w:ind w:left="20" w:right="20" w:firstLine="840"/>
      </w:pPr>
      <w:r>
        <w:rPr>
          <w:rStyle w:val="BodytextBoldSpacing0pt"/>
        </w:rPr>
        <w:t xml:space="preserve">Чл. 5. (1) </w:t>
      </w:r>
      <w:r>
        <w:rPr>
          <w:rStyle w:val="BodyText1"/>
        </w:rPr>
        <w:t>Държавните предприятия могат да осъществяват и други дейности, които подпомагат, съпътстват или допълват основния им предмет на дейност.</w:t>
      </w:r>
    </w:p>
    <w:p w:rsidR="007E40F5" w:rsidRDefault="00B93616">
      <w:pPr>
        <w:pStyle w:val="BodyText3"/>
        <w:framePr w:w="9082" w:h="13789" w:hRule="exact" w:wrap="none" w:vAnchor="page" w:hAnchor="page" w:x="1419" w:y="1644"/>
        <w:numPr>
          <w:ilvl w:val="0"/>
          <w:numId w:val="4"/>
        </w:numPr>
        <w:shd w:val="clear" w:color="auto" w:fill="auto"/>
        <w:tabs>
          <w:tab w:val="left" w:pos="1273"/>
        </w:tabs>
        <w:spacing w:before="0" w:line="269" w:lineRule="exact"/>
        <w:ind w:left="20" w:right="20" w:firstLine="840"/>
      </w:pPr>
      <w:r>
        <w:rPr>
          <w:rStyle w:val="BodyText1"/>
        </w:rPr>
        <w:t>Държавните предприятия м</w:t>
      </w:r>
      <w:r>
        <w:rPr>
          <w:rStyle w:val="BodyText1"/>
        </w:rPr>
        <w:t>огат да бъдат изпълнители по договори за обществени поръчки. Те могат да изпълняват и да възлагат обществени поръчки, свързани с отбраната или сигурността на страната, които имат за предмет класифицирана информация, представляваща държавна тайна, като тяхн</w:t>
      </w:r>
      <w:r>
        <w:rPr>
          <w:rStyle w:val="BodyText1"/>
        </w:rPr>
        <w:t>ото изпълнение се извършва при условията и по реда на Закона за защита на класифицираната информация.</w:t>
      </w:r>
    </w:p>
    <w:p w:rsidR="007E40F5" w:rsidRDefault="00B93616">
      <w:pPr>
        <w:pStyle w:val="BodyText3"/>
        <w:framePr w:w="9082" w:h="13789" w:hRule="exact" w:wrap="none" w:vAnchor="page" w:hAnchor="page" w:x="1419" w:y="1644"/>
        <w:shd w:val="clear" w:color="auto" w:fill="auto"/>
        <w:spacing w:before="0" w:line="264" w:lineRule="exact"/>
        <w:ind w:left="20" w:right="20" w:firstLine="840"/>
      </w:pPr>
      <w:r>
        <w:rPr>
          <w:rStyle w:val="BodytextBoldSpacing0pt"/>
        </w:rPr>
        <w:t xml:space="preserve">Чл. 6. </w:t>
      </w:r>
      <w:r>
        <w:rPr>
          <w:rStyle w:val="BodyText1"/>
        </w:rPr>
        <w:t>Дейността на държавните предприятия по този закон за изпълнение на техните публични задави се финансира със средства от републиканския бюджет при у</w:t>
      </w:r>
      <w:r>
        <w:rPr>
          <w:rStyle w:val="BodyText1"/>
        </w:rPr>
        <w:t>словия и по ред, определени от Министерския съвет.</w:t>
      </w:r>
    </w:p>
    <w:p w:rsidR="007E40F5" w:rsidRDefault="007E40F5">
      <w:pPr>
        <w:rPr>
          <w:sz w:val="2"/>
          <w:szCs w:val="2"/>
        </w:rPr>
        <w:sectPr w:rsidR="007E40F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7E40F5" w:rsidRDefault="00B93616">
      <w:pPr>
        <w:pStyle w:val="Bodytext20"/>
        <w:framePr w:w="9091" w:h="14025" w:hRule="exact" w:wrap="none" w:vAnchor="page" w:hAnchor="page" w:x="1414" w:y="1407"/>
        <w:shd w:val="clear" w:color="auto" w:fill="auto"/>
        <w:spacing w:after="0"/>
        <w:ind w:right="20"/>
      </w:pPr>
      <w:r>
        <w:rPr>
          <w:rStyle w:val="Bodytext21"/>
          <w:b/>
          <w:bCs/>
        </w:rPr>
        <w:lastRenderedPageBreak/>
        <w:t>Глава трета ИМУЩЕСТВО НА ПРЕДПРИЯТИЯТА</w:t>
      </w:r>
    </w:p>
    <w:p w:rsidR="007E40F5" w:rsidRDefault="00B93616">
      <w:pPr>
        <w:pStyle w:val="BodyText3"/>
        <w:framePr w:w="9091" w:h="14025" w:hRule="exact" w:wrap="none" w:vAnchor="page" w:hAnchor="page" w:x="1414" w:y="1407"/>
        <w:shd w:val="clear" w:color="auto" w:fill="auto"/>
        <w:spacing w:before="0"/>
        <w:ind w:left="20" w:right="20" w:firstLine="840"/>
      </w:pPr>
      <w:r>
        <w:rPr>
          <w:rStyle w:val="BodytextBoldSpacing0pt"/>
        </w:rPr>
        <w:t xml:space="preserve">Чл. </w:t>
      </w:r>
      <w:r>
        <w:rPr>
          <w:rStyle w:val="BodyText1"/>
        </w:rPr>
        <w:t xml:space="preserve">7. За осъществяване на дейността на предприятията по този закон държавата предоставя за ползване и управление имущество - публична и </w:t>
      </w:r>
      <w:r>
        <w:rPr>
          <w:rStyle w:val="BodyText1"/>
        </w:rPr>
        <w:t>частна държавна собственост.</w:t>
      </w:r>
    </w:p>
    <w:p w:rsidR="007E40F5" w:rsidRDefault="00B93616">
      <w:pPr>
        <w:pStyle w:val="BodyText3"/>
        <w:framePr w:w="9091" w:h="14025" w:hRule="exact" w:wrap="none" w:vAnchor="page" w:hAnchor="page" w:x="1414" w:y="1407"/>
        <w:shd w:val="clear" w:color="auto" w:fill="auto"/>
        <w:spacing w:before="0" w:after="244"/>
        <w:ind w:left="20" w:right="20" w:firstLine="840"/>
      </w:pPr>
      <w:r>
        <w:rPr>
          <w:rStyle w:val="BodytextBoldSpacing0pt"/>
        </w:rPr>
        <w:t xml:space="preserve">Чл. 8. </w:t>
      </w:r>
      <w:r>
        <w:rPr>
          <w:rStyle w:val="BodyText1"/>
        </w:rPr>
        <w:t>Държавата не отговаря за задълженията на предприятията по този закон. Предприятията отговарят за своите задължения с предоставеното им имущество - частна държавна собственост.</w:t>
      </w:r>
    </w:p>
    <w:p w:rsidR="007E40F5" w:rsidRDefault="00B93616">
      <w:pPr>
        <w:pStyle w:val="Bodytext20"/>
        <w:framePr w:w="9091" w:h="14025" w:hRule="exact" w:wrap="none" w:vAnchor="page" w:hAnchor="page" w:x="1414" w:y="1407"/>
        <w:shd w:val="clear" w:color="auto" w:fill="auto"/>
        <w:spacing w:after="0"/>
        <w:ind w:right="20"/>
      </w:pPr>
      <w:r>
        <w:rPr>
          <w:rStyle w:val="Bodytext21"/>
          <w:b/>
          <w:bCs/>
        </w:rPr>
        <w:t>Глава четвърта УПРАВЛЕНИЕ НА ПРЕДПРИЯТИЯТА</w:t>
      </w:r>
    </w:p>
    <w:p w:rsidR="007E40F5" w:rsidRDefault="00B93616">
      <w:pPr>
        <w:pStyle w:val="BodyText3"/>
        <w:framePr w:w="9091" w:h="14025" w:hRule="exact" w:wrap="none" w:vAnchor="page" w:hAnchor="page" w:x="1414" w:y="1407"/>
        <w:shd w:val="clear" w:color="auto" w:fill="auto"/>
        <w:spacing w:before="0" w:line="274" w:lineRule="exact"/>
        <w:ind w:left="20" w:right="20" w:firstLine="840"/>
      </w:pPr>
      <w:r>
        <w:rPr>
          <w:rStyle w:val="BodytextBoldSpacing0pt"/>
        </w:rPr>
        <w:t>Ч</w:t>
      </w:r>
      <w:r>
        <w:rPr>
          <w:rStyle w:val="BodytextBoldSpacing0pt"/>
        </w:rPr>
        <w:t xml:space="preserve">л. 9. (1) </w:t>
      </w:r>
      <w:r>
        <w:rPr>
          <w:rStyle w:val="BodyText1"/>
        </w:rPr>
        <w:t>Държавните предприятия по този закон се състоят от главно управление и поделения.</w:t>
      </w:r>
    </w:p>
    <w:p w:rsidR="007E40F5" w:rsidRDefault="00B93616">
      <w:pPr>
        <w:pStyle w:val="BodyText3"/>
        <w:framePr w:w="9091" w:h="14025" w:hRule="exact" w:wrap="none" w:vAnchor="page" w:hAnchor="page" w:x="1414" w:y="1407"/>
        <w:shd w:val="clear" w:color="auto" w:fill="auto"/>
        <w:spacing w:before="0" w:line="274" w:lineRule="exact"/>
        <w:ind w:left="20" w:right="20" w:firstLine="840"/>
      </w:pPr>
      <w:r>
        <w:rPr>
          <w:rStyle w:val="BodyText1"/>
        </w:rPr>
        <w:t>(2) Структурата и дейността на държавните предприятия се уреждат с правилник, приет от министъра на транспорта, информационните технологии и съобщенията.</w:t>
      </w:r>
    </w:p>
    <w:p w:rsidR="007E40F5" w:rsidRDefault="00B93616">
      <w:pPr>
        <w:pStyle w:val="BodyText3"/>
        <w:framePr w:w="9091" w:h="14025" w:hRule="exact" w:wrap="none" w:vAnchor="page" w:hAnchor="page" w:x="1414" w:y="1407"/>
        <w:shd w:val="clear" w:color="auto" w:fill="auto"/>
        <w:spacing w:before="0" w:line="274" w:lineRule="exact"/>
        <w:ind w:left="20" w:firstLine="840"/>
      </w:pPr>
      <w:r>
        <w:rPr>
          <w:rStyle w:val="BodytextBoldSpacing0pt"/>
        </w:rPr>
        <w:t xml:space="preserve">Чл. 10. </w:t>
      </w:r>
      <w:r>
        <w:rPr>
          <w:rStyle w:val="BodyText1"/>
        </w:rPr>
        <w:t>Ор</w:t>
      </w:r>
      <w:r>
        <w:rPr>
          <w:rStyle w:val="BodyText1"/>
        </w:rPr>
        <w:t>гани на управление на държавните предприятия са:</w:t>
      </w:r>
    </w:p>
    <w:p w:rsidR="007E40F5" w:rsidRDefault="00B93616">
      <w:pPr>
        <w:pStyle w:val="BodyText3"/>
        <w:framePr w:w="9091" w:h="14025" w:hRule="exact" w:wrap="none" w:vAnchor="page" w:hAnchor="page" w:x="1414" w:y="1407"/>
        <w:numPr>
          <w:ilvl w:val="0"/>
          <w:numId w:val="5"/>
        </w:numPr>
        <w:shd w:val="clear" w:color="auto" w:fill="auto"/>
        <w:tabs>
          <w:tab w:val="left" w:pos="1071"/>
        </w:tabs>
        <w:spacing w:before="0" w:line="274" w:lineRule="exact"/>
        <w:ind w:left="20" w:firstLine="840"/>
      </w:pPr>
      <w:r>
        <w:rPr>
          <w:rStyle w:val="BodyText1"/>
        </w:rPr>
        <w:t>министърът на транспорта, информационните технологии и съобщенията;</w:t>
      </w:r>
    </w:p>
    <w:p w:rsidR="007E40F5" w:rsidRDefault="00B93616">
      <w:pPr>
        <w:pStyle w:val="BodyText3"/>
        <w:framePr w:w="9091" w:h="14025" w:hRule="exact" w:wrap="none" w:vAnchor="page" w:hAnchor="page" w:x="1414" w:y="1407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274" w:lineRule="exact"/>
        <w:ind w:left="20" w:firstLine="840"/>
      </w:pPr>
      <w:r>
        <w:rPr>
          <w:rStyle w:val="BodyText1"/>
        </w:rPr>
        <w:t>управителният съвет;</w:t>
      </w:r>
    </w:p>
    <w:p w:rsidR="007E40F5" w:rsidRDefault="00B93616">
      <w:pPr>
        <w:pStyle w:val="BodyText3"/>
        <w:framePr w:w="9091" w:h="14025" w:hRule="exact" w:wrap="none" w:vAnchor="page" w:hAnchor="page" w:x="1414" w:y="1407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274" w:lineRule="exact"/>
        <w:ind w:left="20" w:firstLine="840"/>
      </w:pPr>
      <w:r>
        <w:rPr>
          <w:rStyle w:val="BodyText1"/>
        </w:rPr>
        <w:t>главният директор.</w:t>
      </w:r>
    </w:p>
    <w:p w:rsidR="007E40F5" w:rsidRDefault="00B93616">
      <w:pPr>
        <w:pStyle w:val="BodyText3"/>
        <w:framePr w:w="9091" w:h="14025" w:hRule="exact" w:wrap="none" w:vAnchor="page" w:hAnchor="page" w:x="1414" w:y="1407"/>
        <w:shd w:val="clear" w:color="auto" w:fill="auto"/>
        <w:spacing w:before="0" w:line="274" w:lineRule="exact"/>
        <w:ind w:left="20" w:right="20" w:firstLine="840"/>
      </w:pPr>
      <w:r>
        <w:rPr>
          <w:rStyle w:val="BodyText1"/>
        </w:rPr>
        <w:t>Чл. 11. Министърът на транспорта, информационните технологии и съобщенията:</w:t>
      </w:r>
    </w:p>
    <w:p w:rsidR="007E40F5" w:rsidRDefault="00B93616">
      <w:pPr>
        <w:pStyle w:val="BodyText3"/>
        <w:framePr w:w="9091" w:h="14025" w:hRule="exact" w:wrap="none" w:vAnchor="page" w:hAnchor="page" w:x="1414" w:y="1407"/>
        <w:numPr>
          <w:ilvl w:val="0"/>
          <w:numId w:val="6"/>
        </w:numPr>
        <w:shd w:val="clear" w:color="auto" w:fill="auto"/>
        <w:tabs>
          <w:tab w:val="left" w:pos="1206"/>
        </w:tabs>
        <w:spacing w:before="0" w:line="274" w:lineRule="exact"/>
        <w:ind w:left="20" w:right="20" w:firstLine="840"/>
      </w:pPr>
      <w:r>
        <w:rPr>
          <w:rStyle w:val="BodyText1"/>
        </w:rPr>
        <w:t>назначава и освобождава</w:t>
      </w:r>
      <w:r>
        <w:rPr>
          <w:rStyle w:val="BodyText1"/>
        </w:rPr>
        <w:t xml:space="preserve"> членовете на управителния съвет и главния директор;</w:t>
      </w:r>
    </w:p>
    <w:p w:rsidR="007E40F5" w:rsidRDefault="00B93616">
      <w:pPr>
        <w:pStyle w:val="BodyText3"/>
        <w:framePr w:w="9091" w:h="14025" w:hRule="exact" w:wrap="none" w:vAnchor="page" w:hAnchor="page" w:x="1414" w:y="1407"/>
        <w:numPr>
          <w:ilvl w:val="0"/>
          <w:numId w:val="6"/>
        </w:numPr>
        <w:shd w:val="clear" w:color="auto" w:fill="auto"/>
        <w:tabs>
          <w:tab w:val="left" w:pos="1095"/>
        </w:tabs>
        <w:spacing w:before="0" w:line="274" w:lineRule="exact"/>
        <w:ind w:left="20" w:firstLine="840"/>
      </w:pPr>
      <w:r>
        <w:rPr>
          <w:rStyle w:val="BodyText1"/>
        </w:rPr>
        <w:t>определя броя и седалището на поделенията;</w:t>
      </w:r>
    </w:p>
    <w:p w:rsidR="007E40F5" w:rsidRDefault="00B93616">
      <w:pPr>
        <w:pStyle w:val="BodyText3"/>
        <w:framePr w:w="9091" w:h="14025" w:hRule="exact" w:wrap="none" w:vAnchor="page" w:hAnchor="page" w:x="1414" w:y="1407"/>
        <w:numPr>
          <w:ilvl w:val="0"/>
          <w:numId w:val="6"/>
        </w:numPr>
        <w:shd w:val="clear" w:color="auto" w:fill="auto"/>
        <w:tabs>
          <w:tab w:val="left" w:pos="1119"/>
        </w:tabs>
        <w:spacing w:before="0" w:line="274" w:lineRule="exact"/>
        <w:ind w:left="20" w:right="20" w:firstLine="840"/>
      </w:pPr>
      <w:r>
        <w:rPr>
          <w:rStyle w:val="BodyText1"/>
        </w:rPr>
        <w:t>взема решения за разпореждане, бракуване или ликвидация на дълготрайни материални активи, за учредяване на вещни права и за отдаване под наем на недвижими имоти</w:t>
      </w:r>
      <w:r>
        <w:rPr>
          <w:rStyle w:val="BodyText1"/>
        </w:rPr>
        <w:t xml:space="preserve"> и движими вещи;</w:t>
      </w:r>
    </w:p>
    <w:p w:rsidR="007E40F5" w:rsidRDefault="00B93616">
      <w:pPr>
        <w:pStyle w:val="BodyText3"/>
        <w:framePr w:w="9091" w:h="14025" w:hRule="exact" w:wrap="none" w:vAnchor="page" w:hAnchor="page" w:x="1414" w:y="1407"/>
        <w:numPr>
          <w:ilvl w:val="0"/>
          <w:numId w:val="6"/>
        </w:numPr>
        <w:shd w:val="clear" w:color="auto" w:fill="auto"/>
        <w:tabs>
          <w:tab w:val="left" w:pos="1105"/>
        </w:tabs>
        <w:spacing w:before="0" w:line="274" w:lineRule="exact"/>
        <w:ind w:left="20" w:firstLine="840"/>
      </w:pPr>
      <w:r>
        <w:rPr>
          <w:rStyle w:val="BodyText1"/>
        </w:rPr>
        <w:t>приема годишния счетоводен отчет;</w:t>
      </w:r>
    </w:p>
    <w:p w:rsidR="007E40F5" w:rsidRDefault="00B93616">
      <w:pPr>
        <w:pStyle w:val="BodyText3"/>
        <w:framePr w:w="9091" w:h="14025" w:hRule="exact" w:wrap="none" w:vAnchor="page" w:hAnchor="page" w:x="1414" w:y="1407"/>
        <w:numPr>
          <w:ilvl w:val="0"/>
          <w:numId w:val="6"/>
        </w:numPr>
        <w:shd w:val="clear" w:color="auto" w:fill="auto"/>
        <w:tabs>
          <w:tab w:val="left" w:pos="1129"/>
        </w:tabs>
        <w:spacing w:before="0" w:line="274" w:lineRule="exact"/>
        <w:ind w:left="20" w:right="20" w:firstLine="840"/>
      </w:pPr>
      <w:r>
        <w:rPr>
          <w:rStyle w:val="BodyText1"/>
        </w:rPr>
        <w:t>разрешава участието на държавното предприятие в търговски и граждански дружества.</w:t>
      </w:r>
    </w:p>
    <w:p w:rsidR="007E40F5" w:rsidRDefault="00B93616">
      <w:pPr>
        <w:pStyle w:val="BodyText3"/>
        <w:framePr w:w="9091" w:h="14025" w:hRule="exact" w:wrap="none" w:vAnchor="page" w:hAnchor="page" w:x="1414" w:y="1407"/>
        <w:shd w:val="clear" w:color="auto" w:fill="auto"/>
        <w:spacing w:before="0" w:line="274" w:lineRule="exact"/>
        <w:ind w:left="20" w:right="20" w:firstLine="840"/>
      </w:pPr>
      <w:r>
        <w:rPr>
          <w:rStyle w:val="BodyText1"/>
        </w:rPr>
        <w:t>Чл. 12. (1) Управителният съвет се състои от трима членове - председател, заместник-председател и главен директор, които се</w:t>
      </w:r>
      <w:r>
        <w:rPr>
          <w:rStyle w:val="BodyText1"/>
        </w:rPr>
        <w:t xml:space="preserve"> назначават от министъра на транспорта, информационните технологии и съобщенията.</w:t>
      </w:r>
    </w:p>
    <w:p w:rsidR="007E40F5" w:rsidRDefault="00B93616">
      <w:pPr>
        <w:pStyle w:val="BodyText3"/>
        <w:framePr w:w="9091" w:h="14025" w:hRule="exact" w:wrap="none" w:vAnchor="page" w:hAnchor="page" w:x="1414" w:y="1407"/>
        <w:shd w:val="clear" w:color="auto" w:fill="auto"/>
        <w:spacing w:before="0" w:line="274" w:lineRule="exact"/>
        <w:ind w:left="20" w:right="20" w:firstLine="840"/>
      </w:pPr>
      <w:r>
        <w:rPr>
          <w:rStyle w:val="BodyText1"/>
        </w:rPr>
        <w:t>(2) За заседанията на управителния съвет се водят протоколи, които се подписват от всички присъстващи членове на съвета.</w:t>
      </w:r>
    </w:p>
    <w:p w:rsidR="007E40F5" w:rsidRDefault="00B93616">
      <w:pPr>
        <w:pStyle w:val="BodyText3"/>
        <w:framePr w:w="9091" w:h="14025" w:hRule="exact" w:wrap="none" w:vAnchor="page" w:hAnchor="page" w:x="1414" w:y="1407"/>
        <w:shd w:val="clear" w:color="auto" w:fill="auto"/>
        <w:spacing w:before="0" w:line="274" w:lineRule="exact"/>
        <w:ind w:left="20" w:firstLine="840"/>
      </w:pPr>
      <w:r>
        <w:rPr>
          <w:rStyle w:val="BodytextBoldSpacing0pt"/>
        </w:rPr>
        <w:t>Чл. 13. (1</w:t>
      </w:r>
      <w:r>
        <w:rPr>
          <w:rStyle w:val="BodyText1"/>
        </w:rPr>
        <w:t>) Управителният съвет заседава най-малко ве</w:t>
      </w:r>
      <w:r>
        <w:rPr>
          <w:rStyle w:val="BodyText1"/>
        </w:rPr>
        <w:t>днъж на два месеца.</w:t>
      </w:r>
    </w:p>
    <w:p w:rsidR="007E40F5" w:rsidRDefault="00B93616">
      <w:pPr>
        <w:pStyle w:val="BodyText3"/>
        <w:framePr w:w="9091" w:h="14025" w:hRule="exact" w:wrap="none" w:vAnchor="page" w:hAnchor="page" w:x="1414" w:y="1407"/>
        <w:numPr>
          <w:ilvl w:val="0"/>
          <w:numId w:val="7"/>
        </w:numPr>
        <w:shd w:val="clear" w:color="auto" w:fill="auto"/>
        <w:tabs>
          <w:tab w:val="left" w:pos="1225"/>
        </w:tabs>
        <w:spacing w:before="0" w:line="274" w:lineRule="exact"/>
        <w:ind w:left="20" w:right="20" w:firstLine="840"/>
      </w:pPr>
      <w:r>
        <w:rPr>
          <w:rStyle w:val="BodyText1"/>
        </w:rPr>
        <w:t>Управителният съвет може да приема решения, ако присъстват най-малко половината от членовете му лично или представлявани от друг член на съвета. Никой присъстващ член не може да представлява повече от един отсъстващ. За представляването</w:t>
      </w:r>
      <w:r>
        <w:rPr>
          <w:rStyle w:val="BodyText1"/>
        </w:rPr>
        <w:t xml:space="preserve"> е необходимо изрично пълномощно за всеки конкретен случай.</w:t>
      </w:r>
    </w:p>
    <w:p w:rsidR="007E40F5" w:rsidRDefault="00B93616">
      <w:pPr>
        <w:pStyle w:val="BodyText3"/>
        <w:framePr w:w="9091" w:h="14025" w:hRule="exact" w:wrap="none" w:vAnchor="page" w:hAnchor="page" w:x="1414" w:y="1407"/>
        <w:numPr>
          <w:ilvl w:val="0"/>
          <w:numId w:val="7"/>
        </w:numPr>
        <w:shd w:val="clear" w:color="auto" w:fill="auto"/>
        <w:tabs>
          <w:tab w:val="left" w:pos="1302"/>
        </w:tabs>
        <w:spacing w:before="0" w:line="274" w:lineRule="exact"/>
        <w:ind w:left="20" w:right="20" w:firstLine="840"/>
      </w:pPr>
      <w:r>
        <w:rPr>
          <w:rStyle w:val="BodyText1"/>
        </w:rPr>
        <w:t>Решенията на управителния съвет се приемат с явно гласуване и с обикновено мнозинство от общия брой на членовете му.</w:t>
      </w:r>
    </w:p>
    <w:p w:rsidR="007E40F5" w:rsidRDefault="00B93616">
      <w:pPr>
        <w:pStyle w:val="BodyText3"/>
        <w:framePr w:w="9091" w:h="14025" w:hRule="exact" w:wrap="none" w:vAnchor="page" w:hAnchor="page" w:x="1414" w:y="1407"/>
        <w:numPr>
          <w:ilvl w:val="0"/>
          <w:numId w:val="7"/>
        </w:numPr>
        <w:shd w:val="clear" w:color="auto" w:fill="auto"/>
        <w:tabs>
          <w:tab w:val="left" w:pos="1225"/>
        </w:tabs>
        <w:spacing w:before="0" w:line="274" w:lineRule="exact"/>
        <w:ind w:left="20" w:right="20" w:firstLine="840"/>
      </w:pPr>
      <w:r>
        <w:rPr>
          <w:rStyle w:val="BodyText1"/>
        </w:rPr>
        <w:t>Управителният съвет може да взема решения и неприсъствено, ако всички членове с</w:t>
      </w:r>
      <w:r>
        <w:rPr>
          <w:rStyle w:val="BodyText1"/>
        </w:rPr>
        <w:t>а заявили писмено съгласието си за решението.</w:t>
      </w:r>
    </w:p>
    <w:p w:rsidR="007E40F5" w:rsidRDefault="00B93616">
      <w:pPr>
        <w:pStyle w:val="BodyText3"/>
        <w:framePr w:w="9091" w:h="14025" w:hRule="exact" w:wrap="none" w:vAnchor="page" w:hAnchor="page" w:x="1414" w:y="1407"/>
        <w:shd w:val="clear" w:color="auto" w:fill="auto"/>
        <w:spacing w:before="0" w:line="274" w:lineRule="exact"/>
        <w:ind w:left="20" w:firstLine="840"/>
      </w:pPr>
      <w:r>
        <w:rPr>
          <w:rStyle w:val="BodytextBoldSpacing0pt"/>
        </w:rPr>
        <w:t xml:space="preserve">Чл. 14. </w:t>
      </w:r>
      <w:r>
        <w:rPr>
          <w:rStyle w:val="BodyText1"/>
        </w:rPr>
        <w:t>Управителният съвет:</w:t>
      </w:r>
    </w:p>
    <w:p w:rsidR="007E40F5" w:rsidRDefault="00B93616">
      <w:pPr>
        <w:pStyle w:val="BodyText3"/>
        <w:framePr w:w="9091" w:h="14025" w:hRule="exact" w:wrap="none" w:vAnchor="page" w:hAnchor="page" w:x="1414" w:y="1407"/>
        <w:numPr>
          <w:ilvl w:val="0"/>
          <w:numId w:val="8"/>
        </w:numPr>
        <w:shd w:val="clear" w:color="auto" w:fill="auto"/>
        <w:tabs>
          <w:tab w:val="left" w:pos="1071"/>
        </w:tabs>
        <w:spacing w:before="0" w:line="274" w:lineRule="exact"/>
        <w:ind w:left="20" w:firstLine="840"/>
      </w:pPr>
      <w:r>
        <w:rPr>
          <w:rStyle w:val="BodyText1"/>
        </w:rPr>
        <w:t>избира измежду членовете си председател и заместник-председател;</w:t>
      </w:r>
    </w:p>
    <w:p w:rsidR="007E40F5" w:rsidRDefault="00B93616">
      <w:pPr>
        <w:pStyle w:val="BodyText3"/>
        <w:framePr w:w="9091" w:h="14025" w:hRule="exact" w:wrap="none" w:vAnchor="page" w:hAnchor="page" w:x="1414" w:y="1407"/>
        <w:numPr>
          <w:ilvl w:val="0"/>
          <w:numId w:val="8"/>
        </w:numPr>
        <w:shd w:val="clear" w:color="auto" w:fill="auto"/>
        <w:tabs>
          <w:tab w:val="left" w:pos="1244"/>
        </w:tabs>
        <w:spacing w:before="0" w:line="274" w:lineRule="exact"/>
        <w:ind w:left="20" w:right="20" w:firstLine="840"/>
      </w:pPr>
      <w:r>
        <w:rPr>
          <w:rStyle w:val="BodyText1"/>
        </w:rPr>
        <w:t>приема вътрешни правила за организация на работната заплата в предприятието;</w:t>
      </w:r>
    </w:p>
    <w:p w:rsidR="007E40F5" w:rsidRDefault="00B93616">
      <w:pPr>
        <w:pStyle w:val="BodyText3"/>
        <w:framePr w:w="9091" w:h="14025" w:hRule="exact" w:wrap="none" w:vAnchor="page" w:hAnchor="page" w:x="1414" w:y="1407"/>
        <w:numPr>
          <w:ilvl w:val="0"/>
          <w:numId w:val="8"/>
        </w:numPr>
        <w:shd w:val="clear" w:color="auto" w:fill="auto"/>
        <w:tabs>
          <w:tab w:val="left" w:pos="1220"/>
        </w:tabs>
        <w:spacing w:before="0" w:line="274" w:lineRule="exact"/>
        <w:ind w:left="20" w:right="20" w:firstLine="840"/>
      </w:pPr>
      <w:r>
        <w:rPr>
          <w:rStyle w:val="BodytextItalicSpacing0pt"/>
        </w:rPr>
        <w:t>одобрява и</w:t>
      </w:r>
      <w:r>
        <w:rPr>
          <w:rStyle w:val="BodyText1"/>
        </w:rPr>
        <w:t xml:space="preserve"> предлага на министъра на транспорта, информационните технологии и съобщенията приемане на годишния счетоводен отчет на предприятието;</w:t>
      </w:r>
    </w:p>
    <w:p w:rsidR="007E40F5" w:rsidRDefault="007E40F5">
      <w:pPr>
        <w:rPr>
          <w:sz w:val="2"/>
          <w:szCs w:val="2"/>
        </w:rPr>
        <w:sectPr w:rsidR="007E40F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E40F5" w:rsidRDefault="00B93616">
      <w:pPr>
        <w:pStyle w:val="BodyText3"/>
        <w:framePr w:w="9082" w:h="14026" w:hRule="exact" w:wrap="none" w:vAnchor="page" w:hAnchor="page" w:x="1419" w:y="1407"/>
        <w:numPr>
          <w:ilvl w:val="0"/>
          <w:numId w:val="8"/>
        </w:numPr>
        <w:shd w:val="clear" w:color="auto" w:fill="auto"/>
        <w:tabs>
          <w:tab w:val="left" w:pos="1244"/>
        </w:tabs>
        <w:spacing w:before="0" w:line="274" w:lineRule="exact"/>
        <w:ind w:left="20" w:right="20" w:firstLine="840"/>
      </w:pPr>
      <w:r>
        <w:rPr>
          <w:rStyle w:val="BodytextItalicSpacing0pt"/>
        </w:rPr>
        <w:t>приема и</w:t>
      </w:r>
      <w:r>
        <w:rPr>
          <w:rStyle w:val="BodyText1"/>
        </w:rPr>
        <w:t xml:space="preserve"> предлага на министъра на транспорта, информационните технологии и съобщенията решения за</w:t>
      </w:r>
      <w:r>
        <w:rPr>
          <w:rStyle w:val="BodyText1"/>
        </w:rPr>
        <w:t xml:space="preserve"> разпореждане, бракуване или ликвидация на дълготрайни материални активи, за учредяване на вещни права и за отдаване под наем на недвижими имоти и движими вещи;</w:t>
      </w:r>
    </w:p>
    <w:p w:rsidR="007E40F5" w:rsidRDefault="00B93616">
      <w:pPr>
        <w:pStyle w:val="BodyText3"/>
        <w:framePr w:w="9082" w:h="14026" w:hRule="exact" w:wrap="none" w:vAnchor="page" w:hAnchor="page" w:x="1419" w:y="1407"/>
        <w:numPr>
          <w:ilvl w:val="0"/>
          <w:numId w:val="8"/>
        </w:numPr>
        <w:shd w:val="clear" w:color="auto" w:fill="auto"/>
        <w:tabs>
          <w:tab w:val="left" w:pos="1244"/>
        </w:tabs>
        <w:spacing w:before="0" w:line="274" w:lineRule="exact"/>
        <w:ind w:left="20" w:right="20" w:firstLine="840"/>
      </w:pPr>
      <w:r>
        <w:rPr>
          <w:rStyle w:val="BodytextItalicSpacing0pt"/>
        </w:rPr>
        <w:t>приема и</w:t>
      </w:r>
      <w:r>
        <w:rPr>
          <w:rStyle w:val="BodyText1"/>
        </w:rPr>
        <w:t xml:space="preserve"> предлага на министъра на транспорта, информационните технологии и съобщенията разрешав</w:t>
      </w:r>
      <w:r>
        <w:rPr>
          <w:rStyle w:val="BodyText1"/>
        </w:rPr>
        <w:t>ане участието на държавното предприятие в търговски и граждански дружества;</w:t>
      </w:r>
    </w:p>
    <w:p w:rsidR="007E40F5" w:rsidRDefault="00B93616">
      <w:pPr>
        <w:pStyle w:val="BodyText3"/>
        <w:framePr w:w="9082" w:h="14026" w:hRule="exact" w:wrap="none" w:vAnchor="page" w:hAnchor="page" w:x="1419" w:y="1407"/>
        <w:numPr>
          <w:ilvl w:val="0"/>
          <w:numId w:val="8"/>
        </w:numPr>
        <w:shd w:val="clear" w:color="auto" w:fill="auto"/>
        <w:tabs>
          <w:tab w:val="left" w:pos="1196"/>
        </w:tabs>
        <w:spacing w:before="0" w:line="274" w:lineRule="exact"/>
        <w:ind w:left="20" w:right="20" w:firstLine="840"/>
      </w:pPr>
      <w:r>
        <w:rPr>
          <w:rStyle w:val="BodytextItalicSpacing0pt"/>
        </w:rPr>
        <w:t>приема и</w:t>
      </w:r>
      <w:r>
        <w:rPr>
          <w:rStyle w:val="BodyText1"/>
        </w:rPr>
        <w:t xml:space="preserve"> предлага на министъра по на транспорта, информационните технологии и съобщенията предприемане на действия по реда на чл. 6 от Закона за държавната собственост;</w:t>
      </w:r>
    </w:p>
    <w:p w:rsidR="007E40F5" w:rsidRDefault="00B93616">
      <w:pPr>
        <w:pStyle w:val="BodyText3"/>
        <w:framePr w:w="9082" w:h="14026" w:hRule="exact" w:wrap="none" w:vAnchor="page" w:hAnchor="page" w:x="1419" w:y="1407"/>
        <w:numPr>
          <w:ilvl w:val="0"/>
          <w:numId w:val="8"/>
        </w:numPr>
        <w:shd w:val="clear" w:color="auto" w:fill="auto"/>
        <w:tabs>
          <w:tab w:val="left" w:pos="1153"/>
        </w:tabs>
        <w:spacing w:before="0" w:line="274" w:lineRule="exact"/>
        <w:ind w:left="20" w:right="20" w:firstLine="840"/>
      </w:pPr>
      <w:r>
        <w:rPr>
          <w:rStyle w:val="BodyText1"/>
        </w:rPr>
        <w:t xml:space="preserve">упражнява </w:t>
      </w:r>
      <w:r>
        <w:rPr>
          <w:rStyle w:val="BodyText1"/>
        </w:rPr>
        <w:t>правата по притежаваните от държавното предприятие дялове или акции в търговски дружества;</w:t>
      </w:r>
    </w:p>
    <w:p w:rsidR="007E40F5" w:rsidRDefault="00B93616">
      <w:pPr>
        <w:pStyle w:val="BodyText3"/>
        <w:framePr w:w="9082" w:h="14026" w:hRule="exact" w:wrap="none" w:vAnchor="page" w:hAnchor="page" w:x="1419" w:y="1407"/>
        <w:numPr>
          <w:ilvl w:val="0"/>
          <w:numId w:val="8"/>
        </w:numPr>
        <w:shd w:val="clear" w:color="auto" w:fill="auto"/>
        <w:tabs>
          <w:tab w:val="left" w:pos="1095"/>
        </w:tabs>
        <w:spacing w:before="0" w:line="274" w:lineRule="exact"/>
        <w:ind w:left="20" w:firstLine="840"/>
      </w:pPr>
      <w:r>
        <w:rPr>
          <w:rStyle w:val="BodyText1"/>
        </w:rPr>
        <w:t>взема решения за ползване на кредити;</w:t>
      </w:r>
    </w:p>
    <w:p w:rsidR="007E40F5" w:rsidRDefault="00B93616">
      <w:pPr>
        <w:pStyle w:val="BodyText3"/>
        <w:framePr w:w="9082" w:h="14026" w:hRule="exact" w:wrap="none" w:vAnchor="page" w:hAnchor="page" w:x="1419" w:y="1407"/>
        <w:numPr>
          <w:ilvl w:val="0"/>
          <w:numId w:val="8"/>
        </w:numPr>
        <w:shd w:val="clear" w:color="auto" w:fill="auto"/>
        <w:tabs>
          <w:tab w:val="left" w:pos="1162"/>
        </w:tabs>
        <w:spacing w:before="0" w:line="274" w:lineRule="exact"/>
        <w:ind w:left="20" w:right="20" w:firstLine="840"/>
      </w:pPr>
      <w:r>
        <w:rPr>
          <w:rStyle w:val="BodyText1"/>
        </w:rPr>
        <w:t>дава съгласие по чл. 46, ал. 2 от Закона за държавната собственост за продажба на жилища, ателиета и гаражи, управлявани от пре</w:t>
      </w:r>
      <w:r>
        <w:rPr>
          <w:rStyle w:val="BodyText1"/>
        </w:rPr>
        <w:t>дприятието, и решава отдаването им под наем;</w:t>
      </w:r>
    </w:p>
    <w:p w:rsidR="007E40F5" w:rsidRDefault="00B93616">
      <w:pPr>
        <w:pStyle w:val="BodyText3"/>
        <w:framePr w:w="9082" w:h="14026" w:hRule="exact" w:wrap="none" w:vAnchor="page" w:hAnchor="page" w:x="1419" w:y="1407"/>
        <w:numPr>
          <w:ilvl w:val="0"/>
          <w:numId w:val="8"/>
        </w:numPr>
        <w:shd w:val="clear" w:color="auto" w:fill="auto"/>
        <w:tabs>
          <w:tab w:val="left" w:pos="1335"/>
        </w:tabs>
        <w:spacing w:before="0" w:line="274" w:lineRule="exact"/>
        <w:ind w:left="20" w:right="20" w:firstLine="840"/>
      </w:pPr>
      <w:r>
        <w:rPr>
          <w:rStyle w:val="BodyText1"/>
        </w:rPr>
        <w:t>изпълнява други функции, свързани с управлението на държавното предприятие, в съответствие с действащите нормативни актове.</w:t>
      </w:r>
    </w:p>
    <w:p w:rsidR="007E40F5" w:rsidRDefault="00B93616">
      <w:pPr>
        <w:pStyle w:val="BodyText3"/>
        <w:framePr w:w="9082" w:h="14026" w:hRule="exact" w:wrap="none" w:vAnchor="page" w:hAnchor="page" w:x="1419" w:y="1407"/>
        <w:shd w:val="clear" w:color="auto" w:fill="auto"/>
        <w:spacing w:before="0" w:line="274" w:lineRule="exact"/>
        <w:ind w:left="20" w:right="20" w:firstLine="840"/>
      </w:pPr>
      <w:r>
        <w:rPr>
          <w:rStyle w:val="BodytextBoldSpacing0pt"/>
        </w:rPr>
        <w:t xml:space="preserve">Чл. 15. </w:t>
      </w:r>
      <w:r>
        <w:rPr>
          <w:rStyle w:val="BodyText1"/>
        </w:rPr>
        <w:t xml:space="preserve">Председателят на управителния съвет, а в негово отсъствие заместник- </w:t>
      </w:r>
      <w:r>
        <w:rPr>
          <w:rStyle w:val="BodyText1"/>
        </w:rPr>
        <w:t>председателят организира и ръководи заседанията на управителния съвет.</w:t>
      </w:r>
    </w:p>
    <w:p w:rsidR="007E40F5" w:rsidRDefault="00B93616">
      <w:pPr>
        <w:pStyle w:val="BodyText3"/>
        <w:framePr w:w="9082" w:h="14026" w:hRule="exact" w:wrap="none" w:vAnchor="page" w:hAnchor="page" w:x="1419" w:y="1407"/>
        <w:shd w:val="clear" w:color="auto" w:fill="auto"/>
        <w:spacing w:before="0" w:line="274" w:lineRule="exact"/>
        <w:ind w:left="20" w:firstLine="840"/>
      </w:pPr>
      <w:r>
        <w:rPr>
          <w:rStyle w:val="BodyText1"/>
        </w:rPr>
        <w:t xml:space="preserve">Чл. </w:t>
      </w:r>
      <w:r>
        <w:rPr>
          <w:rStyle w:val="BodytextBoldSpacing0pt"/>
        </w:rPr>
        <w:t xml:space="preserve">16. </w:t>
      </w:r>
      <w:r>
        <w:rPr>
          <w:rStyle w:val="BodyText1"/>
        </w:rPr>
        <w:t>(1) Главният директор:</w:t>
      </w:r>
    </w:p>
    <w:p w:rsidR="007E40F5" w:rsidRDefault="00B93616">
      <w:pPr>
        <w:pStyle w:val="BodyText3"/>
        <w:framePr w:w="9082" w:h="14026" w:hRule="exact" w:wrap="none" w:vAnchor="page" w:hAnchor="page" w:x="1419" w:y="1407"/>
        <w:numPr>
          <w:ilvl w:val="0"/>
          <w:numId w:val="9"/>
        </w:numPr>
        <w:shd w:val="clear" w:color="auto" w:fill="auto"/>
        <w:tabs>
          <w:tab w:val="left" w:pos="1177"/>
        </w:tabs>
        <w:spacing w:before="0" w:line="274" w:lineRule="exact"/>
        <w:ind w:left="20" w:right="20" w:firstLine="840"/>
      </w:pPr>
      <w:r>
        <w:rPr>
          <w:rStyle w:val="BodyText1"/>
        </w:rPr>
        <w:t>организира, ръководи и контролира цялостната дейност на държавното предприятие;</w:t>
      </w:r>
    </w:p>
    <w:p w:rsidR="007E40F5" w:rsidRDefault="00B93616">
      <w:pPr>
        <w:pStyle w:val="BodyText3"/>
        <w:framePr w:w="9082" w:h="14026" w:hRule="exact" w:wrap="none" w:vAnchor="page" w:hAnchor="page" w:x="1419" w:y="1407"/>
        <w:numPr>
          <w:ilvl w:val="0"/>
          <w:numId w:val="9"/>
        </w:numPr>
        <w:shd w:val="clear" w:color="auto" w:fill="auto"/>
        <w:tabs>
          <w:tab w:val="left" w:pos="1278"/>
        </w:tabs>
        <w:spacing w:before="0" w:line="274" w:lineRule="exact"/>
        <w:ind w:left="20" w:right="20" w:firstLine="840"/>
      </w:pPr>
      <w:r>
        <w:rPr>
          <w:rStyle w:val="BodyText1"/>
        </w:rPr>
        <w:t>назначава и уволнява работниците и служителите в държавното предприятие;</w:t>
      </w:r>
    </w:p>
    <w:p w:rsidR="007E40F5" w:rsidRDefault="00B93616">
      <w:pPr>
        <w:pStyle w:val="BodyText3"/>
        <w:framePr w:w="9082" w:h="14026" w:hRule="exact" w:wrap="none" w:vAnchor="page" w:hAnchor="page" w:x="1419" w:y="1407"/>
        <w:numPr>
          <w:ilvl w:val="0"/>
          <w:numId w:val="9"/>
        </w:numPr>
        <w:shd w:val="clear" w:color="auto" w:fill="auto"/>
        <w:tabs>
          <w:tab w:val="left" w:pos="1138"/>
        </w:tabs>
        <w:spacing w:before="0" w:line="274" w:lineRule="exact"/>
        <w:ind w:left="20" w:right="20" w:firstLine="840"/>
      </w:pPr>
      <w:r>
        <w:rPr>
          <w:rStyle w:val="BodyText1"/>
        </w:rPr>
        <w:t>представлява държавното предприятие пред съдилищата, пред държавните органи и пред трети лица в страната и в чужбина;</w:t>
      </w:r>
    </w:p>
    <w:p w:rsidR="007E40F5" w:rsidRDefault="00B93616">
      <w:pPr>
        <w:pStyle w:val="BodyText3"/>
        <w:framePr w:w="9082" w:h="14026" w:hRule="exact" w:wrap="none" w:vAnchor="page" w:hAnchor="page" w:x="1419" w:y="1407"/>
        <w:numPr>
          <w:ilvl w:val="0"/>
          <w:numId w:val="9"/>
        </w:numPr>
        <w:shd w:val="clear" w:color="auto" w:fill="auto"/>
        <w:tabs>
          <w:tab w:val="left" w:pos="1100"/>
        </w:tabs>
        <w:spacing w:before="0" w:line="274" w:lineRule="exact"/>
        <w:ind w:left="20" w:firstLine="840"/>
      </w:pPr>
      <w:r>
        <w:rPr>
          <w:rStyle w:val="BodyText1"/>
        </w:rPr>
        <w:t>се отчита за своята дейност пред управителния съвет.</w:t>
      </w:r>
    </w:p>
    <w:p w:rsidR="007E40F5" w:rsidRDefault="00B93616">
      <w:pPr>
        <w:pStyle w:val="BodyText3"/>
        <w:framePr w:w="9082" w:h="14026" w:hRule="exact" w:wrap="none" w:vAnchor="page" w:hAnchor="page" w:x="1419" w:y="1407"/>
        <w:shd w:val="clear" w:color="auto" w:fill="auto"/>
        <w:spacing w:before="0" w:line="274" w:lineRule="exact"/>
        <w:ind w:left="20" w:firstLine="840"/>
      </w:pPr>
      <w:r>
        <w:rPr>
          <w:rStyle w:val="BodyText1"/>
        </w:rPr>
        <w:t>(2) Главният директор може да делегира някои от правомощията си по ал. 1, т.</w:t>
      </w:r>
    </w:p>
    <w:p w:rsidR="007E40F5" w:rsidRDefault="00B93616">
      <w:pPr>
        <w:pStyle w:val="BodyText3"/>
        <w:framePr w:w="9082" w:h="14026" w:hRule="exact" w:wrap="none" w:vAnchor="page" w:hAnchor="page" w:x="1419" w:y="1407"/>
        <w:numPr>
          <w:ilvl w:val="0"/>
          <w:numId w:val="10"/>
        </w:numPr>
        <w:shd w:val="clear" w:color="auto" w:fill="auto"/>
        <w:tabs>
          <w:tab w:val="left" w:pos="231"/>
        </w:tabs>
        <w:spacing w:before="0" w:after="291" w:line="274" w:lineRule="exact"/>
        <w:ind w:left="20"/>
        <w:jc w:val="left"/>
      </w:pPr>
      <w:r>
        <w:rPr>
          <w:rStyle w:val="BodyText1"/>
        </w:rPr>
        <w:t>2 и 3 на</w:t>
      </w:r>
      <w:r>
        <w:rPr>
          <w:rStyle w:val="BodyText1"/>
        </w:rPr>
        <w:t xml:space="preserve"> други компетентни лица по решение на управителния съвет.</w:t>
      </w:r>
    </w:p>
    <w:p w:rsidR="007E40F5" w:rsidRDefault="00B93616">
      <w:pPr>
        <w:pStyle w:val="Heading20"/>
        <w:framePr w:w="9082" w:h="14026" w:hRule="exact" w:wrap="none" w:vAnchor="page" w:hAnchor="page" w:x="1419" w:y="1407"/>
        <w:shd w:val="clear" w:color="auto" w:fill="auto"/>
        <w:spacing w:before="0" w:after="207" w:line="210" w:lineRule="exact"/>
      </w:pPr>
      <w:bookmarkStart w:id="3" w:name="bookmark2"/>
      <w:r>
        <w:rPr>
          <w:rStyle w:val="Heading21"/>
          <w:b/>
          <w:bCs/>
        </w:rPr>
        <w:t>Глава пета ИЗПЪЛНЕНИЕ НА ПУБЛИЧНИТЕ ЗАДАЧИ</w:t>
      </w:r>
      <w:bookmarkEnd w:id="3"/>
    </w:p>
    <w:p w:rsidR="007E40F5" w:rsidRDefault="00B93616">
      <w:pPr>
        <w:pStyle w:val="BodyText3"/>
        <w:framePr w:w="9082" w:h="14026" w:hRule="exact" w:wrap="none" w:vAnchor="page" w:hAnchor="page" w:x="1419" w:y="1407"/>
        <w:shd w:val="clear" w:color="auto" w:fill="auto"/>
        <w:spacing w:before="0" w:line="274" w:lineRule="exact"/>
        <w:ind w:left="20" w:right="20" w:firstLine="840"/>
      </w:pPr>
      <w:r>
        <w:rPr>
          <w:rStyle w:val="BodytextBoldSpacing0pt"/>
        </w:rPr>
        <w:t xml:space="preserve">Чл. 17. </w:t>
      </w:r>
      <w:r>
        <w:rPr>
          <w:rStyle w:val="BodyText1"/>
        </w:rPr>
        <w:t xml:space="preserve">(1) Задължението за извършване на обществените услуги </w:t>
      </w:r>
      <w:r>
        <w:rPr>
          <w:rStyle w:val="BodyText22"/>
        </w:rPr>
        <w:t xml:space="preserve">- </w:t>
      </w:r>
      <w:r>
        <w:rPr>
          <w:rStyle w:val="BodyText1"/>
        </w:rPr>
        <w:t xml:space="preserve">изпълнение на основните публични задачи по чл. 3, ал. 2 и чл. 4, ал. 2 се възлага на </w:t>
      </w:r>
      <w:r>
        <w:rPr>
          <w:rStyle w:val="BodyText1"/>
        </w:rPr>
        <w:t>Държавно предприятие „Транспортно строителство и възстановяване“ и Държавно предприятие „Съобщително строителство и възстановяване“, чрез договори от министъра на транспорта, информационните технологии и съобщенията.</w:t>
      </w:r>
    </w:p>
    <w:p w:rsidR="007E40F5" w:rsidRDefault="00B93616">
      <w:pPr>
        <w:pStyle w:val="BodyText3"/>
        <w:framePr w:w="9082" w:h="14026" w:hRule="exact" w:wrap="none" w:vAnchor="page" w:hAnchor="page" w:x="1419" w:y="1407"/>
        <w:numPr>
          <w:ilvl w:val="0"/>
          <w:numId w:val="11"/>
        </w:numPr>
        <w:shd w:val="clear" w:color="auto" w:fill="auto"/>
        <w:tabs>
          <w:tab w:val="left" w:pos="1287"/>
        </w:tabs>
        <w:spacing w:before="0" w:line="274" w:lineRule="exact"/>
        <w:ind w:left="20" w:right="20" w:firstLine="840"/>
      </w:pPr>
      <w:r>
        <w:rPr>
          <w:rStyle w:val="BodyText1"/>
        </w:rPr>
        <w:t>Средствата за компенсиране на несправед</w:t>
      </w:r>
      <w:r>
        <w:rPr>
          <w:rStyle w:val="BodyText1"/>
        </w:rPr>
        <w:t>ливата финансова тежест от извършване на обществените услуги по ал. 1 се предоставят на Държавно предприятие „Транспортно строителство и възстановяване“ и Държавно предприятие „Съобщително строителство и възстановяване“, съгласно чл. 2, параграф 1, буква "</w:t>
      </w:r>
      <w:r>
        <w:rPr>
          <w:rStyle w:val="BodyText1"/>
        </w:rPr>
        <w:t>а" от Решение на Комисията от 20 декември 2011 г. относно прилагането на чл. 106, параграф 2 от Договора за функционирането на Европейския съюз за държавната помощ под формата на компенсация за обществена услуга, предоставена на определени предприятия, нат</w:t>
      </w:r>
      <w:r>
        <w:rPr>
          <w:rStyle w:val="BodyText1"/>
        </w:rPr>
        <w:t xml:space="preserve">оварени с извършването на услуги от общ икономически интерес </w:t>
      </w:r>
      <w:r>
        <w:rPr>
          <w:rStyle w:val="BodyText1"/>
          <w:lang w:val="en-US"/>
        </w:rPr>
        <w:t xml:space="preserve">(OB, L </w:t>
      </w:r>
      <w:r>
        <w:rPr>
          <w:rStyle w:val="BodyText1"/>
        </w:rPr>
        <w:t>7/3 от 11 януари 2012 г.). Средствата се предоставят и отчитат чрез бюджета на Министерството на транспорта, информационните технологии и съобщенията.</w:t>
      </w:r>
    </w:p>
    <w:p w:rsidR="007E40F5" w:rsidRDefault="00B93616">
      <w:pPr>
        <w:pStyle w:val="BodyText3"/>
        <w:framePr w:w="9082" w:h="14026" w:hRule="exact" w:wrap="none" w:vAnchor="page" w:hAnchor="page" w:x="1419" w:y="1407"/>
        <w:numPr>
          <w:ilvl w:val="0"/>
          <w:numId w:val="11"/>
        </w:numPr>
        <w:shd w:val="clear" w:color="auto" w:fill="auto"/>
        <w:tabs>
          <w:tab w:val="left" w:pos="1258"/>
        </w:tabs>
        <w:spacing w:before="0" w:line="274" w:lineRule="exact"/>
        <w:ind w:left="20" w:right="20" w:firstLine="840"/>
      </w:pPr>
      <w:r>
        <w:rPr>
          <w:rStyle w:val="BodyText1"/>
        </w:rPr>
        <w:t xml:space="preserve">След сключване на доюворите по ал. 1 </w:t>
      </w:r>
      <w:r>
        <w:rPr>
          <w:rStyle w:val="BodyText1"/>
        </w:rPr>
        <w:t>средствата за компенсиране на несправедливата финансова тежест от извършване на обществените услуги по ал. 1 се</w:t>
      </w:r>
    </w:p>
    <w:p w:rsidR="007E40F5" w:rsidRDefault="007E40F5">
      <w:pPr>
        <w:rPr>
          <w:sz w:val="2"/>
          <w:szCs w:val="2"/>
        </w:rPr>
        <w:sectPr w:rsidR="007E40F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E40F5" w:rsidRDefault="00B93616">
      <w:pPr>
        <w:pStyle w:val="BodyText3"/>
        <w:framePr w:w="9077" w:h="13795" w:hRule="exact" w:wrap="none" w:vAnchor="page" w:hAnchor="page" w:x="1421" w:y="1521"/>
        <w:shd w:val="clear" w:color="auto" w:fill="auto"/>
        <w:spacing w:before="0" w:line="274" w:lineRule="exact"/>
        <w:ind w:left="20" w:right="20"/>
      </w:pPr>
      <w:r>
        <w:rPr>
          <w:rStyle w:val="BodyText1"/>
        </w:rPr>
        <w:t>предоставят на Държавно предприятие „Транспортно строителство и възстановяване" и Държавно предприятие „Съобщително стро</w:t>
      </w:r>
      <w:r>
        <w:rPr>
          <w:rStyle w:val="BodyText1"/>
        </w:rPr>
        <w:t>ителство и възстановяване“, авансово за текущата година чрез бюджета на Министерството на транспорта, информационните технологии и съобщенията.</w:t>
      </w:r>
    </w:p>
    <w:p w:rsidR="007E40F5" w:rsidRDefault="00B93616">
      <w:pPr>
        <w:pStyle w:val="BodyText3"/>
        <w:framePr w:w="9077" w:h="13795" w:hRule="exact" w:wrap="none" w:vAnchor="page" w:hAnchor="page" w:x="1421" w:y="1521"/>
        <w:numPr>
          <w:ilvl w:val="0"/>
          <w:numId w:val="11"/>
        </w:numPr>
        <w:shd w:val="clear" w:color="auto" w:fill="auto"/>
        <w:tabs>
          <w:tab w:val="left" w:pos="1244"/>
        </w:tabs>
        <w:spacing w:before="0" w:line="274" w:lineRule="exact"/>
        <w:ind w:left="20" w:right="20" w:firstLine="840"/>
      </w:pPr>
      <w:r>
        <w:rPr>
          <w:rStyle w:val="BodyText1"/>
        </w:rPr>
        <w:t xml:space="preserve">Министърът па транспорта, информационните технологии и съобщенията предвижда необходимите авансови средства по </w:t>
      </w:r>
      <w:r>
        <w:rPr>
          <w:rStyle w:val="BodyText1"/>
        </w:rPr>
        <w:t>ал. 3 в тригодишните бюджетни прогнози и проектите на бюджет на Министерството на транспорта, информационните технологии и съобщенията.</w:t>
      </w:r>
    </w:p>
    <w:p w:rsidR="007E40F5" w:rsidRDefault="00B93616">
      <w:pPr>
        <w:pStyle w:val="BodyText3"/>
        <w:framePr w:w="9077" w:h="13795" w:hRule="exact" w:wrap="none" w:vAnchor="page" w:hAnchor="page" w:x="1421" w:y="1521"/>
        <w:numPr>
          <w:ilvl w:val="0"/>
          <w:numId w:val="11"/>
        </w:numPr>
        <w:shd w:val="clear" w:color="auto" w:fill="auto"/>
        <w:tabs>
          <w:tab w:val="left" w:pos="1225"/>
        </w:tabs>
        <w:spacing w:before="0" w:line="274" w:lineRule="exact"/>
        <w:ind w:left="20" w:right="20" w:firstLine="840"/>
      </w:pPr>
      <w:r>
        <w:rPr>
          <w:rStyle w:val="BodyText1"/>
        </w:rPr>
        <w:t>Размерът на несправедливата финансова тежест се определя въз основа на нетните разходи, изчислени по методика, приета от</w:t>
      </w:r>
      <w:r>
        <w:rPr>
          <w:rStyle w:val="BodyText1"/>
        </w:rPr>
        <w:t xml:space="preserve"> Министерския съвет.</w:t>
      </w:r>
    </w:p>
    <w:p w:rsidR="007E40F5" w:rsidRDefault="00B93616">
      <w:pPr>
        <w:pStyle w:val="BodyText3"/>
        <w:framePr w:w="9077" w:h="13795" w:hRule="exact" w:wrap="none" w:vAnchor="page" w:hAnchor="page" w:x="1421" w:y="1521"/>
        <w:numPr>
          <w:ilvl w:val="0"/>
          <w:numId w:val="11"/>
        </w:numPr>
        <w:shd w:val="clear" w:color="auto" w:fill="auto"/>
        <w:tabs>
          <w:tab w:val="left" w:pos="1374"/>
        </w:tabs>
        <w:spacing w:before="0" w:line="274" w:lineRule="exact"/>
        <w:ind w:left="20" w:right="20" w:firstLine="840"/>
      </w:pPr>
      <w:r>
        <w:rPr>
          <w:rStyle w:val="BodyText1"/>
        </w:rPr>
        <w:t>Размерът на компенсацията не може да надхвърля размера на несправедливата финансова тежест от извършване на обществените услуги по ал. 1.</w:t>
      </w:r>
    </w:p>
    <w:p w:rsidR="007E40F5" w:rsidRDefault="00B93616">
      <w:pPr>
        <w:pStyle w:val="BodyText3"/>
        <w:framePr w:w="9077" w:h="13795" w:hRule="exact" w:wrap="none" w:vAnchor="page" w:hAnchor="page" w:x="1421" w:y="1521"/>
        <w:shd w:val="clear" w:color="auto" w:fill="auto"/>
        <w:spacing w:before="0" w:line="274" w:lineRule="exact"/>
        <w:ind w:left="20" w:right="20" w:firstLine="840"/>
      </w:pPr>
      <w:r>
        <w:rPr>
          <w:rStyle w:val="BodytextBoldSpacing0pt"/>
        </w:rPr>
        <w:t xml:space="preserve">Чл. 18. (1) </w:t>
      </w:r>
      <w:r>
        <w:rPr>
          <w:rStyle w:val="BodyText1"/>
        </w:rPr>
        <w:t>Предприятията представят пред комисия, определена със заповед на министъра на транспо</w:t>
      </w:r>
      <w:r>
        <w:rPr>
          <w:rStyle w:val="BodyText1"/>
        </w:rPr>
        <w:t>рта, информационните технологии и съобщенията, отчет за направените разходи при извършване на обществените услуги заедно с необходимите доказателства до 31 март на текущата година.</w:t>
      </w:r>
    </w:p>
    <w:p w:rsidR="007E40F5" w:rsidRDefault="00B93616">
      <w:pPr>
        <w:pStyle w:val="BodyText3"/>
        <w:framePr w:w="9077" w:h="13795" w:hRule="exact" w:wrap="none" w:vAnchor="page" w:hAnchor="page" w:x="1421" w:y="1521"/>
        <w:numPr>
          <w:ilvl w:val="0"/>
          <w:numId w:val="12"/>
        </w:numPr>
        <w:shd w:val="clear" w:color="auto" w:fill="auto"/>
        <w:tabs>
          <w:tab w:val="left" w:pos="1210"/>
        </w:tabs>
        <w:spacing w:before="0" w:line="274" w:lineRule="exact"/>
        <w:ind w:left="20" w:right="20" w:firstLine="840"/>
      </w:pPr>
      <w:r>
        <w:rPr>
          <w:rStyle w:val="BodyText1"/>
        </w:rPr>
        <w:t xml:space="preserve">Документите, свързани с изчисляването на нетните разходи от извършване на </w:t>
      </w:r>
      <w:r>
        <w:rPr>
          <w:rStyle w:val="BodyText1"/>
        </w:rPr>
        <w:t>обществените услуги, се предоставят на комисията по ал. 1 и се проверяват от одитор.</w:t>
      </w:r>
    </w:p>
    <w:p w:rsidR="007E40F5" w:rsidRDefault="00B93616">
      <w:pPr>
        <w:pStyle w:val="BodyText3"/>
        <w:framePr w:w="9077" w:h="13795" w:hRule="exact" w:wrap="none" w:vAnchor="page" w:hAnchor="page" w:x="1421" w:y="1521"/>
        <w:numPr>
          <w:ilvl w:val="0"/>
          <w:numId w:val="12"/>
        </w:numPr>
        <w:shd w:val="clear" w:color="auto" w:fill="auto"/>
        <w:tabs>
          <w:tab w:val="left" w:pos="1215"/>
        </w:tabs>
        <w:spacing w:before="0" w:line="274" w:lineRule="exact"/>
        <w:ind w:left="20" w:right="20" w:firstLine="840"/>
      </w:pPr>
      <w:r>
        <w:rPr>
          <w:rStyle w:val="BodyText1"/>
        </w:rPr>
        <w:t>В срок три месеца от подаване на отчета по ал. 1 комисията се произнася с решение относно:</w:t>
      </w:r>
    </w:p>
    <w:p w:rsidR="007E40F5" w:rsidRDefault="00B93616">
      <w:pPr>
        <w:pStyle w:val="BodyText3"/>
        <w:framePr w:w="9077" w:h="13795" w:hRule="exact" w:wrap="none" w:vAnchor="page" w:hAnchor="page" w:x="1421" w:y="1521"/>
        <w:numPr>
          <w:ilvl w:val="0"/>
          <w:numId w:val="13"/>
        </w:numPr>
        <w:shd w:val="clear" w:color="auto" w:fill="auto"/>
        <w:tabs>
          <w:tab w:val="left" w:pos="1234"/>
        </w:tabs>
        <w:spacing w:before="0" w:line="274" w:lineRule="exact"/>
        <w:ind w:left="20" w:right="20" w:firstLine="840"/>
      </w:pPr>
      <w:r>
        <w:rPr>
          <w:rStyle w:val="BodyText1"/>
        </w:rPr>
        <w:t>наличието на несправедлива финансова тежест от извършването на обществените услу</w:t>
      </w:r>
      <w:r>
        <w:rPr>
          <w:rStyle w:val="BodyText1"/>
        </w:rPr>
        <w:t>ги по чл. 17, ал. 1;</w:t>
      </w:r>
    </w:p>
    <w:p w:rsidR="007E40F5" w:rsidRDefault="00B93616">
      <w:pPr>
        <w:pStyle w:val="BodyText3"/>
        <w:framePr w:w="9077" w:h="13795" w:hRule="exact" w:wrap="none" w:vAnchor="page" w:hAnchor="page" w:x="1421" w:y="1521"/>
        <w:numPr>
          <w:ilvl w:val="0"/>
          <w:numId w:val="13"/>
        </w:numPr>
        <w:shd w:val="clear" w:color="auto" w:fill="auto"/>
        <w:tabs>
          <w:tab w:val="left" w:pos="1220"/>
        </w:tabs>
        <w:spacing w:before="0" w:line="274" w:lineRule="exact"/>
        <w:ind w:left="20" w:right="20" w:firstLine="840"/>
      </w:pPr>
      <w:r>
        <w:rPr>
          <w:rStyle w:val="BodyText1"/>
        </w:rPr>
        <w:t>размера на компенсацията, дължима на всяко от предприятията със задължение за извършване на обществените услуги по 17, ал. 1 за предходната година;</w:t>
      </w:r>
    </w:p>
    <w:p w:rsidR="007E40F5" w:rsidRDefault="00B93616">
      <w:pPr>
        <w:pStyle w:val="BodyText3"/>
        <w:framePr w:w="9077" w:h="13795" w:hRule="exact" w:wrap="none" w:vAnchor="page" w:hAnchor="page" w:x="1421" w:y="1521"/>
        <w:numPr>
          <w:ilvl w:val="0"/>
          <w:numId w:val="13"/>
        </w:numPr>
        <w:shd w:val="clear" w:color="auto" w:fill="auto"/>
        <w:tabs>
          <w:tab w:val="left" w:pos="1110"/>
        </w:tabs>
        <w:spacing w:before="0" w:line="274" w:lineRule="exact"/>
        <w:ind w:left="20" w:right="20" w:firstLine="840"/>
      </w:pPr>
      <w:r>
        <w:rPr>
          <w:rStyle w:val="BodyText1"/>
        </w:rPr>
        <w:t xml:space="preserve">съпоставка между размера на несправедливо понесената финансова тежест с авансово </w:t>
      </w:r>
      <w:r>
        <w:rPr>
          <w:rStyle w:val="BodyText1"/>
        </w:rPr>
        <w:t>предоставените средства за съответния период.</w:t>
      </w:r>
    </w:p>
    <w:p w:rsidR="007E40F5" w:rsidRDefault="00B93616">
      <w:pPr>
        <w:pStyle w:val="BodyText3"/>
        <w:framePr w:w="9077" w:h="13795" w:hRule="exact" w:wrap="none" w:vAnchor="page" w:hAnchor="page" w:x="1421" w:y="1521"/>
        <w:numPr>
          <w:ilvl w:val="0"/>
          <w:numId w:val="12"/>
        </w:numPr>
        <w:shd w:val="clear" w:color="auto" w:fill="auto"/>
        <w:tabs>
          <w:tab w:val="left" w:pos="1249"/>
        </w:tabs>
        <w:spacing w:before="0" w:line="274" w:lineRule="exact"/>
        <w:ind w:left="20" w:right="20" w:firstLine="840"/>
      </w:pPr>
      <w:r>
        <w:rPr>
          <w:rStyle w:val="BodyText1"/>
        </w:rPr>
        <w:t>В срока по ал. 3 комисията може да поиска от всеки от заявителите да представи в 7-дневен срок допълнително информация и доказателства.</w:t>
      </w:r>
    </w:p>
    <w:p w:rsidR="007E40F5" w:rsidRDefault="00B93616">
      <w:pPr>
        <w:pStyle w:val="BodyText3"/>
        <w:framePr w:w="9077" w:h="13795" w:hRule="exact" w:wrap="none" w:vAnchor="page" w:hAnchor="page" w:x="1421" w:y="1521"/>
        <w:numPr>
          <w:ilvl w:val="0"/>
          <w:numId w:val="12"/>
        </w:numPr>
        <w:shd w:val="clear" w:color="auto" w:fill="auto"/>
        <w:tabs>
          <w:tab w:val="left" w:pos="1215"/>
        </w:tabs>
        <w:spacing w:before="0" w:line="274" w:lineRule="exact"/>
        <w:ind w:left="20" w:right="20" w:firstLine="840"/>
      </w:pPr>
      <w:r>
        <w:rPr>
          <w:rStyle w:val="BodyText1"/>
        </w:rPr>
        <w:t xml:space="preserve">Министърът на транспорта, информационните технологии и съобщенията в хода </w:t>
      </w:r>
      <w:r>
        <w:rPr>
          <w:rStyle w:val="BodyText1"/>
        </w:rPr>
        <w:t>на бюджетната процедура представя решението по ал. 3 и материалите към него на министъра на финансите.</w:t>
      </w:r>
    </w:p>
    <w:p w:rsidR="007E40F5" w:rsidRDefault="00B93616">
      <w:pPr>
        <w:pStyle w:val="BodyText3"/>
        <w:framePr w:w="9077" w:h="13795" w:hRule="exact" w:wrap="none" w:vAnchor="page" w:hAnchor="page" w:x="1421" w:y="1521"/>
        <w:numPr>
          <w:ilvl w:val="0"/>
          <w:numId w:val="12"/>
        </w:numPr>
        <w:shd w:val="clear" w:color="auto" w:fill="auto"/>
        <w:tabs>
          <w:tab w:val="left" w:pos="1254"/>
        </w:tabs>
        <w:spacing w:before="0" w:line="274" w:lineRule="exact"/>
        <w:ind w:left="20" w:right="20" w:firstLine="840"/>
      </w:pPr>
      <w:r>
        <w:rPr>
          <w:rStyle w:val="BodyText1"/>
        </w:rPr>
        <w:t xml:space="preserve">Когато направените разходи по ал. 1 за предходната година </w:t>
      </w:r>
      <w:r>
        <w:rPr>
          <w:rStyle w:val="Bodytext95ptBoldSpacing0pt"/>
        </w:rPr>
        <w:t xml:space="preserve">превишават </w:t>
      </w:r>
      <w:r>
        <w:rPr>
          <w:rStyle w:val="BodyText1"/>
        </w:rPr>
        <w:t>размера на авансово предоставените средства по ал. 3 за същата година, министърът на</w:t>
      </w:r>
      <w:r>
        <w:rPr>
          <w:rStyle w:val="BodyText1"/>
        </w:rPr>
        <w:t xml:space="preserve"> финансите включва размера на разликата към разчетените авансови средства за следващата година в проекта на закон за държавния бюджет на Република България.</w:t>
      </w:r>
    </w:p>
    <w:p w:rsidR="007E40F5" w:rsidRDefault="00B93616">
      <w:pPr>
        <w:pStyle w:val="BodyText3"/>
        <w:framePr w:w="9077" w:h="13795" w:hRule="exact" w:wrap="none" w:vAnchor="page" w:hAnchor="page" w:x="1421" w:y="1521"/>
        <w:numPr>
          <w:ilvl w:val="0"/>
          <w:numId w:val="12"/>
        </w:numPr>
        <w:shd w:val="clear" w:color="auto" w:fill="auto"/>
        <w:tabs>
          <w:tab w:val="left" w:pos="1215"/>
        </w:tabs>
        <w:spacing w:before="0" w:after="244" w:line="274" w:lineRule="exact"/>
        <w:ind w:left="20" w:right="20" w:firstLine="840"/>
      </w:pPr>
      <w:r>
        <w:rPr>
          <w:rStyle w:val="BodyText1"/>
        </w:rPr>
        <w:t xml:space="preserve">Когато направените разходи по ал. 1 за предходната година са по-малко от авансово предоставените </w:t>
      </w:r>
      <w:r>
        <w:rPr>
          <w:rStyle w:val="BodyText1"/>
        </w:rPr>
        <w:t>средства по ал. 3 за същата година, с разликата се намаляват предвидените авансови средства за следващата бюджетна година.</w:t>
      </w:r>
    </w:p>
    <w:p w:rsidR="007E40F5" w:rsidRDefault="00B93616">
      <w:pPr>
        <w:pStyle w:val="Heading10"/>
        <w:framePr w:w="9077" w:h="13795" w:hRule="exact" w:wrap="none" w:vAnchor="page" w:hAnchor="page" w:x="1421" w:y="1521"/>
        <w:shd w:val="clear" w:color="auto" w:fill="auto"/>
        <w:spacing w:before="0"/>
      </w:pPr>
      <w:bookmarkStart w:id="4" w:name="bookmark3"/>
      <w:r>
        <w:rPr>
          <w:rStyle w:val="Heading11"/>
          <w:b/>
          <w:bCs/>
        </w:rPr>
        <w:t>ПРЕХОДНИ И ЗАКЛЮЧИТЕЛНИ РАЗПОРЕДБИ</w:t>
      </w:r>
      <w:bookmarkEnd w:id="4"/>
    </w:p>
    <w:p w:rsidR="007E40F5" w:rsidRDefault="00B93616">
      <w:pPr>
        <w:pStyle w:val="BodyText3"/>
        <w:framePr w:w="9077" w:h="13795" w:hRule="exact" w:wrap="none" w:vAnchor="page" w:hAnchor="page" w:x="1421" w:y="1521"/>
        <w:shd w:val="clear" w:color="auto" w:fill="auto"/>
        <w:spacing w:before="0" w:line="269" w:lineRule="exact"/>
        <w:ind w:left="20" w:right="20" w:firstLine="840"/>
      </w:pPr>
      <w:r>
        <w:rPr>
          <w:rStyle w:val="BodyText1"/>
        </w:rPr>
        <w:t>§ 1. (1) Държавните предприятия по този закон са предприятията, създадени с Закона за преобразуван</w:t>
      </w:r>
      <w:r>
        <w:rPr>
          <w:rStyle w:val="BodyText1"/>
        </w:rPr>
        <w:t>е на Строителните войски, Войските на Министерство на транспорта и Войските на Комитета по пощи и далекосъобщения в държавни предприятия (отм.).</w:t>
      </w:r>
    </w:p>
    <w:p w:rsidR="007E40F5" w:rsidRDefault="00B93616">
      <w:pPr>
        <w:pStyle w:val="BodyText3"/>
        <w:framePr w:w="9077" w:h="13795" w:hRule="exact" w:wrap="none" w:vAnchor="page" w:hAnchor="page" w:x="1421" w:y="1521"/>
        <w:shd w:val="clear" w:color="auto" w:fill="auto"/>
        <w:spacing w:before="0" w:line="269" w:lineRule="exact"/>
        <w:ind w:left="20" w:right="20" w:firstLine="840"/>
      </w:pPr>
      <w:r>
        <w:rPr>
          <w:rStyle w:val="BodyText1"/>
        </w:rPr>
        <w:t>(2) Правата, задълженията и имуществото на Държавно предприятие „Транспортно строителство и възстановяване“, съ</w:t>
      </w:r>
      <w:r>
        <w:rPr>
          <w:rStyle w:val="BodyText1"/>
        </w:rPr>
        <w:t>ответно — на Държавно предприятие „Съобщително строителство и възстановяване“ придобити до влизането в сила на този закон се запазват и са имуществото по смисъла на чл. 7, ал. 1 към влизането в сила на този закон.</w:t>
      </w:r>
    </w:p>
    <w:p w:rsidR="007E40F5" w:rsidRDefault="007E40F5">
      <w:pPr>
        <w:rPr>
          <w:sz w:val="2"/>
          <w:szCs w:val="2"/>
        </w:rPr>
        <w:sectPr w:rsidR="007E40F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E40F5" w:rsidRDefault="00B93616">
      <w:pPr>
        <w:pStyle w:val="BodyText3"/>
        <w:framePr w:w="9067" w:h="2234" w:hRule="exact" w:wrap="none" w:vAnchor="page" w:hAnchor="page" w:x="1426" w:y="1407"/>
        <w:shd w:val="clear" w:color="auto" w:fill="auto"/>
        <w:spacing w:before="0" w:line="274" w:lineRule="exact"/>
        <w:ind w:right="20" w:firstLine="840"/>
      </w:pPr>
      <w:r>
        <w:rPr>
          <w:rStyle w:val="BodyText1"/>
        </w:rPr>
        <w:t>§ 2. Трудовите пра</w:t>
      </w:r>
      <w:r>
        <w:rPr>
          <w:rStyle w:val="BodyText1"/>
        </w:rPr>
        <w:t>воотношения на работниците и служителите, както и заварените управителни съвети и главни директори на държавните предприятия по този закон се запазват.</w:t>
      </w:r>
    </w:p>
    <w:p w:rsidR="007E40F5" w:rsidRDefault="00B93616">
      <w:pPr>
        <w:pStyle w:val="BodyText3"/>
        <w:framePr w:w="9067" w:h="2234" w:hRule="exact" w:wrap="none" w:vAnchor="page" w:hAnchor="page" w:x="1426" w:y="1407"/>
        <w:shd w:val="clear" w:color="auto" w:fill="auto"/>
        <w:spacing w:before="0" w:line="274" w:lineRule="exact"/>
        <w:ind w:right="20" w:firstLine="840"/>
      </w:pPr>
      <w:r>
        <w:rPr>
          <w:rStyle w:val="BodyText1"/>
        </w:rPr>
        <w:t>§ 3. Задълженията за изпълнение на публичните задачи по чл. 17-18 се възлагат за срок от 10 години.</w:t>
      </w:r>
    </w:p>
    <w:p w:rsidR="007E40F5" w:rsidRDefault="00B93616">
      <w:pPr>
        <w:pStyle w:val="BodyText3"/>
        <w:framePr w:w="9067" w:h="2234" w:hRule="exact" w:wrap="none" w:vAnchor="page" w:hAnchor="page" w:x="1426" w:y="1407"/>
        <w:shd w:val="clear" w:color="auto" w:fill="auto"/>
        <w:spacing w:before="0" w:line="274" w:lineRule="exact"/>
        <w:ind w:right="20" w:firstLine="840"/>
      </w:pPr>
      <w:r>
        <w:rPr>
          <w:rStyle w:val="BodyText1"/>
        </w:rPr>
        <w:t>§ 4.</w:t>
      </w:r>
      <w:r>
        <w:rPr>
          <w:rStyle w:val="BodyText1"/>
        </w:rPr>
        <w:t xml:space="preserve"> В Закона за отмяна на Закона за преобразуване на Строителните войски, Войските на Министерството на транспорта и Войските на Комитета по пощи и далекосъобщения в държавни предприятия (ДВ, бр. 34 от 2011 г.) § 2 и § 3 се отменят.</w:t>
      </w:r>
    </w:p>
    <w:p w:rsidR="007E40F5" w:rsidRDefault="007E40F5">
      <w:pPr>
        <w:rPr>
          <w:sz w:val="2"/>
          <w:szCs w:val="2"/>
        </w:rPr>
      </w:pPr>
    </w:p>
    <w:sectPr w:rsidR="007E40F5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16" w:rsidRDefault="00B93616">
      <w:r>
        <w:separator/>
      </w:r>
    </w:p>
  </w:endnote>
  <w:endnote w:type="continuationSeparator" w:id="0">
    <w:p w:rsidR="00B93616" w:rsidRDefault="00B9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16" w:rsidRDefault="00B93616"/>
  </w:footnote>
  <w:footnote w:type="continuationSeparator" w:id="0">
    <w:p w:rsidR="00B93616" w:rsidRDefault="00B936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A4E"/>
    <w:multiLevelType w:val="multilevel"/>
    <w:tmpl w:val="E5CC8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90E0A"/>
    <w:multiLevelType w:val="multilevel"/>
    <w:tmpl w:val="B64AC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946B9"/>
    <w:multiLevelType w:val="multilevel"/>
    <w:tmpl w:val="DE867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F50848"/>
    <w:multiLevelType w:val="multilevel"/>
    <w:tmpl w:val="A2AE707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C3022D"/>
    <w:multiLevelType w:val="multilevel"/>
    <w:tmpl w:val="6B40135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C94420"/>
    <w:multiLevelType w:val="multilevel"/>
    <w:tmpl w:val="6CDA4BF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1747CA"/>
    <w:multiLevelType w:val="multilevel"/>
    <w:tmpl w:val="A362880A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474E66"/>
    <w:multiLevelType w:val="multilevel"/>
    <w:tmpl w:val="D3589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24038F"/>
    <w:multiLevelType w:val="multilevel"/>
    <w:tmpl w:val="5B3C6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966CBE"/>
    <w:multiLevelType w:val="multilevel"/>
    <w:tmpl w:val="FFD8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D718A1"/>
    <w:multiLevelType w:val="multilevel"/>
    <w:tmpl w:val="03CACDC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0A4500"/>
    <w:multiLevelType w:val="multilevel"/>
    <w:tmpl w:val="C43A8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8E6A73"/>
    <w:multiLevelType w:val="multilevel"/>
    <w:tmpl w:val="16FAE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8"/>
  </w:num>
  <w:num w:numId="6">
    <w:abstractNumId w:val="12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F5"/>
    <w:rsid w:val="000D7E0D"/>
    <w:rsid w:val="007E40F5"/>
    <w:rsid w:val="00B9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71B39-1509-40F4-94F5-43C27DFF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bg-BG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1"/>
      <w:szCs w:val="21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bg-BG"/>
    </w:rPr>
  </w:style>
  <w:style w:type="character" w:customStyle="1" w:styleId="Bodytext">
    <w:name w:val="Body text_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bg-BG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bg-BG"/>
    </w:rPr>
  </w:style>
  <w:style w:type="character" w:customStyle="1" w:styleId="BodytextItalicSpacing0pt">
    <w:name w:val="Body text +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bg-BG"/>
    </w:rPr>
  </w:style>
  <w:style w:type="character" w:customStyle="1" w:styleId="BodyText22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bg-BG"/>
    </w:rPr>
  </w:style>
  <w:style w:type="character" w:customStyle="1" w:styleId="Bodytext95ptBoldSpacing0pt">
    <w:name w:val="Body text + 9;5 pt;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bg-BG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1"/>
      <w:szCs w:val="21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bg-BG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b/>
      <w:bCs/>
      <w:spacing w:val="11"/>
      <w:sz w:val="21"/>
      <w:szCs w:val="21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540" w:after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1"/>
      <w:sz w:val="21"/>
      <w:szCs w:val="21"/>
    </w:rPr>
  </w:style>
  <w:style w:type="paragraph" w:customStyle="1" w:styleId="BodyText3">
    <w:name w:val="Body Text3"/>
    <w:basedOn w:val="Normal"/>
    <w:link w:val="Bodytext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4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1766</Words>
  <Characters>10072</Characters>
  <Application>Microsoft Office Word</Application>
  <DocSecurity>0</DocSecurity>
  <Lines>83</Lines>
  <Paragraphs>23</Paragraphs>
  <ScaleCrop>false</ScaleCrop>
  <Company>MTITC</Company>
  <LinksUpToDate>false</LinksUpToDate>
  <CharactersWithSpaces>11815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Zoia Cvetkova</dc:creator>
  <cp:lastModifiedBy>Zoia Cvetkova</cp:lastModifiedBy>
  <cp:revision>2</cp:revision>
  <dcterms:created xsi:type="dcterms:W3CDTF">2016-03-11T11:53:00Z</dcterms:created>
  <dcterms:modified xsi:type="dcterms:W3CDTF">2016-03-11T11:56:00Z</dcterms:modified>
</cp:coreProperties>
</file>